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9D8BC" w14:textId="63024724" w:rsidR="00C43B78" w:rsidRPr="00F06EAE" w:rsidRDefault="00F06EAE" w:rsidP="00C43B78">
      <w:pPr>
        <w:spacing w:line="240" w:lineRule="auto"/>
        <w:ind w:left="0" w:right="68" w:firstLine="0"/>
        <w:jc w:val="center"/>
        <w:rPr>
          <w:b/>
          <w:color w:val="auto"/>
        </w:rPr>
      </w:pPr>
      <w:r w:rsidRPr="00F06EAE">
        <w:rPr>
          <w:b/>
          <w:color w:val="auto"/>
        </w:rPr>
        <w:t>TABEL</w:t>
      </w:r>
      <w:r>
        <w:rPr>
          <w:b/>
          <w:color w:val="auto"/>
        </w:rPr>
        <w:t xml:space="preserve"> DE</w:t>
      </w:r>
      <w:r w:rsidRPr="00F06EAE">
        <w:rPr>
          <w:b/>
          <w:color w:val="auto"/>
        </w:rPr>
        <w:t xml:space="preserve"> CONCORDANŢĂ</w:t>
      </w:r>
    </w:p>
    <w:p w14:paraId="47CB4537" w14:textId="4D35353E" w:rsidR="001F3A89" w:rsidRPr="00F066F0" w:rsidRDefault="001F3A89" w:rsidP="00F066F0">
      <w:pPr>
        <w:spacing w:line="240" w:lineRule="auto"/>
        <w:ind w:left="-306" w:right="0" w:firstLine="0"/>
        <w:rPr>
          <w:color w:val="auto"/>
          <w:sz w:val="20"/>
          <w:szCs w:val="20"/>
        </w:rPr>
      </w:pPr>
    </w:p>
    <w:tbl>
      <w:tblPr>
        <w:tblStyle w:val="TableGrid"/>
        <w:tblW w:w="14868" w:type="dxa"/>
        <w:tblInd w:w="-414" w:type="dxa"/>
        <w:tblCellMar>
          <w:top w:w="49" w:type="dxa"/>
          <w:left w:w="108" w:type="dxa"/>
          <w:right w:w="27" w:type="dxa"/>
        </w:tblCellMar>
        <w:tblLook w:val="04A0" w:firstRow="1" w:lastRow="0" w:firstColumn="1" w:lastColumn="0" w:noHBand="0" w:noVBand="1"/>
      </w:tblPr>
      <w:tblGrid>
        <w:gridCol w:w="5508"/>
        <w:gridCol w:w="5493"/>
        <w:gridCol w:w="1680"/>
        <w:gridCol w:w="2187"/>
      </w:tblGrid>
      <w:tr w:rsidR="00491622" w:rsidRPr="00F066F0" w14:paraId="2A9618AD" w14:textId="77777777" w:rsidTr="00646EDB">
        <w:trPr>
          <w:trHeight w:val="1148"/>
        </w:trPr>
        <w:tc>
          <w:tcPr>
            <w:tcW w:w="14868" w:type="dxa"/>
            <w:gridSpan w:val="4"/>
            <w:tcBorders>
              <w:top w:val="single" w:sz="4" w:space="0" w:color="000000"/>
              <w:left w:val="single" w:sz="4" w:space="0" w:color="000000"/>
              <w:bottom w:val="single" w:sz="4" w:space="0" w:color="000000"/>
              <w:right w:val="single" w:sz="4" w:space="0" w:color="000000"/>
            </w:tcBorders>
          </w:tcPr>
          <w:p w14:paraId="35AB2946" w14:textId="0A4688A6" w:rsidR="0052688A" w:rsidRPr="00F066F0" w:rsidRDefault="0052688A" w:rsidP="007F12D3">
            <w:pPr>
              <w:spacing w:before="60" w:after="60" w:line="240" w:lineRule="auto"/>
              <w:ind w:left="180" w:right="0" w:firstLine="0"/>
              <w:rPr>
                <w:color w:val="auto"/>
                <w:sz w:val="20"/>
                <w:szCs w:val="20"/>
              </w:rPr>
            </w:pPr>
            <w:r w:rsidRPr="00F066F0">
              <w:rPr>
                <w:b/>
                <w:color w:val="auto"/>
                <w:sz w:val="20"/>
                <w:szCs w:val="20"/>
              </w:rPr>
              <w:t>1.</w:t>
            </w:r>
            <w:r w:rsidRPr="00F066F0">
              <w:rPr>
                <w:rFonts w:eastAsia="Arial"/>
                <w:b/>
                <w:color w:val="auto"/>
                <w:sz w:val="20"/>
                <w:szCs w:val="20"/>
              </w:rPr>
              <w:t xml:space="preserve"> </w:t>
            </w:r>
            <w:r w:rsidRPr="00F066F0">
              <w:rPr>
                <w:b/>
                <w:color w:val="auto"/>
                <w:sz w:val="20"/>
                <w:szCs w:val="20"/>
              </w:rPr>
              <w:t>A.</w:t>
            </w:r>
            <w:r>
              <w:rPr>
                <w:b/>
                <w:color w:val="auto"/>
                <w:sz w:val="20"/>
                <w:szCs w:val="20"/>
              </w:rPr>
              <w:t xml:space="preserve"> </w:t>
            </w:r>
            <w:r w:rsidRPr="00F066F0">
              <w:rPr>
                <w:b/>
                <w:color w:val="auto"/>
                <w:sz w:val="20"/>
                <w:szCs w:val="20"/>
              </w:rPr>
              <w:t xml:space="preserve">Titlul actului </w:t>
            </w:r>
            <w:r>
              <w:rPr>
                <w:b/>
                <w:color w:val="auto"/>
                <w:sz w:val="20"/>
                <w:szCs w:val="20"/>
              </w:rPr>
              <w:t>UE:</w:t>
            </w:r>
            <w:r w:rsidRPr="00F066F0">
              <w:rPr>
                <w:b/>
                <w:color w:val="auto"/>
                <w:sz w:val="20"/>
                <w:szCs w:val="20"/>
              </w:rPr>
              <w:t xml:space="preserve"> </w:t>
            </w:r>
          </w:p>
          <w:p w14:paraId="0044BC92" w14:textId="648E015E" w:rsidR="0052688A" w:rsidRPr="00F066F0" w:rsidDel="00D05B04" w:rsidRDefault="0052688A" w:rsidP="007963E8">
            <w:pPr>
              <w:spacing w:before="60" w:after="60" w:line="240" w:lineRule="auto"/>
              <w:ind w:left="0" w:right="0" w:firstLine="0"/>
              <w:rPr>
                <w:sz w:val="20"/>
                <w:szCs w:val="20"/>
              </w:rPr>
            </w:pPr>
            <w:r w:rsidRPr="007F12D3">
              <w:rPr>
                <w:sz w:val="20"/>
                <w:szCs w:val="20"/>
              </w:rPr>
              <w:t>Directiva 2014/47/UE a Parlamentului European și a Consiliului din 3 aprilie 2014 privind controlul tehnic în trafic al vehiculelor comerciale care circulă în Uniune și de abrogare a Directivei 2000/30/CE (Text cu relevanță pentru SEE) Text cu relevanță pentru SEE, publicată în Jurnalul Oficial al Uniunii Europene (CELEX:02014L0047-20220927:RO:TXT), așa cum a fost modificată prin Directiva delegată (UE) 2021/1717 a Comisiei din 9 iulie 2021.</w:t>
            </w:r>
          </w:p>
        </w:tc>
      </w:tr>
      <w:tr w:rsidR="00491622" w:rsidRPr="00F066F0" w14:paraId="3AB6E682" w14:textId="77777777" w:rsidTr="00646EDB">
        <w:trPr>
          <w:trHeight w:val="497"/>
        </w:trPr>
        <w:tc>
          <w:tcPr>
            <w:tcW w:w="14868" w:type="dxa"/>
            <w:gridSpan w:val="4"/>
            <w:tcBorders>
              <w:top w:val="single" w:sz="4" w:space="0" w:color="000000"/>
              <w:left w:val="single" w:sz="4" w:space="0" w:color="000000"/>
              <w:bottom w:val="single" w:sz="4" w:space="0" w:color="000000"/>
              <w:right w:val="single" w:sz="4" w:space="0" w:color="000000"/>
            </w:tcBorders>
          </w:tcPr>
          <w:p w14:paraId="071EDA49" w14:textId="5D2C6862" w:rsidR="0052688A" w:rsidRPr="00CC45EA" w:rsidRDefault="0052688A" w:rsidP="007F12D3">
            <w:pPr>
              <w:spacing w:before="60" w:after="60" w:line="240" w:lineRule="auto"/>
              <w:ind w:left="180" w:right="0" w:firstLine="0"/>
              <w:rPr>
                <w:color w:val="auto"/>
                <w:sz w:val="20"/>
                <w:szCs w:val="20"/>
                <w:lang w:val="ro-RO"/>
              </w:rPr>
            </w:pPr>
            <w:r w:rsidRPr="00F066F0">
              <w:rPr>
                <w:b/>
                <w:color w:val="auto"/>
                <w:sz w:val="20"/>
                <w:szCs w:val="20"/>
              </w:rPr>
              <w:t>2.</w:t>
            </w:r>
            <w:r>
              <w:rPr>
                <w:b/>
                <w:color w:val="auto"/>
                <w:sz w:val="20"/>
                <w:szCs w:val="20"/>
              </w:rPr>
              <w:t xml:space="preserve"> </w:t>
            </w:r>
            <w:r w:rsidRPr="00F066F0">
              <w:rPr>
                <w:b/>
                <w:color w:val="auto"/>
                <w:sz w:val="20"/>
                <w:szCs w:val="20"/>
              </w:rPr>
              <w:t xml:space="preserve">Titlul </w:t>
            </w:r>
            <w:r>
              <w:rPr>
                <w:b/>
                <w:color w:val="auto"/>
                <w:sz w:val="20"/>
                <w:szCs w:val="20"/>
              </w:rPr>
              <w:t xml:space="preserve">proiectului de </w:t>
            </w:r>
            <w:r w:rsidRPr="00F066F0">
              <w:rPr>
                <w:b/>
                <w:color w:val="auto"/>
                <w:sz w:val="20"/>
                <w:szCs w:val="20"/>
              </w:rPr>
              <w:t xml:space="preserve">act </w:t>
            </w:r>
            <w:r w:rsidRPr="007F12D3">
              <w:rPr>
                <w:b/>
                <w:color w:val="auto"/>
                <w:sz w:val="20"/>
                <w:szCs w:val="20"/>
                <w:lang w:val="ro-RO"/>
              </w:rPr>
              <w:t xml:space="preserve">normativ </w:t>
            </w:r>
            <w:r w:rsidRPr="00CC45EA">
              <w:rPr>
                <w:b/>
                <w:color w:val="auto"/>
                <w:sz w:val="20"/>
                <w:szCs w:val="20"/>
                <w:lang w:val="ro-RO"/>
              </w:rPr>
              <w:t>național</w:t>
            </w:r>
            <w:r w:rsidRPr="007F12D3">
              <w:rPr>
                <w:b/>
                <w:color w:val="auto"/>
                <w:sz w:val="20"/>
                <w:szCs w:val="20"/>
                <w:lang w:val="ro-RO"/>
              </w:rPr>
              <w:t xml:space="preserve">: </w:t>
            </w:r>
          </w:p>
          <w:p w14:paraId="16EB73CD" w14:textId="63988138" w:rsidR="0052688A" w:rsidRPr="007963E8" w:rsidDel="00D05B04" w:rsidRDefault="0052688A" w:rsidP="001C0C93">
            <w:pPr>
              <w:spacing w:before="60" w:after="60" w:line="240" w:lineRule="auto"/>
              <w:ind w:left="180" w:right="0" w:firstLine="0"/>
              <w:rPr>
                <w:b/>
                <w:sz w:val="20"/>
                <w:szCs w:val="20"/>
              </w:rPr>
            </w:pPr>
            <w:r w:rsidRPr="00D05B04">
              <w:rPr>
                <w:rStyle w:val="Robust"/>
                <w:b w:val="0"/>
                <w:bCs w:val="0"/>
                <w:sz w:val="20"/>
                <w:szCs w:val="20"/>
              </w:rPr>
              <w:t>P</w:t>
            </w:r>
            <w:r w:rsidRPr="007F12D3">
              <w:rPr>
                <w:rStyle w:val="Robust"/>
                <w:b w:val="0"/>
                <w:bCs w:val="0"/>
                <w:sz w:val="20"/>
                <w:szCs w:val="20"/>
              </w:rPr>
              <w:t xml:space="preserve">roiect de Hotărâre a Guvernului pentru aprobarea Regulamentului privind controlul tehnic în trafic al vehiculelor comerciale </w:t>
            </w:r>
          </w:p>
        </w:tc>
      </w:tr>
      <w:tr w:rsidR="00491622" w:rsidRPr="00F066F0" w14:paraId="0CC6E5C4" w14:textId="77777777" w:rsidTr="00646EDB">
        <w:trPr>
          <w:trHeight w:val="470"/>
        </w:trPr>
        <w:tc>
          <w:tcPr>
            <w:tcW w:w="14868" w:type="dxa"/>
            <w:gridSpan w:val="4"/>
            <w:tcBorders>
              <w:top w:val="single" w:sz="4" w:space="0" w:color="000000"/>
              <w:left w:val="single" w:sz="4" w:space="0" w:color="000000"/>
              <w:bottom w:val="single" w:sz="4" w:space="0" w:color="000000"/>
              <w:right w:val="single" w:sz="4" w:space="0" w:color="000000"/>
            </w:tcBorders>
          </w:tcPr>
          <w:p w14:paraId="753124F6" w14:textId="46A448FB" w:rsidR="0052688A" w:rsidRPr="00F066F0" w:rsidRDefault="0052688A" w:rsidP="007F12D3">
            <w:pPr>
              <w:spacing w:before="60" w:after="60" w:line="240" w:lineRule="auto"/>
              <w:ind w:left="180" w:right="0" w:firstLine="0"/>
              <w:rPr>
                <w:color w:val="auto"/>
                <w:sz w:val="20"/>
                <w:szCs w:val="20"/>
              </w:rPr>
            </w:pPr>
            <w:r w:rsidRPr="00F066F0">
              <w:rPr>
                <w:b/>
                <w:color w:val="auto"/>
                <w:sz w:val="20"/>
                <w:szCs w:val="20"/>
              </w:rPr>
              <w:t xml:space="preserve">3. Gradul </w:t>
            </w:r>
            <w:r>
              <w:rPr>
                <w:b/>
                <w:color w:val="auto"/>
                <w:sz w:val="20"/>
                <w:szCs w:val="20"/>
              </w:rPr>
              <w:t xml:space="preserve">general de </w:t>
            </w:r>
            <w:r w:rsidRPr="00F066F0">
              <w:rPr>
                <w:b/>
                <w:color w:val="auto"/>
                <w:sz w:val="20"/>
                <w:szCs w:val="20"/>
              </w:rPr>
              <w:t>compatibilitate</w:t>
            </w:r>
            <w:r>
              <w:rPr>
                <w:b/>
                <w:color w:val="auto"/>
                <w:sz w:val="20"/>
                <w:szCs w:val="20"/>
              </w:rPr>
              <w:t>:</w:t>
            </w:r>
          </w:p>
          <w:p w14:paraId="54A51C2A" w14:textId="6F332640" w:rsidR="0052688A" w:rsidRPr="00F066F0" w:rsidRDefault="008A4190" w:rsidP="007F12D3">
            <w:pPr>
              <w:spacing w:before="60" w:after="60" w:line="240" w:lineRule="auto"/>
              <w:ind w:left="180" w:right="0" w:firstLine="0"/>
              <w:rPr>
                <w:color w:val="auto"/>
                <w:sz w:val="20"/>
                <w:szCs w:val="20"/>
              </w:rPr>
            </w:pPr>
            <w:r>
              <w:rPr>
                <w:color w:val="auto"/>
                <w:sz w:val="20"/>
                <w:szCs w:val="20"/>
              </w:rPr>
              <w:t>C</w:t>
            </w:r>
            <w:r w:rsidR="0052688A" w:rsidRPr="00F066F0">
              <w:rPr>
                <w:color w:val="auto"/>
                <w:sz w:val="20"/>
                <w:szCs w:val="20"/>
              </w:rPr>
              <w:t xml:space="preserve">ompatibil </w:t>
            </w:r>
          </w:p>
        </w:tc>
      </w:tr>
      <w:tr w:rsidR="00491622" w:rsidRPr="00F066F0" w14:paraId="6216F28D" w14:textId="77777777" w:rsidTr="00646EDB">
        <w:trPr>
          <w:trHeight w:val="470"/>
        </w:trPr>
        <w:tc>
          <w:tcPr>
            <w:tcW w:w="14868" w:type="dxa"/>
            <w:gridSpan w:val="4"/>
            <w:tcBorders>
              <w:top w:val="single" w:sz="4" w:space="0" w:color="000000"/>
              <w:left w:val="single" w:sz="4" w:space="0" w:color="000000"/>
              <w:bottom w:val="single" w:sz="4" w:space="0" w:color="000000"/>
              <w:right w:val="single" w:sz="4" w:space="0" w:color="000000"/>
            </w:tcBorders>
          </w:tcPr>
          <w:p w14:paraId="35AAB8AE" w14:textId="77777777" w:rsidR="0052688A" w:rsidRDefault="0052688A" w:rsidP="007F12D3">
            <w:pPr>
              <w:spacing w:before="60" w:after="60" w:line="240" w:lineRule="auto"/>
              <w:ind w:left="180" w:right="0" w:firstLine="0"/>
              <w:rPr>
                <w:b/>
                <w:color w:val="auto"/>
                <w:sz w:val="20"/>
                <w:szCs w:val="20"/>
              </w:rPr>
            </w:pPr>
            <w:r>
              <w:rPr>
                <w:b/>
                <w:color w:val="auto"/>
                <w:sz w:val="20"/>
                <w:szCs w:val="20"/>
              </w:rPr>
              <w:t>4. Autoritatea / persoana responsabilă:</w:t>
            </w:r>
          </w:p>
          <w:p w14:paraId="0D71D894" w14:textId="2539CE43" w:rsidR="0052688A" w:rsidRPr="00CC45EA" w:rsidRDefault="0052688A" w:rsidP="007F12D3">
            <w:pPr>
              <w:spacing w:before="60" w:after="60" w:line="240" w:lineRule="auto"/>
              <w:ind w:left="180" w:right="0" w:firstLine="0"/>
              <w:rPr>
                <w:bCs/>
                <w:color w:val="auto"/>
                <w:sz w:val="20"/>
                <w:szCs w:val="20"/>
              </w:rPr>
            </w:pPr>
            <w:r>
              <w:rPr>
                <w:bCs/>
                <w:color w:val="auto"/>
                <w:sz w:val="20"/>
                <w:szCs w:val="20"/>
              </w:rPr>
              <w:t>Ministerul Infrastructurii și Dezvoltării Regionale</w:t>
            </w:r>
          </w:p>
        </w:tc>
      </w:tr>
      <w:tr w:rsidR="00491622" w:rsidRPr="00F066F0" w14:paraId="15FB1143" w14:textId="77777777" w:rsidTr="00646EDB">
        <w:trPr>
          <w:trHeight w:val="470"/>
        </w:trPr>
        <w:tc>
          <w:tcPr>
            <w:tcW w:w="14868" w:type="dxa"/>
            <w:gridSpan w:val="4"/>
            <w:tcBorders>
              <w:top w:val="single" w:sz="4" w:space="0" w:color="000000"/>
              <w:left w:val="single" w:sz="4" w:space="0" w:color="000000"/>
              <w:bottom w:val="single" w:sz="4" w:space="0" w:color="000000"/>
              <w:right w:val="single" w:sz="4" w:space="0" w:color="000000"/>
            </w:tcBorders>
          </w:tcPr>
          <w:p w14:paraId="422D8559" w14:textId="77777777" w:rsidR="0052688A" w:rsidRDefault="0052688A" w:rsidP="007F12D3">
            <w:pPr>
              <w:spacing w:before="60" w:after="60" w:line="240" w:lineRule="auto"/>
              <w:ind w:left="180" w:right="0" w:firstLine="0"/>
              <w:rPr>
                <w:b/>
                <w:color w:val="auto"/>
                <w:sz w:val="20"/>
                <w:szCs w:val="20"/>
              </w:rPr>
            </w:pPr>
            <w:r>
              <w:rPr>
                <w:b/>
                <w:color w:val="auto"/>
                <w:sz w:val="20"/>
                <w:szCs w:val="20"/>
              </w:rPr>
              <w:t>5. Data întocmirii / actualizării:</w:t>
            </w:r>
          </w:p>
          <w:p w14:paraId="2406EC18" w14:textId="3A78552D" w:rsidR="0052688A" w:rsidRPr="00CC45EA" w:rsidRDefault="008A4190" w:rsidP="007F12D3">
            <w:pPr>
              <w:spacing w:before="60" w:after="60" w:line="240" w:lineRule="auto"/>
              <w:ind w:left="180" w:right="0" w:firstLine="0"/>
              <w:rPr>
                <w:bCs/>
                <w:color w:val="auto"/>
                <w:sz w:val="20"/>
                <w:szCs w:val="20"/>
              </w:rPr>
            </w:pPr>
            <w:r>
              <w:rPr>
                <w:bCs/>
                <w:color w:val="auto"/>
                <w:sz w:val="20"/>
                <w:szCs w:val="20"/>
              </w:rPr>
              <w:t>28.01.2026</w:t>
            </w:r>
          </w:p>
        </w:tc>
      </w:tr>
      <w:tr w:rsidR="00DC5152" w:rsidRPr="00F066F0" w14:paraId="3E2F6040" w14:textId="77777777" w:rsidTr="007F12D3">
        <w:trPr>
          <w:trHeight w:val="502"/>
        </w:trPr>
        <w:tc>
          <w:tcPr>
            <w:tcW w:w="5512" w:type="dxa"/>
            <w:tcBorders>
              <w:top w:val="single" w:sz="4" w:space="0" w:color="000000"/>
              <w:left w:val="single" w:sz="4" w:space="0" w:color="000000"/>
              <w:bottom w:val="single" w:sz="4" w:space="0" w:color="000000"/>
              <w:right w:val="single" w:sz="4" w:space="0" w:color="000000"/>
            </w:tcBorders>
          </w:tcPr>
          <w:p w14:paraId="795C2B2C" w14:textId="65889D85" w:rsidR="0052688A" w:rsidRPr="00F066F0" w:rsidRDefault="0052688A" w:rsidP="00CF22FE">
            <w:pPr>
              <w:spacing w:before="60" w:after="60" w:line="240" w:lineRule="auto"/>
              <w:ind w:left="0" w:right="110" w:firstLine="0"/>
              <w:jc w:val="center"/>
              <w:rPr>
                <w:color w:val="auto"/>
                <w:sz w:val="20"/>
                <w:szCs w:val="20"/>
              </w:rPr>
            </w:pPr>
            <w:r>
              <w:rPr>
                <w:b/>
                <w:color w:val="auto"/>
                <w:sz w:val="20"/>
                <w:szCs w:val="20"/>
              </w:rPr>
              <w:t>6</w:t>
            </w:r>
            <w:r w:rsidRPr="00F066F0">
              <w:rPr>
                <w:b/>
                <w:color w:val="auto"/>
                <w:sz w:val="20"/>
                <w:szCs w:val="20"/>
              </w:rPr>
              <w:t xml:space="preserve">. </w:t>
            </w:r>
            <w:r>
              <w:rPr>
                <w:b/>
                <w:color w:val="auto"/>
                <w:sz w:val="20"/>
                <w:szCs w:val="20"/>
              </w:rPr>
              <w:t>Actul Uniunii Europene</w:t>
            </w:r>
          </w:p>
          <w:p w14:paraId="5FF1268D" w14:textId="353CF172" w:rsidR="0052688A" w:rsidRPr="00F066F0" w:rsidRDefault="0052688A" w:rsidP="00CF22FE">
            <w:pPr>
              <w:spacing w:before="60" w:after="60" w:line="240" w:lineRule="auto"/>
              <w:ind w:left="0" w:right="110" w:firstLine="0"/>
              <w:jc w:val="center"/>
              <w:rPr>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77A9AC69" w14:textId="279A5CFE" w:rsidR="0052688A" w:rsidRPr="00F066F0" w:rsidRDefault="0052688A" w:rsidP="00CF22FE">
            <w:pPr>
              <w:spacing w:before="60" w:after="60" w:line="240" w:lineRule="auto"/>
              <w:ind w:left="48" w:right="75" w:firstLine="0"/>
              <w:jc w:val="center"/>
              <w:rPr>
                <w:color w:val="auto"/>
                <w:sz w:val="20"/>
                <w:szCs w:val="20"/>
              </w:rPr>
            </w:pPr>
            <w:r>
              <w:rPr>
                <w:b/>
                <w:color w:val="auto"/>
                <w:sz w:val="20"/>
                <w:szCs w:val="20"/>
              </w:rPr>
              <w:t>7</w:t>
            </w:r>
            <w:r w:rsidRPr="00F066F0">
              <w:rPr>
                <w:b/>
                <w:color w:val="auto"/>
                <w:sz w:val="20"/>
                <w:szCs w:val="20"/>
              </w:rPr>
              <w:t xml:space="preserve">. </w:t>
            </w:r>
            <w:r>
              <w:rPr>
                <w:b/>
                <w:color w:val="auto"/>
                <w:sz w:val="20"/>
                <w:szCs w:val="20"/>
              </w:rPr>
              <w:t>Proiectul de act normativ național</w:t>
            </w:r>
          </w:p>
        </w:tc>
        <w:tc>
          <w:tcPr>
            <w:tcW w:w="1701" w:type="dxa"/>
            <w:tcBorders>
              <w:top w:val="single" w:sz="4" w:space="0" w:color="000000"/>
              <w:left w:val="single" w:sz="4" w:space="0" w:color="000000"/>
              <w:bottom w:val="single" w:sz="4" w:space="0" w:color="000000"/>
              <w:right w:val="single" w:sz="4" w:space="0" w:color="000000"/>
            </w:tcBorders>
          </w:tcPr>
          <w:p w14:paraId="7C17FFE5" w14:textId="38A77F3C" w:rsidR="0052688A" w:rsidRPr="00F066F0" w:rsidRDefault="0052688A" w:rsidP="007F12D3">
            <w:pPr>
              <w:spacing w:before="60" w:after="60" w:line="240" w:lineRule="auto"/>
              <w:ind w:left="72" w:right="0" w:firstLine="0"/>
              <w:jc w:val="center"/>
              <w:rPr>
                <w:color w:val="auto"/>
                <w:sz w:val="20"/>
                <w:szCs w:val="20"/>
              </w:rPr>
            </w:pPr>
            <w:r>
              <w:rPr>
                <w:b/>
                <w:color w:val="auto"/>
                <w:sz w:val="20"/>
                <w:szCs w:val="20"/>
              </w:rPr>
              <w:t>8</w:t>
            </w:r>
            <w:r w:rsidRPr="00F066F0">
              <w:rPr>
                <w:b/>
                <w:color w:val="auto"/>
                <w:sz w:val="20"/>
                <w:szCs w:val="20"/>
              </w:rPr>
              <w:t xml:space="preserve">. </w:t>
            </w:r>
            <w:r>
              <w:rPr>
                <w:b/>
                <w:color w:val="auto"/>
                <w:sz w:val="20"/>
                <w:szCs w:val="20"/>
              </w:rPr>
              <w:t>Gradul de compatibilitate</w:t>
            </w:r>
          </w:p>
        </w:tc>
        <w:tc>
          <w:tcPr>
            <w:tcW w:w="2268" w:type="dxa"/>
            <w:tcBorders>
              <w:top w:val="single" w:sz="4" w:space="0" w:color="000000"/>
              <w:left w:val="single" w:sz="4" w:space="0" w:color="000000"/>
              <w:bottom w:val="single" w:sz="4" w:space="0" w:color="000000"/>
              <w:right w:val="single" w:sz="4" w:space="0" w:color="000000"/>
            </w:tcBorders>
          </w:tcPr>
          <w:p w14:paraId="66DD0A56" w14:textId="459EC414" w:rsidR="0052688A" w:rsidRPr="00F066F0" w:rsidRDefault="0052688A" w:rsidP="007F12D3">
            <w:pPr>
              <w:spacing w:before="60" w:after="60" w:line="240" w:lineRule="auto"/>
              <w:ind w:right="0"/>
              <w:jc w:val="center"/>
              <w:rPr>
                <w:color w:val="auto"/>
                <w:sz w:val="20"/>
                <w:szCs w:val="20"/>
              </w:rPr>
            </w:pPr>
            <w:r>
              <w:rPr>
                <w:b/>
                <w:color w:val="auto"/>
                <w:sz w:val="20"/>
                <w:szCs w:val="20"/>
              </w:rPr>
              <w:t>9</w:t>
            </w:r>
            <w:r w:rsidRPr="00F066F0">
              <w:rPr>
                <w:b/>
                <w:color w:val="auto"/>
                <w:sz w:val="20"/>
                <w:szCs w:val="20"/>
              </w:rPr>
              <w:t xml:space="preserve">. </w:t>
            </w:r>
            <w:r>
              <w:rPr>
                <w:b/>
                <w:color w:val="auto"/>
                <w:sz w:val="20"/>
                <w:szCs w:val="20"/>
              </w:rPr>
              <w:t>Observații</w:t>
            </w:r>
          </w:p>
        </w:tc>
      </w:tr>
      <w:tr w:rsidR="00DC5152" w:rsidRPr="00F066F0" w14:paraId="42F21212"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30702244" w14:textId="14095D07" w:rsidR="0052688A" w:rsidRDefault="0052688A" w:rsidP="00CF22FE">
            <w:pPr>
              <w:spacing w:before="60" w:after="60" w:line="240" w:lineRule="auto"/>
              <w:ind w:left="0" w:right="110" w:firstLine="0"/>
              <w:jc w:val="center"/>
              <w:rPr>
                <w:b/>
                <w:color w:val="auto"/>
                <w:sz w:val="20"/>
                <w:szCs w:val="20"/>
              </w:rPr>
            </w:pPr>
            <w:r w:rsidRPr="00F066F0">
              <w:rPr>
                <w:b/>
                <w:color w:val="auto"/>
                <w:sz w:val="20"/>
                <w:szCs w:val="20"/>
              </w:rPr>
              <w:t>Capitolul I</w:t>
            </w:r>
            <w:r>
              <w:rPr>
                <w:b/>
                <w:color w:val="auto"/>
                <w:sz w:val="20"/>
                <w:szCs w:val="20"/>
              </w:rPr>
              <w:t>.</w:t>
            </w:r>
          </w:p>
          <w:p w14:paraId="147D63CF" w14:textId="17303BBB" w:rsidR="0052688A" w:rsidRPr="00F066F0" w:rsidRDefault="0052688A" w:rsidP="00CF22FE">
            <w:pPr>
              <w:spacing w:before="60" w:after="60" w:line="240" w:lineRule="auto"/>
              <w:ind w:left="0" w:right="110" w:firstLine="0"/>
              <w:jc w:val="center"/>
              <w:rPr>
                <w:b/>
                <w:color w:val="auto"/>
                <w:sz w:val="20"/>
                <w:szCs w:val="20"/>
              </w:rPr>
            </w:pPr>
            <w:r w:rsidRPr="00F066F0">
              <w:rPr>
                <w:b/>
                <w:color w:val="auto"/>
                <w:sz w:val="20"/>
                <w:szCs w:val="20"/>
              </w:rPr>
              <w:t xml:space="preserve">Articolul 1 </w:t>
            </w:r>
            <w:r w:rsidRPr="00F066F0">
              <w:rPr>
                <w:b/>
                <w:bCs/>
                <w:color w:val="auto"/>
                <w:sz w:val="20"/>
                <w:szCs w:val="20"/>
                <w:shd w:val="clear" w:color="auto" w:fill="FFFFFF"/>
              </w:rPr>
              <w:t>Obiect</w:t>
            </w:r>
          </w:p>
          <w:p w14:paraId="6372F86C" w14:textId="296ABD2A" w:rsidR="0052688A" w:rsidRPr="00F066F0" w:rsidRDefault="0052688A" w:rsidP="00CF22FE">
            <w:pPr>
              <w:spacing w:before="60" w:after="60" w:line="240" w:lineRule="auto"/>
              <w:ind w:left="0" w:right="110" w:firstLine="0"/>
              <w:rPr>
                <w:b/>
                <w:color w:val="auto"/>
                <w:sz w:val="20"/>
                <w:szCs w:val="20"/>
              </w:rPr>
            </w:pPr>
            <w:r w:rsidRPr="00F066F0">
              <w:rPr>
                <w:color w:val="auto"/>
                <w:sz w:val="20"/>
                <w:szCs w:val="20"/>
                <w:shd w:val="clear" w:color="auto" w:fill="FFFFFF"/>
              </w:rPr>
              <w:t>În scopul ameliorării siguranței rutiere și a protecției mediului, prezenta directivă stabilește cerințe minime pentru un regim al controalelor tehnice în trafic aplicate vehiculelor comerciale care circulă pe teritoriul statelor membre.</w:t>
            </w:r>
          </w:p>
        </w:tc>
        <w:tc>
          <w:tcPr>
            <w:tcW w:w="5387" w:type="dxa"/>
            <w:tcBorders>
              <w:top w:val="single" w:sz="4" w:space="0" w:color="000000"/>
              <w:left w:val="single" w:sz="4" w:space="0" w:color="000000"/>
              <w:bottom w:val="single" w:sz="4" w:space="0" w:color="000000"/>
              <w:right w:val="single" w:sz="4" w:space="0" w:color="000000"/>
            </w:tcBorders>
          </w:tcPr>
          <w:p w14:paraId="541FF3F6" w14:textId="254338FD" w:rsidR="0052688A" w:rsidRDefault="00833C8C" w:rsidP="00CF22FE">
            <w:pPr>
              <w:pStyle w:val="Corptext"/>
              <w:tabs>
                <w:tab w:val="left" w:pos="1111"/>
              </w:tabs>
              <w:spacing w:before="60" w:after="60"/>
              <w:ind w:left="0" w:right="75" w:firstLine="0"/>
              <w:jc w:val="both"/>
              <w:rPr>
                <w:rFonts w:ascii="Times New Roman" w:hAnsi="Times New Roman" w:cs="Times New Roman"/>
                <w:sz w:val="20"/>
                <w:szCs w:val="20"/>
                <w:lang w:val="ro-MD"/>
              </w:rPr>
            </w:pPr>
            <w:r w:rsidRPr="00833C8C">
              <w:rPr>
                <w:rFonts w:ascii="Times New Roman" w:hAnsi="Times New Roman" w:cs="Times New Roman"/>
                <w:b/>
                <w:bCs/>
                <w:spacing w:val="4"/>
                <w:w w:val="105"/>
                <w:sz w:val="20"/>
                <w:szCs w:val="20"/>
                <w:lang w:val="ro-MD"/>
              </w:rPr>
              <w:t>1.</w:t>
            </w:r>
            <w:r>
              <w:rPr>
                <w:rFonts w:ascii="Times New Roman" w:hAnsi="Times New Roman" w:cs="Times New Roman"/>
                <w:spacing w:val="4"/>
                <w:w w:val="105"/>
                <w:sz w:val="20"/>
                <w:szCs w:val="20"/>
                <w:lang w:val="ro-MD"/>
              </w:rPr>
              <w:t xml:space="preserve"> </w:t>
            </w:r>
            <w:r w:rsidR="0052688A" w:rsidRPr="00F066F0">
              <w:rPr>
                <w:rFonts w:ascii="Times New Roman" w:hAnsi="Times New Roman" w:cs="Times New Roman"/>
                <w:spacing w:val="4"/>
                <w:w w:val="105"/>
                <w:sz w:val="20"/>
                <w:szCs w:val="20"/>
                <w:lang w:val="ro-MD"/>
              </w:rPr>
              <w:t>Regulamentul</w:t>
            </w:r>
            <w:r w:rsidR="0052688A" w:rsidRPr="00F066F0">
              <w:rPr>
                <w:rFonts w:ascii="Times New Roman" w:hAnsi="Times New Roman" w:cs="Times New Roman"/>
                <w:spacing w:val="29"/>
                <w:w w:val="105"/>
                <w:sz w:val="20"/>
                <w:szCs w:val="20"/>
                <w:lang w:val="ro-MD"/>
              </w:rPr>
              <w:t xml:space="preserve"> </w:t>
            </w:r>
            <w:r w:rsidR="0052688A" w:rsidRPr="00F066F0">
              <w:rPr>
                <w:rFonts w:ascii="Times New Roman" w:hAnsi="Times New Roman" w:cs="Times New Roman"/>
                <w:spacing w:val="2"/>
                <w:w w:val="105"/>
                <w:sz w:val="20"/>
                <w:szCs w:val="20"/>
                <w:lang w:val="ro-MD"/>
              </w:rPr>
              <w:t>privind controlul tehnic în trafic al vehiculelor comerciale</w:t>
            </w:r>
            <w:r w:rsidR="0052688A" w:rsidRPr="00F066F0">
              <w:rPr>
                <w:rFonts w:ascii="Times New Roman" w:hAnsi="Times New Roman" w:cs="Times New Roman"/>
                <w:spacing w:val="30"/>
                <w:w w:val="105"/>
                <w:sz w:val="20"/>
                <w:szCs w:val="20"/>
                <w:lang w:val="ro-MD"/>
              </w:rPr>
              <w:t xml:space="preserve"> </w:t>
            </w:r>
            <w:r w:rsidR="0052688A" w:rsidRPr="00F066F0">
              <w:rPr>
                <w:rFonts w:ascii="Times New Roman" w:hAnsi="Times New Roman" w:cs="Times New Roman"/>
                <w:spacing w:val="5"/>
                <w:w w:val="105"/>
                <w:sz w:val="20"/>
                <w:szCs w:val="20"/>
                <w:lang w:val="ro-MD"/>
              </w:rPr>
              <w:t>(în</w:t>
            </w:r>
            <w:r w:rsidR="0052688A" w:rsidRPr="00F066F0">
              <w:rPr>
                <w:rFonts w:ascii="Times New Roman" w:hAnsi="Times New Roman" w:cs="Times New Roman"/>
                <w:spacing w:val="63"/>
                <w:w w:val="104"/>
                <w:sz w:val="20"/>
                <w:szCs w:val="20"/>
                <w:lang w:val="ro-MD"/>
              </w:rPr>
              <w:t xml:space="preserve"> </w:t>
            </w:r>
            <w:r w:rsidR="0052688A" w:rsidRPr="00F066F0">
              <w:rPr>
                <w:rFonts w:ascii="Times New Roman" w:hAnsi="Times New Roman" w:cs="Times New Roman"/>
                <w:spacing w:val="5"/>
                <w:w w:val="105"/>
                <w:sz w:val="20"/>
                <w:szCs w:val="20"/>
                <w:lang w:val="ro-MD"/>
              </w:rPr>
              <w:t>continuare</w:t>
            </w:r>
            <w:r w:rsidR="0052688A" w:rsidRPr="00F066F0">
              <w:rPr>
                <w:rFonts w:ascii="Times New Roman" w:hAnsi="Times New Roman" w:cs="Times New Roman"/>
                <w:spacing w:val="22"/>
                <w:w w:val="105"/>
                <w:sz w:val="20"/>
                <w:szCs w:val="20"/>
                <w:lang w:val="ro-MD"/>
              </w:rPr>
              <w:t xml:space="preserve"> </w:t>
            </w:r>
            <w:r w:rsidR="0052688A" w:rsidRPr="00F066F0">
              <w:rPr>
                <w:rFonts w:ascii="Times New Roman" w:hAnsi="Times New Roman" w:cs="Times New Roman"/>
                <w:w w:val="105"/>
                <w:sz w:val="20"/>
                <w:szCs w:val="20"/>
                <w:lang w:val="ro-MD"/>
              </w:rPr>
              <w:t>–</w:t>
            </w:r>
            <w:r w:rsidR="0052688A" w:rsidRPr="00F066F0">
              <w:rPr>
                <w:rFonts w:ascii="Times New Roman" w:hAnsi="Times New Roman" w:cs="Times New Roman"/>
                <w:spacing w:val="22"/>
                <w:w w:val="105"/>
                <w:sz w:val="20"/>
                <w:szCs w:val="20"/>
                <w:lang w:val="ro-MD"/>
              </w:rPr>
              <w:t xml:space="preserve"> </w:t>
            </w:r>
            <w:r w:rsidR="0052688A" w:rsidRPr="00F066F0">
              <w:rPr>
                <w:rFonts w:ascii="Times New Roman" w:hAnsi="Times New Roman" w:cs="Times New Roman"/>
                <w:i/>
                <w:spacing w:val="5"/>
                <w:w w:val="105"/>
                <w:sz w:val="20"/>
                <w:szCs w:val="20"/>
                <w:lang w:val="ro-MD"/>
              </w:rPr>
              <w:t>Regulament</w:t>
            </w:r>
            <w:r w:rsidR="0052688A" w:rsidRPr="00F066F0">
              <w:rPr>
                <w:rFonts w:ascii="Times New Roman" w:hAnsi="Times New Roman" w:cs="Times New Roman"/>
                <w:spacing w:val="5"/>
                <w:w w:val="105"/>
                <w:sz w:val="20"/>
                <w:szCs w:val="20"/>
                <w:lang w:val="ro-MD"/>
              </w:rPr>
              <w:t>)</w:t>
            </w:r>
            <w:r w:rsidR="0052688A" w:rsidRPr="00F066F0">
              <w:rPr>
                <w:rFonts w:ascii="Times New Roman" w:hAnsi="Times New Roman" w:cs="Times New Roman"/>
                <w:spacing w:val="23"/>
                <w:w w:val="105"/>
                <w:sz w:val="20"/>
                <w:szCs w:val="20"/>
                <w:lang w:val="ro-MD"/>
              </w:rPr>
              <w:t xml:space="preserve"> </w:t>
            </w:r>
            <w:r w:rsidR="0052688A" w:rsidRPr="00F066F0">
              <w:rPr>
                <w:rFonts w:ascii="Times New Roman" w:hAnsi="Times New Roman" w:cs="Times New Roman"/>
                <w:spacing w:val="5"/>
                <w:w w:val="105"/>
                <w:sz w:val="20"/>
                <w:szCs w:val="20"/>
                <w:lang w:val="ro-MD"/>
              </w:rPr>
              <w:t xml:space="preserve">stabilește cerințe minime pentru controlul tehnic în trafic al vehiculelor comerciale, care circulă pe teritoriul </w:t>
            </w:r>
            <w:r w:rsidR="0052688A" w:rsidRPr="00F066F0">
              <w:rPr>
                <w:rFonts w:ascii="Times New Roman" w:hAnsi="Times New Roman" w:cs="Times New Roman"/>
                <w:sz w:val="20"/>
                <w:szCs w:val="20"/>
                <w:lang w:val="ro-MD"/>
              </w:rPr>
              <w:t>Republicii</w:t>
            </w:r>
            <w:r w:rsidR="0052688A" w:rsidRPr="00F066F0">
              <w:rPr>
                <w:rFonts w:ascii="Times New Roman" w:hAnsi="Times New Roman" w:cs="Times New Roman"/>
                <w:spacing w:val="51"/>
                <w:sz w:val="20"/>
                <w:szCs w:val="20"/>
                <w:lang w:val="ro-MD"/>
              </w:rPr>
              <w:t xml:space="preserve"> </w:t>
            </w:r>
            <w:r w:rsidR="0052688A" w:rsidRPr="00F066F0">
              <w:rPr>
                <w:rFonts w:ascii="Times New Roman" w:hAnsi="Times New Roman" w:cs="Times New Roman"/>
                <w:sz w:val="20"/>
                <w:szCs w:val="20"/>
                <w:lang w:val="ro-MD"/>
              </w:rPr>
              <w:t>Moldova, cu scopul îmbunătățirii siguranței circulației și a protecției mediului.</w:t>
            </w:r>
          </w:p>
          <w:p w14:paraId="4CB13E38" w14:textId="77777777" w:rsidR="0052688A" w:rsidRPr="00F066F0" w:rsidRDefault="0052688A" w:rsidP="00CF22FE">
            <w:pPr>
              <w:pStyle w:val="Corptext"/>
              <w:tabs>
                <w:tab w:val="left" w:pos="1111"/>
              </w:tabs>
              <w:spacing w:before="60" w:after="60"/>
              <w:ind w:left="0" w:right="75" w:firstLine="0"/>
              <w:rPr>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6ACD544" w14:textId="4F7AB9D4" w:rsidR="0052688A" w:rsidRPr="00F066F0" w:rsidRDefault="0052688A" w:rsidP="009907E5">
            <w:pPr>
              <w:spacing w:before="60" w:after="60" w:line="240" w:lineRule="auto"/>
              <w:ind w:right="0"/>
              <w:jc w:val="center"/>
              <w:rPr>
                <w:b/>
                <w:color w:val="auto"/>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F7E7342" w14:textId="3237E8B0" w:rsidR="0052688A" w:rsidRPr="00F066F0" w:rsidRDefault="0052688A" w:rsidP="007F12D3">
            <w:pPr>
              <w:spacing w:before="60" w:after="60" w:line="240" w:lineRule="auto"/>
              <w:ind w:right="0"/>
              <w:rPr>
                <w:b/>
                <w:color w:val="auto"/>
                <w:sz w:val="20"/>
                <w:szCs w:val="20"/>
              </w:rPr>
            </w:pPr>
          </w:p>
        </w:tc>
      </w:tr>
      <w:tr w:rsidR="00DC5152" w:rsidRPr="00F066F0" w14:paraId="0449D35E"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7C0A7B1F" w14:textId="1FB537AA" w:rsidR="0052688A" w:rsidRPr="00F066F0" w:rsidRDefault="0052688A" w:rsidP="00CF22FE">
            <w:pPr>
              <w:spacing w:before="60" w:after="60" w:line="240" w:lineRule="auto"/>
              <w:ind w:left="0" w:right="110" w:firstLine="0"/>
              <w:jc w:val="center"/>
              <w:rPr>
                <w:b/>
                <w:color w:val="auto"/>
                <w:sz w:val="20"/>
                <w:szCs w:val="20"/>
              </w:rPr>
            </w:pPr>
            <w:r w:rsidRPr="00F066F0">
              <w:rPr>
                <w:b/>
                <w:color w:val="auto"/>
                <w:sz w:val="20"/>
                <w:szCs w:val="20"/>
              </w:rPr>
              <w:t>Articolul 2</w:t>
            </w:r>
            <w:r>
              <w:rPr>
                <w:b/>
                <w:color w:val="auto"/>
                <w:sz w:val="20"/>
                <w:szCs w:val="20"/>
              </w:rPr>
              <w:t>.</w:t>
            </w:r>
            <w:r w:rsidRPr="00F066F0">
              <w:rPr>
                <w:b/>
                <w:color w:val="auto"/>
                <w:sz w:val="20"/>
                <w:szCs w:val="20"/>
              </w:rPr>
              <w:t xml:space="preserve"> </w:t>
            </w:r>
            <w:r w:rsidRPr="00F066F0">
              <w:rPr>
                <w:b/>
                <w:bCs/>
                <w:color w:val="auto"/>
                <w:sz w:val="20"/>
                <w:szCs w:val="20"/>
                <w:shd w:val="clear" w:color="auto" w:fill="FFFFFF"/>
              </w:rPr>
              <w:t>Domeniu de aplicare</w:t>
            </w:r>
          </w:p>
          <w:p w14:paraId="392243AE" w14:textId="4C78D7E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(1)   Prezenta directivă se aplică vehiculelor comerciale cu o viteză maximă prin construcție mai mare de 25 km/h aparținând următoarelor categorii, astfel cum sunt definite în </w:t>
            </w:r>
            <w:r w:rsidR="00D87592" w:rsidRPr="00D87592">
              <w:rPr>
                <w:color w:val="auto"/>
                <w:kern w:val="0"/>
                <w:sz w:val="20"/>
                <w:szCs w:val="20"/>
                <w14:ligatures w14:val="none"/>
              </w:rPr>
              <w:t>Regulamentul (UE) nr. 167/2013 al Parlamentului European și al Consiliului (</w:t>
            </w:r>
            <w:r w:rsidR="00D87592" w:rsidRPr="00D87592">
              <w:rPr>
                <w:color w:val="auto"/>
                <w:kern w:val="0"/>
                <w:sz w:val="20"/>
                <w:szCs w:val="20"/>
                <w:vertAlign w:val="superscript"/>
                <w14:ligatures w14:val="none"/>
              </w:rPr>
              <w:t>1</w:t>
            </w:r>
            <w:r w:rsidR="00D87592" w:rsidRPr="00D87592">
              <w:rPr>
                <w:color w:val="auto"/>
                <w:kern w:val="0"/>
                <w:sz w:val="20"/>
                <w:szCs w:val="20"/>
                <w14:ligatures w14:val="none"/>
              </w:rPr>
              <w:t>) și în Regulamentul (UE) 2018/858 al Parlamentului European și al Consiliului (</w:t>
            </w:r>
            <w:r w:rsidR="00D87592" w:rsidRPr="00D87592">
              <w:rPr>
                <w:color w:val="auto"/>
                <w:kern w:val="0"/>
                <w:sz w:val="20"/>
                <w:szCs w:val="20"/>
                <w:vertAlign w:val="superscript"/>
                <w14:ligatures w14:val="none"/>
              </w:rPr>
              <w:t>2</w:t>
            </w:r>
            <w:r w:rsidR="00D87592" w:rsidRPr="00D87592">
              <w:rPr>
                <w:color w:val="auto"/>
                <w:kern w:val="0"/>
                <w:sz w:val="20"/>
                <w:szCs w:val="20"/>
                <w14:ligatures w14:val="none"/>
              </w:rPr>
              <w:t>)</w:t>
            </w:r>
            <w:r w:rsidRPr="00F066F0">
              <w:rPr>
                <w:color w:val="auto"/>
                <w:kern w:val="0"/>
                <w:sz w:val="20"/>
                <w:szCs w:val="20"/>
                <w14:ligatures w14:val="none"/>
              </w:rPr>
              <w:t>:</w:t>
            </w:r>
          </w:p>
          <w:tbl>
            <w:tblPr>
              <w:tblW w:w="5000" w:type="pct"/>
              <w:tblCellMar>
                <w:left w:w="0" w:type="dxa"/>
                <w:right w:w="0" w:type="dxa"/>
              </w:tblCellMar>
              <w:tblLook w:val="04A0" w:firstRow="1" w:lastRow="0" w:firstColumn="1" w:lastColumn="0" w:noHBand="0" w:noVBand="1"/>
            </w:tblPr>
            <w:tblGrid>
              <w:gridCol w:w="332"/>
              <w:gridCol w:w="5041"/>
            </w:tblGrid>
            <w:tr w:rsidR="00DC5152" w:rsidRPr="00F066F0" w14:paraId="036B168D" w14:textId="77777777" w:rsidTr="00646EDB">
              <w:tc>
                <w:tcPr>
                  <w:tcW w:w="0" w:type="auto"/>
                  <w:hideMark/>
                </w:tcPr>
                <w:p w14:paraId="728B47F2"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w:t>
                  </w:r>
                </w:p>
              </w:tc>
              <w:tc>
                <w:tcPr>
                  <w:tcW w:w="0" w:type="auto"/>
                  <w:hideMark/>
                </w:tcPr>
                <w:p w14:paraId="6453F1AB" w14:textId="31C28A7A" w:rsidR="00D6476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autovehicule concepute și construite în principal pentru transportul persoanelor și al bagajelor lor, care au, în afara </w:t>
                  </w:r>
                  <w:r w:rsidRPr="00F066F0">
                    <w:rPr>
                      <w:color w:val="auto"/>
                      <w:kern w:val="0"/>
                      <w:sz w:val="20"/>
                      <w:szCs w:val="20"/>
                      <w14:ligatures w14:val="none"/>
                    </w:rPr>
                    <w:lastRenderedPageBreak/>
                    <w:t>locului pe scaunul conducătorului auto, mai mult de opt locuri pe scaune – categoriile M</w:t>
                  </w:r>
                  <w:r w:rsidRPr="00F066F0">
                    <w:rPr>
                      <w:color w:val="auto"/>
                      <w:kern w:val="0"/>
                      <w:sz w:val="20"/>
                      <w:szCs w:val="20"/>
                      <w:vertAlign w:val="subscript"/>
                      <w14:ligatures w14:val="none"/>
                    </w:rPr>
                    <w:t>2</w:t>
                  </w:r>
                  <w:r w:rsidRPr="00F066F0">
                    <w:rPr>
                      <w:color w:val="auto"/>
                      <w:kern w:val="0"/>
                      <w:sz w:val="20"/>
                      <w:szCs w:val="20"/>
                      <w14:ligatures w14:val="none"/>
                    </w:rPr>
                    <w:t> și M</w:t>
                  </w:r>
                  <w:r w:rsidRPr="00F066F0">
                    <w:rPr>
                      <w:color w:val="auto"/>
                      <w:kern w:val="0"/>
                      <w:sz w:val="20"/>
                      <w:szCs w:val="20"/>
                      <w:vertAlign w:val="subscript"/>
                      <w14:ligatures w14:val="none"/>
                    </w:rPr>
                    <w:t>3</w:t>
                  </w:r>
                </w:p>
              </w:tc>
            </w:tr>
          </w:tbl>
          <w:p w14:paraId="3E4CC224"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44"/>
              <w:gridCol w:w="5029"/>
            </w:tblGrid>
            <w:tr w:rsidR="00DC5152" w:rsidRPr="00F066F0" w14:paraId="46F0F449" w14:textId="77777777" w:rsidTr="00646EDB">
              <w:tc>
                <w:tcPr>
                  <w:tcW w:w="0" w:type="auto"/>
                  <w:hideMark/>
                </w:tcPr>
                <w:p w14:paraId="21C0AB48"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(b)</w:t>
                  </w:r>
                </w:p>
              </w:tc>
              <w:tc>
                <w:tcPr>
                  <w:tcW w:w="0" w:type="auto"/>
                  <w:hideMark/>
                </w:tcPr>
                <w:p w14:paraId="7777B894" w14:textId="0F472AE9" w:rsidR="00D6476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autovehicule concepute și construite în principal pentru transportul de mărfuri cu o masă maximă mai mare de 3,5 tone – categoriile N</w:t>
                  </w:r>
                  <w:r w:rsidRPr="00F066F0">
                    <w:rPr>
                      <w:color w:val="auto"/>
                      <w:kern w:val="0"/>
                      <w:sz w:val="20"/>
                      <w:szCs w:val="20"/>
                      <w:vertAlign w:val="subscript"/>
                      <w14:ligatures w14:val="none"/>
                    </w:rPr>
                    <w:t>2</w:t>
                  </w:r>
                  <w:r w:rsidRPr="00F066F0">
                    <w:rPr>
                      <w:color w:val="auto"/>
                      <w:kern w:val="0"/>
                      <w:sz w:val="20"/>
                      <w:szCs w:val="20"/>
                      <w14:ligatures w14:val="none"/>
                    </w:rPr>
                    <w:t> și N</w:t>
                  </w:r>
                  <w:r w:rsidRPr="00F066F0">
                    <w:rPr>
                      <w:color w:val="auto"/>
                      <w:kern w:val="0"/>
                      <w:sz w:val="20"/>
                      <w:szCs w:val="20"/>
                      <w:vertAlign w:val="subscript"/>
                      <w14:ligatures w14:val="none"/>
                    </w:rPr>
                    <w:t>3</w:t>
                  </w:r>
                  <w:r w:rsidRPr="00F066F0">
                    <w:rPr>
                      <w:color w:val="auto"/>
                      <w:kern w:val="0"/>
                      <w:sz w:val="20"/>
                      <w:szCs w:val="20"/>
                      <w14:ligatures w14:val="none"/>
                    </w:rPr>
                    <w:t>;</w:t>
                  </w:r>
                </w:p>
              </w:tc>
            </w:tr>
          </w:tbl>
          <w:p w14:paraId="24D86B5D"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32"/>
              <w:gridCol w:w="5041"/>
            </w:tblGrid>
            <w:tr w:rsidR="00DC5152" w:rsidRPr="00F066F0" w14:paraId="6686BB49" w14:textId="77777777" w:rsidTr="00646EDB">
              <w:tc>
                <w:tcPr>
                  <w:tcW w:w="0" w:type="auto"/>
                  <w:hideMark/>
                </w:tcPr>
                <w:p w14:paraId="1D9B964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w:t>
                  </w:r>
                </w:p>
              </w:tc>
              <w:tc>
                <w:tcPr>
                  <w:tcW w:w="0" w:type="auto"/>
                  <w:hideMark/>
                </w:tcPr>
                <w:p w14:paraId="74E0937B"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remorci concepute și construite pentru transportul de mărfuri sau persoane, precum și pentru cazarea persoanelor, și cu o masă maximă mai mare de 3,5 tone – categoriile O</w:t>
                  </w:r>
                  <w:r w:rsidRPr="00F066F0">
                    <w:rPr>
                      <w:color w:val="auto"/>
                      <w:kern w:val="0"/>
                      <w:sz w:val="20"/>
                      <w:szCs w:val="20"/>
                      <w:vertAlign w:val="subscript"/>
                      <w14:ligatures w14:val="none"/>
                    </w:rPr>
                    <w:t>3</w:t>
                  </w:r>
                  <w:r w:rsidRPr="00F066F0">
                    <w:rPr>
                      <w:color w:val="auto"/>
                      <w:kern w:val="0"/>
                      <w:sz w:val="20"/>
                      <w:szCs w:val="20"/>
                      <w14:ligatures w14:val="none"/>
                    </w:rPr>
                    <w:t> și O</w:t>
                  </w:r>
                  <w:r w:rsidRPr="00F066F0">
                    <w:rPr>
                      <w:color w:val="auto"/>
                      <w:kern w:val="0"/>
                      <w:sz w:val="20"/>
                      <w:szCs w:val="20"/>
                      <w:vertAlign w:val="subscript"/>
                      <w14:ligatures w14:val="none"/>
                    </w:rPr>
                    <w:t>4</w:t>
                  </w:r>
                  <w:r w:rsidRPr="00F066F0">
                    <w:rPr>
                      <w:color w:val="auto"/>
                      <w:kern w:val="0"/>
                      <w:sz w:val="20"/>
                      <w:szCs w:val="20"/>
                      <w14:ligatures w14:val="none"/>
                    </w:rPr>
                    <w:t>;</w:t>
                  </w:r>
                </w:p>
              </w:tc>
            </w:tr>
          </w:tbl>
          <w:p w14:paraId="59CBC50C"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44"/>
              <w:gridCol w:w="5029"/>
            </w:tblGrid>
            <w:tr w:rsidR="00DC5152" w:rsidRPr="00F066F0" w14:paraId="594C9A1A" w14:textId="77777777" w:rsidTr="00646EDB">
              <w:tc>
                <w:tcPr>
                  <w:tcW w:w="0" w:type="auto"/>
                  <w:hideMark/>
                </w:tcPr>
                <w:p w14:paraId="79533BEA" w14:textId="77777777" w:rsidR="0052688A" w:rsidRPr="003556C7" w:rsidRDefault="0052688A" w:rsidP="00CF22FE">
                  <w:pPr>
                    <w:spacing w:before="60" w:after="60" w:line="240" w:lineRule="auto"/>
                    <w:ind w:left="0" w:right="110" w:firstLine="0"/>
                    <w:rPr>
                      <w:color w:val="auto"/>
                      <w:kern w:val="0"/>
                      <w:sz w:val="20"/>
                      <w:szCs w:val="20"/>
                      <w14:ligatures w14:val="none"/>
                    </w:rPr>
                  </w:pPr>
                  <w:r w:rsidRPr="003556C7">
                    <w:rPr>
                      <w:color w:val="auto"/>
                      <w:kern w:val="0"/>
                      <w:sz w:val="20"/>
                      <w:szCs w:val="20"/>
                      <w14:ligatures w14:val="none"/>
                    </w:rPr>
                    <w:t>(d)</w:t>
                  </w:r>
                </w:p>
              </w:tc>
              <w:tc>
                <w:tcPr>
                  <w:tcW w:w="0" w:type="auto"/>
                  <w:hideMark/>
                </w:tcPr>
                <w:p w14:paraId="092E890E" w14:textId="767239D8" w:rsidR="0052688A" w:rsidRPr="003556C7" w:rsidRDefault="0052688A" w:rsidP="00CF22FE">
                  <w:pPr>
                    <w:spacing w:before="60" w:after="60" w:line="240" w:lineRule="auto"/>
                    <w:ind w:left="0" w:right="110" w:firstLine="0"/>
                    <w:rPr>
                      <w:color w:val="auto"/>
                      <w:kern w:val="0"/>
                      <w:sz w:val="20"/>
                      <w:szCs w:val="20"/>
                      <w14:ligatures w14:val="none"/>
                    </w:rPr>
                  </w:pPr>
                  <w:r w:rsidRPr="003556C7">
                    <w:rPr>
                      <w:color w:val="auto"/>
                      <w:kern w:val="0"/>
                      <w:sz w:val="20"/>
                      <w:szCs w:val="20"/>
                      <w14:ligatures w14:val="none"/>
                    </w:rPr>
                    <w:t xml:space="preserve"> vehicule din categoriile T1b, T2b, T3b, T4.1b, T4.2b și T4.3b, utilizate în principal pe drumurile publice, în activități comerciale de transport rutier de marfă, cu viteza maximă prin construcție mai mare de 40 km/h.</w:t>
                  </w:r>
                </w:p>
              </w:tc>
            </w:tr>
          </w:tbl>
          <w:p w14:paraId="6AC0C43D"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   Prezenta directivă nu aduce atingere dreptului statelor membre de a efectua controale tehnice în trafic asupra vehiculelor care nu intră sub incidența prezentei directive, cum ar fi vehiculele comerciale ușoare din categoria N</w:t>
            </w:r>
            <w:r w:rsidRPr="00F066F0">
              <w:rPr>
                <w:color w:val="auto"/>
                <w:kern w:val="0"/>
                <w:sz w:val="20"/>
                <w:szCs w:val="20"/>
                <w:vertAlign w:val="subscript"/>
                <w14:ligatures w14:val="none"/>
              </w:rPr>
              <w:t>1</w:t>
            </w:r>
            <w:r w:rsidRPr="00F066F0">
              <w:rPr>
                <w:color w:val="auto"/>
                <w:kern w:val="0"/>
                <w:sz w:val="20"/>
                <w:szCs w:val="20"/>
                <w14:ligatures w14:val="none"/>
              </w:rPr>
              <w:t> a căror masă maximă nu depășește 3,5 tone, și de a verifica alte aspecte ale transportului rutier și ale siguranței rutiere sau de a efectua controale în alte locuri decât pe drumurile publice. Nicio dispoziție din prezenta directivă nu împiedică statele membre să limiteze utilizarea unui anumit tip de vehicule la anumite părți din rețeaua sa rutieră pe motive de siguranță rutieră.</w:t>
            </w:r>
          </w:p>
          <w:p w14:paraId="13ABBDDE" w14:textId="77777777" w:rsidR="0052688A" w:rsidRPr="00F066F0" w:rsidRDefault="0052688A"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13BF4F0" w14:textId="77777777" w:rsidR="00D6476A" w:rsidRDefault="00D6476A" w:rsidP="00CF22FE">
            <w:pPr>
              <w:spacing w:before="60" w:after="60" w:line="240" w:lineRule="auto"/>
              <w:ind w:left="48" w:right="75" w:firstLine="0"/>
              <w:rPr>
                <w:b/>
                <w:color w:val="auto"/>
                <w:sz w:val="20"/>
                <w:szCs w:val="20"/>
              </w:rPr>
            </w:pPr>
          </w:p>
          <w:p w14:paraId="7AEA237C" w14:textId="77F9ECF8" w:rsidR="00833C8C" w:rsidRPr="00833C8C" w:rsidRDefault="0052688A" w:rsidP="00CF22FE">
            <w:pPr>
              <w:spacing w:before="60" w:after="60" w:line="240" w:lineRule="auto"/>
              <w:ind w:left="48" w:right="75" w:firstLine="0"/>
              <w:rPr>
                <w:w w:val="105"/>
                <w:sz w:val="20"/>
                <w:szCs w:val="20"/>
                <w:lang w:val="ro-RO"/>
              </w:rPr>
            </w:pPr>
            <w:r w:rsidRPr="00F066F0">
              <w:rPr>
                <w:b/>
                <w:color w:val="auto"/>
                <w:sz w:val="20"/>
                <w:szCs w:val="20"/>
              </w:rPr>
              <w:t>2</w:t>
            </w:r>
            <w:r>
              <w:rPr>
                <w:b/>
                <w:color w:val="auto"/>
                <w:sz w:val="20"/>
                <w:szCs w:val="20"/>
              </w:rPr>
              <w:t xml:space="preserve">. </w:t>
            </w:r>
            <w:r w:rsidR="00833C8C" w:rsidRPr="00833C8C">
              <w:rPr>
                <w:w w:val="105"/>
                <w:sz w:val="20"/>
                <w:szCs w:val="20"/>
                <w:lang w:val="ro-RO"/>
              </w:rPr>
              <w:t>Prezentul Regulament se aplică vehiculelor cu o viteză maximă prin construcție mai mare de 25 km/h, din următoarele categorii:</w:t>
            </w:r>
          </w:p>
          <w:p w14:paraId="20E11EFF" w14:textId="468FE1F1" w:rsidR="00833C8C" w:rsidRPr="00833C8C" w:rsidRDefault="000439F4" w:rsidP="00CF22FE">
            <w:pPr>
              <w:spacing w:before="60" w:after="60" w:line="240" w:lineRule="auto"/>
              <w:ind w:left="48" w:right="75" w:firstLine="128"/>
              <w:rPr>
                <w:w w:val="105"/>
                <w:sz w:val="20"/>
                <w:szCs w:val="20"/>
                <w:lang w:val="ro-RO"/>
              </w:rPr>
            </w:pPr>
            <w:r>
              <w:rPr>
                <w:w w:val="105"/>
                <w:sz w:val="20"/>
                <w:szCs w:val="20"/>
                <w:lang w:val="ro-RO"/>
              </w:rPr>
              <w:t>2.1</w:t>
            </w:r>
            <w:r w:rsidR="00833C8C" w:rsidRPr="00833C8C">
              <w:rPr>
                <w:w w:val="105"/>
                <w:sz w:val="20"/>
                <w:szCs w:val="20"/>
                <w:lang w:val="ro-RO"/>
              </w:rPr>
              <w:t>. vehicule rutiere proiectate și fabricate pentru transportul persoanelor și al bagajelor lor, care au mai mult de opt locuri pe scaune, în afara locului pe scaun al conducătorului auto – categoriile M</w:t>
            </w:r>
            <w:r w:rsidR="00833C8C" w:rsidRPr="00833C8C">
              <w:rPr>
                <w:w w:val="105"/>
                <w:sz w:val="20"/>
                <w:szCs w:val="20"/>
                <w:vertAlign w:val="subscript"/>
                <w:lang w:val="ro-RO"/>
              </w:rPr>
              <w:t>2</w:t>
            </w:r>
            <w:r w:rsidR="00833C8C" w:rsidRPr="00833C8C">
              <w:rPr>
                <w:w w:val="105"/>
                <w:sz w:val="20"/>
                <w:szCs w:val="20"/>
                <w:lang w:val="ro-RO"/>
              </w:rPr>
              <w:t xml:space="preserve"> și M</w:t>
            </w:r>
            <w:r w:rsidR="00833C8C" w:rsidRPr="00833C8C">
              <w:rPr>
                <w:w w:val="105"/>
                <w:sz w:val="20"/>
                <w:szCs w:val="20"/>
                <w:vertAlign w:val="subscript"/>
                <w:lang w:val="ro-RO"/>
              </w:rPr>
              <w:t>3</w:t>
            </w:r>
            <w:r w:rsidR="00833C8C" w:rsidRPr="00833C8C">
              <w:rPr>
                <w:w w:val="105"/>
                <w:sz w:val="20"/>
                <w:szCs w:val="20"/>
                <w:lang w:val="ro-RO"/>
              </w:rPr>
              <w:t>;</w:t>
            </w:r>
          </w:p>
          <w:p w14:paraId="776EDBB9" w14:textId="5FC9EA81" w:rsidR="00833C8C" w:rsidRDefault="000439F4" w:rsidP="00CF22FE">
            <w:pPr>
              <w:spacing w:before="60" w:after="60" w:line="240" w:lineRule="auto"/>
              <w:ind w:left="48" w:right="75" w:firstLine="128"/>
              <w:rPr>
                <w:w w:val="105"/>
                <w:sz w:val="20"/>
                <w:szCs w:val="20"/>
                <w:lang w:val="ro-RO"/>
              </w:rPr>
            </w:pPr>
            <w:r>
              <w:rPr>
                <w:w w:val="105"/>
                <w:sz w:val="20"/>
                <w:szCs w:val="20"/>
                <w:lang w:val="ro-RO"/>
              </w:rPr>
              <w:lastRenderedPageBreak/>
              <w:t>2.2</w:t>
            </w:r>
            <w:r w:rsidR="00833C8C" w:rsidRPr="00833C8C">
              <w:rPr>
                <w:w w:val="105"/>
                <w:sz w:val="20"/>
                <w:szCs w:val="20"/>
                <w:lang w:val="ro-RO"/>
              </w:rPr>
              <w:t>. vehicule rutiere proiectate și fabricate pentru transportul de mărfuri cu o masă maximă mai mare de 3,5 tone – categoriile N</w:t>
            </w:r>
            <w:r w:rsidR="00833C8C" w:rsidRPr="00833C8C">
              <w:rPr>
                <w:w w:val="105"/>
                <w:sz w:val="20"/>
                <w:szCs w:val="20"/>
                <w:vertAlign w:val="subscript"/>
                <w:lang w:val="ro-RO"/>
              </w:rPr>
              <w:t>2</w:t>
            </w:r>
            <w:r w:rsidR="00833C8C" w:rsidRPr="00833C8C">
              <w:rPr>
                <w:w w:val="105"/>
                <w:sz w:val="20"/>
                <w:szCs w:val="20"/>
                <w:lang w:val="ro-RO"/>
              </w:rPr>
              <w:t xml:space="preserve"> și N</w:t>
            </w:r>
            <w:r w:rsidR="00833C8C" w:rsidRPr="00833C8C">
              <w:rPr>
                <w:w w:val="105"/>
                <w:sz w:val="20"/>
                <w:szCs w:val="20"/>
                <w:vertAlign w:val="subscript"/>
                <w:lang w:val="ro-RO"/>
              </w:rPr>
              <w:t>3</w:t>
            </w:r>
            <w:r w:rsidR="00833C8C" w:rsidRPr="00833C8C">
              <w:rPr>
                <w:w w:val="105"/>
                <w:sz w:val="20"/>
                <w:szCs w:val="20"/>
                <w:lang w:val="ro-RO"/>
              </w:rPr>
              <w:t>;</w:t>
            </w:r>
          </w:p>
          <w:p w14:paraId="0FDF2FE7" w14:textId="77777777" w:rsidR="00833C8C" w:rsidRPr="00833C8C" w:rsidRDefault="00833C8C" w:rsidP="00CF22FE">
            <w:pPr>
              <w:spacing w:before="60" w:after="60" w:line="240" w:lineRule="auto"/>
              <w:ind w:left="48" w:right="75" w:firstLine="128"/>
              <w:rPr>
                <w:w w:val="105"/>
                <w:sz w:val="20"/>
                <w:szCs w:val="20"/>
                <w:lang w:val="ro-RO"/>
              </w:rPr>
            </w:pPr>
          </w:p>
          <w:p w14:paraId="72F04629" w14:textId="69B66BD8" w:rsidR="00833C8C" w:rsidRPr="00833C8C" w:rsidRDefault="000439F4" w:rsidP="00CF22FE">
            <w:pPr>
              <w:spacing w:before="60" w:after="60" w:line="240" w:lineRule="auto"/>
              <w:ind w:left="48" w:right="75" w:firstLine="128"/>
              <w:rPr>
                <w:w w:val="105"/>
                <w:sz w:val="20"/>
                <w:szCs w:val="20"/>
                <w:lang w:val="ro-RO"/>
              </w:rPr>
            </w:pPr>
            <w:r>
              <w:rPr>
                <w:w w:val="105"/>
                <w:sz w:val="20"/>
                <w:szCs w:val="20"/>
                <w:lang w:val="ro-RO"/>
              </w:rPr>
              <w:t>2.3</w:t>
            </w:r>
            <w:r w:rsidR="00833C8C" w:rsidRPr="00833C8C">
              <w:rPr>
                <w:w w:val="105"/>
                <w:sz w:val="20"/>
                <w:szCs w:val="20"/>
                <w:lang w:val="ro-RO"/>
              </w:rPr>
              <w:t>. remorci concepute și construite pentru transportul de mărfuri sau persoane, precum și pentru cazarea de persoane, și cu o masă maximă mai mare de 3,5 tone – categoriile O</w:t>
            </w:r>
            <w:r w:rsidR="00833C8C" w:rsidRPr="00833C8C">
              <w:rPr>
                <w:w w:val="105"/>
                <w:sz w:val="20"/>
                <w:szCs w:val="20"/>
                <w:vertAlign w:val="subscript"/>
                <w:lang w:val="ro-RO"/>
              </w:rPr>
              <w:t>3</w:t>
            </w:r>
            <w:r w:rsidR="00833C8C" w:rsidRPr="00833C8C">
              <w:rPr>
                <w:w w:val="105"/>
                <w:sz w:val="20"/>
                <w:szCs w:val="20"/>
                <w:lang w:val="ro-RO"/>
              </w:rPr>
              <w:t xml:space="preserve"> și O</w:t>
            </w:r>
            <w:r w:rsidR="00833C8C" w:rsidRPr="00833C8C">
              <w:rPr>
                <w:w w:val="105"/>
                <w:sz w:val="20"/>
                <w:szCs w:val="20"/>
                <w:vertAlign w:val="subscript"/>
                <w:lang w:val="ro-RO"/>
              </w:rPr>
              <w:t>4</w:t>
            </w:r>
            <w:r w:rsidR="00833C8C" w:rsidRPr="00833C8C">
              <w:rPr>
                <w:w w:val="105"/>
                <w:sz w:val="20"/>
                <w:szCs w:val="20"/>
                <w:lang w:val="ro-RO"/>
              </w:rPr>
              <w:t>;</w:t>
            </w:r>
          </w:p>
          <w:p w14:paraId="06C079C6" w14:textId="7EC6C412" w:rsidR="00833C8C" w:rsidRPr="00833C8C" w:rsidRDefault="000439F4" w:rsidP="00CF22FE">
            <w:pPr>
              <w:spacing w:before="60" w:after="60" w:line="240" w:lineRule="auto"/>
              <w:ind w:left="48" w:right="75" w:firstLine="128"/>
              <w:rPr>
                <w:w w:val="105"/>
                <w:sz w:val="20"/>
                <w:szCs w:val="20"/>
                <w:lang w:val="ro-RO"/>
              </w:rPr>
            </w:pPr>
            <w:r>
              <w:rPr>
                <w:w w:val="105"/>
                <w:sz w:val="20"/>
                <w:szCs w:val="20"/>
                <w:lang w:val="ro-RO"/>
              </w:rPr>
              <w:t>2.4</w:t>
            </w:r>
            <w:r w:rsidR="00833C8C" w:rsidRPr="00833C8C">
              <w:rPr>
                <w:w w:val="105"/>
                <w:sz w:val="20"/>
                <w:szCs w:val="20"/>
                <w:lang w:val="ro-RO"/>
              </w:rPr>
              <w:t>. vehicule din categoriile T1b, T2b, T3b, T4.1b, T4.2b și T4.3b, utilizate în principal pe drumurile publice, în activități comerciale de transport rutier de marfă, cu viteza maximă prin construcție mai mare de 40 km/h;</w:t>
            </w:r>
          </w:p>
          <w:p w14:paraId="210C638B" w14:textId="24D27486" w:rsidR="00833C8C" w:rsidRPr="00833C8C" w:rsidRDefault="000439F4" w:rsidP="00CF22FE">
            <w:pPr>
              <w:spacing w:before="60" w:after="60" w:line="240" w:lineRule="auto"/>
              <w:ind w:left="48" w:right="75" w:firstLine="128"/>
              <w:rPr>
                <w:w w:val="105"/>
                <w:sz w:val="20"/>
                <w:szCs w:val="20"/>
                <w:lang w:val="ro-RO"/>
              </w:rPr>
            </w:pPr>
            <w:r>
              <w:rPr>
                <w:w w:val="105"/>
                <w:sz w:val="20"/>
                <w:szCs w:val="20"/>
                <w:lang w:val="ro-RO"/>
              </w:rPr>
              <w:t>2.5</w:t>
            </w:r>
            <w:r w:rsidR="00833C8C" w:rsidRPr="00833C8C">
              <w:rPr>
                <w:w w:val="105"/>
                <w:sz w:val="20"/>
                <w:szCs w:val="20"/>
                <w:lang w:val="ro-RO"/>
              </w:rPr>
              <w:t>. vehicule rutiere proiectate și fabricate pentru transportul de mărfuri cu o masă maximă mai mică de 3,5 tone – categoria N</w:t>
            </w:r>
            <w:r w:rsidR="00833C8C" w:rsidRPr="00833C8C">
              <w:rPr>
                <w:w w:val="105"/>
                <w:sz w:val="20"/>
                <w:szCs w:val="20"/>
                <w:vertAlign w:val="subscript"/>
                <w:lang w:val="ro-RO"/>
              </w:rPr>
              <w:t>1</w:t>
            </w:r>
            <w:r w:rsidR="00833C8C" w:rsidRPr="00833C8C">
              <w:rPr>
                <w:w w:val="105"/>
                <w:sz w:val="20"/>
                <w:szCs w:val="20"/>
                <w:lang w:val="ro-RO"/>
              </w:rPr>
              <w:t>;</w:t>
            </w:r>
          </w:p>
          <w:p w14:paraId="3E9FB2F5" w14:textId="41D09B7F" w:rsidR="0052688A" w:rsidRPr="00833C8C" w:rsidRDefault="0052688A" w:rsidP="00CF22FE">
            <w:pPr>
              <w:spacing w:before="60" w:after="60" w:line="240" w:lineRule="auto"/>
              <w:ind w:left="48" w:right="75" w:firstLine="0"/>
              <w:rPr>
                <w:b/>
                <w:color w:val="auto"/>
                <w:sz w:val="20"/>
                <w:szCs w:val="20"/>
                <w:lang w:val="ro-RO"/>
              </w:rPr>
            </w:pPr>
          </w:p>
        </w:tc>
        <w:tc>
          <w:tcPr>
            <w:tcW w:w="1701" w:type="dxa"/>
            <w:tcBorders>
              <w:top w:val="single" w:sz="4" w:space="0" w:color="000000"/>
              <w:left w:val="single" w:sz="4" w:space="0" w:color="000000"/>
              <w:bottom w:val="single" w:sz="4" w:space="0" w:color="000000"/>
              <w:right w:val="single" w:sz="4" w:space="0" w:color="000000"/>
            </w:tcBorders>
          </w:tcPr>
          <w:p w14:paraId="0FA13B85" w14:textId="28D21132" w:rsidR="0052688A" w:rsidRPr="00F066F0" w:rsidRDefault="009907E5" w:rsidP="009907E5">
            <w:pPr>
              <w:spacing w:before="60" w:after="60" w:line="240" w:lineRule="auto"/>
              <w:ind w:right="0"/>
              <w:jc w:val="center"/>
              <w:rPr>
                <w:b/>
                <w:color w:val="auto"/>
                <w:sz w:val="20"/>
                <w:szCs w:val="20"/>
              </w:rPr>
            </w:pPr>
            <w:r>
              <w:rPr>
                <w:sz w:val="20"/>
                <w:szCs w:val="20"/>
              </w:rPr>
              <w:lastRenderedPageBreak/>
              <w:t>C</w:t>
            </w:r>
            <w:r w:rsidR="0052688A">
              <w:rPr>
                <w:sz w:val="20"/>
                <w:szCs w:val="20"/>
              </w:rPr>
              <w:t>ompatibil</w:t>
            </w:r>
          </w:p>
        </w:tc>
        <w:tc>
          <w:tcPr>
            <w:tcW w:w="2268" w:type="dxa"/>
            <w:tcBorders>
              <w:top w:val="single" w:sz="4" w:space="0" w:color="000000"/>
              <w:left w:val="single" w:sz="4" w:space="0" w:color="000000"/>
              <w:bottom w:val="single" w:sz="4" w:space="0" w:color="000000"/>
              <w:right w:val="single" w:sz="4" w:space="0" w:color="000000"/>
            </w:tcBorders>
          </w:tcPr>
          <w:p w14:paraId="17BCACBA" w14:textId="77777777" w:rsidR="00D6476A" w:rsidRDefault="00D6476A" w:rsidP="00D6476A">
            <w:pPr>
              <w:spacing w:before="60" w:after="60" w:line="240" w:lineRule="auto"/>
              <w:ind w:right="0"/>
              <w:rPr>
                <w:bCs/>
                <w:color w:val="auto"/>
                <w:sz w:val="20"/>
                <w:szCs w:val="20"/>
              </w:rPr>
            </w:pPr>
          </w:p>
          <w:p w14:paraId="66557D91" w14:textId="77777777" w:rsidR="00D6476A" w:rsidRDefault="00D6476A" w:rsidP="00D6476A">
            <w:pPr>
              <w:spacing w:before="60" w:after="60" w:line="240" w:lineRule="auto"/>
              <w:ind w:right="0"/>
              <w:rPr>
                <w:bCs/>
                <w:color w:val="auto"/>
                <w:sz w:val="20"/>
                <w:szCs w:val="20"/>
              </w:rPr>
            </w:pPr>
          </w:p>
          <w:p w14:paraId="3181351E" w14:textId="77777777" w:rsidR="00D6476A" w:rsidRDefault="00D6476A" w:rsidP="00D6476A">
            <w:pPr>
              <w:spacing w:before="60" w:after="60" w:line="240" w:lineRule="auto"/>
              <w:ind w:right="0"/>
              <w:rPr>
                <w:bCs/>
                <w:color w:val="auto"/>
                <w:sz w:val="20"/>
                <w:szCs w:val="20"/>
              </w:rPr>
            </w:pPr>
          </w:p>
          <w:p w14:paraId="18AD966C" w14:textId="77777777" w:rsidR="00D6476A" w:rsidRDefault="00D6476A" w:rsidP="00D6476A">
            <w:pPr>
              <w:spacing w:before="60" w:after="60" w:line="240" w:lineRule="auto"/>
              <w:ind w:right="0"/>
              <w:rPr>
                <w:bCs/>
                <w:color w:val="auto"/>
                <w:sz w:val="20"/>
                <w:szCs w:val="20"/>
              </w:rPr>
            </w:pPr>
          </w:p>
          <w:p w14:paraId="6D1C5EB8" w14:textId="77777777" w:rsidR="00D6476A" w:rsidRDefault="00D6476A" w:rsidP="00D6476A">
            <w:pPr>
              <w:spacing w:before="60" w:after="60" w:line="240" w:lineRule="auto"/>
              <w:ind w:right="0"/>
              <w:rPr>
                <w:bCs/>
                <w:color w:val="auto"/>
                <w:sz w:val="20"/>
                <w:szCs w:val="20"/>
              </w:rPr>
            </w:pPr>
          </w:p>
          <w:p w14:paraId="7ECBB536" w14:textId="77777777" w:rsidR="00D6476A" w:rsidRDefault="00D6476A" w:rsidP="00D6476A">
            <w:pPr>
              <w:spacing w:before="60" w:after="60" w:line="240" w:lineRule="auto"/>
              <w:ind w:right="0"/>
              <w:rPr>
                <w:bCs/>
                <w:color w:val="auto"/>
                <w:sz w:val="20"/>
                <w:szCs w:val="20"/>
              </w:rPr>
            </w:pPr>
          </w:p>
          <w:p w14:paraId="08F59B3D" w14:textId="77777777" w:rsidR="00D6476A" w:rsidRDefault="00D6476A" w:rsidP="00D6476A">
            <w:pPr>
              <w:spacing w:before="60" w:after="60" w:line="240" w:lineRule="auto"/>
              <w:ind w:right="0"/>
              <w:rPr>
                <w:bCs/>
                <w:color w:val="auto"/>
                <w:sz w:val="20"/>
                <w:szCs w:val="20"/>
              </w:rPr>
            </w:pPr>
          </w:p>
          <w:p w14:paraId="22836DEB" w14:textId="77777777" w:rsidR="00D6476A" w:rsidRDefault="00D6476A" w:rsidP="00D6476A">
            <w:pPr>
              <w:spacing w:before="60" w:after="60" w:line="240" w:lineRule="auto"/>
              <w:ind w:right="0"/>
              <w:rPr>
                <w:bCs/>
                <w:color w:val="auto"/>
                <w:sz w:val="20"/>
                <w:szCs w:val="20"/>
              </w:rPr>
            </w:pPr>
          </w:p>
          <w:p w14:paraId="622C799B" w14:textId="77777777" w:rsidR="00D6476A" w:rsidRDefault="00D6476A" w:rsidP="00D6476A">
            <w:pPr>
              <w:spacing w:before="60" w:after="60" w:line="240" w:lineRule="auto"/>
              <w:ind w:right="0"/>
              <w:rPr>
                <w:bCs/>
                <w:color w:val="auto"/>
                <w:sz w:val="20"/>
                <w:szCs w:val="20"/>
              </w:rPr>
            </w:pPr>
          </w:p>
          <w:p w14:paraId="5C89D210" w14:textId="77777777" w:rsidR="00D6476A" w:rsidRDefault="00D6476A" w:rsidP="00D6476A">
            <w:pPr>
              <w:spacing w:before="60" w:after="60" w:line="240" w:lineRule="auto"/>
              <w:ind w:right="0"/>
              <w:rPr>
                <w:bCs/>
                <w:color w:val="auto"/>
                <w:sz w:val="20"/>
                <w:szCs w:val="20"/>
              </w:rPr>
            </w:pPr>
          </w:p>
          <w:p w14:paraId="049A2A3E" w14:textId="77777777" w:rsidR="00D6476A" w:rsidRDefault="00D6476A" w:rsidP="00D6476A">
            <w:pPr>
              <w:spacing w:before="60" w:after="60" w:line="240" w:lineRule="auto"/>
              <w:ind w:right="0"/>
              <w:rPr>
                <w:bCs/>
                <w:color w:val="auto"/>
                <w:sz w:val="20"/>
                <w:szCs w:val="20"/>
              </w:rPr>
            </w:pPr>
          </w:p>
          <w:p w14:paraId="0C175392" w14:textId="77777777" w:rsidR="00D6476A" w:rsidRDefault="00D6476A" w:rsidP="00D6476A">
            <w:pPr>
              <w:spacing w:before="60" w:after="60" w:line="240" w:lineRule="auto"/>
              <w:ind w:right="0"/>
              <w:rPr>
                <w:bCs/>
                <w:color w:val="auto"/>
                <w:sz w:val="20"/>
                <w:szCs w:val="20"/>
              </w:rPr>
            </w:pPr>
          </w:p>
          <w:p w14:paraId="3349D2B6" w14:textId="77777777" w:rsidR="00D6476A" w:rsidRDefault="00D6476A" w:rsidP="00D6476A">
            <w:pPr>
              <w:spacing w:before="60" w:after="60" w:line="240" w:lineRule="auto"/>
              <w:ind w:right="0"/>
              <w:rPr>
                <w:bCs/>
                <w:color w:val="auto"/>
                <w:sz w:val="20"/>
                <w:szCs w:val="20"/>
              </w:rPr>
            </w:pPr>
          </w:p>
          <w:p w14:paraId="1752A528" w14:textId="77777777" w:rsidR="00D6476A" w:rsidRDefault="00D6476A" w:rsidP="00D6476A">
            <w:pPr>
              <w:spacing w:before="60" w:after="60" w:line="240" w:lineRule="auto"/>
              <w:ind w:right="0"/>
              <w:rPr>
                <w:bCs/>
                <w:color w:val="auto"/>
                <w:sz w:val="20"/>
                <w:szCs w:val="20"/>
              </w:rPr>
            </w:pPr>
          </w:p>
          <w:p w14:paraId="6B78C335" w14:textId="77777777" w:rsidR="00D6476A" w:rsidRDefault="00D6476A" w:rsidP="00D6476A">
            <w:pPr>
              <w:spacing w:before="60" w:after="60" w:line="240" w:lineRule="auto"/>
              <w:ind w:right="0"/>
              <w:rPr>
                <w:bCs/>
                <w:color w:val="auto"/>
                <w:sz w:val="20"/>
                <w:szCs w:val="20"/>
              </w:rPr>
            </w:pPr>
          </w:p>
          <w:p w14:paraId="0592AEF0" w14:textId="77777777" w:rsidR="00D6476A" w:rsidRDefault="00D6476A" w:rsidP="00D6476A">
            <w:pPr>
              <w:spacing w:before="60" w:after="60" w:line="240" w:lineRule="auto"/>
              <w:ind w:right="0"/>
              <w:rPr>
                <w:bCs/>
                <w:color w:val="auto"/>
                <w:sz w:val="20"/>
                <w:szCs w:val="20"/>
              </w:rPr>
            </w:pPr>
          </w:p>
          <w:p w14:paraId="6D2CC4CD" w14:textId="77777777" w:rsidR="00D6476A" w:rsidRDefault="00D6476A" w:rsidP="00D6476A">
            <w:pPr>
              <w:spacing w:before="60" w:after="60" w:line="240" w:lineRule="auto"/>
              <w:ind w:right="0"/>
              <w:rPr>
                <w:bCs/>
                <w:color w:val="auto"/>
                <w:sz w:val="20"/>
                <w:szCs w:val="20"/>
              </w:rPr>
            </w:pPr>
          </w:p>
          <w:p w14:paraId="6FC4E263" w14:textId="77777777" w:rsidR="00D6476A" w:rsidRDefault="00D6476A" w:rsidP="00D6476A">
            <w:pPr>
              <w:spacing w:before="60" w:after="60" w:line="240" w:lineRule="auto"/>
              <w:ind w:right="0"/>
              <w:rPr>
                <w:bCs/>
                <w:color w:val="auto"/>
                <w:sz w:val="20"/>
                <w:szCs w:val="20"/>
              </w:rPr>
            </w:pPr>
          </w:p>
          <w:p w14:paraId="377520FA" w14:textId="1DEA6490" w:rsidR="0052688A" w:rsidRPr="007F12D3" w:rsidRDefault="0052688A" w:rsidP="007F12D3">
            <w:pPr>
              <w:spacing w:before="60" w:after="60" w:line="240" w:lineRule="auto"/>
              <w:ind w:right="0"/>
              <w:rPr>
                <w:bCs/>
                <w:color w:val="auto"/>
                <w:sz w:val="20"/>
                <w:szCs w:val="20"/>
              </w:rPr>
            </w:pPr>
          </w:p>
        </w:tc>
      </w:tr>
      <w:tr w:rsidR="00DC5152" w:rsidRPr="00F066F0" w14:paraId="0D1260C8" w14:textId="77777777" w:rsidTr="00A506B1">
        <w:trPr>
          <w:trHeight w:val="24"/>
        </w:trPr>
        <w:tc>
          <w:tcPr>
            <w:tcW w:w="5512" w:type="dxa"/>
            <w:tcBorders>
              <w:top w:val="single" w:sz="4" w:space="0" w:color="000000"/>
              <w:left w:val="single" w:sz="4" w:space="0" w:color="000000"/>
              <w:bottom w:val="single" w:sz="4" w:space="0" w:color="000000"/>
              <w:right w:val="single" w:sz="4" w:space="0" w:color="000000"/>
            </w:tcBorders>
          </w:tcPr>
          <w:p w14:paraId="301673CD" w14:textId="77777777" w:rsidR="00E35DF9" w:rsidRDefault="0052688A" w:rsidP="00CF22FE">
            <w:pPr>
              <w:spacing w:before="60" w:after="60" w:line="240" w:lineRule="auto"/>
              <w:ind w:left="0" w:right="110" w:firstLine="0"/>
              <w:jc w:val="center"/>
              <w:rPr>
                <w:b/>
                <w:color w:val="auto"/>
                <w:sz w:val="20"/>
                <w:szCs w:val="20"/>
              </w:rPr>
            </w:pPr>
            <w:r w:rsidRPr="00F066F0">
              <w:rPr>
                <w:b/>
                <w:color w:val="auto"/>
                <w:sz w:val="20"/>
                <w:szCs w:val="20"/>
              </w:rPr>
              <w:lastRenderedPageBreak/>
              <w:t>Articolul 3</w:t>
            </w:r>
            <w:r>
              <w:rPr>
                <w:b/>
                <w:color w:val="auto"/>
                <w:sz w:val="20"/>
                <w:szCs w:val="20"/>
              </w:rPr>
              <w:t>.</w:t>
            </w:r>
            <w:r w:rsidRPr="00F066F0">
              <w:rPr>
                <w:b/>
                <w:color w:val="auto"/>
                <w:sz w:val="20"/>
                <w:szCs w:val="20"/>
              </w:rPr>
              <w:t xml:space="preserve"> </w:t>
            </w:r>
          </w:p>
          <w:p w14:paraId="4FC54F24" w14:textId="68655B08" w:rsidR="0052688A" w:rsidRPr="00F066F0" w:rsidRDefault="0052688A" w:rsidP="00CF22FE">
            <w:pPr>
              <w:spacing w:before="60" w:after="60" w:line="240" w:lineRule="auto"/>
              <w:ind w:left="0" w:right="110" w:firstLine="0"/>
              <w:jc w:val="center"/>
              <w:rPr>
                <w:b/>
                <w:color w:val="auto"/>
                <w:sz w:val="20"/>
                <w:szCs w:val="20"/>
              </w:rPr>
            </w:pPr>
            <w:r w:rsidRPr="00F066F0">
              <w:rPr>
                <w:b/>
                <w:bCs/>
                <w:color w:val="auto"/>
                <w:sz w:val="20"/>
                <w:szCs w:val="20"/>
                <w:shd w:val="clear" w:color="auto" w:fill="FFFFFF"/>
              </w:rPr>
              <w:t>Definiții</w:t>
            </w:r>
          </w:p>
          <w:p w14:paraId="5F79E82D" w14:textId="77777777" w:rsidR="0052688A"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Următoarele definiții se aplică numai în sensul prezentei directive:</w:t>
            </w:r>
          </w:p>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347ED2D5" w14:textId="77777777" w:rsidTr="00646EDB">
              <w:tc>
                <w:tcPr>
                  <w:tcW w:w="0" w:type="auto"/>
                  <w:shd w:val="clear" w:color="auto" w:fill="FFFFFF"/>
                  <w:hideMark/>
                </w:tcPr>
                <w:p w14:paraId="62CCE6DA"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w:t>
                  </w:r>
                </w:p>
              </w:tc>
              <w:tc>
                <w:tcPr>
                  <w:tcW w:w="0" w:type="auto"/>
                  <w:shd w:val="clear" w:color="auto" w:fill="FFFFFF"/>
                  <w:hideMark/>
                </w:tcPr>
                <w:p w14:paraId="69C13799"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„vehicul” înseamnă orice autovehicul care nu circulă pe șine sau remorca sa;</w:t>
                  </w:r>
                </w:p>
              </w:tc>
            </w:tr>
          </w:tbl>
          <w:p w14:paraId="006AFE97"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1019BBA7"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231695C4"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5A72F7D3"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686"/>
              <w:gridCol w:w="2687"/>
            </w:tblGrid>
            <w:tr w:rsidR="00DC5152" w:rsidRPr="00F066F0" w14:paraId="343FF8AA" w14:textId="77777777" w:rsidTr="00832D81">
              <w:tc>
                <w:tcPr>
                  <w:tcW w:w="0" w:type="auto"/>
                  <w:shd w:val="clear" w:color="auto" w:fill="FFFFFF"/>
                </w:tcPr>
                <w:p w14:paraId="079A3239" w14:textId="637C7BAF" w:rsidR="0052688A" w:rsidRPr="00F066F0" w:rsidRDefault="0052688A" w:rsidP="00CF22FE">
                  <w:pPr>
                    <w:spacing w:before="60" w:line="240" w:lineRule="auto"/>
                    <w:ind w:left="0" w:right="110" w:firstLine="0"/>
                    <w:rPr>
                      <w:color w:val="auto"/>
                      <w:kern w:val="0"/>
                      <w:sz w:val="20"/>
                      <w:szCs w:val="20"/>
                      <w14:ligatures w14:val="none"/>
                    </w:rPr>
                  </w:pPr>
                </w:p>
              </w:tc>
              <w:tc>
                <w:tcPr>
                  <w:tcW w:w="0" w:type="auto"/>
                  <w:shd w:val="clear" w:color="auto" w:fill="FFFFFF"/>
                </w:tcPr>
                <w:p w14:paraId="41855CA5" w14:textId="06220DEA" w:rsidR="0052688A" w:rsidRPr="00F066F0" w:rsidRDefault="0052688A" w:rsidP="00CF22FE">
                  <w:pPr>
                    <w:spacing w:before="60" w:after="60" w:line="240" w:lineRule="auto"/>
                    <w:ind w:left="0" w:right="110" w:firstLine="0"/>
                    <w:rPr>
                      <w:color w:val="auto"/>
                      <w:kern w:val="0"/>
                      <w:sz w:val="20"/>
                      <w:szCs w:val="20"/>
                      <w14:ligatures w14:val="none"/>
                    </w:rPr>
                  </w:pPr>
                </w:p>
              </w:tc>
            </w:tr>
          </w:tbl>
          <w:p w14:paraId="1533599E"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0072ACED"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08622771"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03D2B751"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474989D9"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25E9E288"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5332B494"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5609617B"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47E1FBF0"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4DD37F13"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2D70CDC0"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5A87DB10"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0560DE9A"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4F745E86"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3688A766"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p w14:paraId="5E9C9EAA" w14:textId="77777777" w:rsidR="0052688A" w:rsidRPr="00F066F0" w:rsidRDefault="0052688A"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1ED757B3" w14:textId="1B15C196" w:rsidR="0070694D" w:rsidRPr="0070694D" w:rsidRDefault="0052688A" w:rsidP="00CF22FE">
            <w:pPr>
              <w:spacing w:before="60" w:after="60" w:line="240" w:lineRule="auto"/>
              <w:ind w:left="48" w:right="75" w:firstLine="128"/>
              <w:rPr>
                <w:sz w:val="20"/>
                <w:szCs w:val="20"/>
              </w:rPr>
            </w:pPr>
            <w:r w:rsidRPr="00F066F0">
              <w:rPr>
                <w:b/>
                <w:color w:val="auto"/>
                <w:sz w:val="20"/>
                <w:szCs w:val="20"/>
              </w:rPr>
              <w:t>3</w:t>
            </w:r>
            <w:r>
              <w:rPr>
                <w:b/>
                <w:color w:val="auto"/>
                <w:sz w:val="20"/>
                <w:szCs w:val="20"/>
              </w:rPr>
              <w:t xml:space="preserve">. </w:t>
            </w:r>
            <w:r w:rsidR="006D58FC" w:rsidRPr="006D58FC">
              <w:rPr>
                <w:sz w:val="20"/>
                <w:szCs w:val="20"/>
              </w:rPr>
              <w:t>În sensul prezentului Regulament sunt utilizate noțiunile din Codul transporturilor rutiere nr. 150/2014, precum și se definesc următoarele noțiuni specifice:</w:t>
            </w:r>
          </w:p>
          <w:p w14:paraId="397FBCD2" w14:textId="3F61A2FC" w:rsidR="0052688A" w:rsidRPr="00A506B1" w:rsidRDefault="00323A3E" w:rsidP="00CF22FE">
            <w:pPr>
              <w:spacing w:before="60" w:after="60" w:line="240" w:lineRule="auto"/>
              <w:ind w:left="48" w:right="75" w:firstLine="128"/>
              <w:rPr>
                <w:sz w:val="20"/>
                <w:szCs w:val="20"/>
              </w:rPr>
            </w:pPr>
            <w:r w:rsidRPr="00F066F0">
              <w:rPr>
                <w:rFonts w:eastAsia="Arial Unicode MS"/>
                <w:color w:val="auto"/>
                <w:sz w:val="20"/>
                <w:szCs w:val="20"/>
                <w:lang w:eastAsia="ro-RO"/>
              </w:rPr>
              <w:t>3.1</w:t>
            </w:r>
            <w:r w:rsidR="00385F02">
              <w:rPr>
                <w:rFonts w:eastAsia="Arial Unicode MS"/>
                <w:color w:val="auto"/>
                <w:sz w:val="20"/>
                <w:szCs w:val="20"/>
                <w:lang w:eastAsia="ro-RO"/>
              </w:rPr>
              <w:t xml:space="preserve">. </w:t>
            </w:r>
            <w:r w:rsidR="00385F02" w:rsidRPr="00385F02">
              <w:rPr>
                <w:rFonts w:eastAsia="Arial Unicode MS"/>
                <w:i/>
                <w:color w:val="auto"/>
                <w:sz w:val="20"/>
                <w:szCs w:val="20"/>
                <w:lang w:eastAsia="ro-RO"/>
              </w:rPr>
              <w:t>vehicul</w:t>
            </w:r>
            <w:r w:rsidR="00385F02">
              <w:rPr>
                <w:rFonts w:eastAsia="Arial Unicode MS"/>
                <w:color w:val="auto"/>
                <w:sz w:val="20"/>
                <w:szCs w:val="20"/>
                <w:lang w:eastAsia="ro-RO"/>
              </w:rPr>
              <w:t xml:space="preserve"> -</w:t>
            </w:r>
            <w:r w:rsidR="00385F02" w:rsidRPr="00385F02">
              <w:rPr>
                <w:rFonts w:eastAsia="Arial Unicode MS"/>
                <w:color w:val="auto"/>
                <w:sz w:val="20"/>
                <w:szCs w:val="20"/>
                <w:lang w:eastAsia="ro-RO"/>
              </w:rPr>
              <w:t xml:space="preserve"> înseamnă orice autovehicul care n</w:t>
            </w:r>
            <w:r w:rsidR="00385F02">
              <w:rPr>
                <w:rFonts w:eastAsia="Arial Unicode MS"/>
                <w:color w:val="auto"/>
                <w:sz w:val="20"/>
                <w:szCs w:val="20"/>
                <w:lang w:eastAsia="ro-RO"/>
              </w:rPr>
              <w:t>u circulă pe șine;</w:t>
            </w:r>
          </w:p>
        </w:tc>
        <w:tc>
          <w:tcPr>
            <w:tcW w:w="1701" w:type="dxa"/>
            <w:tcBorders>
              <w:top w:val="single" w:sz="4" w:space="0" w:color="000000"/>
              <w:left w:val="single" w:sz="4" w:space="0" w:color="000000"/>
              <w:bottom w:val="single" w:sz="4" w:space="0" w:color="000000"/>
              <w:right w:val="single" w:sz="4" w:space="0" w:color="000000"/>
            </w:tcBorders>
          </w:tcPr>
          <w:p w14:paraId="747B8EB1" w14:textId="316069EA" w:rsidR="0052688A" w:rsidRPr="00F066F0" w:rsidRDefault="0052688A" w:rsidP="009907E5">
            <w:pPr>
              <w:spacing w:before="60" w:after="60" w:line="240" w:lineRule="auto"/>
              <w:ind w:right="0"/>
              <w:jc w:val="center"/>
              <w:rPr>
                <w:b/>
                <w:color w:val="auto"/>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431E044D" w14:textId="5A395900" w:rsidR="007C7758" w:rsidRPr="00F707BB" w:rsidRDefault="007C7758" w:rsidP="007C7758">
            <w:pPr>
              <w:spacing w:before="60" w:after="60" w:line="240" w:lineRule="auto"/>
              <w:ind w:right="0"/>
              <w:rPr>
                <w:rFonts w:eastAsia="Calibri"/>
                <w:color w:val="auto"/>
                <w:spacing w:val="-2"/>
                <w:kern w:val="0"/>
                <w:sz w:val="20"/>
                <w:szCs w:val="20"/>
                <w:lang w:val="en-US" w:eastAsia="en-US"/>
                <w14:ligatures w14:val="none"/>
              </w:rPr>
            </w:pPr>
          </w:p>
        </w:tc>
      </w:tr>
      <w:tr w:rsidR="00DC5152" w:rsidRPr="00F066F0" w14:paraId="3E1F54B2" w14:textId="77777777" w:rsidTr="00832D81">
        <w:trPr>
          <w:trHeight w:val="39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7B1A0C5A" w14:textId="77777777" w:rsidTr="00772D99">
              <w:tc>
                <w:tcPr>
                  <w:tcW w:w="0" w:type="auto"/>
                  <w:shd w:val="clear" w:color="auto" w:fill="FFFFFF"/>
                  <w:hideMark/>
                </w:tcPr>
                <w:p w14:paraId="3978D33E"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w:t>
                  </w:r>
                </w:p>
              </w:tc>
              <w:tc>
                <w:tcPr>
                  <w:tcW w:w="0" w:type="auto"/>
                  <w:shd w:val="clear" w:color="auto" w:fill="FFFFFF"/>
                  <w:hideMark/>
                </w:tcPr>
                <w:p w14:paraId="6B4CC477"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„autovehicul” înseamnă orice vehicul motorizat cu roți care se deplasează prin propriile mijloace, cu o viteză maximă prin construcție mai mare de 25 km/h;</w:t>
                  </w:r>
                </w:p>
              </w:tc>
            </w:tr>
          </w:tbl>
          <w:p w14:paraId="71E0DCA8"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5A7E1F87" w14:textId="0CEA3027" w:rsidR="002011E9" w:rsidRPr="00832D81" w:rsidRDefault="00832D81" w:rsidP="00CF22FE">
            <w:pPr>
              <w:spacing w:before="60" w:after="60" w:line="240" w:lineRule="auto"/>
              <w:ind w:right="75" w:firstLine="128"/>
              <w:rPr>
                <w:rFonts w:eastAsia="Arial"/>
                <w:color w:val="auto"/>
                <w:sz w:val="20"/>
                <w:szCs w:val="20"/>
              </w:rPr>
            </w:pPr>
            <w:r>
              <w:rPr>
                <w:rFonts w:eastAsia="Arial"/>
                <w:color w:val="auto"/>
                <w:sz w:val="20"/>
                <w:szCs w:val="20"/>
              </w:rPr>
              <w:t>3.2.</w:t>
            </w:r>
            <w:r>
              <w:t xml:space="preserve"> </w:t>
            </w:r>
            <w:r w:rsidRPr="00385F02">
              <w:rPr>
                <w:rFonts w:eastAsia="Arial"/>
                <w:i/>
                <w:color w:val="auto"/>
                <w:sz w:val="20"/>
                <w:szCs w:val="20"/>
              </w:rPr>
              <w:t xml:space="preserve">autovehicul </w:t>
            </w:r>
            <w:r>
              <w:rPr>
                <w:rFonts w:eastAsia="Arial"/>
                <w:color w:val="auto"/>
                <w:sz w:val="20"/>
                <w:szCs w:val="20"/>
              </w:rPr>
              <w:t>-</w:t>
            </w:r>
            <w:r w:rsidRPr="00385F02">
              <w:rPr>
                <w:rFonts w:eastAsia="Arial"/>
                <w:color w:val="auto"/>
                <w:sz w:val="20"/>
                <w:szCs w:val="20"/>
              </w:rPr>
              <w:t xml:space="preserve"> înseamnă orice vehicul motorizat cu roți care se deplasează prin propriile mijloace, cu o viteză maximă prin construcție mai mare de 25 km/h</w:t>
            </w:r>
            <w:r>
              <w:rPr>
                <w:rFonts w:eastAsia="Arial"/>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14:paraId="338C59AE" w14:textId="5CCA590B"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2A5947AC"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17254803" w14:textId="77777777" w:rsidTr="00832D81">
        <w:trPr>
          <w:trHeight w:val="237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7F6D4B95" w14:textId="77777777" w:rsidTr="00772D99">
              <w:tc>
                <w:tcPr>
                  <w:tcW w:w="0" w:type="auto"/>
                  <w:shd w:val="clear" w:color="auto" w:fill="FFFFFF"/>
                  <w:hideMark/>
                </w:tcPr>
                <w:p w14:paraId="04C41770"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lastRenderedPageBreak/>
                    <w:t>3.</w:t>
                  </w:r>
                </w:p>
              </w:tc>
              <w:tc>
                <w:tcPr>
                  <w:tcW w:w="0" w:type="auto"/>
                  <w:shd w:val="clear" w:color="auto" w:fill="FFFFFF"/>
                  <w:hideMark/>
                </w:tcPr>
                <w:p w14:paraId="71C3CBC5"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„remorcă” înseamnă orice vehicul cu roți și fără autopropulsie, conceput și construit pentru a fi tractat de un autovehicul;</w:t>
                  </w:r>
                </w:p>
              </w:tc>
            </w:tr>
          </w:tbl>
          <w:p w14:paraId="5DD1E4B1"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583F36FC" w14:textId="77777777" w:rsidR="002011E9" w:rsidRPr="00F066F0" w:rsidRDefault="002011E9" w:rsidP="00CF22FE">
            <w:pPr>
              <w:spacing w:before="60" w:after="60" w:line="240" w:lineRule="auto"/>
              <w:ind w:left="48" w:right="75" w:firstLine="128"/>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C2D55D7" w14:textId="59C6ED30"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494D27E" w14:textId="77777777" w:rsidR="00832D81" w:rsidRPr="00323A3E" w:rsidRDefault="00832D81" w:rsidP="00832D81">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323A3E">
              <w:rPr>
                <w:color w:val="auto"/>
                <w:spacing w:val="-2"/>
                <w:kern w:val="0"/>
                <w:sz w:val="20"/>
                <w:szCs w:val="22"/>
                <w:lang w:eastAsia="en-US"/>
                <w14:ligatures w14:val="none"/>
              </w:rPr>
              <w:t xml:space="preserve">Noțiunea </w:t>
            </w:r>
          </w:p>
          <w:p w14:paraId="3C5C0730" w14:textId="77777777" w:rsidR="00832D81" w:rsidRPr="00323A3E" w:rsidRDefault="00832D81" w:rsidP="00832D81">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9907E5">
              <w:rPr>
                <w:i/>
                <w:color w:val="auto"/>
                <w:spacing w:val="-2"/>
                <w:kern w:val="0"/>
                <w:sz w:val="20"/>
                <w:szCs w:val="22"/>
                <w:lang w:eastAsia="en-US"/>
                <w14:ligatures w14:val="none"/>
              </w:rPr>
              <w:t>remorcă</w:t>
            </w:r>
            <w:r w:rsidRPr="009907E5">
              <w:rPr>
                <w:color w:val="auto"/>
                <w:spacing w:val="-2"/>
                <w:kern w:val="0"/>
                <w:sz w:val="20"/>
                <w:szCs w:val="22"/>
                <w:lang w:eastAsia="en-US"/>
                <w14:ligatures w14:val="none"/>
              </w:rPr>
              <w:t xml:space="preserve"> este prevăzută în art. 5 alin. (1) din Codul nr. 150/2014 al Transporturilor Rutiere </w:t>
            </w:r>
            <w:r w:rsidRPr="00323A3E">
              <w:rPr>
                <w:color w:val="auto"/>
                <w:spacing w:val="-2"/>
                <w:kern w:val="0"/>
                <w:sz w:val="20"/>
                <w:szCs w:val="22"/>
                <w:lang w:eastAsia="en-US"/>
                <w14:ligatures w14:val="none"/>
              </w:rPr>
              <w:t xml:space="preserve"> cu următorul cuprins:</w:t>
            </w:r>
          </w:p>
          <w:p w14:paraId="4242C8FC" w14:textId="3D84FCB8" w:rsidR="002011E9" w:rsidRPr="00832D81" w:rsidRDefault="00832D81" w:rsidP="00832D81">
            <w:pPr>
              <w:spacing w:before="60" w:after="60" w:line="240" w:lineRule="auto"/>
              <w:ind w:right="0"/>
              <w:rPr>
                <w:rFonts w:eastAsia="Calibri"/>
                <w:color w:val="auto"/>
                <w:spacing w:val="-2"/>
                <w:kern w:val="0"/>
                <w:sz w:val="20"/>
                <w:szCs w:val="20"/>
                <w:lang w:eastAsia="en-US"/>
                <w14:ligatures w14:val="none"/>
              </w:rPr>
            </w:pPr>
            <w:r w:rsidRPr="009907E5">
              <w:rPr>
                <w:rFonts w:eastAsia="Calibri"/>
                <w:i/>
                <w:color w:val="auto"/>
                <w:spacing w:val="-2"/>
                <w:kern w:val="0"/>
                <w:sz w:val="20"/>
                <w:szCs w:val="22"/>
                <w:lang w:eastAsia="en-US"/>
                <w14:ligatures w14:val="none"/>
              </w:rPr>
              <w:t>”</w:t>
            </w:r>
            <w:r w:rsidRPr="009907E5">
              <w:rPr>
                <w:rStyle w:val="Accentuat"/>
                <w:color w:val="333333"/>
                <w:sz w:val="20"/>
                <w:szCs w:val="20"/>
                <w:shd w:val="clear" w:color="auto" w:fill="FFFFFF"/>
              </w:rPr>
              <w:t>remorcă</w:t>
            </w:r>
            <w:r w:rsidRPr="009907E5">
              <w:rPr>
                <w:color w:val="333333"/>
                <w:sz w:val="20"/>
                <w:szCs w:val="20"/>
                <w:shd w:val="clear" w:color="auto" w:fill="FFFFFF"/>
              </w:rPr>
              <w:t> – vehicul rutier fără motor, conceput și construit pentru a fi tractat de un autovehicul;</w:t>
            </w:r>
            <w:r w:rsidRPr="009907E5">
              <w:rPr>
                <w:rFonts w:eastAsia="Calibri"/>
                <w:color w:val="auto"/>
                <w:spacing w:val="-2"/>
                <w:kern w:val="0"/>
                <w:sz w:val="20"/>
                <w:szCs w:val="20"/>
                <w:lang w:eastAsia="en-US"/>
                <w14:ligatures w14:val="none"/>
              </w:rPr>
              <w:t>”</w:t>
            </w:r>
          </w:p>
        </w:tc>
      </w:tr>
      <w:tr w:rsidR="00DC5152" w:rsidRPr="00F066F0" w14:paraId="62C7FB74" w14:textId="77777777" w:rsidTr="00832D81">
        <w:trPr>
          <w:trHeight w:val="345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7C20CD10" w14:textId="77777777" w:rsidTr="00772D99">
              <w:tc>
                <w:tcPr>
                  <w:tcW w:w="0" w:type="auto"/>
                  <w:shd w:val="clear" w:color="auto" w:fill="FFFFFF"/>
                  <w:hideMark/>
                </w:tcPr>
                <w:p w14:paraId="0CF8C725"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4.</w:t>
                  </w:r>
                </w:p>
              </w:tc>
              <w:tc>
                <w:tcPr>
                  <w:tcW w:w="0" w:type="auto"/>
                  <w:shd w:val="clear" w:color="auto" w:fill="FFFFFF"/>
                  <w:hideMark/>
                </w:tcPr>
                <w:p w14:paraId="3EFC9D06"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„semiremorcă” înseamnă orice remorcă concepută pentru a fi atașată unui autovehicul astfel încât o parte a sa să se sprijine pe autovehicul și o parte substanțială din masa ei și masa încărcăturii sale să fie suportate de autovehicul;</w:t>
                  </w:r>
                </w:p>
              </w:tc>
            </w:tr>
          </w:tbl>
          <w:p w14:paraId="4145F55F"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33E309B7" w14:textId="77777777" w:rsidR="002011E9" w:rsidRPr="00F066F0" w:rsidRDefault="002011E9" w:rsidP="00CF22FE">
            <w:pPr>
              <w:spacing w:before="60" w:after="60" w:line="240" w:lineRule="auto"/>
              <w:ind w:left="48" w:right="75" w:firstLine="128"/>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F880E8" w14:textId="3F861D62"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4B77130A" w14:textId="77777777" w:rsidR="00832D81" w:rsidRPr="00323A3E" w:rsidRDefault="00832D81" w:rsidP="00832D81">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323A3E">
              <w:rPr>
                <w:color w:val="auto"/>
                <w:spacing w:val="-2"/>
                <w:kern w:val="0"/>
                <w:sz w:val="20"/>
                <w:szCs w:val="22"/>
                <w:lang w:eastAsia="en-US"/>
                <w14:ligatures w14:val="none"/>
              </w:rPr>
              <w:t xml:space="preserve">Noțiunea </w:t>
            </w:r>
          </w:p>
          <w:p w14:paraId="3222354F" w14:textId="77777777" w:rsidR="00832D81" w:rsidRPr="00323A3E" w:rsidRDefault="00832D81" w:rsidP="00832D81">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9907E5">
              <w:rPr>
                <w:i/>
                <w:color w:val="auto"/>
                <w:spacing w:val="-2"/>
                <w:kern w:val="0"/>
                <w:sz w:val="20"/>
                <w:szCs w:val="22"/>
                <w:lang w:eastAsia="en-US"/>
                <w14:ligatures w14:val="none"/>
              </w:rPr>
              <w:t>semiremorcă</w:t>
            </w:r>
            <w:r w:rsidRPr="009907E5">
              <w:rPr>
                <w:color w:val="auto"/>
                <w:spacing w:val="-2"/>
                <w:kern w:val="0"/>
                <w:sz w:val="20"/>
                <w:szCs w:val="22"/>
                <w:lang w:eastAsia="en-US"/>
                <w14:ligatures w14:val="none"/>
              </w:rPr>
              <w:t xml:space="preserve"> este prevăzută în art. 5 alin. (1) din Codul nr. 150/2014 al Transporturilor Rutiere </w:t>
            </w:r>
            <w:r w:rsidRPr="00323A3E">
              <w:rPr>
                <w:color w:val="auto"/>
                <w:spacing w:val="-2"/>
                <w:kern w:val="0"/>
                <w:sz w:val="20"/>
                <w:szCs w:val="22"/>
                <w:lang w:eastAsia="en-US"/>
                <w14:ligatures w14:val="none"/>
              </w:rPr>
              <w:t xml:space="preserve"> cu următorul cuprins:</w:t>
            </w:r>
          </w:p>
          <w:p w14:paraId="03760C71" w14:textId="778757C0" w:rsidR="002011E9" w:rsidRPr="00832D81" w:rsidRDefault="00832D81" w:rsidP="00832D81">
            <w:pPr>
              <w:spacing w:before="60" w:after="60" w:line="240" w:lineRule="auto"/>
              <w:ind w:right="0"/>
              <w:rPr>
                <w:rFonts w:eastAsia="Calibri"/>
                <w:color w:val="auto"/>
                <w:spacing w:val="-2"/>
                <w:kern w:val="0"/>
                <w:sz w:val="20"/>
                <w:szCs w:val="20"/>
                <w:lang w:eastAsia="en-US"/>
                <w14:ligatures w14:val="none"/>
              </w:rPr>
            </w:pPr>
            <w:r w:rsidRPr="009907E5">
              <w:rPr>
                <w:rFonts w:eastAsia="Calibri"/>
                <w:i/>
                <w:color w:val="auto"/>
                <w:spacing w:val="-2"/>
                <w:kern w:val="0"/>
                <w:sz w:val="20"/>
                <w:szCs w:val="22"/>
                <w:lang w:eastAsia="en-US"/>
                <w14:ligatures w14:val="none"/>
              </w:rPr>
              <w:t>”</w:t>
            </w:r>
            <w:r w:rsidRPr="009907E5">
              <w:rPr>
                <w:rStyle w:val="Accentuat"/>
                <w:color w:val="333333"/>
                <w:sz w:val="20"/>
                <w:szCs w:val="20"/>
                <w:shd w:val="clear" w:color="auto" w:fill="FFFFFF"/>
              </w:rPr>
              <w:t xml:space="preserve">semiremorcă – </w:t>
            </w:r>
            <w:r w:rsidRPr="009907E5">
              <w:rPr>
                <w:rStyle w:val="Accentuat"/>
                <w:i w:val="0"/>
                <w:color w:val="333333"/>
                <w:sz w:val="20"/>
                <w:szCs w:val="20"/>
                <w:shd w:val="clear" w:color="auto" w:fill="FFFFFF"/>
              </w:rPr>
              <w:t>vehicul rutier tractat, conceput pentru a fi cuplat la un tractor sau la o axă de tractare, astfel încît asupra tractorului sau axei de tractare se exercită o forță verticală semnificativă</w:t>
            </w:r>
            <w:r w:rsidRPr="009907E5">
              <w:rPr>
                <w:color w:val="333333"/>
                <w:sz w:val="20"/>
                <w:szCs w:val="20"/>
                <w:shd w:val="clear" w:color="auto" w:fill="FFFFFF"/>
              </w:rPr>
              <w:t>;</w:t>
            </w:r>
            <w:r>
              <w:rPr>
                <w:rFonts w:eastAsia="Calibri"/>
                <w:color w:val="auto"/>
                <w:spacing w:val="-2"/>
                <w:kern w:val="0"/>
                <w:sz w:val="20"/>
                <w:szCs w:val="20"/>
                <w:lang w:eastAsia="en-US"/>
                <w14:ligatures w14:val="none"/>
              </w:rPr>
              <w:t>”</w:t>
            </w:r>
          </w:p>
        </w:tc>
      </w:tr>
      <w:tr w:rsidR="00DC5152" w:rsidRPr="00F066F0" w14:paraId="64A460B7"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69640760" w14:textId="35AD8098" w:rsidR="002011E9" w:rsidRPr="00832D81"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5.„încărcătură” înseamnă toate bunurile care ar fi în mod normal plasate în sau pe partea de vehicul destinată să transporte o sarcină și care nu sunt fixate permanent pe acesta, inclusiv obiectele din dispozitive de transport, cum ar fi lăzile, cutiile mobile sau containerele, plasate pe vehicule;</w:t>
            </w:r>
          </w:p>
        </w:tc>
        <w:tc>
          <w:tcPr>
            <w:tcW w:w="5387" w:type="dxa"/>
            <w:tcBorders>
              <w:top w:val="single" w:sz="4" w:space="0" w:color="000000"/>
              <w:left w:val="single" w:sz="4" w:space="0" w:color="000000"/>
              <w:bottom w:val="single" w:sz="4" w:space="0" w:color="000000"/>
              <w:right w:val="single" w:sz="4" w:space="0" w:color="000000"/>
            </w:tcBorders>
          </w:tcPr>
          <w:p w14:paraId="3D7BDBDF" w14:textId="52663289" w:rsidR="002011E9" w:rsidRPr="00832D81" w:rsidRDefault="00832D81"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3.3</w:t>
            </w:r>
            <w:r w:rsidRPr="00F066F0">
              <w:rPr>
                <w:rFonts w:eastAsia="Arial Unicode MS"/>
                <w:color w:val="auto"/>
                <w:sz w:val="20"/>
                <w:szCs w:val="20"/>
                <w:lang w:eastAsia="ro-RO"/>
              </w:rPr>
              <w:t>. </w:t>
            </w:r>
            <w:r w:rsidRPr="00F066F0">
              <w:rPr>
                <w:rFonts w:eastAsia="Arial Unicode MS"/>
                <w:i/>
                <w:iCs/>
                <w:color w:val="auto"/>
                <w:sz w:val="20"/>
                <w:szCs w:val="20"/>
                <w:lang w:eastAsia="ro-RO"/>
              </w:rPr>
              <w:t>încărcătură</w:t>
            </w:r>
            <w:r w:rsidRPr="00F066F0">
              <w:rPr>
                <w:rFonts w:eastAsia="Arial Unicode MS"/>
                <w:color w:val="auto"/>
                <w:sz w:val="20"/>
                <w:szCs w:val="20"/>
                <w:lang w:eastAsia="ro-RO"/>
              </w:rPr>
              <w:t xml:space="preserve"> - toate bunurile care ar fi în mod normal plasate în sau pe partea de vehicul rutier, destinată să transporte o sarcină și care nu sunt fixate permanent pe acesta, inclusiv obiectele din </w:t>
            </w:r>
            <w:r w:rsidRPr="00CC3A38">
              <w:rPr>
                <w:rFonts w:eastAsia="Arial Unicode MS"/>
                <w:color w:val="auto"/>
                <w:sz w:val="20"/>
                <w:szCs w:val="20"/>
                <w:lang w:eastAsia="ro-RO"/>
              </w:rPr>
              <w:t>elementele de transport</w:t>
            </w:r>
            <w:r w:rsidRPr="00F066F0">
              <w:rPr>
                <w:rFonts w:eastAsia="Arial Unicode MS"/>
                <w:color w:val="auto"/>
                <w:sz w:val="20"/>
                <w:szCs w:val="20"/>
                <w:lang w:eastAsia="ro-RO"/>
              </w:rPr>
              <w:t>, cum ar fi lăzile, cutiile mobile sau con</w:t>
            </w:r>
            <w:r>
              <w:rPr>
                <w:rFonts w:eastAsia="Arial Unicode MS"/>
                <w:color w:val="auto"/>
                <w:sz w:val="20"/>
                <w:szCs w:val="20"/>
                <w:lang w:eastAsia="ro-RO"/>
              </w:rPr>
              <w:t>tainerele, plasate pe vehicule;</w:t>
            </w:r>
          </w:p>
        </w:tc>
        <w:tc>
          <w:tcPr>
            <w:tcW w:w="1701" w:type="dxa"/>
            <w:tcBorders>
              <w:top w:val="single" w:sz="4" w:space="0" w:color="000000"/>
              <w:left w:val="single" w:sz="4" w:space="0" w:color="000000"/>
              <w:bottom w:val="single" w:sz="4" w:space="0" w:color="000000"/>
              <w:right w:val="single" w:sz="4" w:space="0" w:color="000000"/>
            </w:tcBorders>
          </w:tcPr>
          <w:p w14:paraId="53AEC65D" w14:textId="1722155E"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72FCBB25"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0F367CCA"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2AC502E1" w14:textId="77777777" w:rsidTr="00772D99">
              <w:tc>
                <w:tcPr>
                  <w:tcW w:w="0" w:type="auto"/>
                  <w:shd w:val="clear" w:color="auto" w:fill="FFFFFF"/>
                  <w:hideMark/>
                </w:tcPr>
                <w:p w14:paraId="2934D8D6"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lastRenderedPageBreak/>
                    <w:t>6.</w:t>
                  </w:r>
                </w:p>
              </w:tc>
              <w:tc>
                <w:tcPr>
                  <w:tcW w:w="0" w:type="auto"/>
                  <w:shd w:val="clear" w:color="auto" w:fill="FFFFFF"/>
                  <w:hideMark/>
                </w:tcPr>
                <w:p w14:paraId="6B6F600F"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„vehicul comercial” înseamnă un autovehicul împreună cu remorca sau semiremorca sa, utilizat în principal pentru transportul de mărfuri sau de pasageri în scopuri comerciale, precum transportul pentru terți și în contul terților sau transport pe cont propriu sau în alte scopuri profesionale;</w:t>
                  </w:r>
                </w:p>
              </w:tc>
            </w:tr>
          </w:tbl>
          <w:p w14:paraId="0A0EACCF"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70082F6D" w14:textId="77777777" w:rsidR="002011E9" w:rsidRPr="00F066F0" w:rsidRDefault="002011E9" w:rsidP="00CF22FE">
            <w:pPr>
              <w:spacing w:before="60" w:after="60" w:line="240" w:lineRule="auto"/>
              <w:ind w:left="48" w:right="75" w:firstLine="128"/>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5106B94" w14:textId="119A65AF"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08BE659F" w14:textId="77777777" w:rsidR="00832D81" w:rsidRPr="00323A3E" w:rsidRDefault="00832D81" w:rsidP="00832D81">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323A3E">
              <w:rPr>
                <w:color w:val="auto"/>
                <w:spacing w:val="-2"/>
                <w:kern w:val="0"/>
                <w:sz w:val="20"/>
                <w:szCs w:val="22"/>
                <w:lang w:eastAsia="en-US"/>
                <w14:ligatures w14:val="none"/>
              </w:rPr>
              <w:t xml:space="preserve">Noțiunea </w:t>
            </w:r>
          </w:p>
          <w:p w14:paraId="0B4D2A3B" w14:textId="77777777" w:rsidR="00832D81" w:rsidRPr="00323A3E" w:rsidRDefault="00832D81" w:rsidP="00832D81">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9907E5">
              <w:rPr>
                <w:i/>
                <w:color w:val="auto"/>
                <w:spacing w:val="-2"/>
                <w:kern w:val="0"/>
                <w:sz w:val="20"/>
                <w:szCs w:val="22"/>
                <w:lang w:eastAsia="en-US"/>
                <w14:ligatures w14:val="none"/>
              </w:rPr>
              <w:t>vehicul comercial</w:t>
            </w:r>
            <w:r w:rsidRPr="009907E5">
              <w:rPr>
                <w:color w:val="auto"/>
                <w:spacing w:val="-2"/>
                <w:kern w:val="0"/>
                <w:sz w:val="20"/>
                <w:szCs w:val="22"/>
                <w:lang w:eastAsia="en-US"/>
                <w14:ligatures w14:val="none"/>
              </w:rPr>
              <w:t xml:space="preserve"> este prevăzută în art. 5 alin. (1) din Codul nr. 150/2014 al Transporturilor Rutiere </w:t>
            </w:r>
            <w:r w:rsidRPr="00323A3E">
              <w:rPr>
                <w:color w:val="auto"/>
                <w:spacing w:val="-2"/>
                <w:kern w:val="0"/>
                <w:sz w:val="20"/>
                <w:szCs w:val="22"/>
                <w:lang w:eastAsia="en-US"/>
                <w14:ligatures w14:val="none"/>
              </w:rPr>
              <w:t xml:space="preserve"> cu următorul cuprins:</w:t>
            </w:r>
          </w:p>
          <w:p w14:paraId="61FBAD5C" w14:textId="302766E0" w:rsidR="002011E9" w:rsidRPr="00832D81" w:rsidRDefault="00832D81" w:rsidP="00832D81">
            <w:pPr>
              <w:spacing w:before="60" w:after="60" w:line="240" w:lineRule="auto"/>
              <w:ind w:right="0"/>
              <w:rPr>
                <w:rFonts w:eastAsia="Calibri"/>
                <w:color w:val="auto"/>
                <w:spacing w:val="-2"/>
                <w:kern w:val="0"/>
                <w:sz w:val="20"/>
                <w:szCs w:val="20"/>
                <w:lang w:eastAsia="en-US"/>
                <w14:ligatures w14:val="none"/>
              </w:rPr>
            </w:pPr>
            <w:r w:rsidRPr="009907E5">
              <w:rPr>
                <w:rFonts w:eastAsia="Calibri"/>
                <w:i/>
                <w:color w:val="auto"/>
                <w:spacing w:val="-2"/>
                <w:kern w:val="0"/>
                <w:sz w:val="20"/>
                <w:szCs w:val="22"/>
                <w:lang w:eastAsia="en-US"/>
                <w14:ligatures w14:val="none"/>
              </w:rPr>
              <w:t>”</w:t>
            </w:r>
            <w:r w:rsidRPr="009907E5">
              <w:rPr>
                <w:rStyle w:val="Accentuat"/>
                <w:color w:val="333333"/>
                <w:sz w:val="20"/>
                <w:szCs w:val="20"/>
                <w:shd w:val="clear" w:color="auto" w:fill="FFFFFF"/>
              </w:rPr>
              <w:t xml:space="preserve">vehicul comercial – </w:t>
            </w:r>
            <w:r w:rsidRPr="009907E5">
              <w:rPr>
                <w:rStyle w:val="Accentuat"/>
                <w:i w:val="0"/>
                <w:color w:val="333333"/>
                <w:sz w:val="20"/>
                <w:szCs w:val="20"/>
                <w:shd w:val="clear" w:color="auto" w:fill="FFFFFF"/>
              </w:rPr>
              <w:t>autovehicul, împreună cu remorca ori semiremorca sa, utilizat în principal pentru transportul rutier de mărfuri sau de persoane contra cost sau în alte scopuri profesionale, sau pentru transportul rutier în cont propriu</w:t>
            </w:r>
            <w:r w:rsidRPr="009907E5">
              <w:rPr>
                <w:color w:val="333333"/>
                <w:sz w:val="20"/>
                <w:szCs w:val="20"/>
                <w:shd w:val="clear" w:color="auto" w:fill="FFFFFF"/>
              </w:rPr>
              <w:t>.</w:t>
            </w:r>
            <w:r>
              <w:rPr>
                <w:rFonts w:eastAsia="Calibri"/>
                <w:color w:val="auto"/>
                <w:spacing w:val="-2"/>
                <w:kern w:val="0"/>
                <w:sz w:val="20"/>
                <w:szCs w:val="20"/>
                <w:lang w:eastAsia="en-US"/>
                <w14:ligatures w14:val="none"/>
              </w:rPr>
              <w:t>”</w:t>
            </w:r>
          </w:p>
        </w:tc>
      </w:tr>
      <w:tr w:rsidR="00DC5152" w:rsidRPr="00F066F0" w14:paraId="4E6C3017" w14:textId="77777777" w:rsidTr="00832D81">
        <w:trPr>
          <w:trHeight w:val="84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10C9E631" w14:textId="77777777" w:rsidTr="00772D99">
              <w:tc>
                <w:tcPr>
                  <w:tcW w:w="0" w:type="auto"/>
                  <w:shd w:val="clear" w:color="auto" w:fill="FFFFFF"/>
                  <w:hideMark/>
                </w:tcPr>
                <w:p w14:paraId="60ECE248"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7.</w:t>
                  </w:r>
                </w:p>
              </w:tc>
              <w:tc>
                <w:tcPr>
                  <w:tcW w:w="0" w:type="auto"/>
                  <w:shd w:val="clear" w:color="auto" w:fill="FFFFFF"/>
                  <w:hideMark/>
                </w:tcPr>
                <w:p w14:paraId="7AB1C470"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„vehicul înmatriculat într-un stat membru” înseamnă un vehicul înmatriculat sau pus în circulație într-un stat membru;</w:t>
                  </w:r>
                </w:p>
              </w:tc>
            </w:tr>
          </w:tbl>
          <w:p w14:paraId="7937DC9F"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6F17C92D" w14:textId="0773FC10" w:rsidR="002011E9" w:rsidRPr="00832D81" w:rsidRDefault="00832D81"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3.4</w:t>
            </w:r>
            <w:r w:rsidRPr="00F066F0">
              <w:rPr>
                <w:rFonts w:eastAsia="Arial Unicode MS"/>
                <w:color w:val="auto"/>
                <w:sz w:val="20"/>
                <w:szCs w:val="20"/>
                <w:lang w:eastAsia="ro-RO"/>
              </w:rPr>
              <w:t>. </w:t>
            </w:r>
            <w:r w:rsidRPr="00F066F0">
              <w:rPr>
                <w:rFonts w:eastAsia="Arial Unicode MS"/>
                <w:i/>
                <w:iCs/>
                <w:color w:val="auto"/>
                <w:sz w:val="20"/>
                <w:szCs w:val="20"/>
                <w:lang w:eastAsia="ro-RO"/>
              </w:rPr>
              <w:t>vehicul înmatriculat într-un stat membru UE -</w:t>
            </w:r>
            <w:r w:rsidRPr="00F066F0">
              <w:rPr>
                <w:rFonts w:eastAsia="Arial Unicode MS"/>
                <w:color w:val="auto"/>
                <w:sz w:val="20"/>
                <w:szCs w:val="20"/>
                <w:lang w:eastAsia="ro-RO"/>
              </w:rPr>
              <w:t xml:space="preserve"> un vehicul înmatriculat sau pus în circulație într-un s</w:t>
            </w:r>
            <w:r>
              <w:rPr>
                <w:rFonts w:eastAsia="Arial Unicode MS"/>
                <w:color w:val="auto"/>
                <w:sz w:val="20"/>
                <w:szCs w:val="20"/>
                <w:lang w:eastAsia="ro-RO"/>
              </w:rPr>
              <w:t>tat membru al Uniunii Europene;</w:t>
            </w:r>
          </w:p>
        </w:tc>
        <w:tc>
          <w:tcPr>
            <w:tcW w:w="1701" w:type="dxa"/>
            <w:tcBorders>
              <w:top w:val="single" w:sz="4" w:space="0" w:color="000000"/>
              <w:left w:val="single" w:sz="4" w:space="0" w:color="000000"/>
              <w:bottom w:val="single" w:sz="4" w:space="0" w:color="000000"/>
              <w:right w:val="single" w:sz="4" w:space="0" w:color="000000"/>
            </w:tcBorders>
          </w:tcPr>
          <w:p w14:paraId="7E8DC8A4" w14:textId="6B3B9654"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2057412D"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777D8F2F" w14:textId="77777777" w:rsidTr="00832D81">
        <w:trPr>
          <w:trHeight w:val="613"/>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2637B08D" w14:textId="77777777" w:rsidTr="00772D99">
              <w:tc>
                <w:tcPr>
                  <w:tcW w:w="0" w:type="auto"/>
                  <w:shd w:val="clear" w:color="auto" w:fill="FFFFFF"/>
                  <w:hideMark/>
                </w:tcPr>
                <w:p w14:paraId="288A66E8"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8.</w:t>
                  </w:r>
                </w:p>
              </w:tc>
              <w:tc>
                <w:tcPr>
                  <w:tcW w:w="0" w:type="auto"/>
                  <w:shd w:val="clear" w:color="auto" w:fill="FFFFFF"/>
                  <w:hideMark/>
                </w:tcPr>
                <w:p w14:paraId="609A9AF6" w14:textId="77777777" w:rsidR="00832D81" w:rsidRPr="00F066F0" w:rsidRDefault="00832D8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„deținător al unui certificat de înmatriculare” înseamnă persoana fizică sau juridică pe al cărei nume este înmatriculat vehiculul;</w:t>
                  </w:r>
                </w:p>
              </w:tc>
            </w:tr>
          </w:tbl>
          <w:p w14:paraId="3AD133AB"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6B80084" w14:textId="73D60558" w:rsidR="002011E9" w:rsidRPr="00832D81" w:rsidRDefault="00832D81"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3.5</w:t>
            </w:r>
            <w:r w:rsidRPr="00F066F0">
              <w:rPr>
                <w:rFonts w:eastAsia="Arial Unicode MS"/>
                <w:color w:val="auto"/>
                <w:sz w:val="20"/>
                <w:szCs w:val="20"/>
                <w:lang w:eastAsia="ro-RO"/>
              </w:rPr>
              <w:t>. </w:t>
            </w:r>
            <w:r w:rsidRPr="00F066F0">
              <w:rPr>
                <w:rFonts w:eastAsia="Arial Unicode MS"/>
                <w:i/>
                <w:iCs/>
                <w:color w:val="auto"/>
                <w:sz w:val="20"/>
                <w:szCs w:val="20"/>
                <w:lang w:eastAsia="ro-RO"/>
              </w:rPr>
              <w:t>deținător al unui certificat de înmatriculare</w:t>
            </w:r>
            <w:r w:rsidRPr="00F066F0">
              <w:rPr>
                <w:rFonts w:eastAsia="Arial Unicode MS"/>
                <w:color w:val="auto"/>
                <w:sz w:val="20"/>
                <w:szCs w:val="20"/>
                <w:lang w:eastAsia="ro-RO"/>
              </w:rPr>
              <w:t xml:space="preserve"> - persoana fizică sau juridică pe al cărei nu</w:t>
            </w:r>
            <w:r>
              <w:rPr>
                <w:rFonts w:eastAsia="Arial Unicode MS"/>
                <w:color w:val="auto"/>
                <w:sz w:val="20"/>
                <w:szCs w:val="20"/>
                <w:lang w:eastAsia="ro-RO"/>
              </w:rPr>
              <w:t>me este înmatriculat vehiculul;</w:t>
            </w:r>
          </w:p>
        </w:tc>
        <w:tc>
          <w:tcPr>
            <w:tcW w:w="1701" w:type="dxa"/>
            <w:tcBorders>
              <w:top w:val="single" w:sz="4" w:space="0" w:color="000000"/>
              <w:left w:val="single" w:sz="4" w:space="0" w:color="000000"/>
              <w:bottom w:val="single" w:sz="4" w:space="0" w:color="000000"/>
              <w:right w:val="single" w:sz="4" w:space="0" w:color="000000"/>
            </w:tcBorders>
          </w:tcPr>
          <w:p w14:paraId="5BF86FD0" w14:textId="680317B7"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4E670AD"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1E7E3221"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260"/>
              <w:gridCol w:w="5113"/>
            </w:tblGrid>
            <w:tr w:rsidR="00DC5152" w:rsidRPr="00F066F0" w14:paraId="45ADD5C0" w14:textId="77777777" w:rsidTr="00772D99">
              <w:tc>
                <w:tcPr>
                  <w:tcW w:w="0" w:type="auto"/>
                  <w:shd w:val="clear" w:color="auto" w:fill="FFFFFF"/>
                  <w:hideMark/>
                </w:tcPr>
                <w:p w14:paraId="4ED9C538"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9.</w:t>
                  </w:r>
                </w:p>
              </w:tc>
              <w:tc>
                <w:tcPr>
                  <w:tcW w:w="0" w:type="auto"/>
                  <w:shd w:val="clear" w:color="auto" w:fill="FFFFFF"/>
                  <w:hideMark/>
                </w:tcPr>
                <w:p w14:paraId="136FDE3F"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„întreprindere” înseamnă o întreprindere astfel cum este definită la articolul 2 punctul 4 din Regulamentul (CE) nr. 1071/2009;</w:t>
                  </w:r>
                </w:p>
              </w:tc>
            </w:tr>
          </w:tbl>
          <w:p w14:paraId="45E2144A"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D313D31" w14:textId="77777777" w:rsidR="002011E9" w:rsidRPr="00F066F0" w:rsidRDefault="002011E9" w:rsidP="00CF22FE">
            <w:pPr>
              <w:spacing w:before="60" w:after="60" w:line="240" w:lineRule="auto"/>
              <w:ind w:left="48" w:right="75" w:firstLine="128"/>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5054044" w14:textId="59B1A36B"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156FA1DC" w14:textId="77777777" w:rsidR="00D251AC" w:rsidRPr="00323A3E" w:rsidRDefault="00D251AC" w:rsidP="00D251AC">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323A3E">
              <w:rPr>
                <w:color w:val="auto"/>
                <w:spacing w:val="-2"/>
                <w:kern w:val="0"/>
                <w:sz w:val="20"/>
                <w:szCs w:val="22"/>
                <w:lang w:eastAsia="en-US"/>
                <w14:ligatures w14:val="none"/>
              </w:rPr>
              <w:t xml:space="preserve">Noțiunea </w:t>
            </w:r>
          </w:p>
          <w:p w14:paraId="76A137D4" w14:textId="77777777" w:rsidR="00D251AC" w:rsidRPr="00323A3E" w:rsidRDefault="00D251AC" w:rsidP="00D251AC">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9907E5">
              <w:rPr>
                <w:i/>
                <w:color w:val="auto"/>
                <w:spacing w:val="-2"/>
                <w:kern w:val="0"/>
                <w:sz w:val="20"/>
                <w:szCs w:val="22"/>
                <w:lang w:eastAsia="en-US"/>
                <w14:ligatures w14:val="none"/>
              </w:rPr>
              <w:t xml:space="preserve">întreprindere </w:t>
            </w:r>
            <w:r w:rsidRPr="009907E5">
              <w:rPr>
                <w:color w:val="auto"/>
                <w:spacing w:val="-2"/>
                <w:kern w:val="0"/>
                <w:sz w:val="20"/>
                <w:szCs w:val="22"/>
                <w:lang w:eastAsia="en-US"/>
                <w14:ligatures w14:val="none"/>
              </w:rPr>
              <w:t xml:space="preserve"> este prevăzută în art. 5 alin. (1) din Codul nr. 150/2014 al Transporturilor Rutiere </w:t>
            </w:r>
            <w:r w:rsidRPr="00323A3E">
              <w:rPr>
                <w:color w:val="auto"/>
                <w:spacing w:val="-2"/>
                <w:kern w:val="0"/>
                <w:sz w:val="20"/>
                <w:szCs w:val="22"/>
                <w:lang w:eastAsia="en-US"/>
                <w14:ligatures w14:val="none"/>
              </w:rPr>
              <w:t xml:space="preserve"> cu următorul cuprins:</w:t>
            </w:r>
          </w:p>
          <w:p w14:paraId="257F44C6" w14:textId="53F3C86F" w:rsidR="002011E9" w:rsidRPr="00D251AC" w:rsidRDefault="00D251AC" w:rsidP="00D251AC">
            <w:pPr>
              <w:spacing w:before="60" w:after="60" w:line="240" w:lineRule="auto"/>
              <w:ind w:right="0"/>
              <w:rPr>
                <w:rFonts w:eastAsia="Calibri"/>
                <w:color w:val="auto"/>
                <w:spacing w:val="-2"/>
                <w:kern w:val="0"/>
                <w:sz w:val="20"/>
                <w:szCs w:val="20"/>
                <w:lang w:eastAsia="en-US"/>
                <w14:ligatures w14:val="none"/>
              </w:rPr>
            </w:pPr>
            <w:r w:rsidRPr="009907E5">
              <w:rPr>
                <w:rFonts w:eastAsia="Calibri"/>
                <w:i/>
                <w:color w:val="auto"/>
                <w:spacing w:val="-2"/>
                <w:kern w:val="0"/>
                <w:sz w:val="20"/>
                <w:szCs w:val="22"/>
                <w:lang w:eastAsia="en-US"/>
                <w14:ligatures w14:val="none"/>
              </w:rPr>
              <w:t>”</w:t>
            </w:r>
            <w:r w:rsidRPr="009907E5">
              <w:rPr>
                <w:rStyle w:val="Accentuat"/>
                <w:color w:val="333333"/>
                <w:sz w:val="20"/>
                <w:szCs w:val="20"/>
                <w:shd w:val="clear" w:color="auto" w:fill="FFFFFF"/>
              </w:rPr>
              <w:t xml:space="preserve">întreprindere </w:t>
            </w:r>
            <w:r w:rsidRPr="009907E5">
              <w:rPr>
                <w:rStyle w:val="Accentuat"/>
                <w:i w:val="0"/>
                <w:color w:val="333333"/>
                <w:sz w:val="20"/>
                <w:szCs w:val="20"/>
                <w:shd w:val="clear" w:color="auto" w:fill="FFFFFF"/>
              </w:rPr>
              <w:t xml:space="preserve">– orice persoană fizică sau juridică, cu sau fără scop lucrativ, care exercită ocupația de transport rutier de persoane sau activități conexe </w:t>
            </w:r>
            <w:r w:rsidRPr="009907E5">
              <w:rPr>
                <w:rStyle w:val="Accentuat"/>
                <w:i w:val="0"/>
                <w:color w:val="333333"/>
                <w:sz w:val="20"/>
                <w:szCs w:val="20"/>
                <w:shd w:val="clear" w:color="auto" w:fill="FFFFFF"/>
              </w:rPr>
              <w:lastRenderedPageBreak/>
              <w:t>transportului rutier fie orice persoană fizică sau persoană juridică care exercită ocupația de transport rutier de mărfuri în scopuri comerciale;</w:t>
            </w:r>
            <w:r w:rsidRPr="009907E5">
              <w:rPr>
                <w:rFonts w:eastAsia="Calibri"/>
                <w:i/>
                <w:color w:val="auto"/>
                <w:spacing w:val="-2"/>
                <w:kern w:val="0"/>
                <w:sz w:val="20"/>
                <w:szCs w:val="20"/>
                <w:lang w:eastAsia="en-US"/>
                <w14:ligatures w14:val="none"/>
              </w:rPr>
              <w:t>”</w:t>
            </w:r>
          </w:p>
        </w:tc>
      </w:tr>
      <w:tr w:rsidR="00DC5152" w:rsidRPr="00F066F0" w14:paraId="38B108E9" w14:textId="77777777" w:rsidTr="00D251AC">
        <w:trPr>
          <w:trHeight w:val="856"/>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0A6D140C" w14:textId="77777777" w:rsidTr="00772D99">
              <w:tc>
                <w:tcPr>
                  <w:tcW w:w="0" w:type="auto"/>
                  <w:shd w:val="clear" w:color="auto" w:fill="FFFFFF"/>
                  <w:hideMark/>
                </w:tcPr>
                <w:p w14:paraId="1C2D25B9"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lastRenderedPageBreak/>
                    <w:t>10.</w:t>
                  </w:r>
                </w:p>
              </w:tc>
              <w:tc>
                <w:tcPr>
                  <w:tcW w:w="0" w:type="auto"/>
                  <w:shd w:val="clear" w:color="auto" w:fill="FFFFFF"/>
                  <w:hideMark/>
                </w:tcPr>
                <w:p w14:paraId="0B0CF058"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„control tehnic în trafic” înseamnă un control tehnic inopinat al vehiculelor comerciale efectuat de autoritățile competente ale unui stat membru sau sub supravegherea directă a acestora;</w:t>
                  </w:r>
                </w:p>
              </w:tc>
            </w:tr>
          </w:tbl>
          <w:p w14:paraId="1DF9CDF3"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135EB5A0" w14:textId="66E751DD" w:rsidR="002011E9" w:rsidRPr="00D251AC"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3.6</w:t>
            </w:r>
            <w:r w:rsidRPr="00F066F0">
              <w:rPr>
                <w:rFonts w:eastAsia="Arial Unicode MS"/>
                <w:color w:val="auto"/>
                <w:sz w:val="20"/>
                <w:szCs w:val="20"/>
                <w:lang w:eastAsia="ro-RO"/>
              </w:rPr>
              <w:t>. </w:t>
            </w:r>
            <w:r w:rsidRPr="00F066F0">
              <w:rPr>
                <w:rFonts w:eastAsia="Arial Unicode MS"/>
                <w:i/>
                <w:iCs/>
                <w:color w:val="auto"/>
                <w:sz w:val="20"/>
                <w:szCs w:val="20"/>
                <w:lang w:eastAsia="ro-RO"/>
              </w:rPr>
              <w:t>control tehnic în trafic</w:t>
            </w:r>
            <w:r w:rsidRPr="00F066F0">
              <w:rPr>
                <w:rFonts w:eastAsia="Arial Unicode MS"/>
                <w:color w:val="auto"/>
                <w:sz w:val="20"/>
                <w:szCs w:val="20"/>
                <w:lang w:eastAsia="ro-RO"/>
              </w:rPr>
              <w:t xml:space="preserve"> - un control tehnic inopinat al vehiculelor comerciale efec</w:t>
            </w:r>
            <w:r>
              <w:rPr>
                <w:rFonts w:eastAsia="Arial Unicode MS"/>
                <w:color w:val="auto"/>
                <w:sz w:val="20"/>
                <w:szCs w:val="20"/>
                <w:lang w:eastAsia="ro-RO"/>
              </w:rPr>
              <w:t>tuat de autoritatea competentă;</w:t>
            </w:r>
          </w:p>
        </w:tc>
        <w:tc>
          <w:tcPr>
            <w:tcW w:w="1701" w:type="dxa"/>
            <w:tcBorders>
              <w:top w:val="single" w:sz="4" w:space="0" w:color="000000"/>
              <w:left w:val="single" w:sz="4" w:space="0" w:color="000000"/>
              <w:bottom w:val="single" w:sz="4" w:space="0" w:color="000000"/>
              <w:right w:val="single" w:sz="4" w:space="0" w:color="000000"/>
            </w:tcBorders>
          </w:tcPr>
          <w:p w14:paraId="336A8681" w14:textId="0ED714D8"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18B6D25D"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450F4A53" w14:textId="77777777" w:rsidTr="00D251AC">
        <w:trPr>
          <w:trHeight w:val="93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3EDBE94D" w14:textId="77777777" w:rsidTr="00772D99">
              <w:tc>
                <w:tcPr>
                  <w:tcW w:w="0" w:type="auto"/>
                  <w:shd w:val="clear" w:color="auto" w:fill="FFFFFF"/>
                  <w:hideMark/>
                </w:tcPr>
                <w:p w14:paraId="4A24301D"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11.</w:t>
                  </w:r>
                </w:p>
              </w:tc>
              <w:tc>
                <w:tcPr>
                  <w:tcW w:w="0" w:type="auto"/>
                  <w:shd w:val="clear" w:color="auto" w:fill="FFFFFF"/>
                  <w:hideMark/>
                </w:tcPr>
                <w:p w14:paraId="6956B7F4"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„drum public” înseamnă un drum de utilitate publică generală, precum drumurile locale, regionale sau naționale, șoselele, drumurile expres sau autostrăzile;</w:t>
                  </w:r>
                </w:p>
              </w:tc>
            </w:tr>
          </w:tbl>
          <w:p w14:paraId="421A622C"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935059C" w14:textId="69D45F90" w:rsidR="002011E9" w:rsidRPr="00D251AC"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3.7</w:t>
            </w:r>
            <w:r w:rsidRPr="00F066F0">
              <w:rPr>
                <w:rFonts w:eastAsia="Arial Unicode MS"/>
                <w:color w:val="auto"/>
                <w:sz w:val="20"/>
                <w:szCs w:val="20"/>
                <w:lang w:eastAsia="ro-RO"/>
              </w:rPr>
              <w:t>. </w:t>
            </w:r>
            <w:r w:rsidRPr="00F066F0">
              <w:rPr>
                <w:rFonts w:eastAsia="Arial Unicode MS"/>
                <w:i/>
                <w:iCs/>
                <w:color w:val="auto"/>
                <w:sz w:val="20"/>
                <w:szCs w:val="20"/>
                <w:lang w:eastAsia="ro-RO"/>
              </w:rPr>
              <w:t>drum public</w:t>
            </w:r>
            <w:r w:rsidRPr="00F066F0">
              <w:rPr>
                <w:rFonts w:eastAsia="Arial Unicode MS"/>
                <w:color w:val="auto"/>
                <w:sz w:val="20"/>
                <w:szCs w:val="20"/>
                <w:lang w:eastAsia="ro-RO"/>
              </w:rPr>
              <w:t xml:space="preserve"> - un drum de utilitate publică generală, altfel cum sunt identificate î</w:t>
            </w:r>
            <w:r w:rsidR="006D58FC">
              <w:rPr>
                <w:rFonts w:eastAsia="Arial Unicode MS"/>
                <w:color w:val="auto"/>
                <w:sz w:val="20"/>
                <w:szCs w:val="20"/>
                <w:lang w:eastAsia="ro-RO"/>
              </w:rPr>
              <w:t>n art. 2 (3) din Legea drumurilor nr. 509/1995</w:t>
            </w:r>
            <w:r>
              <w:rPr>
                <w:rFonts w:eastAsia="Arial Unicode MS"/>
                <w:color w:val="auto"/>
                <w:sz w:val="20"/>
                <w:szCs w:val="20"/>
                <w:lang w:eastAsia="ro-RO"/>
              </w:rPr>
              <w:t>;</w:t>
            </w:r>
          </w:p>
        </w:tc>
        <w:tc>
          <w:tcPr>
            <w:tcW w:w="1701" w:type="dxa"/>
            <w:tcBorders>
              <w:top w:val="single" w:sz="4" w:space="0" w:color="000000"/>
              <w:left w:val="single" w:sz="4" w:space="0" w:color="000000"/>
              <w:bottom w:val="single" w:sz="4" w:space="0" w:color="000000"/>
              <w:right w:val="single" w:sz="4" w:space="0" w:color="000000"/>
            </w:tcBorders>
          </w:tcPr>
          <w:p w14:paraId="5224F10F" w14:textId="6C475531"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E40BFE9"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02B49FDE" w14:textId="77777777" w:rsidTr="00D251AC">
        <w:trPr>
          <w:trHeight w:val="883"/>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443E55CF" w14:textId="77777777" w:rsidTr="00772D99">
              <w:tc>
                <w:tcPr>
                  <w:tcW w:w="0" w:type="auto"/>
                  <w:shd w:val="clear" w:color="auto" w:fill="FFFFFF"/>
                  <w:hideMark/>
                </w:tcPr>
                <w:p w14:paraId="489052E9"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12.</w:t>
                  </w:r>
                </w:p>
              </w:tc>
              <w:tc>
                <w:tcPr>
                  <w:tcW w:w="0" w:type="auto"/>
                  <w:shd w:val="clear" w:color="auto" w:fill="FFFFFF"/>
                  <w:hideMark/>
                </w:tcPr>
                <w:p w14:paraId="63C97FF2"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„inspecție tehnică” înseamnă o inspecție în conformitate cu articolul 3 punctul 9 din Directiva 2014/45/UE;</w:t>
                  </w:r>
                </w:p>
              </w:tc>
            </w:tr>
          </w:tbl>
          <w:p w14:paraId="2A0B3FED"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CA03ADF" w14:textId="233FFBFD" w:rsidR="002011E9" w:rsidRPr="00D251AC"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3.8</w:t>
            </w:r>
            <w:r w:rsidRPr="00F066F0">
              <w:rPr>
                <w:rFonts w:eastAsia="Arial Unicode MS"/>
                <w:color w:val="auto"/>
                <w:sz w:val="20"/>
                <w:szCs w:val="20"/>
                <w:lang w:eastAsia="ro-RO"/>
              </w:rPr>
              <w:t>. </w:t>
            </w:r>
            <w:r w:rsidRPr="00F066F0">
              <w:rPr>
                <w:rFonts w:eastAsia="Arial Unicode MS"/>
                <w:i/>
                <w:iCs/>
                <w:color w:val="auto"/>
                <w:sz w:val="20"/>
                <w:szCs w:val="20"/>
                <w:lang w:eastAsia="ro-RO"/>
              </w:rPr>
              <w:t>inspecție tehnică periodică</w:t>
            </w:r>
            <w:r w:rsidRPr="00F066F0">
              <w:rPr>
                <w:rFonts w:eastAsia="Arial Unicode MS"/>
                <w:color w:val="auto"/>
                <w:sz w:val="20"/>
                <w:szCs w:val="20"/>
                <w:lang w:eastAsia="ro-RO"/>
              </w:rPr>
              <w:t xml:space="preserve"> - o inspecție în conformitate cu Regulamentul cu privire la inspecția tehnică pe</w:t>
            </w:r>
            <w:r>
              <w:rPr>
                <w:rFonts w:eastAsia="Arial Unicode MS"/>
                <w:color w:val="auto"/>
                <w:sz w:val="20"/>
                <w:szCs w:val="20"/>
                <w:lang w:eastAsia="ro-RO"/>
              </w:rPr>
              <w:t>riodică a vehiculelor rutiere, stabilită prin HG 840/2024;</w:t>
            </w:r>
          </w:p>
        </w:tc>
        <w:tc>
          <w:tcPr>
            <w:tcW w:w="1701" w:type="dxa"/>
            <w:tcBorders>
              <w:top w:val="single" w:sz="4" w:space="0" w:color="000000"/>
              <w:left w:val="single" w:sz="4" w:space="0" w:color="000000"/>
              <w:bottom w:val="single" w:sz="4" w:space="0" w:color="000000"/>
              <w:right w:val="single" w:sz="4" w:space="0" w:color="000000"/>
            </w:tcBorders>
          </w:tcPr>
          <w:p w14:paraId="79FF3355" w14:textId="079C37E2"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4E61382B"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22B6F74E" w14:textId="77777777" w:rsidTr="00D251AC">
        <w:trPr>
          <w:trHeight w:val="874"/>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34982120" w14:textId="77777777" w:rsidTr="00772D99">
              <w:trPr>
                <w:trHeight w:val="429"/>
              </w:trPr>
              <w:tc>
                <w:tcPr>
                  <w:tcW w:w="0" w:type="auto"/>
                  <w:shd w:val="clear" w:color="auto" w:fill="FFFFFF"/>
                  <w:hideMark/>
                </w:tcPr>
                <w:p w14:paraId="4E3824FB"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13.</w:t>
                  </w:r>
                </w:p>
              </w:tc>
              <w:tc>
                <w:tcPr>
                  <w:tcW w:w="0" w:type="auto"/>
                  <w:shd w:val="clear" w:color="auto" w:fill="FFFFFF"/>
                  <w:hideMark/>
                </w:tcPr>
                <w:p w14:paraId="5AEF979C"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„certificat de inspecție tehnică” înseamnă un raport al inspecției tehnice eliberat de autoritatea competentă sau de un centru de inspecție, care conține rezultatul inspecției tehnice;</w:t>
                  </w:r>
                </w:p>
              </w:tc>
            </w:tr>
          </w:tbl>
          <w:p w14:paraId="5D9A3F35"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177BD88" w14:textId="68EEBC43" w:rsidR="002011E9" w:rsidRPr="00D251AC"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3.9</w:t>
            </w:r>
            <w:r w:rsidRPr="00F066F0">
              <w:rPr>
                <w:rFonts w:eastAsia="Arial Unicode MS"/>
                <w:color w:val="auto"/>
                <w:sz w:val="20"/>
                <w:szCs w:val="20"/>
                <w:lang w:eastAsia="ro-RO"/>
              </w:rPr>
              <w:t>. </w:t>
            </w:r>
            <w:r w:rsidRPr="00F066F0">
              <w:rPr>
                <w:rFonts w:eastAsia="Arial Unicode MS"/>
                <w:i/>
                <w:iCs/>
                <w:color w:val="auto"/>
                <w:sz w:val="20"/>
                <w:szCs w:val="20"/>
                <w:lang w:eastAsia="ro-RO"/>
              </w:rPr>
              <w:t>c</w:t>
            </w:r>
            <w:r>
              <w:rPr>
                <w:rFonts w:eastAsia="Arial Unicode MS"/>
                <w:i/>
                <w:iCs/>
                <w:color w:val="auto"/>
                <w:sz w:val="20"/>
                <w:szCs w:val="20"/>
                <w:lang w:eastAsia="ro-RO"/>
              </w:rPr>
              <w:t xml:space="preserve">ertificat de inspecție tehnică </w:t>
            </w:r>
            <w:r w:rsidRPr="00F066F0">
              <w:rPr>
                <w:rFonts w:eastAsia="Arial Unicode MS"/>
                <w:color w:val="auto"/>
                <w:sz w:val="20"/>
                <w:szCs w:val="20"/>
                <w:lang w:eastAsia="ro-RO"/>
              </w:rPr>
              <w:t>- un raport al inspecției tehnice eliberat de stația de inspecție tehnică, care conține rezultat</w:t>
            </w:r>
            <w:r w:rsidR="006D58FC">
              <w:rPr>
                <w:rFonts w:eastAsia="Arial Unicode MS"/>
                <w:color w:val="auto"/>
                <w:sz w:val="20"/>
                <w:szCs w:val="20"/>
                <w:lang w:eastAsia="ro-RO"/>
              </w:rPr>
              <w:t>ul inspecției tehnice, efectuate</w:t>
            </w:r>
            <w:r w:rsidRPr="00F066F0">
              <w:rPr>
                <w:rFonts w:eastAsia="Arial Unicode MS"/>
                <w:color w:val="auto"/>
                <w:sz w:val="20"/>
                <w:szCs w:val="20"/>
                <w:lang w:eastAsia="ro-RO"/>
              </w:rPr>
              <w:t xml:space="preserve"> în condițiile HG 840/202</w:t>
            </w:r>
            <w:r>
              <w:rPr>
                <w:rFonts w:eastAsia="Arial Unicode MS"/>
                <w:color w:val="auto"/>
                <w:sz w:val="20"/>
                <w:szCs w:val="20"/>
                <w:lang w:eastAsia="ro-RO"/>
              </w:rPr>
              <w:t>4;</w:t>
            </w:r>
          </w:p>
        </w:tc>
        <w:tc>
          <w:tcPr>
            <w:tcW w:w="1701" w:type="dxa"/>
            <w:tcBorders>
              <w:top w:val="single" w:sz="4" w:space="0" w:color="000000"/>
              <w:left w:val="single" w:sz="4" w:space="0" w:color="000000"/>
              <w:bottom w:val="single" w:sz="4" w:space="0" w:color="000000"/>
              <w:right w:val="single" w:sz="4" w:space="0" w:color="000000"/>
            </w:tcBorders>
          </w:tcPr>
          <w:p w14:paraId="69AEC5BF" w14:textId="0F188EFA"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70E52B31"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0EE4CE36" w14:textId="77777777" w:rsidTr="00D251AC">
        <w:trPr>
          <w:trHeight w:val="1378"/>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40706E19" w14:textId="77777777" w:rsidTr="00772D99">
              <w:tc>
                <w:tcPr>
                  <w:tcW w:w="0" w:type="auto"/>
                  <w:shd w:val="clear" w:color="auto" w:fill="FFFFFF"/>
                  <w:hideMark/>
                </w:tcPr>
                <w:p w14:paraId="26FBCAFE"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14.</w:t>
                  </w:r>
                </w:p>
              </w:tc>
              <w:tc>
                <w:tcPr>
                  <w:tcW w:w="0" w:type="auto"/>
                  <w:shd w:val="clear" w:color="auto" w:fill="FFFFFF"/>
                  <w:hideMark/>
                </w:tcPr>
                <w:p w14:paraId="24A7478B"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„autoritate competentă” înseamnă o autoritate sau un organism public abilitat de un stat membru de a fi responsabil cu administrarea sistemului de control tehnic în trafic, inclusiv, dacă este cazul, cu efectuarea unor astfel de controale;</w:t>
                  </w:r>
                </w:p>
              </w:tc>
            </w:tr>
          </w:tbl>
          <w:p w14:paraId="62D4ACEC"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13FABCB8" w14:textId="5B3A023A" w:rsidR="002011E9" w:rsidRPr="00D251AC"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3.10</w:t>
            </w:r>
            <w:r w:rsidRPr="00F066F0">
              <w:rPr>
                <w:rFonts w:eastAsia="Arial Unicode MS"/>
                <w:color w:val="auto"/>
                <w:sz w:val="20"/>
                <w:szCs w:val="20"/>
                <w:lang w:eastAsia="ro-RO"/>
              </w:rPr>
              <w:t>. </w:t>
            </w:r>
            <w:r w:rsidRPr="00F066F0">
              <w:rPr>
                <w:rFonts w:eastAsia="Arial Unicode MS"/>
                <w:i/>
                <w:iCs/>
                <w:color w:val="auto"/>
                <w:sz w:val="20"/>
                <w:szCs w:val="20"/>
                <w:lang w:eastAsia="ro-RO"/>
              </w:rPr>
              <w:t>autoritate competentă</w:t>
            </w:r>
            <w:r w:rsidRPr="00F066F0">
              <w:rPr>
                <w:rFonts w:eastAsia="Arial Unicode MS"/>
                <w:color w:val="auto"/>
                <w:sz w:val="20"/>
                <w:szCs w:val="20"/>
                <w:lang w:eastAsia="ro-RO"/>
              </w:rPr>
              <w:t xml:space="preserve"> – Agenția Națională Transport Auto este autoritatea/organismul public abilitat de a fi responsabil cu administrarea sistemului de control tehnic în trafic al vehiculelor comerciale, inclusiv, dacă este cazul, cu efectuarea un</w:t>
            </w:r>
            <w:r>
              <w:rPr>
                <w:rFonts w:eastAsia="Arial Unicode MS"/>
                <w:color w:val="auto"/>
                <w:sz w:val="20"/>
                <w:szCs w:val="20"/>
                <w:lang w:eastAsia="ro-RO"/>
              </w:rPr>
              <w:t>or astfel de controale;</w:t>
            </w:r>
          </w:p>
        </w:tc>
        <w:tc>
          <w:tcPr>
            <w:tcW w:w="1701" w:type="dxa"/>
            <w:tcBorders>
              <w:top w:val="single" w:sz="4" w:space="0" w:color="000000"/>
              <w:left w:val="single" w:sz="4" w:space="0" w:color="000000"/>
              <w:bottom w:val="single" w:sz="4" w:space="0" w:color="000000"/>
              <w:right w:val="single" w:sz="4" w:space="0" w:color="000000"/>
            </w:tcBorders>
          </w:tcPr>
          <w:p w14:paraId="1526904D" w14:textId="3C31D74D"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037A88F5"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463C9E68" w14:textId="77777777" w:rsidTr="00D251AC">
        <w:trPr>
          <w:trHeight w:val="93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1E1B9C59" w14:textId="77777777" w:rsidTr="00772D99">
              <w:tc>
                <w:tcPr>
                  <w:tcW w:w="0" w:type="auto"/>
                  <w:shd w:val="clear" w:color="auto" w:fill="FFFFFF"/>
                  <w:hideMark/>
                </w:tcPr>
                <w:p w14:paraId="134FA3FF"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15.</w:t>
                  </w:r>
                </w:p>
              </w:tc>
              <w:tc>
                <w:tcPr>
                  <w:tcW w:w="0" w:type="auto"/>
                  <w:shd w:val="clear" w:color="auto" w:fill="FFFFFF"/>
                  <w:hideMark/>
                </w:tcPr>
                <w:p w14:paraId="71532767"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„inspector” înseamnă o persoană autorizată de un stat membru sau de autoritatea competentă a acestuia să efectueze controale tehnice în trafic inițiale și/sau mai detaliate;</w:t>
                  </w:r>
                </w:p>
              </w:tc>
            </w:tr>
          </w:tbl>
          <w:p w14:paraId="2742E080" w14:textId="77777777" w:rsidR="00D251AC" w:rsidRPr="00F066F0" w:rsidRDefault="00D251AC"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4BAB4546" w14:textId="1C339FF1" w:rsidR="00D251AC" w:rsidRPr="00D251AC" w:rsidRDefault="00D251AC" w:rsidP="00CF22FE">
            <w:pPr>
              <w:spacing w:before="60" w:after="60" w:line="240" w:lineRule="auto"/>
              <w:ind w:right="75" w:firstLine="128"/>
              <w:rPr>
                <w:rFonts w:eastAsia="Arial Unicode MS"/>
                <w:color w:val="auto"/>
                <w:sz w:val="20"/>
                <w:szCs w:val="20"/>
                <w:lang w:eastAsia="ro-RO"/>
              </w:rPr>
            </w:pPr>
            <w:r w:rsidRPr="00F066F0">
              <w:rPr>
                <w:rFonts w:eastAsia="Arial Unicode MS"/>
                <w:color w:val="auto"/>
                <w:sz w:val="20"/>
                <w:szCs w:val="20"/>
                <w:lang w:eastAsia="ro-RO"/>
              </w:rPr>
              <w:t>3.</w:t>
            </w:r>
            <w:r>
              <w:rPr>
                <w:rFonts w:eastAsia="Arial Unicode MS"/>
                <w:color w:val="auto"/>
                <w:sz w:val="20"/>
                <w:szCs w:val="20"/>
                <w:lang w:eastAsia="ro-RO"/>
              </w:rPr>
              <w:t>11</w:t>
            </w:r>
            <w:r w:rsidRPr="00F066F0">
              <w:rPr>
                <w:rFonts w:eastAsia="Arial Unicode MS"/>
                <w:color w:val="auto"/>
                <w:sz w:val="20"/>
                <w:szCs w:val="20"/>
                <w:lang w:eastAsia="ro-RO"/>
              </w:rPr>
              <w:t>. </w:t>
            </w:r>
            <w:r w:rsidRPr="00F066F0">
              <w:rPr>
                <w:rFonts w:eastAsia="Arial Unicode MS"/>
                <w:i/>
                <w:iCs/>
                <w:color w:val="auto"/>
                <w:sz w:val="20"/>
                <w:szCs w:val="20"/>
                <w:lang w:eastAsia="ro-RO"/>
              </w:rPr>
              <w:t>inspector</w:t>
            </w:r>
            <w:r w:rsidRPr="00F066F0">
              <w:rPr>
                <w:rFonts w:eastAsia="Arial Unicode MS"/>
                <w:color w:val="auto"/>
                <w:sz w:val="20"/>
                <w:szCs w:val="20"/>
                <w:lang w:eastAsia="ro-RO"/>
              </w:rPr>
              <w:t xml:space="preserve"> - persoană autorizată de autoritatea competentă să efectueze controale tehnice în trafic</w:t>
            </w:r>
            <w:r>
              <w:rPr>
                <w:rFonts w:eastAsia="Arial Unicode MS"/>
                <w:color w:val="auto"/>
                <w:sz w:val="20"/>
                <w:szCs w:val="20"/>
                <w:lang w:eastAsia="ro-RO"/>
              </w:rPr>
              <w:t xml:space="preserve"> inițiale și/sau mai detaliate;</w:t>
            </w:r>
          </w:p>
        </w:tc>
        <w:tc>
          <w:tcPr>
            <w:tcW w:w="1701" w:type="dxa"/>
            <w:tcBorders>
              <w:top w:val="single" w:sz="4" w:space="0" w:color="000000"/>
              <w:left w:val="single" w:sz="4" w:space="0" w:color="000000"/>
              <w:bottom w:val="single" w:sz="4" w:space="0" w:color="000000"/>
              <w:right w:val="single" w:sz="4" w:space="0" w:color="000000"/>
            </w:tcBorders>
          </w:tcPr>
          <w:p w14:paraId="048D5FCE" w14:textId="5F1D6D94" w:rsidR="00D251AC"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3EA11F5A" w14:textId="77777777" w:rsidR="00D251AC" w:rsidRPr="00323A3E" w:rsidRDefault="00D251AC"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7E13D978" w14:textId="77777777" w:rsidTr="00D251AC">
        <w:trPr>
          <w:trHeight w:val="739"/>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2B092A83" w14:textId="77777777" w:rsidTr="00772D99">
              <w:tc>
                <w:tcPr>
                  <w:tcW w:w="0" w:type="auto"/>
                  <w:shd w:val="clear" w:color="auto" w:fill="FFFFFF"/>
                  <w:hideMark/>
                </w:tcPr>
                <w:p w14:paraId="5BBE2F7D"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16.</w:t>
                  </w:r>
                </w:p>
              </w:tc>
              <w:tc>
                <w:tcPr>
                  <w:tcW w:w="0" w:type="auto"/>
                  <w:shd w:val="clear" w:color="auto" w:fill="FFFFFF"/>
                  <w:hideMark/>
                </w:tcPr>
                <w:p w14:paraId="2A30BE81"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„deficiențe” se referă la defecțiuni tehnice și alte situații de neconformitate constatate în timpul unui control tehnic în trafic;</w:t>
                  </w:r>
                </w:p>
              </w:tc>
            </w:tr>
          </w:tbl>
          <w:p w14:paraId="210FE828" w14:textId="77777777" w:rsidR="00D251AC" w:rsidRPr="00F066F0" w:rsidRDefault="00D251AC"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7A4A1607" w14:textId="57960EF8" w:rsidR="00D251AC" w:rsidRPr="00F066F0"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3.12</w:t>
            </w:r>
            <w:r w:rsidRPr="00F066F0">
              <w:rPr>
                <w:rFonts w:eastAsia="Arial Unicode MS"/>
                <w:color w:val="auto"/>
                <w:sz w:val="20"/>
                <w:szCs w:val="20"/>
                <w:lang w:eastAsia="ro-RO"/>
              </w:rPr>
              <w:t>. </w:t>
            </w:r>
            <w:r w:rsidRPr="00F066F0">
              <w:rPr>
                <w:rFonts w:eastAsia="Arial Unicode MS"/>
                <w:i/>
                <w:iCs/>
                <w:color w:val="auto"/>
                <w:sz w:val="20"/>
                <w:szCs w:val="20"/>
                <w:lang w:eastAsia="ro-RO"/>
              </w:rPr>
              <w:t xml:space="preserve"> deficiențe</w:t>
            </w:r>
            <w:r w:rsidRPr="00F066F0">
              <w:rPr>
                <w:rFonts w:eastAsia="Arial Unicode MS"/>
                <w:color w:val="auto"/>
                <w:sz w:val="20"/>
                <w:szCs w:val="20"/>
                <w:lang w:eastAsia="ro-RO"/>
              </w:rPr>
              <w:t xml:space="preserve"> - se referă la defecțiuni tehnice și alte situații de neconformitate constatate în timpul</w:t>
            </w:r>
            <w:r>
              <w:rPr>
                <w:rFonts w:eastAsia="Arial Unicode MS"/>
                <w:color w:val="auto"/>
                <w:sz w:val="20"/>
                <w:szCs w:val="20"/>
                <w:lang w:eastAsia="ro-RO"/>
              </w:rPr>
              <w:t xml:space="preserve"> unui control tehnic în trafic;</w:t>
            </w:r>
          </w:p>
        </w:tc>
        <w:tc>
          <w:tcPr>
            <w:tcW w:w="1701" w:type="dxa"/>
            <w:tcBorders>
              <w:top w:val="single" w:sz="4" w:space="0" w:color="000000"/>
              <w:left w:val="single" w:sz="4" w:space="0" w:color="000000"/>
              <w:bottom w:val="single" w:sz="4" w:space="0" w:color="000000"/>
              <w:right w:val="single" w:sz="4" w:space="0" w:color="000000"/>
            </w:tcBorders>
          </w:tcPr>
          <w:p w14:paraId="073C0009" w14:textId="0701A0FC" w:rsidR="00D251AC"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23DA058E" w14:textId="77777777" w:rsidR="00D251AC" w:rsidRPr="00323A3E" w:rsidRDefault="00D251AC"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4FFCB1AD" w14:textId="77777777" w:rsidTr="00D251AC">
        <w:trPr>
          <w:trHeight w:val="910"/>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34EA46B2" w14:textId="77777777" w:rsidTr="00772D99">
              <w:trPr>
                <w:trHeight w:val="618"/>
              </w:trPr>
              <w:tc>
                <w:tcPr>
                  <w:tcW w:w="0" w:type="auto"/>
                  <w:shd w:val="clear" w:color="auto" w:fill="FFFFFF"/>
                  <w:hideMark/>
                </w:tcPr>
                <w:p w14:paraId="5F1114A4"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lastRenderedPageBreak/>
                    <w:t>17.</w:t>
                  </w:r>
                </w:p>
              </w:tc>
              <w:tc>
                <w:tcPr>
                  <w:tcW w:w="0" w:type="auto"/>
                  <w:shd w:val="clear" w:color="auto" w:fill="FFFFFF"/>
                  <w:hideMark/>
                </w:tcPr>
                <w:p w14:paraId="2D51C473"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„control tehnic în trafic concertat” înseamnă un control tehnic în trafic întreprins în comun de autoritățile competente din două sau mai multe state membre;</w:t>
                  </w:r>
                </w:p>
              </w:tc>
            </w:tr>
          </w:tbl>
          <w:p w14:paraId="5D17E00C" w14:textId="77777777" w:rsidR="00D251AC" w:rsidRPr="00F066F0" w:rsidRDefault="00D251AC"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77FB1D93" w14:textId="53EA3030" w:rsidR="00D251AC" w:rsidRPr="00F066F0" w:rsidRDefault="00D251AC"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3.13</w:t>
            </w:r>
            <w:r w:rsidRPr="00F066F0">
              <w:rPr>
                <w:rFonts w:eastAsia="Arial Unicode MS"/>
                <w:color w:val="auto"/>
                <w:sz w:val="20"/>
                <w:szCs w:val="20"/>
                <w:lang w:eastAsia="ro-RO"/>
              </w:rPr>
              <w:t>. </w:t>
            </w:r>
            <w:r w:rsidRPr="00F066F0">
              <w:rPr>
                <w:rFonts w:eastAsia="Arial Unicode MS"/>
                <w:i/>
                <w:iCs/>
                <w:color w:val="auto"/>
                <w:sz w:val="20"/>
                <w:szCs w:val="20"/>
                <w:lang w:eastAsia="ro-RO"/>
              </w:rPr>
              <w:t>control tehnic în trafic concertat</w:t>
            </w:r>
            <w:r w:rsidRPr="00F066F0">
              <w:rPr>
                <w:rFonts w:eastAsia="Arial Unicode MS"/>
                <w:color w:val="auto"/>
                <w:sz w:val="20"/>
                <w:szCs w:val="20"/>
                <w:lang w:eastAsia="ro-RO"/>
              </w:rPr>
              <w:t xml:space="preserve"> - control tehnic în trafic întreprins în comun de autoritățile competent</w:t>
            </w:r>
            <w:r>
              <w:rPr>
                <w:rFonts w:eastAsia="Arial Unicode MS"/>
                <w:color w:val="auto"/>
                <w:sz w:val="20"/>
                <w:szCs w:val="20"/>
                <w:lang w:eastAsia="ro-RO"/>
              </w:rPr>
              <w:t>e din două sau mai multe state;</w:t>
            </w:r>
          </w:p>
        </w:tc>
        <w:tc>
          <w:tcPr>
            <w:tcW w:w="1701" w:type="dxa"/>
            <w:tcBorders>
              <w:top w:val="single" w:sz="4" w:space="0" w:color="000000"/>
              <w:left w:val="single" w:sz="4" w:space="0" w:color="000000"/>
              <w:bottom w:val="single" w:sz="4" w:space="0" w:color="000000"/>
              <w:right w:val="single" w:sz="4" w:space="0" w:color="000000"/>
            </w:tcBorders>
          </w:tcPr>
          <w:p w14:paraId="77AA7BD9" w14:textId="64898B55" w:rsidR="00D251AC"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25E1FF4" w14:textId="77777777" w:rsidR="00D251AC" w:rsidRPr="00323A3E" w:rsidRDefault="00D251AC"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5B8B73E0"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6580FDB8" w14:textId="77777777" w:rsidTr="00772D99">
              <w:tc>
                <w:tcPr>
                  <w:tcW w:w="0" w:type="auto"/>
                  <w:shd w:val="clear" w:color="auto" w:fill="FFFFFF"/>
                  <w:hideMark/>
                </w:tcPr>
                <w:p w14:paraId="1569A2DB"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18.</w:t>
                  </w:r>
                </w:p>
              </w:tc>
              <w:tc>
                <w:tcPr>
                  <w:tcW w:w="0" w:type="auto"/>
                  <w:shd w:val="clear" w:color="auto" w:fill="FFFFFF"/>
                  <w:hideMark/>
                </w:tcPr>
                <w:p w14:paraId="109955E5" w14:textId="77777777" w:rsidR="00D251AC" w:rsidRPr="00F066F0" w:rsidRDefault="00D251AC"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„operator” înseamnă o persoană fizică sau juridică care exploatează vehiculul în calitate de proprietar sau este autorizat să exploateze vehiculul de către proprietarul acestuia;</w:t>
                  </w:r>
                </w:p>
              </w:tc>
            </w:tr>
          </w:tbl>
          <w:p w14:paraId="4BE4A60A" w14:textId="77777777" w:rsidR="00D251AC" w:rsidRPr="00F066F0" w:rsidRDefault="00D251AC"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1DC29FAF" w14:textId="77777777" w:rsidR="00D251AC" w:rsidRPr="00F066F0" w:rsidRDefault="00D251AC" w:rsidP="00CF22FE">
            <w:pPr>
              <w:spacing w:before="60" w:after="60" w:line="240" w:lineRule="auto"/>
              <w:ind w:right="75" w:firstLine="128"/>
              <w:rPr>
                <w:rFonts w:eastAsia="Arial Unicode MS"/>
                <w:color w:val="auto"/>
                <w:sz w:val="20"/>
                <w:szCs w:val="20"/>
                <w:lang w:eastAsia="ro-RO"/>
              </w:rPr>
            </w:pPr>
          </w:p>
        </w:tc>
        <w:tc>
          <w:tcPr>
            <w:tcW w:w="1701" w:type="dxa"/>
            <w:tcBorders>
              <w:top w:val="single" w:sz="4" w:space="0" w:color="000000"/>
              <w:left w:val="single" w:sz="4" w:space="0" w:color="000000"/>
              <w:bottom w:val="single" w:sz="4" w:space="0" w:color="000000"/>
              <w:right w:val="single" w:sz="4" w:space="0" w:color="000000"/>
            </w:tcBorders>
          </w:tcPr>
          <w:p w14:paraId="4E74AC14" w14:textId="0BB32708" w:rsidR="00D251AC"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5184132" w14:textId="77777777" w:rsidR="00D251AC" w:rsidRPr="00323A3E" w:rsidRDefault="00D251AC" w:rsidP="00D251AC">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323A3E">
              <w:rPr>
                <w:color w:val="auto"/>
                <w:spacing w:val="-2"/>
                <w:kern w:val="0"/>
                <w:sz w:val="20"/>
                <w:szCs w:val="22"/>
                <w:lang w:eastAsia="en-US"/>
                <w14:ligatures w14:val="none"/>
              </w:rPr>
              <w:t xml:space="preserve">Noțiunea </w:t>
            </w:r>
          </w:p>
          <w:p w14:paraId="6E8A0017" w14:textId="77777777" w:rsidR="00D251AC" w:rsidRPr="00323A3E" w:rsidRDefault="00D251AC" w:rsidP="00D251AC">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9907E5">
              <w:rPr>
                <w:i/>
                <w:color w:val="auto"/>
                <w:spacing w:val="-2"/>
                <w:kern w:val="0"/>
                <w:sz w:val="20"/>
                <w:szCs w:val="22"/>
                <w:lang w:eastAsia="en-US"/>
                <w14:ligatures w14:val="none"/>
              </w:rPr>
              <w:t xml:space="preserve">operator </w:t>
            </w:r>
            <w:r w:rsidRPr="009907E5">
              <w:rPr>
                <w:color w:val="auto"/>
                <w:spacing w:val="-2"/>
                <w:kern w:val="0"/>
                <w:sz w:val="20"/>
                <w:szCs w:val="22"/>
                <w:lang w:eastAsia="en-US"/>
                <w14:ligatures w14:val="none"/>
              </w:rPr>
              <w:t xml:space="preserve"> este prevăzută în art. 5 alin. (1) din Codul nr. 150/2014 al Transporturilor Rutiere </w:t>
            </w:r>
            <w:r w:rsidRPr="00323A3E">
              <w:rPr>
                <w:color w:val="auto"/>
                <w:spacing w:val="-2"/>
                <w:kern w:val="0"/>
                <w:sz w:val="20"/>
                <w:szCs w:val="22"/>
                <w:lang w:eastAsia="en-US"/>
                <w14:ligatures w14:val="none"/>
              </w:rPr>
              <w:t xml:space="preserve"> cu următorul cuprins:</w:t>
            </w:r>
          </w:p>
          <w:p w14:paraId="6CFA5B3F" w14:textId="3F3265E5" w:rsidR="00D251AC" w:rsidRPr="00323A3E" w:rsidRDefault="00D251AC" w:rsidP="00D251AC">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r w:rsidRPr="009907E5">
              <w:rPr>
                <w:rFonts w:eastAsia="Calibri"/>
                <w:i/>
                <w:color w:val="auto"/>
                <w:spacing w:val="-2"/>
                <w:kern w:val="0"/>
                <w:sz w:val="20"/>
                <w:szCs w:val="22"/>
                <w:lang w:eastAsia="en-US"/>
                <w14:ligatures w14:val="none"/>
              </w:rPr>
              <w:t>”</w:t>
            </w:r>
            <w:r w:rsidRPr="009907E5">
              <w:rPr>
                <w:i/>
                <w:iCs/>
                <w:color w:val="333333"/>
                <w:sz w:val="20"/>
                <w:szCs w:val="20"/>
                <w:shd w:val="clear" w:color="auto" w:fill="FFFFFF"/>
              </w:rPr>
              <w:t>operator de transport rutier –</w:t>
            </w:r>
            <w:r w:rsidRPr="009907E5">
              <w:rPr>
                <w:iCs/>
                <w:color w:val="333333"/>
                <w:sz w:val="20"/>
                <w:szCs w:val="20"/>
                <w:shd w:val="clear" w:color="auto" w:fill="FFFFFF"/>
              </w:rPr>
              <w:t xml:space="preserve"> orice întreprindere care efectuează transport rutier, contra plată, cu vehicule rutiere deținute în proprietate, în leasing financiar sau locațiune și este înregistrată în modul corespunzător</w:t>
            </w:r>
            <w:r w:rsidRPr="009907E5">
              <w:rPr>
                <w:rStyle w:val="Accentuat"/>
                <w:i w:val="0"/>
                <w:color w:val="333333"/>
                <w:sz w:val="20"/>
                <w:szCs w:val="20"/>
                <w:shd w:val="clear" w:color="auto" w:fill="FFFFFF"/>
              </w:rPr>
              <w:t>;</w:t>
            </w:r>
            <w:r w:rsidRPr="009907E5">
              <w:rPr>
                <w:rFonts w:eastAsia="Calibri"/>
                <w:i/>
                <w:color w:val="auto"/>
                <w:spacing w:val="-2"/>
                <w:kern w:val="0"/>
                <w:sz w:val="20"/>
                <w:szCs w:val="20"/>
                <w:lang w:eastAsia="en-US"/>
                <w14:ligatures w14:val="none"/>
              </w:rPr>
              <w:t>”</w:t>
            </w:r>
          </w:p>
        </w:tc>
      </w:tr>
      <w:tr w:rsidR="00DC5152" w:rsidRPr="00F066F0" w14:paraId="7DAFC400"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1DDE56A6" w14:textId="77777777" w:rsidTr="00772D99">
              <w:tc>
                <w:tcPr>
                  <w:tcW w:w="0" w:type="auto"/>
                  <w:shd w:val="clear" w:color="auto" w:fill="FFFFFF"/>
                  <w:hideMark/>
                </w:tcPr>
                <w:p w14:paraId="1985E623" w14:textId="77777777" w:rsidR="00A506B1" w:rsidRPr="00F066F0" w:rsidRDefault="00A506B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19.</w:t>
                  </w:r>
                </w:p>
              </w:tc>
              <w:tc>
                <w:tcPr>
                  <w:tcW w:w="0" w:type="auto"/>
                  <w:shd w:val="clear" w:color="auto" w:fill="FFFFFF"/>
                  <w:hideMark/>
                </w:tcPr>
                <w:p w14:paraId="40DA9DA3" w14:textId="77777777" w:rsidR="00A506B1" w:rsidRPr="00F066F0" w:rsidRDefault="00A506B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„unitate mobilă de control” înseamnă un sistem transportabil de echipamente de inspecție necesare pentru efectuarea de controale tehnice în trafic mai detaliate, operat de inspectori competenți pentru a realiza controale tehnice în trafic mai detaliate;</w:t>
                  </w:r>
                </w:p>
              </w:tc>
            </w:tr>
          </w:tbl>
          <w:p w14:paraId="5CE9A730" w14:textId="77777777" w:rsidR="00A506B1" w:rsidRPr="00F066F0" w:rsidRDefault="00A506B1"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ABFC856" w14:textId="4DA19F1B" w:rsidR="00A506B1" w:rsidRPr="00F066F0" w:rsidRDefault="00A506B1" w:rsidP="00CF22FE">
            <w:pPr>
              <w:spacing w:before="60" w:after="60" w:line="240" w:lineRule="auto"/>
              <w:ind w:left="48" w:right="75" w:firstLine="128"/>
              <w:rPr>
                <w:b/>
                <w:color w:val="auto"/>
                <w:sz w:val="20"/>
                <w:szCs w:val="20"/>
              </w:rPr>
            </w:pPr>
            <w:r>
              <w:rPr>
                <w:rFonts w:eastAsia="Arial Unicode MS"/>
                <w:color w:val="auto"/>
                <w:sz w:val="20"/>
                <w:szCs w:val="20"/>
                <w:lang w:eastAsia="ro-RO"/>
              </w:rPr>
              <w:t>3.14</w:t>
            </w:r>
            <w:r w:rsidRPr="00F066F0">
              <w:rPr>
                <w:rFonts w:eastAsia="Arial Unicode MS"/>
                <w:color w:val="auto"/>
                <w:sz w:val="20"/>
                <w:szCs w:val="20"/>
                <w:lang w:eastAsia="ro-RO"/>
              </w:rPr>
              <w:t>. </w:t>
            </w:r>
            <w:r>
              <w:rPr>
                <w:rFonts w:eastAsia="Arial Unicode MS"/>
                <w:i/>
                <w:iCs/>
                <w:color w:val="auto"/>
                <w:sz w:val="20"/>
                <w:szCs w:val="20"/>
                <w:lang w:eastAsia="ro-RO"/>
              </w:rPr>
              <w:t>laborator</w:t>
            </w:r>
            <w:r w:rsidRPr="00F066F0">
              <w:rPr>
                <w:rFonts w:eastAsia="Arial Unicode MS"/>
                <w:i/>
                <w:iCs/>
                <w:color w:val="auto"/>
                <w:sz w:val="20"/>
                <w:szCs w:val="20"/>
                <w:lang w:eastAsia="ro-RO"/>
              </w:rPr>
              <w:t xml:space="preserve"> mobil de control</w:t>
            </w:r>
            <w:r w:rsidRPr="00F066F0">
              <w:rPr>
                <w:rFonts w:eastAsia="Arial Unicode MS"/>
                <w:color w:val="auto"/>
                <w:sz w:val="20"/>
                <w:szCs w:val="20"/>
                <w:lang w:eastAsia="ro-RO"/>
              </w:rPr>
              <w:t xml:space="preserve"> - sistem transportabil de echipamente de inspecție necesare pentru efectuarea de controale tehnice în trafic mai detaliate, operat de inspectori competenți pentru a realiza controale tehnice în trafic mai detaliate;</w:t>
            </w:r>
          </w:p>
        </w:tc>
        <w:tc>
          <w:tcPr>
            <w:tcW w:w="1701" w:type="dxa"/>
            <w:tcBorders>
              <w:top w:val="single" w:sz="4" w:space="0" w:color="000000"/>
              <w:left w:val="single" w:sz="4" w:space="0" w:color="000000"/>
              <w:bottom w:val="single" w:sz="4" w:space="0" w:color="000000"/>
              <w:right w:val="single" w:sz="4" w:space="0" w:color="000000"/>
            </w:tcBorders>
          </w:tcPr>
          <w:p w14:paraId="7A75544B" w14:textId="72ED07A3" w:rsidR="00A506B1"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022FC546" w14:textId="77777777" w:rsidR="00A506B1" w:rsidRPr="00323A3E" w:rsidRDefault="00A506B1"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73BA8C5E"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tbl>
            <w:tblPr>
              <w:tblW w:w="5000" w:type="pct"/>
              <w:shd w:val="clear" w:color="auto" w:fill="FFFFFF"/>
              <w:tblCellMar>
                <w:left w:w="0" w:type="dxa"/>
                <w:right w:w="0" w:type="dxa"/>
              </w:tblCellMar>
              <w:tblLook w:val="04A0" w:firstRow="1" w:lastRow="0" w:firstColumn="1" w:lastColumn="0" w:noHBand="0" w:noVBand="1"/>
            </w:tblPr>
            <w:tblGrid>
              <w:gridCol w:w="360"/>
              <w:gridCol w:w="5013"/>
            </w:tblGrid>
            <w:tr w:rsidR="00DC5152" w:rsidRPr="00F066F0" w14:paraId="5158EC74" w14:textId="77777777" w:rsidTr="00772D99">
              <w:tc>
                <w:tcPr>
                  <w:tcW w:w="0" w:type="auto"/>
                  <w:shd w:val="clear" w:color="auto" w:fill="FFFFFF"/>
                  <w:hideMark/>
                </w:tcPr>
                <w:p w14:paraId="165157EF" w14:textId="77777777" w:rsidR="00A506B1" w:rsidRPr="00F066F0" w:rsidRDefault="00A506B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20.</w:t>
                  </w:r>
                </w:p>
              </w:tc>
              <w:tc>
                <w:tcPr>
                  <w:tcW w:w="0" w:type="auto"/>
                  <w:shd w:val="clear" w:color="auto" w:fill="FFFFFF"/>
                  <w:hideMark/>
                </w:tcPr>
                <w:p w14:paraId="49A73734" w14:textId="77777777" w:rsidR="00A506B1" w:rsidRDefault="00A506B1"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„facilitate de control tehnic în trafic desemnată” înseamnă o zonă fixă pentru efectuarea controalelor tehnice în trafic inițiale și/sau mai detaliate care poate fi echipată și cu echipamente de inspecție instalate permanent.</w:t>
                  </w:r>
                </w:p>
                <w:p w14:paraId="2EFD9564" w14:textId="77777777" w:rsidR="00A506B1" w:rsidRPr="00F066F0" w:rsidRDefault="00A506B1" w:rsidP="00CF22FE">
                  <w:pPr>
                    <w:spacing w:before="60" w:after="60" w:line="240" w:lineRule="auto"/>
                    <w:ind w:left="0" w:right="110" w:firstLine="0"/>
                    <w:rPr>
                      <w:color w:val="auto"/>
                      <w:kern w:val="0"/>
                      <w:sz w:val="20"/>
                      <w:szCs w:val="20"/>
                      <w14:ligatures w14:val="none"/>
                    </w:rPr>
                  </w:pPr>
                </w:p>
              </w:tc>
            </w:tr>
          </w:tbl>
          <w:p w14:paraId="100A571A" w14:textId="77777777" w:rsidR="002011E9" w:rsidRPr="00F066F0" w:rsidRDefault="002011E9"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779F8FEE" w14:textId="77777777" w:rsidR="00A506B1" w:rsidRDefault="00A506B1" w:rsidP="00CF22FE">
            <w:pPr>
              <w:spacing w:before="60" w:after="60" w:line="240" w:lineRule="auto"/>
              <w:ind w:right="75" w:firstLine="128"/>
              <w:rPr>
                <w:rFonts w:eastAsia="Arial Unicode MS"/>
                <w:color w:val="auto"/>
                <w:sz w:val="20"/>
                <w:szCs w:val="20"/>
                <w:lang w:eastAsia="ro-RO"/>
              </w:rPr>
            </w:pPr>
            <w:r>
              <w:rPr>
                <w:rFonts w:eastAsia="Arial Unicode MS"/>
                <w:color w:val="auto"/>
                <w:sz w:val="20"/>
                <w:szCs w:val="20"/>
                <w:lang w:eastAsia="ro-RO"/>
              </w:rPr>
              <w:t>3.15</w:t>
            </w:r>
            <w:r w:rsidRPr="00F066F0">
              <w:rPr>
                <w:rFonts w:eastAsia="Arial Unicode MS"/>
                <w:color w:val="auto"/>
                <w:sz w:val="20"/>
                <w:szCs w:val="20"/>
                <w:lang w:eastAsia="ro-RO"/>
              </w:rPr>
              <w:t>. </w:t>
            </w:r>
            <w:r w:rsidRPr="00F066F0">
              <w:rPr>
                <w:rFonts w:eastAsia="Arial Unicode MS"/>
                <w:i/>
                <w:iCs/>
                <w:color w:val="auto"/>
                <w:sz w:val="20"/>
                <w:szCs w:val="20"/>
                <w:lang w:eastAsia="ro-RO"/>
              </w:rPr>
              <w:t>facilitate de control tehnic în trafic desemnată</w:t>
            </w:r>
            <w:r w:rsidRPr="00F066F0">
              <w:rPr>
                <w:rFonts w:eastAsia="Arial Unicode MS"/>
                <w:color w:val="auto"/>
                <w:sz w:val="20"/>
                <w:szCs w:val="20"/>
                <w:lang w:eastAsia="ro-RO"/>
              </w:rPr>
              <w:t xml:space="preserve"> - o zonă fixă pentru efectuarea controalelor tehnice în trafic inițiale și/sau mai detaliate, care poate fi echipată și cu echipamente d</w:t>
            </w:r>
            <w:r>
              <w:rPr>
                <w:rFonts w:eastAsia="Arial Unicode MS"/>
                <w:color w:val="auto"/>
                <w:sz w:val="20"/>
                <w:szCs w:val="20"/>
                <w:lang w:eastAsia="ro-RO"/>
              </w:rPr>
              <w:t>e inspecție instalate permanent;</w:t>
            </w:r>
          </w:p>
          <w:p w14:paraId="77BC44B4" w14:textId="77777777" w:rsidR="002011E9" w:rsidRPr="00F066F0" w:rsidRDefault="002011E9" w:rsidP="00CF22FE">
            <w:pPr>
              <w:spacing w:before="60" w:after="60" w:line="240" w:lineRule="auto"/>
              <w:ind w:left="48" w:right="75" w:firstLine="128"/>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CA49971" w14:textId="0A4AFF17" w:rsidR="002011E9" w:rsidRDefault="00772D99" w:rsidP="009907E5">
            <w:pPr>
              <w:spacing w:before="60" w:after="60" w:line="240" w:lineRule="auto"/>
              <w:ind w:right="0"/>
              <w:jc w:val="center"/>
              <w:rPr>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219F34D5" w14:textId="77777777" w:rsidR="002011E9" w:rsidRPr="00323A3E" w:rsidRDefault="002011E9" w:rsidP="00323A3E">
            <w:pPr>
              <w:widowControl w:val="0"/>
              <w:tabs>
                <w:tab w:val="left" w:pos="15309"/>
              </w:tabs>
              <w:autoSpaceDE w:val="0"/>
              <w:autoSpaceDN w:val="0"/>
              <w:spacing w:line="268" w:lineRule="exact"/>
              <w:ind w:left="-60" w:right="0" w:firstLine="0"/>
              <w:jc w:val="left"/>
              <w:rPr>
                <w:color w:val="auto"/>
                <w:spacing w:val="-2"/>
                <w:kern w:val="0"/>
                <w:sz w:val="20"/>
                <w:szCs w:val="22"/>
                <w:lang w:eastAsia="en-US"/>
                <w14:ligatures w14:val="none"/>
              </w:rPr>
            </w:pPr>
          </w:p>
        </w:tc>
      </w:tr>
      <w:tr w:rsidR="00DC5152" w:rsidRPr="00F066F0" w14:paraId="157F6A12" w14:textId="77777777" w:rsidTr="00A506B1">
        <w:trPr>
          <w:trHeight w:val="388"/>
        </w:trPr>
        <w:tc>
          <w:tcPr>
            <w:tcW w:w="5512" w:type="dxa"/>
            <w:tcBorders>
              <w:top w:val="single" w:sz="4" w:space="0" w:color="000000"/>
              <w:left w:val="single" w:sz="4" w:space="0" w:color="000000"/>
              <w:bottom w:val="single" w:sz="4" w:space="0" w:color="000000"/>
              <w:right w:val="single" w:sz="4" w:space="0" w:color="000000"/>
            </w:tcBorders>
          </w:tcPr>
          <w:p w14:paraId="251AEE20" w14:textId="638D5561" w:rsidR="0052688A" w:rsidRDefault="0052688A" w:rsidP="00CF22FE">
            <w:pPr>
              <w:spacing w:before="60" w:after="60" w:line="240" w:lineRule="auto"/>
              <w:ind w:left="0" w:right="110" w:firstLine="0"/>
              <w:jc w:val="center"/>
              <w:rPr>
                <w:b/>
                <w:color w:val="auto"/>
                <w:sz w:val="20"/>
                <w:szCs w:val="20"/>
              </w:rPr>
            </w:pPr>
            <w:r w:rsidRPr="00F066F0">
              <w:rPr>
                <w:b/>
                <w:color w:val="auto"/>
                <w:sz w:val="20"/>
                <w:szCs w:val="20"/>
              </w:rPr>
              <w:t>Capitolul II</w:t>
            </w:r>
          </w:p>
          <w:p w14:paraId="136240C3" w14:textId="0C74C280" w:rsidR="00E35DF9" w:rsidRDefault="0052688A" w:rsidP="00CF22FE">
            <w:pPr>
              <w:spacing w:before="60" w:after="60" w:line="240" w:lineRule="auto"/>
              <w:ind w:left="0" w:right="110" w:firstLine="0"/>
              <w:jc w:val="center"/>
              <w:rPr>
                <w:b/>
                <w:color w:val="auto"/>
                <w:sz w:val="20"/>
                <w:szCs w:val="20"/>
              </w:rPr>
            </w:pPr>
            <w:r w:rsidRPr="00F066F0">
              <w:rPr>
                <w:b/>
                <w:color w:val="auto"/>
                <w:sz w:val="20"/>
                <w:szCs w:val="20"/>
              </w:rPr>
              <w:t>Articolul 4</w:t>
            </w:r>
            <w:r>
              <w:rPr>
                <w:b/>
                <w:color w:val="auto"/>
                <w:sz w:val="20"/>
                <w:szCs w:val="20"/>
              </w:rPr>
              <w:t>.</w:t>
            </w:r>
          </w:p>
          <w:p w14:paraId="3A43459D" w14:textId="3B5B402C" w:rsidR="0052688A" w:rsidRPr="00F066F0" w:rsidRDefault="0052688A" w:rsidP="00CF22FE">
            <w:pPr>
              <w:spacing w:before="60" w:after="60" w:line="240" w:lineRule="auto"/>
              <w:ind w:left="0" w:right="110" w:firstLine="0"/>
              <w:jc w:val="center"/>
              <w:rPr>
                <w:b/>
                <w:color w:val="auto"/>
                <w:sz w:val="20"/>
                <w:szCs w:val="20"/>
              </w:rPr>
            </w:pPr>
            <w:r w:rsidRPr="00F066F0">
              <w:rPr>
                <w:b/>
                <w:bCs/>
                <w:color w:val="auto"/>
                <w:sz w:val="20"/>
                <w:szCs w:val="20"/>
                <w:shd w:val="clear" w:color="auto" w:fill="FFFFFF"/>
              </w:rPr>
              <w:t>Sistemul de control tehnic în trafic</w:t>
            </w:r>
          </w:p>
          <w:p w14:paraId="42612DBC" w14:textId="77777777" w:rsidR="0052688A" w:rsidRDefault="0052688A" w:rsidP="00CF22FE">
            <w:pPr>
              <w:spacing w:before="60" w:after="60" w:line="240" w:lineRule="auto"/>
              <w:ind w:left="0" w:right="110" w:firstLine="0"/>
              <w:rPr>
                <w:color w:val="auto"/>
                <w:sz w:val="20"/>
                <w:szCs w:val="20"/>
                <w:shd w:val="clear" w:color="auto" w:fill="FFFFFF"/>
              </w:rPr>
            </w:pPr>
            <w:r w:rsidRPr="00F066F0">
              <w:rPr>
                <w:color w:val="auto"/>
                <w:sz w:val="20"/>
                <w:szCs w:val="20"/>
                <w:shd w:val="clear" w:color="auto" w:fill="FFFFFF"/>
              </w:rPr>
              <w:lastRenderedPageBreak/>
              <w:t>Sistemul de control tehnic în trafic include controalele tehnice în trafic inițiale menționate la articolul 10 alineatul (1) și controalele tehnice în trafic mai detaliate menționate la articolul 10 alineatul (2).</w:t>
            </w:r>
          </w:p>
          <w:p w14:paraId="1EB2C760" w14:textId="41D27A44" w:rsidR="00105527" w:rsidRPr="00F066F0" w:rsidRDefault="00105527"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2C6D6352" w14:textId="1019610A" w:rsidR="003A6D69" w:rsidRDefault="003A6D69" w:rsidP="00CF22FE">
            <w:pPr>
              <w:spacing w:before="60" w:after="60" w:line="240" w:lineRule="auto"/>
              <w:ind w:left="48" w:right="75" w:firstLine="0"/>
              <w:jc w:val="center"/>
              <w:rPr>
                <w:b/>
                <w:color w:val="auto"/>
                <w:sz w:val="20"/>
                <w:szCs w:val="20"/>
              </w:rPr>
            </w:pPr>
            <w:r w:rsidRPr="003A6D69">
              <w:rPr>
                <w:b/>
                <w:color w:val="auto"/>
                <w:sz w:val="20"/>
                <w:szCs w:val="20"/>
              </w:rPr>
              <w:lastRenderedPageBreak/>
              <w:t>II. OBLIGAȚII GENERALE</w:t>
            </w:r>
          </w:p>
          <w:p w14:paraId="583E2A6E" w14:textId="5F48461F" w:rsidR="0052688A" w:rsidRPr="00F066F0" w:rsidRDefault="0052688A" w:rsidP="00CF22FE">
            <w:pPr>
              <w:spacing w:before="60" w:after="60" w:line="240" w:lineRule="auto"/>
              <w:ind w:left="48" w:right="75" w:firstLine="0"/>
              <w:rPr>
                <w:rFonts w:eastAsia="Arial Unicode MS"/>
                <w:color w:val="auto"/>
                <w:sz w:val="20"/>
                <w:szCs w:val="20"/>
                <w:lang w:eastAsia="ro-RO"/>
              </w:rPr>
            </w:pPr>
            <w:r w:rsidRPr="00F066F0">
              <w:rPr>
                <w:b/>
                <w:color w:val="auto"/>
                <w:sz w:val="20"/>
                <w:szCs w:val="20"/>
              </w:rPr>
              <w:t>4</w:t>
            </w:r>
            <w:r>
              <w:rPr>
                <w:b/>
                <w:color w:val="auto"/>
                <w:sz w:val="20"/>
                <w:szCs w:val="20"/>
              </w:rPr>
              <w:t xml:space="preserve">. </w:t>
            </w:r>
            <w:r w:rsidRPr="00F066F0">
              <w:rPr>
                <w:rFonts w:eastAsia="Arial Unicode MS"/>
                <w:color w:val="auto"/>
                <w:sz w:val="20"/>
                <w:szCs w:val="20"/>
                <w:lang w:eastAsia="ro-RO"/>
              </w:rPr>
              <w:t xml:space="preserve">Sistemul de control tehnic în trafic include: </w:t>
            </w:r>
          </w:p>
          <w:p w14:paraId="776DFF02" w14:textId="77777777" w:rsidR="003A6D69" w:rsidRPr="003A6D69" w:rsidRDefault="003A6D69" w:rsidP="00CF22FE">
            <w:pPr>
              <w:spacing w:before="60" w:after="60" w:line="240" w:lineRule="auto"/>
              <w:ind w:right="75" w:firstLine="166"/>
              <w:rPr>
                <w:rFonts w:eastAsia="Arial Unicode MS"/>
                <w:color w:val="auto"/>
                <w:sz w:val="20"/>
                <w:szCs w:val="20"/>
                <w:lang w:eastAsia="ro-RO"/>
              </w:rPr>
            </w:pPr>
            <w:r w:rsidRPr="003A6D69">
              <w:rPr>
                <w:rFonts w:eastAsia="Arial Unicode MS"/>
                <w:color w:val="auto"/>
                <w:sz w:val="20"/>
                <w:szCs w:val="20"/>
                <w:lang w:eastAsia="ro-RO"/>
              </w:rPr>
              <w:t>4.1. controalele tehnice în trafic inițiale menționate la pct. 15 din Regulament;</w:t>
            </w:r>
          </w:p>
          <w:p w14:paraId="4B976B2A" w14:textId="51DCF639" w:rsidR="0052688A" w:rsidRPr="00F066F0" w:rsidRDefault="003A6D69" w:rsidP="00CF22FE">
            <w:pPr>
              <w:spacing w:before="60" w:after="60" w:line="240" w:lineRule="auto"/>
              <w:ind w:right="75" w:firstLine="166"/>
              <w:rPr>
                <w:b/>
                <w:color w:val="auto"/>
                <w:sz w:val="20"/>
                <w:szCs w:val="20"/>
              </w:rPr>
            </w:pPr>
            <w:r w:rsidRPr="003A6D69">
              <w:rPr>
                <w:rFonts w:eastAsia="Arial Unicode MS"/>
                <w:color w:val="auto"/>
                <w:sz w:val="20"/>
                <w:szCs w:val="20"/>
                <w:lang w:eastAsia="ro-RO"/>
              </w:rPr>
              <w:lastRenderedPageBreak/>
              <w:t>4.2. controalele tehnice în trafic mai detaliate menționate la pct. 16 din Regulament.</w:t>
            </w:r>
          </w:p>
        </w:tc>
        <w:tc>
          <w:tcPr>
            <w:tcW w:w="1701" w:type="dxa"/>
            <w:tcBorders>
              <w:top w:val="single" w:sz="4" w:space="0" w:color="000000"/>
              <w:left w:val="single" w:sz="4" w:space="0" w:color="000000"/>
              <w:bottom w:val="single" w:sz="4" w:space="0" w:color="000000"/>
              <w:right w:val="single" w:sz="4" w:space="0" w:color="000000"/>
            </w:tcBorders>
          </w:tcPr>
          <w:p w14:paraId="0AF71A6E" w14:textId="7F481BCE" w:rsidR="0052688A" w:rsidRPr="00F066F0" w:rsidRDefault="0052688A" w:rsidP="009907E5">
            <w:pPr>
              <w:spacing w:before="60" w:after="60" w:line="240" w:lineRule="auto"/>
              <w:ind w:right="0"/>
              <w:jc w:val="center"/>
              <w:rPr>
                <w:b/>
                <w:color w:val="auto"/>
                <w:sz w:val="20"/>
                <w:szCs w:val="20"/>
              </w:rPr>
            </w:pPr>
            <w:r>
              <w:rPr>
                <w:sz w:val="20"/>
                <w:szCs w:val="20"/>
                <w:lang w:val="en-GB"/>
              </w:rPr>
              <w:lastRenderedPageBreak/>
              <w:t>C</w:t>
            </w:r>
            <w:r w:rsidR="00710E36" w:rsidRPr="007F12D3">
              <w:rPr>
                <w:sz w:val="20"/>
                <w:szCs w:val="20"/>
                <w:lang w:val="ro-RO"/>
              </w:rPr>
              <w:t>compatibil</w:t>
            </w:r>
          </w:p>
        </w:tc>
        <w:tc>
          <w:tcPr>
            <w:tcW w:w="2268" w:type="dxa"/>
            <w:tcBorders>
              <w:top w:val="single" w:sz="4" w:space="0" w:color="000000"/>
              <w:left w:val="single" w:sz="4" w:space="0" w:color="000000"/>
              <w:bottom w:val="single" w:sz="4" w:space="0" w:color="000000"/>
              <w:right w:val="single" w:sz="4" w:space="0" w:color="000000"/>
            </w:tcBorders>
          </w:tcPr>
          <w:p w14:paraId="44BD9E37" w14:textId="7525DE62" w:rsidR="0052688A" w:rsidRPr="00F066F0" w:rsidRDefault="0052688A" w:rsidP="007F12D3">
            <w:pPr>
              <w:spacing w:before="60" w:after="60" w:line="240" w:lineRule="auto"/>
              <w:ind w:right="0"/>
              <w:rPr>
                <w:b/>
                <w:color w:val="auto"/>
                <w:sz w:val="20"/>
                <w:szCs w:val="20"/>
              </w:rPr>
            </w:pPr>
          </w:p>
        </w:tc>
      </w:tr>
      <w:tr w:rsidR="00DC5152" w:rsidRPr="00F066F0" w14:paraId="1691E761"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765666EA" w14:textId="77777777" w:rsidR="00E35DF9" w:rsidRDefault="0052688A" w:rsidP="00CF22FE">
            <w:pPr>
              <w:spacing w:before="60" w:after="60" w:line="240" w:lineRule="auto"/>
              <w:ind w:left="0" w:right="110" w:firstLine="0"/>
              <w:jc w:val="center"/>
              <w:rPr>
                <w:b/>
                <w:color w:val="auto"/>
                <w:sz w:val="20"/>
                <w:szCs w:val="20"/>
              </w:rPr>
            </w:pPr>
            <w:r w:rsidRPr="00F066F0">
              <w:rPr>
                <w:b/>
                <w:color w:val="auto"/>
                <w:sz w:val="20"/>
                <w:szCs w:val="20"/>
              </w:rPr>
              <w:t>Articolul 5</w:t>
            </w:r>
            <w:r>
              <w:rPr>
                <w:b/>
                <w:color w:val="auto"/>
                <w:sz w:val="20"/>
                <w:szCs w:val="20"/>
              </w:rPr>
              <w:t>.</w:t>
            </w:r>
            <w:r w:rsidRPr="00F066F0">
              <w:rPr>
                <w:b/>
                <w:color w:val="auto"/>
                <w:sz w:val="20"/>
                <w:szCs w:val="20"/>
              </w:rPr>
              <w:t xml:space="preserve"> </w:t>
            </w:r>
          </w:p>
          <w:p w14:paraId="512951B6" w14:textId="6BB7049C" w:rsidR="0052688A" w:rsidRPr="00F066F0" w:rsidRDefault="0052688A" w:rsidP="00CF22FE">
            <w:pPr>
              <w:spacing w:before="60" w:after="60" w:line="240" w:lineRule="auto"/>
              <w:ind w:left="0" w:right="110" w:firstLine="0"/>
              <w:jc w:val="center"/>
              <w:rPr>
                <w:b/>
                <w:color w:val="auto"/>
                <w:sz w:val="20"/>
                <w:szCs w:val="20"/>
              </w:rPr>
            </w:pPr>
            <w:r w:rsidRPr="00F066F0">
              <w:rPr>
                <w:b/>
                <w:bCs/>
                <w:color w:val="auto"/>
                <w:sz w:val="20"/>
                <w:szCs w:val="20"/>
                <w:shd w:val="clear" w:color="auto" w:fill="FFFFFF"/>
              </w:rPr>
              <w:t>Procentul de vehicule care trebuie controlate</w:t>
            </w:r>
          </w:p>
          <w:p w14:paraId="393093B3"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Pentru vehiculele menționate la articolul 2 alineatul (1) literele (a), (b) și (c), numărul total de controale tehnice în trafic inițiale în Uniune în fiecare an calendaristic corespunde unei proporții de cel puțin 5 % din numărul total al acestor vehicule care sunt înmatriculate în statele membre.</w:t>
            </w:r>
          </w:p>
          <w:p w14:paraId="179F190A"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(2)   Fiecare stat membru depune eforturi pentru a efectua un număr adecvat de controale tehnice în trafic inițiale, proporțional cu numărul total de astfel de vehicule care sunt înmatriculate pe teritoriul său.</w:t>
            </w:r>
          </w:p>
          <w:p w14:paraId="25246608"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(3)   Informațiile referitoare la vehiculele verificate sunt comunicate Comisiei în conformitate cu articolul 20 alineatul (1).</w:t>
            </w:r>
          </w:p>
          <w:p w14:paraId="3F6D8A67" w14:textId="79AC7E84" w:rsidR="00105527" w:rsidRPr="00970409"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3A0DF5A2" w14:textId="77777777" w:rsidR="003A6D69" w:rsidRDefault="003A6D69" w:rsidP="00CF22FE">
            <w:pPr>
              <w:spacing w:before="60" w:after="60" w:line="240" w:lineRule="auto"/>
              <w:ind w:left="48" w:right="75" w:firstLine="0"/>
              <w:rPr>
                <w:b/>
                <w:color w:val="auto"/>
                <w:sz w:val="20"/>
                <w:szCs w:val="20"/>
              </w:rPr>
            </w:pPr>
          </w:p>
          <w:p w14:paraId="449509CA" w14:textId="77777777" w:rsidR="003A6D69" w:rsidRDefault="003A6D69" w:rsidP="00CF22FE">
            <w:pPr>
              <w:spacing w:before="60" w:after="60" w:line="240" w:lineRule="auto"/>
              <w:ind w:left="48" w:right="75" w:firstLine="0"/>
              <w:rPr>
                <w:b/>
                <w:color w:val="auto"/>
                <w:sz w:val="20"/>
                <w:szCs w:val="20"/>
              </w:rPr>
            </w:pPr>
          </w:p>
          <w:p w14:paraId="5E36847B" w14:textId="2C0D8D08" w:rsidR="0052688A" w:rsidRPr="00F066F0" w:rsidRDefault="0052688A" w:rsidP="00CF22FE">
            <w:pPr>
              <w:spacing w:before="60" w:after="60" w:line="240" w:lineRule="auto"/>
              <w:ind w:left="48" w:right="75" w:firstLine="0"/>
              <w:rPr>
                <w:rFonts w:eastAsia="Arial Unicode MS"/>
                <w:color w:val="auto"/>
                <w:sz w:val="20"/>
                <w:szCs w:val="20"/>
                <w:lang w:eastAsia="ro-RO"/>
              </w:rPr>
            </w:pPr>
            <w:r w:rsidRPr="00F066F0">
              <w:rPr>
                <w:b/>
                <w:color w:val="auto"/>
                <w:sz w:val="20"/>
                <w:szCs w:val="20"/>
              </w:rPr>
              <w:t>5</w:t>
            </w:r>
            <w:r>
              <w:rPr>
                <w:b/>
                <w:color w:val="auto"/>
                <w:sz w:val="20"/>
                <w:szCs w:val="20"/>
              </w:rPr>
              <w:t xml:space="preserve">. </w:t>
            </w:r>
            <w:r w:rsidRPr="00F066F0">
              <w:rPr>
                <w:rFonts w:eastAsia="Arial Unicode MS"/>
                <w:color w:val="auto"/>
                <w:sz w:val="20"/>
                <w:szCs w:val="20"/>
                <w:lang w:eastAsia="ro-RO"/>
              </w:rPr>
              <w:t xml:space="preserve">Autoritatea competentă trebuie să asigure un volum minim de controale în trafic, după cum urmează: </w:t>
            </w:r>
          </w:p>
          <w:p w14:paraId="5C1C95D8" w14:textId="77777777" w:rsidR="003A6D69" w:rsidRPr="003A6D69" w:rsidRDefault="003A6D69" w:rsidP="00CF22FE">
            <w:pPr>
              <w:spacing w:before="60" w:after="60" w:line="240" w:lineRule="auto"/>
              <w:ind w:right="75" w:firstLine="166"/>
              <w:rPr>
                <w:rFonts w:eastAsia="Arial Unicode MS"/>
                <w:color w:val="auto"/>
                <w:sz w:val="20"/>
                <w:szCs w:val="20"/>
                <w:lang w:eastAsia="ro-RO"/>
              </w:rPr>
            </w:pPr>
            <w:r w:rsidRPr="003A6D69">
              <w:rPr>
                <w:rFonts w:eastAsia="Arial Unicode MS"/>
                <w:color w:val="auto"/>
                <w:sz w:val="20"/>
                <w:szCs w:val="20"/>
                <w:lang w:eastAsia="ro-RO"/>
              </w:rPr>
              <w:t>5.1.   Pentru vehiculele menționate la pct. 2.1, 2.2 și 2.3, numărul total de controale tehnice în trafic, efectuate în fiecare an calendaristic, trebuie să corespundă unei proporții de cel puțin 5% din numărul total al vehiculelor comerciale, care sunt înmatriculate în Registrul de Stat al vehiculelor.</w:t>
            </w:r>
          </w:p>
          <w:p w14:paraId="6863730C" w14:textId="6A362608" w:rsidR="0052688A" w:rsidRPr="00F066F0" w:rsidRDefault="003A6D69" w:rsidP="00CF22FE">
            <w:pPr>
              <w:spacing w:before="60" w:after="60" w:line="240" w:lineRule="auto"/>
              <w:ind w:right="75" w:firstLine="166"/>
              <w:rPr>
                <w:b/>
                <w:color w:val="auto"/>
                <w:sz w:val="20"/>
                <w:szCs w:val="20"/>
              </w:rPr>
            </w:pPr>
            <w:r>
              <w:rPr>
                <w:rFonts w:eastAsia="Arial Unicode MS"/>
                <w:color w:val="auto"/>
                <w:sz w:val="20"/>
                <w:szCs w:val="20"/>
                <w:lang w:eastAsia="ro-RO"/>
              </w:rPr>
              <w:t xml:space="preserve">5.2. </w:t>
            </w:r>
            <w:r w:rsidRPr="003A6D69">
              <w:rPr>
                <w:rFonts w:eastAsia="Arial Unicode MS"/>
                <w:color w:val="auto"/>
                <w:sz w:val="20"/>
                <w:szCs w:val="20"/>
                <w:lang w:eastAsia="ro-RO"/>
              </w:rPr>
              <w:t>Informațiile referitoare la vehiculele verificate sunt comunicate Comisiei Europene în conformitate cu pct. 44.1.</w:t>
            </w:r>
          </w:p>
        </w:tc>
        <w:tc>
          <w:tcPr>
            <w:tcW w:w="1701" w:type="dxa"/>
            <w:tcBorders>
              <w:top w:val="single" w:sz="4" w:space="0" w:color="000000"/>
              <w:left w:val="single" w:sz="4" w:space="0" w:color="000000"/>
              <w:bottom w:val="single" w:sz="4" w:space="0" w:color="000000"/>
              <w:right w:val="single" w:sz="4" w:space="0" w:color="000000"/>
            </w:tcBorders>
          </w:tcPr>
          <w:p w14:paraId="4A418733" w14:textId="7035DDAB" w:rsidR="0052688A" w:rsidRPr="00F066F0" w:rsidRDefault="0052688A" w:rsidP="009907E5">
            <w:pPr>
              <w:spacing w:before="60" w:after="60" w:line="240" w:lineRule="auto"/>
              <w:ind w:right="0"/>
              <w:jc w:val="center"/>
              <w:rPr>
                <w:b/>
                <w:color w:val="auto"/>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4EEC8253" w14:textId="48D151E8" w:rsidR="0052688A" w:rsidRPr="00F066F0" w:rsidRDefault="0052688A" w:rsidP="007F12D3">
            <w:pPr>
              <w:spacing w:before="60" w:after="60" w:line="240" w:lineRule="auto"/>
              <w:ind w:right="0"/>
              <w:rPr>
                <w:b/>
                <w:color w:val="auto"/>
                <w:sz w:val="20"/>
                <w:szCs w:val="20"/>
              </w:rPr>
            </w:pPr>
          </w:p>
        </w:tc>
      </w:tr>
      <w:tr w:rsidR="00DC5152" w:rsidRPr="00F066F0" w14:paraId="0E8A60B2"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6738BA33" w14:textId="2FD4AF8B" w:rsidR="00E35DF9"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6</w:t>
            </w:r>
            <w:r>
              <w:rPr>
                <w:b/>
                <w:sz w:val="20"/>
                <w:szCs w:val="20"/>
                <w:lang w:val="ro-MD"/>
              </w:rPr>
              <w:t>.</w:t>
            </w:r>
          </w:p>
          <w:p w14:paraId="554228C0" w14:textId="064C152A"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Sistemul de clasificare în funcție de gradul de risc</w:t>
            </w:r>
          </w:p>
          <w:p w14:paraId="6622250A"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Pentru vehiculele menționate la articolul 2 alineatul (1) literele (a), (b) și (c), statele membre asigură introducerea în sistemul de clasificare în funcție de gradul de risc instituit în temeiul articolului 9 din Directiva 2006/22/CE a informațiilor privind numărul și gravitatea deficiențelor, stabilite în anexa II și, după caz, în anexa III, constatate la vehicule exploatate de întreprinderi individuale. Pentru a atribui fiecărei întreprinderi un profil de risc, statele membre pot folosi criteriile stabilite în anexa I. Aceste informații se utilizează pentru verificarea mai riguroasă și mai frecventă a întreprinderilor cu un grad de risc ridicat. Sistemul de clasificare în funcție de gradul de risc este administrat de autoritățile competente din statele membre.</w:t>
            </w:r>
          </w:p>
          <w:p w14:paraId="46F3E1ED"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În vederea punerii în aplicare a primului paragraf, statul membru de înmatriculare folosește informația primită de la alte state membre în temeiul articolului 18 alineatul (1).</w:t>
            </w:r>
          </w:p>
          <w:p w14:paraId="17D1E482" w14:textId="2FC8BF74" w:rsidR="0052688A" w:rsidRPr="00D15CC2"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lastRenderedPageBreak/>
              <w:t>Statele membre pot permite inspecții tehnice suplimentare voluntare. Informațiile privind conformitatea cu cerințele tehnice aferente circulației pe drumurile publice obținute din inspecțiile voluntare pot fi avute în vedere pentru a îmbunătăți profilul de risc al unei întreprinderi.</w:t>
            </w:r>
          </w:p>
        </w:tc>
        <w:tc>
          <w:tcPr>
            <w:tcW w:w="5387" w:type="dxa"/>
            <w:tcBorders>
              <w:top w:val="single" w:sz="4" w:space="0" w:color="000000"/>
              <w:left w:val="single" w:sz="4" w:space="0" w:color="000000"/>
              <w:bottom w:val="single" w:sz="4" w:space="0" w:color="000000"/>
              <w:right w:val="single" w:sz="4" w:space="0" w:color="000000"/>
            </w:tcBorders>
          </w:tcPr>
          <w:p w14:paraId="78AC6837" w14:textId="569449D7" w:rsidR="003A6D69" w:rsidRPr="003A6D69" w:rsidRDefault="003A6D69" w:rsidP="00CF22FE">
            <w:pPr>
              <w:spacing w:before="60" w:after="60" w:line="240" w:lineRule="auto"/>
              <w:ind w:left="48" w:right="75" w:firstLine="0"/>
              <w:rPr>
                <w:color w:val="auto"/>
                <w:sz w:val="20"/>
                <w:szCs w:val="20"/>
              </w:rPr>
            </w:pPr>
            <w:r w:rsidRPr="003A6D69">
              <w:rPr>
                <w:b/>
                <w:color w:val="auto"/>
                <w:sz w:val="20"/>
                <w:szCs w:val="20"/>
              </w:rPr>
              <w:lastRenderedPageBreak/>
              <w:t xml:space="preserve">6. </w:t>
            </w:r>
            <w:r w:rsidRPr="003A6D69">
              <w:rPr>
                <w:color w:val="auto"/>
                <w:sz w:val="20"/>
                <w:szCs w:val="20"/>
              </w:rPr>
              <w:t>La selectarea vehiculelor care urmează a fi supuse controlului se va ține cont de profilul de risc al fiecărei întreprinderi, conform crit</w:t>
            </w:r>
            <w:r w:rsidR="001C0C93">
              <w:rPr>
                <w:color w:val="auto"/>
                <w:sz w:val="20"/>
                <w:szCs w:val="20"/>
              </w:rPr>
              <w:t>eriilor stabilite în Anexa nr. 1</w:t>
            </w:r>
            <w:r w:rsidRPr="003A6D69">
              <w:rPr>
                <w:color w:val="auto"/>
                <w:sz w:val="20"/>
                <w:szCs w:val="20"/>
              </w:rPr>
              <w:t xml:space="preserve"> la prezentul Regulament. Aceste informații se utilizează pentru verificarea mai riguroasă și mai frecventă a întreprinderilor cu un grad de risc ridicat. Sistemul de clasificare în funcție de gradul de risc este administrat de autoritățile</w:t>
            </w:r>
          </w:p>
          <w:p w14:paraId="09270F07" w14:textId="5A4A545E" w:rsidR="003A6D69" w:rsidRPr="003A6D69" w:rsidRDefault="003A6D69" w:rsidP="00CF22FE">
            <w:pPr>
              <w:spacing w:before="60" w:after="60" w:line="240" w:lineRule="auto"/>
              <w:ind w:left="48" w:right="75" w:firstLine="0"/>
              <w:rPr>
                <w:color w:val="auto"/>
                <w:sz w:val="20"/>
                <w:szCs w:val="20"/>
              </w:rPr>
            </w:pPr>
            <w:r w:rsidRPr="003A6D69">
              <w:rPr>
                <w:b/>
                <w:color w:val="auto"/>
                <w:sz w:val="20"/>
                <w:szCs w:val="20"/>
              </w:rPr>
              <w:t>7.</w:t>
            </w:r>
            <w:r w:rsidRPr="003A6D69">
              <w:rPr>
                <w:color w:val="auto"/>
                <w:sz w:val="20"/>
                <w:szCs w:val="20"/>
              </w:rPr>
              <w:t xml:space="preserve"> În funcție de defecțiunile constatate la vehiculele exploatate de întreprinderi ca urmare a controlului efectuat, defecțiunile se clasifică în  funcție de gradul de risc, conform </w:t>
            </w:r>
            <w:r w:rsidR="001C0C93">
              <w:rPr>
                <w:color w:val="auto"/>
                <w:sz w:val="20"/>
                <w:szCs w:val="20"/>
              </w:rPr>
              <w:t>criteriilor stabilite în anexa nr. 2</w:t>
            </w:r>
            <w:r w:rsidRPr="003A6D69">
              <w:rPr>
                <w:color w:val="auto"/>
                <w:sz w:val="20"/>
                <w:szCs w:val="20"/>
              </w:rPr>
              <w:t xml:space="preserve"> și, după caz, în anexa</w:t>
            </w:r>
            <w:r w:rsidR="001C0C93">
              <w:rPr>
                <w:color w:val="auto"/>
                <w:sz w:val="20"/>
                <w:szCs w:val="20"/>
              </w:rPr>
              <w:t xml:space="preserve"> nr. 3 </w:t>
            </w:r>
            <w:r w:rsidRPr="003A6D69">
              <w:rPr>
                <w:color w:val="auto"/>
                <w:sz w:val="20"/>
                <w:szCs w:val="20"/>
              </w:rPr>
              <w:t>la prezentul Regulament.</w:t>
            </w:r>
          </w:p>
          <w:p w14:paraId="3A783B90" w14:textId="77777777" w:rsidR="003A6D69" w:rsidRPr="003A6D69" w:rsidRDefault="003A6D69" w:rsidP="00CF22FE">
            <w:pPr>
              <w:spacing w:before="60" w:after="60" w:line="240" w:lineRule="auto"/>
              <w:ind w:left="48" w:right="75" w:firstLine="0"/>
              <w:rPr>
                <w:color w:val="auto"/>
                <w:sz w:val="20"/>
                <w:szCs w:val="20"/>
              </w:rPr>
            </w:pPr>
            <w:r w:rsidRPr="00492025">
              <w:rPr>
                <w:b/>
                <w:color w:val="auto"/>
                <w:sz w:val="20"/>
                <w:szCs w:val="20"/>
              </w:rPr>
              <w:t>8.</w:t>
            </w:r>
            <w:r w:rsidRPr="003A6D69">
              <w:rPr>
                <w:color w:val="auto"/>
                <w:sz w:val="20"/>
                <w:szCs w:val="20"/>
              </w:rPr>
              <w:t xml:space="preserve"> La stabilirea profilului de risc al întreprinderii, se utilizează informația primită de la alte state în temeiul pct. 40.</w:t>
            </w:r>
          </w:p>
          <w:p w14:paraId="3191C9BF" w14:textId="77777777" w:rsidR="003A6D69" w:rsidRPr="003A6D69" w:rsidRDefault="003A6D69" w:rsidP="00CF22FE">
            <w:pPr>
              <w:spacing w:before="60" w:after="60" w:line="240" w:lineRule="auto"/>
              <w:ind w:left="48" w:right="75" w:firstLine="0"/>
              <w:rPr>
                <w:color w:val="auto"/>
                <w:sz w:val="20"/>
                <w:szCs w:val="20"/>
              </w:rPr>
            </w:pPr>
            <w:r w:rsidRPr="003A6D69">
              <w:rPr>
                <w:b/>
                <w:color w:val="auto"/>
                <w:sz w:val="20"/>
                <w:szCs w:val="20"/>
              </w:rPr>
              <w:t>9.</w:t>
            </w:r>
            <w:r w:rsidRPr="003A6D69">
              <w:rPr>
                <w:color w:val="auto"/>
                <w:sz w:val="20"/>
                <w:szCs w:val="20"/>
              </w:rPr>
              <w:t xml:space="preserve"> Autoritatea competentă poate organiza inspecții tehnice suplimentare, cu caracter inopinat. Informațiile privind conformitatea cu cerințele tehnice aferente circulației pe drumurile publice obținute din inspecțiile inopinate sunt introduse </w:t>
            </w:r>
            <w:r w:rsidRPr="003A6D69">
              <w:rPr>
                <w:color w:val="auto"/>
                <w:sz w:val="20"/>
                <w:szCs w:val="20"/>
              </w:rPr>
              <w:lastRenderedPageBreak/>
              <w:t>în sistemul de clasificare a riscului, inclusiv, și pentru a îmbunătăți profilul de risc al unui operator de transport.</w:t>
            </w:r>
          </w:p>
          <w:p w14:paraId="6A38095E" w14:textId="7FAA7ECA" w:rsidR="00105527" w:rsidRPr="003A6D69" w:rsidRDefault="003A6D69" w:rsidP="00CF22FE">
            <w:pPr>
              <w:spacing w:after="60" w:line="240" w:lineRule="auto"/>
              <w:ind w:right="75" w:firstLine="0"/>
              <w:rPr>
                <w:rFonts w:eastAsia="Arial Unicode MS"/>
                <w:color w:val="auto"/>
                <w:sz w:val="20"/>
                <w:szCs w:val="20"/>
                <w:lang w:val="ro-RO" w:eastAsia="ro-RO"/>
              </w:rPr>
            </w:pPr>
            <w:r w:rsidRPr="003A6D69">
              <w:rPr>
                <w:b/>
                <w:color w:val="auto"/>
                <w:sz w:val="20"/>
                <w:szCs w:val="20"/>
              </w:rPr>
              <w:t>10.</w:t>
            </w:r>
            <w:r w:rsidRPr="003A6D69">
              <w:rPr>
                <w:color w:val="auto"/>
                <w:sz w:val="20"/>
                <w:szCs w:val="20"/>
              </w:rPr>
              <w:t xml:space="preserve"> Pentru a facilita realizarea notificării stabilite la pct. 40., autoritatea competentă realizează schimbul de informații cu alte state printr-un sistem de mesagerie (sistemul RSI) utilizând arhitectura sistemică a sistemului de mesagerie al Registrului european al întreprinderilor de transport rutier. Cerințe minime privind conținutul mesajelor XML în cadrul </w:t>
            </w:r>
            <w:r w:rsidR="001C0C93">
              <w:rPr>
                <w:color w:val="auto"/>
                <w:sz w:val="20"/>
                <w:szCs w:val="20"/>
              </w:rPr>
              <w:t>sistemului prevăzute în anexa nr. 6</w:t>
            </w:r>
            <w:r w:rsidRPr="003A6D69">
              <w:rPr>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14:paraId="02CC598E" w14:textId="0D77B84C" w:rsidR="0052688A" w:rsidRPr="00F066F0" w:rsidRDefault="0052688A" w:rsidP="009907E5">
            <w:pPr>
              <w:spacing w:before="60" w:after="60" w:line="240" w:lineRule="auto"/>
              <w:ind w:right="0"/>
              <w:jc w:val="center"/>
              <w:rPr>
                <w:b/>
                <w:color w:val="auto"/>
                <w:sz w:val="20"/>
                <w:szCs w:val="20"/>
              </w:rPr>
            </w:pPr>
            <w:r>
              <w:rPr>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74946078" w14:textId="44E5F0CF" w:rsidR="0052688A" w:rsidRPr="00F066F0" w:rsidRDefault="0052688A" w:rsidP="007F12D3">
            <w:pPr>
              <w:spacing w:before="60" w:after="60" w:line="240" w:lineRule="auto"/>
              <w:ind w:right="0"/>
              <w:rPr>
                <w:b/>
                <w:color w:val="auto"/>
                <w:sz w:val="20"/>
                <w:szCs w:val="20"/>
              </w:rPr>
            </w:pPr>
          </w:p>
        </w:tc>
      </w:tr>
      <w:tr w:rsidR="00DC5152" w:rsidRPr="00F066F0" w14:paraId="3F74408A"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0D5F45AF" w14:textId="11F9550F" w:rsidR="00E35DF9"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7</w:t>
            </w:r>
            <w:r>
              <w:rPr>
                <w:b/>
                <w:sz w:val="20"/>
                <w:szCs w:val="20"/>
                <w:lang w:val="ro-MD"/>
              </w:rPr>
              <w:t>.</w:t>
            </w:r>
          </w:p>
          <w:p w14:paraId="6C080B0E" w14:textId="1B010A6A"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Responsabilități</w:t>
            </w:r>
          </w:p>
          <w:p w14:paraId="0B9D1957"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 xml:space="preserve">(1)   Statele membre solicită ca certificatul de inspecție tehnică aferent celei mai recente inspecții tehnice periodice sau o copie a acestuia sau, în cazul unui certificat de inspecție tehnică electronic, o copie certificată a certificatului sau un original al acestuia și raportul întocmit cu ocazia celui mai recent control tehnic în trafic să fie păstrate la bordul vehiculului, dacă sunt disponibile. Statele membre </w:t>
            </w:r>
            <w:r w:rsidRPr="00F17D52">
              <w:rPr>
                <w:sz w:val="20"/>
                <w:szCs w:val="20"/>
                <w:lang w:val="ro-MD"/>
              </w:rPr>
              <w:t>pot permite</w:t>
            </w:r>
            <w:r w:rsidRPr="00F066F0">
              <w:rPr>
                <w:sz w:val="20"/>
                <w:szCs w:val="20"/>
                <w:lang w:val="ro-MD"/>
              </w:rPr>
              <w:t xml:space="preserve"> autorităților lor să accepte dovezi electronice ale unor astfel de inspecții, atunci când informații în acest sens sunt accesibile.</w:t>
            </w:r>
          </w:p>
          <w:p w14:paraId="24E1DED2"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(2)   Statele membre solicită întreprinderilor și conducătorilor unui vehicul supus unui control tehnic în trafic să coopereze cu inspectorii și să ofere acces la vehicul, la piesele acestuia și la întreaga documentația relevantă în scopul efectuării controlului.</w:t>
            </w:r>
          </w:p>
          <w:p w14:paraId="250B244C" w14:textId="77777777" w:rsidR="0052688A" w:rsidRDefault="0052688A" w:rsidP="00CF22FE">
            <w:pPr>
              <w:spacing w:before="60" w:after="60" w:line="240" w:lineRule="auto"/>
              <w:ind w:left="0" w:right="110" w:firstLine="0"/>
              <w:rPr>
                <w:color w:val="auto"/>
                <w:sz w:val="20"/>
                <w:szCs w:val="20"/>
              </w:rPr>
            </w:pPr>
            <w:r w:rsidRPr="00F066F0">
              <w:rPr>
                <w:color w:val="auto"/>
                <w:sz w:val="20"/>
                <w:szCs w:val="20"/>
              </w:rPr>
              <w:t>(3)   Statele membre se asigură că responsabilitățile întreprinderilor de a-și menține vehiculele într-o stare de siguranță și de conformitate cu normele tehnice aferente circulației pe drumurile publice sunt definite, fără a aduce atingere responsabilităților conducătorilor acestor vehicule.</w:t>
            </w:r>
          </w:p>
          <w:p w14:paraId="35785DA9" w14:textId="082DEB52" w:rsidR="00105527" w:rsidRPr="00F066F0" w:rsidRDefault="00105527"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7084D7DE" w14:textId="77777777" w:rsidR="003A6D69" w:rsidRPr="003A6D69" w:rsidRDefault="003A6D69" w:rsidP="00CF22FE">
            <w:pPr>
              <w:spacing w:before="60" w:after="60" w:line="240" w:lineRule="auto"/>
              <w:ind w:right="75" w:firstLine="0"/>
              <w:rPr>
                <w:rFonts w:eastAsia="Arial Unicode MS"/>
                <w:color w:val="auto"/>
                <w:sz w:val="20"/>
                <w:szCs w:val="20"/>
                <w:lang w:eastAsia="ro-RO"/>
              </w:rPr>
            </w:pPr>
            <w:r w:rsidRPr="003A6D69">
              <w:rPr>
                <w:rFonts w:eastAsia="Arial Unicode MS"/>
                <w:b/>
                <w:color w:val="auto"/>
                <w:sz w:val="20"/>
                <w:szCs w:val="20"/>
                <w:lang w:eastAsia="ro-RO"/>
              </w:rPr>
              <w:t>11.</w:t>
            </w:r>
            <w:r w:rsidRPr="003A6D69">
              <w:rPr>
                <w:rFonts w:eastAsia="Arial Unicode MS"/>
                <w:color w:val="auto"/>
                <w:sz w:val="20"/>
                <w:szCs w:val="20"/>
                <w:lang w:eastAsia="ro-RO"/>
              </w:rPr>
              <w:t xml:space="preserve"> În cazul controlului tehnic în trafic:</w:t>
            </w:r>
          </w:p>
          <w:p w14:paraId="335A5C41" w14:textId="77777777" w:rsidR="003A6D69" w:rsidRPr="003A6D69" w:rsidRDefault="003A6D69" w:rsidP="00CF22FE">
            <w:pPr>
              <w:spacing w:before="60" w:after="60" w:line="240" w:lineRule="auto"/>
              <w:ind w:right="75" w:firstLine="166"/>
              <w:rPr>
                <w:rFonts w:eastAsia="Arial Unicode MS"/>
                <w:color w:val="auto"/>
                <w:sz w:val="20"/>
                <w:szCs w:val="20"/>
                <w:lang w:eastAsia="ro-RO"/>
              </w:rPr>
            </w:pPr>
            <w:r w:rsidRPr="003A6D69">
              <w:rPr>
                <w:rFonts w:eastAsia="Arial Unicode MS"/>
                <w:color w:val="auto"/>
                <w:sz w:val="20"/>
                <w:szCs w:val="20"/>
                <w:lang w:eastAsia="ro-RO"/>
              </w:rPr>
              <w:t>11.1. La bordul vehiculului trebuie să fie prezent certificatul de inspecție tehnică aferent celei mai recente inspecții tehnice periodice sau o copie a acestuia sau, în cazul unui certificat de inspecție tehnică electronic, o copie certificată a certificatului sau un original al acestuia și raportul întocmit cu ocazia celui mai recent control tehnic în trafic să fie păstrate la bordul vehiculului, dacă sunt disponibile. Autoritatea competentă acceptă dovezi electronice ale unor astfel de inspecții, atunci când informațiile în acest sens sunt accesibile.</w:t>
            </w:r>
          </w:p>
          <w:p w14:paraId="2C920627" w14:textId="77777777" w:rsidR="003A6D69" w:rsidRPr="003A6D69" w:rsidRDefault="003A6D69" w:rsidP="00CF22FE">
            <w:pPr>
              <w:spacing w:before="60" w:after="60" w:line="240" w:lineRule="auto"/>
              <w:ind w:right="75" w:firstLine="166"/>
              <w:rPr>
                <w:rFonts w:eastAsia="Arial Unicode MS"/>
                <w:color w:val="auto"/>
                <w:sz w:val="20"/>
                <w:szCs w:val="20"/>
                <w:lang w:eastAsia="ro-RO"/>
              </w:rPr>
            </w:pPr>
            <w:r w:rsidRPr="003A6D69">
              <w:rPr>
                <w:rFonts w:eastAsia="Arial Unicode MS"/>
                <w:color w:val="auto"/>
                <w:sz w:val="20"/>
                <w:szCs w:val="20"/>
                <w:lang w:eastAsia="ro-RO"/>
              </w:rPr>
              <w:t>11.2. Operatorii de transport și conducătorii unui vehicul supuși unui control tehnic în trafic au obligația să coopereze cu inspectorii și să ofere acces la vehicul, la piesele acestuia și la întreaga documentație relevantă în scopul efectuării controlului.</w:t>
            </w:r>
          </w:p>
          <w:p w14:paraId="65ADF170" w14:textId="7902C627" w:rsidR="0052688A" w:rsidRPr="003A6D69" w:rsidRDefault="003A6D69" w:rsidP="00CF22FE">
            <w:pPr>
              <w:spacing w:before="60" w:after="60" w:line="240" w:lineRule="auto"/>
              <w:ind w:right="75" w:firstLine="166"/>
              <w:rPr>
                <w:rFonts w:eastAsia="Arial Unicode MS"/>
                <w:color w:val="auto"/>
                <w:sz w:val="20"/>
                <w:szCs w:val="20"/>
                <w:lang w:eastAsia="ro-RO"/>
              </w:rPr>
            </w:pPr>
            <w:r w:rsidRPr="003A6D69">
              <w:rPr>
                <w:rFonts w:eastAsia="Arial Unicode MS"/>
                <w:color w:val="auto"/>
                <w:sz w:val="20"/>
                <w:szCs w:val="20"/>
                <w:lang w:eastAsia="ro-RO"/>
              </w:rPr>
              <w:t>11.3. Operatorii de transport sunt responsabili să-și mențină vehiculele într-o stare de siguranță și de conformitate cu normele tehnice aferente circulației pe drumurile publice, fără a afecta responsabilitățile conducătorilor acestor vehicule.</w:t>
            </w:r>
          </w:p>
        </w:tc>
        <w:tc>
          <w:tcPr>
            <w:tcW w:w="1701" w:type="dxa"/>
            <w:tcBorders>
              <w:top w:val="single" w:sz="4" w:space="0" w:color="000000"/>
              <w:left w:val="single" w:sz="4" w:space="0" w:color="000000"/>
              <w:bottom w:val="single" w:sz="4" w:space="0" w:color="000000"/>
              <w:right w:val="single" w:sz="4" w:space="0" w:color="000000"/>
            </w:tcBorders>
          </w:tcPr>
          <w:p w14:paraId="5D1435BE" w14:textId="12D437E0" w:rsidR="0052688A" w:rsidRPr="00325977" w:rsidRDefault="0052688A" w:rsidP="009907E5">
            <w:pPr>
              <w:spacing w:before="60" w:after="60" w:line="240" w:lineRule="auto"/>
              <w:ind w:right="0"/>
              <w:jc w:val="center"/>
              <w:rPr>
                <w:b/>
                <w:color w:val="auto"/>
                <w:sz w:val="20"/>
                <w:szCs w:val="20"/>
              </w:rPr>
            </w:pPr>
            <w:r w:rsidRPr="00325977">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B5EB4FA" w14:textId="72704EE9" w:rsidR="0052688A" w:rsidRPr="00F066F0" w:rsidRDefault="0052688A" w:rsidP="007F12D3">
            <w:pPr>
              <w:spacing w:before="60" w:after="60" w:line="240" w:lineRule="auto"/>
              <w:ind w:right="0"/>
              <w:rPr>
                <w:b/>
                <w:color w:val="auto"/>
                <w:sz w:val="20"/>
                <w:szCs w:val="20"/>
              </w:rPr>
            </w:pPr>
          </w:p>
        </w:tc>
      </w:tr>
      <w:tr w:rsidR="00DC5152" w:rsidRPr="00F066F0" w14:paraId="75610C6C"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2540DE0B" w14:textId="5825C232" w:rsidR="00E35DF9"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8</w:t>
            </w:r>
            <w:r>
              <w:rPr>
                <w:b/>
                <w:sz w:val="20"/>
                <w:szCs w:val="20"/>
                <w:lang w:val="ro-MD"/>
              </w:rPr>
              <w:t>.</w:t>
            </w:r>
          </w:p>
          <w:p w14:paraId="7A862DBC" w14:textId="44930B50"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Inspectorii</w:t>
            </w:r>
          </w:p>
          <w:p w14:paraId="08957DB6"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Inspectorii se abțin de la orice fel de discriminare pe considerente care țin de naționalitatea conducătorului auto sau de țara de înmatriculare ori de punerea în circulație a vehiculului atunci când selectează vehiculul pentru un control tehnic în trafic și când efectuează controlul.</w:t>
            </w:r>
          </w:p>
          <w:p w14:paraId="6A045EB2"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lastRenderedPageBreak/>
              <w:t>(2)   Atunci când efectuează un control tehnic în trafic, inspectorul este liber de orice conflict de interese care ar putea influența imparțialitatea și obiectivitatea deciziilor sale.</w:t>
            </w:r>
          </w:p>
          <w:p w14:paraId="44B1B99E"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(3)   Recompensa pentru inspectori nu este direct legată de rezultatele controalelor tehnice în trafic inițiale sau mai detaliate.</w:t>
            </w:r>
          </w:p>
          <w:p w14:paraId="377C41F1"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(4)   Controalele tehnice în trafic mai detaliate sunt efectuate de inspectori care îndeplinesc cerințele minime de competență și de formare stabilite la articolul 13 și în anexa IV din Directiva 2014/45/UE. Statele membre pot să prevadă ca inspectorii care efectuează controale în facilități de control tehnic în trafic desemnate sau care utilizează unități de control mobile să îndeplinească aceste cerințe sau cerințe echivalente apro</w:t>
            </w:r>
            <w:r w:rsidR="00385F02">
              <w:rPr>
                <w:sz w:val="20"/>
                <w:szCs w:val="20"/>
                <w:lang w:val="ro-MD"/>
              </w:rPr>
              <w:t>bate de autoritatea competentă.</w:t>
            </w:r>
          </w:p>
          <w:p w14:paraId="03B03AE4" w14:textId="4A576D67" w:rsidR="00105527" w:rsidRPr="00385F02"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7535C5B4" w14:textId="034241C2" w:rsidR="003A6D69" w:rsidRPr="003A6D69" w:rsidRDefault="003A6D69" w:rsidP="00CF22FE">
            <w:pPr>
              <w:spacing w:before="60" w:after="60" w:line="240" w:lineRule="auto"/>
              <w:ind w:left="48" w:right="75" w:firstLine="0"/>
              <w:rPr>
                <w:rFonts w:eastAsia="Arial Unicode MS"/>
                <w:color w:val="auto"/>
                <w:sz w:val="20"/>
                <w:szCs w:val="20"/>
                <w:lang w:eastAsia="ro-RO"/>
              </w:rPr>
            </w:pPr>
            <w:r w:rsidRPr="003A6D69">
              <w:rPr>
                <w:rFonts w:eastAsia="Arial Unicode MS"/>
                <w:b/>
                <w:color w:val="auto"/>
                <w:sz w:val="20"/>
                <w:szCs w:val="20"/>
                <w:lang w:eastAsia="ro-RO"/>
              </w:rPr>
              <w:lastRenderedPageBreak/>
              <w:t>12.</w:t>
            </w:r>
            <w:r w:rsidRPr="003A6D69">
              <w:rPr>
                <w:rFonts w:eastAsia="Arial Unicode MS"/>
                <w:color w:val="auto"/>
                <w:sz w:val="20"/>
                <w:szCs w:val="20"/>
                <w:lang w:eastAsia="ro-RO"/>
              </w:rPr>
              <w:t xml:space="preserve"> Inspectorii angajați în controlul în trafic al vehiculelor comerciale trebuie să îndeplinească cerințele minime de competență și de formare, inclusiv:</w:t>
            </w:r>
          </w:p>
          <w:p w14:paraId="2AEE76F7" w14:textId="77777777" w:rsidR="003A6D69" w:rsidRPr="003A6D69" w:rsidRDefault="003A6D69" w:rsidP="00CF22FE">
            <w:pPr>
              <w:spacing w:before="60" w:after="60" w:line="240" w:lineRule="auto"/>
              <w:ind w:left="48" w:right="75" w:firstLine="128"/>
              <w:rPr>
                <w:rFonts w:eastAsia="Arial Unicode MS"/>
                <w:color w:val="auto"/>
                <w:sz w:val="20"/>
                <w:szCs w:val="20"/>
                <w:lang w:eastAsia="ro-RO"/>
              </w:rPr>
            </w:pPr>
            <w:r w:rsidRPr="003A6D69">
              <w:rPr>
                <w:rFonts w:eastAsia="Arial Unicode MS"/>
                <w:color w:val="auto"/>
                <w:sz w:val="20"/>
                <w:szCs w:val="20"/>
                <w:lang w:eastAsia="ro-RO"/>
              </w:rPr>
              <w:t xml:space="preserve">12.1. Să se abțină de la orice fel de discriminare pe considerente care țin de naționalitatea conducătorului auto sau de țara de înmatriculare ori de punerea în circulație a vehiculului, atunci </w:t>
            </w:r>
            <w:r w:rsidRPr="003A6D69">
              <w:rPr>
                <w:rFonts w:eastAsia="Arial Unicode MS"/>
                <w:color w:val="auto"/>
                <w:sz w:val="20"/>
                <w:szCs w:val="20"/>
                <w:lang w:eastAsia="ro-RO"/>
              </w:rPr>
              <w:lastRenderedPageBreak/>
              <w:t>când selectează vehiculul pentru un control tehnic în trafic și când efectuează controlul.</w:t>
            </w:r>
          </w:p>
          <w:p w14:paraId="19569CDA" w14:textId="77777777" w:rsidR="003A6D69" w:rsidRPr="003A6D69" w:rsidRDefault="003A6D69" w:rsidP="00CF22FE">
            <w:pPr>
              <w:spacing w:before="60" w:after="60" w:line="240" w:lineRule="auto"/>
              <w:ind w:left="48" w:right="75" w:firstLine="128"/>
              <w:rPr>
                <w:rFonts w:eastAsia="Arial Unicode MS"/>
                <w:color w:val="auto"/>
                <w:sz w:val="20"/>
                <w:szCs w:val="20"/>
                <w:lang w:eastAsia="ro-RO"/>
              </w:rPr>
            </w:pPr>
            <w:r w:rsidRPr="003A6D69">
              <w:rPr>
                <w:rFonts w:eastAsia="Arial Unicode MS"/>
                <w:color w:val="auto"/>
                <w:sz w:val="20"/>
                <w:szCs w:val="20"/>
                <w:lang w:eastAsia="ro-RO"/>
              </w:rPr>
              <w:t>12.2. Să declare și să fie liberi de orice conflict de interese, care ar putea influența imparțialitatea și obiectivitatea deciziilor sale, atunci când efectuează un control tehnic în trafic.</w:t>
            </w:r>
          </w:p>
          <w:p w14:paraId="1ACFEE6F" w14:textId="2ACC16BC" w:rsidR="0052688A" w:rsidRPr="00385F02" w:rsidRDefault="003A6D69" w:rsidP="00CF22FE">
            <w:pPr>
              <w:spacing w:before="60" w:after="60" w:line="240" w:lineRule="auto"/>
              <w:ind w:right="75" w:firstLine="0"/>
              <w:rPr>
                <w:rFonts w:eastAsia="Arial Unicode MS"/>
                <w:color w:val="auto"/>
                <w:sz w:val="20"/>
                <w:szCs w:val="20"/>
                <w:lang w:eastAsia="ro-RO"/>
              </w:rPr>
            </w:pPr>
            <w:r w:rsidRPr="003A6D69">
              <w:rPr>
                <w:rFonts w:eastAsia="Arial Unicode MS"/>
                <w:b/>
                <w:color w:val="auto"/>
                <w:sz w:val="20"/>
                <w:szCs w:val="20"/>
                <w:lang w:eastAsia="ro-RO"/>
              </w:rPr>
              <w:t>13.</w:t>
            </w:r>
            <w:r w:rsidRPr="003A6D69">
              <w:rPr>
                <w:rFonts w:eastAsia="Arial Unicode MS"/>
                <w:color w:val="auto"/>
                <w:sz w:val="20"/>
                <w:szCs w:val="20"/>
                <w:lang w:eastAsia="ro-RO"/>
              </w:rPr>
              <w:t xml:space="preserve"> Autoritatea competentă va asigura ca salarizarea/premierea pentru inspectori să nu fie direct legată de rezultatele controalelor tehnice în trafic inițiale sau mai detaliate.</w:t>
            </w:r>
          </w:p>
        </w:tc>
        <w:tc>
          <w:tcPr>
            <w:tcW w:w="1701" w:type="dxa"/>
            <w:tcBorders>
              <w:top w:val="single" w:sz="4" w:space="0" w:color="000000"/>
              <w:left w:val="single" w:sz="4" w:space="0" w:color="000000"/>
              <w:bottom w:val="single" w:sz="4" w:space="0" w:color="000000"/>
              <w:right w:val="single" w:sz="4" w:space="0" w:color="000000"/>
            </w:tcBorders>
          </w:tcPr>
          <w:p w14:paraId="35FAD53E" w14:textId="21B20143" w:rsidR="0052688A" w:rsidRPr="00F066F0" w:rsidRDefault="0052688A" w:rsidP="009907E5">
            <w:pPr>
              <w:spacing w:before="60" w:after="60" w:line="240" w:lineRule="auto"/>
              <w:ind w:right="0"/>
              <w:jc w:val="center"/>
              <w:rPr>
                <w:b/>
                <w:color w:val="auto"/>
                <w:sz w:val="20"/>
                <w:szCs w:val="20"/>
              </w:rPr>
            </w:pPr>
            <w:r>
              <w:rPr>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72D378D9" w14:textId="44E71A84" w:rsidR="0052688A" w:rsidRPr="00F066F0" w:rsidRDefault="0052688A" w:rsidP="007F12D3">
            <w:pPr>
              <w:spacing w:before="60" w:after="60" w:line="240" w:lineRule="auto"/>
              <w:ind w:right="0"/>
              <w:rPr>
                <w:b/>
                <w:color w:val="auto"/>
                <w:sz w:val="20"/>
                <w:szCs w:val="20"/>
              </w:rPr>
            </w:pPr>
          </w:p>
        </w:tc>
      </w:tr>
      <w:tr w:rsidR="00DC5152" w:rsidRPr="00F066F0" w14:paraId="395D6349"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033D23F4" w14:textId="77777777" w:rsidR="0052688A" w:rsidRDefault="0052688A" w:rsidP="00CF22FE">
            <w:pPr>
              <w:pStyle w:val="oj-sti-art"/>
              <w:spacing w:before="60" w:beforeAutospacing="0" w:after="60" w:afterAutospacing="0"/>
              <w:ind w:right="110"/>
              <w:jc w:val="center"/>
              <w:rPr>
                <w:b/>
                <w:sz w:val="20"/>
                <w:szCs w:val="20"/>
                <w:lang w:val="ro-MD"/>
              </w:rPr>
            </w:pPr>
            <w:r>
              <w:rPr>
                <w:b/>
                <w:sz w:val="20"/>
                <w:szCs w:val="20"/>
                <w:lang w:val="ro-MD"/>
              </w:rPr>
              <w:t>Capitolul III.</w:t>
            </w:r>
          </w:p>
          <w:p w14:paraId="3B97D29A" w14:textId="6A4E6B01" w:rsidR="00E35DF9"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9</w:t>
            </w:r>
            <w:r>
              <w:rPr>
                <w:b/>
                <w:sz w:val="20"/>
                <w:szCs w:val="20"/>
                <w:lang w:val="ro-MD"/>
              </w:rPr>
              <w:t>.</w:t>
            </w:r>
          </w:p>
          <w:p w14:paraId="0D9163B2" w14:textId="4A774100"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Selectarea vehiculelor pentru controlul tehnic inițial în trafic</w:t>
            </w:r>
          </w:p>
          <w:p w14:paraId="34FA80B9"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Atunci când identifică vehicule care urmează a fi supuse unui control tehnic în trafic inițial, inspectorii pot alege cu prioritate vehicule exploatate de întreprinderi cu un profil de risc ridicat, astfel cum se menționează în Directiva 2006/22/CE. Vehiculele pot fi selectate pentru control și aleatoriu sau atunci când există suspiciunea că acestea prezintă un risc pentru siguranța rutieră sau pentru mediu.</w:t>
            </w:r>
          </w:p>
          <w:p w14:paraId="4E0B9AE8" w14:textId="366BF882" w:rsidR="00105527" w:rsidRPr="00970409"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48CBE590" w14:textId="0298169D" w:rsidR="003A6D69" w:rsidRDefault="003A6D69" w:rsidP="00CF22FE">
            <w:pPr>
              <w:spacing w:before="60" w:after="60" w:line="240" w:lineRule="auto"/>
              <w:ind w:left="48" w:right="75" w:firstLine="0"/>
              <w:jc w:val="center"/>
              <w:rPr>
                <w:b/>
                <w:color w:val="auto"/>
                <w:sz w:val="20"/>
                <w:szCs w:val="20"/>
              </w:rPr>
            </w:pPr>
            <w:r w:rsidRPr="003A6D69">
              <w:rPr>
                <w:b/>
                <w:color w:val="auto"/>
                <w:sz w:val="20"/>
                <w:szCs w:val="20"/>
              </w:rPr>
              <w:t>III. PROCEDURILE DE CONTROL</w:t>
            </w:r>
          </w:p>
          <w:p w14:paraId="2E42918C" w14:textId="2A92903B" w:rsidR="0052688A" w:rsidRPr="00F066F0" w:rsidRDefault="003A6D69" w:rsidP="00CF22FE">
            <w:pPr>
              <w:spacing w:before="60" w:after="60" w:line="240" w:lineRule="auto"/>
              <w:ind w:left="48" w:right="75" w:firstLine="0"/>
              <w:rPr>
                <w:b/>
                <w:color w:val="auto"/>
                <w:sz w:val="20"/>
                <w:szCs w:val="20"/>
              </w:rPr>
            </w:pPr>
            <w:r w:rsidRPr="003A6D69">
              <w:rPr>
                <w:b/>
                <w:color w:val="auto"/>
                <w:sz w:val="20"/>
                <w:szCs w:val="20"/>
              </w:rPr>
              <w:t xml:space="preserve">14. </w:t>
            </w:r>
            <w:r w:rsidRPr="003A6D69">
              <w:rPr>
                <w:color w:val="auto"/>
                <w:sz w:val="20"/>
                <w:szCs w:val="20"/>
              </w:rPr>
              <w:t>Selectarea vehiculelor pentru controlul tehnic inițial în trafic se face cu prioritate pentru vehiculele exploatate de întreprinderi cu un profil de risc ridicat, astfel cum se menționează în pct. 6 din prezentul Regulament. Vehiculele pot fi selectate pentru control și aleatoriu sau atunci când există suspiciunea că acestea prezintă un risc pentru siguranța rutieră sau pentru mediu.</w:t>
            </w:r>
          </w:p>
        </w:tc>
        <w:tc>
          <w:tcPr>
            <w:tcW w:w="1701" w:type="dxa"/>
            <w:tcBorders>
              <w:top w:val="single" w:sz="4" w:space="0" w:color="000000"/>
              <w:left w:val="single" w:sz="4" w:space="0" w:color="000000"/>
              <w:bottom w:val="single" w:sz="4" w:space="0" w:color="000000"/>
              <w:right w:val="single" w:sz="4" w:space="0" w:color="000000"/>
            </w:tcBorders>
          </w:tcPr>
          <w:p w14:paraId="4AD67B7B" w14:textId="1582EC6F" w:rsidR="0052688A" w:rsidRPr="00F066F0" w:rsidRDefault="0052688A" w:rsidP="009907E5">
            <w:pPr>
              <w:spacing w:before="60" w:after="60" w:line="240" w:lineRule="auto"/>
              <w:ind w:left="72" w:right="0" w:firstLine="0"/>
              <w:jc w:val="center"/>
              <w:rPr>
                <w:b/>
                <w:color w:val="auto"/>
                <w:sz w:val="20"/>
                <w:szCs w:val="20"/>
              </w:rPr>
            </w:pPr>
            <w:r>
              <w:rPr>
                <w:sz w:val="20"/>
                <w:szCs w:val="20"/>
                <w:lang w:val="nl-NL"/>
              </w:rPr>
              <w:t>Compatibil</w:t>
            </w:r>
          </w:p>
        </w:tc>
        <w:tc>
          <w:tcPr>
            <w:tcW w:w="2268" w:type="dxa"/>
            <w:tcBorders>
              <w:top w:val="single" w:sz="4" w:space="0" w:color="000000"/>
              <w:left w:val="single" w:sz="4" w:space="0" w:color="000000"/>
              <w:bottom w:val="single" w:sz="4" w:space="0" w:color="000000"/>
              <w:right w:val="single" w:sz="4" w:space="0" w:color="000000"/>
            </w:tcBorders>
          </w:tcPr>
          <w:p w14:paraId="214BEC6F" w14:textId="5AB513E6" w:rsidR="0052688A" w:rsidRPr="00F066F0" w:rsidRDefault="0052688A" w:rsidP="007F12D3">
            <w:pPr>
              <w:spacing w:before="60" w:after="60" w:line="240" w:lineRule="auto"/>
              <w:ind w:left="214" w:right="0" w:firstLine="0"/>
              <w:rPr>
                <w:b/>
                <w:color w:val="auto"/>
                <w:sz w:val="20"/>
                <w:szCs w:val="20"/>
              </w:rPr>
            </w:pPr>
          </w:p>
        </w:tc>
      </w:tr>
      <w:tr w:rsidR="00DC5152" w:rsidRPr="00F066F0" w14:paraId="0D403B89"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5D6BF887" w14:textId="7813FFBE"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10</w:t>
            </w:r>
            <w:r>
              <w:rPr>
                <w:b/>
                <w:sz w:val="20"/>
                <w:szCs w:val="20"/>
                <w:lang w:val="ro-MD"/>
              </w:rPr>
              <w:t>.</w:t>
            </w:r>
          </w:p>
          <w:p w14:paraId="598C03BE" w14:textId="122A33DA"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Conținutul și metodele controalelor tehnice în trafic</w:t>
            </w:r>
          </w:p>
          <w:p w14:paraId="6B786D62"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   Statele membre se asigură că vehiculele selectate în conformitate cu articolul 9 sunt supuse unui control tehnic în trafic inițial.</w:t>
            </w:r>
          </w:p>
          <w:p w14:paraId="06092EE2"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La fiecare control tehnic în trafic inițial al unui vehicul, </w:t>
            </w:r>
            <w:r w:rsidRPr="009C7F1C">
              <w:rPr>
                <w:color w:val="auto"/>
                <w:kern w:val="0"/>
                <w:sz w:val="20"/>
                <w:szCs w:val="20"/>
                <w14:ligatures w14:val="none"/>
              </w:rPr>
              <w:t>inspectorul:</w:t>
            </w:r>
          </w:p>
          <w:tbl>
            <w:tblPr>
              <w:tblW w:w="5000" w:type="pct"/>
              <w:tblCellMar>
                <w:left w:w="0" w:type="dxa"/>
                <w:right w:w="0" w:type="dxa"/>
              </w:tblCellMar>
              <w:tblLook w:val="04A0" w:firstRow="1" w:lastRow="0" w:firstColumn="1" w:lastColumn="0" w:noHBand="0" w:noVBand="1"/>
            </w:tblPr>
            <w:tblGrid>
              <w:gridCol w:w="332"/>
              <w:gridCol w:w="5041"/>
            </w:tblGrid>
            <w:tr w:rsidR="00DC5152" w:rsidRPr="00F066F0" w14:paraId="58289B5B" w14:textId="77777777" w:rsidTr="00FF4FD6">
              <w:tc>
                <w:tcPr>
                  <w:tcW w:w="0" w:type="auto"/>
                  <w:hideMark/>
                </w:tcPr>
                <w:p w14:paraId="2958455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w:t>
                  </w:r>
                </w:p>
              </w:tc>
              <w:tc>
                <w:tcPr>
                  <w:tcW w:w="0" w:type="auto"/>
                  <w:hideMark/>
                </w:tcPr>
                <w:p w14:paraId="3A688E51"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verifică cel mai recent certificat de inspecție tehnică și cel mai recent raport de control tehnic în trafic, dacă sunt disponibile, păstrate la bord, sau dovezile electronice ale acestora în conformitate cu articolul 7 alineatul (1);</w:t>
                  </w:r>
                </w:p>
              </w:tc>
            </w:tr>
          </w:tbl>
          <w:p w14:paraId="28DCDB69"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58"/>
              <w:gridCol w:w="5015"/>
            </w:tblGrid>
            <w:tr w:rsidR="00DC5152" w:rsidRPr="00F066F0" w14:paraId="230FC111" w14:textId="77777777" w:rsidTr="00FF4FD6">
              <w:tc>
                <w:tcPr>
                  <w:tcW w:w="0" w:type="auto"/>
                  <w:hideMark/>
                </w:tcPr>
                <w:p w14:paraId="3BDA0D7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lastRenderedPageBreak/>
                    <w:t>(b)</w:t>
                  </w:r>
                </w:p>
              </w:tc>
              <w:tc>
                <w:tcPr>
                  <w:tcW w:w="0" w:type="auto"/>
                  <w:hideMark/>
                </w:tcPr>
                <w:p w14:paraId="374311D4"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efectuează o evaluare vizuală a stării tehnice a vehiculului;</w:t>
                  </w:r>
                </w:p>
              </w:tc>
            </w:tr>
          </w:tbl>
          <w:p w14:paraId="2E6E74DB"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32"/>
              <w:gridCol w:w="5041"/>
            </w:tblGrid>
            <w:tr w:rsidR="00DC5152" w:rsidRPr="00F066F0" w14:paraId="51A5B45B" w14:textId="77777777" w:rsidTr="00FF4FD6">
              <w:tc>
                <w:tcPr>
                  <w:tcW w:w="0" w:type="auto"/>
                  <w:hideMark/>
                </w:tcPr>
                <w:p w14:paraId="5E85BA91"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w:t>
                  </w:r>
                </w:p>
              </w:tc>
              <w:tc>
                <w:tcPr>
                  <w:tcW w:w="0" w:type="auto"/>
                  <w:hideMark/>
                </w:tcPr>
                <w:p w14:paraId="4B5331AE"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poate efectua o evaluare vizuală a arimării încărcăturii vehiculului în conformitate cu articolul 13;</w:t>
                  </w:r>
                </w:p>
              </w:tc>
            </w:tr>
          </w:tbl>
          <w:p w14:paraId="5D04E039"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44"/>
              <w:gridCol w:w="5029"/>
            </w:tblGrid>
            <w:tr w:rsidR="00DC5152" w:rsidRPr="00F066F0" w14:paraId="7EDC7E44" w14:textId="77777777" w:rsidTr="00FF4FD6">
              <w:tc>
                <w:tcPr>
                  <w:tcW w:w="0" w:type="auto"/>
                  <w:hideMark/>
                </w:tcPr>
                <w:p w14:paraId="1F1ACA6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w:t>
                  </w:r>
                </w:p>
              </w:tc>
              <w:tc>
                <w:tcPr>
                  <w:tcW w:w="0" w:type="auto"/>
                  <w:hideMark/>
                </w:tcPr>
                <w:p w14:paraId="61D33671"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poate efectua verificări tehnice prin orice metodă pe care o consideră adecvată. Aceste verificări tehnice se pot efectua pentru a justifica o decizie de a supune vehiculul unui control tehnic în trafic mai detaliat sau de a solicita ca deficiențele să fie remediate fără întârziere în conformitate cu articolul 14 alineatul (1).</w:t>
                  </w:r>
                </w:p>
              </w:tc>
            </w:tr>
          </w:tbl>
          <w:p w14:paraId="6BE4E226"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Inspectorul verifică dacă toate deficiențele indicate în raportul de control tehnic în trafic anterior au fost remediate.</w:t>
            </w:r>
          </w:p>
          <w:p w14:paraId="46C4B7ED"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   Pe baza rezultatului inspecției inițiale, inspectorul decide dacă vehiculul sau remorca acestuia ar trebui supuse unui control tehnic în trafic mai detaliat.</w:t>
            </w:r>
          </w:p>
          <w:p w14:paraId="03D0DD23"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(3)   Un control tehnic în trafic mai detaliat acoperă elementele enumerate în anexa II care sunt considerate necesare și relevante, având în vedere în special siguranța frânelor, a anvelopelor, a jantelor, a șasiului și a elementelor poluante și metodele recomandate aplicabile verificării acelor elemente.</w:t>
            </w:r>
          </w:p>
          <w:p w14:paraId="092903FD" w14:textId="77777777" w:rsidR="0052688A"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(4)   În cazul în care un certificat de inspecție tehnică sau un raport de control tehnic în trafic demonstrează că în cursul ultimelor trei luni a fost controlat unul dintre elementele enumerate în anexa II, inspectorul nu controlează elementul respectiv, cu excepția cazurilor în care un astfel de control este justificat de exis</w:t>
            </w:r>
            <w:r w:rsidR="00325977">
              <w:rPr>
                <w:color w:val="auto"/>
                <w:kern w:val="0"/>
                <w:sz w:val="20"/>
                <w:szCs w:val="20"/>
                <w14:ligatures w14:val="none"/>
              </w:rPr>
              <w:t>tența unei deficiențe evidente.</w:t>
            </w:r>
          </w:p>
          <w:p w14:paraId="60EDED20" w14:textId="78443491" w:rsidR="00105527" w:rsidRPr="00325977" w:rsidRDefault="00105527"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72270A26" w14:textId="77777777" w:rsidR="00492025" w:rsidRPr="00492025" w:rsidRDefault="00492025" w:rsidP="00CF22FE">
            <w:pPr>
              <w:spacing w:before="60" w:after="60" w:line="240" w:lineRule="auto"/>
              <w:ind w:left="48" w:right="75" w:firstLine="0"/>
              <w:rPr>
                <w:color w:val="auto"/>
                <w:sz w:val="20"/>
                <w:szCs w:val="20"/>
              </w:rPr>
            </w:pPr>
            <w:r w:rsidRPr="00492025">
              <w:rPr>
                <w:b/>
                <w:color w:val="auto"/>
                <w:sz w:val="20"/>
                <w:szCs w:val="20"/>
              </w:rPr>
              <w:lastRenderedPageBreak/>
              <w:t xml:space="preserve">15. </w:t>
            </w:r>
            <w:r w:rsidRPr="00492025">
              <w:rPr>
                <w:color w:val="auto"/>
                <w:sz w:val="20"/>
                <w:szCs w:val="20"/>
              </w:rPr>
              <w:t>Autoritatea competentă se asigură că vehiculele selectate în conformitate cu pct. 14 din Regulament sunt supuse unui control tehnic în trafic inițial. La fiecare control tehnic în trafic inițial al unui vehicul, inspectorul:</w:t>
            </w:r>
          </w:p>
          <w:p w14:paraId="5EBD5428" w14:textId="77777777" w:rsidR="00492025" w:rsidRPr="00492025" w:rsidRDefault="00492025" w:rsidP="00CF22FE">
            <w:pPr>
              <w:spacing w:before="60" w:after="60" w:line="240" w:lineRule="auto"/>
              <w:ind w:left="48" w:right="75" w:firstLine="270"/>
              <w:rPr>
                <w:color w:val="auto"/>
                <w:sz w:val="20"/>
                <w:szCs w:val="20"/>
              </w:rPr>
            </w:pPr>
            <w:r w:rsidRPr="00492025">
              <w:rPr>
                <w:color w:val="auto"/>
                <w:sz w:val="20"/>
                <w:szCs w:val="20"/>
              </w:rPr>
              <w:t>(a) verifică cel mai recent certificat de inspecție tehnică și cel mai recent raport de control tehnic în trafic, dacă sunt disponibile, păstrate la bord, sau dovezile electronice ale acestora în conformitate cu pct. 19;</w:t>
            </w:r>
          </w:p>
          <w:p w14:paraId="20526238" w14:textId="77777777" w:rsidR="00492025" w:rsidRPr="00492025" w:rsidRDefault="00492025" w:rsidP="00CF22FE">
            <w:pPr>
              <w:spacing w:before="60" w:after="60" w:line="240" w:lineRule="auto"/>
              <w:ind w:left="48" w:right="75" w:firstLine="270"/>
              <w:rPr>
                <w:color w:val="auto"/>
                <w:sz w:val="20"/>
                <w:szCs w:val="20"/>
              </w:rPr>
            </w:pPr>
            <w:r w:rsidRPr="00492025">
              <w:rPr>
                <w:color w:val="auto"/>
                <w:sz w:val="20"/>
                <w:szCs w:val="20"/>
              </w:rPr>
              <w:t>(b) efectuează o evaluare vizuală a stării tehnice a vehiculului;</w:t>
            </w:r>
          </w:p>
          <w:p w14:paraId="138EB019" w14:textId="77777777" w:rsidR="00492025" w:rsidRPr="00492025" w:rsidRDefault="00492025" w:rsidP="00CF22FE">
            <w:pPr>
              <w:spacing w:before="60" w:after="60" w:line="240" w:lineRule="auto"/>
              <w:ind w:left="48" w:right="75" w:firstLine="270"/>
              <w:rPr>
                <w:color w:val="auto"/>
                <w:sz w:val="20"/>
                <w:szCs w:val="20"/>
              </w:rPr>
            </w:pPr>
            <w:r w:rsidRPr="00492025">
              <w:rPr>
                <w:color w:val="auto"/>
                <w:sz w:val="20"/>
                <w:szCs w:val="20"/>
              </w:rPr>
              <w:t>(c) poate efectua o evaluare vizuală a arimării încărcăturii vehiculului în conformitate cu      pct. 25;</w:t>
            </w:r>
          </w:p>
          <w:p w14:paraId="6780B145" w14:textId="77777777" w:rsidR="00492025" w:rsidRPr="00492025" w:rsidRDefault="00492025" w:rsidP="00CF22FE">
            <w:pPr>
              <w:spacing w:before="60" w:after="60" w:line="240" w:lineRule="auto"/>
              <w:ind w:right="75" w:firstLine="270"/>
              <w:rPr>
                <w:color w:val="auto"/>
                <w:sz w:val="20"/>
                <w:szCs w:val="20"/>
              </w:rPr>
            </w:pPr>
            <w:r w:rsidRPr="00492025">
              <w:rPr>
                <w:color w:val="auto"/>
                <w:sz w:val="20"/>
                <w:szCs w:val="20"/>
              </w:rPr>
              <w:lastRenderedPageBreak/>
              <w:t>(d) poate efectua verificări tehnice prin orice metodă pe care o consideră adecvată. Aceste verificări tehnice se pot efectua pentru a justifica o decizie de a supune vehiculul unui control tehnic în trafic mai detaliat sau de a solicita ca deficiențele să fie remediate fără întârziere în conformitate cu pct 29. Inspectorul verifică dacă toate deficiențele indicate în raportul de control tehnic în trafic anterior au fost remediate.</w:t>
            </w:r>
          </w:p>
          <w:p w14:paraId="4F647A4A" w14:textId="77777777" w:rsidR="00492025" w:rsidRDefault="00492025" w:rsidP="00CF22FE">
            <w:pPr>
              <w:spacing w:before="60" w:after="60" w:line="240" w:lineRule="auto"/>
              <w:ind w:right="75" w:firstLine="0"/>
              <w:rPr>
                <w:rFonts w:eastAsia="Arial Unicode MS"/>
                <w:b/>
                <w:color w:val="auto"/>
                <w:sz w:val="20"/>
                <w:szCs w:val="20"/>
                <w:lang w:val="ro-RO" w:eastAsia="ro-RO"/>
              </w:rPr>
            </w:pPr>
          </w:p>
          <w:p w14:paraId="5CB43FCC" w14:textId="77777777" w:rsidR="00492025" w:rsidRDefault="00492025" w:rsidP="00CF22FE">
            <w:pPr>
              <w:spacing w:before="60" w:after="60" w:line="240" w:lineRule="auto"/>
              <w:ind w:right="75" w:firstLine="0"/>
              <w:rPr>
                <w:rFonts w:eastAsia="Arial Unicode MS"/>
                <w:b/>
                <w:color w:val="auto"/>
                <w:sz w:val="20"/>
                <w:szCs w:val="20"/>
                <w:lang w:val="ro-RO" w:eastAsia="ro-RO"/>
              </w:rPr>
            </w:pPr>
          </w:p>
          <w:p w14:paraId="0A0069ED" w14:textId="77777777" w:rsidR="00492025" w:rsidRDefault="00492025" w:rsidP="00CF22FE">
            <w:pPr>
              <w:spacing w:before="60" w:after="60" w:line="240" w:lineRule="auto"/>
              <w:ind w:right="75" w:firstLine="0"/>
              <w:rPr>
                <w:rFonts w:eastAsia="Arial Unicode MS"/>
                <w:b/>
                <w:color w:val="auto"/>
                <w:sz w:val="20"/>
                <w:szCs w:val="20"/>
                <w:lang w:val="ro-RO" w:eastAsia="ro-RO"/>
              </w:rPr>
            </w:pPr>
          </w:p>
          <w:p w14:paraId="25234D74" w14:textId="77777777" w:rsidR="00492025" w:rsidRPr="00492025" w:rsidRDefault="00492025" w:rsidP="00CF22FE">
            <w:pPr>
              <w:spacing w:before="60" w:after="60" w:line="240" w:lineRule="auto"/>
              <w:ind w:right="75" w:firstLine="0"/>
              <w:rPr>
                <w:rFonts w:eastAsia="Arial Unicode MS"/>
                <w:color w:val="auto"/>
                <w:sz w:val="20"/>
                <w:szCs w:val="20"/>
                <w:lang w:val="ro-RO" w:eastAsia="ro-RO"/>
              </w:rPr>
            </w:pPr>
            <w:r w:rsidRPr="00492025">
              <w:rPr>
                <w:rFonts w:eastAsia="Arial Unicode MS"/>
                <w:b/>
                <w:color w:val="auto"/>
                <w:sz w:val="20"/>
                <w:szCs w:val="20"/>
                <w:lang w:val="ro-RO" w:eastAsia="ro-RO"/>
              </w:rPr>
              <w:t>16.</w:t>
            </w:r>
            <w:r w:rsidRPr="00492025">
              <w:rPr>
                <w:rFonts w:eastAsia="Arial Unicode MS"/>
                <w:color w:val="auto"/>
                <w:sz w:val="20"/>
                <w:szCs w:val="20"/>
                <w:lang w:val="ro-RO" w:eastAsia="ro-RO"/>
              </w:rPr>
              <w:t xml:space="preserve"> Pe baza rezultatului inspecției inițiale, inspectorul decide dacă vehiculul sau remorca acestuia ar trebui supuse unui control tehnic în trafic mai detaliat.</w:t>
            </w:r>
          </w:p>
          <w:p w14:paraId="565F0F71" w14:textId="30C863A9" w:rsidR="00492025" w:rsidRDefault="00492025" w:rsidP="00CF22FE">
            <w:pPr>
              <w:spacing w:before="60" w:after="60" w:line="240" w:lineRule="auto"/>
              <w:ind w:right="75" w:firstLine="0"/>
              <w:rPr>
                <w:rFonts w:eastAsia="Arial Unicode MS"/>
                <w:color w:val="auto"/>
                <w:sz w:val="20"/>
                <w:szCs w:val="20"/>
                <w:lang w:val="ro-RO" w:eastAsia="ro-RO"/>
              </w:rPr>
            </w:pPr>
            <w:r w:rsidRPr="00492025">
              <w:rPr>
                <w:rFonts w:eastAsia="Arial Unicode MS"/>
                <w:b/>
                <w:color w:val="auto"/>
                <w:sz w:val="20"/>
                <w:szCs w:val="20"/>
                <w:lang w:val="ro-RO" w:eastAsia="ro-RO"/>
              </w:rPr>
              <w:t>17.</w:t>
            </w:r>
            <w:r w:rsidRPr="00492025">
              <w:rPr>
                <w:rFonts w:eastAsia="Arial Unicode MS"/>
                <w:color w:val="auto"/>
                <w:sz w:val="20"/>
                <w:szCs w:val="20"/>
                <w:lang w:val="ro-RO" w:eastAsia="ro-RO"/>
              </w:rPr>
              <w:t xml:space="preserve"> Un control tehnic în trafic mai detaliat acoperă </w:t>
            </w:r>
            <w:r w:rsidR="001C0C93">
              <w:rPr>
                <w:rFonts w:eastAsia="Arial Unicode MS"/>
                <w:color w:val="auto"/>
                <w:sz w:val="20"/>
                <w:szCs w:val="20"/>
                <w:lang w:val="ro-RO" w:eastAsia="ro-RO"/>
              </w:rPr>
              <w:t xml:space="preserve">elementele enumerate în anexa </w:t>
            </w:r>
            <w:r w:rsidR="001C0C93">
              <w:rPr>
                <w:color w:val="auto"/>
                <w:sz w:val="20"/>
                <w:szCs w:val="20"/>
              </w:rPr>
              <w:t>nr. 2</w:t>
            </w:r>
            <w:r w:rsidRPr="00492025">
              <w:rPr>
                <w:rFonts w:eastAsia="Arial Unicode MS"/>
                <w:color w:val="auto"/>
                <w:sz w:val="20"/>
                <w:szCs w:val="20"/>
                <w:lang w:val="ro-RO" w:eastAsia="ro-RO"/>
              </w:rPr>
              <w:t>, care sunt considerate necesare și relevante, având în vedere în special siguranța frânelor, a anvelopelor, a jantelor, a șasiului și a elementelor poluante și metodele recomandate aplicabile verificării acelor elemente.</w:t>
            </w:r>
          </w:p>
          <w:p w14:paraId="17E033A7" w14:textId="5A04BA14" w:rsidR="00492025" w:rsidRPr="00492025" w:rsidRDefault="00492025" w:rsidP="00CF22FE">
            <w:pPr>
              <w:spacing w:before="60" w:after="60" w:line="240" w:lineRule="auto"/>
              <w:ind w:right="75" w:firstLine="0"/>
              <w:rPr>
                <w:rFonts w:eastAsia="Arial Unicode MS"/>
                <w:color w:val="auto"/>
                <w:sz w:val="20"/>
                <w:szCs w:val="20"/>
                <w:lang w:val="ro-RO" w:eastAsia="ro-RO"/>
              </w:rPr>
            </w:pPr>
            <w:r w:rsidRPr="00492025">
              <w:rPr>
                <w:rFonts w:eastAsia="Arial Unicode MS"/>
                <w:b/>
                <w:color w:val="auto"/>
                <w:sz w:val="20"/>
                <w:szCs w:val="20"/>
                <w:lang w:val="ro-RO" w:eastAsia="ro-RO"/>
              </w:rPr>
              <w:t>18.</w:t>
            </w:r>
            <w:r w:rsidRPr="00492025">
              <w:rPr>
                <w:rFonts w:eastAsia="Arial Unicode MS"/>
                <w:color w:val="auto"/>
                <w:sz w:val="20"/>
                <w:szCs w:val="20"/>
                <w:lang w:val="ro-RO" w:eastAsia="ro-RO"/>
              </w:rPr>
              <w:t xml:space="preserve"> În cazul în care un certificat de inspecție tehnică sau un raport de control tehnic în trafic demonstrează că în cursul ultimelor trei luni a fost controlat unul dintre</w:t>
            </w:r>
            <w:r w:rsidR="001C0C93">
              <w:rPr>
                <w:rFonts w:eastAsia="Arial Unicode MS"/>
                <w:color w:val="auto"/>
                <w:sz w:val="20"/>
                <w:szCs w:val="20"/>
                <w:lang w:val="ro-RO" w:eastAsia="ro-RO"/>
              </w:rPr>
              <w:t xml:space="preserve"> elementele enumerate în anexa       </w:t>
            </w:r>
            <w:r w:rsidR="001C0C93">
              <w:rPr>
                <w:color w:val="auto"/>
                <w:sz w:val="20"/>
                <w:szCs w:val="20"/>
              </w:rPr>
              <w:t>nr. 2</w:t>
            </w:r>
            <w:r w:rsidRPr="00492025">
              <w:rPr>
                <w:rFonts w:eastAsia="Arial Unicode MS"/>
                <w:color w:val="auto"/>
                <w:sz w:val="20"/>
                <w:szCs w:val="20"/>
                <w:lang w:val="ro-RO" w:eastAsia="ro-RO"/>
              </w:rPr>
              <w:t>, inspectorul nu controlează elementul respectiv, cu excepția cazurilor în care un astfel de control este justificat de existența unei deficiențe evidente.</w:t>
            </w:r>
          </w:p>
          <w:p w14:paraId="22AEC3C9" w14:textId="350F4052" w:rsidR="0052688A" w:rsidRPr="00492025" w:rsidRDefault="0052688A" w:rsidP="00CF22FE">
            <w:pPr>
              <w:spacing w:before="60" w:after="60" w:line="240" w:lineRule="auto"/>
              <w:ind w:right="75" w:firstLine="709"/>
              <w:rPr>
                <w:rFonts w:eastAsia="Arial Unicode MS"/>
                <w:color w:val="auto"/>
                <w:sz w:val="20"/>
                <w:szCs w:val="20"/>
                <w:lang w:val="ro-RO" w:eastAsia="ro-RO"/>
              </w:rPr>
            </w:pPr>
          </w:p>
        </w:tc>
        <w:tc>
          <w:tcPr>
            <w:tcW w:w="1701" w:type="dxa"/>
            <w:tcBorders>
              <w:top w:val="single" w:sz="4" w:space="0" w:color="000000"/>
              <w:left w:val="single" w:sz="4" w:space="0" w:color="000000"/>
              <w:bottom w:val="single" w:sz="4" w:space="0" w:color="000000"/>
              <w:right w:val="single" w:sz="4" w:space="0" w:color="000000"/>
            </w:tcBorders>
          </w:tcPr>
          <w:p w14:paraId="2599C3B9" w14:textId="24E9F1AF" w:rsidR="0052688A" w:rsidRPr="00F066F0" w:rsidRDefault="0052688A" w:rsidP="009907E5">
            <w:pPr>
              <w:spacing w:before="60" w:after="60" w:line="240" w:lineRule="auto"/>
              <w:ind w:left="72" w:right="0" w:firstLine="0"/>
              <w:jc w:val="center"/>
              <w:rPr>
                <w:b/>
                <w:color w:val="auto"/>
                <w:sz w:val="20"/>
                <w:szCs w:val="20"/>
              </w:rPr>
            </w:pPr>
            <w:r>
              <w:rPr>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16F6518C" w14:textId="3DE98A76" w:rsidR="0052688A" w:rsidRPr="00F066F0" w:rsidRDefault="0052688A" w:rsidP="007F12D3">
            <w:pPr>
              <w:spacing w:before="60" w:after="60" w:line="240" w:lineRule="auto"/>
              <w:ind w:left="214" w:right="0" w:firstLine="0"/>
              <w:rPr>
                <w:b/>
                <w:color w:val="auto"/>
                <w:sz w:val="20"/>
                <w:szCs w:val="20"/>
              </w:rPr>
            </w:pPr>
          </w:p>
        </w:tc>
      </w:tr>
      <w:tr w:rsidR="00DC5152" w:rsidRPr="00F066F0" w14:paraId="1FA3E22D"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32471C27" w14:textId="1285DE44"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11</w:t>
            </w:r>
            <w:r>
              <w:rPr>
                <w:b/>
                <w:sz w:val="20"/>
                <w:szCs w:val="20"/>
                <w:lang w:val="ro-MD"/>
              </w:rPr>
              <w:t>.</w:t>
            </w:r>
          </w:p>
          <w:p w14:paraId="45F8ED95" w14:textId="6D0FCF05"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Instalațiile de control</w:t>
            </w:r>
          </w:p>
          <w:p w14:paraId="79BF349B"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Un control tehnic în trafic mai detaliat se efectuează cu ajutorul unei unități mobile de control sau al unei facilități de control tehnic în trafic desemnate sau într-un centru de inspecție astfel cum se menționează în Directiva 2014/45/UE.</w:t>
            </w:r>
          </w:p>
          <w:p w14:paraId="37522974"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 xml:space="preserve">(2)   Dacă un control mai detaliat urmează să fie efectuat într-un centru de inspecție sau într-o facilitate de control tehnic în trafic desemnată, acesta trebuie efectuat cât mai curând posibil, </w:t>
            </w:r>
            <w:r w:rsidRPr="00447973">
              <w:rPr>
                <w:sz w:val="20"/>
                <w:szCs w:val="20"/>
                <w:lang w:val="ro-MD"/>
              </w:rPr>
              <w:t xml:space="preserve">în unul </w:t>
            </w:r>
            <w:r w:rsidRPr="00447973">
              <w:rPr>
                <w:sz w:val="20"/>
                <w:szCs w:val="20"/>
                <w:lang w:val="ro-MD"/>
              </w:rPr>
              <w:lastRenderedPageBreak/>
              <w:t>dintre cele mai apropiate centre sau în una dintre cele mai apropiate centre sau facilități practicabile.</w:t>
            </w:r>
          </w:p>
          <w:p w14:paraId="058ABF08"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(3)   Unitățile mobile de control și facilitățile de control tehnic în trafic desemnate includ echipamente adecvate pentru efectuarea unui control tehnic în trafic mai detaliat, printre care echipamentele necesare pentru evaluarea stării frânelor, a eficienței frânării, a direcției, a suspensiei și a elementelor poluante ale vehiculului, după caz. Atunci când unitățile mobile de control sau facilitățile de control tehnic în trafic desemnate nu includ echipamente necesare pentru verificarea unui element indicat la controlul inițial, vehiculul este trimis la un centru sau o facilitate de control la care se poate efectua o verificare det</w:t>
            </w:r>
            <w:r w:rsidR="00201715">
              <w:rPr>
                <w:sz w:val="20"/>
                <w:szCs w:val="20"/>
                <w:lang w:val="ro-MD"/>
              </w:rPr>
              <w:t>aliată a elementului respectiv.</w:t>
            </w:r>
          </w:p>
          <w:p w14:paraId="15BFC220" w14:textId="32DA38FB" w:rsidR="00105527" w:rsidRPr="00201715"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40FD6FB0" w14:textId="3D97502B" w:rsidR="00492025" w:rsidRDefault="00492025" w:rsidP="00CF22FE">
            <w:pPr>
              <w:spacing w:before="60" w:after="60" w:line="240" w:lineRule="auto"/>
              <w:ind w:left="48" w:right="75" w:firstLine="0"/>
              <w:rPr>
                <w:b/>
                <w:color w:val="auto"/>
                <w:sz w:val="20"/>
                <w:szCs w:val="20"/>
              </w:rPr>
            </w:pPr>
            <w:r w:rsidRPr="00492025">
              <w:rPr>
                <w:b/>
                <w:color w:val="auto"/>
                <w:sz w:val="20"/>
                <w:szCs w:val="20"/>
              </w:rPr>
              <w:lastRenderedPageBreak/>
              <w:tab/>
            </w:r>
            <w:r w:rsidRPr="00492025">
              <w:rPr>
                <w:b/>
                <w:color w:val="auto"/>
                <w:sz w:val="20"/>
                <w:szCs w:val="20"/>
              </w:rPr>
              <w:tab/>
              <w:t>IV. INSTALAȚIILE DE CONTROL</w:t>
            </w:r>
          </w:p>
          <w:p w14:paraId="4810FD01" w14:textId="77777777" w:rsidR="00492025" w:rsidRDefault="00492025" w:rsidP="00CF22FE">
            <w:pPr>
              <w:spacing w:before="60" w:after="60" w:line="240" w:lineRule="auto"/>
              <w:ind w:left="48" w:right="75" w:firstLine="0"/>
              <w:rPr>
                <w:color w:val="auto"/>
                <w:sz w:val="20"/>
                <w:szCs w:val="20"/>
              </w:rPr>
            </w:pPr>
            <w:r w:rsidRPr="00492025">
              <w:rPr>
                <w:b/>
                <w:color w:val="auto"/>
                <w:sz w:val="20"/>
                <w:szCs w:val="20"/>
              </w:rPr>
              <w:t xml:space="preserve">19. </w:t>
            </w:r>
            <w:r w:rsidRPr="00492025">
              <w:rPr>
                <w:color w:val="auto"/>
                <w:sz w:val="20"/>
                <w:szCs w:val="20"/>
              </w:rPr>
              <w:t>Un control tehnic în trafic mai detaliat se efectuează cu ajutorul unei unități mobile de control sau într-o stație de inspecție tehnică autorizată în condițiile Codului Transporturilor Rutiere nr. 840/2025.</w:t>
            </w:r>
          </w:p>
          <w:p w14:paraId="539A8FB7" w14:textId="77777777" w:rsidR="00492025" w:rsidRPr="00492025" w:rsidRDefault="00492025" w:rsidP="00CF22FE">
            <w:pPr>
              <w:spacing w:before="60" w:after="60" w:line="240" w:lineRule="auto"/>
              <w:ind w:left="48" w:right="75" w:firstLine="0"/>
              <w:rPr>
                <w:b/>
                <w:color w:val="auto"/>
                <w:sz w:val="20"/>
                <w:szCs w:val="20"/>
              </w:rPr>
            </w:pPr>
          </w:p>
          <w:p w14:paraId="4EC6F15E" w14:textId="77777777" w:rsidR="00492025" w:rsidRDefault="00492025" w:rsidP="00CF22FE">
            <w:pPr>
              <w:spacing w:before="60" w:after="60" w:line="240" w:lineRule="auto"/>
              <w:ind w:left="48" w:right="75" w:firstLine="0"/>
              <w:rPr>
                <w:color w:val="auto"/>
                <w:sz w:val="20"/>
                <w:szCs w:val="20"/>
              </w:rPr>
            </w:pPr>
            <w:r w:rsidRPr="00492025">
              <w:rPr>
                <w:b/>
                <w:color w:val="auto"/>
                <w:sz w:val="20"/>
                <w:szCs w:val="20"/>
              </w:rPr>
              <w:t>20</w:t>
            </w:r>
            <w:r w:rsidRPr="00492025">
              <w:rPr>
                <w:color w:val="auto"/>
                <w:sz w:val="20"/>
                <w:szCs w:val="20"/>
              </w:rPr>
              <w:t>. Dacă unitatea mobilă de control nu permite efectuarea controlului detaliat, vehiculul supus controlului poate fi deplasat, până în cea mai apropiată stație de inspecție tehnică autorizată care permite efectuarea verificărilor.</w:t>
            </w:r>
          </w:p>
          <w:p w14:paraId="7FF420C8" w14:textId="77777777" w:rsidR="00492025" w:rsidRPr="00492025" w:rsidRDefault="00492025" w:rsidP="00CF22FE">
            <w:pPr>
              <w:spacing w:before="60" w:after="60" w:line="240" w:lineRule="auto"/>
              <w:ind w:left="48" w:right="75" w:firstLine="0"/>
              <w:rPr>
                <w:color w:val="auto"/>
                <w:sz w:val="20"/>
                <w:szCs w:val="20"/>
              </w:rPr>
            </w:pPr>
          </w:p>
          <w:p w14:paraId="78870E14" w14:textId="41269377" w:rsidR="0052688A" w:rsidRPr="00492025" w:rsidRDefault="00492025" w:rsidP="00CF22FE">
            <w:pPr>
              <w:spacing w:before="60" w:after="60" w:line="240" w:lineRule="auto"/>
              <w:ind w:right="75" w:firstLine="0"/>
              <w:rPr>
                <w:rFonts w:eastAsia="Arial Unicode MS"/>
                <w:color w:val="auto"/>
                <w:sz w:val="20"/>
                <w:szCs w:val="20"/>
                <w:lang w:val="ro-RO" w:eastAsia="ro-RO"/>
              </w:rPr>
            </w:pPr>
            <w:r w:rsidRPr="00492025">
              <w:rPr>
                <w:b/>
                <w:color w:val="auto"/>
                <w:sz w:val="20"/>
                <w:szCs w:val="20"/>
              </w:rPr>
              <w:t>21</w:t>
            </w:r>
            <w:r w:rsidRPr="00492025">
              <w:rPr>
                <w:color w:val="auto"/>
                <w:sz w:val="20"/>
                <w:szCs w:val="20"/>
              </w:rPr>
              <w:t>. Unitatea mobilă de control include echipamentele necesare pentru efectuarea unui control tehnic în trafic mai detaliat, printre care echipamentele necesare pentru evaluarea stării frânelor, a eficienței frânării, a direcției, a suspensiei și a elementelor poluante ale vehiculului, după caz. Atunci când unitățile mobile de control tehnic în trafic desemnate nu includ echipamente necesare pentru verificarea unui element indicat la controlul inițial, vehiculul este trimis la stația de inspecție tehnică la care se poate efectua o verificarea detaliată a elementului respectiv.</w:t>
            </w:r>
          </w:p>
        </w:tc>
        <w:tc>
          <w:tcPr>
            <w:tcW w:w="1701" w:type="dxa"/>
            <w:tcBorders>
              <w:top w:val="single" w:sz="4" w:space="0" w:color="000000"/>
              <w:left w:val="single" w:sz="4" w:space="0" w:color="000000"/>
              <w:bottom w:val="single" w:sz="4" w:space="0" w:color="000000"/>
              <w:right w:val="single" w:sz="4" w:space="0" w:color="000000"/>
            </w:tcBorders>
          </w:tcPr>
          <w:p w14:paraId="703407E7" w14:textId="684D05D4" w:rsidR="0052688A" w:rsidRPr="00F066F0" w:rsidRDefault="0052688A" w:rsidP="009907E5">
            <w:pPr>
              <w:spacing w:before="60" w:after="60" w:line="240" w:lineRule="auto"/>
              <w:ind w:right="0"/>
              <w:jc w:val="center"/>
              <w:rPr>
                <w:b/>
                <w:color w:val="auto"/>
                <w:sz w:val="20"/>
                <w:szCs w:val="20"/>
              </w:rPr>
            </w:pPr>
            <w:r>
              <w:rPr>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172025D4" w14:textId="6DE576D2" w:rsidR="0052688A" w:rsidRPr="00F066F0" w:rsidRDefault="0052688A" w:rsidP="007F12D3">
            <w:pPr>
              <w:spacing w:before="60" w:after="60" w:line="240" w:lineRule="auto"/>
              <w:ind w:right="0"/>
              <w:rPr>
                <w:b/>
                <w:color w:val="auto"/>
                <w:sz w:val="20"/>
                <w:szCs w:val="20"/>
              </w:rPr>
            </w:pPr>
          </w:p>
        </w:tc>
      </w:tr>
      <w:tr w:rsidR="00DC5152" w:rsidRPr="00F066F0" w14:paraId="4C6D0F3E" w14:textId="77777777" w:rsidTr="005A6CF4">
        <w:trPr>
          <w:trHeight w:val="658"/>
        </w:trPr>
        <w:tc>
          <w:tcPr>
            <w:tcW w:w="5512" w:type="dxa"/>
            <w:tcBorders>
              <w:top w:val="single" w:sz="4" w:space="0" w:color="000000"/>
              <w:left w:val="single" w:sz="4" w:space="0" w:color="000000"/>
              <w:bottom w:val="single" w:sz="4" w:space="0" w:color="000000"/>
              <w:right w:val="single" w:sz="4" w:space="0" w:color="000000"/>
            </w:tcBorders>
          </w:tcPr>
          <w:p w14:paraId="34AC9C76" w14:textId="2CBFEE50"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12</w:t>
            </w:r>
            <w:r>
              <w:rPr>
                <w:b/>
                <w:sz w:val="20"/>
                <w:szCs w:val="20"/>
                <w:lang w:val="ro-MD"/>
              </w:rPr>
              <w:t>.</w:t>
            </w:r>
          </w:p>
          <w:p w14:paraId="46587E86" w14:textId="5CFB38D3"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Clasificarea deficiențelor</w:t>
            </w:r>
          </w:p>
          <w:p w14:paraId="4BFAA349"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(1)   Pentru fiecare element care urmează să fie inspectat, în anexa II figurează o listă a posibilelor deficiențe și a </w:t>
            </w:r>
            <w:r w:rsidRPr="007A6B95">
              <w:rPr>
                <w:color w:val="auto"/>
                <w:kern w:val="0"/>
                <w:sz w:val="20"/>
                <w:szCs w:val="20"/>
                <w14:ligatures w14:val="none"/>
              </w:rPr>
              <w:t>gradului de lor gravitate</w:t>
            </w:r>
            <w:r w:rsidRPr="00F066F0">
              <w:rPr>
                <w:color w:val="auto"/>
                <w:kern w:val="0"/>
                <w:sz w:val="20"/>
                <w:szCs w:val="20"/>
                <w14:ligatures w14:val="none"/>
              </w:rPr>
              <w:t xml:space="preserve"> care trebuie folosită în timpul controalelor tehnice în trafic.</w:t>
            </w:r>
          </w:p>
          <w:p w14:paraId="695701BB"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   Deficiențele identificate pe parcursul controalelor tehnice în trafic ale vehiculelor se clasifică în una dintre următoarele categorii:</w:t>
            </w:r>
          </w:p>
          <w:tbl>
            <w:tblPr>
              <w:tblW w:w="5000" w:type="pct"/>
              <w:tblCellMar>
                <w:left w:w="0" w:type="dxa"/>
                <w:right w:w="0" w:type="dxa"/>
              </w:tblCellMar>
              <w:tblLook w:val="04A0" w:firstRow="1" w:lastRow="0" w:firstColumn="1" w:lastColumn="0" w:noHBand="0" w:noVBand="1"/>
            </w:tblPr>
            <w:tblGrid>
              <w:gridCol w:w="332"/>
              <w:gridCol w:w="5041"/>
            </w:tblGrid>
            <w:tr w:rsidR="00DC5152" w:rsidRPr="00F066F0" w14:paraId="5D41B369" w14:textId="77777777" w:rsidTr="00D3188B">
              <w:tc>
                <w:tcPr>
                  <w:tcW w:w="0" w:type="auto"/>
                  <w:hideMark/>
                </w:tcPr>
                <w:p w14:paraId="49EA5772"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w:t>
                  </w:r>
                </w:p>
              </w:tc>
              <w:tc>
                <w:tcPr>
                  <w:tcW w:w="0" w:type="auto"/>
                  <w:hideMark/>
                </w:tcPr>
                <w:p w14:paraId="3E299B90"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deficiențe minore care nu au un efect semnificativ asupra siguranței vehiculului sau nu au impact asupra mediului și alte neconformități minore;</w:t>
                  </w:r>
                </w:p>
              </w:tc>
            </w:tr>
          </w:tbl>
          <w:p w14:paraId="3C8CA3A7"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44"/>
              <w:gridCol w:w="5029"/>
            </w:tblGrid>
            <w:tr w:rsidR="00DC5152" w:rsidRPr="00F066F0" w14:paraId="38CD0EB8" w14:textId="77777777" w:rsidTr="00D3188B">
              <w:tc>
                <w:tcPr>
                  <w:tcW w:w="0" w:type="auto"/>
                  <w:hideMark/>
                </w:tcPr>
                <w:p w14:paraId="7A6F15B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(b)</w:t>
                  </w:r>
                </w:p>
              </w:tc>
              <w:tc>
                <w:tcPr>
                  <w:tcW w:w="0" w:type="auto"/>
                  <w:hideMark/>
                </w:tcPr>
                <w:p w14:paraId="12A0AB01"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deficiențe majore susceptibile să compromită siguranța vehiculului, să aibă impact asupra mediului, să-i pună în pericol pe ceilalți participanți la trafic sau alte neconformități mai importante;</w:t>
                  </w:r>
                </w:p>
              </w:tc>
            </w:tr>
          </w:tbl>
          <w:p w14:paraId="2DBA7C04"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32"/>
              <w:gridCol w:w="5041"/>
            </w:tblGrid>
            <w:tr w:rsidR="00DC5152" w:rsidRPr="00F066F0" w14:paraId="359F9EF9" w14:textId="77777777" w:rsidTr="00D3188B">
              <w:tc>
                <w:tcPr>
                  <w:tcW w:w="0" w:type="auto"/>
                  <w:hideMark/>
                </w:tcPr>
                <w:p w14:paraId="663470C1"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w:t>
                  </w:r>
                </w:p>
              </w:tc>
              <w:tc>
                <w:tcPr>
                  <w:tcW w:w="0" w:type="auto"/>
                  <w:hideMark/>
                </w:tcPr>
                <w:p w14:paraId="04D68B03"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deficiențe periculoase care constituie un risc direct și imediat la adresa siguranței rutiere sau au un impact asupra mediului.</w:t>
                  </w:r>
                </w:p>
              </w:tc>
            </w:tr>
          </w:tbl>
          <w:p w14:paraId="22B10351" w14:textId="47FAAA89" w:rsidR="0052688A" w:rsidRPr="00201715"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(3)   Un vehicul care prezintă deficiențe care se încadrează în mai mult de o categorie de deficiențe dintre cele menționate la alineatul (2) este clasificat în categoria care corespunde deficienței mai grave. Un vehicul care prezintă mai multe deficiențe la aceleași </w:t>
            </w:r>
            <w:r w:rsidRPr="00F066F0">
              <w:rPr>
                <w:color w:val="auto"/>
                <w:kern w:val="0"/>
                <w:sz w:val="20"/>
                <w:szCs w:val="20"/>
                <w14:ligatures w14:val="none"/>
              </w:rPr>
              <w:lastRenderedPageBreak/>
              <w:t>aspecte verificate, astfel cum sunt definite în domeniul de aplicare al controalelor menționate la punctul 1 din anexa II, poate fi clasificat în categoria următoare de gravitate a deficiențelor dacă se consideră că efectul combinat al acestor deficiențe generează un risc mai mar</w:t>
            </w:r>
            <w:r w:rsidR="00201715">
              <w:rPr>
                <w:color w:val="auto"/>
                <w:kern w:val="0"/>
                <w:sz w:val="20"/>
                <w:szCs w:val="20"/>
                <w14:ligatures w14:val="none"/>
              </w:rPr>
              <w:t>e la adresa siguranței rutiere.</w:t>
            </w:r>
          </w:p>
        </w:tc>
        <w:tc>
          <w:tcPr>
            <w:tcW w:w="5387" w:type="dxa"/>
            <w:tcBorders>
              <w:top w:val="single" w:sz="4" w:space="0" w:color="000000"/>
              <w:left w:val="single" w:sz="4" w:space="0" w:color="000000"/>
              <w:bottom w:val="single" w:sz="4" w:space="0" w:color="000000"/>
              <w:right w:val="single" w:sz="4" w:space="0" w:color="000000"/>
            </w:tcBorders>
          </w:tcPr>
          <w:p w14:paraId="68DA490C" w14:textId="549ADE31" w:rsidR="00492025" w:rsidRDefault="00492025" w:rsidP="00CF22FE">
            <w:pPr>
              <w:spacing w:before="60" w:after="60" w:line="240" w:lineRule="auto"/>
              <w:ind w:left="48" w:right="75" w:firstLine="0"/>
              <w:jc w:val="center"/>
              <w:rPr>
                <w:b/>
                <w:color w:val="auto"/>
                <w:sz w:val="20"/>
                <w:szCs w:val="20"/>
              </w:rPr>
            </w:pPr>
            <w:r w:rsidRPr="00492025">
              <w:rPr>
                <w:b/>
                <w:color w:val="auto"/>
                <w:sz w:val="20"/>
                <w:szCs w:val="20"/>
              </w:rPr>
              <w:lastRenderedPageBreak/>
              <w:t>V. CLASIFICAREA DEFICIENȚELOR</w:t>
            </w:r>
          </w:p>
          <w:p w14:paraId="5BD1DF1D" w14:textId="4F6377E4" w:rsidR="00492025" w:rsidRPr="00492025" w:rsidRDefault="00492025" w:rsidP="00CF22FE">
            <w:pPr>
              <w:spacing w:before="60" w:after="60" w:line="240" w:lineRule="auto"/>
              <w:ind w:left="48" w:right="75" w:firstLine="0"/>
              <w:rPr>
                <w:b/>
                <w:color w:val="auto"/>
                <w:sz w:val="20"/>
                <w:szCs w:val="20"/>
              </w:rPr>
            </w:pPr>
            <w:r w:rsidRPr="00492025">
              <w:rPr>
                <w:b/>
                <w:color w:val="auto"/>
                <w:sz w:val="20"/>
                <w:szCs w:val="20"/>
              </w:rPr>
              <w:t xml:space="preserve">22. </w:t>
            </w:r>
            <w:r w:rsidRPr="00492025">
              <w:rPr>
                <w:color w:val="auto"/>
                <w:sz w:val="20"/>
                <w:szCs w:val="20"/>
              </w:rPr>
              <w:t>Pentru fiecare element care urme</w:t>
            </w:r>
            <w:r w:rsidR="001C0C93">
              <w:rPr>
                <w:color w:val="auto"/>
                <w:sz w:val="20"/>
                <w:szCs w:val="20"/>
              </w:rPr>
              <w:t>ază să fie inspectat, în anexa nr. 2,</w:t>
            </w:r>
            <w:r w:rsidRPr="00492025">
              <w:rPr>
                <w:color w:val="auto"/>
                <w:sz w:val="20"/>
                <w:szCs w:val="20"/>
              </w:rPr>
              <w:t xml:space="preserve"> figurează o listă a posibilelor deficiențe și a gradului de lor gravitate care trebuie folosită în timpul controalelor tehnice în trafic.</w:t>
            </w:r>
          </w:p>
          <w:p w14:paraId="1D694C28" w14:textId="77777777" w:rsidR="00492025" w:rsidRPr="00492025" w:rsidRDefault="00492025" w:rsidP="00CF22FE">
            <w:pPr>
              <w:spacing w:before="60" w:after="60" w:line="240" w:lineRule="auto"/>
              <w:ind w:left="48" w:right="75" w:firstLine="0"/>
              <w:rPr>
                <w:color w:val="auto"/>
                <w:sz w:val="20"/>
                <w:szCs w:val="20"/>
              </w:rPr>
            </w:pPr>
            <w:r w:rsidRPr="00492025">
              <w:rPr>
                <w:b/>
                <w:color w:val="auto"/>
                <w:sz w:val="20"/>
                <w:szCs w:val="20"/>
              </w:rPr>
              <w:t xml:space="preserve">23. </w:t>
            </w:r>
            <w:r w:rsidRPr="00492025">
              <w:rPr>
                <w:color w:val="auto"/>
                <w:sz w:val="20"/>
                <w:szCs w:val="20"/>
              </w:rPr>
              <w:t>Deficiențele identificate pe parcursul controalelor tehnice în trafic ale vehiculelor se clasifică în una dintre următoarele categorii:</w:t>
            </w:r>
          </w:p>
          <w:p w14:paraId="6B9B4E3B" w14:textId="77777777" w:rsidR="00492025" w:rsidRPr="00492025" w:rsidRDefault="00492025" w:rsidP="00CF22FE">
            <w:pPr>
              <w:spacing w:before="60" w:after="60" w:line="240" w:lineRule="auto"/>
              <w:ind w:left="48" w:right="75" w:firstLine="128"/>
              <w:rPr>
                <w:color w:val="auto"/>
                <w:sz w:val="20"/>
                <w:szCs w:val="20"/>
              </w:rPr>
            </w:pPr>
            <w:r w:rsidRPr="00492025">
              <w:rPr>
                <w:color w:val="auto"/>
                <w:sz w:val="20"/>
                <w:szCs w:val="20"/>
              </w:rPr>
              <w:t>(a) deficiențe minore care nu au un efect semnificativ asupra siguranței vehiculului sau nu au impact asupra mediului și alte neconformități minore;</w:t>
            </w:r>
          </w:p>
          <w:p w14:paraId="40151403" w14:textId="77777777" w:rsidR="00492025" w:rsidRPr="00492025" w:rsidRDefault="00492025" w:rsidP="00CF22FE">
            <w:pPr>
              <w:spacing w:before="60" w:after="60" w:line="240" w:lineRule="auto"/>
              <w:ind w:left="48" w:right="75" w:firstLine="128"/>
              <w:rPr>
                <w:color w:val="auto"/>
                <w:sz w:val="20"/>
                <w:szCs w:val="20"/>
              </w:rPr>
            </w:pPr>
            <w:r w:rsidRPr="00492025">
              <w:rPr>
                <w:color w:val="auto"/>
                <w:sz w:val="20"/>
                <w:szCs w:val="20"/>
              </w:rPr>
              <w:t>(b) deficiențe majore susceptibile să compromită siguranța vehiculului, să aibă impact asupra mediului, să-i pună în pericol pe ceilalți participanți la trafic sau alte neconformități mai importante;</w:t>
            </w:r>
          </w:p>
          <w:p w14:paraId="03AD8432" w14:textId="77777777" w:rsidR="00492025" w:rsidRPr="00492025" w:rsidRDefault="00492025" w:rsidP="00CF22FE">
            <w:pPr>
              <w:spacing w:before="60" w:after="60" w:line="240" w:lineRule="auto"/>
              <w:ind w:left="48" w:right="75" w:firstLine="128"/>
              <w:rPr>
                <w:color w:val="auto"/>
                <w:sz w:val="20"/>
                <w:szCs w:val="20"/>
              </w:rPr>
            </w:pPr>
            <w:r w:rsidRPr="00492025">
              <w:rPr>
                <w:color w:val="auto"/>
                <w:sz w:val="20"/>
                <w:szCs w:val="20"/>
              </w:rPr>
              <w:t>(c) deficiențe periculoase care constituie un risc direct și imediat la adresa siguranței rutiere sau au un impact asupra mediului.</w:t>
            </w:r>
          </w:p>
          <w:p w14:paraId="36CF3946" w14:textId="4DAF714D" w:rsidR="0052688A" w:rsidRDefault="00492025" w:rsidP="00CF22FE">
            <w:pPr>
              <w:spacing w:before="60" w:after="60" w:line="240" w:lineRule="auto"/>
              <w:ind w:right="75" w:firstLine="0"/>
              <w:rPr>
                <w:rFonts w:eastAsia="Arial Unicode MS"/>
                <w:color w:val="auto"/>
                <w:sz w:val="20"/>
                <w:szCs w:val="20"/>
                <w:lang w:eastAsia="ro-RO"/>
              </w:rPr>
            </w:pPr>
            <w:r w:rsidRPr="00492025">
              <w:rPr>
                <w:b/>
                <w:color w:val="auto"/>
                <w:sz w:val="20"/>
                <w:szCs w:val="20"/>
              </w:rPr>
              <w:t xml:space="preserve">24.  </w:t>
            </w:r>
            <w:r w:rsidRPr="00492025">
              <w:rPr>
                <w:color w:val="auto"/>
                <w:sz w:val="20"/>
                <w:szCs w:val="20"/>
              </w:rPr>
              <w:t>Un vehicul care prezintă deficiențe care se încadrează în mai mult de o categorie de deficiențe dintre cele menționate la pct. 23 este clasificat în categoria care corespunde deficienței mai grave. Un vehicul care prezintă mai multe deficiențe la aceleași aspecte verificate, astfel cum sunt definite în domeniul de aplicare al controalelor</w:t>
            </w:r>
            <w:r w:rsidR="001C0C93">
              <w:rPr>
                <w:color w:val="auto"/>
                <w:sz w:val="20"/>
                <w:szCs w:val="20"/>
              </w:rPr>
              <w:t xml:space="preserve"> menționate la pct.1 din anexa nr. 2</w:t>
            </w:r>
            <w:r w:rsidRPr="00492025">
              <w:rPr>
                <w:color w:val="auto"/>
                <w:sz w:val="20"/>
                <w:szCs w:val="20"/>
              </w:rPr>
              <w:t xml:space="preserve">, poate fi clasificat în categoria următoare de gravitate a deficiențelor dacă se </w:t>
            </w:r>
            <w:r w:rsidRPr="00492025">
              <w:rPr>
                <w:color w:val="auto"/>
                <w:sz w:val="20"/>
                <w:szCs w:val="20"/>
              </w:rPr>
              <w:lastRenderedPageBreak/>
              <w:t>consideră că efectul combinat al acestor deficiențe generează un risc mai mare la adresa siguranței rutiere.</w:t>
            </w:r>
          </w:p>
          <w:p w14:paraId="7BD8F863" w14:textId="55C214E9" w:rsidR="00105527" w:rsidRPr="00201715" w:rsidRDefault="00105527" w:rsidP="00CF22FE">
            <w:pPr>
              <w:spacing w:before="60" w:after="60" w:line="240" w:lineRule="auto"/>
              <w:ind w:right="75" w:firstLine="0"/>
              <w:rPr>
                <w:rFonts w:eastAsia="Arial Unicode MS"/>
                <w:color w:val="auto"/>
                <w:sz w:val="20"/>
                <w:szCs w:val="20"/>
                <w:lang w:eastAsia="ro-RO"/>
              </w:rPr>
            </w:pPr>
          </w:p>
        </w:tc>
        <w:tc>
          <w:tcPr>
            <w:tcW w:w="1701" w:type="dxa"/>
            <w:tcBorders>
              <w:top w:val="single" w:sz="4" w:space="0" w:color="000000"/>
              <w:left w:val="single" w:sz="4" w:space="0" w:color="000000"/>
              <w:bottom w:val="single" w:sz="4" w:space="0" w:color="000000"/>
              <w:right w:val="single" w:sz="4" w:space="0" w:color="000000"/>
            </w:tcBorders>
          </w:tcPr>
          <w:p w14:paraId="4DBDF67C" w14:textId="402BD444" w:rsidR="0052688A" w:rsidRPr="00F066F0" w:rsidRDefault="0052688A" w:rsidP="009907E5">
            <w:pPr>
              <w:spacing w:before="60" w:after="60" w:line="240" w:lineRule="auto"/>
              <w:ind w:left="0" w:right="0" w:firstLine="0"/>
              <w:jc w:val="center"/>
              <w:rPr>
                <w:b/>
                <w:color w:val="auto"/>
                <w:sz w:val="20"/>
                <w:szCs w:val="20"/>
              </w:rPr>
            </w:pPr>
            <w:r>
              <w:rPr>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0BA5CB17" w14:textId="6C7B0ED7" w:rsidR="0052688A" w:rsidRPr="00F066F0" w:rsidRDefault="0052688A" w:rsidP="007F12D3">
            <w:pPr>
              <w:spacing w:before="60" w:after="60" w:line="240" w:lineRule="auto"/>
              <w:ind w:left="0" w:right="0" w:firstLine="0"/>
              <w:jc w:val="center"/>
              <w:rPr>
                <w:b/>
                <w:color w:val="auto"/>
                <w:sz w:val="20"/>
                <w:szCs w:val="20"/>
              </w:rPr>
            </w:pPr>
          </w:p>
        </w:tc>
      </w:tr>
      <w:tr w:rsidR="00DC5152" w:rsidRPr="00F066F0" w14:paraId="5E3B85EE"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5A264FF9" w14:textId="714D6EC2"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13</w:t>
            </w:r>
            <w:r>
              <w:rPr>
                <w:b/>
                <w:sz w:val="20"/>
                <w:szCs w:val="20"/>
                <w:lang w:val="ro-MD"/>
              </w:rPr>
              <w:t>.</w:t>
            </w:r>
          </w:p>
          <w:p w14:paraId="003DC75A" w14:textId="0AD6E64B"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Controlul arimării încărcăturii</w:t>
            </w:r>
          </w:p>
          <w:p w14:paraId="5D15746D"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   În cursul unui control tehnic în trafic, un vehicul poate fi supus unui control al arimării încărcăturii sale în conformitate cu anexa III, pentru a se asigura că încărcătura este arimată astfel încât să nu afecteze condusul în condiții de siguranță sau să nu reprezinte o amenințare pentru viață, sănătate, bunuri sau mediu. Pot fi efectuate controale pentru a se verifica dacă în cursul tuturor manevrelor executate în cursul exploatării vehiculului, inclusiv în cazul situațiilor de urgență sau al manevrelor de pornire în pantă:</w:t>
            </w:r>
          </w:p>
          <w:tbl>
            <w:tblPr>
              <w:tblW w:w="5000" w:type="pct"/>
              <w:tblCellMar>
                <w:left w:w="0" w:type="dxa"/>
                <w:right w:w="0" w:type="dxa"/>
              </w:tblCellMar>
              <w:tblLook w:val="04A0" w:firstRow="1" w:lastRow="0" w:firstColumn="1" w:lastColumn="0" w:noHBand="0" w:noVBand="1"/>
            </w:tblPr>
            <w:tblGrid>
              <w:gridCol w:w="310"/>
              <w:gridCol w:w="5063"/>
            </w:tblGrid>
            <w:tr w:rsidR="00DC5152" w:rsidRPr="00F066F0" w14:paraId="5E6AB861" w14:textId="77777777" w:rsidTr="00D17310">
              <w:tc>
                <w:tcPr>
                  <w:tcW w:w="0" w:type="auto"/>
                  <w:hideMark/>
                </w:tcPr>
                <w:p w14:paraId="1B20644D"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hideMark/>
                </w:tcPr>
                <w:p w14:paraId="44B492A6"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poziția încărcăturilor unele față de altele ori față de pereții vehiculului sau de alte suprafețe ale acestuia se poate modifica doar într-o măsură minimă; și</w:t>
                  </w:r>
                </w:p>
              </w:tc>
            </w:tr>
          </w:tbl>
          <w:p w14:paraId="3F30456B"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10"/>
              <w:gridCol w:w="5063"/>
            </w:tblGrid>
            <w:tr w:rsidR="00DC5152" w:rsidRPr="00F066F0" w14:paraId="28E53EF9" w14:textId="77777777" w:rsidTr="00D17310">
              <w:tc>
                <w:tcPr>
                  <w:tcW w:w="0" w:type="auto"/>
                  <w:hideMark/>
                </w:tcPr>
                <w:p w14:paraId="39E3EE17"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hideMark/>
                </w:tcPr>
                <w:p w14:paraId="7831C87C"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încărcăturile nu pot să părăsească spațiul destinat mărfurilor sau să se deplaseze în afara suprafeței de încărcare.</w:t>
                  </w:r>
                </w:p>
              </w:tc>
            </w:tr>
          </w:tbl>
          <w:p w14:paraId="7DADAF18" w14:textId="24EBFA98"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   Fără a aduce atingere cerințelor aplicabile transportului anumitor categorii de bunuri, precum cele vizate de Acordul european referitor la transportul rutier internațional al mărfurilor periculoase (ADR) </w:t>
            </w:r>
            <w:hyperlink r:id="rId8" w:anchor="ntr13-L_2014127RO.01013401-E0013" w:history="1">
              <w:r w:rsidRPr="00F066F0">
                <w:rPr>
                  <w:color w:val="auto"/>
                  <w:kern w:val="0"/>
                  <w:sz w:val="20"/>
                  <w:szCs w:val="20"/>
                  <w:u w:val="single"/>
                  <w14:ligatures w14:val="none"/>
                </w:rPr>
                <w:t>(</w:t>
              </w:r>
              <w:r w:rsidRPr="00F066F0">
                <w:rPr>
                  <w:color w:val="auto"/>
                  <w:kern w:val="0"/>
                  <w:sz w:val="20"/>
                  <w:szCs w:val="20"/>
                  <w:vertAlign w:val="superscript"/>
                  <w14:ligatures w14:val="none"/>
                </w:rPr>
                <w:t>1</w:t>
              </w:r>
              <w:r w:rsidRPr="00F066F0">
                <w:rPr>
                  <w:color w:val="auto"/>
                  <w:kern w:val="0"/>
                  <w:sz w:val="20"/>
                  <w:szCs w:val="20"/>
                  <w:u w:val="single"/>
                  <w14:ligatures w14:val="none"/>
                </w:rPr>
                <w:t>)</w:t>
              </w:r>
            </w:hyperlink>
            <w:r w:rsidRPr="00F066F0">
              <w:rPr>
                <w:color w:val="auto"/>
                <w:kern w:val="0"/>
                <w:sz w:val="20"/>
                <w:szCs w:val="20"/>
                <w14:ligatures w14:val="none"/>
              </w:rPr>
              <w:t>, arimarea încărcăturii și controlul arimării încărcăturii se pot efectua în conformitate cu principiile și, după caz, cu standardele stipulate în secțiunea I din anexa III. Se poate utiliza cea mai recentă versiune a standardelor stipulate în secțiunea I punctul 5 din anexa III.</w:t>
            </w:r>
          </w:p>
          <w:p w14:paraId="0B23275B"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(3)   Procedurile referitoare la măsurile subsecvente, menționate la articolul 14, se pot aplica, de asemenea, în cazul unor deficiențe majore sau periculoase legate de arimarea încărcăturii.</w:t>
            </w:r>
          </w:p>
          <w:p w14:paraId="46D50214" w14:textId="77777777" w:rsidR="0052688A"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(4)   Statele membre dispun ca personalul implicat în controalele legate de arimarea încărcăturii să beneficieze de o formare adecvată în acest sens.</w:t>
            </w:r>
          </w:p>
          <w:p w14:paraId="7C3C1702" w14:textId="7905D2F1" w:rsidR="00105527" w:rsidRPr="00D20544" w:rsidRDefault="00105527"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65144D39" w14:textId="2C77FAE0" w:rsidR="00492025" w:rsidRDefault="00492025" w:rsidP="00CF22FE">
            <w:pPr>
              <w:spacing w:before="60" w:after="60" w:line="240" w:lineRule="auto"/>
              <w:ind w:left="48" w:right="75" w:firstLine="0"/>
              <w:jc w:val="center"/>
              <w:rPr>
                <w:b/>
                <w:color w:val="auto"/>
                <w:sz w:val="20"/>
                <w:szCs w:val="20"/>
              </w:rPr>
            </w:pPr>
            <w:r w:rsidRPr="00492025">
              <w:rPr>
                <w:b/>
                <w:color w:val="auto"/>
                <w:sz w:val="20"/>
                <w:szCs w:val="20"/>
              </w:rPr>
              <w:t>VI. CONTROLUL ARIMĂRII ÎNCĂRCĂTURII</w:t>
            </w:r>
          </w:p>
          <w:p w14:paraId="514770B0" w14:textId="7969D213" w:rsidR="00492025" w:rsidRPr="00BA3A78" w:rsidRDefault="00492025" w:rsidP="00CF22FE">
            <w:pPr>
              <w:spacing w:before="60" w:after="60" w:line="240" w:lineRule="auto"/>
              <w:ind w:left="48" w:right="75" w:firstLine="0"/>
              <w:rPr>
                <w:color w:val="auto"/>
                <w:sz w:val="20"/>
                <w:szCs w:val="20"/>
              </w:rPr>
            </w:pPr>
            <w:r w:rsidRPr="00492025">
              <w:rPr>
                <w:b/>
                <w:color w:val="auto"/>
                <w:sz w:val="20"/>
                <w:szCs w:val="20"/>
              </w:rPr>
              <w:t xml:space="preserve">25. </w:t>
            </w:r>
            <w:r w:rsidRPr="00BA3A78">
              <w:rPr>
                <w:color w:val="auto"/>
                <w:sz w:val="20"/>
                <w:szCs w:val="20"/>
              </w:rPr>
              <w:t>În timpul unui control tehnic în trafic, un vehicul poate fi supus unui control al arimării încărcăturii s</w:t>
            </w:r>
            <w:r w:rsidR="001C0C93">
              <w:rPr>
                <w:color w:val="auto"/>
                <w:sz w:val="20"/>
                <w:szCs w:val="20"/>
              </w:rPr>
              <w:t>ale în conformitate cu anexa nr. 3</w:t>
            </w:r>
            <w:r w:rsidRPr="00BA3A78">
              <w:rPr>
                <w:color w:val="auto"/>
                <w:sz w:val="20"/>
                <w:szCs w:val="20"/>
              </w:rPr>
              <w:t>, pentru a se asigura că încărcătura este arimată astfel încât să nu afecteze condusul în condiții de siguranță sau să nu reprezinte o amenințare pentru viață, sănătate, bunuri sau mediu. Pot fi efectuate controale pentru a se verifica dacă în cursul tuturor manevrelor executate în cursul exploatării vehiculului, inclusiv în cazul situațiilor de urgență sau al manevrelor de pornire în pantă:</w:t>
            </w:r>
          </w:p>
          <w:p w14:paraId="3CBAEDC0" w14:textId="77777777" w:rsidR="00492025" w:rsidRPr="00BA3A78" w:rsidRDefault="00492025" w:rsidP="00CF22FE">
            <w:pPr>
              <w:spacing w:before="60" w:after="60" w:line="240" w:lineRule="auto"/>
              <w:ind w:left="48" w:right="75" w:firstLine="128"/>
              <w:rPr>
                <w:color w:val="auto"/>
                <w:sz w:val="20"/>
                <w:szCs w:val="20"/>
              </w:rPr>
            </w:pPr>
            <w:r w:rsidRPr="00BA3A78">
              <w:rPr>
                <w:color w:val="auto"/>
                <w:sz w:val="20"/>
                <w:szCs w:val="20"/>
              </w:rPr>
              <w:t>a) poziția încărcăturilor unele față de altele ori față de pereții vehiculului sau de alte suprafețe ale acestuia se poate modifica doar într-o măsură minimă;</w:t>
            </w:r>
          </w:p>
          <w:p w14:paraId="6A3FA21C" w14:textId="77777777" w:rsidR="00492025" w:rsidRPr="00BA3A78" w:rsidRDefault="00492025" w:rsidP="00CF22FE">
            <w:pPr>
              <w:spacing w:before="60" w:after="60" w:line="240" w:lineRule="auto"/>
              <w:ind w:left="48" w:right="75" w:firstLine="128"/>
              <w:rPr>
                <w:color w:val="auto"/>
                <w:sz w:val="20"/>
                <w:szCs w:val="20"/>
              </w:rPr>
            </w:pPr>
            <w:r w:rsidRPr="00BA3A78">
              <w:rPr>
                <w:color w:val="auto"/>
                <w:sz w:val="20"/>
                <w:szCs w:val="20"/>
              </w:rPr>
              <w:t>b) încărcăturile nu pot să părăsească spațiul destinat mărfurilor sau să se deplaseze în afara suprafeței de încărcare.</w:t>
            </w:r>
          </w:p>
          <w:p w14:paraId="263AF154" w14:textId="3EB6485C" w:rsidR="00492025" w:rsidRPr="00492025" w:rsidRDefault="00492025" w:rsidP="00CF22FE">
            <w:pPr>
              <w:spacing w:before="60" w:after="60" w:line="240" w:lineRule="auto"/>
              <w:ind w:left="48" w:right="75" w:firstLine="0"/>
              <w:rPr>
                <w:b/>
                <w:color w:val="auto"/>
                <w:sz w:val="20"/>
                <w:szCs w:val="20"/>
              </w:rPr>
            </w:pPr>
            <w:r w:rsidRPr="00492025">
              <w:rPr>
                <w:b/>
                <w:color w:val="auto"/>
                <w:sz w:val="20"/>
                <w:szCs w:val="20"/>
              </w:rPr>
              <w:t xml:space="preserve">26. </w:t>
            </w:r>
            <w:r w:rsidRPr="00BA3A78">
              <w:rPr>
                <w:color w:val="auto"/>
                <w:sz w:val="20"/>
                <w:szCs w:val="20"/>
              </w:rPr>
              <w:t>Fără a aduce atingere cerințelor aplicabile transportului anumitor categorii de bunuri, precum transportarea mărfurilor periculoase sau a</w:t>
            </w:r>
            <w:r w:rsidR="001C0C93">
              <w:rPr>
                <w:color w:val="auto"/>
                <w:sz w:val="20"/>
                <w:szCs w:val="20"/>
              </w:rPr>
              <w:t xml:space="preserve"> </w:t>
            </w:r>
            <w:r w:rsidRPr="00BA3A78">
              <w:rPr>
                <w:color w:val="auto"/>
                <w:sz w:val="20"/>
                <w:szCs w:val="20"/>
              </w:rPr>
              <w:t xml:space="preserve">transporturilor cu </w:t>
            </w:r>
            <w:r w:rsidR="001C0C93" w:rsidRPr="00BA3A78">
              <w:rPr>
                <w:color w:val="auto"/>
                <w:sz w:val="20"/>
                <w:szCs w:val="20"/>
              </w:rPr>
              <w:t>depășirea</w:t>
            </w:r>
            <w:r w:rsidRPr="00BA3A78">
              <w:rPr>
                <w:color w:val="auto"/>
                <w:sz w:val="20"/>
                <w:szCs w:val="20"/>
              </w:rPr>
              <w:t xml:space="preserve"> masei totale, a maselor pe axe</w:t>
            </w:r>
            <w:r w:rsidR="001C0C93">
              <w:rPr>
                <w:color w:val="auto"/>
                <w:sz w:val="20"/>
                <w:szCs w:val="20"/>
              </w:rPr>
              <w:t xml:space="preserve"> </w:t>
            </w:r>
            <w:r w:rsidRPr="00BA3A78">
              <w:rPr>
                <w:color w:val="auto"/>
                <w:sz w:val="20"/>
                <w:szCs w:val="20"/>
              </w:rPr>
              <w:t>şi/sau a dimensiunilor maxime admise, arimarea încărcăturii și controlul arimării încărcăturii se pot efectua în conformitate cu principiile și, după caz, cu standardele stipu</w:t>
            </w:r>
            <w:r w:rsidR="001C0C93">
              <w:rPr>
                <w:color w:val="auto"/>
                <w:sz w:val="20"/>
                <w:szCs w:val="20"/>
              </w:rPr>
              <w:t>late în secțiunea I din anexa nr. 3</w:t>
            </w:r>
            <w:r w:rsidRPr="00BA3A78">
              <w:rPr>
                <w:color w:val="auto"/>
                <w:sz w:val="20"/>
                <w:szCs w:val="20"/>
              </w:rPr>
              <w:t>. Se poate utiliza cea mai recentă versiune a standardelor stipulate în secțiunea I pct. 5 din anexa</w:t>
            </w:r>
            <w:r w:rsidR="001C0C93">
              <w:rPr>
                <w:color w:val="auto"/>
                <w:sz w:val="20"/>
                <w:szCs w:val="20"/>
              </w:rPr>
              <w:t xml:space="preserve"> nr. 3</w:t>
            </w:r>
            <w:r w:rsidRPr="00BA3A78">
              <w:rPr>
                <w:color w:val="auto"/>
                <w:sz w:val="20"/>
                <w:szCs w:val="20"/>
              </w:rPr>
              <w:t>.</w:t>
            </w:r>
          </w:p>
          <w:p w14:paraId="3E48DF3C" w14:textId="77777777" w:rsidR="00492025" w:rsidRPr="00492025" w:rsidRDefault="00492025" w:rsidP="00CF22FE">
            <w:pPr>
              <w:spacing w:before="60" w:after="60" w:line="240" w:lineRule="auto"/>
              <w:ind w:left="48" w:right="75" w:firstLine="0"/>
              <w:rPr>
                <w:b/>
                <w:color w:val="auto"/>
                <w:sz w:val="20"/>
                <w:szCs w:val="20"/>
              </w:rPr>
            </w:pPr>
            <w:r w:rsidRPr="00492025">
              <w:rPr>
                <w:b/>
                <w:color w:val="auto"/>
                <w:sz w:val="20"/>
                <w:szCs w:val="20"/>
              </w:rPr>
              <w:t xml:space="preserve">27. </w:t>
            </w:r>
            <w:r w:rsidRPr="00BA3A78">
              <w:rPr>
                <w:color w:val="auto"/>
                <w:sz w:val="20"/>
                <w:szCs w:val="20"/>
              </w:rPr>
              <w:t>Procedurile referitoare la măsurile subsecvente, menționate pct. 29 din Regulament, se pot aplica, de asemenea, în cazul unor deficiențe majore sau periculoase, legate de arimarea încărcăturii.</w:t>
            </w:r>
          </w:p>
          <w:p w14:paraId="284B92A7" w14:textId="0CA8D1B9" w:rsidR="0052688A" w:rsidRPr="00492025" w:rsidRDefault="00492025" w:rsidP="00CF22FE">
            <w:pPr>
              <w:spacing w:before="60" w:after="60" w:line="240" w:lineRule="auto"/>
              <w:ind w:right="75" w:firstLine="0"/>
              <w:rPr>
                <w:rFonts w:eastAsia="Arial Unicode MS"/>
                <w:color w:val="auto"/>
                <w:sz w:val="20"/>
                <w:szCs w:val="20"/>
                <w:lang w:val="ro-RO" w:eastAsia="ro-RO"/>
              </w:rPr>
            </w:pPr>
            <w:r w:rsidRPr="00492025">
              <w:rPr>
                <w:b/>
                <w:color w:val="auto"/>
                <w:sz w:val="20"/>
                <w:szCs w:val="20"/>
              </w:rPr>
              <w:t xml:space="preserve">28. </w:t>
            </w:r>
            <w:r w:rsidRPr="00BA3A78">
              <w:rPr>
                <w:color w:val="auto"/>
                <w:sz w:val="20"/>
                <w:szCs w:val="20"/>
              </w:rPr>
              <w:t>Personalul implicat în controalele legate de arimarea încărcăturii trebuie să beneficieze de o formare profesională în acest sens.</w:t>
            </w:r>
          </w:p>
        </w:tc>
        <w:tc>
          <w:tcPr>
            <w:tcW w:w="1701" w:type="dxa"/>
            <w:tcBorders>
              <w:top w:val="single" w:sz="4" w:space="0" w:color="000000"/>
              <w:left w:val="single" w:sz="4" w:space="0" w:color="000000"/>
              <w:bottom w:val="single" w:sz="4" w:space="0" w:color="000000"/>
              <w:right w:val="single" w:sz="4" w:space="0" w:color="000000"/>
            </w:tcBorders>
          </w:tcPr>
          <w:p w14:paraId="7645CBEF" w14:textId="276FEC6F" w:rsidR="0052688A" w:rsidRPr="00F066F0" w:rsidRDefault="0052688A" w:rsidP="009907E5">
            <w:pPr>
              <w:spacing w:before="60" w:after="60" w:line="240" w:lineRule="auto"/>
              <w:ind w:right="0"/>
              <w:jc w:val="center"/>
              <w:rPr>
                <w:b/>
                <w:color w:val="auto"/>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EAD83A9" w14:textId="3D90D7E6" w:rsidR="0052688A" w:rsidRPr="00F066F0" w:rsidRDefault="0052688A" w:rsidP="007F12D3">
            <w:pPr>
              <w:spacing w:before="60" w:after="60" w:line="240" w:lineRule="auto"/>
              <w:ind w:right="0"/>
              <w:rPr>
                <w:b/>
                <w:color w:val="auto"/>
                <w:sz w:val="20"/>
                <w:szCs w:val="20"/>
              </w:rPr>
            </w:pPr>
          </w:p>
        </w:tc>
      </w:tr>
      <w:tr w:rsidR="00DC5152" w:rsidRPr="00F066F0" w14:paraId="18936144"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429F0C6D" w14:textId="77B061E4"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lastRenderedPageBreak/>
              <w:t>Articolul 14</w:t>
            </w:r>
            <w:r>
              <w:rPr>
                <w:b/>
                <w:sz w:val="20"/>
                <w:szCs w:val="20"/>
                <w:lang w:val="ro-MD"/>
              </w:rPr>
              <w:t>.</w:t>
            </w:r>
          </w:p>
          <w:p w14:paraId="3CA525CD" w14:textId="6AAC867D"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Măsuri subsecvente în cazul identificării unor deficiențe majore sau periculoase</w:t>
            </w:r>
          </w:p>
          <w:p w14:paraId="26A80902"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Fără a aduce atingere articolului 14 alineatul (3), statele membre dispun ca orice deficiență majoră sau periculoasă identificată în cursul unui control inițial sau al unuia mai detaliat să fie rectificată înainte ca vehiculul să fie folosit pe drumurile publice.</w:t>
            </w:r>
          </w:p>
          <w:p w14:paraId="176E5BE9"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(2)   Inspectorul poate decide ca vehiculul să fie supus unei inspecții tehnice complete într-un termen specificat dacă acesta este înmatriculat în statul membru în care s-a desfășurat controlul tehnic în trafic. Dacă vehiculul este înmatriculat într-un alt stat membru, autoritatea competentă poate solicita autorității competente din acest alt stat membru în cauză, prin intermediul punctelor de contact menționate la articolul 17, să efectueze o nouă inspecție tehnică a acestui vehicul conform procedurii stabilite la articolul 18 alineatul (2). Atunci când se constată deficiențe majore sau periculoase la un vehicul înmatriculat în afara Uniunii, statele membre pot decide să informeze autoritatea competentă a țării în care a fost înmatriculat vehiculul.</w:t>
            </w:r>
          </w:p>
          <w:p w14:paraId="7FC8A660"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(3)   În cazul oricăror deficiențe care necesită remedierea promptă sau imediată, ca urmare a oricărui risc direct și imediat la adresa siguranței rutiere, statul membru sau autoritatea competentă în cauză dispun restricționarea sau interzicerea utilizării vehiculului respectiv până la remedierea acestor deficiențe. Utilizarea unui astfel de vehicul poate fi permisă în scopul deplasării lui până la unul dintre cele mai apropiate ateliere unde pot fi reparate aceste deficiențe, cu condiția ca deficiențele periculoase în cauză să fi fost remediate în așa fel încât să îi permită să ajungă la atelierul respectiv și să nu existe niciun risc imediat pentru siguranța ocupanților săi sau a altor participanți la traficul rutier. În cazul deficiențelor care nu necesită remedierea imediată, statul membru sau autoritatea competentă în cauză poate stabili condițiile și intervalul de timp rezonabil în care poate fi folosit vehiculul înainte de remedierea deficienței.</w:t>
            </w:r>
          </w:p>
          <w:p w14:paraId="74BD9653"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Atunci când nu poate fi reparat astfel încât să poată ajunge până la atelier, vehiculul poate fi dus într-un loc disponibil în care poate fi reparat.</w:t>
            </w:r>
          </w:p>
          <w:p w14:paraId="30360867" w14:textId="3F47F72E" w:rsidR="00105527" w:rsidRPr="00325977"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0DC916C9" w14:textId="2ECEBB12" w:rsidR="00BA3A78" w:rsidRDefault="00BA3A78" w:rsidP="00CF22FE">
            <w:pPr>
              <w:spacing w:before="60" w:after="60" w:line="240" w:lineRule="auto"/>
              <w:ind w:left="48" w:right="75" w:firstLine="0"/>
              <w:jc w:val="center"/>
              <w:rPr>
                <w:b/>
                <w:color w:val="auto"/>
                <w:sz w:val="20"/>
                <w:szCs w:val="20"/>
              </w:rPr>
            </w:pPr>
            <w:r w:rsidRPr="00BA3A78">
              <w:rPr>
                <w:b/>
                <w:color w:val="auto"/>
                <w:sz w:val="20"/>
                <w:szCs w:val="20"/>
              </w:rPr>
              <w:t>VII. MĂSURI SUBSECVENTE ÎN CAZUL IDENTIFICĂRII UNOR DEFICIENȚE MAJORE SAU PERICULOASE</w:t>
            </w:r>
          </w:p>
          <w:p w14:paraId="023DB3D3" w14:textId="77777777" w:rsidR="00BA3A78" w:rsidRPr="00BA3A78" w:rsidRDefault="00BA3A78" w:rsidP="00CF22FE">
            <w:pPr>
              <w:spacing w:before="60" w:after="60" w:line="240" w:lineRule="auto"/>
              <w:ind w:left="48" w:right="75" w:firstLine="0"/>
              <w:rPr>
                <w:b/>
                <w:color w:val="auto"/>
                <w:sz w:val="20"/>
                <w:szCs w:val="20"/>
              </w:rPr>
            </w:pPr>
            <w:r w:rsidRPr="00BA3A78">
              <w:rPr>
                <w:b/>
                <w:color w:val="auto"/>
                <w:sz w:val="20"/>
                <w:szCs w:val="20"/>
              </w:rPr>
              <w:t xml:space="preserve">29. </w:t>
            </w:r>
            <w:r w:rsidRPr="00BA3A78">
              <w:rPr>
                <w:color w:val="auto"/>
                <w:sz w:val="20"/>
                <w:szCs w:val="20"/>
              </w:rPr>
              <w:t>Orice deficiență majoră sau periculoasă identificată în cursul unui control inițial sau al unuia mai detaliat, trebuie să fie înlăturată înainte ca vehiculul să fie admis la circulație pe drumurile publice în continuare.</w:t>
            </w:r>
          </w:p>
          <w:p w14:paraId="142851A3" w14:textId="177904BC" w:rsidR="00BA3A78" w:rsidRDefault="00BA3A78" w:rsidP="00CF22FE">
            <w:pPr>
              <w:spacing w:before="60" w:after="60" w:line="240" w:lineRule="auto"/>
              <w:ind w:left="48" w:right="75" w:firstLine="0"/>
              <w:rPr>
                <w:color w:val="auto"/>
                <w:sz w:val="20"/>
                <w:szCs w:val="20"/>
              </w:rPr>
            </w:pPr>
            <w:r w:rsidRPr="00BA3A78">
              <w:rPr>
                <w:b/>
                <w:color w:val="auto"/>
                <w:sz w:val="20"/>
                <w:szCs w:val="20"/>
              </w:rPr>
              <w:t xml:space="preserve">30. </w:t>
            </w:r>
            <w:r w:rsidRPr="00BA3A78">
              <w:rPr>
                <w:color w:val="auto"/>
                <w:sz w:val="20"/>
                <w:szCs w:val="20"/>
              </w:rPr>
              <w:t xml:space="preserve">În cazul vehiculelor înmatriculate în Republica Moldova, inspectorul poate decide ca vehiculul să fie supus unei inspecții tehnice complete, într-un termen specificat. În cazul vehiculelor  înmatriculate într-un alt stat, autoritatea competentă va solicita autorității competente din statul respectiv, prin intermediul punctelor de contact, să efectueze o nouă inspecție tehnică a acestui vehicul. În cazul când vehiculul este înmatriculat într-un stat membru al Uniunii Europene, notificarea către statul membru de înmatriculare se poate efectua utilizând sistemul RSI, în conformitate cu cerințele procedurale </w:t>
            </w:r>
            <w:r w:rsidR="001C0C93">
              <w:rPr>
                <w:color w:val="auto"/>
                <w:sz w:val="20"/>
                <w:szCs w:val="20"/>
              </w:rPr>
              <w:t>și tehnice prevăzute în anexa nr. 6</w:t>
            </w:r>
            <w:r w:rsidRPr="00BA3A78">
              <w:rPr>
                <w:color w:val="auto"/>
                <w:sz w:val="20"/>
                <w:szCs w:val="20"/>
              </w:rPr>
              <w:t>.</w:t>
            </w:r>
          </w:p>
          <w:p w14:paraId="5C0B14FE" w14:textId="77777777" w:rsidR="0052688A" w:rsidRDefault="00BA3A78" w:rsidP="00CF22FE">
            <w:pPr>
              <w:spacing w:before="60" w:after="60" w:line="240" w:lineRule="auto"/>
              <w:ind w:right="75" w:firstLine="0"/>
              <w:rPr>
                <w:color w:val="auto"/>
                <w:sz w:val="20"/>
                <w:szCs w:val="20"/>
              </w:rPr>
            </w:pPr>
            <w:r w:rsidRPr="00BA3A78">
              <w:rPr>
                <w:b/>
                <w:color w:val="auto"/>
                <w:sz w:val="20"/>
                <w:szCs w:val="20"/>
              </w:rPr>
              <w:t xml:space="preserve">31. </w:t>
            </w:r>
            <w:r w:rsidRPr="00BA3A78">
              <w:rPr>
                <w:color w:val="auto"/>
                <w:sz w:val="20"/>
                <w:szCs w:val="20"/>
              </w:rPr>
              <w:t>În cazul oricăror deficiențe care necesită remedierea promptă sau imediată, ca urmare a oricărui risc direct și imediat la adresa siguranței rutiere, autoritatea competentă va dispune restricționarea sau interzicerea utilizării vehiculului respectiv până la remedierea acestor deficiențe.</w:t>
            </w:r>
          </w:p>
          <w:p w14:paraId="675DBDF9" w14:textId="77777777" w:rsidR="00BA3A78" w:rsidRDefault="00BA3A78" w:rsidP="00CF22FE">
            <w:pPr>
              <w:spacing w:before="60" w:after="60" w:line="240" w:lineRule="auto"/>
              <w:ind w:right="75" w:firstLine="0"/>
              <w:rPr>
                <w:rFonts w:eastAsia="Arial Unicode MS"/>
                <w:color w:val="auto"/>
                <w:sz w:val="20"/>
                <w:szCs w:val="20"/>
                <w:lang w:eastAsia="ro-RO"/>
              </w:rPr>
            </w:pPr>
            <w:r w:rsidRPr="00BA3A78">
              <w:rPr>
                <w:rFonts w:eastAsia="Arial Unicode MS"/>
                <w:b/>
                <w:color w:val="auto"/>
                <w:sz w:val="20"/>
                <w:szCs w:val="20"/>
                <w:lang w:eastAsia="ro-RO"/>
              </w:rPr>
              <w:t>32.</w:t>
            </w:r>
            <w:r w:rsidRPr="00BA3A78">
              <w:rPr>
                <w:rFonts w:eastAsia="Arial Unicode MS"/>
                <w:color w:val="auto"/>
                <w:sz w:val="20"/>
                <w:szCs w:val="20"/>
                <w:lang w:eastAsia="ro-RO"/>
              </w:rPr>
              <w:t xml:space="preserve"> Utilizarea unui astfel de vehicul poate fi permisă în scopul deplasării lui până la unul dintre cele mai apropiate ateliere unde pot fi reparate aceste deficiențe, cu condiția ca deficiențele periculoase în cauză să fi fost remediate în așa fel încât să îi permită să ajungă la atelierul respectiv și să nu existe niciun risc imediat pentru siguranța membrilor echipajului sau a altor participanți la traficul rutier.</w:t>
            </w:r>
          </w:p>
          <w:p w14:paraId="415A9020" w14:textId="77777777" w:rsidR="00BA3A78" w:rsidRPr="00BA3A78" w:rsidRDefault="00BA3A78" w:rsidP="00CF22FE">
            <w:pPr>
              <w:spacing w:before="60" w:after="60" w:line="240" w:lineRule="auto"/>
              <w:ind w:right="75" w:firstLine="0"/>
              <w:rPr>
                <w:rFonts w:eastAsia="Arial Unicode MS"/>
                <w:color w:val="auto"/>
                <w:sz w:val="20"/>
                <w:szCs w:val="20"/>
                <w:lang w:val="ro-RO" w:eastAsia="ro-RO"/>
              </w:rPr>
            </w:pPr>
            <w:r w:rsidRPr="00BA3A78">
              <w:rPr>
                <w:rFonts w:eastAsia="Arial Unicode MS"/>
                <w:b/>
                <w:color w:val="auto"/>
                <w:sz w:val="20"/>
                <w:szCs w:val="20"/>
                <w:lang w:val="ro-RO" w:eastAsia="ro-RO"/>
              </w:rPr>
              <w:t xml:space="preserve">33. </w:t>
            </w:r>
            <w:r w:rsidRPr="00BA3A78">
              <w:rPr>
                <w:rFonts w:eastAsia="Arial Unicode MS"/>
                <w:color w:val="auto"/>
                <w:sz w:val="20"/>
                <w:szCs w:val="20"/>
                <w:lang w:val="ro-RO" w:eastAsia="ro-RO"/>
              </w:rPr>
              <w:t>În cazul deficiențelor care nu necesită remedierea imediată, autoritatea competentă va stabili condițiile și intervalul de timp rezonabil în care poate fi folosit vehiculul înainte de remedierea deficienței.</w:t>
            </w:r>
          </w:p>
          <w:p w14:paraId="4A57FDB5" w14:textId="77777777" w:rsidR="00BA3A78" w:rsidRPr="00BA3A78" w:rsidRDefault="00BA3A78" w:rsidP="00CF22FE">
            <w:pPr>
              <w:spacing w:before="60" w:after="60" w:line="240" w:lineRule="auto"/>
              <w:ind w:right="75" w:firstLine="0"/>
              <w:rPr>
                <w:rFonts w:eastAsia="Arial Unicode MS"/>
                <w:b/>
                <w:color w:val="auto"/>
                <w:sz w:val="20"/>
                <w:szCs w:val="20"/>
                <w:lang w:val="ro-RO" w:eastAsia="ro-RO"/>
              </w:rPr>
            </w:pPr>
            <w:r w:rsidRPr="00BA3A78">
              <w:rPr>
                <w:rFonts w:eastAsia="Arial Unicode MS"/>
                <w:b/>
                <w:color w:val="auto"/>
                <w:sz w:val="20"/>
                <w:szCs w:val="20"/>
                <w:lang w:val="ro-RO" w:eastAsia="ro-RO"/>
              </w:rPr>
              <w:t xml:space="preserve">34. </w:t>
            </w:r>
            <w:r w:rsidRPr="00BA3A78">
              <w:rPr>
                <w:rFonts w:eastAsia="Arial Unicode MS"/>
                <w:color w:val="auto"/>
                <w:sz w:val="20"/>
                <w:szCs w:val="20"/>
                <w:lang w:val="ro-RO" w:eastAsia="ro-RO"/>
              </w:rPr>
              <w:t>Atunci când nu poate fi reparat astfel încât să poată ajunge până la atelier, vehiculul poate fi dus într-un loc disponibil în care poate fi reparat.</w:t>
            </w:r>
          </w:p>
          <w:p w14:paraId="23ED31EF" w14:textId="6C969C1B" w:rsidR="00BA3A78" w:rsidRPr="00BA3A78" w:rsidRDefault="00BA3A78" w:rsidP="00CF22FE">
            <w:pPr>
              <w:spacing w:before="60" w:after="60" w:line="240" w:lineRule="auto"/>
              <w:ind w:right="75" w:firstLine="0"/>
              <w:rPr>
                <w:rFonts w:eastAsia="Arial Unicode MS"/>
                <w:color w:val="auto"/>
                <w:sz w:val="20"/>
                <w:szCs w:val="20"/>
                <w:lang w:val="ro-RO" w:eastAsia="ro-RO"/>
              </w:rPr>
            </w:pPr>
          </w:p>
        </w:tc>
        <w:tc>
          <w:tcPr>
            <w:tcW w:w="1701" w:type="dxa"/>
            <w:tcBorders>
              <w:top w:val="single" w:sz="4" w:space="0" w:color="000000"/>
              <w:left w:val="single" w:sz="4" w:space="0" w:color="000000"/>
              <w:bottom w:val="single" w:sz="4" w:space="0" w:color="000000"/>
              <w:right w:val="single" w:sz="4" w:space="0" w:color="000000"/>
            </w:tcBorders>
          </w:tcPr>
          <w:p w14:paraId="5DA1617C" w14:textId="366B076E" w:rsidR="0052688A" w:rsidRPr="00F066F0" w:rsidRDefault="0052688A" w:rsidP="009907E5">
            <w:pPr>
              <w:spacing w:before="60" w:after="60" w:line="240" w:lineRule="auto"/>
              <w:ind w:right="0"/>
              <w:jc w:val="center"/>
              <w:rPr>
                <w:b/>
                <w:color w:val="auto"/>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1325ACB7" w14:textId="4308DF74" w:rsidR="0052688A" w:rsidRPr="00F066F0" w:rsidRDefault="0052688A" w:rsidP="007F12D3">
            <w:pPr>
              <w:spacing w:before="60" w:after="60" w:line="240" w:lineRule="auto"/>
              <w:ind w:right="0"/>
              <w:rPr>
                <w:b/>
                <w:color w:val="auto"/>
                <w:sz w:val="20"/>
                <w:szCs w:val="20"/>
              </w:rPr>
            </w:pPr>
          </w:p>
        </w:tc>
      </w:tr>
      <w:tr w:rsidR="00DC5152" w:rsidRPr="00F066F0" w14:paraId="2F59C537" w14:textId="77777777" w:rsidTr="007F12D3">
        <w:trPr>
          <w:trHeight w:val="748"/>
        </w:trPr>
        <w:tc>
          <w:tcPr>
            <w:tcW w:w="5512" w:type="dxa"/>
            <w:tcBorders>
              <w:top w:val="single" w:sz="4" w:space="0" w:color="000000"/>
              <w:left w:val="single" w:sz="4" w:space="0" w:color="000000"/>
              <w:bottom w:val="single" w:sz="4" w:space="0" w:color="000000"/>
              <w:right w:val="single" w:sz="4" w:space="0" w:color="000000"/>
            </w:tcBorders>
          </w:tcPr>
          <w:p w14:paraId="44A86B07" w14:textId="13D78EA8"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lastRenderedPageBreak/>
              <w:t>Articolul 15</w:t>
            </w:r>
            <w:r>
              <w:rPr>
                <w:b/>
                <w:sz w:val="20"/>
                <w:szCs w:val="20"/>
                <w:lang w:val="ro-MD"/>
              </w:rPr>
              <w:t>.</w:t>
            </w:r>
          </w:p>
          <w:p w14:paraId="0DB6B11E" w14:textId="0C1EC77C"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Taxele de control</w:t>
            </w:r>
          </w:p>
          <w:p w14:paraId="283CDEEC"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Atunci când, în urma unui control mai detaliat, au fost identificate deficiențe, statele membre pot solicita plata unei taxe rezonabile și proporționale care ar trebui să fie corelată cu costul efectuării respectivului con</w:t>
            </w:r>
            <w:r w:rsidR="001821D1">
              <w:rPr>
                <w:sz w:val="20"/>
                <w:szCs w:val="20"/>
                <w:lang w:val="ro-MD"/>
              </w:rPr>
              <w:t>trol.</w:t>
            </w:r>
          </w:p>
          <w:p w14:paraId="4E9AFA8A" w14:textId="66174293" w:rsidR="00105527" w:rsidRPr="001821D1"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42E30718" w14:textId="77777777" w:rsidR="00BA3A78" w:rsidRPr="00BA3A78" w:rsidRDefault="00BA3A78" w:rsidP="00CF22FE">
            <w:pPr>
              <w:spacing w:before="60" w:after="60" w:line="240" w:lineRule="auto"/>
              <w:ind w:left="48" w:right="75" w:firstLine="0"/>
              <w:rPr>
                <w:color w:val="auto"/>
                <w:sz w:val="20"/>
                <w:szCs w:val="20"/>
                <w:lang w:val="ro-RO"/>
              </w:rPr>
            </w:pPr>
            <w:r w:rsidRPr="00BA3A78">
              <w:rPr>
                <w:b/>
                <w:bCs/>
                <w:color w:val="auto"/>
                <w:sz w:val="20"/>
                <w:szCs w:val="20"/>
                <w:lang w:val="ro-RO"/>
              </w:rPr>
              <w:t>35.</w:t>
            </w:r>
            <w:r w:rsidRPr="00BA3A78">
              <w:rPr>
                <w:b/>
                <w:color w:val="auto"/>
                <w:sz w:val="20"/>
                <w:szCs w:val="20"/>
                <w:lang w:val="ro-RO"/>
              </w:rPr>
              <w:t xml:space="preserve"> </w:t>
            </w:r>
            <w:r w:rsidRPr="00BA3A78">
              <w:rPr>
                <w:color w:val="auto"/>
                <w:sz w:val="20"/>
                <w:szCs w:val="20"/>
                <w:lang w:val="ro-RO"/>
              </w:rPr>
              <w:t>Cheltuielile pentru efectuarea unui control mai detaliat în cadrul unei stații de inspecție tehnică autorizată, se suportă de către autoritatea competentă, în conformitate cu prevederile art. 43, alin. (7) din Legea 131/2012 privind controlul de stat asupra activității de întreprinzător.</w:t>
            </w:r>
          </w:p>
          <w:p w14:paraId="2A8A5B06" w14:textId="4200665C" w:rsidR="0052688A" w:rsidRPr="00BA3A78" w:rsidRDefault="0052688A" w:rsidP="00CF22FE">
            <w:pPr>
              <w:spacing w:before="60" w:after="60" w:line="240" w:lineRule="auto"/>
              <w:ind w:left="48" w:right="75" w:firstLine="0"/>
              <w:rPr>
                <w:rFonts w:eastAsia="Arial Unicode MS"/>
                <w:color w:val="auto"/>
                <w:sz w:val="20"/>
                <w:szCs w:val="20"/>
                <w:lang w:val="ro-RO" w:eastAsia="ro-RO"/>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8D2B552" w14:textId="407313C8" w:rsidR="0052688A" w:rsidRPr="00F066F0" w:rsidRDefault="0052688A" w:rsidP="009907E5">
            <w:pPr>
              <w:spacing w:before="60" w:after="60" w:line="240" w:lineRule="auto"/>
              <w:ind w:right="0"/>
              <w:jc w:val="center"/>
              <w:rPr>
                <w:b/>
                <w:color w:val="auto"/>
                <w:sz w:val="20"/>
                <w:szCs w:val="20"/>
              </w:rPr>
            </w:pPr>
            <w:r>
              <w:rPr>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6682D0D8" w14:textId="1711B548" w:rsidR="0052688A" w:rsidRPr="00F066F0" w:rsidRDefault="0052688A" w:rsidP="007F12D3">
            <w:pPr>
              <w:spacing w:before="60" w:after="60" w:line="240" w:lineRule="auto"/>
              <w:ind w:left="214" w:right="0" w:firstLine="0"/>
              <w:rPr>
                <w:b/>
                <w:color w:val="auto"/>
                <w:sz w:val="20"/>
                <w:szCs w:val="20"/>
              </w:rPr>
            </w:pPr>
          </w:p>
        </w:tc>
      </w:tr>
      <w:tr w:rsidR="00DC5152" w:rsidRPr="00F066F0" w14:paraId="4EBB06B2"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4F8875C2" w14:textId="2DB5700A"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16</w:t>
            </w:r>
            <w:r>
              <w:rPr>
                <w:b/>
                <w:sz w:val="20"/>
                <w:szCs w:val="20"/>
                <w:lang w:val="ro-MD"/>
              </w:rPr>
              <w:t>.</w:t>
            </w:r>
          </w:p>
          <w:p w14:paraId="30322C77" w14:textId="411A6C31"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Raportul controlului și bazele de date privind controalele tehnice în trafic</w:t>
            </w:r>
          </w:p>
          <w:p w14:paraId="0FE08DC7"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   Pentru fiecare control tehnic în trafic inițial efectuat se comunică autorității competente următoarele informații:</w:t>
            </w:r>
          </w:p>
          <w:tbl>
            <w:tblPr>
              <w:tblW w:w="5000" w:type="pct"/>
              <w:tblCellMar>
                <w:left w:w="0" w:type="dxa"/>
                <w:right w:w="0" w:type="dxa"/>
              </w:tblCellMar>
              <w:tblLook w:val="04A0" w:firstRow="1" w:lastRow="0" w:firstColumn="1" w:lastColumn="0" w:noHBand="0" w:noVBand="1"/>
            </w:tblPr>
            <w:tblGrid>
              <w:gridCol w:w="484"/>
              <w:gridCol w:w="4889"/>
            </w:tblGrid>
            <w:tr w:rsidR="00DC5152" w:rsidRPr="00F066F0" w14:paraId="797E23AB" w14:textId="77777777" w:rsidTr="00EE3778">
              <w:tc>
                <w:tcPr>
                  <w:tcW w:w="0" w:type="auto"/>
                  <w:hideMark/>
                </w:tcPr>
                <w:p w14:paraId="34ABB5C7"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w:t>
                  </w:r>
                </w:p>
              </w:tc>
              <w:tc>
                <w:tcPr>
                  <w:tcW w:w="0" w:type="auto"/>
                  <w:hideMark/>
                </w:tcPr>
                <w:p w14:paraId="3A696CC2"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țara în care </w:t>
                  </w:r>
                  <w:r w:rsidRPr="001821D1">
                    <w:rPr>
                      <w:color w:val="auto"/>
                      <w:kern w:val="0"/>
                      <w:sz w:val="20"/>
                      <w:szCs w:val="20"/>
                      <w14:ligatures w14:val="none"/>
                    </w:rPr>
                    <w:t>a fost</w:t>
                  </w:r>
                  <w:r w:rsidRPr="00F066F0">
                    <w:rPr>
                      <w:color w:val="auto"/>
                      <w:kern w:val="0"/>
                      <w:sz w:val="20"/>
                      <w:szCs w:val="20"/>
                      <w14:ligatures w14:val="none"/>
                    </w:rPr>
                    <w:t xml:space="preserve"> înmatriculat vehiculul;</w:t>
                  </w:r>
                </w:p>
              </w:tc>
            </w:tr>
          </w:tbl>
          <w:p w14:paraId="772B451D"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4974" w:type="pct"/>
              <w:tblCellMar>
                <w:left w:w="0" w:type="dxa"/>
                <w:right w:w="0" w:type="dxa"/>
              </w:tblCellMar>
              <w:tblLook w:val="04A0" w:firstRow="1" w:lastRow="0" w:firstColumn="1" w:lastColumn="0" w:noHBand="0" w:noVBand="1"/>
            </w:tblPr>
            <w:tblGrid>
              <w:gridCol w:w="344"/>
              <w:gridCol w:w="6"/>
              <w:gridCol w:w="4995"/>
            </w:tblGrid>
            <w:tr w:rsidR="00DC5152" w:rsidRPr="00F066F0" w14:paraId="423A86D2" w14:textId="77777777" w:rsidTr="001B37B8">
              <w:tc>
                <w:tcPr>
                  <w:tcW w:w="283" w:type="pct"/>
                  <w:hideMark/>
                </w:tcPr>
                <w:p w14:paraId="52075C40" w14:textId="77777777" w:rsidR="001B37B8" w:rsidRPr="00F066F0" w:rsidRDefault="001B37B8"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(b)</w:t>
                  </w:r>
                </w:p>
              </w:tc>
              <w:tc>
                <w:tcPr>
                  <w:tcW w:w="19" w:type="pct"/>
                </w:tcPr>
                <w:p w14:paraId="23127977" w14:textId="77777777" w:rsidR="001B37B8" w:rsidRPr="00F066F0" w:rsidRDefault="001B37B8" w:rsidP="00CF22FE">
                  <w:pPr>
                    <w:spacing w:before="60" w:after="60" w:line="240" w:lineRule="auto"/>
                    <w:ind w:left="0" w:right="110" w:firstLine="0"/>
                    <w:rPr>
                      <w:color w:val="auto"/>
                      <w:kern w:val="0"/>
                      <w:sz w:val="20"/>
                      <w:szCs w:val="20"/>
                      <w14:ligatures w14:val="none"/>
                    </w:rPr>
                  </w:pPr>
                </w:p>
              </w:tc>
              <w:tc>
                <w:tcPr>
                  <w:tcW w:w="4698" w:type="pct"/>
                  <w:hideMark/>
                </w:tcPr>
                <w:p w14:paraId="7F6AE0AF" w14:textId="4D647CBF" w:rsidR="001B37B8" w:rsidRPr="00F066F0" w:rsidRDefault="001B37B8"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categoria vehiculului;</w:t>
                  </w:r>
                </w:p>
              </w:tc>
            </w:tr>
          </w:tbl>
          <w:p w14:paraId="5A52F9D5"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456"/>
              <w:gridCol w:w="4917"/>
            </w:tblGrid>
            <w:tr w:rsidR="00DC5152" w:rsidRPr="00F066F0" w14:paraId="040EB337" w14:textId="77777777" w:rsidTr="00EE3778">
              <w:tc>
                <w:tcPr>
                  <w:tcW w:w="0" w:type="auto"/>
                  <w:hideMark/>
                </w:tcPr>
                <w:p w14:paraId="3C474E86"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w:t>
                  </w:r>
                </w:p>
              </w:tc>
              <w:tc>
                <w:tcPr>
                  <w:tcW w:w="0" w:type="auto"/>
                  <w:hideMark/>
                </w:tcPr>
                <w:p w14:paraId="169C44F9"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rezultatul controlului tehnic în trafic inițial.</w:t>
                  </w:r>
                </w:p>
              </w:tc>
            </w:tr>
          </w:tbl>
          <w:p w14:paraId="42FE05A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   La încheierea unui control mai detaliat, inspectorul întocmește un raport în conformitate cu anexa IV. Statele membre asigură primirea de către conducătorul auto al vehiculului a unei copii a raportului controlului.</w:t>
            </w:r>
          </w:p>
          <w:p w14:paraId="4240C572" w14:textId="77777777" w:rsidR="0052688A"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(3)   Inspectorul comunică autorității competente rezultatele controalelor tehnice în trafic mai detaliate într-un interval de timp rezonabil de la inspecția respectivă. Autoritatea competentă păstrează aceste informații în conformitate cu legislația aplicabilă privind protecția datelor timp de cel puțin 36 d</w:t>
            </w:r>
            <w:r w:rsidR="00974848">
              <w:rPr>
                <w:color w:val="auto"/>
                <w:kern w:val="0"/>
                <w:sz w:val="20"/>
                <w:szCs w:val="20"/>
                <w14:ligatures w14:val="none"/>
              </w:rPr>
              <w:t>e luni de la data primirii lor.</w:t>
            </w:r>
          </w:p>
          <w:p w14:paraId="282A5637" w14:textId="53319A1A" w:rsidR="00105527" w:rsidRPr="00974848" w:rsidRDefault="00105527"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680FA356" w14:textId="7EC7EA6C" w:rsidR="00BA3A78" w:rsidRDefault="00BA3A78" w:rsidP="00CF22FE">
            <w:pPr>
              <w:spacing w:before="60" w:after="60" w:line="240" w:lineRule="auto"/>
              <w:ind w:left="48" w:right="75" w:firstLine="0"/>
              <w:jc w:val="center"/>
              <w:rPr>
                <w:b/>
                <w:color w:val="auto"/>
                <w:sz w:val="20"/>
                <w:szCs w:val="20"/>
              </w:rPr>
            </w:pPr>
            <w:r w:rsidRPr="00BA3A78">
              <w:rPr>
                <w:b/>
                <w:color w:val="auto"/>
                <w:sz w:val="20"/>
                <w:szCs w:val="20"/>
              </w:rPr>
              <w:t>VIII. RAPORTUL CONTROLULUI ȘI BAZELE DE DATE PRIVIND CONTROALELE TEHNICE ÎN TRAFIC</w:t>
            </w:r>
          </w:p>
          <w:p w14:paraId="5A30DAB3" w14:textId="6E201AF3" w:rsidR="00BA3A78" w:rsidRPr="00BA3A78" w:rsidRDefault="00BA3A78" w:rsidP="00CF22FE">
            <w:pPr>
              <w:spacing w:before="60" w:after="60" w:line="240" w:lineRule="auto"/>
              <w:ind w:left="48" w:right="75" w:firstLine="0"/>
              <w:rPr>
                <w:color w:val="auto"/>
                <w:sz w:val="20"/>
                <w:szCs w:val="20"/>
              </w:rPr>
            </w:pPr>
            <w:r>
              <w:rPr>
                <w:b/>
                <w:color w:val="auto"/>
                <w:sz w:val="20"/>
                <w:szCs w:val="20"/>
              </w:rPr>
              <w:t xml:space="preserve">36. </w:t>
            </w:r>
            <w:r w:rsidRPr="00BA3A78">
              <w:rPr>
                <w:color w:val="auto"/>
                <w:sz w:val="20"/>
                <w:szCs w:val="20"/>
              </w:rPr>
              <w:t>Pentru fiecare control tehnic în trafic inițial efectuat, inspectorul va completa un formular de control, care va include următoarele date și informații minime:</w:t>
            </w:r>
          </w:p>
          <w:p w14:paraId="1F42DD98" w14:textId="77777777" w:rsidR="00BA3A78" w:rsidRPr="00BA3A78" w:rsidRDefault="00BA3A78" w:rsidP="00CF22FE">
            <w:pPr>
              <w:spacing w:before="60" w:after="60" w:line="240" w:lineRule="auto"/>
              <w:ind w:left="48" w:right="75" w:firstLine="128"/>
              <w:rPr>
                <w:color w:val="auto"/>
                <w:sz w:val="20"/>
                <w:szCs w:val="20"/>
              </w:rPr>
            </w:pPr>
            <w:r w:rsidRPr="00BA3A78">
              <w:rPr>
                <w:color w:val="auto"/>
                <w:sz w:val="20"/>
                <w:szCs w:val="20"/>
              </w:rPr>
              <w:t>a) țara în care este înmatriculat vehiculul;</w:t>
            </w:r>
          </w:p>
          <w:p w14:paraId="633BDE84" w14:textId="77777777" w:rsidR="00BA3A78" w:rsidRPr="00BA3A78" w:rsidRDefault="00BA3A78" w:rsidP="00CF22FE">
            <w:pPr>
              <w:spacing w:before="60" w:after="60" w:line="240" w:lineRule="auto"/>
              <w:ind w:left="48" w:right="75" w:firstLine="128"/>
              <w:rPr>
                <w:color w:val="auto"/>
                <w:sz w:val="20"/>
                <w:szCs w:val="20"/>
              </w:rPr>
            </w:pPr>
            <w:r w:rsidRPr="00BA3A78">
              <w:rPr>
                <w:color w:val="auto"/>
                <w:sz w:val="20"/>
                <w:szCs w:val="20"/>
              </w:rPr>
              <w:t>b) categoria vehiculului;</w:t>
            </w:r>
          </w:p>
          <w:p w14:paraId="0AD4670A" w14:textId="77777777" w:rsidR="00BA3A78" w:rsidRPr="00BA3A78" w:rsidRDefault="00BA3A78" w:rsidP="00CF22FE">
            <w:pPr>
              <w:spacing w:before="60" w:after="60" w:line="240" w:lineRule="auto"/>
              <w:ind w:left="48" w:right="75" w:firstLine="128"/>
              <w:rPr>
                <w:color w:val="auto"/>
                <w:sz w:val="20"/>
                <w:szCs w:val="20"/>
              </w:rPr>
            </w:pPr>
            <w:r w:rsidRPr="00BA3A78">
              <w:rPr>
                <w:color w:val="auto"/>
                <w:sz w:val="20"/>
                <w:szCs w:val="20"/>
              </w:rPr>
              <w:t>c) rezultatul controlului tehnic în trafic inițial.</w:t>
            </w:r>
          </w:p>
          <w:p w14:paraId="1181B27E" w14:textId="317A87E9" w:rsidR="00BA3A78" w:rsidRPr="00BA3A78" w:rsidRDefault="00BA3A78" w:rsidP="00CF22FE">
            <w:pPr>
              <w:spacing w:before="60" w:after="60" w:line="240" w:lineRule="auto"/>
              <w:ind w:left="48" w:right="75" w:firstLine="0"/>
              <w:rPr>
                <w:color w:val="auto"/>
                <w:sz w:val="20"/>
                <w:szCs w:val="20"/>
              </w:rPr>
            </w:pPr>
            <w:r w:rsidRPr="00BA3A78">
              <w:rPr>
                <w:b/>
                <w:color w:val="auto"/>
                <w:sz w:val="20"/>
                <w:szCs w:val="20"/>
              </w:rPr>
              <w:t xml:space="preserve">37. </w:t>
            </w:r>
            <w:r w:rsidRPr="00BA3A78">
              <w:rPr>
                <w:color w:val="auto"/>
                <w:sz w:val="20"/>
                <w:szCs w:val="20"/>
              </w:rPr>
              <w:t>În cadrul unui control mai detaliat, inspectorul întocmește un proces verbal de cont</w:t>
            </w:r>
            <w:r w:rsidR="001C0C93">
              <w:rPr>
                <w:color w:val="auto"/>
                <w:sz w:val="20"/>
                <w:szCs w:val="20"/>
              </w:rPr>
              <w:t>rol, în conformitate cu anexa nr. 4</w:t>
            </w:r>
            <w:r w:rsidRPr="00BA3A78">
              <w:rPr>
                <w:color w:val="auto"/>
                <w:sz w:val="20"/>
                <w:szCs w:val="20"/>
              </w:rPr>
              <w:t xml:space="preserve"> din Regulament. Conducătorul auto al vehiculului controlat va primi o copie a procesului verbal al controlului.</w:t>
            </w:r>
          </w:p>
          <w:p w14:paraId="7B3A5451" w14:textId="37A946AB" w:rsidR="0052688A" w:rsidRPr="00BA3A78" w:rsidRDefault="00BA3A78" w:rsidP="00CF22FE">
            <w:pPr>
              <w:spacing w:before="60" w:after="60" w:line="240" w:lineRule="auto"/>
              <w:ind w:right="75" w:firstLine="0"/>
              <w:rPr>
                <w:rFonts w:eastAsia="Arial Unicode MS"/>
                <w:color w:val="auto"/>
                <w:sz w:val="20"/>
                <w:szCs w:val="20"/>
                <w:lang w:val="ro-RO" w:eastAsia="ro-RO"/>
              </w:rPr>
            </w:pPr>
            <w:r w:rsidRPr="00BA3A78">
              <w:rPr>
                <w:b/>
                <w:color w:val="auto"/>
                <w:sz w:val="20"/>
                <w:szCs w:val="20"/>
              </w:rPr>
              <w:t xml:space="preserve">38. </w:t>
            </w:r>
            <w:r w:rsidRPr="00BA3A78">
              <w:rPr>
                <w:color w:val="auto"/>
                <w:sz w:val="20"/>
                <w:szCs w:val="20"/>
              </w:rPr>
              <w:t>Inspectorul comunică autorității competente rezultatele controalelor tehnice în trafic mai detaliate la sfârșitul zilei (schimbului) de muncă în care s-a realizat inspecția respectivă. Autoritatea competentă păstrează aceste informații în conformitate cu legislația privind protecția datelor cu caracter personal timp de cel puțin 36 de luni de la data primirii lor.</w:t>
            </w:r>
          </w:p>
        </w:tc>
        <w:tc>
          <w:tcPr>
            <w:tcW w:w="1701" w:type="dxa"/>
            <w:tcBorders>
              <w:top w:val="single" w:sz="4" w:space="0" w:color="000000"/>
              <w:left w:val="single" w:sz="4" w:space="0" w:color="000000"/>
              <w:bottom w:val="single" w:sz="4" w:space="0" w:color="000000"/>
              <w:right w:val="single" w:sz="4" w:space="0" w:color="000000"/>
            </w:tcBorders>
          </w:tcPr>
          <w:p w14:paraId="07C1AD8D" w14:textId="4B208314" w:rsidR="0052688A" w:rsidRPr="007F12D3" w:rsidRDefault="0052688A" w:rsidP="009907E5">
            <w:pPr>
              <w:spacing w:before="60" w:after="60" w:line="240" w:lineRule="auto"/>
              <w:ind w:left="72" w:right="0" w:firstLine="0"/>
              <w:jc w:val="center"/>
              <w:rPr>
                <w:bCs/>
                <w:color w:val="auto"/>
                <w:sz w:val="20"/>
                <w:szCs w:val="20"/>
              </w:rPr>
            </w:pPr>
            <w:r w:rsidRPr="007F12D3">
              <w:rPr>
                <w:bCs/>
                <w:color w:val="auto"/>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2C2BB318" w14:textId="01074DB4" w:rsidR="0052688A" w:rsidRPr="00F066F0" w:rsidRDefault="0052688A" w:rsidP="007F12D3">
            <w:pPr>
              <w:spacing w:before="60" w:after="60" w:line="240" w:lineRule="auto"/>
              <w:ind w:left="0" w:right="0" w:firstLine="0"/>
              <w:rPr>
                <w:b/>
                <w:color w:val="auto"/>
                <w:sz w:val="20"/>
                <w:szCs w:val="20"/>
              </w:rPr>
            </w:pPr>
          </w:p>
        </w:tc>
      </w:tr>
      <w:tr w:rsidR="00DC5152" w:rsidRPr="00F066F0" w14:paraId="4BCE918B"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2497FA1D" w14:textId="7016864A"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17</w:t>
            </w:r>
            <w:r>
              <w:rPr>
                <w:b/>
                <w:sz w:val="20"/>
                <w:szCs w:val="20"/>
                <w:lang w:val="ro-MD"/>
              </w:rPr>
              <w:t>.</w:t>
            </w:r>
          </w:p>
          <w:p w14:paraId="62967411" w14:textId="7562F323"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Desemnarea unui punct de contact</w:t>
            </w:r>
          </w:p>
          <w:p w14:paraId="40EF921B"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   Statele membre desemnează un punct de contact care:</w:t>
            </w:r>
          </w:p>
          <w:tbl>
            <w:tblPr>
              <w:tblW w:w="5000" w:type="pct"/>
              <w:tblCellMar>
                <w:left w:w="0" w:type="dxa"/>
                <w:right w:w="0" w:type="dxa"/>
              </w:tblCellMar>
              <w:tblLook w:val="04A0" w:firstRow="1" w:lastRow="0" w:firstColumn="1" w:lastColumn="0" w:noHBand="0" w:noVBand="1"/>
            </w:tblPr>
            <w:tblGrid>
              <w:gridCol w:w="310"/>
              <w:gridCol w:w="5063"/>
            </w:tblGrid>
            <w:tr w:rsidR="00DC5152" w:rsidRPr="00F066F0" w14:paraId="142BE394" w14:textId="77777777" w:rsidTr="00D24B9A">
              <w:tc>
                <w:tcPr>
                  <w:tcW w:w="0" w:type="auto"/>
                  <w:hideMark/>
                </w:tcPr>
                <w:p w14:paraId="41C4FF28"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hideMark/>
                </w:tcPr>
                <w:p w14:paraId="3D7D8A3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asigură coordonarea cu punctele de contact desemnate de alte state membre în ceea ce privește acțiunile întreprinse în temeiul articolului 18;</w:t>
                  </w:r>
                </w:p>
              </w:tc>
            </w:tr>
          </w:tbl>
          <w:p w14:paraId="72C673D0"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61"/>
              <w:gridCol w:w="5012"/>
            </w:tblGrid>
            <w:tr w:rsidR="00DC5152" w:rsidRPr="00F066F0" w14:paraId="69D06F2B" w14:textId="77777777" w:rsidTr="00D24B9A">
              <w:tc>
                <w:tcPr>
                  <w:tcW w:w="0" w:type="auto"/>
                  <w:hideMark/>
                </w:tcPr>
                <w:p w14:paraId="4255E49B"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hideMark/>
                </w:tcPr>
                <w:p w14:paraId="742FD377"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974848">
                    <w:rPr>
                      <w:color w:val="auto"/>
                      <w:kern w:val="0"/>
                      <w:sz w:val="20"/>
                      <w:szCs w:val="20"/>
                      <w14:ligatures w14:val="none"/>
                    </w:rPr>
                    <w:t>transmite</w:t>
                  </w:r>
                  <w:r w:rsidRPr="00F066F0">
                    <w:rPr>
                      <w:color w:val="auto"/>
                      <w:kern w:val="0"/>
                      <w:sz w:val="20"/>
                      <w:szCs w:val="20"/>
                      <w14:ligatures w14:val="none"/>
                    </w:rPr>
                    <w:t xml:space="preserve"> Comisiei datele menționate la articolul 20;</w:t>
                  </w:r>
                </w:p>
              </w:tc>
            </w:tr>
          </w:tbl>
          <w:p w14:paraId="7C45B709"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10"/>
              <w:gridCol w:w="5063"/>
            </w:tblGrid>
            <w:tr w:rsidR="00DC5152" w:rsidRPr="00F066F0" w14:paraId="04640628" w14:textId="77777777" w:rsidTr="00D24B9A">
              <w:tc>
                <w:tcPr>
                  <w:tcW w:w="0" w:type="auto"/>
                  <w:hideMark/>
                </w:tcPr>
                <w:p w14:paraId="198BBC1F"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lastRenderedPageBreak/>
                    <w:t>—</w:t>
                  </w:r>
                </w:p>
              </w:tc>
              <w:tc>
                <w:tcPr>
                  <w:tcW w:w="0" w:type="auto"/>
                  <w:hideMark/>
                </w:tcPr>
                <w:p w14:paraId="20BCC1D0"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asigură, după caz, orice alt schimb de informații și oferă asistență punctelor de contact ale altor state membre.</w:t>
                  </w:r>
                </w:p>
              </w:tc>
            </w:tr>
          </w:tbl>
          <w:p w14:paraId="49E38BB8" w14:textId="77777777" w:rsidR="0052688A"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(2)   Statele membre transmit Comisiei numele și datele de contact ale punctului lor național de contact până la 20 mai 2015 și o informează de îndată cu privire la orice modificare apărută. Comisia întocmește lista tuturor punctelor de contact </w:t>
            </w:r>
            <w:r w:rsidR="00974848">
              <w:rPr>
                <w:color w:val="auto"/>
                <w:kern w:val="0"/>
                <w:sz w:val="20"/>
                <w:szCs w:val="20"/>
                <w14:ligatures w14:val="none"/>
              </w:rPr>
              <w:t>și o transmite statelor membre.</w:t>
            </w:r>
          </w:p>
          <w:p w14:paraId="47BA3CC4" w14:textId="49ECC622" w:rsidR="00105527" w:rsidRPr="00974848" w:rsidRDefault="00105527" w:rsidP="00CF22FE">
            <w:pPr>
              <w:spacing w:before="60" w:after="60" w:line="240" w:lineRule="auto"/>
              <w:ind w:left="0" w:right="110" w:firstLine="0"/>
              <w:rPr>
                <w:color w:val="auto"/>
                <w:kern w:val="0"/>
                <w:sz w:val="20"/>
                <w:szCs w:val="20"/>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60B6BCDC" w14:textId="64CFB3E4" w:rsidR="00BA3A78" w:rsidRDefault="00BA3A78" w:rsidP="00CF22FE">
            <w:pPr>
              <w:spacing w:before="60" w:after="60" w:line="240" w:lineRule="auto"/>
              <w:ind w:left="48" w:right="75" w:firstLine="0"/>
              <w:jc w:val="center"/>
              <w:rPr>
                <w:b/>
                <w:color w:val="auto"/>
                <w:sz w:val="20"/>
                <w:szCs w:val="20"/>
              </w:rPr>
            </w:pPr>
            <w:r w:rsidRPr="00BA3A78">
              <w:rPr>
                <w:b/>
                <w:color w:val="auto"/>
                <w:sz w:val="20"/>
                <w:szCs w:val="20"/>
              </w:rPr>
              <w:lastRenderedPageBreak/>
              <w:t>IX. COOPERAREA ȘI SCHIMBUL DE INFORMAȚII</w:t>
            </w:r>
          </w:p>
          <w:p w14:paraId="0C7F3421" w14:textId="77777777" w:rsidR="00BA3A78" w:rsidRPr="00BA3A78" w:rsidRDefault="00BA3A78" w:rsidP="00CF22FE">
            <w:pPr>
              <w:spacing w:before="60" w:after="60" w:line="240" w:lineRule="auto"/>
              <w:ind w:left="48" w:right="75" w:firstLine="0"/>
              <w:rPr>
                <w:color w:val="auto"/>
                <w:sz w:val="20"/>
                <w:szCs w:val="20"/>
              </w:rPr>
            </w:pPr>
            <w:r w:rsidRPr="00BA3A78">
              <w:rPr>
                <w:b/>
                <w:color w:val="auto"/>
                <w:sz w:val="20"/>
                <w:szCs w:val="20"/>
              </w:rPr>
              <w:t>39.</w:t>
            </w:r>
            <w:r w:rsidRPr="00BA3A78">
              <w:rPr>
                <w:color w:val="auto"/>
                <w:sz w:val="20"/>
                <w:szCs w:val="20"/>
              </w:rPr>
              <w:t xml:space="preserve"> Autoritatea competentă este desemnată ca punct de contact pentru cooperarea și schimbul de informații:</w:t>
            </w:r>
          </w:p>
          <w:p w14:paraId="06FF8D84" w14:textId="77777777" w:rsidR="00BA3A78" w:rsidRPr="00BA3A78" w:rsidRDefault="00BA3A78" w:rsidP="00CF22FE">
            <w:pPr>
              <w:spacing w:before="60" w:after="60" w:line="240" w:lineRule="auto"/>
              <w:ind w:left="48" w:right="75" w:firstLine="128"/>
              <w:rPr>
                <w:color w:val="auto"/>
                <w:sz w:val="20"/>
                <w:szCs w:val="20"/>
              </w:rPr>
            </w:pPr>
            <w:r w:rsidRPr="00BA3A78">
              <w:rPr>
                <w:color w:val="auto"/>
                <w:sz w:val="20"/>
                <w:szCs w:val="20"/>
              </w:rPr>
              <w:t>a) asigură coordonarea cu punctele de contact desemnate de alte state membre ale Uniunii Europene sau state cu care sunt încheiate acorduri de colaborare în ceea ce privește acțiunile întreprinse în temeiul pct. 40 din Regulament;</w:t>
            </w:r>
          </w:p>
          <w:p w14:paraId="14E4A4EC" w14:textId="77777777" w:rsidR="00BA3A78" w:rsidRPr="00BA3A78" w:rsidRDefault="00BA3A78" w:rsidP="00CF22FE">
            <w:pPr>
              <w:spacing w:before="60" w:after="60" w:line="240" w:lineRule="auto"/>
              <w:ind w:left="48" w:right="75" w:firstLine="128"/>
              <w:rPr>
                <w:color w:val="auto"/>
                <w:sz w:val="20"/>
                <w:szCs w:val="20"/>
              </w:rPr>
            </w:pPr>
            <w:r w:rsidRPr="00BA3A78">
              <w:rPr>
                <w:color w:val="auto"/>
                <w:sz w:val="20"/>
                <w:szCs w:val="20"/>
              </w:rPr>
              <w:lastRenderedPageBreak/>
              <w:t>b) asigură schimbul de date cu Comisia Europeană, conform prevederilor pct. 44 din Regulament;</w:t>
            </w:r>
          </w:p>
          <w:p w14:paraId="4EB9FD8C" w14:textId="2297AC68" w:rsidR="0052688A" w:rsidRPr="00F066F0" w:rsidRDefault="00BA3A78" w:rsidP="00CF22FE">
            <w:pPr>
              <w:spacing w:before="60" w:after="60" w:line="240" w:lineRule="auto"/>
              <w:ind w:left="48" w:right="75" w:firstLine="128"/>
              <w:rPr>
                <w:b/>
                <w:color w:val="auto"/>
                <w:sz w:val="20"/>
                <w:szCs w:val="20"/>
              </w:rPr>
            </w:pPr>
            <w:r w:rsidRPr="00BA3A78">
              <w:rPr>
                <w:color w:val="auto"/>
                <w:sz w:val="20"/>
                <w:szCs w:val="20"/>
              </w:rPr>
              <w:t>c) asigură, după caz, orice alt schimb de informații și oferă asistență punctelor de contact ale altor state membre.</w:t>
            </w:r>
          </w:p>
        </w:tc>
        <w:tc>
          <w:tcPr>
            <w:tcW w:w="1701" w:type="dxa"/>
            <w:tcBorders>
              <w:top w:val="single" w:sz="4" w:space="0" w:color="000000"/>
              <w:left w:val="single" w:sz="4" w:space="0" w:color="000000"/>
              <w:bottom w:val="single" w:sz="4" w:space="0" w:color="000000"/>
              <w:right w:val="single" w:sz="4" w:space="0" w:color="000000"/>
            </w:tcBorders>
          </w:tcPr>
          <w:p w14:paraId="5040D59A" w14:textId="46705933" w:rsidR="0052688A" w:rsidRPr="007F12D3" w:rsidRDefault="0052688A" w:rsidP="009907E5">
            <w:pPr>
              <w:spacing w:before="60" w:after="60" w:line="240" w:lineRule="auto"/>
              <w:ind w:left="72" w:right="0" w:firstLine="0"/>
              <w:jc w:val="center"/>
              <w:rPr>
                <w:bCs/>
                <w:color w:val="auto"/>
                <w:sz w:val="20"/>
                <w:szCs w:val="20"/>
              </w:rPr>
            </w:pPr>
            <w:r w:rsidRPr="007F12D3">
              <w:rPr>
                <w:bCs/>
                <w:color w:val="auto"/>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624F4471" w14:textId="225DB40D" w:rsidR="0052688A" w:rsidRPr="00F066F0" w:rsidRDefault="008A75D0" w:rsidP="007F12D3">
            <w:pPr>
              <w:spacing w:before="60" w:after="60" w:line="240" w:lineRule="auto"/>
              <w:ind w:right="0"/>
              <w:rPr>
                <w:b/>
                <w:color w:val="auto"/>
                <w:sz w:val="20"/>
                <w:szCs w:val="20"/>
              </w:rPr>
            </w:pPr>
            <w:r>
              <w:rPr>
                <w:sz w:val="20"/>
                <w:szCs w:val="20"/>
              </w:rPr>
              <w:t>Prevedere aplicabilă la momentul aderării</w:t>
            </w:r>
            <w:r w:rsidR="0052688A" w:rsidRPr="00EB2A14">
              <w:rPr>
                <w:sz w:val="20"/>
                <w:szCs w:val="20"/>
              </w:rPr>
              <w:t>.</w:t>
            </w:r>
          </w:p>
        </w:tc>
      </w:tr>
      <w:tr w:rsidR="00DC5152" w:rsidRPr="00F066F0" w14:paraId="1AF8D1A4"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2B2AB966" w14:textId="146EE214"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18</w:t>
            </w:r>
            <w:r>
              <w:rPr>
                <w:b/>
                <w:sz w:val="20"/>
                <w:szCs w:val="20"/>
                <w:lang w:val="ro-MD"/>
              </w:rPr>
              <w:t>.</w:t>
            </w:r>
          </w:p>
          <w:p w14:paraId="31E22A64" w14:textId="211742EA"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Cooperarea dintre statele membre</w:t>
            </w:r>
          </w:p>
          <w:p w14:paraId="4C811026"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Atunci când se identifică deficiențe majore sau periculoase sau deficiențe care duc la o restricționare sau la o interdicție de a utiliza vehiculul, la un vehicul care nu este înmatriculat în statul membru unde are loc controlul, punctul de contact notifică rezultatele controlului respectiv punctului de contact din statul membru de înmatriculare a vehiculului. Această notificare conține elementele raportului de control tehnic în trafic, conform anexei IV, și este comunicată, de preferat, prin intermediul registrului electronic național menționat la articolul 16 din Regulamentul (CE) nr. 1071/2009. Comisia adoptă, în conformitate cu procedura de examinare menționată la articolul 23 alineatul (2), norme detaliate privind procedurile de notificare a vehiculelor care prezintă deficiențe majore sau periculoase punctului de contact al statului membru de înmatriculare.</w:t>
            </w:r>
          </w:p>
          <w:p w14:paraId="45975034" w14:textId="38B375AA" w:rsidR="0052688A" w:rsidRPr="00974848"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 xml:space="preserve">(2)   Atunci când se găsesc deficiențe majore sau periculoase la un vehicul, punctul de contact al statului membru în care a fost controlat vehiculul poate solicita autorității competente din statul membru în care este înmatriculat vehiculul, prin intermediul punctului de contact din acest stat membru, să ia măsurile subsecvente corespunzătoare, cum ar fi supunerea vehiculului unei noi inspecții tehnice astfel </w:t>
            </w:r>
            <w:r w:rsidR="00974848">
              <w:rPr>
                <w:sz w:val="20"/>
                <w:szCs w:val="20"/>
                <w:lang w:val="ro-MD"/>
              </w:rPr>
              <w:t>cum se prevede la articolul 14.</w:t>
            </w:r>
          </w:p>
        </w:tc>
        <w:tc>
          <w:tcPr>
            <w:tcW w:w="5387" w:type="dxa"/>
            <w:tcBorders>
              <w:top w:val="single" w:sz="4" w:space="0" w:color="000000"/>
              <w:left w:val="single" w:sz="4" w:space="0" w:color="000000"/>
              <w:bottom w:val="single" w:sz="4" w:space="0" w:color="000000"/>
              <w:right w:val="single" w:sz="4" w:space="0" w:color="000000"/>
            </w:tcBorders>
          </w:tcPr>
          <w:p w14:paraId="4F00BFF9" w14:textId="77777777" w:rsidR="0012495B" w:rsidRPr="0012495B" w:rsidRDefault="0012495B" w:rsidP="00CF22FE">
            <w:pPr>
              <w:spacing w:before="60" w:after="60" w:line="240" w:lineRule="auto"/>
              <w:ind w:left="48" w:right="75" w:firstLine="0"/>
              <w:rPr>
                <w:b/>
                <w:color w:val="auto"/>
                <w:sz w:val="20"/>
                <w:szCs w:val="20"/>
                <w:lang w:val="ro-RO"/>
              </w:rPr>
            </w:pPr>
            <w:r w:rsidRPr="0012495B">
              <w:rPr>
                <w:b/>
                <w:color w:val="auto"/>
                <w:sz w:val="20"/>
                <w:szCs w:val="20"/>
                <w:lang w:val="ro-RO"/>
              </w:rPr>
              <w:t>40</w:t>
            </w:r>
            <w:r w:rsidRPr="0012495B">
              <w:rPr>
                <w:b/>
                <w:bCs/>
                <w:color w:val="auto"/>
                <w:sz w:val="20"/>
                <w:szCs w:val="20"/>
                <w:lang w:val="ro-RO"/>
              </w:rPr>
              <w:t>.</w:t>
            </w:r>
            <w:r w:rsidRPr="0012495B">
              <w:rPr>
                <w:b/>
                <w:color w:val="auto"/>
                <w:sz w:val="20"/>
                <w:szCs w:val="20"/>
                <w:lang w:val="ro-RO"/>
              </w:rPr>
              <w:t xml:space="preserve"> </w:t>
            </w:r>
            <w:r w:rsidRPr="0012495B">
              <w:rPr>
                <w:color w:val="auto"/>
                <w:sz w:val="20"/>
                <w:szCs w:val="20"/>
                <w:lang w:val="ro-RO"/>
              </w:rPr>
              <w:t>În cazul identificării la un vehicul care nu este înmatriculat în Republica Moldova a deficiențelor majore sau periculoase sau deficiențelor care duc la o restricționare sau la o interdicție de a utiliza vehiculul, punctul de contact din cadrul autorității competente notifică rezultatele controlului respectiv punctului de contact din statul de înmatriculare a vehiculului.</w:t>
            </w:r>
          </w:p>
          <w:p w14:paraId="70EECD18" w14:textId="1FC9D148" w:rsidR="0012495B" w:rsidRPr="0012495B" w:rsidRDefault="0012495B" w:rsidP="00CF22FE">
            <w:pPr>
              <w:spacing w:before="60" w:after="60" w:line="240" w:lineRule="auto"/>
              <w:ind w:left="48" w:right="75" w:firstLine="0"/>
              <w:rPr>
                <w:rFonts w:eastAsia="Arial Unicode MS"/>
                <w:color w:val="auto"/>
                <w:sz w:val="20"/>
                <w:szCs w:val="20"/>
                <w:lang w:val="ro-RO" w:eastAsia="ro-RO"/>
              </w:rPr>
            </w:pPr>
            <w:r w:rsidRPr="0012495B">
              <w:rPr>
                <w:rFonts w:eastAsia="Arial Unicode MS"/>
                <w:b/>
                <w:color w:val="auto"/>
                <w:sz w:val="20"/>
                <w:szCs w:val="20"/>
                <w:lang w:val="ro-RO" w:eastAsia="ro-RO"/>
              </w:rPr>
              <w:t>41.</w:t>
            </w:r>
            <w:r w:rsidRPr="0012495B">
              <w:rPr>
                <w:rFonts w:eastAsia="Arial Unicode MS"/>
                <w:color w:val="auto"/>
                <w:sz w:val="20"/>
                <w:szCs w:val="20"/>
                <w:lang w:val="ro-RO" w:eastAsia="ro-RO"/>
              </w:rPr>
              <w:t xml:space="preserve"> Această notificare conține elementele procesului verbal de control teh</w:t>
            </w:r>
            <w:r w:rsidR="001C0C93">
              <w:rPr>
                <w:rFonts w:eastAsia="Arial Unicode MS"/>
                <w:color w:val="auto"/>
                <w:sz w:val="20"/>
                <w:szCs w:val="20"/>
                <w:lang w:val="ro-RO" w:eastAsia="ro-RO"/>
              </w:rPr>
              <w:t xml:space="preserve">nic în trafic, conform anexei </w:t>
            </w:r>
            <w:r w:rsidR="001C0C93">
              <w:rPr>
                <w:color w:val="auto"/>
                <w:sz w:val="20"/>
                <w:szCs w:val="20"/>
              </w:rPr>
              <w:t>nr. 4</w:t>
            </w:r>
            <w:r w:rsidRPr="0012495B">
              <w:rPr>
                <w:rFonts w:eastAsia="Arial Unicode MS"/>
                <w:color w:val="auto"/>
                <w:sz w:val="20"/>
                <w:szCs w:val="20"/>
                <w:lang w:val="ro-RO" w:eastAsia="ro-RO"/>
              </w:rPr>
              <w:t>, și este comunicată prin canale electronice autorizate de părți și conform procedurilor stabilite.</w:t>
            </w:r>
          </w:p>
          <w:p w14:paraId="6F415428" w14:textId="77777777" w:rsidR="0012495B" w:rsidRPr="0012495B" w:rsidRDefault="0012495B" w:rsidP="00CF22FE">
            <w:pPr>
              <w:spacing w:before="60" w:after="60" w:line="240" w:lineRule="auto"/>
              <w:ind w:right="75" w:firstLine="0"/>
              <w:rPr>
                <w:rFonts w:eastAsia="Arial Unicode MS"/>
                <w:color w:val="auto"/>
                <w:sz w:val="20"/>
                <w:szCs w:val="20"/>
                <w:lang w:val="ro-RO" w:eastAsia="ro-RO"/>
              </w:rPr>
            </w:pPr>
            <w:r w:rsidRPr="0012495B">
              <w:rPr>
                <w:rFonts w:eastAsia="Arial Unicode MS"/>
                <w:b/>
                <w:color w:val="auto"/>
                <w:sz w:val="20"/>
                <w:szCs w:val="20"/>
                <w:lang w:val="ro-RO" w:eastAsia="ro-RO"/>
              </w:rPr>
              <w:t>42.</w:t>
            </w:r>
            <w:r w:rsidRPr="0012495B">
              <w:rPr>
                <w:rFonts w:eastAsia="Arial Unicode MS"/>
                <w:color w:val="auto"/>
                <w:sz w:val="20"/>
                <w:szCs w:val="20"/>
                <w:lang w:val="ro-RO" w:eastAsia="ro-RO"/>
              </w:rPr>
              <w:t xml:space="preserve"> Atunci când se găsesc deficiențe majore sau periculoase la un vehicul, punctul de contact din cadrul autorității competente va solicita autorității competente din statul membru în care este înmatriculat vehiculul, prin intermediul punctului de contact din acest stat membru sau stat cu care sunt încheiate acorduri de colaborare, să ia măsurile subsecvente corespunzătoare, cum ar fi supunerea vehiculului unei noi inspecții tehnice astfel cum se prevede la pct. 29 din Regulament.</w:t>
            </w:r>
          </w:p>
          <w:p w14:paraId="58ECADE9" w14:textId="11E48008" w:rsidR="0052688A" w:rsidRPr="0012495B" w:rsidRDefault="0052688A" w:rsidP="00CF22FE">
            <w:pPr>
              <w:spacing w:before="60" w:after="60" w:line="240" w:lineRule="auto"/>
              <w:ind w:left="48" w:right="75" w:firstLine="0"/>
              <w:rPr>
                <w:color w:val="auto"/>
                <w:sz w:val="20"/>
                <w:szCs w:val="20"/>
                <w:lang w:val="ro-RO"/>
              </w:rPr>
            </w:pPr>
          </w:p>
        </w:tc>
        <w:tc>
          <w:tcPr>
            <w:tcW w:w="1701" w:type="dxa"/>
            <w:tcBorders>
              <w:top w:val="single" w:sz="4" w:space="0" w:color="000000"/>
              <w:left w:val="single" w:sz="4" w:space="0" w:color="000000"/>
              <w:bottom w:val="single" w:sz="4" w:space="0" w:color="000000"/>
              <w:right w:val="single" w:sz="4" w:space="0" w:color="000000"/>
            </w:tcBorders>
          </w:tcPr>
          <w:p w14:paraId="0AD8A761" w14:textId="7FD124A5" w:rsidR="0052688A" w:rsidRPr="007F12D3" w:rsidRDefault="0052688A" w:rsidP="009907E5">
            <w:pPr>
              <w:spacing w:before="60" w:after="60" w:line="240" w:lineRule="auto"/>
              <w:ind w:left="72" w:right="0" w:firstLine="0"/>
              <w:jc w:val="center"/>
              <w:rPr>
                <w:bCs/>
                <w:color w:val="auto"/>
                <w:sz w:val="20"/>
                <w:szCs w:val="20"/>
              </w:rPr>
            </w:pPr>
            <w:r w:rsidRPr="007F12D3">
              <w:rPr>
                <w:bCs/>
                <w:color w:val="auto"/>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3499DEA6" w14:textId="7D80BE0A" w:rsidR="0052688A" w:rsidRPr="00F066F0" w:rsidRDefault="00CD70CE" w:rsidP="007F12D3">
            <w:pPr>
              <w:spacing w:before="60" w:after="60" w:line="240" w:lineRule="auto"/>
              <w:ind w:left="214" w:right="0" w:firstLine="0"/>
              <w:rPr>
                <w:b/>
                <w:color w:val="auto"/>
                <w:sz w:val="20"/>
                <w:szCs w:val="20"/>
              </w:rPr>
            </w:pPr>
            <w:r w:rsidRPr="00CD70CE">
              <w:rPr>
                <w:sz w:val="20"/>
                <w:szCs w:val="20"/>
              </w:rPr>
              <w:t>Prevedere aplicabilă la momentul aderării.</w:t>
            </w:r>
          </w:p>
        </w:tc>
      </w:tr>
      <w:tr w:rsidR="00DC5152" w:rsidRPr="00F066F0" w14:paraId="3B5ED137" w14:textId="77777777" w:rsidTr="005A6CF4">
        <w:trPr>
          <w:trHeight w:val="658"/>
        </w:trPr>
        <w:tc>
          <w:tcPr>
            <w:tcW w:w="5512" w:type="dxa"/>
            <w:tcBorders>
              <w:top w:val="single" w:sz="4" w:space="0" w:color="000000"/>
              <w:left w:val="single" w:sz="4" w:space="0" w:color="000000"/>
              <w:bottom w:val="single" w:sz="4" w:space="0" w:color="000000"/>
              <w:right w:val="single" w:sz="4" w:space="0" w:color="000000"/>
            </w:tcBorders>
          </w:tcPr>
          <w:p w14:paraId="7CE3CF49" w14:textId="6F4FFD32"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19</w:t>
            </w:r>
            <w:r>
              <w:rPr>
                <w:b/>
                <w:sz w:val="20"/>
                <w:szCs w:val="20"/>
                <w:lang w:val="ro-MD"/>
              </w:rPr>
              <w:t>.</w:t>
            </w:r>
          </w:p>
          <w:p w14:paraId="2DBDD723" w14:textId="4A94224C"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Controale tehnice în trafic concertate</w:t>
            </w:r>
          </w:p>
          <w:p w14:paraId="6285A315"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 xml:space="preserve">Anual, statele membre întreprind, în mod regulat, activități de control tehnic în trafic concertate. Statele membre pot combina </w:t>
            </w:r>
            <w:r w:rsidRPr="00F066F0">
              <w:rPr>
                <w:sz w:val="20"/>
                <w:szCs w:val="20"/>
                <w:lang w:val="ro-MD"/>
              </w:rPr>
              <w:lastRenderedPageBreak/>
              <w:t>aceste activități cu cele stabilite la articolul 5 din Dire</w:t>
            </w:r>
            <w:r w:rsidR="00974848">
              <w:rPr>
                <w:sz w:val="20"/>
                <w:szCs w:val="20"/>
                <w:lang w:val="ro-MD"/>
              </w:rPr>
              <w:t>ctiva 2006/22/CE.</w:t>
            </w:r>
          </w:p>
          <w:p w14:paraId="05F1D4DF" w14:textId="75818510" w:rsidR="00105527" w:rsidRPr="00974848"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29803093" w14:textId="6A9CDC9C" w:rsidR="0052688A" w:rsidRPr="0012495B" w:rsidRDefault="0012495B" w:rsidP="00CF22FE">
            <w:pPr>
              <w:spacing w:before="60" w:after="60" w:line="240" w:lineRule="auto"/>
              <w:ind w:left="48" w:right="75" w:firstLine="0"/>
              <w:rPr>
                <w:b/>
                <w:color w:val="auto"/>
                <w:sz w:val="20"/>
                <w:szCs w:val="20"/>
                <w:lang w:val="ro-RO"/>
              </w:rPr>
            </w:pPr>
            <w:r w:rsidRPr="0012495B">
              <w:rPr>
                <w:b/>
                <w:color w:val="auto"/>
                <w:sz w:val="20"/>
                <w:szCs w:val="20"/>
              </w:rPr>
              <w:lastRenderedPageBreak/>
              <w:t xml:space="preserve">43. </w:t>
            </w:r>
            <w:r w:rsidRPr="0012495B">
              <w:rPr>
                <w:color w:val="auto"/>
                <w:sz w:val="20"/>
                <w:szCs w:val="20"/>
              </w:rPr>
              <w:t>Autoritatea competentă, de comun cu autoritățile competente a statelor membre sau statelor cu care sunt încheiate acorduri de colaborare, asigură participarea sa în cadrul activităților comune de control tehnic în trafic concertate.</w:t>
            </w:r>
          </w:p>
        </w:tc>
        <w:tc>
          <w:tcPr>
            <w:tcW w:w="1701" w:type="dxa"/>
            <w:tcBorders>
              <w:top w:val="single" w:sz="4" w:space="0" w:color="000000"/>
              <w:left w:val="single" w:sz="4" w:space="0" w:color="000000"/>
              <w:bottom w:val="single" w:sz="4" w:space="0" w:color="000000"/>
              <w:right w:val="single" w:sz="4" w:space="0" w:color="000000"/>
            </w:tcBorders>
          </w:tcPr>
          <w:p w14:paraId="35D44EC5" w14:textId="0052257E" w:rsidR="0052688A" w:rsidRPr="007F12D3" w:rsidRDefault="0052688A" w:rsidP="009907E5">
            <w:pPr>
              <w:spacing w:before="60" w:after="60" w:line="240" w:lineRule="auto"/>
              <w:ind w:right="0"/>
              <w:jc w:val="center"/>
              <w:rPr>
                <w:bCs/>
                <w:color w:val="auto"/>
                <w:sz w:val="20"/>
                <w:szCs w:val="20"/>
              </w:rPr>
            </w:pPr>
            <w:r w:rsidRPr="007F12D3">
              <w:rPr>
                <w:bCs/>
                <w:color w:val="auto"/>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2CDEAD77" w14:textId="39426044" w:rsidR="0052688A" w:rsidRPr="007F12D3" w:rsidRDefault="003D7ED8" w:rsidP="007F12D3">
            <w:pPr>
              <w:spacing w:before="60" w:after="60" w:line="240" w:lineRule="auto"/>
              <w:ind w:right="0"/>
              <w:jc w:val="left"/>
              <w:rPr>
                <w:color w:val="auto"/>
                <w:sz w:val="20"/>
                <w:szCs w:val="20"/>
              </w:rPr>
            </w:pPr>
            <w:r w:rsidRPr="003D7ED8">
              <w:rPr>
                <w:sz w:val="20"/>
                <w:szCs w:val="20"/>
                <w:lang w:val="ro-RO"/>
              </w:rPr>
              <w:t>Compatibilitatea va fi asigurată la data aderării Republicii Moldova la Uniunea Europeană</w:t>
            </w:r>
          </w:p>
        </w:tc>
      </w:tr>
      <w:tr w:rsidR="00DC5152" w:rsidRPr="00F066F0" w14:paraId="73CB5B1B"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57515234" w14:textId="4B54EBB9"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w:t>
            </w:r>
            <w:r>
              <w:rPr>
                <w:b/>
                <w:sz w:val="20"/>
                <w:szCs w:val="20"/>
                <w:lang w:val="ro-MD"/>
              </w:rPr>
              <w:t>o</w:t>
            </w:r>
            <w:r w:rsidRPr="00F066F0">
              <w:rPr>
                <w:b/>
                <w:sz w:val="20"/>
                <w:szCs w:val="20"/>
                <w:lang w:val="ro-MD"/>
              </w:rPr>
              <w:t>l</w:t>
            </w:r>
            <w:r>
              <w:rPr>
                <w:b/>
                <w:sz w:val="20"/>
                <w:szCs w:val="20"/>
                <w:lang w:val="ro-MD"/>
              </w:rPr>
              <w:t>ul</w:t>
            </w:r>
            <w:r w:rsidRPr="00F066F0">
              <w:rPr>
                <w:b/>
                <w:sz w:val="20"/>
                <w:szCs w:val="20"/>
                <w:lang w:val="ro-MD"/>
              </w:rPr>
              <w:t xml:space="preserve"> 20</w:t>
            </w:r>
            <w:r>
              <w:rPr>
                <w:b/>
                <w:sz w:val="20"/>
                <w:szCs w:val="20"/>
                <w:lang w:val="ro-MD"/>
              </w:rPr>
              <w:t>.</w:t>
            </w:r>
          </w:p>
          <w:p w14:paraId="3C3A51D9" w14:textId="65CB825C"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Comunicarea de informații către Comisie</w:t>
            </w:r>
          </w:p>
          <w:p w14:paraId="2462D710"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(1)   Înainte de 31 martie 2021 și, ulterior, din doi în doi ani înainte de 31 martie, statele membre comunică prin mijloace electronice Comisiei datele colectate referitoare la ultimii doi ani calendaristici și referitoare la vehiculele controlate pe teritoriul lor. Respectivele date indică:</w:t>
            </w:r>
          </w:p>
          <w:tbl>
            <w:tblPr>
              <w:tblW w:w="5000" w:type="pct"/>
              <w:tblCellMar>
                <w:left w:w="0" w:type="dxa"/>
                <w:right w:w="0" w:type="dxa"/>
              </w:tblCellMar>
              <w:tblLook w:val="04A0" w:firstRow="1" w:lastRow="0" w:firstColumn="1" w:lastColumn="0" w:noHBand="0" w:noVBand="1"/>
            </w:tblPr>
            <w:tblGrid>
              <w:gridCol w:w="599"/>
              <w:gridCol w:w="4774"/>
            </w:tblGrid>
            <w:tr w:rsidR="00DC5152" w:rsidRPr="00F066F0" w14:paraId="1F4D34DB" w14:textId="77777777" w:rsidTr="00165ADC">
              <w:tc>
                <w:tcPr>
                  <w:tcW w:w="0" w:type="auto"/>
                  <w:hideMark/>
                </w:tcPr>
                <w:p w14:paraId="7EE1437F"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w:t>
                  </w:r>
                </w:p>
              </w:tc>
              <w:tc>
                <w:tcPr>
                  <w:tcW w:w="0" w:type="auto"/>
                  <w:hideMark/>
                </w:tcPr>
                <w:p w14:paraId="22E7524E"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numărul de vehicule controlate;</w:t>
                  </w:r>
                </w:p>
              </w:tc>
            </w:tr>
          </w:tbl>
          <w:p w14:paraId="6FF18A13"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604"/>
              <w:gridCol w:w="4769"/>
            </w:tblGrid>
            <w:tr w:rsidR="00DC5152" w:rsidRPr="00F066F0" w14:paraId="4CD75A11" w14:textId="77777777" w:rsidTr="00165ADC">
              <w:tc>
                <w:tcPr>
                  <w:tcW w:w="0" w:type="auto"/>
                  <w:hideMark/>
                </w:tcPr>
                <w:p w14:paraId="204AF6E9"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(b)</w:t>
                  </w:r>
                </w:p>
              </w:tc>
              <w:tc>
                <w:tcPr>
                  <w:tcW w:w="0" w:type="auto"/>
                  <w:hideMark/>
                </w:tcPr>
                <w:p w14:paraId="76EF13CB"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categoria de vehicule controlate;</w:t>
                  </w:r>
                </w:p>
              </w:tc>
            </w:tr>
          </w:tbl>
          <w:p w14:paraId="7CA719CF"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410"/>
              <w:gridCol w:w="4963"/>
            </w:tblGrid>
            <w:tr w:rsidR="00DC5152" w:rsidRPr="00F066F0" w14:paraId="1AAD184A" w14:textId="77777777" w:rsidTr="00165ADC">
              <w:tc>
                <w:tcPr>
                  <w:tcW w:w="0" w:type="auto"/>
                  <w:hideMark/>
                </w:tcPr>
                <w:p w14:paraId="31962006" w14:textId="02BECD36"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w:t>
                  </w:r>
                  <w:r w:rsidR="00D9287A">
                    <w:rPr>
                      <w:color w:val="auto"/>
                      <w:kern w:val="0"/>
                      <w:sz w:val="20"/>
                      <w:szCs w:val="20"/>
                      <w14:ligatures w14:val="none"/>
                    </w:rPr>
                    <w:t xml:space="preserve"> </w:t>
                  </w:r>
                </w:p>
              </w:tc>
              <w:tc>
                <w:tcPr>
                  <w:tcW w:w="0" w:type="auto"/>
                  <w:hideMark/>
                </w:tcPr>
                <w:p w14:paraId="6757498A"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țara de înmatriculare a fiecărui vehicul controlat;</w:t>
                  </w:r>
                </w:p>
              </w:tc>
            </w:tr>
          </w:tbl>
          <w:p w14:paraId="7D898A99"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tblCellMar>
                <w:left w:w="0" w:type="dxa"/>
                <w:right w:w="0" w:type="dxa"/>
              </w:tblCellMar>
              <w:tblLook w:val="04A0" w:firstRow="1" w:lastRow="0" w:firstColumn="1" w:lastColumn="0" w:noHBand="0" w:noVBand="1"/>
            </w:tblPr>
            <w:tblGrid>
              <w:gridCol w:w="344"/>
              <w:gridCol w:w="5029"/>
            </w:tblGrid>
            <w:tr w:rsidR="00DC5152" w:rsidRPr="00F066F0" w14:paraId="64531DB3" w14:textId="77777777" w:rsidTr="00165ADC">
              <w:tc>
                <w:tcPr>
                  <w:tcW w:w="0" w:type="auto"/>
                  <w:hideMark/>
                </w:tcPr>
                <w:p w14:paraId="209706DF"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(d)</w:t>
                  </w:r>
                </w:p>
              </w:tc>
              <w:tc>
                <w:tcPr>
                  <w:tcW w:w="0" w:type="auto"/>
                  <w:hideMark/>
                </w:tcPr>
                <w:p w14:paraId="5CEF5314" w14:textId="6088FF80" w:rsidR="0052688A" w:rsidRPr="00F066F0" w:rsidRDefault="00D9287A" w:rsidP="00CF22FE">
                  <w:pPr>
                    <w:spacing w:before="60" w:after="60" w:line="240" w:lineRule="auto"/>
                    <w:ind w:left="0" w:right="110" w:firstLine="0"/>
                    <w:rPr>
                      <w:color w:val="auto"/>
                      <w:kern w:val="0"/>
                      <w:sz w:val="20"/>
                      <w:szCs w:val="20"/>
                      <w14:ligatures w14:val="none"/>
                    </w:rPr>
                  </w:pPr>
                  <w:r>
                    <w:rPr>
                      <w:color w:val="auto"/>
                      <w:kern w:val="0"/>
                      <w:sz w:val="20"/>
                      <w:szCs w:val="20"/>
                      <w14:ligatures w14:val="none"/>
                    </w:rPr>
                    <w:t xml:space="preserve"> </w:t>
                  </w:r>
                  <w:r w:rsidR="0052688A" w:rsidRPr="00F066F0">
                    <w:rPr>
                      <w:color w:val="auto"/>
                      <w:kern w:val="0"/>
                      <w:sz w:val="20"/>
                      <w:szCs w:val="20"/>
                      <w14:ligatures w14:val="none"/>
                    </w:rPr>
                    <w:t>în cazul controalelor mai detaliate, părțile verificate și elementele cu deficiențe, în conformitate cu punctul 10 din anexa IV.</w:t>
                  </w:r>
                </w:p>
              </w:tc>
            </w:tr>
          </w:tbl>
          <w:p w14:paraId="63A74A6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Primul raport vizează o perioadă de doi ani începând de la 1 ianuarie 2019.</w:t>
            </w:r>
          </w:p>
          <w:p w14:paraId="23DDF3E3"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(2)   Comisia adoptă norme detaliate, în conformitate cu procedura de examinare menționată la articolul 23 alineatul (2), referitoare la formatul în care datele menționate la alineatul (1) trebuie să fie comunicate prin mijloace electronice. Până la stabilirea acestor norme, se folosește formularul standard de raportare prevăzut în anexa V.</w:t>
            </w:r>
          </w:p>
          <w:p w14:paraId="0010D3CE" w14:textId="0416C12B" w:rsidR="0052688A" w:rsidRPr="007A6B95"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Comisia raportează datele colectate Parlame</w:t>
            </w:r>
            <w:r w:rsidR="007A6B95">
              <w:rPr>
                <w:color w:val="auto"/>
                <w:kern w:val="0"/>
                <w:sz w:val="20"/>
                <w:szCs w:val="20"/>
                <w14:ligatures w14:val="none"/>
              </w:rPr>
              <w:t>ntului European și Consiliului.</w:t>
            </w:r>
          </w:p>
        </w:tc>
        <w:tc>
          <w:tcPr>
            <w:tcW w:w="5387" w:type="dxa"/>
            <w:tcBorders>
              <w:top w:val="single" w:sz="4" w:space="0" w:color="000000"/>
              <w:left w:val="single" w:sz="4" w:space="0" w:color="000000"/>
              <w:bottom w:val="single" w:sz="4" w:space="0" w:color="000000"/>
              <w:right w:val="single" w:sz="4" w:space="0" w:color="000000"/>
            </w:tcBorders>
          </w:tcPr>
          <w:p w14:paraId="048B3FE0" w14:textId="77777777" w:rsidR="0012495B" w:rsidRPr="0012495B" w:rsidRDefault="0012495B" w:rsidP="00CF22FE">
            <w:pPr>
              <w:spacing w:before="60" w:after="60" w:line="240" w:lineRule="auto"/>
              <w:ind w:left="48" w:right="75" w:firstLine="0"/>
              <w:rPr>
                <w:color w:val="auto"/>
                <w:sz w:val="20"/>
                <w:szCs w:val="20"/>
                <w:lang w:val="ro-RO"/>
              </w:rPr>
            </w:pPr>
            <w:r w:rsidRPr="0012495B">
              <w:rPr>
                <w:b/>
                <w:color w:val="auto"/>
                <w:sz w:val="20"/>
                <w:szCs w:val="20"/>
                <w:lang w:val="ro-RO"/>
              </w:rPr>
              <w:t>44.</w:t>
            </w:r>
            <w:r w:rsidRPr="0012495B">
              <w:rPr>
                <w:color w:val="auto"/>
                <w:sz w:val="20"/>
                <w:szCs w:val="20"/>
                <w:lang w:val="ro-RO"/>
              </w:rPr>
              <w:t xml:space="preserve"> Autoritatea competentă asigură:</w:t>
            </w:r>
          </w:p>
          <w:p w14:paraId="6D1E2A2C" w14:textId="77777777" w:rsidR="0012495B" w:rsidRPr="0012495B" w:rsidRDefault="0012495B" w:rsidP="00CF22FE">
            <w:pPr>
              <w:spacing w:before="60" w:after="60" w:line="240" w:lineRule="auto"/>
              <w:ind w:left="48" w:right="75" w:firstLine="128"/>
              <w:rPr>
                <w:color w:val="auto"/>
                <w:sz w:val="20"/>
                <w:szCs w:val="20"/>
                <w:lang w:val="ro-RO"/>
              </w:rPr>
            </w:pPr>
            <w:r w:rsidRPr="0012495B">
              <w:rPr>
                <w:color w:val="auto"/>
                <w:sz w:val="20"/>
                <w:szCs w:val="20"/>
                <w:lang w:val="ro-RO"/>
              </w:rPr>
              <w:t>44.1. Din doi în doi ani, înainte de 31 martie, comunicarea prin mijloace electronice Comisiei datele colectate referitoare la ultimii doi ani calendaristici și referitoare la vehiculele controlate pe teritoriul său. Respectivele date indică:</w:t>
            </w:r>
          </w:p>
          <w:p w14:paraId="3944C3DC" w14:textId="77777777" w:rsidR="0012495B" w:rsidRPr="0012495B" w:rsidRDefault="0012495B" w:rsidP="00CF22FE">
            <w:pPr>
              <w:spacing w:before="60" w:after="60" w:line="240" w:lineRule="auto"/>
              <w:ind w:left="48" w:right="75" w:firstLine="128"/>
              <w:rPr>
                <w:color w:val="auto"/>
                <w:sz w:val="20"/>
                <w:szCs w:val="20"/>
                <w:lang w:val="ro-RO"/>
              </w:rPr>
            </w:pPr>
            <w:r w:rsidRPr="0012495B">
              <w:rPr>
                <w:color w:val="auto"/>
                <w:sz w:val="20"/>
                <w:szCs w:val="20"/>
                <w:lang w:val="ro-RO"/>
              </w:rPr>
              <w:t>a) numărul de vehicule controlate;</w:t>
            </w:r>
          </w:p>
          <w:p w14:paraId="1E1A9BBA" w14:textId="77777777" w:rsidR="0012495B" w:rsidRPr="0012495B" w:rsidRDefault="0012495B" w:rsidP="00CF22FE">
            <w:pPr>
              <w:spacing w:before="60" w:after="60" w:line="240" w:lineRule="auto"/>
              <w:ind w:left="48" w:right="75" w:firstLine="128"/>
              <w:rPr>
                <w:color w:val="auto"/>
                <w:sz w:val="20"/>
                <w:szCs w:val="20"/>
                <w:lang w:val="ro-RO"/>
              </w:rPr>
            </w:pPr>
            <w:r w:rsidRPr="0012495B">
              <w:rPr>
                <w:color w:val="auto"/>
                <w:sz w:val="20"/>
                <w:szCs w:val="20"/>
                <w:lang w:val="ro-RO"/>
              </w:rPr>
              <w:t>b) categoria de vehicule controlate;</w:t>
            </w:r>
          </w:p>
          <w:p w14:paraId="7DD4E903" w14:textId="77777777" w:rsidR="0012495B" w:rsidRPr="0012495B" w:rsidRDefault="0012495B" w:rsidP="00CF22FE">
            <w:pPr>
              <w:spacing w:before="60" w:after="60" w:line="240" w:lineRule="auto"/>
              <w:ind w:left="48" w:right="75" w:firstLine="128"/>
              <w:rPr>
                <w:color w:val="auto"/>
                <w:sz w:val="20"/>
                <w:szCs w:val="20"/>
                <w:lang w:val="ro-RO"/>
              </w:rPr>
            </w:pPr>
            <w:r w:rsidRPr="0012495B">
              <w:rPr>
                <w:color w:val="auto"/>
                <w:sz w:val="20"/>
                <w:szCs w:val="20"/>
                <w:lang w:val="ro-RO"/>
              </w:rPr>
              <w:t>c) țara de înmatriculare a fiecărui vehicul controlat;</w:t>
            </w:r>
          </w:p>
          <w:p w14:paraId="6BFC0C00" w14:textId="6E5B1540" w:rsidR="0012495B" w:rsidRPr="0012495B" w:rsidRDefault="0012495B" w:rsidP="00CF22FE">
            <w:pPr>
              <w:spacing w:before="60" w:after="60" w:line="240" w:lineRule="auto"/>
              <w:ind w:left="48" w:right="75" w:firstLine="128"/>
              <w:rPr>
                <w:color w:val="auto"/>
                <w:sz w:val="20"/>
                <w:szCs w:val="20"/>
                <w:lang w:val="ro-RO"/>
              </w:rPr>
            </w:pPr>
            <w:r w:rsidRPr="0012495B">
              <w:rPr>
                <w:color w:val="auto"/>
                <w:sz w:val="20"/>
                <w:szCs w:val="20"/>
                <w:lang w:val="ro-RO"/>
              </w:rPr>
              <w:t>d) în cazul controalelor mai detaliate, părțile verificate și elementele cu deficiențe, în conf</w:t>
            </w:r>
            <w:r w:rsidR="001C0C93">
              <w:rPr>
                <w:color w:val="auto"/>
                <w:sz w:val="20"/>
                <w:szCs w:val="20"/>
                <w:lang w:val="ro-RO"/>
              </w:rPr>
              <w:t xml:space="preserve">ormitate cu pct. 10 din anexa        </w:t>
            </w:r>
            <w:r w:rsidR="001C0C93">
              <w:rPr>
                <w:color w:val="auto"/>
                <w:sz w:val="20"/>
                <w:szCs w:val="20"/>
              </w:rPr>
              <w:t>nr. 4</w:t>
            </w:r>
            <w:r w:rsidRPr="0012495B">
              <w:rPr>
                <w:color w:val="auto"/>
                <w:sz w:val="20"/>
                <w:szCs w:val="20"/>
                <w:lang w:val="ro-RO"/>
              </w:rPr>
              <w:t>.</w:t>
            </w:r>
          </w:p>
          <w:p w14:paraId="3F655C34" w14:textId="38D134FC" w:rsidR="0012495B" w:rsidRPr="0012495B" w:rsidRDefault="0012495B" w:rsidP="00CF22FE">
            <w:pPr>
              <w:spacing w:before="60" w:after="60" w:line="240" w:lineRule="auto"/>
              <w:ind w:left="48" w:right="75" w:firstLine="128"/>
              <w:rPr>
                <w:color w:val="auto"/>
                <w:sz w:val="20"/>
                <w:szCs w:val="20"/>
                <w:lang w:val="ro-RO"/>
              </w:rPr>
            </w:pPr>
            <w:r w:rsidRPr="0012495B">
              <w:rPr>
                <w:color w:val="auto"/>
                <w:sz w:val="20"/>
                <w:szCs w:val="20"/>
                <w:lang w:val="ro-RO"/>
              </w:rPr>
              <w:t xml:space="preserve">44.2.   Datele și informațiile furnizate de autoritatea competentă vor fi completate în conformitate cu formularul standard </w:t>
            </w:r>
            <w:r w:rsidR="001C0C93">
              <w:rPr>
                <w:color w:val="auto"/>
                <w:sz w:val="20"/>
                <w:szCs w:val="20"/>
                <w:lang w:val="ro-RO"/>
              </w:rPr>
              <w:t xml:space="preserve">de raportare prevăzut în anexa </w:t>
            </w:r>
            <w:r w:rsidR="001C0C93">
              <w:rPr>
                <w:color w:val="auto"/>
                <w:sz w:val="20"/>
                <w:szCs w:val="20"/>
              </w:rPr>
              <w:t>nr. 5</w:t>
            </w:r>
            <w:r w:rsidRPr="0012495B">
              <w:rPr>
                <w:color w:val="auto"/>
                <w:sz w:val="20"/>
                <w:szCs w:val="20"/>
                <w:lang w:val="ro-RO"/>
              </w:rPr>
              <w:t>.</w:t>
            </w:r>
          </w:p>
          <w:p w14:paraId="209A25FC" w14:textId="2332F163" w:rsidR="0052688A" w:rsidRPr="0012495B" w:rsidRDefault="0052688A" w:rsidP="00CF22FE">
            <w:pPr>
              <w:spacing w:before="60" w:after="60" w:line="240" w:lineRule="auto"/>
              <w:ind w:left="48" w:right="75" w:firstLine="0"/>
              <w:rPr>
                <w:b/>
                <w:color w:val="auto"/>
                <w:sz w:val="20"/>
                <w:szCs w:val="20"/>
                <w:lang w:val="ro-RO"/>
              </w:rPr>
            </w:pPr>
          </w:p>
        </w:tc>
        <w:tc>
          <w:tcPr>
            <w:tcW w:w="1701" w:type="dxa"/>
            <w:tcBorders>
              <w:top w:val="single" w:sz="4" w:space="0" w:color="000000"/>
              <w:left w:val="single" w:sz="4" w:space="0" w:color="000000"/>
              <w:bottom w:val="single" w:sz="4" w:space="0" w:color="000000"/>
              <w:right w:val="single" w:sz="4" w:space="0" w:color="000000"/>
            </w:tcBorders>
          </w:tcPr>
          <w:p w14:paraId="54AFE51A" w14:textId="775AEA66" w:rsidR="0052688A" w:rsidRPr="007F12D3" w:rsidRDefault="0052688A" w:rsidP="009907E5">
            <w:pPr>
              <w:spacing w:before="60" w:after="60" w:line="240" w:lineRule="auto"/>
              <w:ind w:left="72" w:right="0" w:firstLine="0"/>
              <w:jc w:val="center"/>
              <w:rPr>
                <w:bCs/>
                <w:color w:val="auto"/>
                <w:sz w:val="20"/>
                <w:szCs w:val="20"/>
              </w:rPr>
            </w:pPr>
            <w:r w:rsidRPr="007F12D3">
              <w:rPr>
                <w:bCs/>
                <w:color w:val="auto"/>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7AF4F287" w14:textId="562302F4" w:rsidR="0052688A" w:rsidRPr="003D7ED8" w:rsidRDefault="003D7ED8" w:rsidP="007F12D3">
            <w:pPr>
              <w:spacing w:before="60" w:after="60" w:line="240" w:lineRule="auto"/>
              <w:ind w:right="0"/>
              <w:rPr>
                <w:color w:val="auto"/>
                <w:sz w:val="20"/>
                <w:szCs w:val="20"/>
                <w:lang w:val="ro-RO"/>
              </w:rPr>
            </w:pPr>
            <w:r w:rsidRPr="003D7ED8">
              <w:rPr>
                <w:sz w:val="20"/>
                <w:szCs w:val="20"/>
                <w:lang w:val="ro-RO"/>
              </w:rPr>
              <w:t>Compatibilitatea va fi asigurată la data aderării Republicii Moldova la Uniunea Europeană</w:t>
            </w:r>
          </w:p>
        </w:tc>
      </w:tr>
      <w:tr w:rsidR="00DC5152" w:rsidRPr="00F066F0" w14:paraId="21B48294"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13E3EC0E" w14:textId="1A735D0C"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w:t>
            </w:r>
            <w:r>
              <w:rPr>
                <w:b/>
                <w:sz w:val="20"/>
                <w:szCs w:val="20"/>
                <w:lang w:val="ro-MD"/>
              </w:rPr>
              <w:t>o</w:t>
            </w:r>
            <w:r w:rsidRPr="00F066F0">
              <w:rPr>
                <w:b/>
                <w:sz w:val="20"/>
                <w:szCs w:val="20"/>
                <w:lang w:val="ro-MD"/>
              </w:rPr>
              <w:t>l</w:t>
            </w:r>
            <w:r>
              <w:rPr>
                <w:b/>
                <w:sz w:val="20"/>
                <w:szCs w:val="20"/>
                <w:lang w:val="ro-MD"/>
              </w:rPr>
              <w:t>u</w:t>
            </w:r>
            <w:r w:rsidRPr="00F066F0">
              <w:rPr>
                <w:b/>
                <w:sz w:val="20"/>
                <w:szCs w:val="20"/>
                <w:lang w:val="ro-MD"/>
              </w:rPr>
              <w:t>l 21</w:t>
            </w:r>
            <w:r>
              <w:rPr>
                <w:b/>
                <w:sz w:val="20"/>
                <w:szCs w:val="20"/>
                <w:lang w:val="ro-MD"/>
              </w:rPr>
              <w:t>.</w:t>
            </w:r>
          </w:p>
          <w:p w14:paraId="029C2E31" w14:textId="29E39261"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Actele delegate</w:t>
            </w:r>
          </w:p>
          <w:p w14:paraId="3CA4CE51"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Comisia este împuternicită să adopte acte delegate în conformitate cu articolul 22, în ceea ce privește:</w:t>
            </w:r>
          </w:p>
          <w:tbl>
            <w:tblPr>
              <w:tblW w:w="5000" w:type="pct"/>
              <w:shd w:val="clear" w:color="auto" w:fill="FFFFFF"/>
              <w:tblCellMar>
                <w:left w:w="0" w:type="dxa"/>
                <w:right w:w="0" w:type="dxa"/>
              </w:tblCellMar>
              <w:tblLook w:val="04A0" w:firstRow="1" w:lastRow="0" w:firstColumn="1" w:lastColumn="0" w:noHBand="0" w:noVBand="1"/>
            </w:tblPr>
            <w:tblGrid>
              <w:gridCol w:w="310"/>
              <w:gridCol w:w="5063"/>
            </w:tblGrid>
            <w:tr w:rsidR="00DC5152" w:rsidRPr="00F066F0" w14:paraId="1F3A7591" w14:textId="77777777" w:rsidTr="006663E9">
              <w:tc>
                <w:tcPr>
                  <w:tcW w:w="0" w:type="auto"/>
                  <w:shd w:val="clear" w:color="auto" w:fill="FFFFFF"/>
                  <w:hideMark/>
                </w:tcPr>
                <w:p w14:paraId="198BBBF8"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shd w:val="clear" w:color="auto" w:fill="FFFFFF"/>
                  <w:hideMark/>
                </w:tcPr>
                <w:p w14:paraId="20B6C89A"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 xml:space="preserve">actualizarea, dacă este cazul, a articolului 2 alineatul (1) și a punctului 6 din anexa IV pentru a ține seama de schimbările categoriilor de vehicule rezultate din modificări ale legislației </w:t>
                  </w:r>
                  <w:r w:rsidRPr="00F066F0">
                    <w:rPr>
                      <w:color w:val="auto"/>
                      <w:kern w:val="0"/>
                      <w:sz w:val="20"/>
                      <w:szCs w:val="20"/>
                      <w14:ligatures w14:val="none"/>
                    </w:rPr>
                    <w:lastRenderedPageBreak/>
                    <w:t>menționate la articolul respectiv, fără a afecta domeniul de aplicare al prezentei directive;</w:t>
                  </w:r>
                </w:p>
              </w:tc>
            </w:tr>
          </w:tbl>
          <w:p w14:paraId="20BD094E"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10"/>
              <w:gridCol w:w="5063"/>
            </w:tblGrid>
            <w:tr w:rsidR="00DC5152" w:rsidRPr="00F066F0" w14:paraId="04E2B622" w14:textId="77777777" w:rsidTr="006663E9">
              <w:tc>
                <w:tcPr>
                  <w:tcW w:w="0" w:type="auto"/>
                  <w:shd w:val="clear" w:color="auto" w:fill="FFFFFF"/>
                  <w:hideMark/>
                </w:tcPr>
                <w:p w14:paraId="0F1AAFB5"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shd w:val="clear" w:color="auto" w:fill="FFFFFF"/>
                  <w:hideMark/>
                </w:tcPr>
                <w:p w14:paraId="0DD37957"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actualizarea punctului 2 din anexa II în ceea ce privește metodele, în cazul în care metode de inspecție mai eficiente și mai eficace devin disponibile, fără a extinde lista elementelor care trebuie verificate;</w:t>
                  </w:r>
                </w:p>
              </w:tc>
            </w:tr>
          </w:tbl>
          <w:p w14:paraId="0871DA52" w14:textId="77777777" w:rsidR="0052688A" w:rsidRPr="00F066F0" w:rsidRDefault="0052688A" w:rsidP="00CF22FE">
            <w:pPr>
              <w:spacing w:before="60" w:after="60" w:line="240" w:lineRule="auto"/>
              <w:ind w:left="0" w:right="110" w:firstLine="0"/>
              <w:rPr>
                <w:vanish/>
                <w:color w:val="auto"/>
                <w:kern w:val="0"/>
                <w:sz w:val="20"/>
                <w:szCs w:val="20"/>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10"/>
              <w:gridCol w:w="5063"/>
            </w:tblGrid>
            <w:tr w:rsidR="00DC5152" w:rsidRPr="00F066F0" w14:paraId="7E1B92C4" w14:textId="77777777" w:rsidTr="006663E9">
              <w:tc>
                <w:tcPr>
                  <w:tcW w:w="0" w:type="auto"/>
                  <w:shd w:val="clear" w:color="auto" w:fill="FFFFFF"/>
                  <w:hideMark/>
                </w:tcPr>
                <w:p w14:paraId="12D13676" w14:textId="77777777" w:rsidR="0052688A" w:rsidRPr="00F066F0"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w:t>
                  </w:r>
                </w:p>
              </w:tc>
              <w:tc>
                <w:tcPr>
                  <w:tcW w:w="0" w:type="auto"/>
                  <w:shd w:val="clear" w:color="auto" w:fill="FFFFFF"/>
                  <w:hideMark/>
                </w:tcPr>
                <w:p w14:paraId="3BCE3C3D" w14:textId="77777777" w:rsidR="0052688A" w:rsidRDefault="0052688A" w:rsidP="00CF22FE">
                  <w:pPr>
                    <w:spacing w:before="60" w:after="60" w:line="240" w:lineRule="auto"/>
                    <w:ind w:left="0" w:right="110" w:firstLine="0"/>
                    <w:rPr>
                      <w:color w:val="auto"/>
                      <w:kern w:val="0"/>
                      <w:sz w:val="20"/>
                      <w:szCs w:val="20"/>
                      <w14:ligatures w14:val="none"/>
                    </w:rPr>
                  </w:pPr>
                  <w:r w:rsidRPr="00F066F0">
                    <w:rPr>
                      <w:color w:val="auto"/>
                      <w:kern w:val="0"/>
                      <w:sz w:val="20"/>
                      <w:szCs w:val="20"/>
                      <w14:ligatures w14:val="none"/>
                    </w:rPr>
                    <w:t>adaptarea punctului 2 din anexa II, în urma unei evaluări pozitive ale costurilor și beneficiilor implicate, în ceea ce privește lista elementelor de verificat, metodele de inspecție, motivele respingerii și evaluarea deficiențelor în cazul unei modificări a cerințelor obligatorii relevante pentru omologarea de tip din cadrul legislației Uniunii privind siguranța sau mediul.</w:t>
                  </w:r>
                </w:p>
                <w:p w14:paraId="7F2308F5" w14:textId="77777777" w:rsidR="00105527" w:rsidRPr="00F066F0" w:rsidRDefault="00105527" w:rsidP="00CF22FE">
                  <w:pPr>
                    <w:spacing w:before="60" w:after="60" w:line="240" w:lineRule="auto"/>
                    <w:ind w:left="0" w:right="110" w:firstLine="0"/>
                    <w:rPr>
                      <w:color w:val="auto"/>
                      <w:kern w:val="0"/>
                      <w:sz w:val="20"/>
                      <w:szCs w:val="20"/>
                      <w14:ligatures w14:val="none"/>
                    </w:rPr>
                  </w:pPr>
                </w:p>
              </w:tc>
            </w:tr>
          </w:tbl>
          <w:p w14:paraId="799DC196" w14:textId="02DA5B79" w:rsidR="0052688A" w:rsidRPr="00F066F0" w:rsidRDefault="0052688A"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09822994" w14:textId="77777777" w:rsidR="0052688A" w:rsidRPr="00F066F0" w:rsidRDefault="0052688A" w:rsidP="00CF22FE">
            <w:pPr>
              <w:spacing w:before="60" w:after="60" w:line="240" w:lineRule="auto"/>
              <w:ind w:right="75" w:firstLine="709"/>
              <w:rPr>
                <w:rFonts w:eastAsia="Arial Unicode MS"/>
                <w:color w:val="auto"/>
                <w:sz w:val="20"/>
                <w:szCs w:val="20"/>
                <w:lang w:eastAsia="ro-RO"/>
              </w:rPr>
            </w:pPr>
          </w:p>
          <w:p w14:paraId="341898AB" w14:textId="466D75B2" w:rsidR="0052688A" w:rsidRPr="00F066F0" w:rsidRDefault="0052688A" w:rsidP="00CF22FE">
            <w:pPr>
              <w:spacing w:before="60" w:after="60" w:line="240" w:lineRule="auto"/>
              <w:ind w:left="48" w:right="75" w:firstLine="0"/>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502C661" w14:textId="77777777" w:rsidR="003D7ED8" w:rsidRPr="003D7ED8" w:rsidRDefault="003D7ED8" w:rsidP="003D7ED8">
            <w:pPr>
              <w:spacing w:before="60" w:after="60" w:line="240" w:lineRule="auto"/>
              <w:ind w:right="0"/>
              <w:jc w:val="center"/>
              <w:rPr>
                <w:bCs/>
                <w:color w:val="auto"/>
                <w:sz w:val="20"/>
                <w:szCs w:val="20"/>
              </w:rPr>
            </w:pPr>
            <w:r w:rsidRPr="003D7ED8">
              <w:rPr>
                <w:bCs/>
                <w:color w:val="auto"/>
                <w:sz w:val="20"/>
                <w:szCs w:val="20"/>
              </w:rPr>
              <w:t>Prevedere UE</w:t>
            </w:r>
          </w:p>
          <w:p w14:paraId="2EA5B7A8" w14:textId="06816EE7" w:rsidR="0052688A" w:rsidRPr="007F12D3" w:rsidRDefault="003D7ED8" w:rsidP="003D7ED8">
            <w:pPr>
              <w:spacing w:before="60" w:after="60" w:line="240" w:lineRule="auto"/>
              <w:ind w:right="0"/>
              <w:jc w:val="center"/>
              <w:rPr>
                <w:bCs/>
                <w:color w:val="auto"/>
                <w:sz w:val="20"/>
                <w:szCs w:val="20"/>
              </w:rPr>
            </w:pPr>
            <w:r w:rsidRPr="003D7ED8">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26837236" w14:textId="1C123B43" w:rsidR="0052688A" w:rsidRPr="007F12D3" w:rsidRDefault="0052688A" w:rsidP="007F12D3">
            <w:pPr>
              <w:spacing w:before="60" w:after="60" w:line="240" w:lineRule="auto"/>
              <w:ind w:right="0"/>
              <w:rPr>
                <w:bCs/>
                <w:color w:val="auto"/>
                <w:sz w:val="20"/>
                <w:szCs w:val="20"/>
              </w:rPr>
            </w:pPr>
          </w:p>
        </w:tc>
      </w:tr>
      <w:tr w:rsidR="00DC5152" w:rsidRPr="00F066F0" w14:paraId="0FAFC97B"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56C5459D" w14:textId="1D56F19A"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22</w:t>
            </w:r>
            <w:r>
              <w:rPr>
                <w:b/>
                <w:sz w:val="20"/>
                <w:szCs w:val="20"/>
                <w:lang w:val="ro-MD"/>
              </w:rPr>
              <w:t>.</w:t>
            </w:r>
          </w:p>
          <w:p w14:paraId="24BF4C20" w14:textId="690C70F9"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Exercitarea delegării de competențe</w:t>
            </w:r>
          </w:p>
          <w:p w14:paraId="59D82F08"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Competența de a adopta acte delegate este conferită Comisiei în condițiile prevăzute la prezentul articol.</w:t>
            </w:r>
          </w:p>
          <w:p w14:paraId="559123B7"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(2)   Competența de a adopta acte delegate menționată la articolul 21 se conferă Comisiei pe o perioadă de cinci ani de la 19 mai 2014. Comisia prezintă un raport privind delegarea de competențe cel târziu cu nouă luni înainte de încheierea perioadei de cinci ani. Delegarea de competențe se prelungește tacit cu intervale de timp identice, cu excepția cazului în care Parlamentul European sau Consiliul se opune prelungirii respective cel târziu cu trei luni înainte de încheierea fiecărei perioade.</w:t>
            </w:r>
          </w:p>
          <w:p w14:paraId="3C140D34"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(3)   Delegarea de competențe menționată la articolul 21 poate fi revocată oricând de Parlamentul European sau de Consiliu. O decizie de revocare pune capăt delegării de competențe specificată în decizia respectivă. Decizia produce efecte din ziua următoare datei publicării în </w:t>
            </w:r>
            <w:r w:rsidRPr="00F066F0">
              <w:rPr>
                <w:rStyle w:val="oj-italic"/>
                <w:i/>
                <w:iCs/>
                <w:sz w:val="20"/>
                <w:szCs w:val="20"/>
                <w:lang w:val="ro-MD"/>
              </w:rPr>
              <w:t>Jurnalul Oficial al Uniunii Europene</w:t>
            </w:r>
            <w:r w:rsidRPr="00F066F0">
              <w:rPr>
                <w:sz w:val="20"/>
                <w:szCs w:val="20"/>
                <w:lang w:val="ro-MD"/>
              </w:rPr>
              <w:t> sau de la o dată ulterioară menționată în decizie. Decizia nu aduce atingere actelor delegate care sunt deja în vigoare.</w:t>
            </w:r>
          </w:p>
          <w:p w14:paraId="684B690B"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(4)   De îndată ce adoptă un act delegat, Comisia îl notifică simultan Parlamentului European și Consiliului.</w:t>
            </w:r>
          </w:p>
          <w:p w14:paraId="71E9C14E"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 xml:space="preserve">(5)   Un act delegat adoptat în temeiul articolului 21 intră în vigoare numai în cazul în care nici Parlamentul European și nici </w:t>
            </w:r>
            <w:r w:rsidRPr="00F066F0">
              <w:rPr>
                <w:sz w:val="20"/>
                <w:szCs w:val="20"/>
                <w:lang w:val="ro-MD"/>
              </w:rPr>
              <w:lastRenderedPageBreak/>
              <w:t>Consiliul nu au formulat obiecțiuni în termen de două luni de la data notificării acestuia către Parlamentul European și Consiliu sau în cazul în care, înaintea expirării termenului respectiv, Parlamentul European și Consiliul au informat Comisia că nu vor formula obiecțiuni. Respectivul termen se prelungește cu două luni la inițiativa Parlamentului European sau a Consiliului.</w:t>
            </w:r>
          </w:p>
          <w:p w14:paraId="0D9DA029" w14:textId="39656160" w:rsidR="00105527" w:rsidRPr="003B1002"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7315F512" w14:textId="2D6984E2" w:rsidR="0052688A" w:rsidRPr="007F12D3" w:rsidRDefault="0052688A" w:rsidP="00CF22FE">
            <w:pPr>
              <w:spacing w:before="60" w:after="60" w:line="240" w:lineRule="auto"/>
              <w:ind w:left="48" w:right="75" w:firstLine="0"/>
              <w:rPr>
                <w:bCs/>
                <w:color w:val="auto"/>
                <w:sz w:val="20"/>
                <w:szCs w:val="20"/>
                <w:lang w:val="ro-RO"/>
              </w:rPr>
            </w:pPr>
          </w:p>
        </w:tc>
        <w:tc>
          <w:tcPr>
            <w:tcW w:w="1701" w:type="dxa"/>
            <w:tcBorders>
              <w:top w:val="single" w:sz="4" w:space="0" w:color="000000"/>
              <w:left w:val="single" w:sz="4" w:space="0" w:color="000000"/>
              <w:bottom w:val="single" w:sz="4" w:space="0" w:color="000000"/>
              <w:right w:val="single" w:sz="4" w:space="0" w:color="000000"/>
            </w:tcBorders>
          </w:tcPr>
          <w:p w14:paraId="6793CB29" w14:textId="77777777" w:rsidR="00795849" w:rsidRPr="00C909FD" w:rsidRDefault="00795849" w:rsidP="00795849">
            <w:pPr>
              <w:spacing w:before="60" w:after="60" w:line="240" w:lineRule="auto"/>
              <w:ind w:left="72" w:right="0" w:firstLine="0"/>
              <w:jc w:val="center"/>
              <w:rPr>
                <w:bCs/>
                <w:color w:val="auto"/>
                <w:sz w:val="20"/>
                <w:szCs w:val="20"/>
              </w:rPr>
            </w:pPr>
            <w:r w:rsidRPr="00C909FD">
              <w:rPr>
                <w:bCs/>
                <w:color w:val="auto"/>
                <w:sz w:val="20"/>
                <w:szCs w:val="20"/>
              </w:rPr>
              <w:t>Prevedere UE</w:t>
            </w:r>
          </w:p>
          <w:p w14:paraId="2C67ABE0" w14:textId="2BE5E406" w:rsidR="0052688A" w:rsidRPr="007F12D3" w:rsidRDefault="00795849" w:rsidP="00795849">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20397F6D" w14:textId="441BAF9D" w:rsidR="0052688A" w:rsidRPr="007F12D3" w:rsidRDefault="0052688A" w:rsidP="007F12D3">
            <w:pPr>
              <w:spacing w:before="60" w:after="60" w:line="240" w:lineRule="auto"/>
              <w:ind w:left="214" w:right="0" w:firstLine="0"/>
              <w:rPr>
                <w:bCs/>
                <w:color w:val="auto"/>
                <w:sz w:val="20"/>
                <w:szCs w:val="20"/>
              </w:rPr>
            </w:pPr>
          </w:p>
        </w:tc>
      </w:tr>
      <w:tr w:rsidR="00DC5152" w:rsidRPr="00F066F0" w14:paraId="17600057"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2B7F5F10" w14:textId="41C44E25"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23</w:t>
            </w:r>
            <w:r>
              <w:rPr>
                <w:b/>
                <w:sz w:val="20"/>
                <w:szCs w:val="20"/>
                <w:lang w:val="ro-MD"/>
              </w:rPr>
              <w:t>.</w:t>
            </w:r>
          </w:p>
          <w:p w14:paraId="3645665F" w14:textId="506EB28B"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Procedura comitetului</w:t>
            </w:r>
          </w:p>
          <w:p w14:paraId="1F7510F2"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Comisia este asistată de un Comitetul de inspecție tehnică, menționat în Directiva 2014/45/UE. Respectivul comitet este un comitet în înțelesul Regulamentului (UE) nr. 182/2011.</w:t>
            </w:r>
          </w:p>
          <w:p w14:paraId="2FA9C2AD"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(2)   În cazul în care se face trimitere la prezentul alineat, se aplică articolul 5 din Regulamentul (UE) nr. 182/2011. În cazul în care comitetul nu emite un aviz, Comisia nu adoptă proiectul de act de punere în aplicare și se aplică articolul 5 alineatul (4) al treilea paragraf din Regulamentul (UE) nr. 182/2011.</w:t>
            </w:r>
          </w:p>
          <w:p w14:paraId="3031DCE6" w14:textId="2AA5EAA9" w:rsidR="00105527" w:rsidRPr="003B1002"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03F4262C" w14:textId="752CE7E2" w:rsidR="0052688A" w:rsidRPr="007F12D3" w:rsidRDefault="0052688A" w:rsidP="00CF22FE">
            <w:pPr>
              <w:spacing w:before="60" w:after="60" w:line="240" w:lineRule="auto"/>
              <w:ind w:left="48" w:right="75" w:firstLine="0"/>
              <w:rPr>
                <w:bCs/>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58D3BB1" w14:textId="77777777" w:rsidR="00795849" w:rsidRPr="00C909FD" w:rsidRDefault="00795849" w:rsidP="00795849">
            <w:pPr>
              <w:spacing w:before="60" w:after="60" w:line="240" w:lineRule="auto"/>
              <w:ind w:left="72" w:right="0" w:firstLine="0"/>
              <w:jc w:val="center"/>
              <w:rPr>
                <w:bCs/>
                <w:color w:val="auto"/>
                <w:sz w:val="20"/>
                <w:szCs w:val="20"/>
              </w:rPr>
            </w:pPr>
            <w:r w:rsidRPr="00C909FD">
              <w:rPr>
                <w:bCs/>
                <w:color w:val="auto"/>
                <w:sz w:val="20"/>
                <w:szCs w:val="20"/>
              </w:rPr>
              <w:t>Prevedere UE</w:t>
            </w:r>
          </w:p>
          <w:p w14:paraId="48690574" w14:textId="3637C21A" w:rsidR="0052688A" w:rsidRPr="007F12D3" w:rsidRDefault="00795849" w:rsidP="00795849">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00031813" w14:textId="6E4A3964" w:rsidR="0052688A" w:rsidRPr="007F12D3" w:rsidRDefault="0052688A" w:rsidP="007F12D3">
            <w:pPr>
              <w:spacing w:before="60" w:after="60" w:line="240" w:lineRule="auto"/>
              <w:ind w:left="214" w:right="0" w:firstLine="0"/>
              <w:rPr>
                <w:bCs/>
                <w:color w:val="auto"/>
                <w:sz w:val="20"/>
                <w:szCs w:val="20"/>
              </w:rPr>
            </w:pPr>
          </w:p>
        </w:tc>
      </w:tr>
      <w:tr w:rsidR="00DC5152" w:rsidRPr="00F066F0" w14:paraId="5650B837"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43B2390E" w14:textId="77777777" w:rsidR="0052688A" w:rsidRDefault="0052688A" w:rsidP="00CF22FE">
            <w:pPr>
              <w:pStyle w:val="oj-sti-art"/>
              <w:spacing w:before="60" w:beforeAutospacing="0" w:after="60" w:afterAutospacing="0"/>
              <w:ind w:right="110"/>
              <w:jc w:val="center"/>
              <w:rPr>
                <w:b/>
                <w:sz w:val="20"/>
                <w:szCs w:val="20"/>
                <w:lang w:val="ro-MD"/>
              </w:rPr>
            </w:pPr>
            <w:r>
              <w:rPr>
                <w:b/>
                <w:sz w:val="20"/>
                <w:szCs w:val="20"/>
                <w:lang w:val="ro-MD"/>
              </w:rPr>
              <w:t>Capitolul VI</w:t>
            </w:r>
          </w:p>
          <w:p w14:paraId="22F6BE81" w14:textId="1A5D89B5"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24</w:t>
            </w:r>
          </w:p>
          <w:p w14:paraId="5DF3BB71" w14:textId="6EF72544"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Raportarea</w:t>
            </w:r>
          </w:p>
          <w:p w14:paraId="6A6AB5DD" w14:textId="39505389"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Până la 20 mai 20</w:t>
            </w:r>
            <w:r w:rsidR="00D9287A">
              <w:rPr>
                <w:sz w:val="20"/>
                <w:szCs w:val="20"/>
                <w:lang w:val="ro-MD"/>
              </w:rPr>
              <w:t>20</w:t>
            </w:r>
            <w:r w:rsidRPr="00F066F0">
              <w:rPr>
                <w:sz w:val="20"/>
                <w:szCs w:val="20"/>
                <w:lang w:val="ro-MD"/>
              </w:rPr>
              <w:t>, Comisia prezintă Parlamentului European și Consiliului un raport privind punerea în aplicare și efectele prezentei directive. Raportul analizează, în special, efectele în privința ameliorării siguranței rutiere, precum și a costurilor și a beneficiilor eventualei includeri a categoriilor N</w:t>
            </w:r>
            <w:r w:rsidRPr="00F066F0">
              <w:rPr>
                <w:rStyle w:val="oj-sub"/>
                <w:sz w:val="20"/>
                <w:szCs w:val="20"/>
                <w:vertAlign w:val="subscript"/>
                <w:lang w:val="ro-MD"/>
              </w:rPr>
              <w:t>1</w:t>
            </w:r>
            <w:r w:rsidRPr="00F066F0">
              <w:rPr>
                <w:sz w:val="20"/>
                <w:szCs w:val="20"/>
                <w:lang w:val="ro-MD"/>
              </w:rPr>
              <w:t> și O</w:t>
            </w:r>
            <w:r w:rsidRPr="00F066F0">
              <w:rPr>
                <w:rStyle w:val="oj-sub"/>
                <w:sz w:val="20"/>
                <w:szCs w:val="20"/>
                <w:vertAlign w:val="subscript"/>
                <w:lang w:val="ro-MD"/>
              </w:rPr>
              <w:t>2</w:t>
            </w:r>
            <w:r w:rsidRPr="00F066F0">
              <w:rPr>
                <w:sz w:val="20"/>
                <w:szCs w:val="20"/>
                <w:lang w:val="ro-MD"/>
              </w:rPr>
              <w:t> în domeniul de aplicare al prezentei directive.</w:t>
            </w:r>
          </w:p>
          <w:p w14:paraId="1ACFDAFF"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 xml:space="preserve">(2)   Nu mai târziu de 20 mai 2022, Comisia prezintă Parlamentului European și Consiliului un raport privind punerea în aplicare și efectele prezentei directive, în special în ceea ce privește eficacitatea și armonizarea sistemelor de clasificare în funcție de gradul de risc, îndeosebi în definirea profilurilor de risc reciproc comparabile ale diferitelor întreprinderi în cauză. Raportul este însoțit de o evaluare de impact detaliată, care analizează costurile și beneficiile pe întreg teritoriul Uniunii. Evaluarea impactului este pusă la dispoziția Parlamentului European și a Consiliului cu cel puțin șase luni înainte de </w:t>
            </w:r>
            <w:r w:rsidRPr="00F066F0">
              <w:rPr>
                <w:sz w:val="20"/>
                <w:szCs w:val="20"/>
                <w:lang w:val="ro-MD"/>
              </w:rPr>
              <w:lastRenderedPageBreak/>
              <w:t>prezentarea oricărei propuneri legislative, după caz, de includere a noi categorii de vehicule în domeniul de aplicare al prezentei directive.</w:t>
            </w:r>
          </w:p>
          <w:p w14:paraId="53608CF3" w14:textId="331117D8" w:rsidR="0052688A" w:rsidRPr="00F066F0" w:rsidRDefault="0052688A" w:rsidP="00CF22FE">
            <w:pPr>
              <w:spacing w:before="60" w:after="60" w:line="240" w:lineRule="auto"/>
              <w:ind w:left="0" w:right="110" w:firstLine="0"/>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3A0C1F98" w14:textId="56C8BEBD" w:rsidR="0052688A" w:rsidRPr="007F12D3" w:rsidRDefault="0052688A" w:rsidP="00CF22FE">
            <w:pPr>
              <w:spacing w:before="60" w:after="60" w:line="240" w:lineRule="auto"/>
              <w:ind w:left="48" w:right="75" w:firstLine="0"/>
              <w:rPr>
                <w:bCs/>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8F9349" w14:textId="77777777" w:rsidR="00C909FD" w:rsidRPr="00C909FD" w:rsidRDefault="00C909FD" w:rsidP="00C909FD">
            <w:pPr>
              <w:spacing w:before="60" w:after="60" w:line="240" w:lineRule="auto"/>
              <w:ind w:left="72" w:right="0" w:firstLine="0"/>
              <w:jc w:val="center"/>
              <w:rPr>
                <w:bCs/>
                <w:color w:val="auto"/>
                <w:sz w:val="20"/>
                <w:szCs w:val="20"/>
              </w:rPr>
            </w:pPr>
            <w:r w:rsidRPr="00C909FD">
              <w:rPr>
                <w:bCs/>
                <w:color w:val="auto"/>
                <w:sz w:val="20"/>
                <w:szCs w:val="20"/>
              </w:rPr>
              <w:t>Prevedere UE</w:t>
            </w:r>
          </w:p>
          <w:p w14:paraId="7E24D179" w14:textId="2B1242E5" w:rsidR="0052688A" w:rsidRPr="007F12D3" w:rsidRDefault="00C909FD" w:rsidP="00C909FD">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65850531" w14:textId="30889E46" w:rsidR="0052688A" w:rsidRPr="007F12D3" w:rsidRDefault="0052688A" w:rsidP="007F12D3">
            <w:pPr>
              <w:spacing w:before="60" w:after="60" w:line="240" w:lineRule="auto"/>
              <w:ind w:left="214" w:right="0" w:firstLine="0"/>
              <w:rPr>
                <w:bCs/>
                <w:color w:val="auto"/>
                <w:sz w:val="20"/>
                <w:szCs w:val="20"/>
              </w:rPr>
            </w:pPr>
          </w:p>
        </w:tc>
      </w:tr>
      <w:tr w:rsidR="00DC5152" w:rsidRPr="00F066F0" w14:paraId="28AD8A9A"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68FA2B38" w14:textId="40D25720"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25</w:t>
            </w:r>
            <w:r>
              <w:rPr>
                <w:b/>
                <w:sz w:val="20"/>
                <w:szCs w:val="20"/>
                <w:lang w:val="ro-MD"/>
              </w:rPr>
              <w:t>.</w:t>
            </w:r>
          </w:p>
          <w:p w14:paraId="55A8696A" w14:textId="7CF89CF5"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Sancțiuni</w:t>
            </w:r>
          </w:p>
          <w:p w14:paraId="1E9E2BB6"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Statele membre stabilesc regimul sancțiunilor aplicabile în cazul încălcării dispozițiilor prezentei directive și adoptă toate măsurile necesare pentru a asigura că acestea sunt aplicate. Sancțiunile prevăzute trebuie să fie efective, proporționale, cu efect de descurajare și nediscriminatorii.</w:t>
            </w:r>
          </w:p>
          <w:p w14:paraId="0D5C4B38" w14:textId="7F63D550" w:rsidR="00105527" w:rsidRPr="00CC35A2"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28BE5ACB" w14:textId="7178F0EA" w:rsidR="0052688A" w:rsidRPr="0012495B" w:rsidRDefault="00292D34" w:rsidP="00CF22FE">
            <w:pPr>
              <w:spacing w:before="60" w:after="60" w:line="240" w:lineRule="auto"/>
              <w:ind w:left="48" w:right="75" w:firstLine="0"/>
              <w:rPr>
                <w:bCs/>
                <w:color w:val="auto"/>
                <w:sz w:val="20"/>
                <w:szCs w:val="20"/>
                <w:lang w:val="ro-RO"/>
              </w:rPr>
            </w:pPr>
            <w:r w:rsidRPr="00292D34">
              <w:rPr>
                <w:b/>
                <w:bCs/>
                <w:color w:val="auto"/>
                <w:sz w:val="20"/>
                <w:szCs w:val="20"/>
                <w:lang w:val="ro-RO"/>
              </w:rPr>
              <w:t xml:space="preserve">45. </w:t>
            </w:r>
            <w:r w:rsidRPr="00292D34">
              <w:rPr>
                <w:bCs/>
                <w:color w:val="auto"/>
                <w:sz w:val="20"/>
                <w:szCs w:val="20"/>
                <w:lang w:val="ro-RO"/>
              </w:rPr>
              <w:t xml:space="preserve">În cazul încălcării dispozițiilor prezentului regulament, se aplică </w:t>
            </w:r>
            <w:r w:rsidR="00CF22FE">
              <w:rPr>
                <w:bCs/>
                <w:color w:val="auto"/>
                <w:sz w:val="20"/>
                <w:szCs w:val="20"/>
                <w:lang w:val="ro-RO"/>
              </w:rPr>
              <w:t xml:space="preserve">sancțiuni, </w:t>
            </w:r>
            <w:r w:rsidRPr="00292D34">
              <w:rPr>
                <w:bCs/>
                <w:color w:val="auto"/>
                <w:sz w:val="20"/>
                <w:szCs w:val="20"/>
                <w:lang w:val="ro-RO"/>
              </w:rPr>
              <w:t>Codul</w:t>
            </w:r>
            <w:r w:rsidR="00CF22FE">
              <w:rPr>
                <w:bCs/>
                <w:color w:val="auto"/>
                <w:sz w:val="20"/>
                <w:szCs w:val="20"/>
                <w:lang w:val="ro-RO"/>
              </w:rPr>
              <w:t>ui</w:t>
            </w:r>
            <w:r w:rsidRPr="00292D34">
              <w:rPr>
                <w:bCs/>
                <w:color w:val="auto"/>
                <w:sz w:val="20"/>
                <w:szCs w:val="20"/>
                <w:lang w:val="ro-RO"/>
              </w:rPr>
              <w:t xml:space="preserve"> contravențional nr. 218/2008.</w:t>
            </w:r>
          </w:p>
        </w:tc>
        <w:tc>
          <w:tcPr>
            <w:tcW w:w="1701" w:type="dxa"/>
            <w:tcBorders>
              <w:top w:val="single" w:sz="4" w:space="0" w:color="000000"/>
              <w:left w:val="single" w:sz="4" w:space="0" w:color="000000"/>
              <w:bottom w:val="single" w:sz="4" w:space="0" w:color="000000"/>
              <w:right w:val="single" w:sz="4" w:space="0" w:color="000000"/>
            </w:tcBorders>
          </w:tcPr>
          <w:p w14:paraId="29ADEC9C" w14:textId="6C395056" w:rsidR="0052688A" w:rsidRPr="007F12D3" w:rsidRDefault="00A86DA2" w:rsidP="009907E5">
            <w:pPr>
              <w:spacing w:before="60" w:after="60" w:line="240" w:lineRule="auto"/>
              <w:ind w:left="72" w:right="0" w:firstLine="0"/>
              <w:jc w:val="center"/>
              <w:rPr>
                <w:bCs/>
                <w:color w:val="auto"/>
                <w:sz w:val="20"/>
                <w:szCs w:val="20"/>
              </w:rPr>
            </w:pPr>
            <w:r>
              <w:rPr>
                <w:bCs/>
                <w:color w:val="auto"/>
                <w:sz w:val="20"/>
                <w:szCs w:val="20"/>
              </w:rPr>
              <w:t>Compatibil</w:t>
            </w:r>
          </w:p>
        </w:tc>
        <w:tc>
          <w:tcPr>
            <w:tcW w:w="2268" w:type="dxa"/>
            <w:tcBorders>
              <w:top w:val="single" w:sz="4" w:space="0" w:color="000000"/>
              <w:left w:val="single" w:sz="4" w:space="0" w:color="000000"/>
              <w:bottom w:val="single" w:sz="4" w:space="0" w:color="000000"/>
              <w:right w:val="single" w:sz="4" w:space="0" w:color="000000"/>
            </w:tcBorders>
          </w:tcPr>
          <w:p w14:paraId="105AEA1D" w14:textId="4A67848C" w:rsidR="0052688A" w:rsidRPr="007F12D3" w:rsidRDefault="0052688A" w:rsidP="007A6B95">
            <w:pPr>
              <w:spacing w:before="60" w:after="60" w:line="240" w:lineRule="auto"/>
              <w:ind w:left="214" w:right="0" w:firstLine="0"/>
              <w:rPr>
                <w:bCs/>
                <w:color w:val="auto"/>
                <w:sz w:val="20"/>
                <w:szCs w:val="20"/>
              </w:rPr>
            </w:pPr>
          </w:p>
        </w:tc>
      </w:tr>
      <w:tr w:rsidR="00DC5152" w:rsidRPr="00F066F0" w14:paraId="308FB903"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606540B0" w14:textId="7C8842FA"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26</w:t>
            </w:r>
            <w:r>
              <w:rPr>
                <w:b/>
                <w:sz w:val="20"/>
                <w:szCs w:val="20"/>
                <w:lang w:val="ro-MD"/>
              </w:rPr>
              <w:t>.</w:t>
            </w:r>
          </w:p>
          <w:p w14:paraId="4E003356" w14:textId="276F8684"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Transpunere</w:t>
            </w:r>
          </w:p>
          <w:p w14:paraId="78BE5815"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(1)   Statele membre adoptă și publică, până la 20 mai 2017, actele cu putere de lege și actele administrative necesare pentru a se conforma prezentei directive. Statele membre informează de îndată Comisia cu privire la aceste acte.</w:t>
            </w:r>
          </w:p>
          <w:p w14:paraId="394628C5"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Statele membre aplică măsurile respective de la 20 mai 2018.</w:t>
            </w:r>
          </w:p>
          <w:p w14:paraId="5396F33E"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În ceea ce privește sistemul de clasificare în funcție de gradul de risc menționat la articolul 6 din prezenta directivă, ele aplică măsurile respective de la 20 mai 2019.</w:t>
            </w:r>
          </w:p>
          <w:p w14:paraId="60FE7E05" w14:textId="77777777" w:rsidR="0052688A" w:rsidRPr="00F066F0"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Atunci când statele membre adoptă aceste măsuri, ele conțin o trimitere la prezenta directivă sau sunt însoțite de o asemenea trimitere la data publicării lor oficiale. Statele membre stabilesc metodele de efectuare a acestei trimiteri.</w:t>
            </w:r>
          </w:p>
          <w:p w14:paraId="34FF95D2" w14:textId="77777777" w:rsidR="0052688A"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(2)   Comisiei îi sunt comunicate de către statele membre textele principalelor măsuri de drept intern pe care le adoptă în domeniul reglementat de prezen</w:t>
            </w:r>
            <w:r w:rsidR="00CC35A2">
              <w:rPr>
                <w:sz w:val="20"/>
                <w:szCs w:val="20"/>
                <w:lang w:val="ro-MD"/>
              </w:rPr>
              <w:t>ta directivă.</w:t>
            </w:r>
          </w:p>
          <w:p w14:paraId="28C2F634" w14:textId="4DE6223E" w:rsidR="00105527" w:rsidRPr="00CC35A2"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5A6BEDD3" w14:textId="1AF1D2C3" w:rsidR="0052688A" w:rsidRPr="007F12D3" w:rsidRDefault="0052688A" w:rsidP="007F12D3">
            <w:pPr>
              <w:spacing w:before="60" w:after="60" w:line="240" w:lineRule="auto"/>
              <w:ind w:left="48" w:right="0" w:firstLine="0"/>
              <w:rPr>
                <w:bCs/>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F878679" w14:textId="77777777" w:rsidR="00C909FD" w:rsidRPr="00C909FD" w:rsidRDefault="00C909FD" w:rsidP="00C909FD">
            <w:pPr>
              <w:spacing w:before="60" w:after="60" w:line="240" w:lineRule="auto"/>
              <w:ind w:left="72" w:right="0" w:firstLine="0"/>
              <w:jc w:val="center"/>
              <w:rPr>
                <w:bCs/>
                <w:color w:val="auto"/>
                <w:sz w:val="20"/>
                <w:szCs w:val="20"/>
              </w:rPr>
            </w:pPr>
            <w:r w:rsidRPr="00C909FD">
              <w:rPr>
                <w:bCs/>
                <w:color w:val="auto"/>
                <w:sz w:val="20"/>
                <w:szCs w:val="20"/>
              </w:rPr>
              <w:t>Prevedere UE</w:t>
            </w:r>
          </w:p>
          <w:p w14:paraId="798F95AF" w14:textId="0D3EC84C" w:rsidR="0052688A" w:rsidRPr="007F12D3" w:rsidRDefault="00C909FD" w:rsidP="00C909FD">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146E5935" w14:textId="4A2F497F" w:rsidR="0052688A" w:rsidRPr="007F12D3" w:rsidRDefault="0052688A" w:rsidP="007F12D3">
            <w:pPr>
              <w:spacing w:before="60" w:after="60" w:line="240" w:lineRule="auto"/>
              <w:ind w:left="214" w:right="0" w:firstLine="0"/>
              <w:rPr>
                <w:bCs/>
                <w:color w:val="auto"/>
                <w:sz w:val="20"/>
                <w:szCs w:val="20"/>
              </w:rPr>
            </w:pPr>
          </w:p>
        </w:tc>
      </w:tr>
      <w:tr w:rsidR="00DC5152" w:rsidRPr="00F066F0" w14:paraId="3499BAF4"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127E6689" w14:textId="5787AFC3"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lastRenderedPageBreak/>
              <w:t>Articolul 27</w:t>
            </w:r>
            <w:r>
              <w:rPr>
                <w:b/>
                <w:sz w:val="20"/>
                <w:szCs w:val="20"/>
                <w:lang w:val="ro-MD"/>
              </w:rPr>
              <w:t>.</w:t>
            </w:r>
          </w:p>
          <w:p w14:paraId="6C04D8BA" w14:textId="16305709"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Abrogare</w:t>
            </w:r>
          </w:p>
          <w:p w14:paraId="67743ECB" w14:textId="2A5CA68E" w:rsidR="0052688A" w:rsidRPr="00CC35A2"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Directiva 2000/30/CE se abrogă</w:t>
            </w:r>
            <w:r w:rsidR="00CC35A2">
              <w:rPr>
                <w:sz w:val="20"/>
                <w:szCs w:val="20"/>
                <w:lang w:val="ro-MD"/>
              </w:rPr>
              <w:t xml:space="preserve"> cu începere de la 20 mai 2018.</w:t>
            </w:r>
          </w:p>
        </w:tc>
        <w:tc>
          <w:tcPr>
            <w:tcW w:w="5387" w:type="dxa"/>
            <w:tcBorders>
              <w:top w:val="single" w:sz="4" w:space="0" w:color="000000"/>
              <w:left w:val="single" w:sz="4" w:space="0" w:color="000000"/>
              <w:bottom w:val="single" w:sz="4" w:space="0" w:color="000000"/>
              <w:right w:val="single" w:sz="4" w:space="0" w:color="000000"/>
            </w:tcBorders>
          </w:tcPr>
          <w:p w14:paraId="7199D94B" w14:textId="132371FE" w:rsidR="0052688A" w:rsidRPr="007F12D3" w:rsidRDefault="0052688A" w:rsidP="007F12D3">
            <w:pPr>
              <w:spacing w:before="60" w:after="60" w:line="240" w:lineRule="auto"/>
              <w:ind w:left="48" w:right="0" w:firstLine="0"/>
              <w:rPr>
                <w:bCs/>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9969BC0" w14:textId="77777777" w:rsidR="00C909FD" w:rsidRPr="00C909FD" w:rsidRDefault="00C909FD" w:rsidP="00C909FD">
            <w:pPr>
              <w:spacing w:before="60" w:after="60" w:line="240" w:lineRule="auto"/>
              <w:ind w:left="72" w:right="0" w:firstLine="0"/>
              <w:jc w:val="center"/>
              <w:rPr>
                <w:bCs/>
                <w:color w:val="auto"/>
                <w:sz w:val="20"/>
                <w:szCs w:val="20"/>
              </w:rPr>
            </w:pPr>
            <w:r w:rsidRPr="00C909FD">
              <w:rPr>
                <w:bCs/>
                <w:color w:val="auto"/>
                <w:sz w:val="20"/>
                <w:szCs w:val="20"/>
              </w:rPr>
              <w:t>Prevedere UE</w:t>
            </w:r>
          </w:p>
          <w:p w14:paraId="36321380" w14:textId="61E1E273" w:rsidR="0052688A" w:rsidRPr="007F12D3" w:rsidRDefault="00C909FD" w:rsidP="00C909FD">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0B0DDE79" w14:textId="77777777" w:rsidR="0052688A" w:rsidRPr="00CC35A2" w:rsidRDefault="0052688A" w:rsidP="00CC35A2">
            <w:pPr>
              <w:rPr>
                <w:sz w:val="20"/>
                <w:szCs w:val="20"/>
              </w:rPr>
            </w:pPr>
          </w:p>
        </w:tc>
      </w:tr>
      <w:tr w:rsidR="00DC5152" w:rsidRPr="00F066F0" w14:paraId="4BF13043"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0B6EAE39" w14:textId="1E334007" w:rsidR="00710E36" w:rsidRDefault="0052688A" w:rsidP="00CF22FE">
            <w:pPr>
              <w:pStyle w:val="oj-sti-art"/>
              <w:spacing w:before="60" w:beforeAutospacing="0" w:after="60" w:afterAutospacing="0"/>
              <w:ind w:right="110"/>
              <w:jc w:val="center"/>
              <w:rPr>
                <w:b/>
                <w:sz w:val="20"/>
                <w:szCs w:val="20"/>
                <w:lang w:val="ro-MD"/>
              </w:rPr>
            </w:pPr>
            <w:r w:rsidRPr="00F066F0">
              <w:rPr>
                <w:b/>
                <w:sz w:val="20"/>
                <w:szCs w:val="20"/>
                <w:lang w:val="ro-MD"/>
              </w:rPr>
              <w:t>Articolul 28</w:t>
            </w:r>
            <w:r>
              <w:rPr>
                <w:b/>
                <w:sz w:val="20"/>
                <w:szCs w:val="20"/>
                <w:lang w:val="ro-MD"/>
              </w:rPr>
              <w:t>.</w:t>
            </w:r>
          </w:p>
          <w:p w14:paraId="17A504F7" w14:textId="301E8724" w:rsidR="0052688A" w:rsidRPr="00F066F0" w:rsidRDefault="0052688A"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Intrare în vigoare</w:t>
            </w:r>
          </w:p>
          <w:p w14:paraId="28A1D483" w14:textId="06518CD7" w:rsidR="0052688A" w:rsidRPr="00CC35A2" w:rsidRDefault="0052688A" w:rsidP="00CF22FE">
            <w:pPr>
              <w:pStyle w:val="oj-normal"/>
              <w:spacing w:before="60" w:beforeAutospacing="0" w:after="60" w:afterAutospacing="0"/>
              <w:ind w:right="110"/>
              <w:jc w:val="both"/>
              <w:rPr>
                <w:sz w:val="20"/>
                <w:szCs w:val="20"/>
                <w:lang w:val="ro-MD"/>
              </w:rPr>
            </w:pPr>
            <w:r w:rsidRPr="00F066F0">
              <w:rPr>
                <w:sz w:val="20"/>
                <w:szCs w:val="20"/>
                <w:lang w:val="ro-MD"/>
              </w:rPr>
              <w:t>Prezenta directivă intră în vigoare în a douăzecea zi de la data publicării în </w:t>
            </w:r>
            <w:r w:rsidRPr="00F066F0">
              <w:rPr>
                <w:rStyle w:val="oj-italic"/>
                <w:i/>
                <w:iCs/>
                <w:sz w:val="20"/>
                <w:szCs w:val="20"/>
                <w:lang w:val="ro-MD"/>
              </w:rPr>
              <w:t>Jurnalul Oficial al Uniunii Europene</w:t>
            </w:r>
            <w:r w:rsidR="00CC35A2">
              <w:rPr>
                <w:sz w:val="20"/>
                <w:szCs w:val="20"/>
                <w:lang w:val="ro-MD"/>
              </w:rPr>
              <w:t>.</w:t>
            </w:r>
          </w:p>
        </w:tc>
        <w:tc>
          <w:tcPr>
            <w:tcW w:w="5387" w:type="dxa"/>
            <w:tcBorders>
              <w:top w:val="single" w:sz="4" w:space="0" w:color="000000"/>
              <w:left w:val="single" w:sz="4" w:space="0" w:color="000000"/>
              <w:bottom w:val="single" w:sz="4" w:space="0" w:color="000000"/>
              <w:right w:val="single" w:sz="4" w:space="0" w:color="000000"/>
            </w:tcBorders>
          </w:tcPr>
          <w:p w14:paraId="636278AF" w14:textId="32BF8D5E" w:rsidR="0052688A" w:rsidRPr="007F12D3" w:rsidRDefault="0052688A" w:rsidP="007F12D3">
            <w:pPr>
              <w:spacing w:before="60" w:after="60" w:line="240" w:lineRule="auto"/>
              <w:ind w:left="48" w:right="0" w:firstLine="0"/>
              <w:rPr>
                <w:bCs/>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7A863F5" w14:textId="06C792E3" w:rsidR="00C909FD" w:rsidRPr="00C909FD" w:rsidRDefault="00C909FD" w:rsidP="00C909FD">
            <w:pPr>
              <w:spacing w:before="60" w:after="60" w:line="240" w:lineRule="auto"/>
              <w:ind w:left="72" w:right="0" w:firstLine="0"/>
              <w:jc w:val="center"/>
              <w:rPr>
                <w:bCs/>
                <w:color w:val="auto"/>
                <w:sz w:val="20"/>
                <w:szCs w:val="20"/>
              </w:rPr>
            </w:pPr>
            <w:r w:rsidRPr="00C909FD">
              <w:rPr>
                <w:bCs/>
                <w:color w:val="auto"/>
                <w:sz w:val="20"/>
                <w:szCs w:val="20"/>
              </w:rPr>
              <w:t>Prevedere UE</w:t>
            </w:r>
          </w:p>
          <w:p w14:paraId="53BCBC45" w14:textId="320F6BF9" w:rsidR="0052688A" w:rsidRPr="007F12D3" w:rsidRDefault="00C909FD" w:rsidP="00C909FD">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0A8F9616" w14:textId="750076C7" w:rsidR="0052688A" w:rsidRPr="007F12D3" w:rsidRDefault="0052688A" w:rsidP="007F12D3">
            <w:pPr>
              <w:spacing w:before="60" w:after="60" w:line="240" w:lineRule="auto"/>
              <w:ind w:left="214" w:right="0" w:firstLine="0"/>
              <w:rPr>
                <w:bCs/>
                <w:color w:val="auto"/>
                <w:sz w:val="20"/>
                <w:szCs w:val="20"/>
              </w:rPr>
            </w:pPr>
          </w:p>
        </w:tc>
      </w:tr>
      <w:tr w:rsidR="00DC5152" w:rsidRPr="00F066F0" w14:paraId="183F93E3" w14:textId="77777777" w:rsidTr="007F12D3">
        <w:trPr>
          <w:trHeight w:val="869"/>
        </w:trPr>
        <w:tc>
          <w:tcPr>
            <w:tcW w:w="5512" w:type="dxa"/>
            <w:tcBorders>
              <w:top w:val="single" w:sz="4" w:space="0" w:color="000000"/>
              <w:left w:val="single" w:sz="4" w:space="0" w:color="000000"/>
              <w:bottom w:val="single" w:sz="4" w:space="0" w:color="000000"/>
              <w:right w:val="single" w:sz="4" w:space="0" w:color="000000"/>
            </w:tcBorders>
          </w:tcPr>
          <w:p w14:paraId="2F2C1F1E" w14:textId="3C44EA6D" w:rsidR="00710E36" w:rsidRDefault="00DA1C46" w:rsidP="00CF22FE">
            <w:pPr>
              <w:pStyle w:val="oj-sti-art"/>
              <w:spacing w:before="60" w:beforeAutospacing="0" w:after="60" w:afterAutospacing="0"/>
              <w:ind w:right="110"/>
              <w:jc w:val="center"/>
              <w:rPr>
                <w:sz w:val="20"/>
                <w:szCs w:val="20"/>
                <w:lang w:val="ro-MD"/>
              </w:rPr>
            </w:pPr>
            <w:r w:rsidRPr="00F066F0">
              <w:rPr>
                <w:b/>
                <w:bCs/>
                <w:sz w:val="20"/>
                <w:szCs w:val="20"/>
                <w:lang w:val="ro-MD"/>
              </w:rPr>
              <w:t>Articolul 29</w:t>
            </w:r>
            <w:r>
              <w:rPr>
                <w:b/>
                <w:bCs/>
                <w:sz w:val="20"/>
                <w:szCs w:val="20"/>
                <w:lang w:val="ro-MD"/>
              </w:rPr>
              <w:t>.</w:t>
            </w:r>
          </w:p>
          <w:p w14:paraId="711E498A" w14:textId="4AB27BD1" w:rsidR="00DA1C46" w:rsidRPr="00F066F0" w:rsidRDefault="00DA1C46" w:rsidP="00CF22FE">
            <w:pPr>
              <w:pStyle w:val="oj-sti-art"/>
              <w:spacing w:before="60" w:beforeAutospacing="0" w:after="60" w:afterAutospacing="0"/>
              <w:ind w:right="110"/>
              <w:jc w:val="center"/>
              <w:rPr>
                <w:b/>
                <w:bCs/>
                <w:sz w:val="20"/>
                <w:szCs w:val="20"/>
                <w:lang w:val="ro-MD"/>
              </w:rPr>
            </w:pPr>
            <w:r w:rsidRPr="00F066F0">
              <w:rPr>
                <w:b/>
                <w:bCs/>
                <w:sz w:val="20"/>
                <w:szCs w:val="20"/>
                <w:lang w:val="ro-MD"/>
              </w:rPr>
              <w:t>Destinatari</w:t>
            </w:r>
          </w:p>
          <w:p w14:paraId="4C2375AD" w14:textId="77777777" w:rsidR="00DA1C46" w:rsidRDefault="00DA1C46" w:rsidP="00CF22FE">
            <w:pPr>
              <w:pStyle w:val="oj-normal"/>
              <w:spacing w:before="60" w:beforeAutospacing="0" w:after="60" w:afterAutospacing="0"/>
              <w:ind w:right="110"/>
              <w:jc w:val="both"/>
              <w:rPr>
                <w:sz w:val="20"/>
                <w:szCs w:val="20"/>
                <w:lang w:val="ro-MD"/>
              </w:rPr>
            </w:pPr>
            <w:r w:rsidRPr="00F066F0">
              <w:rPr>
                <w:sz w:val="20"/>
                <w:szCs w:val="20"/>
                <w:lang w:val="ro-MD"/>
              </w:rPr>
              <w:t>Prezenta directivă se adresează statelor membre.</w:t>
            </w:r>
          </w:p>
          <w:p w14:paraId="1A79030F" w14:textId="2D4D9F71" w:rsidR="00105527" w:rsidRPr="00F066F0" w:rsidRDefault="00105527" w:rsidP="00CF22FE">
            <w:pPr>
              <w:pStyle w:val="oj-normal"/>
              <w:spacing w:before="60" w:beforeAutospacing="0" w:after="60" w:afterAutospacing="0"/>
              <w:ind w:right="110"/>
              <w:jc w:val="both"/>
              <w:rPr>
                <w:sz w:val="20"/>
                <w:szCs w:val="20"/>
                <w:lang w:val="ro-MD"/>
              </w:rPr>
            </w:pPr>
          </w:p>
        </w:tc>
        <w:tc>
          <w:tcPr>
            <w:tcW w:w="5387" w:type="dxa"/>
            <w:tcBorders>
              <w:top w:val="single" w:sz="4" w:space="0" w:color="000000"/>
              <w:left w:val="single" w:sz="4" w:space="0" w:color="000000"/>
              <w:bottom w:val="single" w:sz="4" w:space="0" w:color="000000"/>
              <w:right w:val="single" w:sz="4" w:space="0" w:color="000000"/>
            </w:tcBorders>
          </w:tcPr>
          <w:p w14:paraId="2F77165D" w14:textId="799F119B" w:rsidR="00DA1C46" w:rsidRPr="007F12D3" w:rsidRDefault="00DA1C46" w:rsidP="007F12D3">
            <w:pPr>
              <w:spacing w:before="60" w:after="60" w:line="240" w:lineRule="auto"/>
              <w:ind w:left="48" w:right="0" w:firstLine="0"/>
              <w:rPr>
                <w:bCs/>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EBF1764" w14:textId="77777777" w:rsidR="00C909FD" w:rsidRPr="00C909FD" w:rsidRDefault="00C909FD" w:rsidP="00C909FD">
            <w:pPr>
              <w:spacing w:before="60" w:after="60" w:line="240" w:lineRule="auto"/>
              <w:ind w:left="72" w:right="0" w:firstLine="0"/>
              <w:jc w:val="center"/>
              <w:rPr>
                <w:bCs/>
                <w:color w:val="auto"/>
                <w:sz w:val="20"/>
                <w:szCs w:val="20"/>
              </w:rPr>
            </w:pPr>
            <w:r w:rsidRPr="00C909FD">
              <w:rPr>
                <w:bCs/>
                <w:color w:val="auto"/>
                <w:sz w:val="20"/>
                <w:szCs w:val="20"/>
              </w:rPr>
              <w:t>Prevedere UE</w:t>
            </w:r>
          </w:p>
          <w:p w14:paraId="06A1C54E" w14:textId="43F128C6" w:rsidR="00DA1C46" w:rsidRPr="007F12D3" w:rsidRDefault="00C909FD" w:rsidP="00C909FD">
            <w:pPr>
              <w:spacing w:before="60" w:after="60" w:line="240" w:lineRule="auto"/>
              <w:ind w:left="72" w:right="0" w:firstLine="0"/>
              <w:jc w:val="center"/>
              <w:rPr>
                <w:bCs/>
                <w:color w:val="auto"/>
                <w:sz w:val="20"/>
                <w:szCs w:val="20"/>
              </w:rPr>
            </w:pPr>
            <w:r w:rsidRPr="00C909FD">
              <w:rPr>
                <w:bCs/>
                <w:color w:val="auto"/>
                <w:sz w:val="20"/>
                <w:szCs w:val="20"/>
              </w:rPr>
              <w:t>neaplicabilă</w:t>
            </w:r>
          </w:p>
        </w:tc>
        <w:tc>
          <w:tcPr>
            <w:tcW w:w="2268" w:type="dxa"/>
            <w:tcBorders>
              <w:top w:val="single" w:sz="4" w:space="0" w:color="000000"/>
              <w:left w:val="single" w:sz="4" w:space="0" w:color="000000"/>
              <w:bottom w:val="single" w:sz="4" w:space="0" w:color="000000"/>
              <w:right w:val="single" w:sz="4" w:space="0" w:color="000000"/>
            </w:tcBorders>
          </w:tcPr>
          <w:p w14:paraId="071AFACF" w14:textId="66736BEE" w:rsidR="00DA1C46" w:rsidRPr="007F12D3" w:rsidRDefault="00DA1C46" w:rsidP="007F12D3">
            <w:pPr>
              <w:spacing w:before="60" w:after="60" w:line="240" w:lineRule="auto"/>
              <w:ind w:left="214" w:right="0" w:firstLine="0"/>
              <w:rPr>
                <w:bCs/>
                <w:color w:val="auto"/>
                <w:sz w:val="20"/>
                <w:szCs w:val="20"/>
              </w:rPr>
            </w:pPr>
          </w:p>
        </w:tc>
      </w:tr>
      <w:tr w:rsidR="00DC5152" w:rsidRPr="00F066F0" w14:paraId="7C40F19F" w14:textId="77777777" w:rsidTr="007F12D3">
        <w:trPr>
          <w:trHeight w:val="1089"/>
        </w:trPr>
        <w:tc>
          <w:tcPr>
            <w:tcW w:w="5512" w:type="dxa"/>
            <w:tcBorders>
              <w:top w:val="single" w:sz="4" w:space="0" w:color="000000"/>
              <w:left w:val="single" w:sz="4" w:space="0" w:color="000000"/>
              <w:bottom w:val="single" w:sz="4" w:space="0" w:color="000000"/>
              <w:right w:val="single" w:sz="4" w:space="0" w:color="000000"/>
            </w:tcBorders>
          </w:tcPr>
          <w:p w14:paraId="163D75A5" w14:textId="77777777" w:rsidR="006D2204" w:rsidRDefault="006D2204" w:rsidP="006D2204">
            <w:pPr>
              <w:spacing w:before="60" w:after="60" w:line="240" w:lineRule="auto"/>
              <w:ind w:left="0" w:right="0" w:firstLine="0"/>
              <w:jc w:val="left"/>
              <w:rPr>
                <w:b/>
                <w:bCs/>
                <w:color w:val="auto"/>
                <w:sz w:val="20"/>
                <w:szCs w:val="20"/>
                <w:shd w:val="clear" w:color="auto" w:fill="FFFFFF"/>
              </w:rPr>
            </w:pPr>
            <w:r w:rsidRPr="00F066F0">
              <w:rPr>
                <w:b/>
                <w:color w:val="auto"/>
                <w:sz w:val="20"/>
                <w:szCs w:val="20"/>
              </w:rPr>
              <w:t>Anexa I</w:t>
            </w:r>
            <w:r>
              <w:rPr>
                <w:b/>
                <w:color w:val="auto"/>
                <w:sz w:val="20"/>
                <w:szCs w:val="20"/>
              </w:rPr>
              <w:t>.</w:t>
            </w:r>
            <w:r w:rsidRPr="00F066F0">
              <w:rPr>
                <w:b/>
                <w:color w:val="auto"/>
                <w:sz w:val="20"/>
                <w:szCs w:val="20"/>
              </w:rPr>
              <w:t xml:space="preserve"> </w:t>
            </w:r>
            <w:r w:rsidRPr="00F066F0">
              <w:rPr>
                <w:b/>
                <w:bCs/>
                <w:color w:val="auto"/>
                <w:sz w:val="20"/>
                <w:szCs w:val="20"/>
                <w:shd w:val="clear" w:color="auto" w:fill="FFFFFF"/>
              </w:rPr>
              <w:t>ELEMENTE DE CLASIFICA</w:t>
            </w:r>
            <w:r>
              <w:rPr>
                <w:b/>
                <w:bCs/>
                <w:color w:val="auto"/>
                <w:sz w:val="20"/>
                <w:szCs w:val="20"/>
                <w:shd w:val="clear" w:color="auto" w:fill="FFFFFF"/>
              </w:rPr>
              <w:t>RE ÎN FUNCȚIE DE GRADUL DE RISC</w:t>
            </w:r>
          </w:p>
          <w:p w14:paraId="4ED6F4EF" w14:textId="77777777" w:rsidR="006D2204" w:rsidRPr="00270721" w:rsidRDefault="006D2204" w:rsidP="006D2204">
            <w:pPr>
              <w:spacing w:before="60" w:after="60" w:line="240" w:lineRule="auto"/>
              <w:ind w:left="0" w:right="0" w:firstLine="0"/>
              <w:jc w:val="left"/>
              <w:rPr>
                <w:b/>
                <w:bCs/>
                <w:color w:val="auto"/>
                <w:sz w:val="20"/>
                <w:szCs w:val="20"/>
                <w:shd w:val="clear" w:color="auto" w:fill="FFFFFF"/>
                <w:lang w:val="ro-RO"/>
              </w:rPr>
            </w:pPr>
          </w:p>
          <w:p w14:paraId="277F654B"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Sistemul de clasificare în funcție de gradul de risc constituie baza unei selecții specifice a vehiculelor exploatate de întreprinderi cu un bilanț slab în privința respectării cerințelor de întreținere a vehiculelor și de conformitate cu normele tehnice aferente circulației pe drumurile publice. Acesta ia în considerare, deopotrivă, rezultatele inspecțiilor tehnice periodice și pe cele ale controalelor tehnice în trafic.</w:t>
            </w:r>
          </w:p>
          <w:p w14:paraId="5D5DBA5F" w14:textId="77777777" w:rsidR="006D2204"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Sistemul de clasificare, în funcție de gradul de risc, se bazează pe următorii parametri la stabilirea unui grad de risc pentru întreprinderea în cauză:</w:t>
            </w:r>
          </w:p>
          <w:p w14:paraId="6FC3BD54"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Pr>
                <w:bCs/>
                <w:color w:val="auto"/>
                <w:sz w:val="20"/>
                <w:szCs w:val="20"/>
                <w:shd w:val="clear" w:color="auto" w:fill="FFFFFF"/>
                <w:lang w:val="ro-RO"/>
              </w:rPr>
              <w:t xml:space="preserve">a) </w:t>
            </w:r>
            <w:r w:rsidRPr="00270721">
              <w:rPr>
                <w:bCs/>
                <w:color w:val="auto"/>
                <w:sz w:val="20"/>
                <w:szCs w:val="20"/>
                <w:shd w:val="clear" w:color="auto" w:fill="FFFFFF"/>
                <w:lang w:val="ro-RO"/>
              </w:rPr>
              <w:t>numărul de deficiențe;</w:t>
            </w:r>
          </w:p>
          <w:p w14:paraId="43433228"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b) gravitatea deficiențelor;</w:t>
            </w:r>
          </w:p>
          <w:p w14:paraId="03E7FF14"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c) numărul de controale tehnice în trafic sau de inspecții tehnice periodice și voluntare;</w:t>
            </w:r>
          </w:p>
          <w:p w14:paraId="76314DDF"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d) factorul timp.</w:t>
            </w:r>
          </w:p>
          <w:p w14:paraId="5C855946" w14:textId="77777777" w:rsidR="006D2204" w:rsidRDefault="006D2204" w:rsidP="006D2204">
            <w:pPr>
              <w:spacing w:before="60" w:after="60" w:line="240" w:lineRule="auto"/>
              <w:ind w:left="0" w:right="0" w:firstLine="0"/>
              <w:jc w:val="left"/>
              <w:rPr>
                <w:bCs/>
                <w:color w:val="auto"/>
                <w:sz w:val="20"/>
                <w:szCs w:val="20"/>
                <w:shd w:val="clear" w:color="auto" w:fill="FFFFFF"/>
                <w:lang w:val="ro-RO"/>
              </w:rPr>
            </w:pPr>
          </w:p>
          <w:p w14:paraId="02BEB69D"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lastRenderedPageBreak/>
              <w:t>1. Deficiențele sunt ponderate în funcție de gravitatea lor prin aplicarea următorilor factori de gravitate:</w:t>
            </w:r>
          </w:p>
          <w:p w14:paraId="697052E4"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a) deficiență periculoasă= 40;</w:t>
            </w:r>
          </w:p>
          <w:p w14:paraId="1528D4F7"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b) deficiență majoră= 10;</w:t>
            </w:r>
          </w:p>
          <w:p w14:paraId="5A7ED3EE"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c) deficiență minoră= 1.</w:t>
            </w:r>
          </w:p>
          <w:p w14:paraId="4E95473F" w14:textId="77777777" w:rsidR="006D2204" w:rsidRDefault="006D2204" w:rsidP="006D2204">
            <w:pPr>
              <w:spacing w:before="60" w:after="60" w:line="240" w:lineRule="auto"/>
              <w:ind w:left="0" w:right="0" w:firstLine="0"/>
              <w:jc w:val="left"/>
              <w:rPr>
                <w:bCs/>
                <w:color w:val="auto"/>
                <w:sz w:val="20"/>
                <w:szCs w:val="20"/>
                <w:shd w:val="clear" w:color="auto" w:fill="FFFFFF"/>
                <w:lang w:val="ro-RO"/>
              </w:rPr>
            </w:pPr>
          </w:p>
          <w:p w14:paraId="4FDB2A68"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25F6AE8D"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039317BD"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2. Evoluția situației (unui vehicul al) unei întreprinderi se reflectă prin atribuirea unui factor de ponderare mai slab rezultatelor unei inspecții „mai vechi” (deficiențelor) decât cel atribuit celor mai „recente”, utilizând următorii factori:</w:t>
            </w:r>
          </w:p>
          <w:p w14:paraId="3D027032"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a) anul 1 = ultimele 12 luni = factorul 3;</w:t>
            </w:r>
          </w:p>
          <w:p w14:paraId="21971365"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b) anul 2 = lunile 13-24 = factorul 2;</w:t>
            </w:r>
          </w:p>
          <w:p w14:paraId="3BCFCC61"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c) anul 3 = lunile 25-36 = factorul 1.</w:t>
            </w:r>
          </w:p>
          <w:p w14:paraId="2DE0720B"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Acest lucru se aplică doar la stabilirea clasificării globale în funcție de gradul de risc.</w:t>
            </w:r>
          </w:p>
          <w:p w14:paraId="1683CA71" w14:textId="77777777" w:rsidR="006D2204" w:rsidRDefault="006D2204" w:rsidP="006D2204">
            <w:pPr>
              <w:spacing w:before="60" w:after="60" w:line="240" w:lineRule="auto"/>
              <w:ind w:left="0" w:right="0" w:firstLine="0"/>
              <w:jc w:val="left"/>
              <w:rPr>
                <w:bCs/>
                <w:color w:val="auto"/>
                <w:sz w:val="20"/>
                <w:szCs w:val="20"/>
                <w:shd w:val="clear" w:color="auto" w:fill="FFFFFF"/>
                <w:lang w:val="ro-RO"/>
              </w:rPr>
            </w:pPr>
          </w:p>
          <w:p w14:paraId="58FA1E9A"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3. Clasificarea în funcție de gradul de risc se realizează cu ajutorul următoarelor formule:</w:t>
            </w:r>
          </w:p>
          <w:p w14:paraId="0E74D3B6"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a) formula pentru clasificarea globală în funcție de gradul de risc:</w:t>
            </w:r>
          </w:p>
          <w:p w14:paraId="32EAB7D2"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p>
          <w:p w14:paraId="719AD0CC"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m:oMathPara>
              <m:oMathParaPr>
                <m:jc m:val="center"/>
              </m:oMathParaPr>
              <m:oMath>
                <m:r>
                  <w:rPr>
                    <w:rFonts w:ascii="Cambria Math" w:hAnsi="Cambria Math"/>
                    <w:color w:val="auto"/>
                    <w:sz w:val="20"/>
                    <w:szCs w:val="20"/>
                    <w:shd w:val="clear" w:color="auto" w:fill="FFFFFF"/>
                    <w:lang w:val="ro-RO"/>
                  </w:rPr>
                  <m:t>RR=</m:t>
                </m:r>
                <m:f>
                  <m:fPr>
                    <m:ctrlPr>
                      <w:rPr>
                        <w:rFonts w:ascii="Cambria Math" w:hAnsi="Cambria Math"/>
                        <w:bCs/>
                        <w:i/>
                        <w:color w:val="auto"/>
                        <w:sz w:val="20"/>
                        <w:szCs w:val="20"/>
                        <w:shd w:val="clear" w:color="auto" w:fill="FFFFFF"/>
                        <w:lang w:val="ro-RO"/>
                      </w:rPr>
                    </m:ctrlPr>
                  </m:fPr>
                  <m:num>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(D</m:t>
                        </m:r>
                      </m:e>
                      <m:sub>
                        <m:r>
                          <w:rPr>
                            <w:rFonts w:ascii="Cambria Math" w:hAnsi="Cambria Math"/>
                            <w:color w:val="auto"/>
                            <w:sz w:val="20"/>
                            <w:szCs w:val="20"/>
                            <w:shd w:val="clear" w:color="auto" w:fill="FFFFFF"/>
                            <w:lang w:val="ro-RO"/>
                          </w:rPr>
                          <m:t>Y1</m:t>
                        </m:r>
                      </m:sub>
                    </m:sSub>
                    <m:r>
                      <w:rPr>
                        <w:rFonts w:ascii="Cambria Math" w:hAnsi="Cambria Math"/>
                        <w:color w:val="auto"/>
                        <w:sz w:val="20"/>
                        <w:szCs w:val="20"/>
                        <w:shd w:val="clear" w:color="auto" w:fill="FFFFFF"/>
                        <w:lang w:val="ro-RO"/>
                      </w:rPr>
                      <m:t>*3)+</m:t>
                    </m:r>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(D</m:t>
                        </m:r>
                      </m:e>
                      <m:sub>
                        <m:r>
                          <w:rPr>
                            <w:rFonts w:ascii="Cambria Math" w:hAnsi="Cambria Math"/>
                            <w:color w:val="auto"/>
                            <w:sz w:val="20"/>
                            <w:szCs w:val="20"/>
                            <w:shd w:val="clear" w:color="auto" w:fill="FFFFFF"/>
                            <w:lang w:val="ro-RO"/>
                          </w:rPr>
                          <m:t>Y2</m:t>
                        </m:r>
                      </m:sub>
                    </m:sSub>
                    <m:r>
                      <w:rPr>
                        <w:rFonts w:ascii="Cambria Math" w:hAnsi="Cambria Math"/>
                        <w:color w:val="auto"/>
                        <w:sz w:val="20"/>
                        <w:szCs w:val="20"/>
                        <w:shd w:val="clear" w:color="auto" w:fill="FFFFFF"/>
                        <w:lang w:val="ro-RO"/>
                      </w:rPr>
                      <m:t>*2)+</m:t>
                    </m:r>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(D</m:t>
                        </m:r>
                      </m:e>
                      <m:sub>
                        <m:r>
                          <w:rPr>
                            <w:rFonts w:ascii="Cambria Math" w:hAnsi="Cambria Math"/>
                            <w:color w:val="auto"/>
                            <w:sz w:val="20"/>
                            <w:szCs w:val="20"/>
                            <w:shd w:val="clear" w:color="auto" w:fill="FFFFFF"/>
                            <w:lang w:val="ro-RO"/>
                          </w:rPr>
                          <m:t>Y3</m:t>
                        </m:r>
                      </m:sub>
                    </m:sSub>
                    <m:r>
                      <w:rPr>
                        <w:rFonts w:ascii="Cambria Math" w:hAnsi="Cambria Math"/>
                        <w:color w:val="auto"/>
                        <w:sz w:val="20"/>
                        <w:szCs w:val="20"/>
                        <w:shd w:val="clear" w:color="auto" w:fill="FFFFFF"/>
                        <w:lang w:val="ro-RO"/>
                      </w:rPr>
                      <m:t>*1)</m:t>
                    </m:r>
                  </m:num>
                  <m:den>
                    <m:r>
                      <w:rPr>
                        <w:rFonts w:ascii="Cambria Math" w:hAnsi="Cambria Math"/>
                        <w:color w:val="auto"/>
                        <w:sz w:val="20"/>
                        <w:szCs w:val="20"/>
                        <w:shd w:val="clear" w:color="auto" w:fill="FFFFFF"/>
                        <w:lang w:val="ro-RO"/>
                      </w:rPr>
                      <m:t>#</m:t>
                    </m:r>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C</m:t>
                        </m:r>
                      </m:e>
                      <m:sub>
                        <m:r>
                          <w:rPr>
                            <w:rFonts w:ascii="Cambria Math" w:hAnsi="Cambria Math"/>
                            <w:color w:val="auto"/>
                            <w:sz w:val="20"/>
                            <w:szCs w:val="20"/>
                            <w:shd w:val="clear" w:color="auto" w:fill="FFFFFF"/>
                            <w:lang w:val="ro-RO"/>
                          </w:rPr>
                          <m:t>Y1</m:t>
                        </m:r>
                      </m:sub>
                    </m:sSub>
                    <m:r>
                      <w:rPr>
                        <w:rFonts w:ascii="Cambria Math" w:hAnsi="Cambria Math"/>
                        <w:color w:val="auto"/>
                        <w:sz w:val="20"/>
                        <w:szCs w:val="20"/>
                        <w:shd w:val="clear" w:color="auto" w:fill="FFFFFF"/>
                        <w:lang w:val="ro-RO"/>
                      </w:rPr>
                      <m:t>+#</m:t>
                    </m:r>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C</m:t>
                        </m:r>
                      </m:e>
                      <m:sub>
                        <m:r>
                          <w:rPr>
                            <w:rFonts w:ascii="Cambria Math" w:hAnsi="Cambria Math"/>
                            <w:color w:val="auto"/>
                            <w:sz w:val="20"/>
                            <w:szCs w:val="20"/>
                            <w:shd w:val="clear" w:color="auto" w:fill="FFFFFF"/>
                            <w:lang w:val="ro-RO"/>
                          </w:rPr>
                          <m:t>Y2</m:t>
                        </m:r>
                      </m:sub>
                    </m:sSub>
                    <m:r>
                      <w:rPr>
                        <w:rFonts w:ascii="Cambria Math" w:hAnsi="Cambria Math"/>
                        <w:color w:val="auto"/>
                        <w:sz w:val="20"/>
                        <w:szCs w:val="20"/>
                        <w:shd w:val="clear" w:color="auto" w:fill="FFFFFF"/>
                        <w:lang w:val="ro-RO"/>
                      </w:rPr>
                      <m:t>+#</m:t>
                    </m:r>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C</m:t>
                        </m:r>
                      </m:e>
                      <m:sub>
                        <m:r>
                          <w:rPr>
                            <w:rFonts w:ascii="Cambria Math" w:hAnsi="Cambria Math"/>
                            <w:color w:val="auto"/>
                            <w:sz w:val="20"/>
                            <w:szCs w:val="20"/>
                            <w:shd w:val="clear" w:color="auto" w:fill="FFFFFF"/>
                            <w:lang w:val="ro-RO"/>
                          </w:rPr>
                          <m:t>Y3</m:t>
                        </m:r>
                      </m:sub>
                    </m:sSub>
                  </m:den>
                </m:f>
              </m:oMath>
            </m:oMathPara>
          </w:p>
          <w:p w14:paraId="5B491652"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unde,</w:t>
            </w:r>
          </w:p>
          <w:p w14:paraId="1DEA3D81"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RR</w:t>
            </w:r>
            <w:r w:rsidRPr="00270721">
              <w:rPr>
                <w:bCs/>
                <w:color w:val="auto"/>
                <w:sz w:val="20"/>
                <w:szCs w:val="20"/>
                <w:shd w:val="clear" w:color="auto" w:fill="FFFFFF"/>
                <w:lang w:val="ro-RO"/>
              </w:rPr>
              <w:t xml:space="preserve"> - punctajul global al clasificării în funcție de gradul de risc;</w:t>
            </w:r>
          </w:p>
          <w:p w14:paraId="3E463F0D"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D</w:t>
            </w:r>
            <w:r w:rsidRPr="00270721">
              <w:rPr>
                <w:bCs/>
                <w:i/>
                <w:iCs/>
                <w:color w:val="auto"/>
                <w:sz w:val="20"/>
                <w:szCs w:val="20"/>
                <w:shd w:val="clear" w:color="auto" w:fill="FFFFFF"/>
                <w:vertAlign w:val="subscript"/>
                <w:lang w:val="ro-RO"/>
              </w:rPr>
              <w:t>Yi</w:t>
            </w:r>
            <w:r w:rsidRPr="00270721">
              <w:rPr>
                <w:bCs/>
                <w:color w:val="auto"/>
                <w:sz w:val="20"/>
                <w:szCs w:val="20"/>
                <w:shd w:val="clear" w:color="auto" w:fill="FFFFFF"/>
                <w:lang w:val="ro-RO"/>
              </w:rPr>
              <w:t xml:space="preserve"> - totalul pentru defecțiunile din anul 1, 2, 3; </w:t>
            </w:r>
          </w:p>
          <w:p w14:paraId="27EDB09D" w14:textId="77777777" w:rsidR="006D2204" w:rsidRPr="00270721" w:rsidRDefault="009C3E59" w:rsidP="006D2204">
            <w:pPr>
              <w:spacing w:before="60" w:after="60" w:line="240" w:lineRule="auto"/>
              <w:ind w:left="0" w:right="0" w:firstLine="0"/>
              <w:jc w:val="left"/>
              <w:rPr>
                <w:bCs/>
                <w:color w:val="auto"/>
                <w:sz w:val="20"/>
                <w:szCs w:val="20"/>
                <w:shd w:val="clear" w:color="auto" w:fill="FFFFFF"/>
                <w:lang w:val="ro-RO"/>
              </w:rPr>
            </w:pPr>
            <m:oMath>
              <m:sSub>
                <m:sSubPr>
                  <m:ctrlPr>
                    <w:rPr>
                      <w:rFonts w:ascii="Cambria Math" w:hAnsi="Cambria Math"/>
                      <w:bCs/>
                      <w:i/>
                      <w:color w:val="auto"/>
                      <w:sz w:val="20"/>
                      <w:szCs w:val="20"/>
                      <w:shd w:val="clear" w:color="auto" w:fill="FFFFFF"/>
                      <w:lang w:val="ro-RO"/>
                    </w:rPr>
                  </m:ctrlPr>
                </m:sSubPr>
                <m:e>
                  <m:r>
                    <w:rPr>
                      <w:rFonts w:ascii="Cambria Math" w:hAnsi="Cambria Math"/>
                      <w:color w:val="auto"/>
                      <w:sz w:val="20"/>
                      <w:szCs w:val="20"/>
                      <w:shd w:val="clear" w:color="auto" w:fill="FFFFFF"/>
                      <w:lang w:val="ro-RO"/>
                    </w:rPr>
                    <m:t>D</m:t>
                  </m:r>
                </m:e>
                <m:sub>
                  <m:r>
                    <w:rPr>
                      <w:rFonts w:ascii="Cambria Math" w:hAnsi="Cambria Math"/>
                      <w:color w:val="auto"/>
                      <w:sz w:val="20"/>
                      <w:szCs w:val="20"/>
                      <w:shd w:val="clear" w:color="auto" w:fill="FFFFFF"/>
                      <w:lang w:val="ro-RO"/>
                    </w:rPr>
                    <m:t>Y1</m:t>
                  </m:r>
                </m:sub>
              </m:sSub>
              <m:r>
                <w:rPr>
                  <w:rFonts w:ascii="Cambria Math" w:hAnsi="Cambria Math"/>
                  <w:color w:val="auto"/>
                  <w:sz w:val="20"/>
                  <w:szCs w:val="20"/>
                  <w:shd w:val="clear" w:color="auto" w:fill="FFFFFF"/>
                  <w:lang w:val="ro-RO"/>
                </w:rPr>
                <m:t>=</m:t>
              </m:r>
              <m:d>
                <m:dPr>
                  <m:ctrlPr>
                    <w:rPr>
                      <w:rFonts w:ascii="Cambria Math" w:hAnsi="Cambria Math"/>
                      <w:bCs/>
                      <w:i/>
                      <w:color w:val="auto"/>
                      <w:sz w:val="20"/>
                      <w:szCs w:val="20"/>
                      <w:shd w:val="clear" w:color="auto" w:fill="FFFFFF"/>
                      <w:lang w:val="ro-RO"/>
                    </w:rPr>
                  </m:ctrlPr>
                </m:dPr>
                <m:e>
                  <m:r>
                    <w:rPr>
                      <w:rFonts w:ascii="Cambria Math" w:hAnsi="Cambria Math"/>
                      <w:color w:val="auto"/>
                      <w:sz w:val="20"/>
                      <w:szCs w:val="20"/>
                      <w:shd w:val="clear" w:color="auto" w:fill="FFFFFF"/>
                      <w:lang w:val="ro-RO"/>
                    </w:rPr>
                    <m:t>#DD*40</m:t>
                  </m:r>
                </m:e>
              </m:d>
              <m:r>
                <w:rPr>
                  <w:rFonts w:ascii="Cambria Math" w:hAnsi="Cambria Math"/>
                  <w:color w:val="auto"/>
                  <w:sz w:val="20"/>
                  <w:szCs w:val="20"/>
                  <w:shd w:val="clear" w:color="auto" w:fill="FFFFFF"/>
                  <w:lang w:val="ro-RO"/>
                </w:rPr>
                <m:t>+</m:t>
              </m:r>
              <m:d>
                <m:dPr>
                  <m:ctrlPr>
                    <w:rPr>
                      <w:rFonts w:ascii="Cambria Math" w:hAnsi="Cambria Math"/>
                      <w:bCs/>
                      <w:i/>
                      <w:color w:val="auto"/>
                      <w:sz w:val="20"/>
                      <w:szCs w:val="20"/>
                      <w:shd w:val="clear" w:color="auto" w:fill="FFFFFF"/>
                      <w:lang w:val="ro-RO"/>
                    </w:rPr>
                  </m:ctrlPr>
                </m:dPr>
                <m:e>
                  <m:r>
                    <w:rPr>
                      <w:rFonts w:ascii="Cambria Math" w:hAnsi="Cambria Math"/>
                      <w:color w:val="auto"/>
                      <w:sz w:val="20"/>
                      <w:szCs w:val="20"/>
                      <w:shd w:val="clear" w:color="auto" w:fill="FFFFFF"/>
                      <w:lang w:val="ro-RO"/>
                    </w:rPr>
                    <m:t>#MaD*10</m:t>
                  </m:r>
                </m:e>
              </m:d>
              <m:r>
                <w:rPr>
                  <w:rFonts w:ascii="Cambria Math" w:hAnsi="Cambria Math"/>
                  <w:color w:val="auto"/>
                  <w:sz w:val="20"/>
                  <w:szCs w:val="20"/>
                  <w:shd w:val="clear" w:color="auto" w:fill="FFFFFF"/>
                  <w:lang w:val="ro-RO"/>
                </w:rPr>
                <m:t>+(#MiD*1)</m:t>
              </m:r>
            </m:oMath>
            <w:r w:rsidR="006D2204" w:rsidRPr="00270721">
              <w:rPr>
                <w:bCs/>
                <w:color w:val="auto"/>
                <w:sz w:val="20"/>
                <w:szCs w:val="20"/>
                <w:shd w:val="clear" w:color="auto" w:fill="FFFFFF"/>
                <w:lang w:val="ro-RO"/>
              </w:rPr>
              <w:t>, pentru anul 1</w:t>
            </w:r>
          </w:p>
          <w:p w14:paraId="649D372C"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w:t>
            </w:r>
            <w:r w:rsidRPr="00270721">
              <w:rPr>
                <w:bCs/>
                <w:color w:val="auto"/>
                <w:sz w:val="20"/>
                <w:szCs w:val="20"/>
                <w:shd w:val="clear" w:color="auto" w:fill="FFFFFF"/>
                <w:lang w:val="ro-RO"/>
              </w:rPr>
              <w:t xml:space="preserve"> - numărul de...;</w:t>
            </w:r>
          </w:p>
          <w:p w14:paraId="7E5A7F67"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 xml:space="preserve">DD </w:t>
            </w:r>
            <w:r w:rsidRPr="00270721">
              <w:rPr>
                <w:bCs/>
                <w:color w:val="auto"/>
                <w:sz w:val="20"/>
                <w:szCs w:val="20"/>
                <w:shd w:val="clear" w:color="auto" w:fill="FFFFFF"/>
                <w:lang w:val="ro-RO"/>
              </w:rPr>
              <w:t>- deficiențe periculoase;</w:t>
            </w:r>
          </w:p>
          <w:p w14:paraId="70D68C40"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MaD</w:t>
            </w:r>
            <w:r w:rsidRPr="00270721">
              <w:rPr>
                <w:bCs/>
                <w:color w:val="auto"/>
                <w:sz w:val="20"/>
                <w:szCs w:val="20"/>
                <w:shd w:val="clear" w:color="auto" w:fill="FFFFFF"/>
                <w:lang w:val="ro-RO"/>
              </w:rPr>
              <w:t xml:space="preserve"> - deficiențe majore;</w:t>
            </w:r>
          </w:p>
          <w:p w14:paraId="71CF5A93"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MiD</w:t>
            </w:r>
            <w:r w:rsidRPr="00270721">
              <w:rPr>
                <w:bCs/>
                <w:color w:val="auto"/>
                <w:sz w:val="20"/>
                <w:szCs w:val="20"/>
                <w:shd w:val="clear" w:color="auto" w:fill="FFFFFF"/>
                <w:lang w:val="ro-RO"/>
              </w:rPr>
              <w:t xml:space="preserve"> - deficiențe minore;</w:t>
            </w:r>
          </w:p>
          <w:p w14:paraId="3AD2A5D3"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C</w:t>
            </w:r>
            <w:r w:rsidRPr="00270721">
              <w:rPr>
                <w:bCs/>
                <w:color w:val="auto"/>
                <w:sz w:val="20"/>
                <w:szCs w:val="20"/>
                <w:shd w:val="clear" w:color="auto" w:fill="FFFFFF"/>
                <w:lang w:val="ro-RO"/>
              </w:rPr>
              <w:t xml:space="preserve"> - verificări (controale tehnice în trafic sau inspecții tehnice periodice și voluntare) în anul 1, 2, 3;</w:t>
            </w:r>
          </w:p>
          <w:p w14:paraId="3E306333"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615A634F"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63A0A7FC"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25596A08"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72457591"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 xml:space="preserve"> b) formula pentru clasificarea anuală în funcție de gradul de risc:</w:t>
            </w:r>
          </w:p>
          <w:p w14:paraId="6DBC3282"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p>
          <w:p w14:paraId="67EAA8B9"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m:oMathPara>
              <m:oMath>
                <m:r>
                  <w:rPr>
                    <w:rFonts w:ascii="Cambria Math" w:hAnsi="Cambria Math"/>
                    <w:color w:val="auto"/>
                    <w:sz w:val="20"/>
                    <w:szCs w:val="20"/>
                    <w:shd w:val="clear" w:color="auto" w:fill="FFFFFF"/>
                    <w:lang w:val="ro-RO"/>
                  </w:rPr>
                  <w:lastRenderedPageBreak/>
                  <m:t>AR=</m:t>
                </m:r>
                <m:f>
                  <m:fPr>
                    <m:ctrlPr>
                      <w:rPr>
                        <w:rFonts w:ascii="Cambria Math" w:hAnsi="Cambria Math"/>
                        <w:bCs/>
                        <w:i/>
                        <w:color w:val="auto"/>
                        <w:sz w:val="20"/>
                        <w:szCs w:val="20"/>
                        <w:shd w:val="clear" w:color="auto" w:fill="FFFFFF"/>
                        <w:lang w:val="ro-RO"/>
                      </w:rPr>
                    </m:ctrlPr>
                  </m:fPr>
                  <m:num>
                    <m:d>
                      <m:dPr>
                        <m:ctrlPr>
                          <w:rPr>
                            <w:rFonts w:ascii="Cambria Math" w:hAnsi="Cambria Math"/>
                            <w:bCs/>
                            <w:i/>
                            <w:color w:val="auto"/>
                            <w:sz w:val="20"/>
                            <w:szCs w:val="20"/>
                            <w:shd w:val="clear" w:color="auto" w:fill="FFFFFF"/>
                            <w:lang w:val="ro-RO"/>
                          </w:rPr>
                        </m:ctrlPr>
                      </m:dPr>
                      <m:e>
                        <m:r>
                          <w:rPr>
                            <w:rFonts w:ascii="Cambria Math" w:hAnsi="Cambria Math"/>
                            <w:color w:val="auto"/>
                            <w:sz w:val="20"/>
                            <w:szCs w:val="20"/>
                            <w:shd w:val="clear" w:color="auto" w:fill="FFFFFF"/>
                            <w:lang w:val="ro-RO"/>
                          </w:rPr>
                          <m:t>#DD*40</m:t>
                        </m:r>
                      </m:e>
                    </m:d>
                    <m:r>
                      <w:rPr>
                        <w:rFonts w:ascii="Cambria Math" w:hAnsi="Cambria Math"/>
                        <w:color w:val="auto"/>
                        <w:sz w:val="20"/>
                        <w:szCs w:val="20"/>
                        <w:shd w:val="clear" w:color="auto" w:fill="FFFFFF"/>
                        <w:lang w:val="ro-RO"/>
                      </w:rPr>
                      <m:t>+</m:t>
                    </m:r>
                    <m:d>
                      <m:dPr>
                        <m:ctrlPr>
                          <w:rPr>
                            <w:rFonts w:ascii="Cambria Math" w:hAnsi="Cambria Math"/>
                            <w:bCs/>
                            <w:i/>
                            <w:color w:val="auto"/>
                            <w:sz w:val="20"/>
                            <w:szCs w:val="20"/>
                            <w:shd w:val="clear" w:color="auto" w:fill="FFFFFF"/>
                            <w:lang w:val="ro-RO"/>
                          </w:rPr>
                        </m:ctrlPr>
                      </m:dPr>
                      <m:e>
                        <m:r>
                          <w:rPr>
                            <w:rFonts w:ascii="Cambria Math" w:hAnsi="Cambria Math"/>
                            <w:color w:val="auto"/>
                            <w:sz w:val="20"/>
                            <w:szCs w:val="20"/>
                            <w:shd w:val="clear" w:color="auto" w:fill="FFFFFF"/>
                            <w:lang w:val="ro-RO"/>
                          </w:rPr>
                          <m:t>#MaD*10</m:t>
                        </m:r>
                      </m:e>
                    </m:d>
                    <m:r>
                      <w:rPr>
                        <w:rFonts w:ascii="Cambria Math" w:hAnsi="Cambria Math"/>
                        <w:color w:val="auto"/>
                        <w:sz w:val="20"/>
                        <w:szCs w:val="20"/>
                        <w:shd w:val="clear" w:color="auto" w:fill="FFFFFF"/>
                        <w:lang w:val="ro-RO"/>
                      </w:rPr>
                      <m:t>+(#MiD*1)</m:t>
                    </m:r>
                  </m:num>
                  <m:den>
                    <m:r>
                      <w:rPr>
                        <w:rFonts w:ascii="Cambria Math" w:hAnsi="Cambria Math"/>
                        <w:color w:val="auto"/>
                        <w:sz w:val="20"/>
                        <w:szCs w:val="20"/>
                        <w:shd w:val="clear" w:color="auto" w:fill="FFFFFF"/>
                        <w:lang w:val="ro-RO"/>
                      </w:rPr>
                      <m:t>#C</m:t>
                    </m:r>
                  </m:den>
                </m:f>
              </m:oMath>
            </m:oMathPara>
          </w:p>
          <w:p w14:paraId="3057B905"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unde,</w:t>
            </w:r>
          </w:p>
          <w:p w14:paraId="3061B94D"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 xml:space="preserve">AR </w:t>
            </w:r>
            <w:r w:rsidRPr="00270721">
              <w:rPr>
                <w:bCs/>
                <w:color w:val="auto"/>
                <w:sz w:val="20"/>
                <w:szCs w:val="20"/>
                <w:shd w:val="clear" w:color="auto" w:fill="FFFFFF"/>
                <w:lang w:val="ro-RO"/>
              </w:rPr>
              <w:t>- punctajul anual de risc;</w:t>
            </w:r>
          </w:p>
          <w:p w14:paraId="300E9990"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w:t>
            </w:r>
            <w:r w:rsidRPr="00270721">
              <w:rPr>
                <w:bCs/>
                <w:color w:val="auto"/>
                <w:sz w:val="20"/>
                <w:szCs w:val="20"/>
                <w:shd w:val="clear" w:color="auto" w:fill="FFFFFF"/>
                <w:lang w:val="ro-RO"/>
              </w:rPr>
              <w:t xml:space="preserve"> - numărul de …;</w:t>
            </w:r>
          </w:p>
          <w:p w14:paraId="3B25F3F1"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 xml:space="preserve">DD </w:t>
            </w:r>
            <w:r w:rsidRPr="00270721">
              <w:rPr>
                <w:bCs/>
                <w:color w:val="auto"/>
                <w:sz w:val="20"/>
                <w:szCs w:val="20"/>
                <w:shd w:val="clear" w:color="auto" w:fill="FFFFFF"/>
                <w:lang w:val="ro-RO"/>
              </w:rPr>
              <w:t>- deficiențe periculoase;</w:t>
            </w:r>
          </w:p>
          <w:p w14:paraId="3A0C3B18"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MaD</w:t>
            </w:r>
            <w:r w:rsidRPr="00270721">
              <w:rPr>
                <w:bCs/>
                <w:color w:val="auto"/>
                <w:sz w:val="20"/>
                <w:szCs w:val="20"/>
                <w:shd w:val="clear" w:color="auto" w:fill="FFFFFF"/>
                <w:lang w:val="ro-RO"/>
              </w:rPr>
              <w:t xml:space="preserve"> - deficiențe majore;</w:t>
            </w:r>
          </w:p>
          <w:p w14:paraId="0243D9B2"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MiD</w:t>
            </w:r>
            <w:r w:rsidRPr="00270721">
              <w:rPr>
                <w:bCs/>
                <w:color w:val="auto"/>
                <w:sz w:val="20"/>
                <w:szCs w:val="20"/>
                <w:shd w:val="clear" w:color="auto" w:fill="FFFFFF"/>
                <w:lang w:val="ro-RO"/>
              </w:rPr>
              <w:t xml:space="preserve"> - deficiențe minore;</w:t>
            </w:r>
          </w:p>
          <w:p w14:paraId="00032A34"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i/>
                <w:iCs/>
                <w:color w:val="auto"/>
                <w:sz w:val="20"/>
                <w:szCs w:val="20"/>
                <w:shd w:val="clear" w:color="auto" w:fill="FFFFFF"/>
                <w:lang w:val="ro-RO"/>
              </w:rPr>
              <w:t xml:space="preserve">C </w:t>
            </w:r>
            <w:r w:rsidRPr="00270721">
              <w:rPr>
                <w:bCs/>
                <w:color w:val="auto"/>
                <w:sz w:val="20"/>
                <w:szCs w:val="20"/>
                <w:shd w:val="clear" w:color="auto" w:fill="FFFFFF"/>
                <w:lang w:val="ro-RO"/>
              </w:rPr>
              <w:t>- verificări (controale tehnice în trafic sau inspecții tehnice periodice și voluntare).</w:t>
            </w:r>
          </w:p>
          <w:p w14:paraId="1476CAA3"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2C488D1A"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7659E8D9"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7246B4D4"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1D942DB7" w14:textId="77777777" w:rsidR="006D2204" w:rsidRPr="00270721" w:rsidRDefault="006D2204" w:rsidP="006D2204">
            <w:pPr>
              <w:spacing w:before="60" w:after="60" w:line="240" w:lineRule="auto"/>
              <w:ind w:left="0" w:right="0" w:firstLine="0"/>
              <w:jc w:val="left"/>
              <w:rPr>
                <w:bCs/>
                <w:vanish/>
                <w:color w:val="auto"/>
                <w:sz w:val="20"/>
                <w:szCs w:val="20"/>
                <w:shd w:val="clear" w:color="auto" w:fill="FFFFFF"/>
                <w:lang w:val="ro-RO"/>
              </w:rPr>
            </w:pPr>
          </w:p>
          <w:p w14:paraId="58AA9354"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Riscul anual trebuie utilizat pentru a evalua evoluția unei întreprinderi de-a lungul anilor.</w:t>
            </w:r>
          </w:p>
          <w:p w14:paraId="22E2F328"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Clasificarea întreprinderilor (vehiculelor) pe baza clasificării globale în funcție de gradul de risc se realizează astfel încât să se obțină următoarea distribuție în rândul întreprinderilor (vehiculelor) care fac obiectul clasificării:</w:t>
            </w:r>
          </w:p>
          <w:p w14:paraId="7796FFBF"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a) &lt; 30 % risc scăzut;</w:t>
            </w:r>
          </w:p>
          <w:p w14:paraId="76DE47C2"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b) 30 %-80 % risc mediu;</w:t>
            </w:r>
          </w:p>
          <w:p w14:paraId="4873C39B" w14:textId="77777777" w:rsidR="006D2204" w:rsidRPr="00270721" w:rsidRDefault="006D2204" w:rsidP="006D2204">
            <w:pPr>
              <w:spacing w:before="60" w:after="60" w:line="240" w:lineRule="auto"/>
              <w:ind w:left="0" w:right="0" w:firstLine="0"/>
              <w:jc w:val="left"/>
              <w:rPr>
                <w:bCs/>
                <w:color w:val="auto"/>
                <w:sz w:val="20"/>
                <w:szCs w:val="20"/>
                <w:shd w:val="clear" w:color="auto" w:fill="FFFFFF"/>
                <w:lang w:val="ro-RO"/>
              </w:rPr>
            </w:pPr>
            <w:r w:rsidRPr="00270721">
              <w:rPr>
                <w:bCs/>
                <w:color w:val="auto"/>
                <w:sz w:val="20"/>
                <w:szCs w:val="20"/>
                <w:shd w:val="clear" w:color="auto" w:fill="FFFFFF"/>
                <w:lang w:val="ro-RO"/>
              </w:rPr>
              <w:t>c) &gt; 80 % risc ridicat.</w:t>
            </w:r>
          </w:p>
          <w:p w14:paraId="0DFEE8FA" w14:textId="168719B0" w:rsidR="006D2204" w:rsidRPr="00CC35A2" w:rsidRDefault="006D2204" w:rsidP="006D2204">
            <w:pPr>
              <w:spacing w:before="60" w:after="60" w:line="240" w:lineRule="auto"/>
              <w:ind w:left="0" w:right="0" w:firstLine="0"/>
              <w:jc w:val="left"/>
              <w:rPr>
                <w:b/>
                <w:bCs/>
                <w:color w:val="auto"/>
                <w:sz w:val="20"/>
                <w:szCs w:val="20"/>
                <w:shd w:val="clear" w:color="auto" w:fill="FFFFFF"/>
              </w:rPr>
            </w:pPr>
          </w:p>
        </w:tc>
        <w:tc>
          <w:tcPr>
            <w:tcW w:w="5387" w:type="dxa"/>
            <w:tcBorders>
              <w:top w:val="single" w:sz="4" w:space="0" w:color="000000"/>
              <w:left w:val="single" w:sz="4" w:space="0" w:color="000000"/>
              <w:bottom w:val="single" w:sz="4" w:space="0" w:color="000000"/>
              <w:right w:val="single" w:sz="4" w:space="0" w:color="000000"/>
            </w:tcBorders>
          </w:tcPr>
          <w:p w14:paraId="7736727D" w14:textId="77777777" w:rsidR="001C0C93" w:rsidRDefault="001C0C93" w:rsidP="006D2204">
            <w:pPr>
              <w:spacing w:before="60" w:after="60" w:line="240" w:lineRule="auto"/>
              <w:ind w:left="0" w:right="0" w:firstLine="0"/>
              <w:jc w:val="left"/>
              <w:rPr>
                <w:b/>
                <w:color w:val="auto"/>
                <w:sz w:val="20"/>
                <w:szCs w:val="20"/>
              </w:rPr>
            </w:pPr>
            <w:r>
              <w:rPr>
                <w:b/>
                <w:color w:val="auto"/>
                <w:sz w:val="20"/>
                <w:szCs w:val="20"/>
              </w:rPr>
              <w:lastRenderedPageBreak/>
              <w:t>Anexa nr. 1</w:t>
            </w:r>
          </w:p>
          <w:p w14:paraId="6F4CC52C" w14:textId="77777777" w:rsidR="001C0C93" w:rsidRDefault="006D2204" w:rsidP="001C0C93">
            <w:pPr>
              <w:spacing w:before="60" w:after="60" w:line="240" w:lineRule="auto"/>
              <w:ind w:left="0" w:right="0" w:firstLine="0"/>
              <w:jc w:val="center"/>
              <w:rPr>
                <w:b/>
                <w:bCs/>
                <w:color w:val="auto"/>
                <w:sz w:val="20"/>
                <w:szCs w:val="20"/>
                <w:shd w:val="clear" w:color="auto" w:fill="FFFFFF"/>
              </w:rPr>
            </w:pPr>
            <w:r w:rsidRPr="00F066F0">
              <w:rPr>
                <w:b/>
                <w:bCs/>
                <w:color w:val="auto"/>
                <w:sz w:val="20"/>
                <w:szCs w:val="20"/>
                <w:shd w:val="clear" w:color="auto" w:fill="FFFFFF"/>
              </w:rPr>
              <w:t xml:space="preserve">ELEMENTE DE CLASIFICARE </w:t>
            </w:r>
          </w:p>
          <w:p w14:paraId="1C23DAF7" w14:textId="6F352404" w:rsidR="006D2204" w:rsidRPr="00F066F0" w:rsidRDefault="006D2204" w:rsidP="001C0C93">
            <w:pPr>
              <w:spacing w:before="60" w:after="60" w:line="240" w:lineRule="auto"/>
              <w:ind w:left="0" w:right="0" w:firstLine="0"/>
              <w:jc w:val="center"/>
              <w:rPr>
                <w:b/>
                <w:bCs/>
                <w:color w:val="auto"/>
                <w:sz w:val="20"/>
                <w:szCs w:val="20"/>
                <w:shd w:val="clear" w:color="auto" w:fill="FFFFFF"/>
              </w:rPr>
            </w:pPr>
            <w:r w:rsidRPr="00F066F0">
              <w:rPr>
                <w:b/>
                <w:bCs/>
                <w:color w:val="auto"/>
                <w:sz w:val="20"/>
                <w:szCs w:val="20"/>
                <w:shd w:val="clear" w:color="auto" w:fill="FFFFFF"/>
              </w:rPr>
              <w:t>ÎN FUNCȚIE DE GRADUL DE RISC</w:t>
            </w:r>
          </w:p>
          <w:p w14:paraId="1693E354"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Sistemul de clasificare în funcție de gradul de risc constituie baza unei selecții specifice a vehiculelor exploatate de întreprinderi cu un bilanț slab în privința respectării cerințelor de întreținere a vehiculelor și de conformitate cu normele tehnice aferente circulației pe drumurile publice. Acesta ia în considerare, deopotrivă, rezultatele inspecțiilor tehnice periodice și pe cele ale controalelor tehnice în trafic.</w:t>
            </w:r>
          </w:p>
          <w:p w14:paraId="4284D78C" w14:textId="77777777" w:rsidR="006D2204"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Sistemul de clasificare, în funcție de gradul de risc, se bazează pe următorii parametri la stabilirea unui grad de risc pentru întreprinderea în cauză:</w:t>
            </w:r>
          </w:p>
          <w:p w14:paraId="7D4DDB04" w14:textId="77777777" w:rsidR="006D2204" w:rsidRPr="00270721" w:rsidRDefault="006D2204" w:rsidP="006D2204">
            <w:pPr>
              <w:spacing w:before="60" w:after="60" w:line="240" w:lineRule="auto"/>
              <w:ind w:left="48" w:right="0" w:firstLine="0"/>
              <w:jc w:val="left"/>
              <w:rPr>
                <w:color w:val="auto"/>
                <w:sz w:val="20"/>
                <w:szCs w:val="20"/>
                <w:lang w:val="ro-RO"/>
              </w:rPr>
            </w:pPr>
            <w:r>
              <w:rPr>
                <w:color w:val="auto"/>
                <w:sz w:val="20"/>
                <w:szCs w:val="20"/>
                <w:lang w:val="ro-RO"/>
              </w:rPr>
              <w:t xml:space="preserve">a) </w:t>
            </w:r>
            <w:r w:rsidRPr="00270721">
              <w:rPr>
                <w:color w:val="auto"/>
                <w:sz w:val="20"/>
                <w:szCs w:val="20"/>
                <w:lang w:val="ro-RO"/>
              </w:rPr>
              <w:t>numărul de deficiențe;</w:t>
            </w:r>
          </w:p>
          <w:p w14:paraId="2ED81B65"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b) gravitatea deficiențelor;</w:t>
            </w:r>
          </w:p>
          <w:p w14:paraId="339FBDBF"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c) numărul de controale tehnice în trafic sau de inspecții tehnice periodice și voluntare;</w:t>
            </w:r>
          </w:p>
          <w:p w14:paraId="123F09E1"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d) factorul timp.</w:t>
            </w:r>
          </w:p>
          <w:p w14:paraId="176AA6C7" w14:textId="77777777" w:rsidR="006D2204" w:rsidRDefault="006D2204" w:rsidP="006D2204">
            <w:pPr>
              <w:spacing w:before="60" w:after="60" w:line="240" w:lineRule="auto"/>
              <w:ind w:left="48" w:right="0" w:firstLine="0"/>
              <w:jc w:val="left"/>
              <w:rPr>
                <w:color w:val="auto"/>
                <w:sz w:val="20"/>
                <w:szCs w:val="20"/>
                <w:lang w:val="ro-RO"/>
              </w:rPr>
            </w:pPr>
          </w:p>
          <w:p w14:paraId="718CCFF2"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lastRenderedPageBreak/>
              <w:t>1. Deficiențele sunt ponderate în funcție de gravitatea lor prin aplicarea următorilor factori de gravitate:</w:t>
            </w:r>
          </w:p>
          <w:p w14:paraId="421264D6"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a) deficiență periculoasă= 40;</w:t>
            </w:r>
          </w:p>
          <w:p w14:paraId="56B32B33"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b) deficiență majoră= 10;</w:t>
            </w:r>
          </w:p>
          <w:p w14:paraId="328D2BFB"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c) deficiență minoră= 1.</w:t>
            </w:r>
          </w:p>
          <w:p w14:paraId="6CDCF799" w14:textId="77777777" w:rsidR="006D2204" w:rsidRDefault="006D2204" w:rsidP="006D2204">
            <w:pPr>
              <w:spacing w:before="60" w:after="60" w:line="240" w:lineRule="auto"/>
              <w:ind w:left="48" w:right="0" w:firstLine="0"/>
              <w:jc w:val="left"/>
              <w:rPr>
                <w:color w:val="auto"/>
                <w:sz w:val="20"/>
                <w:szCs w:val="20"/>
                <w:lang w:val="ro-RO"/>
              </w:rPr>
            </w:pPr>
          </w:p>
          <w:p w14:paraId="7413AA5B"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317B55FA"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639E2778"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2. Evoluția situației (unui vehicul al) unei întreprinderi se reflectă prin atribuirea unui factor de ponderare mai slab rezultatelor unei inspecții „mai vechi” (deficiențelor) decât cel atribuit celor mai „recente”, utilizând următorii factori:</w:t>
            </w:r>
          </w:p>
          <w:p w14:paraId="455D03A8"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a) anul 1 = ultimele 12 luni = factorul 3;</w:t>
            </w:r>
          </w:p>
          <w:p w14:paraId="1C620E70"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b) anul 2 = lunile 13-24 = factorul 2;</w:t>
            </w:r>
          </w:p>
          <w:p w14:paraId="78D0A052"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c) anul 3 = lunile 25-36 = factorul 1.</w:t>
            </w:r>
          </w:p>
          <w:p w14:paraId="76A36E7C"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Acest lucru se aplică doar la stabilirea clasificării globale în funcție de gradul de risc.</w:t>
            </w:r>
          </w:p>
          <w:p w14:paraId="76D27F42" w14:textId="77777777" w:rsidR="006D2204" w:rsidRDefault="006D2204" w:rsidP="006D2204">
            <w:pPr>
              <w:spacing w:before="60" w:after="60" w:line="240" w:lineRule="auto"/>
              <w:ind w:left="48" w:right="0" w:firstLine="0"/>
              <w:jc w:val="left"/>
              <w:rPr>
                <w:color w:val="auto"/>
                <w:sz w:val="20"/>
                <w:szCs w:val="20"/>
                <w:lang w:val="ro-RO"/>
              </w:rPr>
            </w:pPr>
          </w:p>
          <w:p w14:paraId="0468FCB1"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3. Clasificarea în funcție de gradul de risc se realizează cu ajutorul următoarelor formule:</w:t>
            </w:r>
          </w:p>
          <w:p w14:paraId="4AB2D390"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a) formula pentru clasificarea globală în funcție de gradul de risc:</w:t>
            </w:r>
          </w:p>
          <w:p w14:paraId="496B1D2B" w14:textId="77777777" w:rsidR="006D2204" w:rsidRPr="00270721" w:rsidRDefault="006D2204" w:rsidP="006D2204">
            <w:pPr>
              <w:spacing w:before="60" w:after="60" w:line="240" w:lineRule="auto"/>
              <w:ind w:left="48" w:right="0" w:firstLine="0"/>
              <w:jc w:val="left"/>
              <w:rPr>
                <w:color w:val="auto"/>
                <w:sz w:val="20"/>
                <w:szCs w:val="20"/>
                <w:lang w:val="ro-RO"/>
              </w:rPr>
            </w:pPr>
          </w:p>
          <w:p w14:paraId="2D4ADD01" w14:textId="77777777" w:rsidR="006D2204" w:rsidRPr="00270721" w:rsidRDefault="006D2204" w:rsidP="006D2204">
            <w:pPr>
              <w:spacing w:before="60" w:after="60" w:line="240" w:lineRule="auto"/>
              <w:ind w:left="48" w:right="0" w:firstLine="0"/>
              <w:jc w:val="left"/>
              <w:rPr>
                <w:color w:val="auto"/>
                <w:sz w:val="20"/>
                <w:szCs w:val="20"/>
                <w:lang w:val="ro-RO"/>
              </w:rPr>
            </w:pPr>
            <m:oMathPara>
              <m:oMathParaPr>
                <m:jc m:val="center"/>
              </m:oMathParaPr>
              <m:oMath>
                <m:r>
                  <w:rPr>
                    <w:rFonts w:ascii="Cambria Math" w:hAnsi="Cambria Math"/>
                    <w:color w:val="auto"/>
                    <w:sz w:val="20"/>
                    <w:szCs w:val="20"/>
                    <w:lang w:val="ro-RO"/>
                  </w:rPr>
                  <m:t>RR=</m:t>
                </m:r>
                <m:f>
                  <m:fPr>
                    <m:ctrlPr>
                      <w:rPr>
                        <w:rFonts w:ascii="Cambria Math" w:hAnsi="Cambria Math"/>
                        <w:i/>
                        <w:color w:val="auto"/>
                        <w:sz w:val="20"/>
                        <w:szCs w:val="20"/>
                        <w:lang w:val="ro-RO"/>
                      </w:rPr>
                    </m:ctrlPr>
                  </m:fPr>
                  <m:num>
                    <m:sSub>
                      <m:sSubPr>
                        <m:ctrlPr>
                          <w:rPr>
                            <w:rFonts w:ascii="Cambria Math" w:hAnsi="Cambria Math"/>
                            <w:i/>
                            <w:color w:val="auto"/>
                            <w:sz w:val="20"/>
                            <w:szCs w:val="20"/>
                            <w:lang w:val="ro-RO"/>
                          </w:rPr>
                        </m:ctrlPr>
                      </m:sSubPr>
                      <m:e>
                        <m:r>
                          <w:rPr>
                            <w:rFonts w:ascii="Cambria Math" w:hAnsi="Cambria Math"/>
                            <w:color w:val="auto"/>
                            <w:sz w:val="20"/>
                            <w:szCs w:val="20"/>
                            <w:lang w:val="ro-RO"/>
                          </w:rPr>
                          <m:t>(D</m:t>
                        </m:r>
                      </m:e>
                      <m:sub>
                        <m:r>
                          <w:rPr>
                            <w:rFonts w:ascii="Cambria Math" w:hAnsi="Cambria Math"/>
                            <w:color w:val="auto"/>
                            <w:sz w:val="20"/>
                            <w:szCs w:val="20"/>
                            <w:lang w:val="ro-RO"/>
                          </w:rPr>
                          <m:t>Y1</m:t>
                        </m:r>
                      </m:sub>
                    </m:sSub>
                    <m:r>
                      <w:rPr>
                        <w:rFonts w:ascii="Cambria Math" w:hAnsi="Cambria Math"/>
                        <w:color w:val="auto"/>
                        <w:sz w:val="20"/>
                        <w:szCs w:val="20"/>
                        <w:lang w:val="ro-RO"/>
                      </w:rPr>
                      <m:t>*3)+</m:t>
                    </m:r>
                    <m:sSub>
                      <m:sSubPr>
                        <m:ctrlPr>
                          <w:rPr>
                            <w:rFonts w:ascii="Cambria Math" w:hAnsi="Cambria Math"/>
                            <w:i/>
                            <w:color w:val="auto"/>
                            <w:sz w:val="20"/>
                            <w:szCs w:val="20"/>
                            <w:lang w:val="ro-RO"/>
                          </w:rPr>
                        </m:ctrlPr>
                      </m:sSubPr>
                      <m:e>
                        <m:r>
                          <w:rPr>
                            <w:rFonts w:ascii="Cambria Math" w:hAnsi="Cambria Math"/>
                            <w:color w:val="auto"/>
                            <w:sz w:val="20"/>
                            <w:szCs w:val="20"/>
                            <w:lang w:val="ro-RO"/>
                          </w:rPr>
                          <m:t>(D</m:t>
                        </m:r>
                      </m:e>
                      <m:sub>
                        <m:r>
                          <w:rPr>
                            <w:rFonts w:ascii="Cambria Math" w:hAnsi="Cambria Math"/>
                            <w:color w:val="auto"/>
                            <w:sz w:val="20"/>
                            <w:szCs w:val="20"/>
                            <w:lang w:val="ro-RO"/>
                          </w:rPr>
                          <m:t>Y2</m:t>
                        </m:r>
                      </m:sub>
                    </m:sSub>
                    <m:r>
                      <w:rPr>
                        <w:rFonts w:ascii="Cambria Math" w:hAnsi="Cambria Math"/>
                        <w:color w:val="auto"/>
                        <w:sz w:val="20"/>
                        <w:szCs w:val="20"/>
                        <w:lang w:val="ro-RO"/>
                      </w:rPr>
                      <m:t>*2)+</m:t>
                    </m:r>
                    <m:sSub>
                      <m:sSubPr>
                        <m:ctrlPr>
                          <w:rPr>
                            <w:rFonts w:ascii="Cambria Math" w:hAnsi="Cambria Math"/>
                            <w:i/>
                            <w:color w:val="auto"/>
                            <w:sz w:val="20"/>
                            <w:szCs w:val="20"/>
                            <w:lang w:val="ro-RO"/>
                          </w:rPr>
                        </m:ctrlPr>
                      </m:sSubPr>
                      <m:e>
                        <m:r>
                          <w:rPr>
                            <w:rFonts w:ascii="Cambria Math" w:hAnsi="Cambria Math"/>
                            <w:color w:val="auto"/>
                            <w:sz w:val="20"/>
                            <w:szCs w:val="20"/>
                            <w:lang w:val="ro-RO"/>
                          </w:rPr>
                          <m:t>(D</m:t>
                        </m:r>
                      </m:e>
                      <m:sub>
                        <m:r>
                          <w:rPr>
                            <w:rFonts w:ascii="Cambria Math" w:hAnsi="Cambria Math"/>
                            <w:color w:val="auto"/>
                            <w:sz w:val="20"/>
                            <w:szCs w:val="20"/>
                            <w:lang w:val="ro-RO"/>
                          </w:rPr>
                          <m:t>Y3</m:t>
                        </m:r>
                      </m:sub>
                    </m:sSub>
                    <m:r>
                      <w:rPr>
                        <w:rFonts w:ascii="Cambria Math" w:hAnsi="Cambria Math"/>
                        <w:color w:val="auto"/>
                        <w:sz w:val="20"/>
                        <w:szCs w:val="20"/>
                        <w:lang w:val="ro-RO"/>
                      </w:rPr>
                      <m:t>*1)</m:t>
                    </m:r>
                  </m:num>
                  <m:den>
                    <m:r>
                      <w:rPr>
                        <w:rFonts w:ascii="Cambria Math" w:hAnsi="Cambria Math"/>
                        <w:color w:val="auto"/>
                        <w:sz w:val="20"/>
                        <w:szCs w:val="20"/>
                        <w:lang w:val="ro-RO"/>
                      </w:rPr>
                      <m:t>#</m:t>
                    </m:r>
                    <m:sSub>
                      <m:sSubPr>
                        <m:ctrlPr>
                          <w:rPr>
                            <w:rFonts w:ascii="Cambria Math" w:hAnsi="Cambria Math"/>
                            <w:i/>
                            <w:color w:val="auto"/>
                            <w:sz w:val="20"/>
                            <w:szCs w:val="20"/>
                            <w:lang w:val="ro-RO"/>
                          </w:rPr>
                        </m:ctrlPr>
                      </m:sSubPr>
                      <m:e>
                        <m:r>
                          <w:rPr>
                            <w:rFonts w:ascii="Cambria Math" w:hAnsi="Cambria Math"/>
                            <w:color w:val="auto"/>
                            <w:sz w:val="20"/>
                            <w:szCs w:val="20"/>
                            <w:lang w:val="ro-RO"/>
                          </w:rPr>
                          <m:t>C</m:t>
                        </m:r>
                      </m:e>
                      <m:sub>
                        <m:r>
                          <w:rPr>
                            <w:rFonts w:ascii="Cambria Math" w:hAnsi="Cambria Math"/>
                            <w:color w:val="auto"/>
                            <w:sz w:val="20"/>
                            <w:szCs w:val="20"/>
                            <w:lang w:val="ro-RO"/>
                          </w:rPr>
                          <m:t>Y1</m:t>
                        </m:r>
                      </m:sub>
                    </m:sSub>
                    <m:r>
                      <w:rPr>
                        <w:rFonts w:ascii="Cambria Math" w:hAnsi="Cambria Math"/>
                        <w:color w:val="auto"/>
                        <w:sz w:val="20"/>
                        <w:szCs w:val="20"/>
                        <w:lang w:val="ro-RO"/>
                      </w:rPr>
                      <m:t>+#</m:t>
                    </m:r>
                    <m:sSub>
                      <m:sSubPr>
                        <m:ctrlPr>
                          <w:rPr>
                            <w:rFonts w:ascii="Cambria Math" w:hAnsi="Cambria Math"/>
                            <w:i/>
                            <w:color w:val="auto"/>
                            <w:sz w:val="20"/>
                            <w:szCs w:val="20"/>
                            <w:lang w:val="ro-RO"/>
                          </w:rPr>
                        </m:ctrlPr>
                      </m:sSubPr>
                      <m:e>
                        <m:r>
                          <w:rPr>
                            <w:rFonts w:ascii="Cambria Math" w:hAnsi="Cambria Math"/>
                            <w:color w:val="auto"/>
                            <w:sz w:val="20"/>
                            <w:szCs w:val="20"/>
                            <w:lang w:val="ro-RO"/>
                          </w:rPr>
                          <m:t>C</m:t>
                        </m:r>
                      </m:e>
                      <m:sub>
                        <m:r>
                          <w:rPr>
                            <w:rFonts w:ascii="Cambria Math" w:hAnsi="Cambria Math"/>
                            <w:color w:val="auto"/>
                            <w:sz w:val="20"/>
                            <w:szCs w:val="20"/>
                            <w:lang w:val="ro-RO"/>
                          </w:rPr>
                          <m:t>Y2</m:t>
                        </m:r>
                      </m:sub>
                    </m:sSub>
                    <m:r>
                      <w:rPr>
                        <w:rFonts w:ascii="Cambria Math" w:hAnsi="Cambria Math"/>
                        <w:color w:val="auto"/>
                        <w:sz w:val="20"/>
                        <w:szCs w:val="20"/>
                        <w:lang w:val="ro-RO"/>
                      </w:rPr>
                      <m:t>+#</m:t>
                    </m:r>
                    <m:sSub>
                      <m:sSubPr>
                        <m:ctrlPr>
                          <w:rPr>
                            <w:rFonts w:ascii="Cambria Math" w:hAnsi="Cambria Math"/>
                            <w:i/>
                            <w:color w:val="auto"/>
                            <w:sz w:val="20"/>
                            <w:szCs w:val="20"/>
                            <w:lang w:val="ro-RO"/>
                          </w:rPr>
                        </m:ctrlPr>
                      </m:sSubPr>
                      <m:e>
                        <m:r>
                          <w:rPr>
                            <w:rFonts w:ascii="Cambria Math" w:hAnsi="Cambria Math"/>
                            <w:color w:val="auto"/>
                            <w:sz w:val="20"/>
                            <w:szCs w:val="20"/>
                            <w:lang w:val="ro-RO"/>
                          </w:rPr>
                          <m:t>C</m:t>
                        </m:r>
                      </m:e>
                      <m:sub>
                        <m:r>
                          <w:rPr>
                            <w:rFonts w:ascii="Cambria Math" w:hAnsi="Cambria Math"/>
                            <w:color w:val="auto"/>
                            <w:sz w:val="20"/>
                            <w:szCs w:val="20"/>
                            <w:lang w:val="ro-RO"/>
                          </w:rPr>
                          <m:t>Y3</m:t>
                        </m:r>
                      </m:sub>
                    </m:sSub>
                  </m:den>
                </m:f>
              </m:oMath>
            </m:oMathPara>
          </w:p>
          <w:p w14:paraId="2C0D35CC"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unde,</w:t>
            </w:r>
          </w:p>
          <w:p w14:paraId="11D5A310"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RR</w:t>
            </w:r>
            <w:r w:rsidRPr="00270721">
              <w:rPr>
                <w:color w:val="auto"/>
                <w:sz w:val="20"/>
                <w:szCs w:val="20"/>
                <w:lang w:val="ro-RO"/>
              </w:rPr>
              <w:t xml:space="preserve"> - punctajul global al clasificării în funcție de gradul de risc;</w:t>
            </w:r>
          </w:p>
          <w:p w14:paraId="4BDD4905"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D</w:t>
            </w:r>
            <w:r w:rsidRPr="00270721">
              <w:rPr>
                <w:i/>
                <w:iCs/>
                <w:color w:val="auto"/>
                <w:sz w:val="20"/>
                <w:szCs w:val="20"/>
                <w:vertAlign w:val="subscript"/>
                <w:lang w:val="ro-RO"/>
              </w:rPr>
              <w:t>Yi</w:t>
            </w:r>
            <w:r w:rsidRPr="00270721">
              <w:rPr>
                <w:color w:val="auto"/>
                <w:sz w:val="20"/>
                <w:szCs w:val="20"/>
                <w:lang w:val="ro-RO"/>
              </w:rPr>
              <w:t xml:space="preserve"> - totalul pentru defecțiunile din anul 1, 2, 3; </w:t>
            </w:r>
          </w:p>
          <w:p w14:paraId="0347251A" w14:textId="77777777" w:rsidR="006D2204" w:rsidRPr="00270721" w:rsidRDefault="009C3E59" w:rsidP="006D2204">
            <w:pPr>
              <w:spacing w:before="60" w:after="60" w:line="240" w:lineRule="auto"/>
              <w:ind w:left="48" w:right="0" w:firstLine="0"/>
              <w:jc w:val="left"/>
              <w:rPr>
                <w:color w:val="auto"/>
                <w:sz w:val="20"/>
                <w:szCs w:val="20"/>
                <w:lang w:val="ro-RO"/>
              </w:rPr>
            </w:pPr>
            <m:oMath>
              <m:sSub>
                <m:sSubPr>
                  <m:ctrlPr>
                    <w:rPr>
                      <w:rFonts w:ascii="Cambria Math" w:hAnsi="Cambria Math"/>
                      <w:i/>
                      <w:color w:val="auto"/>
                      <w:sz w:val="20"/>
                      <w:szCs w:val="20"/>
                      <w:lang w:val="ro-RO"/>
                    </w:rPr>
                  </m:ctrlPr>
                </m:sSubPr>
                <m:e>
                  <m:r>
                    <w:rPr>
                      <w:rFonts w:ascii="Cambria Math" w:hAnsi="Cambria Math"/>
                      <w:color w:val="auto"/>
                      <w:sz w:val="20"/>
                      <w:szCs w:val="20"/>
                      <w:lang w:val="ro-RO"/>
                    </w:rPr>
                    <m:t>D</m:t>
                  </m:r>
                </m:e>
                <m:sub>
                  <m:r>
                    <w:rPr>
                      <w:rFonts w:ascii="Cambria Math" w:hAnsi="Cambria Math"/>
                      <w:color w:val="auto"/>
                      <w:sz w:val="20"/>
                      <w:szCs w:val="20"/>
                      <w:lang w:val="ro-RO"/>
                    </w:rPr>
                    <m:t>Y1</m:t>
                  </m:r>
                </m:sub>
              </m:sSub>
              <m:r>
                <w:rPr>
                  <w:rFonts w:ascii="Cambria Math" w:hAnsi="Cambria Math"/>
                  <w:color w:val="auto"/>
                  <w:sz w:val="20"/>
                  <w:szCs w:val="20"/>
                  <w:lang w:val="ro-RO"/>
                </w:rPr>
                <m:t>=</m:t>
              </m:r>
              <m:d>
                <m:dPr>
                  <m:ctrlPr>
                    <w:rPr>
                      <w:rFonts w:ascii="Cambria Math" w:hAnsi="Cambria Math"/>
                      <w:i/>
                      <w:color w:val="auto"/>
                      <w:sz w:val="20"/>
                      <w:szCs w:val="20"/>
                      <w:lang w:val="ro-RO"/>
                    </w:rPr>
                  </m:ctrlPr>
                </m:dPr>
                <m:e>
                  <m:r>
                    <w:rPr>
                      <w:rFonts w:ascii="Cambria Math" w:hAnsi="Cambria Math"/>
                      <w:color w:val="auto"/>
                      <w:sz w:val="20"/>
                      <w:szCs w:val="20"/>
                      <w:lang w:val="ro-RO"/>
                    </w:rPr>
                    <m:t>#DD*40</m:t>
                  </m:r>
                </m:e>
              </m:d>
              <m:r>
                <w:rPr>
                  <w:rFonts w:ascii="Cambria Math" w:hAnsi="Cambria Math"/>
                  <w:color w:val="auto"/>
                  <w:sz w:val="20"/>
                  <w:szCs w:val="20"/>
                  <w:lang w:val="ro-RO"/>
                </w:rPr>
                <m:t>+</m:t>
              </m:r>
              <m:d>
                <m:dPr>
                  <m:ctrlPr>
                    <w:rPr>
                      <w:rFonts w:ascii="Cambria Math" w:hAnsi="Cambria Math"/>
                      <w:i/>
                      <w:color w:val="auto"/>
                      <w:sz w:val="20"/>
                      <w:szCs w:val="20"/>
                      <w:lang w:val="ro-RO"/>
                    </w:rPr>
                  </m:ctrlPr>
                </m:dPr>
                <m:e>
                  <m:r>
                    <w:rPr>
                      <w:rFonts w:ascii="Cambria Math" w:hAnsi="Cambria Math"/>
                      <w:color w:val="auto"/>
                      <w:sz w:val="20"/>
                      <w:szCs w:val="20"/>
                      <w:lang w:val="ro-RO"/>
                    </w:rPr>
                    <m:t>#MaD*10</m:t>
                  </m:r>
                </m:e>
              </m:d>
              <m:r>
                <w:rPr>
                  <w:rFonts w:ascii="Cambria Math" w:hAnsi="Cambria Math"/>
                  <w:color w:val="auto"/>
                  <w:sz w:val="20"/>
                  <w:szCs w:val="20"/>
                  <w:lang w:val="ro-RO"/>
                </w:rPr>
                <m:t>+(#MiD*1)</m:t>
              </m:r>
            </m:oMath>
            <w:r w:rsidR="006D2204">
              <w:rPr>
                <w:color w:val="auto"/>
                <w:sz w:val="20"/>
                <w:szCs w:val="20"/>
                <w:lang w:val="ro-RO"/>
              </w:rPr>
              <w:t xml:space="preserve">, pentru anul </w:t>
            </w:r>
            <w:r w:rsidR="006D2204" w:rsidRPr="00270721">
              <w:rPr>
                <w:color w:val="auto"/>
                <w:sz w:val="20"/>
                <w:szCs w:val="20"/>
                <w:lang w:val="ro-RO"/>
              </w:rPr>
              <w:t>1</w:t>
            </w:r>
          </w:p>
          <w:p w14:paraId="5B671994"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w:t>
            </w:r>
            <w:r w:rsidRPr="00270721">
              <w:rPr>
                <w:color w:val="auto"/>
                <w:sz w:val="20"/>
                <w:szCs w:val="20"/>
                <w:lang w:val="ro-RO"/>
              </w:rPr>
              <w:t xml:space="preserve"> - numărul de...;</w:t>
            </w:r>
          </w:p>
          <w:p w14:paraId="1D4D3962"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 xml:space="preserve">DD </w:t>
            </w:r>
            <w:r w:rsidRPr="00270721">
              <w:rPr>
                <w:color w:val="auto"/>
                <w:sz w:val="20"/>
                <w:szCs w:val="20"/>
                <w:lang w:val="ro-RO"/>
              </w:rPr>
              <w:t>- deficiențe periculoase;</w:t>
            </w:r>
          </w:p>
          <w:p w14:paraId="369F1D53"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MaD</w:t>
            </w:r>
            <w:r w:rsidRPr="00270721">
              <w:rPr>
                <w:color w:val="auto"/>
                <w:sz w:val="20"/>
                <w:szCs w:val="20"/>
                <w:lang w:val="ro-RO"/>
              </w:rPr>
              <w:t xml:space="preserve"> - deficiențe majore;</w:t>
            </w:r>
          </w:p>
          <w:p w14:paraId="1134BFE3"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MiD</w:t>
            </w:r>
            <w:r w:rsidRPr="00270721">
              <w:rPr>
                <w:color w:val="auto"/>
                <w:sz w:val="20"/>
                <w:szCs w:val="20"/>
                <w:lang w:val="ro-RO"/>
              </w:rPr>
              <w:t xml:space="preserve"> - deficiențe minore;</w:t>
            </w:r>
          </w:p>
          <w:p w14:paraId="2FB22CED"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C</w:t>
            </w:r>
            <w:r w:rsidRPr="00270721">
              <w:rPr>
                <w:color w:val="auto"/>
                <w:sz w:val="20"/>
                <w:szCs w:val="20"/>
                <w:lang w:val="ro-RO"/>
              </w:rPr>
              <w:t xml:space="preserve"> - verificări (controale tehnice în trafic sau inspecții tehnice periodice și voluntare) în anul 1, 2, 3;</w:t>
            </w:r>
          </w:p>
          <w:p w14:paraId="6172422F"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7761E6DA"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01E23AFA"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5EFD2D02"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31B49BAB"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 xml:space="preserve"> b) formula pentru clasificarea anuală în funcție de gradul de risc:</w:t>
            </w:r>
          </w:p>
          <w:p w14:paraId="78C4B5DA" w14:textId="77777777" w:rsidR="006D2204" w:rsidRPr="00270721" w:rsidRDefault="006D2204" w:rsidP="006D2204">
            <w:pPr>
              <w:spacing w:before="60" w:after="60" w:line="240" w:lineRule="auto"/>
              <w:ind w:left="48" w:right="0" w:firstLine="0"/>
              <w:jc w:val="left"/>
              <w:rPr>
                <w:color w:val="auto"/>
                <w:sz w:val="20"/>
                <w:szCs w:val="20"/>
                <w:lang w:val="ro-RO"/>
              </w:rPr>
            </w:pPr>
          </w:p>
          <w:p w14:paraId="2D815805" w14:textId="77777777" w:rsidR="006D2204" w:rsidRPr="00270721" w:rsidRDefault="006D2204" w:rsidP="006D2204">
            <w:pPr>
              <w:spacing w:before="60" w:after="60" w:line="240" w:lineRule="auto"/>
              <w:ind w:left="48" w:right="0" w:firstLine="0"/>
              <w:jc w:val="left"/>
              <w:rPr>
                <w:color w:val="auto"/>
                <w:sz w:val="20"/>
                <w:szCs w:val="20"/>
                <w:lang w:val="ro-RO"/>
              </w:rPr>
            </w:pPr>
            <m:oMathPara>
              <m:oMath>
                <m:r>
                  <w:rPr>
                    <w:rFonts w:ascii="Cambria Math" w:hAnsi="Cambria Math"/>
                    <w:color w:val="auto"/>
                    <w:sz w:val="20"/>
                    <w:szCs w:val="20"/>
                    <w:lang w:val="ro-RO"/>
                  </w:rPr>
                  <w:lastRenderedPageBreak/>
                  <m:t>AR=</m:t>
                </m:r>
                <m:f>
                  <m:fPr>
                    <m:ctrlPr>
                      <w:rPr>
                        <w:rFonts w:ascii="Cambria Math" w:hAnsi="Cambria Math"/>
                        <w:i/>
                        <w:color w:val="auto"/>
                        <w:sz w:val="20"/>
                        <w:szCs w:val="20"/>
                        <w:lang w:val="ro-RO"/>
                      </w:rPr>
                    </m:ctrlPr>
                  </m:fPr>
                  <m:num>
                    <m:d>
                      <m:dPr>
                        <m:ctrlPr>
                          <w:rPr>
                            <w:rFonts w:ascii="Cambria Math" w:hAnsi="Cambria Math"/>
                            <w:i/>
                            <w:color w:val="auto"/>
                            <w:sz w:val="20"/>
                            <w:szCs w:val="20"/>
                            <w:lang w:val="ro-RO"/>
                          </w:rPr>
                        </m:ctrlPr>
                      </m:dPr>
                      <m:e>
                        <m:r>
                          <w:rPr>
                            <w:rFonts w:ascii="Cambria Math" w:hAnsi="Cambria Math"/>
                            <w:color w:val="auto"/>
                            <w:sz w:val="20"/>
                            <w:szCs w:val="20"/>
                            <w:lang w:val="ro-RO"/>
                          </w:rPr>
                          <m:t>#DD*40</m:t>
                        </m:r>
                      </m:e>
                    </m:d>
                    <m:r>
                      <w:rPr>
                        <w:rFonts w:ascii="Cambria Math" w:hAnsi="Cambria Math"/>
                        <w:color w:val="auto"/>
                        <w:sz w:val="20"/>
                        <w:szCs w:val="20"/>
                        <w:lang w:val="ro-RO"/>
                      </w:rPr>
                      <m:t>+</m:t>
                    </m:r>
                    <m:d>
                      <m:dPr>
                        <m:ctrlPr>
                          <w:rPr>
                            <w:rFonts w:ascii="Cambria Math" w:hAnsi="Cambria Math"/>
                            <w:i/>
                            <w:color w:val="auto"/>
                            <w:sz w:val="20"/>
                            <w:szCs w:val="20"/>
                            <w:lang w:val="ro-RO"/>
                          </w:rPr>
                        </m:ctrlPr>
                      </m:dPr>
                      <m:e>
                        <m:r>
                          <w:rPr>
                            <w:rFonts w:ascii="Cambria Math" w:hAnsi="Cambria Math"/>
                            <w:color w:val="auto"/>
                            <w:sz w:val="20"/>
                            <w:szCs w:val="20"/>
                            <w:lang w:val="ro-RO"/>
                          </w:rPr>
                          <m:t>#MaD*10</m:t>
                        </m:r>
                      </m:e>
                    </m:d>
                    <m:r>
                      <w:rPr>
                        <w:rFonts w:ascii="Cambria Math" w:hAnsi="Cambria Math"/>
                        <w:color w:val="auto"/>
                        <w:sz w:val="20"/>
                        <w:szCs w:val="20"/>
                        <w:lang w:val="ro-RO"/>
                      </w:rPr>
                      <m:t>+(#MiD*1)</m:t>
                    </m:r>
                  </m:num>
                  <m:den>
                    <m:r>
                      <w:rPr>
                        <w:rFonts w:ascii="Cambria Math" w:hAnsi="Cambria Math"/>
                        <w:color w:val="auto"/>
                        <w:sz w:val="20"/>
                        <w:szCs w:val="20"/>
                        <w:lang w:val="ro-RO"/>
                      </w:rPr>
                      <m:t>#C</m:t>
                    </m:r>
                  </m:den>
                </m:f>
              </m:oMath>
            </m:oMathPara>
          </w:p>
          <w:p w14:paraId="561A79FA"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unde,</w:t>
            </w:r>
          </w:p>
          <w:p w14:paraId="50C65492"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 xml:space="preserve">AR </w:t>
            </w:r>
            <w:r w:rsidRPr="00270721">
              <w:rPr>
                <w:color w:val="auto"/>
                <w:sz w:val="20"/>
                <w:szCs w:val="20"/>
                <w:lang w:val="ro-RO"/>
              </w:rPr>
              <w:t>- punctajul anual de risc;</w:t>
            </w:r>
          </w:p>
          <w:p w14:paraId="63A73C54"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w:t>
            </w:r>
            <w:r w:rsidRPr="00270721">
              <w:rPr>
                <w:color w:val="auto"/>
                <w:sz w:val="20"/>
                <w:szCs w:val="20"/>
                <w:lang w:val="ro-RO"/>
              </w:rPr>
              <w:t xml:space="preserve"> - numărul de …;</w:t>
            </w:r>
          </w:p>
          <w:p w14:paraId="21C253CF"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 xml:space="preserve">DD </w:t>
            </w:r>
            <w:r w:rsidRPr="00270721">
              <w:rPr>
                <w:color w:val="auto"/>
                <w:sz w:val="20"/>
                <w:szCs w:val="20"/>
                <w:lang w:val="ro-RO"/>
              </w:rPr>
              <w:t>- deficiențe periculoase;</w:t>
            </w:r>
          </w:p>
          <w:p w14:paraId="3715F841"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MaD</w:t>
            </w:r>
            <w:r w:rsidRPr="00270721">
              <w:rPr>
                <w:color w:val="auto"/>
                <w:sz w:val="20"/>
                <w:szCs w:val="20"/>
                <w:lang w:val="ro-RO"/>
              </w:rPr>
              <w:t xml:space="preserve"> - deficiențe majore;</w:t>
            </w:r>
          </w:p>
          <w:p w14:paraId="60E19719"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MiD</w:t>
            </w:r>
            <w:r w:rsidRPr="00270721">
              <w:rPr>
                <w:color w:val="auto"/>
                <w:sz w:val="20"/>
                <w:szCs w:val="20"/>
                <w:lang w:val="ro-RO"/>
              </w:rPr>
              <w:t xml:space="preserve"> - deficiențe minore;</w:t>
            </w:r>
          </w:p>
          <w:p w14:paraId="496E90D8"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i/>
                <w:iCs/>
                <w:color w:val="auto"/>
                <w:sz w:val="20"/>
                <w:szCs w:val="20"/>
                <w:lang w:val="ro-RO"/>
              </w:rPr>
              <w:t xml:space="preserve">C </w:t>
            </w:r>
            <w:r w:rsidRPr="00270721">
              <w:rPr>
                <w:color w:val="auto"/>
                <w:sz w:val="20"/>
                <w:szCs w:val="20"/>
                <w:lang w:val="ro-RO"/>
              </w:rPr>
              <w:t>- verificări (controale tehnice în trafic sau inspecții tehnice periodice și voluntare).</w:t>
            </w:r>
          </w:p>
          <w:p w14:paraId="31B7847D"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686276F7"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247ACD7B"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1629A2CE"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56577860" w14:textId="77777777" w:rsidR="006D2204" w:rsidRPr="00270721" w:rsidRDefault="006D2204" w:rsidP="006D2204">
            <w:pPr>
              <w:spacing w:before="60" w:after="60" w:line="240" w:lineRule="auto"/>
              <w:ind w:left="48" w:right="0" w:firstLine="0"/>
              <w:jc w:val="left"/>
              <w:rPr>
                <w:vanish/>
                <w:color w:val="auto"/>
                <w:sz w:val="20"/>
                <w:szCs w:val="20"/>
                <w:lang w:val="ro-RO"/>
              </w:rPr>
            </w:pPr>
          </w:p>
          <w:p w14:paraId="74B1D5E9"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Riscul anual trebuie utilizat pentru a evalua evoluția unei întreprinderi de-a lungul anilor.</w:t>
            </w:r>
          </w:p>
          <w:p w14:paraId="65684015"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Clasificarea întreprinderilor (vehiculelor) pe baza clasificării globale în funcție de gradul de risc se realizează astfel încât să se obțină următoarea distribuție în rândul întreprinderilor (vehiculelor) care fac obiectul clasificării:</w:t>
            </w:r>
          </w:p>
          <w:p w14:paraId="6B6F49F5"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a) &lt; 30 % risc scăzut;</w:t>
            </w:r>
          </w:p>
          <w:p w14:paraId="27751E29" w14:textId="77777777" w:rsidR="006D2204" w:rsidRPr="00270721"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b) 30 %-80 % risc mediu;</w:t>
            </w:r>
          </w:p>
          <w:p w14:paraId="5312E2EF" w14:textId="77777777" w:rsidR="006D2204" w:rsidRDefault="006D2204" w:rsidP="006D2204">
            <w:pPr>
              <w:spacing w:before="60" w:after="60" w:line="240" w:lineRule="auto"/>
              <w:ind w:left="48" w:right="0" w:firstLine="0"/>
              <w:jc w:val="left"/>
              <w:rPr>
                <w:color w:val="auto"/>
                <w:sz w:val="20"/>
                <w:szCs w:val="20"/>
                <w:lang w:val="ro-RO"/>
              </w:rPr>
            </w:pPr>
            <w:r w:rsidRPr="00270721">
              <w:rPr>
                <w:color w:val="auto"/>
                <w:sz w:val="20"/>
                <w:szCs w:val="20"/>
                <w:lang w:val="ro-RO"/>
              </w:rPr>
              <w:t>c) &gt; 80 % risc ridicat.</w:t>
            </w:r>
          </w:p>
          <w:p w14:paraId="073C6557" w14:textId="259A8B67" w:rsidR="006D2204" w:rsidRPr="00F066F0" w:rsidRDefault="006D2204" w:rsidP="006D2204">
            <w:pPr>
              <w:spacing w:before="60" w:after="60" w:line="240" w:lineRule="auto"/>
              <w:ind w:left="48" w:right="0" w:firstLine="0"/>
              <w:jc w:val="left"/>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3086128" w14:textId="4B205E1B" w:rsidR="006D2204" w:rsidRPr="007F12D3" w:rsidRDefault="006D2204" w:rsidP="006D2204">
            <w:pPr>
              <w:spacing w:before="60" w:after="60" w:line="240" w:lineRule="auto"/>
              <w:ind w:left="72" w:right="0" w:firstLine="0"/>
              <w:jc w:val="center"/>
              <w:rPr>
                <w:bCs/>
                <w:color w:val="auto"/>
                <w:sz w:val="20"/>
                <w:szCs w:val="20"/>
              </w:rPr>
            </w:pPr>
            <w:r w:rsidRPr="007F12D3">
              <w:rPr>
                <w:bCs/>
                <w:color w:val="auto"/>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6384139C" w14:textId="77777777" w:rsidR="006D2204" w:rsidRPr="00F066F0" w:rsidRDefault="006D2204" w:rsidP="006D2204">
            <w:pPr>
              <w:spacing w:before="60" w:after="60" w:line="240" w:lineRule="auto"/>
              <w:ind w:left="214" w:right="0" w:firstLine="0"/>
              <w:rPr>
                <w:b/>
                <w:color w:val="auto"/>
                <w:sz w:val="20"/>
                <w:szCs w:val="20"/>
              </w:rPr>
            </w:pPr>
          </w:p>
        </w:tc>
      </w:tr>
      <w:tr w:rsidR="00DC5152" w:rsidRPr="00F066F0" w14:paraId="5841C6F8" w14:textId="77777777" w:rsidTr="007F12D3">
        <w:trPr>
          <w:trHeight w:val="755"/>
        </w:trPr>
        <w:tc>
          <w:tcPr>
            <w:tcW w:w="5512" w:type="dxa"/>
            <w:tcBorders>
              <w:top w:val="single" w:sz="4" w:space="0" w:color="000000"/>
              <w:left w:val="single" w:sz="4" w:space="0" w:color="000000"/>
              <w:bottom w:val="single" w:sz="4" w:space="0" w:color="000000"/>
              <w:right w:val="single" w:sz="4" w:space="0" w:color="000000"/>
            </w:tcBorders>
          </w:tcPr>
          <w:p w14:paraId="07664644" w14:textId="77777777" w:rsidR="006D2204" w:rsidRDefault="006D2204" w:rsidP="006D2204">
            <w:pPr>
              <w:spacing w:before="60" w:after="60" w:line="240" w:lineRule="auto"/>
              <w:ind w:left="0" w:right="0" w:firstLine="0"/>
              <w:jc w:val="left"/>
              <w:rPr>
                <w:b/>
                <w:bCs/>
                <w:color w:val="auto"/>
                <w:sz w:val="20"/>
                <w:szCs w:val="20"/>
                <w:shd w:val="clear" w:color="auto" w:fill="FFFFFF"/>
              </w:rPr>
            </w:pPr>
            <w:r w:rsidRPr="00F066F0">
              <w:rPr>
                <w:b/>
                <w:color w:val="auto"/>
                <w:sz w:val="20"/>
                <w:szCs w:val="20"/>
              </w:rPr>
              <w:lastRenderedPageBreak/>
              <w:t>Anexa II</w:t>
            </w:r>
            <w:r>
              <w:rPr>
                <w:b/>
                <w:color w:val="auto"/>
                <w:sz w:val="20"/>
                <w:szCs w:val="20"/>
              </w:rPr>
              <w:t>.</w:t>
            </w:r>
            <w:r w:rsidRPr="00F066F0">
              <w:rPr>
                <w:b/>
                <w:color w:val="auto"/>
                <w:sz w:val="20"/>
                <w:szCs w:val="20"/>
              </w:rPr>
              <w:t xml:space="preserve"> </w:t>
            </w:r>
            <w:r w:rsidRPr="00F066F0">
              <w:rPr>
                <w:b/>
                <w:bCs/>
                <w:color w:val="auto"/>
                <w:sz w:val="20"/>
                <w:szCs w:val="20"/>
                <w:shd w:val="clear" w:color="auto" w:fill="FFFFFF"/>
              </w:rPr>
              <w:t>DOMENIUL DE APLICARE AL CONTROALELOR TEHNICE ÎN TRAFIC</w:t>
            </w:r>
          </w:p>
          <w:p w14:paraId="5B3966E5" w14:textId="77777777" w:rsidR="006D2204" w:rsidRDefault="006D2204" w:rsidP="006D2204">
            <w:pPr>
              <w:spacing w:before="60" w:after="60" w:line="240" w:lineRule="auto"/>
              <w:ind w:left="0" w:right="0" w:firstLine="0"/>
              <w:jc w:val="left"/>
              <w:rPr>
                <w:b/>
                <w:color w:val="auto"/>
                <w:sz w:val="20"/>
                <w:szCs w:val="20"/>
              </w:rPr>
            </w:pPr>
          </w:p>
          <w:p w14:paraId="2112CC02" w14:textId="77777777" w:rsidR="009D081D" w:rsidRPr="009D081D" w:rsidRDefault="009D081D" w:rsidP="009D081D">
            <w:pPr>
              <w:spacing w:before="60" w:after="60" w:line="240" w:lineRule="auto"/>
              <w:ind w:left="0" w:right="0" w:firstLine="0"/>
              <w:jc w:val="left"/>
              <w:rPr>
                <w:b/>
                <w:color w:val="auto"/>
                <w:sz w:val="20"/>
                <w:szCs w:val="20"/>
              </w:rPr>
            </w:pPr>
            <w:r w:rsidRPr="009D081D">
              <w:rPr>
                <w:b/>
                <w:color w:val="auto"/>
                <w:sz w:val="20"/>
                <w:szCs w:val="20"/>
              </w:rPr>
              <w:t>ANEXA II</w:t>
            </w:r>
          </w:p>
          <w:p w14:paraId="6B7ECDCA" w14:textId="0FD03C93" w:rsidR="009D081D" w:rsidRPr="009D081D" w:rsidRDefault="009D081D" w:rsidP="009D081D">
            <w:pPr>
              <w:spacing w:before="60" w:after="60" w:line="240" w:lineRule="auto"/>
              <w:ind w:left="0" w:right="0" w:firstLine="0"/>
              <w:jc w:val="left"/>
              <w:rPr>
                <w:b/>
                <w:color w:val="auto"/>
                <w:sz w:val="20"/>
                <w:szCs w:val="20"/>
              </w:rPr>
            </w:pPr>
            <w:r w:rsidRPr="009D081D">
              <w:rPr>
                <w:b/>
                <w:color w:val="auto"/>
                <w:sz w:val="20"/>
                <w:szCs w:val="20"/>
              </w:rPr>
              <w:t>DOMENIUL DE APLICARE AL CONTROALELOR TEHNICE ÎN TRAFIC</w:t>
            </w:r>
          </w:p>
          <w:p w14:paraId="7AA9B511"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1. ASPECTE VERIFICATE</w:t>
            </w:r>
          </w:p>
          <w:p w14:paraId="5B944296"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0. Identificarea vehiculului</w:t>
            </w:r>
          </w:p>
          <w:p w14:paraId="61CB669B"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1. Echipamentul de frânare</w:t>
            </w:r>
          </w:p>
          <w:p w14:paraId="532C3AA6"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2. Direcţia</w:t>
            </w:r>
          </w:p>
          <w:p w14:paraId="62D2D32F"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3. Vizibilitatea</w:t>
            </w:r>
          </w:p>
          <w:p w14:paraId="4CFCACF5"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4. Dispozitivele de iluminat și părţile sistemului electric</w:t>
            </w:r>
          </w:p>
          <w:p w14:paraId="148408A6"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5. Punţi, jante, anvelope, suspensie</w:t>
            </w:r>
          </w:p>
          <w:p w14:paraId="284C9362"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lastRenderedPageBreak/>
              <w:t>6. Șasiu și accesorii șasiu</w:t>
            </w:r>
          </w:p>
          <w:p w14:paraId="1CBEF098"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7. Alte echipamente</w:t>
            </w:r>
          </w:p>
          <w:p w14:paraId="6420B076"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8. Elemente poluante</w:t>
            </w:r>
          </w:p>
          <w:p w14:paraId="551E9660"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9. Inspecţii suplimentare la vehiculele pentru transport de călători din categoriile M2 și M3</w:t>
            </w:r>
          </w:p>
          <w:p w14:paraId="117BD637"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2. CERINŢE PRIVIND INSPECŢIILE</w:t>
            </w:r>
          </w:p>
          <w:p w14:paraId="56D5C0B0"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Elementele care pot fi verificate doar cu ajutorul echipamentelor sunt marcate</w:t>
            </w:r>
          </w:p>
          <w:p w14:paraId="614E0F6E" w14:textId="7777777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cu E.</w:t>
            </w:r>
          </w:p>
          <w:p w14:paraId="096C1F86" w14:textId="0AC8852E"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Elementele care pot fi verificate doar într-o oarecare măsură fără ajutorul</w:t>
            </w:r>
            <w:r>
              <w:rPr>
                <w:color w:val="auto"/>
                <w:sz w:val="20"/>
                <w:szCs w:val="20"/>
              </w:rPr>
              <w:t xml:space="preserve"> </w:t>
            </w:r>
            <w:r w:rsidRPr="009D081D">
              <w:rPr>
                <w:color w:val="auto"/>
                <w:sz w:val="20"/>
                <w:szCs w:val="20"/>
              </w:rPr>
              <w:t>echipamentelor sunt marcate cu +E.</w:t>
            </w:r>
          </w:p>
          <w:p w14:paraId="649C4A81" w14:textId="3B2135E4"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În cazul în care o metodă de inspecție este indicată drept vizuală, aceasta</w:t>
            </w:r>
            <w:r>
              <w:rPr>
                <w:color w:val="auto"/>
                <w:sz w:val="20"/>
                <w:szCs w:val="20"/>
              </w:rPr>
              <w:t xml:space="preserve"> </w:t>
            </w:r>
            <w:r w:rsidRPr="009D081D">
              <w:rPr>
                <w:color w:val="auto"/>
                <w:sz w:val="20"/>
                <w:szCs w:val="20"/>
              </w:rPr>
              <w:t>înseamnă că, pe lângă examinarea vizuală a elementelor în cauză, inspectorul</w:t>
            </w:r>
            <w:r>
              <w:rPr>
                <w:color w:val="auto"/>
                <w:sz w:val="20"/>
                <w:szCs w:val="20"/>
              </w:rPr>
              <w:t xml:space="preserve"> </w:t>
            </w:r>
            <w:r w:rsidRPr="009D081D">
              <w:rPr>
                <w:color w:val="auto"/>
                <w:sz w:val="20"/>
                <w:szCs w:val="20"/>
              </w:rPr>
              <w:t>mai trebuie, după caz, să le manipuleze, să le evalueze zgomotul sau să se</w:t>
            </w:r>
            <w:r>
              <w:rPr>
                <w:color w:val="auto"/>
                <w:sz w:val="20"/>
                <w:szCs w:val="20"/>
              </w:rPr>
              <w:t xml:space="preserve"> </w:t>
            </w:r>
            <w:r w:rsidRPr="009D081D">
              <w:rPr>
                <w:color w:val="auto"/>
                <w:sz w:val="20"/>
                <w:szCs w:val="20"/>
              </w:rPr>
              <w:t>servească de oricare alte metode corespunzătoare de inspecție care nu implică</w:t>
            </w:r>
            <w:r>
              <w:rPr>
                <w:color w:val="auto"/>
                <w:sz w:val="20"/>
                <w:szCs w:val="20"/>
              </w:rPr>
              <w:t xml:space="preserve"> </w:t>
            </w:r>
            <w:r w:rsidRPr="009D081D">
              <w:rPr>
                <w:color w:val="auto"/>
                <w:sz w:val="20"/>
                <w:szCs w:val="20"/>
              </w:rPr>
              <w:t>folosirea de echipament.</w:t>
            </w:r>
          </w:p>
          <w:p w14:paraId="586E483C" w14:textId="6E16B361"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Controalele tehnice în trafic pot cuprinde elementele enumerate în tabelul 1,</w:t>
            </w:r>
            <w:r>
              <w:rPr>
                <w:color w:val="auto"/>
                <w:sz w:val="20"/>
                <w:szCs w:val="20"/>
              </w:rPr>
              <w:t xml:space="preserve"> </w:t>
            </w:r>
            <w:r w:rsidRPr="009D081D">
              <w:rPr>
                <w:color w:val="auto"/>
                <w:sz w:val="20"/>
                <w:szCs w:val="20"/>
              </w:rPr>
              <w:t>care include metodele recomandate de inspecție care ar trebui să fie utilizate.</w:t>
            </w:r>
          </w:p>
          <w:p w14:paraId="462C4ECE" w14:textId="717F68DE"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Nimic din prezenta anexă nu împiedică un inspector să utilizeze echipament</w:t>
            </w:r>
            <w:r>
              <w:rPr>
                <w:color w:val="auto"/>
                <w:sz w:val="20"/>
                <w:szCs w:val="20"/>
              </w:rPr>
              <w:t xml:space="preserve"> </w:t>
            </w:r>
            <w:r w:rsidRPr="009D081D">
              <w:rPr>
                <w:color w:val="auto"/>
                <w:sz w:val="20"/>
                <w:szCs w:val="20"/>
              </w:rPr>
              <w:t>suplimentar, după caz, precum un elevator sau un canal.</w:t>
            </w:r>
          </w:p>
          <w:p w14:paraId="1C9E1730" w14:textId="0A27BEA7"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Inspecțiile se desfășoară cu ajutorul tehnicilor și echipamentelor disponibile</w:t>
            </w:r>
            <w:r>
              <w:rPr>
                <w:color w:val="auto"/>
                <w:sz w:val="20"/>
                <w:szCs w:val="20"/>
              </w:rPr>
              <w:t xml:space="preserve"> </w:t>
            </w:r>
            <w:r w:rsidRPr="009D081D">
              <w:rPr>
                <w:color w:val="auto"/>
                <w:sz w:val="20"/>
                <w:szCs w:val="20"/>
              </w:rPr>
              <w:t>în prezent și fără a se folosi unelte pentru a demonta sau îndepărta diferite</w:t>
            </w:r>
            <w:r>
              <w:rPr>
                <w:color w:val="auto"/>
                <w:sz w:val="20"/>
                <w:szCs w:val="20"/>
              </w:rPr>
              <w:t xml:space="preserve"> </w:t>
            </w:r>
            <w:r w:rsidRPr="009D081D">
              <w:rPr>
                <w:color w:val="auto"/>
                <w:sz w:val="20"/>
                <w:szCs w:val="20"/>
              </w:rPr>
              <w:t>pârți ale vehiculului. Inspecția mai poate include, de asemenea, o verificare a</w:t>
            </w:r>
            <w:r>
              <w:rPr>
                <w:color w:val="auto"/>
                <w:sz w:val="20"/>
                <w:szCs w:val="20"/>
              </w:rPr>
              <w:t xml:space="preserve"> </w:t>
            </w:r>
            <w:r w:rsidRPr="009D081D">
              <w:rPr>
                <w:color w:val="auto"/>
                <w:sz w:val="20"/>
                <w:szCs w:val="20"/>
              </w:rPr>
              <w:t xml:space="preserve">faptului că piesele și </w:t>
            </w:r>
            <w:r>
              <w:rPr>
                <w:color w:val="auto"/>
                <w:sz w:val="20"/>
                <w:szCs w:val="20"/>
              </w:rPr>
              <w:t xml:space="preserve"> c</w:t>
            </w:r>
            <w:r w:rsidRPr="009D081D">
              <w:rPr>
                <w:color w:val="auto"/>
                <w:sz w:val="20"/>
                <w:szCs w:val="20"/>
              </w:rPr>
              <w:t>omponentele vehiculului respectă cerințele de siguranță</w:t>
            </w:r>
            <w:r>
              <w:rPr>
                <w:color w:val="auto"/>
                <w:sz w:val="20"/>
                <w:szCs w:val="20"/>
              </w:rPr>
              <w:t xml:space="preserve"> </w:t>
            </w:r>
            <w:r w:rsidRPr="009D081D">
              <w:rPr>
                <w:color w:val="auto"/>
                <w:sz w:val="20"/>
                <w:szCs w:val="20"/>
              </w:rPr>
              <w:t>și de mediu obligatorii care erau în vigoare la momentul omologării sau, dacă</w:t>
            </w:r>
            <w:r>
              <w:rPr>
                <w:color w:val="auto"/>
                <w:sz w:val="20"/>
                <w:szCs w:val="20"/>
              </w:rPr>
              <w:t xml:space="preserve"> </w:t>
            </w:r>
            <w:r w:rsidRPr="009D081D">
              <w:rPr>
                <w:color w:val="auto"/>
                <w:sz w:val="20"/>
                <w:szCs w:val="20"/>
              </w:rPr>
              <w:t>este cazul, la momentul post echipării.</w:t>
            </w:r>
          </w:p>
          <w:p w14:paraId="71DFB901" w14:textId="6FBC3A2E"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În cazul în care, prin construcție, vehiculul nu permite aplicarea metodelor de</w:t>
            </w:r>
            <w:r>
              <w:rPr>
                <w:color w:val="auto"/>
                <w:sz w:val="20"/>
                <w:szCs w:val="20"/>
              </w:rPr>
              <w:t xml:space="preserve"> </w:t>
            </w:r>
            <w:r w:rsidRPr="009D081D">
              <w:rPr>
                <w:color w:val="auto"/>
                <w:sz w:val="20"/>
                <w:szCs w:val="20"/>
              </w:rPr>
              <w:t>inspecție prevăzute în prezenta anexă, inspecția se desfășoară în conformitate</w:t>
            </w:r>
            <w:r>
              <w:rPr>
                <w:color w:val="auto"/>
                <w:sz w:val="20"/>
                <w:szCs w:val="20"/>
              </w:rPr>
              <w:t xml:space="preserve"> </w:t>
            </w:r>
            <w:r w:rsidRPr="009D081D">
              <w:rPr>
                <w:color w:val="auto"/>
                <w:sz w:val="20"/>
                <w:szCs w:val="20"/>
              </w:rPr>
              <w:t>cu metodele de inspecție recomandate acceptate de autoritățile competente.</w:t>
            </w:r>
          </w:p>
          <w:p w14:paraId="442D471E" w14:textId="6BABDBE9" w:rsidR="009D081D" w:rsidRPr="009D081D" w:rsidRDefault="009D081D" w:rsidP="009D081D">
            <w:pPr>
              <w:spacing w:before="60" w:after="60" w:line="240" w:lineRule="auto"/>
              <w:ind w:left="0" w:right="0" w:firstLine="0"/>
              <w:jc w:val="left"/>
              <w:rPr>
                <w:color w:val="auto"/>
                <w:sz w:val="20"/>
                <w:szCs w:val="20"/>
              </w:rPr>
            </w:pPr>
            <w:r w:rsidRPr="009D081D">
              <w:rPr>
                <w:color w:val="auto"/>
                <w:sz w:val="20"/>
                <w:szCs w:val="20"/>
              </w:rPr>
              <w:t>„Motivele respingerii” nu se aplică în cazurile în care acestea fac referire la</w:t>
            </w:r>
            <w:r>
              <w:rPr>
                <w:color w:val="auto"/>
                <w:sz w:val="20"/>
                <w:szCs w:val="20"/>
              </w:rPr>
              <w:t xml:space="preserve"> </w:t>
            </w:r>
            <w:r w:rsidRPr="009D081D">
              <w:rPr>
                <w:color w:val="auto"/>
                <w:sz w:val="20"/>
                <w:szCs w:val="20"/>
              </w:rPr>
              <w:t xml:space="preserve">cerințe care nu au fost stabilite de legislația relevantă </w:t>
            </w:r>
            <w:r w:rsidRPr="009D081D">
              <w:rPr>
                <w:color w:val="auto"/>
                <w:sz w:val="20"/>
                <w:szCs w:val="20"/>
              </w:rPr>
              <w:lastRenderedPageBreak/>
              <w:t>privind omologarea</w:t>
            </w:r>
            <w:r>
              <w:rPr>
                <w:color w:val="auto"/>
                <w:sz w:val="20"/>
                <w:szCs w:val="20"/>
              </w:rPr>
              <w:t xml:space="preserve"> </w:t>
            </w:r>
            <w:r w:rsidRPr="009D081D">
              <w:rPr>
                <w:color w:val="auto"/>
                <w:sz w:val="20"/>
                <w:szCs w:val="20"/>
              </w:rPr>
              <w:t>vehiculelor la data primei înmatriculări, a primei puneri în circulație sau la</w:t>
            </w:r>
            <w:r>
              <w:rPr>
                <w:color w:val="auto"/>
                <w:sz w:val="20"/>
                <w:szCs w:val="20"/>
              </w:rPr>
              <w:t xml:space="preserve"> </w:t>
            </w:r>
            <w:r w:rsidRPr="009D081D">
              <w:rPr>
                <w:color w:val="auto"/>
                <w:sz w:val="20"/>
                <w:szCs w:val="20"/>
              </w:rPr>
              <w:t>cerințe privind post echiparea.</w:t>
            </w:r>
          </w:p>
          <w:p w14:paraId="5B407A0D" w14:textId="77777777" w:rsidR="009D081D" w:rsidRDefault="009D081D" w:rsidP="006D2204">
            <w:pPr>
              <w:spacing w:before="60" w:after="60" w:line="240" w:lineRule="auto"/>
              <w:ind w:left="0" w:right="0" w:firstLine="0"/>
              <w:jc w:val="left"/>
              <w:rPr>
                <w:color w:val="auto"/>
                <w:sz w:val="20"/>
                <w:szCs w:val="20"/>
              </w:rPr>
            </w:pPr>
            <w:r>
              <w:rPr>
                <w:color w:val="auto"/>
                <w:sz w:val="20"/>
                <w:szCs w:val="20"/>
              </w:rPr>
              <w:t>3</w:t>
            </w:r>
            <w:r w:rsidRPr="009D081D">
              <w:rPr>
                <w:color w:val="auto"/>
                <w:sz w:val="20"/>
                <w:szCs w:val="20"/>
              </w:rPr>
              <w:t xml:space="preserve">. CONŢINUTUL INSPECŢIEI ȘI METODELE APLICATE, EVALUAREA DEFICIENŢELOR VEHICULELOR Controlul acoperă elementele care sunt considerate necesare și relevante, luând în considerare în special siguranţa frânelor, a anvelopelor, a roţilor, a șasiurilor, precum și elementele poluante și metodele recomandate enumerate în tabelul următor. </w:t>
            </w:r>
          </w:p>
          <w:p w14:paraId="66AD554B" w14:textId="77777777" w:rsidR="009D081D" w:rsidRDefault="009D081D" w:rsidP="006D2204">
            <w:pPr>
              <w:spacing w:before="60" w:after="60" w:line="240" w:lineRule="auto"/>
              <w:ind w:left="0" w:right="0" w:firstLine="0"/>
              <w:jc w:val="left"/>
              <w:rPr>
                <w:color w:val="auto"/>
                <w:sz w:val="20"/>
                <w:szCs w:val="20"/>
              </w:rPr>
            </w:pPr>
            <w:r w:rsidRPr="009D081D">
              <w:rPr>
                <w:color w:val="auto"/>
                <w:sz w:val="20"/>
                <w:szCs w:val="20"/>
              </w:rPr>
              <w:t xml:space="preserve">Pentru fiecare dintre sistemele și componentele unui vehicul, supuse inspecţiei, evaluarea deficienţelor se desfășoară în conformitate cu criteriile stabilite în acest tabel, de la caz la caz. </w:t>
            </w:r>
          </w:p>
          <w:p w14:paraId="77EC80C7" w14:textId="22AE13D0" w:rsidR="009D081D" w:rsidRDefault="009D081D" w:rsidP="006D2204">
            <w:pPr>
              <w:spacing w:before="60" w:after="60" w:line="240" w:lineRule="auto"/>
              <w:ind w:left="0" w:right="0" w:firstLine="0"/>
              <w:jc w:val="left"/>
              <w:rPr>
                <w:color w:val="auto"/>
                <w:sz w:val="20"/>
                <w:szCs w:val="20"/>
              </w:rPr>
            </w:pPr>
            <w:r w:rsidRPr="009D081D">
              <w:rPr>
                <w:color w:val="auto"/>
                <w:sz w:val="20"/>
                <w:szCs w:val="20"/>
              </w:rPr>
              <w:t>Deficienţele care nu sunt enumerate în prezenta anexă se evaluează în ceea ce privește riscurile pe care le pun pentru siguranţa rutieră.</w:t>
            </w:r>
          </w:p>
          <w:p w14:paraId="1E45A89E" w14:textId="77777777" w:rsidR="00C7592A" w:rsidRPr="009D081D" w:rsidRDefault="00C7592A" w:rsidP="006D2204">
            <w:pPr>
              <w:spacing w:before="60" w:after="60" w:line="240" w:lineRule="auto"/>
              <w:ind w:left="0" w:right="0" w:firstLine="0"/>
              <w:jc w:val="left"/>
              <w:rPr>
                <w:color w:val="auto"/>
                <w:sz w:val="20"/>
                <w:szCs w:val="20"/>
              </w:rPr>
            </w:pPr>
          </w:p>
          <w:p w14:paraId="7CD86E75" w14:textId="6CC710E8" w:rsidR="009D081D" w:rsidRDefault="009D081D" w:rsidP="006D2204">
            <w:pPr>
              <w:spacing w:before="60" w:after="60" w:line="240" w:lineRule="auto"/>
              <w:ind w:left="0" w:right="0" w:firstLine="0"/>
              <w:jc w:val="left"/>
              <w:rPr>
                <w:b/>
                <w:color w:val="auto"/>
                <w:sz w:val="20"/>
                <w:szCs w:val="20"/>
              </w:rPr>
            </w:pPr>
            <w:r w:rsidRPr="009D081D">
              <w:rPr>
                <w:b/>
                <w:noProof/>
                <w:color w:val="auto"/>
                <w:sz w:val="20"/>
                <w:szCs w:val="20"/>
                <w:lang w:val="en-US" w:eastAsia="en-US"/>
              </w:rPr>
              <w:drawing>
                <wp:inline distT="0" distB="0" distL="0" distR="0" wp14:anchorId="2BE08ECA" wp14:editId="26EE9B49">
                  <wp:extent cx="3349043" cy="181294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05475" cy="1843492"/>
                          </a:xfrm>
                          <a:prstGeom prst="rect">
                            <a:avLst/>
                          </a:prstGeom>
                        </pic:spPr>
                      </pic:pic>
                    </a:graphicData>
                  </a:graphic>
                </wp:inline>
              </w:drawing>
            </w:r>
          </w:p>
          <w:p w14:paraId="161286F4" w14:textId="3A6CB087" w:rsidR="009D081D" w:rsidRDefault="00C7592A" w:rsidP="006D2204">
            <w:pPr>
              <w:spacing w:before="60" w:after="60" w:line="240" w:lineRule="auto"/>
              <w:ind w:left="0" w:right="0" w:firstLine="0"/>
              <w:jc w:val="left"/>
              <w:rPr>
                <w:b/>
                <w:color w:val="auto"/>
                <w:sz w:val="20"/>
                <w:szCs w:val="20"/>
              </w:rPr>
            </w:pPr>
            <w:r w:rsidRPr="00C7592A">
              <w:rPr>
                <w:b/>
                <w:noProof/>
                <w:color w:val="auto"/>
                <w:sz w:val="20"/>
                <w:szCs w:val="20"/>
                <w:lang w:val="en-US" w:eastAsia="en-US"/>
              </w:rPr>
              <w:lastRenderedPageBreak/>
              <w:drawing>
                <wp:inline distT="0" distB="0" distL="0" distR="0" wp14:anchorId="76BD04F4" wp14:editId="1EE2565D">
                  <wp:extent cx="3325300" cy="22098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48210" cy="2225025"/>
                          </a:xfrm>
                          <a:prstGeom prst="rect">
                            <a:avLst/>
                          </a:prstGeom>
                        </pic:spPr>
                      </pic:pic>
                    </a:graphicData>
                  </a:graphic>
                </wp:inline>
              </w:drawing>
            </w:r>
          </w:p>
          <w:p w14:paraId="7A42FCFE" w14:textId="227632A7" w:rsidR="00C7592A" w:rsidRDefault="00C7592A" w:rsidP="006D2204">
            <w:pPr>
              <w:spacing w:before="60" w:after="60" w:line="240" w:lineRule="auto"/>
              <w:ind w:left="0" w:right="0" w:firstLine="0"/>
              <w:jc w:val="left"/>
              <w:rPr>
                <w:b/>
                <w:color w:val="auto"/>
                <w:sz w:val="20"/>
                <w:szCs w:val="20"/>
              </w:rPr>
            </w:pPr>
            <w:r w:rsidRPr="00C7592A">
              <w:rPr>
                <w:b/>
                <w:noProof/>
                <w:color w:val="auto"/>
                <w:sz w:val="20"/>
                <w:szCs w:val="20"/>
                <w:lang w:val="en-US" w:eastAsia="en-US"/>
              </w:rPr>
              <w:drawing>
                <wp:inline distT="0" distB="0" distL="0" distR="0" wp14:anchorId="2B8205F0" wp14:editId="0DE3A90D">
                  <wp:extent cx="3346204" cy="22479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2548" cy="2258879"/>
                          </a:xfrm>
                          <a:prstGeom prst="rect">
                            <a:avLst/>
                          </a:prstGeom>
                        </pic:spPr>
                      </pic:pic>
                    </a:graphicData>
                  </a:graphic>
                </wp:inline>
              </w:drawing>
            </w:r>
          </w:p>
          <w:p w14:paraId="76F08F10" w14:textId="512CB62A" w:rsidR="00C7592A" w:rsidRDefault="00940F87" w:rsidP="006D2204">
            <w:pPr>
              <w:spacing w:before="60" w:after="60" w:line="240" w:lineRule="auto"/>
              <w:ind w:left="0" w:right="0" w:firstLine="0"/>
              <w:jc w:val="left"/>
              <w:rPr>
                <w:b/>
                <w:color w:val="auto"/>
                <w:sz w:val="20"/>
                <w:szCs w:val="20"/>
              </w:rPr>
            </w:pPr>
            <w:r w:rsidRPr="00940F87">
              <w:rPr>
                <w:b/>
                <w:noProof/>
                <w:color w:val="auto"/>
                <w:sz w:val="20"/>
                <w:szCs w:val="20"/>
                <w:lang w:val="en-US" w:eastAsia="en-US"/>
              </w:rPr>
              <w:lastRenderedPageBreak/>
              <w:drawing>
                <wp:inline distT="0" distB="0" distL="0" distR="0" wp14:anchorId="3B5546C5" wp14:editId="413BD799">
                  <wp:extent cx="3317815" cy="22323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37738" cy="2245801"/>
                          </a:xfrm>
                          <a:prstGeom prst="rect">
                            <a:avLst/>
                          </a:prstGeom>
                        </pic:spPr>
                      </pic:pic>
                    </a:graphicData>
                  </a:graphic>
                </wp:inline>
              </w:drawing>
            </w:r>
          </w:p>
          <w:p w14:paraId="05AD3D25" w14:textId="46107C95" w:rsidR="00C7592A" w:rsidRDefault="00940F87" w:rsidP="006D2204">
            <w:pPr>
              <w:spacing w:before="60" w:after="60" w:line="240" w:lineRule="auto"/>
              <w:ind w:left="0" w:right="0" w:firstLine="0"/>
              <w:jc w:val="left"/>
              <w:rPr>
                <w:b/>
                <w:color w:val="auto"/>
                <w:sz w:val="20"/>
                <w:szCs w:val="20"/>
              </w:rPr>
            </w:pPr>
            <w:r w:rsidRPr="00940F87">
              <w:rPr>
                <w:b/>
                <w:noProof/>
                <w:color w:val="auto"/>
                <w:sz w:val="20"/>
                <w:szCs w:val="20"/>
                <w:lang w:val="en-US" w:eastAsia="en-US"/>
              </w:rPr>
              <w:drawing>
                <wp:inline distT="0" distB="0" distL="0" distR="0" wp14:anchorId="0188279D" wp14:editId="03440F94">
                  <wp:extent cx="3314590" cy="2227376"/>
                  <wp:effectExtent l="0" t="0" r="63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45424" cy="2248096"/>
                          </a:xfrm>
                          <a:prstGeom prst="rect">
                            <a:avLst/>
                          </a:prstGeom>
                        </pic:spPr>
                      </pic:pic>
                    </a:graphicData>
                  </a:graphic>
                </wp:inline>
              </w:drawing>
            </w:r>
          </w:p>
          <w:p w14:paraId="5B005F9C" w14:textId="5EEE3E9D" w:rsidR="00940F87" w:rsidRDefault="00940F87" w:rsidP="006D2204">
            <w:pPr>
              <w:spacing w:before="60" w:after="60" w:line="240" w:lineRule="auto"/>
              <w:ind w:left="0" w:right="0" w:firstLine="0"/>
              <w:jc w:val="left"/>
              <w:rPr>
                <w:b/>
                <w:color w:val="auto"/>
                <w:sz w:val="20"/>
                <w:szCs w:val="20"/>
              </w:rPr>
            </w:pPr>
            <w:r w:rsidRPr="00940F87">
              <w:rPr>
                <w:b/>
                <w:noProof/>
                <w:color w:val="auto"/>
                <w:sz w:val="20"/>
                <w:szCs w:val="20"/>
                <w:lang w:val="en-US" w:eastAsia="en-US"/>
              </w:rPr>
              <w:lastRenderedPageBreak/>
              <w:drawing>
                <wp:inline distT="0" distB="0" distL="0" distR="0" wp14:anchorId="74E4F3AF" wp14:editId="7216722C">
                  <wp:extent cx="3306639" cy="2204268"/>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29006" cy="2219178"/>
                          </a:xfrm>
                          <a:prstGeom prst="rect">
                            <a:avLst/>
                          </a:prstGeom>
                        </pic:spPr>
                      </pic:pic>
                    </a:graphicData>
                  </a:graphic>
                </wp:inline>
              </w:drawing>
            </w:r>
          </w:p>
          <w:p w14:paraId="3860BF9C" w14:textId="2A8147CD" w:rsidR="00940F87" w:rsidRDefault="00940F87" w:rsidP="006D2204">
            <w:pPr>
              <w:spacing w:before="60" w:after="60" w:line="240" w:lineRule="auto"/>
              <w:ind w:left="0" w:right="0" w:firstLine="0"/>
              <w:jc w:val="left"/>
              <w:rPr>
                <w:b/>
                <w:color w:val="auto"/>
                <w:sz w:val="20"/>
                <w:szCs w:val="20"/>
              </w:rPr>
            </w:pPr>
            <w:r w:rsidRPr="00940F87">
              <w:rPr>
                <w:b/>
                <w:noProof/>
                <w:color w:val="auto"/>
                <w:sz w:val="20"/>
                <w:szCs w:val="20"/>
                <w:lang w:val="en-US" w:eastAsia="en-US"/>
              </w:rPr>
              <w:drawing>
                <wp:inline distT="0" distB="0" distL="0" distR="0" wp14:anchorId="3CAC5B24" wp14:editId="1F4AB08F">
                  <wp:extent cx="3314590" cy="2216691"/>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31596" cy="2228064"/>
                          </a:xfrm>
                          <a:prstGeom prst="rect">
                            <a:avLst/>
                          </a:prstGeom>
                        </pic:spPr>
                      </pic:pic>
                    </a:graphicData>
                  </a:graphic>
                </wp:inline>
              </w:drawing>
            </w:r>
          </w:p>
          <w:p w14:paraId="72A398A3" w14:textId="2F745DBD" w:rsidR="00940F87" w:rsidRDefault="00940F87" w:rsidP="006D2204">
            <w:pPr>
              <w:spacing w:before="60" w:after="60" w:line="240" w:lineRule="auto"/>
              <w:ind w:left="0" w:right="0" w:firstLine="0"/>
              <w:jc w:val="left"/>
              <w:rPr>
                <w:b/>
                <w:color w:val="auto"/>
                <w:sz w:val="20"/>
                <w:szCs w:val="20"/>
              </w:rPr>
            </w:pPr>
            <w:r w:rsidRPr="00940F87">
              <w:rPr>
                <w:b/>
                <w:noProof/>
                <w:color w:val="auto"/>
                <w:sz w:val="20"/>
                <w:szCs w:val="20"/>
                <w:lang w:val="en-US" w:eastAsia="en-US"/>
              </w:rPr>
              <w:lastRenderedPageBreak/>
              <w:drawing>
                <wp:inline distT="0" distB="0" distL="0" distR="0" wp14:anchorId="1E3CEB03" wp14:editId="33954924">
                  <wp:extent cx="3306639" cy="2199057"/>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20392" cy="2208203"/>
                          </a:xfrm>
                          <a:prstGeom prst="rect">
                            <a:avLst/>
                          </a:prstGeom>
                        </pic:spPr>
                      </pic:pic>
                    </a:graphicData>
                  </a:graphic>
                </wp:inline>
              </w:drawing>
            </w:r>
          </w:p>
          <w:p w14:paraId="0123BEE7" w14:textId="5C6616D3" w:rsidR="00C7592A" w:rsidRDefault="00940F87" w:rsidP="006D2204">
            <w:pPr>
              <w:spacing w:before="60" w:after="60" w:line="240" w:lineRule="auto"/>
              <w:ind w:left="0" w:right="0" w:firstLine="0"/>
              <w:jc w:val="left"/>
              <w:rPr>
                <w:b/>
                <w:color w:val="auto"/>
                <w:sz w:val="20"/>
                <w:szCs w:val="20"/>
              </w:rPr>
            </w:pPr>
            <w:r w:rsidRPr="00940F87">
              <w:rPr>
                <w:b/>
                <w:noProof/>
                <w:color w:val="auto"/>
                <w:sz w:val="20"/>
                <w:szCs w:val="20"/>
                <w:lang w:val="en-US" w:eastAsia="en-US"/>
              </w:rPr>
              <w:drawing>
                <wp:inline distT="0" distB="0" distL="0" distR="0" wp14:anchorId="538688B3" wp14:editId="0AF9423B">
                  <wp:extent cx="3274833" cy="2195499"/>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09904" cy="2219011"/>
                          </a:xfrm>
                          <a:prstGeom prst="rect">
                            <a:avLst/>
                          </a:prstGeom>
                        </pic:spPr>
                      </pic:pic>
                    </a:graphicData>
                  </a:graphic>
                </wp:inline>
              </w:drawing>
            </w:r>
          </w:p>
          <w:p w14:paraId="535F48B5" w14:textId="0E5213E4"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7DD1C4ED" wp14:editId="240BC4F3">
                  <wp:extent cx="3290736" cy="2193667"/>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27156" cy="2217945"/>
                          </a:xfrm>
                          <a:prstGeom prst="rect">
                            <a:avLst/>
                          </a:prstGeom>
                        </pic:spPr>
                      </pic:pic>
                    </a:graphicData>
                  </a:graphic>
                </wp:inline>
              </w:drawing>
            </w:r>
          </w:p>
          <w:p w14:paraId="097528B7" w14:textId="572A2D37"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08157E29" wp14:editId="49525384">
                  <wp:extent cx="3298687" cy="2207946"/>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06096" cy="2212905"/>
                          </a:xfrm>
                          <a:prstGeom prst="rect">
                            <a:avLst/>
                          </a:prstGeom>
                        </pic:spPr>
                      </pic:pic>
                    </a:graphicData>
                  </a:graphic>
                </wp:inline>
              </w:drawing>
            </w:r>
          </w:p>
          <w:p w14:paraId="6EA7B511" w14:textId="4CB8E55B"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6C43A0A2" wp14:editId="162E2F89">
                  <wp:extent cx="3314127" cy="2218281"/>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20976" cy="2222865"/>
                          </a:xfrm>
                          <a:prstGeom prst="rect">
                            <a:avLst/>
                          </a:prstGeom>
                        </pic:spPr>
                      </pic:pic>
                    </a:graphicData>
                  </a:graphic>
                </wp:inline>
              </w:drawing>
            </w:r>
          </w:p>
          <w:p w14:paraId="32DA3D0B" w14:textId="4BFFEE08"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345B842C" wp14:editId="194BE456">
                  <wp:extent cx="3306639" cy="2215874"/>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22664" cy="2226613"/>
                          </a:xfrm>
                          <a:prstGeom prst="rect">
                            <a:avLst/>
                          </a:prstGeom>
                        </pic:spPr>
                      </pic:pic>
                    </a:graphicData>
                  </a:graphic>
                </wp:inline>
              </w:drawing>
            </w:r>
          </w:p>
          <w:p w14:paraId="7964B02D" w14:textId="58A0AA87"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26BAE45F" wp14:editId="0DEDC1B4">
                  <wp:extent cx="3338444" cy="2224752"/>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54131" cy="2235206"/>
                          </a:xfrm>
                          <a:prstGeom prst="rect">
                            <a:avLst/>
                          </a:prstGeom>
                        </pic:spPr>
                      </pic:pic>
                    </a:graphicData>
                  </a:graphic>
                </wp:inline>
              </w:drawing>
            </w:r>
          </w:p>
          <w:p w14:paraId="26C79EBE" w14:textId="5972C0E7"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225F43BF" wp14:editId="30CC1C99">
                  <wp:extent cx="3270637" cy="219456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77336" cy="2199055"/>
                          </a:xfrm>
                          <a:prstGeom prst="rect">
                            <a:avLst/>
                          </a:prstGeom>
                        </pic:spPr>
                      </pic:pic>
                    </a:graphicData>
                  </a:graphic>
                </wp:inline>
              </w:drawing>
            </w:r>
          </w:p>
          <w:p w14:paraId="5321A42E" w14:textId="633B525D"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75D3B3D7" wp14:editId="7E2ABFF1">
                  <wp:extent cx="3274276" cy="2191606"/>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21717" cy="2223360"/>
                          </a:xfrm>
                          <a:prstGeom prst="rect">
                            <a:avLst/>
                          </a:prstGeom>
                        </pic:spPr>
                      </pic:pic>
                    </a:graphicData>
                  </a:graphic>
                </wp:inline>
              </w:drawing>
            </w:r>
          </w:p>
          <w:p w14:paraId="4CA46BA7" w14:textId="6D007EA2"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47070825" wp14:editId="27E2FB68">
                  <wp:extent cx="3294339" cy="2210463"/>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05583" cy="2218008"/>
                          </a:xfrm>
                          <a:prstGeom prst="rect">
                            <a:avLst/>
                          </a:prstGeom>
                        </pic:spPr>
                      </pic:pic>
                    </a:graphicData>
                  </a:graphic>
                </wp:inline>
              </w:drawing>
            </w:r>
          </w:p>
          <w:p w14:paraId="49127BE2" w14:textId="39C89130" w:rsidR="0011034E"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5E76A458" wp14:editId="04356D19">
                  <wp:extent cx="3319655" cy="22184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29494" cy="2224989"/>
                          </a:xfrm>
                          <a:prstGeom prst="rect">
                            <a:avLst/>
                          </a:prstGeom>
                        </pic:spPr>
                      </pic:pic>
                    </a:graphicData>
                  </a:graphic>
                </wp:inline>
              </w:drawing>
            </w:r>
          </w:p>
          <w:p w14:paraId="65276657" w14:textId="12346383" w:rsidR="0011034E"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7EDA573A" wp14:editId="34CCB54A">
                  <wp:extent cx="3290736" cy="2192017"/>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19179" cy="2210963"/>
                          </a:xfrm>
                          <a:prstGeom prst="rect">
                            <a:avLst/>
                          </a:prstGeom>
                        </pic:spPr>
                      </pic:pic>
                    </a:graphicData>
                  </a:graphic>
                </wp:inline>
              </w:drawing>
            </w:r>
          </w:p>
          <w:p w14:paraId="338DFE42" w14:textId="613F69CE" w:rsidR="0011034E"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58CAE192" wp14:editId="209A1623">
                  <wp:extent cx="3290736" cy="219461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22586" cy="2215851"/>
                          </a:xfrm>
                          <a:prstGeom prst="rect">
                            <a:avLst/>
                          </a:prstGeom>
                        </pic:spPr>
                      </pic:pic>
                    </a:graphicData>
                  </a:graphic>
                </wp:inline>
              </w:drawing>
            </w:r>
          </w:p>
          <w:p w14:paraId="695FFDF8" w14:textId="2D11913A" w:rsidR="0011034E"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15FD281A" wp14:editId="4EF6F143">
                  <wp:extent cx="3264012" cy="217865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76945" cy="2187290"/>
                          </a:xfrm>
                          <a:prstGeom prst="rect">
                            <a:avLst/>
                          </a:prstGeom>
                        </pic:spPr>
                      </pic:pic>
                    </a:graphicData>
                  </a:graphic>
                </wp:inline>
              </w:drawing>
            </w:r>
          </w:p>
          <w:p w14:paraId="5AC2B192" w14:textId="1D390BD2"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lastRenderedPageBreak/>
              <w:drawing>
                <wp:inline distT="0" distB="0" distL="0" distR="0" wp14:anchorId="308743A4" wp14:editId="50C505AE">
                  <wp:extent cx="3322541" cy="221867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43727" cy="2232824"/>
                          </a:xfrm>
                          <a:prstGeom prst="rect">
                            <a:avLst/>
                          </a:prstGeom>
                        </pic:spPr>
                      </pic:pic>
                    </a:graphicData>
                  </a:graphic>
                </wp:inline>
              </w:drawing>
            </w:r>
          </w:p>
          <w:p w14:paraId="3177D32E" w14:textId="7A58E8C4" w:rsidR="00940F87" w:rsidRDefault="0011034E" w:rsidP="006D2204">
            <w:pPr>
              <w:spacing w:before="60" w:after="60" w:line="240" w:lineRule="auto"/>
              <w:ind w:left="0" w:right="0" w:firstLine="0"/>
              <w:jc w:val="left"/>
              <w:rPr>
                <w:b/>
                <w:color w:val="auto"/>
                <w:sz w:val="20"/>
                <w:szCs w:val="20"/>
              </w:rPr>
            </w:pPr>
            <w:r w:rsidRPr="0011034E">
              <w:rPr>
                <w:b/>
                <w:noProof/>
                <w:color w:val="auto"/>
                <w:sz w:val="20"/>
                <w:szCs w:val="20"/>
                <w:lang w:val="en-US" w:eastAsia="en-US"/>
              </w:rPr>
              <w:drawing>
                <wp:inline distT="0" distB="0" distL="0" distR="0" wp14:anchorId="3FE6AB3A" wp14:editId="0C0F6C41">
                  <wp:extent cx="3322541" cy="22177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43300" cy="2231581"/>
                          </a:xfrm>
                          <a:prstGeom prst="rect">
                            <a:avLst/>
                          </a:prstGeom>
                        </pic:spPr>
                      </pic:pic>
                    </a:graphicData>
                  </a:graphic>
                </wp:inline>
              </w:drawing>
            </w:r>
          </w:p>
          <w:p w14:paraId="5CED65EC" w14:textId="02114C86"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lastRenderedPageBreak/>
              <w:drawing>
                <wp:inline distT="0" distB="0" distL="0" distR="0" wp14:anchorId="6CB15684" wp14:editId="6D922B39">
                  <wp:extent cx="3314590" cy="221313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31669" cy="2224533"/>
                          </a:xfrm>
                          <a:prstGeom prst="rect">
                            <a:avLst/>
                          </a:prstGeom>
                        </pic:spPr>
                      </pic:pic>
                    </a:graphicData>
                  </a:graphic>
                </wp:inline>
              </w:drawing>
            </w:r>
          </w:p>
          <w:p w14:paraId="1A6C0340" w14:textId="49B80138"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drawing>
                <wp:inline distT="0" distB="0" distL="0" distR="0" wp14:anchorId="33138C59" wp14:editId="3843AD4B">
                  <wp:extent cx="3295972" cy="21945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18229" cy="2209380"/>
                          </a:xfrm>
                          <a:prstGeom prst="rect">
                            <a:avLst/>
                          </a:prstGeom>
                        </pic:spPr>
                      </pic:pic>
                    </a:graphicData>
                  </a:graphic>
                </wp:inline>
              </w:drawing>
            </w:r>
          </w:p>
          <w:p w14:paraId="3CC57309" w14:textId="690E3380"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lastRenderedPageBreak/>
              <w:drawing>
                <wp:inline distT="0" distB="0" distL="0" distR="0" wp14:anchorId="60DAAE6F" wp14:editId="6D0408FE">
                  <wp:extent cx="3274833" cy="2193857"/>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95135" cy="2207458"/>
                          </a:xfrm>
                          <a:prstGeom prst="rect">
                            <a:avLst/>
                          </a:prstGeom>
                        </pic:spPr>
                      </pic:pic>
                    </a:graphicData>
                  </a:graphic>
                </wp:inline>
              </w:drawing>
            </w:r>
          </w:p>
          <w:p w14:paraId="7DDAF05D" w14:textId="38C5CCB1"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drawing>
                <wp:inline distT="0" distB="0" distL="0" distR="0" wp14:anchorId="174A80CA" wp14:editId="416BAEDF">
                  <wp:extent cx="3254357" cy="2176642"/>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72488" cy="2188769"/>
                          </a:xfrm>
                          <a:prstGeom prst="rect">
                            <a:avLst/>
                          </a:prstGeom>
                        </pic:spPr>
                      </pic:pic>
                    </a:graphicData>
                  </a:graphic>
                </wp:inline>
              </w:drawing>
            </w:r>
          </w:p>
          <w:p w14:paraId="534426A8" w14:textId="5E4874F2"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lastRenderedPageBreak/>
              <w:drawing>
                <wp:inline distT="0" distB="0" distL="0" distR="0" wp14:anchorId="1CBB60DA" wp14:editId="7B347C2B">
                  <wp:extent cx="3314590" cy="2227613"/>
                  <wp:effectExtent l="0" t="0" r="635"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35530" cy="2241686"/>
                          </a:xfrm>
                          <a:prstGeom prst="rect">
                            <a:avLst/>
                          </a:prstGeom>
                        </pic:spPr>
                      </pic:pic>
                    </a:graphicData>
                  </a:graphic>
                </wp:inline>
              </w:drawing>
            </w:r>
          </w:p>
          <w:p w14:paraId="788BD312" w14:textId="0F9A189A"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drawing>
                <wp:inline distT="0" distB="0" distL="0" distR="0" wp14:anchorId="25AE93CE" wp14:editId="1F82736F">
                  <wp:extent cx="3298687" cy="22159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12517" cy="2225271"/>
                          </a:xfrm>
                          <a:prstGeom prst="rect">
                            <a:avLst/>
                          </a:prstGeom>
                        </pic:spPr>
                      </pic:pic>
                    </a:graphicData>
                  </a:graphic>
                </wp:inline>
              </w:drawing>
            </w:r>
          </w:p>
          <w:p w14:paraId="272D43CA" w14:textId="7739DBBD"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lastRenderedPageBreak/>
              <w:drawing>
                <wp:inline distT="0" distB="0" distL="0" distR="0" wp14:anchorId="01AFD521" wp14:editId="443975B0">
                  <wp:extent cx="3282785" cy="2189307"/>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98680" cy="2199907"/>
                          </a:xfrm>
                          <a:prstGeom prst="rect">
                            <a:avLst/>
                          </a:prstGeom>
                        </pic:spPr>
                      </pic:pic>
                    </a:graphicData>
                  </a:graphic>
                </wp:inline>
              </w:drawing>
            </w:r>
          </w:p>
          <w:p w14:paraId="0E8E65BE" w14:textId="108E6B9E"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drawing>
                <wp:inline distT="0" distB="0" distL="0" distR="0" wp14:anchorId="42C34485" wp14:editId="07E91F58">
                  <wp:extent cx="3290736" cy="2202624"/>
                  <wp:effectExtent l="0" t="0" r="508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08279" cy="2214366"/>
                          </a:xfrm>
                          <a:prstGeom prst="rect">
                            <a:avLst/>
                          </a:prstGeom>
                        </pic:spPr>
                      </pic:pic>
                    </a:graphicData>
                  </a:graphic>
                </wp:inline>
              </w:drawing>
            </w:r>
          </w:p>
          <w:p w14:paraId="07E1D6D6" w14:textId="7552E35F"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lastRenderedPageBreak/>
              <w:drawing>
                <wp:inline distT="0" distB="0" distL="0" distR="0" wp14:anchorId="07E99F1D" wp14:editId="315A6A95">
                  <wp:extent cx="3267986" cy="2185758"/>
                  <wp:effectExtent l="0" t="0" r="889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91640" cy="2201579"/>
                          </a:xfrm>
                          <a:prstGeom prst="rect">
                            <a:avLst/>
                          </a:prstGeom>
                        </pic:spPr>
                      </pic:pic>
                    </a:graphicData>
                  </a:graphic>
                </wp:inline>
              </w:drawing>
            </w:r>
          </w:p>
          <w:p w14:paraId="7DFB74AE" w14:textId="6600EA8D" w:rsidR="0011034E" w:rsidRDefault="00995AD7" w:rsidP="006D2204">
            <w:pPr>
              <w:spacing w:before="60" w:after="60" w:line="240" w:lineRule="auto"/>
              <w:ind w:left="0" w:right="0" w:firstLine="0"/>
              <w:jc w:val="left"/>
              <w:rPr>
                <w:b/>
                <w:color w:val="auto"/>
                <w:sz w:val="20"/>
                <w:szCs w:val="20"/>
              </w:rPr>
            </w:pPr>
            <w:r w:rsidRPr="00995AD7">
              <w:rPr>
                <w:b/>
                <w:noProof/>
                <w:color w:val="auto"/>
                <w:sz w:val="20"/>
                <w:szCs w:val="20"/>
                <w:lang w:val="en-US" w:eastAsia="en-US"/>
              </w:rPr>
              <w:drawing>
                <wp:inline distT="0" distB="0" distL="0" distR="0" wp14:anchorId="4C331EC7" wp14:editId="00771C04">
                  <wp:extent cx="3290736" cy="2209696"/>
                  <wp:effectExtent l="0" t="0" r="508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02998" cy="2217930"/>
                          </a:xfrm>
                          <a:prstGeom prst="rect">
                            <a:avLst/>
                          </a:prstGeom>
                        </pic:spPr>
                      </pic:pic>
                    </a:graphicData>
                  </a:graphic>
                </wp:inline>
              </w:drawing>
            </w:r>
          </w:p>
          <w:p w14:paraId="32B8261B" w14:textId="51BE8B87" w:rsidR="0011034E" w:rsidRDefault="00F41DC4" w:rsidP="006D2204">
            <w:pPr>
              <w:spacing w:before="60" w:after="60" w:line="240" w:lineRule="auto"/>
              <w:ind w:left="0" w:right="0" w:firstLine="0"/>
              <w:jc w:val="left"/>
              <w:rPr>
                <w:b/>
                <w:color w:val="auto"/>
                <w:sz w:val="20"/>
                <w:szCs w:val="20"/>
              </w:rPr>
            </w:pPr>
            <w:r w:rsidRPr="00F41DC4">
              <w:rPr>
                <w:b/>
                <w:noProof/>
                <w:color w:val="auto"/>
                <w:sz w:val="20"/>
                <w:szCs w:val="20"/>
                <w:lang w:val="en-US" w:eastAsia="en-US"/>
              </w:rPr>
              <w:lastRenderedPageBreak/>
              <w:drawing>
                <wp:inline distT="0" distB="0" distL="0" distR="0" wp14:anchorId="15FB8F9D" wp14:editId="6427C847">
                  <wp:extent cx="3298687" cy="220983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11331" cy="2218307"/>
                          </a:xfrm>
                          <a:prstGeom prst="rect">
                            <a:avLst/>
                          </a:prstGeom>
                        </pic:spPr>
                      </pic:pic>
                    </a:graphicData>
                  </a:graphic>
                </wp:inline>
              </w:drawing>
            </w:r>
          </w:p>
          <w:p w14:paraId="5D9AAD0D" w14:textId="18624302" w:rsidR="0011034E" w:rsidRDefault="00F41DC4" w:rsidP="006D2204">
            <w:pPr>
              <w:spacing w:before="60" w:after="60" w:line="240" w:lineRule="auto"/>
              <w:ind w:left="0" w:right="0" w:firstLine="0"/>
              <w:jc w:val="left"/>
              <w:rPr>
                <w:b/>
                <w:color w:val="auto"/>
                <w:sz w:val="20"/>
                <w:szCs w:val="20"/>
              </w:rPr>
            </w:pPr>
            <w:r w:rsidRPr="00F41DC4">
              <w:rPr>
                <w:b/>
                <w:noProof/>
                <w:color w:val="auto"/>
                <w:sz w:val="20"/>
                <w:szCs w:val="20"/>
                <w:lang w:val="en-US" w:eastAsia="en-US"/>
              </w:rPr>
              <w:drawing>
                <wp:inline distT="0" distB="0" distL="0" distR="0" wp14:anchorId="0CB15422" wp14:editId="7C69F780">
                  <wp:extent cx="3290568" cy="2202512"/>
                  <wp:effectExtent l="0" t="0" r="5715"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325192" cy="2225687"/>
                          </a:xfrm>
                          <a:prstGeom prst="rect">
                            <a:avLst/>
                          </a:prstGeom>
                        </pic:spPr>
                      </pic:pic>
                    </a:graphicData>
                  </a:graphic>
                </wp:inline>
              </w:drawing>
            </w:r>
          </w:p>
          <w:p w14:paraId="11EDC45C" w14:textId="2230BE96" w:rsidR="0011034E" w:rsidRDefault="00F41DC4" w:rsidP="006D2204">
            <w:pPr>
              <w:spacing w:before="60" w:after="60" w:line="240" w:lineRule="auto"/>
              <w:ind w:left="0" w:right="0" w:firstLine="0"/>
              <w:jc w:val="left"/>
              <w:rPr>
                <w:b/>
                <w:color w:val="auto"/>
                <w:sz w:val="20"/>
                <w:szCs w:val="20"/>
              </w:rPr>
            </w:pPr>
            <w:r w:rsidRPr="00F41DC4">
              <w:rPr>
                <w:b/>
                <w:noProof/>
                <w:color w:val="auto"/>
                <w:sz w:val="20"/>
                <w:szCs w:val="20"/>
                <w:lang w:val="en-US" w:eastAsia="en-US"/>
              </w:rPr>
              <w:lastRenderedPageBreak/>
              <w:drawing>
                <wp:inline distT="0" distB="0" distL="0" distR="0" wp14:anchorId="430C4341" wp14:editId="66719FA3">
                  <wp:extent cx="3266882" cy="219274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278849" cy="2200774"/>
                          </a:xfrm>
                          <a:prstGeom prst="rect">
                            <a:avLst/>
                          </a:prstGeom>
                        </pic:spPr>
                      </pic:pic>
                    </a:graphicData>
                  </a:graphic>
                </wp:inline>
              </w:drawing>
            </w:r>
          </w:p>
          <w:p w14:paraId="73858582" w14:textId="4B71E8ED" w:rsidR="00F41DC4" w:rsidRDefault="00F41DC4" w:rsidP="006D2204">
            <w:pPr>
              <w:spacing w:before="60" w:after="60" w:line="240" w:lineRule="auto"/>
              <w:ind w:left="0" w:right="0" w:firstLine="0"/>
              <w:jc w:val="left"/>
              <w:rPr>
                <w:b/>
                <w:color w:val="auto"/>
                <w:sz w:val="20"/>
                <w:szCs w:val="20"/>
              </w:rPr>
            </w:pPr>
            <w:r w:rsidRPr="00F41DC4">
              <w:rPr>
                <w:b/>
                <w:noProof/>
                <w:color w:val="auto"/>
                <w:sz w:val="20"/>
                <w:szCs w:val="20"/>
                <w:lang w:val="en-US" w:eastAsia="en-US"/>
              </w:rPr>
              <w:drawing>
                <wp:inline distT="0" distB="0" distL="0" distR="0" wp14:anchorId="6C01B871" wp14:editId="1EECFDDB">
                  <wp:extent cx="3298687" cy="2204402"/>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09846" cy="2211859"/>
                          </a:xfrm>
                          <a:prstGeom prst="rect">
                            <a:avLst/>
                          </a:prstGeom>
                        </pic:spPr>
                      </pic:pic>
                    </a:graphicData>
                  </a:graphic>
                </wp:inline>
              </w:drawing>
            </w:r>
          </w:p>
          <w:p w14:paraId="645FC4EF" w14:textId="4B962977" w:rsidR="00F41DC4" w:rsidRDefault="00F41DC4" w:rsidP="006D2204">
            <w:pPr>
              <w:spacing w:before="60" w:after="60" w:line="240" w:lineRule="auto"/>
              <w:ind w:left="0" w:right="0" w:firstLine="0"/>
              <w:jc w:val="left"/>
              <w:rPr>
                <w:b/>
                <w:color w:val="auto"/>
                <w:sz w:val="20"/>
                <w:szCs w:val="20"/>
              </w:rPr>
            </w:pPr>
            <w:r w:rsidRPr="00F41DC4">
              <w:rPr>
                <w:b/>
                <w:noProof/>
                <w:color w:val="auto"/>
                <w:sz w:val="20"/>
                <w:szCs w:val="20"/>
                <w:lang w:val="en-US" w:eastAsia="en-US"/>
              </w:rPr>
              <w:lastRenderedPageBreak/>
              <w:drawing>
                <wp:inline distT="0" distB="0" distL="0" distR="0" wp14:anchorId="5AC19F62" wp14:editId="1CF25EAB">
                  <wp:extent cx="3298687" cy="220983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15178" cy="2220885"/>
                          </a:xfrm>
                          <a:prstGeom prst="rect">
                            <a:avLst/>
                          </a:prstGeom>
                        </pic:spPr>
                      </pic:pic>
                    </a:graphicData>
                  </a:graphic>
                </wp:inline>
              </w:drawing>
            </w:r>
          </w:p>
          <w:p w14:paraId="4912F6A4" w14:textId="62C5C2AA" w:rsidR="00F41DC4"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drawing>
                <wp:inline distT="0" distB="0" distL="0" distR="0" wp14:anchorId="57C9E593" wp14:editId="7CB5B757">
                  <wp:extent cx="3298687" cy="2207001"/>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313315" cy="2216788"/>
                          </a:xfrm>
                          <a:prstGeom prst="rect">
                            <a:avLst/>
                          </a:prstGeom>
                        </pic:spPr>
                      </pic:pic>
                    </a:graphicData>
                  </a:graphic>
                </wp:inline>
              </w:drawing>
            </w:r>
          </w:p>
          <w:p w14:paraId="778CC80B" w14:textId="2001249E" w:rsidR="00F41DC4"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lastRenderedPageBreak/>
              <w:drawing>
                <wp:inline distT="0" distB="0" distL="0" distR="0" wp14:anchorId="66E68C66" wp14:editId="790F39F8">
                  <wp:extent cx="3242552" cy="217385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49137" cy="2178272"/>
                          </a:xfrm>
                          <a:prstGeom prst="rect">
                            <a:avLst/>
                          </a:prstGeom>
                        </pic:spPr>
                      </pic:pic>
                    </a:graphicData>
                  </a:graphic>
                </wp:inline>
              </w:drawing>
            </w:r>
          </w:p>
          <w:p w14:paraId="6EE33F5C" w14:textId="65A3D044" w:rsidR="00F41DC4"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drawing>
                <wp:inline distT="0" distB="0" distL="0" distR="0" wp14:anchorId="5879BC55" wp14:editId="05D7554E">
                  <wp:extent cx="3323702" cy="223540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45028" cy="2249747"/>
                          </a:xfrm>
                          <a:prstGeom prst="rect">
                            <a:avLst/>
                          </a:prstGeom>
                        </pic:spPr>
                      </pic:pic>
                    </a:graphicData>
                  </a:graphic>
                </wp:inline>
              </w:drawing>
            </w:r>
          </w:p>
          <w:p w14:paraId="1F02A5E2" w14:textId="16C94C75" w:rsidR="00F41DC4"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lastRenderedPageBreak/>
              <w:drawing>
                <wp:inline distT="0" distB="0" distL="0" distR="0" wp14:anchorId="4386E3E5" wp14:editId="3F425AF7">
                  <wp:extent cx="3321422" cy="2283313"/>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329560" cy="2288907"/>
                          </a:xfrm>
                          <a:prstGeom prst="rect">
                            <a:avLst/>
                          </a:prstGeom>
                        </pic:spPr>
                      </pic:pic>
                    </a:graphicData>
                  </a:graphic>
                </wp:inline>
              </w:drawing>
            </w:r>
          </w:p>
          <w:p w14:paraId="43A29383" w14:textId="7E82E8A6" w:rsidR="00F41DC4"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drawing>
                <wp:inline distT="0" distB="0" distL="0" distR="0" wp14:anchorId="7F241A58" wp14:editId="1236BD3D">
                  <wp:extent cx="3317815" cy="225188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352575" cy="2275476"/>
                          </a:xfrm>
                          <a:prstGeom prst="rect">
                            <a:avLst/>
                          </a:prstGeom>
                        </pic:spPr>
                      </pic:pic>
                    </a:graphicData>
                  </a:graphic>
                </wp:inline>
              </w:drawing>
            </w:r>
          </w:p>
          <w:p w14:paraId="4F01DC36" w14:textId="73968E8D" w:rsidR="00F41DC4"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lastRenderedPageBreak/>
              <w:drawing>
                <wp:inline distT="0" distB="0" distL="0" distR="0" wp14:anchorId="71E79A46" wp14:editId="2449E34E">
                  <wp:extent cx="3335068" cy="2239465"/>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347419" cy="2247759"/>
                          </a:xfrm>
                          <a:prstGeom prst="rect">
                            <a:avLst/>
                          </a:prstGeom>
                        </pic:spPr>
                      </pic:pic>
                    </a:graphicData>
                  </a:graphic>
                </wp:inline>
              </w:drawing>
            </w:r>
          </w:p>
          <w:p w14:paraId="3E22DC00" w14:textId="7D077109" w:rsidR="0011034E"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drawing>
                <wp:inline distT="0" distB="0" distL="0" distR="0" wp14:anchorId="21886427" wp14:editId="5CF967C2">
                  <wp:extent cx="3336341" cy="2182483"/>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352184" cy="2192847"/>
                          </a:xfrm>
                          <a:prstGeom prst="rect">
                            <a:avLst/>
                          </a:prstGeom>
                        </pic:spPr>
                      </pic:pic>
                    </a:graphicData>
                  </a:graphic>
                </wp:inline>
              </w:drawing>
            </w:r>
          </w:p>
          <w:p w14:paraId="5A5EBAC0" w14:textId="6DF294D1" w:rsidR="0011034E"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lastRenderedPageBreak/>
              <w:drawing>
                <wp:inline distT="0" distB="0" distL="0" distR="0" wp14:anchorId="0E440C8A" wp14:editId="5D398DCB">
                  <wp:extent cx="3317815" cy="22136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317815" cy="2213620"/>
                          </a:xfrm>
                          <a:prstGeom prst="rect">
                            <a:avLst/>
                          </a:prstGeom>
                        </pic:spPr>
                      </pic:pic>
                    </a:graphicData>
                  </a:graphic>
                </wp:inline>
              </w:drawing>
            </w:r>
          </w:p>
          <w:p w14:paraId="0401936B" w14:textId="16D691F0" w:rsidR="0011034E"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drawing>
                <wp:inline distT="0" distB="0" distL="0" distR="0" wp14:anchorId="40A96586" wp14:editId="67F053C6">
                  <wp:extent cx="3283310" cy="21931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83310" cy="2193185"/>
                          </a:xfrm>
                          <a:prstGeom prst="rect">
                            <a:avLst/>
                          </a:prstGeom>
                        </pic:spPr>
                      </pic:pic>
                    </a:graphicData>
                  </a:graphic>
                </wp:inline>
              </w:drawing>
            </w:r>
          </w:p>
          <w:p w14:paraId="4B812E36" w14:textId="3649A435" w:rsidR="008B59C7" w:rsidRDefault="008B59C7" w:rsidP="006D2204">
            <w:pPr>
              <w:spacing w:before="60" w:after="60" w:line="240" w:lineRule="auto"/>
              <w:ind w:left="0" w:right="0" w:firstLine="0"/>
              <w:jc w:val="left"/>
              <w:rPr>
                <w:b/>
                <w:color w:val="auto"/>
                <w:sz w:val="20"/>
                <w:szCs w:val="20"/>
              </w:rPr>
            </w:pPr>
            <w:r w:rsidRPr="008B59C7">
              <w:rPr>
                <w:b/>
                <w:noProof/>
                <w:color w:val="auto"/>
                <w:sz w:val="20"/>
                <w:szCs w:val="20"/>
                <w:lang w:val="en-US" w:eastAsia="en-US"/>
              </w:rPr>
              <w:lastRenderedPageBreak/>
              <w:drawing>
                <wp:inline distT="0" distB="0" distL="0" distR="0" wp14:anchorId="422D47DE" wp14:editId="25E5B49C">
                  <wp:extent cx="3283310" cy="2204004"/>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304044" cy="2217922"/>
                          </a:xfrm>
                          <a:prstGeom prst="rect">
                            <a:avLst/>
                          </a:prstGeom>
                        </pic:spPr>
                      </pic:pic>
                    </a:graphicData>
                  </a:graphic>
                </wp:inline>
              </w:drawing>
            </w:r>
          </w:p>
          <w:p w14:paraId="35D6AC41" w14:textId="44B86D32" w:rsidR="008B59C7" w:rsidRDefault="009C189B" w:rsidP="006D2204">
            <w:pPr>
              <w:spacing w:before="60" w:after="60" w:line="240" w:lineRule="auto"/>
              <w:ind w:left="0" w:right="0" w:firstLine="0"/>
              <w:jc w:val="left"/>
              <w:rPr>
                <w:b/>
                <w:color w:val="auto"/>
                <w:sz w:val="20"/>
                <w:szCs w:val="20"/>
              </w:rPr>
            </w:pPr>
            <w:r w:rsidRPr="009C189B">
              <w:rPr>
                <w:b/>
                <w:noProof/>
                <w:color w:val="auto"/>
                <w:sz w:val="20"/>
                <w:szCs w:val="20"/>
                <w:lang w:val="en-US" w:eastAsia="en-US"/>
              </w:rPr>
              <w:drawing>
                <wp:inline distT="0" distB="0" distL="0" distR="0" wp14:anchorId="7241EC6E" wp14:editId="4B0E3F59">
                  <wp:extent cx="3278257" cy="21907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287550" cy="2196960"/>
                          </a:xfrm>
                          <a:prstGeom prst="rect">
                            <a:avLst/>
                          </a:prstGeom>
                        </pic:spPr>
                      </pic:pic>
                    </a:graphicData>
                  </a:graphic>
                </wp:inline>
              </w:drawing>
            </w:r>
          </w:p>
          <w:p w14:paraId="079AFCE7" w14:textId="1A70791F" w:rsidR="008B59C7" w:rsidRDefault="009C189B" w:rsidP="006D2204">
            <w:pPr>
              <w:spacing w:before="60" w:after="60" w:line="240" w:lineRule="auto"/>
              <w:ind w:left="0" w:right="0" w:firstLine="0"/>
              <w:jc w:val="left"/>
              <w:rPr>
                <w:b/>
                <w:color w:val="auto"/>
                <w:sz w:val="20"/>
                <w:szCs w:val="20"/>
              </w:rPr>
            </w:pPr>
            <w:r w:rsidRPr="009C189B">
              <w:rPr>
                <w:b/>
                <w:noProof/>
                <w:color w:val="auto"/>
                <w:sz w:val="20"/>
                <w:szCs w:val="20"/>
                <w:lang w:val="en-US" w:eastAsia="en-US"/>
              </w:rPr>
              <w:drawing>
                <wp:inline distT="0" distB="0" distL="0" distR="0" wp14:anchorId="67E347D1" wp14:editId="3C3B46C2">
                  <wp:extent cx="3277870" cy="338119"/>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389348" cy="349618"/>
                          </a:xfrm>
                          <a:prstGeom prst="rect">
                            <a:avLst/>
                          </a:prstGeom>
                        </pic:spPr>
                      </pic:pic>
                    </a:graphicData>
                  </a:graphic>
                </wp:inline>
              </w:drawing>
            </w:r>
          </w:p>
          <w:p w14:paraId="6046C959" w14:textId="11D13731" w:rsidR="009C189B" w:rsidRPr="009C189B" w:rsidRDefault="00AA0AB1" w:rsidP="009C189B">
            <w:pPr>
              <w:spacing w:before="60" w:after="60" w:line="240" w:lineRule="auto"/>
              <w:ind w:left="0" w:right="0" w:firstLine="0"/>
              <w:jc w:val="left"/>
              <w:rPr>
                <w:color w:val="auto"/>
                <w:sz w:val="20"/>
                <w:szCs w:val="20"/>
              </w:rPr>
            </w:pPr>
            <w:r w:rsidRPr="00AA0AB1">
              <w:rPr>
                <w:color w:val="auto"/>
                <w:sz w:val="20"/>
                <w:szCs w:val="20"/>
                <w:vertAlign w:val="superscript"/>
              </w:rPr>
              <w:t>I</w:t>
            </w:r>
            <w:r>
              <w:rPr>
                <w:color w:val="auto"/>
                <w:sz w:val="20"/>
                <w:szCs w:val="20"/>
              </w:rPr>
              <w:t xml:space="preserve"> </w:t>
            </w:r>
            <w:r w:rsidR="009C189B" w:rsidRPr="009C189B">
              <w:rPr>
                <w:color w:val="auto"/>
                <w:sz w:val="20"/>
                <w:szCs w:val="20"/>
              </w:rPr>
              <w:t>Eficienţa procentuală a frânării se calculează divizând efortul total de frânare obţinut la aplicarea frânei cu greutatea vehiculului sau, în cazul semiremorcilor, cu suma maselor pe punte, și multiplicând apoi</w:t>
            </w:r>
            <w:r w:rsidR="009C189B">
              <w:rPr>
                <w:color w:val="auto"/>
                <w:sz w:val="20"/>
                <w:szCs w:val="20"/>
              </w:rPr>
              <w:t xml:space="preserve"> </w:t>
            </w:r>
            <w:r w:rsidR="009C189B" w:rsidRPr="009C189B">
              <w:rPr>
                <w:color w:val="auto"/>
                <w:sz w:val="20"/>
                <w:szCs w:val="20"/>
              </w:rPr>
              <w:t>rezultatul cu 100.</w:t>
            </w:r>
          </w:p>
          <w:p w14:paraId="16A73B51" w14:textId="7845F5E6" w:rsidR="009C189B" w:rsidRPr="009C189B" w:rsidRDefault="00AA0AB1" w:rsidP="009C189B">
            <w:pPr>
              <w:spacing w:before="60" w:after="60" w:line="240" w:lineRule="auto"/>
              <w:ind w:left="0" w:right="0" w:firstLine="0"/>
              <w:jc w:val="left"/>
              <w:rPr>
                <w:color w:val="auto"/>
                <w:sz w:val="20"/>
                <w:szCs w:val="20"/>
              </w:rPr>
            </w:pPr>
            <w:r w:rsidRPr="00AA0AB1">
              <w:rPr>
                <w:color w:val="auto"/>
                <w:sz w:val="20"/>
                <w:szCs w:val="20"/>
                <w:vertAlign w:val="superscript"/>
              </w:rPr>
              <w:t>II</w:t>
            </w:r>
            <w:r w:rsidR="009C189B" w:rsidRPr="009C189B">
              <w:rPr>
                <w:color w:val="auto"/>
                <w:sz w:val="20"/>
                <w:szCs w:val="20"/>
              </w:rPr>
              <w:t xml:space="preserve"> Categoriile de vehicule care nu fac obiectul prezentei directive sunt incluse în scop de orientare.</w:t>
            </w:r>
          </w:p>
          <w:p w14:paraId="289B600E" w14:textId="4545AE36" w:rsidR="009C189B" w:rsidRPr="009C189B" w:rsidRDefault="00AA0AB1" w:rsidP="009C189B">
            <w:pPr>
              <w:spacing w:before="60" w:after="60" w:line="240" w:lineRule="auto"/>
              <w:ind w:left="0" w:right="0" w:firstLine="0"/>
              <w:jc w:val="left"/>
              <w:rPr>
                <w:color w:val="auto"/>
                <w:sz w:val="20"/>
                <w:szCs w:val="20"/>
              </w:rPr>
            </w:pPr>
            <w:r w:rsidRPr="00AA0AB1">
              <w:rPr>
                <w:color w:val="auto"/>
                <w:sz w:val="20"/>
                <w:szCs w:val="20"/>
                <w:vertAlign w:val="superscript"/>
              </w:rPr>
              <w:lastRenderedPageBreak/>
              <w:t>III</w:t>
            </w:r>
            <w:r w:rsidR="009C189B" w:rsidRPr="009C189B">
              <w:rPr>
                <w:color w:val="auto"/>
                <w:sz w:val="20"/>
                <w:szCs w:val="20"/>
              </w:rPr>
              <w:t xml:space="preserve"> 48 % pentru vehiculele neechipate cu ABS sau cu omologare de tip dinainte de 1 octombrie 1991.</w:t>
            </w:r>
          </w:p>
          <w:p w14:paraId="6BC0B374" w14:textId="5B0352FD" w:rsidR="009C189B" w:rsidRPr="009C189B" w:rsidRDefault="00AA0AB1" w:rsidP="009C189B">
            <w:pPr>
              <w:spacing w:before="60" w:after="60" w:line="240" w:lineRule="auto"/>
              <w:ind w:left="0" w:right="0" w:firstLine="0"/>
              <w:jc w:val="left"/>
              <w:rPr>
                <w:color w:val="auto"/>
                <w:sz w:val="20"/>
                <w:szCs w:val="20"/>
              </w:rPr>
            </w:pPr>
            <w:r w:rsidRPr="00AA0AB1">
              <w:rPr>
                <w:color w:val="auto"/>
                <w:sz w:val="20"/>
                <w:szCs w:val="20"/>
                <w:vertAlign w:val="superscript"/>
              </w:rPr>
              <w:t>I</w:t>
            </w:r>
            <w:r w:rsidRPr="00AA0AB1">
              <w:rPr>
                <w:color w:val="auto"/>
                <w:sz w:val="20"/>
                <w:szCs w:val="20"/>
                <w:vertAlign w:val="superscript"/>
              </w:rPr>
              <w:t>V</w:t>
            </w:r>
            <w:r w:rsidR="009C189B" w:rsidRPr="009C189B">
              <w:rPr>
                <w:color w:val="auto"/>
                <w:sz w:val="20"/>
                <w:szCs w:val="20"/>
              </w:rPr>
              <w:t xml:space="preserve"> 45 % pentru vehiculele înmatriculate după 1988 sau de la data menţionată în cerinţe, oricare dintre acestea este mai recentă.</w:t>
            </w:r>
          </w:p>
          <w:p w14:paraId="5AB15616" w14:textId="21607A7F" w:rsidR="009C189B" w:rsidRPr="009C189B" w:rsidRDefault="00AA0AB1" w:rsidP="009C189B">
            <w:pPr>
              <w:spacing w:before="60" w:after="60" w:line="240" w:lineRule="auto"/>
              <w:ind w:left="0" w:right="0" w:firstLine="0"/>
              <w:jc w:val="left"/>
              <w:rPr>
                <w:color w:val="auto"/>
                <w:sz w:val="20"/>
                <w:szCs w:val="20"/>
              </w:rPr>
            </w:pPr>
            <w:r w:rsidRPr="00AA0AB1">
              <w:rPr>
                <w:color w:val="auto"/>
                <w:sz w:val="20"/>
                <w:szCs w:val="20"/>
                <w:vertAlign w:val="superscript"/>
              </w:rPr>
              <w:t>V</w:t>
            </w:r>
            <w:r w:rsidR="009C189B" w:rsidRPr="009C189B">
              <w:rPr>
                <w:color w:val="auto"/>
                <w:sz w:val="20"/>
                <w:szCs w:val="20"/>
              </w:rPr>
              <w:t xml:space="preserve"> 43 % pentru semiremorci și remorcile cu bară de tracţiune înmatriculate după 1988 sau de la data menţionată în cerinţe, oricare dintre acestea este mai recentă.</w:t>
            </w:r>
          </w:p>
          <w:p w14:paraId="60406807" w14:textId="53D21951" w:rsidR="009C189B" w:rsidRPr="009C189B" w:rsidRDefault="00AA0AB1" w:rsidP="009C189B">
            <w:pPr>
              <w:spacing w:before="60" w:after="60" w:line="240" w:lineRule="auto"/>
              <w:ind w:left="0" w:right="0" w:firstLine="0"/>
              <w:jc w:val="left"/>
              <w:rPr>
                <w:color w:val="auto"/>
                <w:sz w:val="20"/>
                <w:szCs w:val="20"/>
              </w:rPr>
            </w:pPr>
            <w:r w:rsidRPr="00AA0AB1">
              <w:rPr>
                <w:color w:val="auto"/>
                <w:sz w:val="20"/>
                <w:szCs w:val="20"/>
                <w:vertAlign w:val="superscript"/>
              </w:rPr>
              <w:t>VI</w:t>
            </w:r>
            <w:r w:rsidR="009C189B" w:rsidRPr="009C189B">
              <w:rPr>
                <w:color w:val="auto"/>
                <w:sz w:val="20"/>
                <w:szCs w:val="20"/>
              </w:rPr>
              <w:t xml:space="preserve"> 2,2 m/s2 pentru vehiculele din categoriile N1, N2 și N3.</w:t>
            </w:r>
          </w:p>
          <w:p w14:paraId="0B4EE080" w14:textId="77777777" w:rsidR="00AA0AB1" w:rsidRDefault="00AA0AB1" w:rsidP="009C189B">
            <w:pPr>
              <w:spacing w:before="60" w:after="60" w:line="240" w:lineRule="auto"/>
              <w:ind w:left="0" w:right="0" w:firstLine="0"/>
              <w:jc w:val="left"/>
              <w:rPr>
                <w:color w:val="auto"/>
                <w:sz w:val="20"/>
                <w:szCs w:val="20"/>
              </w:rPr>
            </w:pPr>
          </w:p>
          <w:p w14:paraId="1EA068E2" w14:textId="77777777" w:rsidR="00AA0AB1" w:rsidRDefault="00AA0AB1" w:rsidP="009C189B">
            <w:pPr>
              <w:spacing w:before="60" w:after="60" w:line="240" w:lineRule="auto"/>
              <w:ind w:left="0" w:right="0" w:firstLine="0"/>
              <w:jc w:val="left"/>
              <w:rPr>
                <w:color w:val="auto"/>
                <w:sz w:val="20"/>
                <w:szCs w:val="20"/>
              </w:rPr>
            </w:pPr>
          </w:p>
          <w:p w14:paraId="1A651808" w14:textId="77777777" w:rsidR="00AA0AB1" w:rsidRDefault="00AA0AB1" w:rsidP="009C189B">
            <w:pPr>
              <w:spacing w:before="60" w:after="60" w:line="240" w:lineRule="auto"/>
              <w:ind w:left="0" w:right="0" w:firstLine="0"/>
              <w:jc w:val="left"/>
              <w:rPr>
                <w:color w:val="auto"/>
                <w:sz w:val="20"/>
                <w:szCs w:val="20"/>
              </w:rPr>
            </w:pPr>
          </w:p>
          <w:p w14:paraId="0A5CA130" w14:textId="77777777" w:rsidR="00AA0AB1" w:rsidRDefault="00AA0AB1" w:rsidP="009C189B">
            <w:pPr>
              <w:spacing w:before="60" w:after="60" w:line="240" w:lineRule="auto"/>
              <w:ind w:left="0" w:right="0" w:firstLine="0"/>
              <w:jc w:val="left"/>
              <w:rPr>
                <w:color w:val="auto"/>
                <w:sz w:val="20"/>
                <w:szCs w:val="20"/>
              </w:rPr>
            </w:pPr>
          </w:p>
          <w:p w14:paraId="24F184D4" w14:textId="77777777" w:rsidR="00AA0AB1" w:rsidRDefault="00AA0AB1" w:rsidP="009C189B">
            <w:pPr>
              <w:spacing w:before="60" w:after="60" w:line="240" w:lineRule="auto"/>
              <w:ind w:left="0" w:right="0" w:firstLine="0"/>
              <w:jc w:val="left"/>
              <w:rPr>
                <w:color w:val="auto"/>
                <w:sz w:val="20"/>
                <w:szCs w:val="20"/>
              </w:rPr>
            </w:pPr>
          </w:p>
          <w:p w14:paraId="608177E1" w14:textId="77777777" w:rsidR="00AA0AB1" w:rsidRDefault="00AA0AB1" w:rsidP="009C189B">
            <w:pPr>
              <w:spacing w:before="60" w:after="60" w:line="240" w:lineRule="auto"/>
              <w:ind w:left="0" w:right="0" w:firstLine="0"/>
              <w:jc w:val="left"/>
              <w:rPr>
                <w:color w:val="auto"/>
                <w:sz w:val="20"/>
                <w:szCs w:val="20"/>
              </w:rPr>
            </w:pPr>
          </w:p>
          <w:p w14:paraId="086D6FF6"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NOTES:</w:t>
            </w:r>
          </w:p>
          <w:p w14:paraId="146A44BE" w14:textId="4A63157D" w:rsidR="009C189B" w:rsidRPr="009C189B" w:rsidRDefault="009C189B" w:rsidP="009C189B">
            <w:pPr>
              <w:spacing w:before="60" w:after="60" w:line="240" w:lineRule="auto"/>
              <w:ind w:left="0" w:right="0" w:firstLine="0"/>
              <w:jc w:val="left"/>
              <w:rPr>
                <w:color w:val="auto"/>
                <w:sz w:val="20"/>
                <w:szCs w:val="20"/>
              </w:rPr>
            </w:pPr>
            <w:r w:rsidRPr="00AA0AB1">
              <w:rPr>
                <w:color w:val="auto"/>
                <w:sz w:val="20"/>
                <w:szCs w:val="20"/>
                <w:vertAlign w:val="superscript"/>
              </w:rPr>
              <w:t>1</w:t>
            </w:r>
            <w:r w:rsidRPr="009C189B">
              <w:rPr>
                <w:color w:val="auto"/>
                <w:sz w:val="20"/>
                <w:szCs w:val="20"/>
              </w:rPr>
              <w:t xml:space="preserve"> „Cerinţele” sunt stabilite în omologarea de tip la data omologării, a primei înmatriculări sau a primei puneri în circulaţie, precum și de obligaţiile privind postechiparea sau de dreptul intern al ţării de</w:t>
            </w:r>
            <w:r>
              <w:rPr>
                <w:color w:val="auto"/>
                <w:sz w:val="20"/>
                <w:szCs w:val="20"/>
              </w:rPr>
              <w:t xml:space="preserve"> </w:t>
            </w:r>
            <w:r w:rsidRPr="009C189B">
              <w:rPr>
                <w:color w:val="auto"/>
                <w:sz w:val="20"/>
                <w:szCs w:val="20"/>
              </w:rPr>
              <w:t>înmatriculare. Aceste motive de respingere se aplică numai în cazul în care a fost verificată conformitatea cu cerinţele.</w:t>
            </w:r>
          </w:p>
          <w:p w14:paraId="4BDBF062" w14:textId="77777777" w:rsidR="009C189B" w:rsidRPr="009C189B" w:rsidRDefault="009C189B" w:rsidP="009C189B">
            <w:pPr>
              <w:spacing w:before="60" w:after="60" w:line="240" w:lineRule="auto"/>
              <w:ind w:left="0" w:right="0" w:firstLine="0"/>
              <w:jc w:val="left"/>
              <w:rPr>
                <w:color w:val="auto"/>
                <w:sz w:val="20"/>
                <w:szCs w:val="20"/>
              </w:rPr>
            </w:pPr>
            <w:r w:rsidRPr="00AA0AB1">
              <w:rPr>
                <w:color w:val="auto"/>
                <w:sz w:val="20"/>
                <w:szCs w:val="20"/>
                <w:vertAlign w:val="superscript"/>
              </w:rPr>
              <w:t>2</w:t>
            </w:r>
            <w:r w:rsidRPr="009C189B">
              <w:rPr>
                <w:color w:val="auto"/>
                <w:sz w:val="20"/>
                <w:szCs w:val="20"/>
              </w:rPr>
              <w:t xml:space="preserve"> X identifică elementele referitoare la starea vehiculului și la caracterul adecvat al utilizării acestuia pe carosabil, dar care nu sunt considerate esenţiale pentru o inspecţie tehnică.</w:t>
            </w:r>
          </w:p>
          <w:p w14:paraId="4FA1C4C1" w14:textId="77777777" w:rsidR="009C189B" w:rsidRPr="009C189B" w:rsidRDefault="009C189B" w:rsidP="009C189B">
            <w:pPr>
              <w:spacing w:before="60" w:after="60" w:line="240" w:lineRule="auto"/>
              <w:ind w:left="0" w:right="0" w:firstLine="0"/>
              <w:jc w:val="left"/>
              <w:rPr>
                <w:color w:val="auto"/>
                <w:sz w:val="20"/>
                <w:szCs w:val="20"/>
              </w:rPr>
            </w:pPr>
            <w:r w:rsidRPr="00AA0AB1">
              <w:rPr>
                <w:color w:val="auto"/>
                <w:sz w:val="20"/>
                <w:szCs w:val="20"/>
                <w:vertAlign w:val="superscript"/>
              </w:rPr>
              <w:t>3</w:t>
            </w:r>
            <w:r w:rsidRPr="009C189B">
              <w:rPr>
                <w:color w:val="auto"/>
                <w:sz w:val="20"/>
                <w:szCs w:val="20"/>
              </w:rPr>
              <w:t xml:space="preserve"> Modificare nesigură înseamnă o modificare cu efecte negative asupra siguranţei rutiere a vehiculului sau cu efecte disproporţionate asupra mediului.</w:t>
            </w:r>
          </w:p>
          <w:p w14:paraId="2A66491C" w14:textId="0C060233" w:rsidR="009C189B" w:rsidRPr="009C189B" w:rsidRDefault="009C189B" w:rsidP="009C189B">
            <w:pPr>
              <w:spacing w:before="60" w:after="60" w:line="240" w:lineRule="auto"/>
              <w:ind w:left="0" w:right="0" w:firstLine="0"/>
              <w:jc w:val="left"/>
              <w:rPr>
                <w:color w:val="auto"/>
                <w:sz w:val="20"/>
                <w:szCs w:val="20"/>
              </w:rPr>
            </w:pPr>
            <w:r w:rsidRPr="00AA0AB1">
              <w:rPr>
                <w:color w:val="auto"/>
                <w:sz w:val="20"/>
                <w:szCs w:val="20"/>
                <w:vertAlign w:val="superscript"/>
              </w:rPr>
              <w:t>E</w:t>
            </w:r>
            <w:r w:rsidRPr="009C189B">
              <w:rPr>
                <w:color w:val="auto"/>
                <w:sz w:val="20"/>
                <w:szCs w:val="20"/>
              </w:rPr>
              <w:t xml:space="preserve"> Pentru verificarea acestui element trebuie utilizat un echipament.</w:t>
            </w:r>
          </w:p>
          <w:p w14:paraId="3380DC28" w14:textId="76FE77A9" w:rsidR="008B59C7" w:rsidRPr="00F066F0" w:rsidRDefault="008B59C7" w:rsidP="009C189B">
            <w:pPr>
              <w:spacing w:before="60" w:after="60" w:line="240" w:lineRule="auto"/>
              <w:ind w:left="0" w:right="0" w:firstLine="0"/>
              <w:jc w:val="left"/>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259B8915" w14:textId="77777777" w:rsidR="001C0C93" w:rsidRDefault="001C0C93" w:rsidP="006D2204">
            <w:pPr>
              <w:spacing w:before="60" w:after="60" w:line="240" w:lineRule="auto"/>
              <w:ind w:left="48" w:right="0" w:firstLine="0"/>
              <w:jc w:val="left"/>
              <w:rPr>
                <w:b/>
                <w:color w:val="auto"/>
                <w:sz w:val="20"/>
                <w:szCs w:val="20"/>
              </w:rPr>
            </w:pPr>
            <w:r>
              <w:rPr>
                <w:b/>
                <w:color w:val="auto"/>
                <w:sz w:val="20"/>
                <w:szCs w:val="20"/>
              </w:rPr>
              <w:lastRenderedPageBreak/>
              <w:t>Anexa nr</w:t>
            </w:r>
            <w:r w:rsidR="006D2204">
              <w:rPr>
                <w:b/>
                <w:color w:val="auto"/>
                <w:sz w:val="20"/>
                <w:szCs w:val="20"/>
              </w:rPr>
              <w:t>.</w:t>
            </w:r>
            <w:r>
              <w:rPr>
                <w:b/>
                <w:color w:val="auto"/>
                <w:sz w:val="20"/>
                <w:szCs w:val="20"/>
              </w:rPr>
              <w:t xml:space="preserve"> 2 </w:t>
            </w:r>
          </w:p>
          <w:p w14:paraId="26797320" w14:textId="5CBF3E4E" w:rsidR="006D2204" w:rsidRDefault="006D2204" w:rsidP="001C0C93">
            <w:pPr>
              <w:spacing w:before="60" w:after="60" w:line="240" w:lineRule="auto"/>
              <w:ind w:left="48" w:right="0" w:firstLine="0"/>
              <w:jc w:val="center"/>
              <w:rPr>
                <w:b/>
                <w:bCs/>
                <w:color w:val="auto"/>
                <w:sz w:val="20"/>
                <w:szCs w:val="20"/>
                <w:shd w:val="clear" w:color="auto" w:fill="FFFFFF"/>
              </w:rPr>
            </w:pPr>
            <w:r w:rsidRPr="00F066F0">
              <w:rPr>
                <w:b/>
                <w:bCs/>
                <w:color w:val="auto"/>
                <w:sz w:val="20"/>
                <w:szCs w:val="20"/>
                <w:shd w:val="clear" w:color="auto" w:fill="FFFFFF"/>
              </w:rPr>
              <w:t>DOMENIUL DE APLICARE AL CONTROALELOR TEHNICE ÎN TRAFIC</w:t>
            </w:r>
          </w:p>
          <w:p w14:paraId="7EA452A2" w14:textId="77777777" w:rsidR="009D081D" w:rsidRDefault="009D081D" w:rsidP="006D2204">
            <w:pPr>
              <w:spacing w:before="60" w:after="60" w:line="240" w:lineRule="auto"/>
              <w:ind w:left="48" w:right="0" w:firstLine="0"/>
              <w:jc w:val="left"/>
              <w:rPr>
                <w:b/>
                <w:color w:val="auto"/>
                <w:sz w:val="20"/>
                <w:szCs w:val="20"/>
              </w:rPr>
            </w:pPr>
          </w:p>
          <w:p w14:paraId="1A900117" w14:textId="77777777" w:rsidR="009D081D" w:rsidRPr="009D081D" w:rsidRDefault="009D081D" w:rsidP="009D081D">
            <w:pPr>
              <w:spacing w:before="60" w:after="60" w:line="240" w:lineRule="auto"/>
              <w:ind w:left="48" w:right="0" w:firstLine="0"/>
              <w:jc w:val="left"/>
              <w:rPr>
                <w:b/>
                <w:bCs/>
                <w:color w:val="auto"/>
                <w:sz w:val="20"/>
                <w:szCs w:val="20"/>
                <w:lang w:val="ro-RO"/>
              </w:rPr>
            </w:pPr>
            <w:r w:rsidRPr="009D081D">
              <w:rPr>
                <w:b/>
                <w:bCs/>
                <w:color w:val="auto"/>
                <w:sz w:val="20"/>
                <w:szCs w:val="20"/>
                <w:lang w:val="ro-RO"/>
              </w:rPr>
              <w:t>DOMENIUL DE APLICARE AL CONTROALELOR TEHNICE ÎN TRAFIC</w:t>
            </w:r>
          </w:p>
          <w:p w14:paraId="218686E1" w14:textId="4C6828BA" w:rsidR="009D081D" w:rsidRPr="009D081D" w:rsidRDefault="00CF22FE" w:rsidP="009D081D">
            <w:pPr>
              <w:spacing w:before="60" w:after="60" w:line="240" w:lineRule="auto"/>
              <w:ind w:left="48" w:right="0" w:firstLine="0"/>
              <w:jc w:val="left"/>
              <w:rPr>
                <w:color w:val="auto"/>
                <w:sz w:val="20"/>
                <w:szCs w:val="20"/>
                <w:lang w:val="ro-RO"/>
              </w:rPr>
            </w:pPr>
            <w:r>
              <w:rPr>
                <w:bCs/>
                <w:color w:val="auto"/>
                <w:sz w:val="20"/>
                <w:szCs w:val="20"/>
                <w:lang w:val="ro-RO"/>
              </w:rPr>
              <w:t xml:space="preserve">   </w:t>
            </w:r>
            <w:r w:rsidR="009D081D" w:rsidRPr="009D081D">
              <w:rPr>
                <w:bCs/>
                <w:color w:val="auto"/>
                <w:sz w:val="20"/>
                <w:szCs w:val="20"/>
                <w:lang w:val="ro-RO"/>
              </w:rPr>
              <w:t>1.</w:t>
            </w:r>
            <w:r w:rsidR="009D081D">
              <w:rPr>
                <w:color w:val="auto"/>
                <w:sz w:val="20"/>
                <w:szCs w:val="20"/>
                <w:lang w:val="ro-RO"/>
              </w:rPr>
              <w:t> </w:t>
            </w:r>
            <w:r w:rsidR="009D081D" w:rsidRPr="009D081D">
              <w:rPr>
                <w:bCs/>
                <w:color w:val="auto"/>
                <w:sz w:val="20"/>
                <w:szCs w:val="20"/>
                <w:lang w:val="ro-RO"/>
              </w:rPr>
              <w:t>Aspecte verificate</w:t>
            </w:r>
          </w:p>
          <w:p w14:paraId="40F13011"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0. Identificarea vehiculului</w:t>
            </w:r>
          </w:p>
          <w:p w14:paraId="7FCDDD34"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1. Echipamentul de frânare</w:t>
            </w:r>
          </w:p>
          <w:p w14:paraId="17AC1CB6"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2. Direcția</w:t>
            </w:r>
          </w:p>
          <w:p w14:paraId="40D63FAB"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3. Vizibilitatea</w:t>
            </w:r>
          </w:p>
          <w:p w14:paraId="76555CE2"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4. Dispozitivele de iluminat și părțile sistemului electric</w:t>
            </w:r>
          </w:p>
          <w:p w14:paraId="43D93B2B"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5. Punți, jante, anvelope, suspensie</w:t>
            </w:r>
          </w:p>
          <w:p w14:paraId="7FBFBE34"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lastRenderedPageBreak/>
              <w:t>6. Șasiu și accesorii șasiu</w:t>
            </w:r>
          </w:p>
          <w:p w14:paraId="79F0CC12"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7. Alte echipamente</w:t>
            </w:r>
          </w:p>
          <w:p w14:paraId="25D1C00F"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8. Elemente poluante</w:t>
            </w:r>
          </w:p>
          <w:p w14:paraId="7AC1BA1D"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9. Inspecții suplimentare la vehiculele pentru transport de călători din categoriile M</w:t>
            </w:r>
            <w:r w:rsidRPr="009D081D">
              <w:rPr>
                <w:color w:val="auto"/>
                <w:sz w:val="20"/>
                <w:szCs w:val="20"/>
                <w:vertAlign w:val="subscript"/>
                <w:lang w:val="ro-RO"/>
              </w:rPr>
              <w:t>2</w:t>
            </w:r>
            <w:r w:rsidRPr="009D081D">
              <w:rPr>
                <w:color w:val="auto"/>
                <w:sz w:val="20"/>
                <w:szCs w:val="20"/>
                <w:lang w:val="ro-RO"/>
              </w:rPr>
              <w:t> și M</w:t>
            </w:r>
            <w:r w:rsidRPr="009D081D">
              <w:rPr>
                <w:color w:val="auto"/>
                <w:sz w:val="20"/>
                <w:szCs w:val="20"/>
                <w:vertAlign w:val="subscript"/>
                <w:lang w:val="ro-RO"/>
              </w:rPr>
              <w:t>3</w:t>
            </w:r>
          </w:p>
          <w:p w14:paraId="750DF35A" w14:textId="2822112E" w:rsidR="009D081D" w:rsidRPr="009D081D" w:rsidRDefault="00CF22FE" w:rsidP="009D081D">
            <w:pPr>
              <w:spacing w:before="60" w:after="60" w:line="240" w:lineRule="auto"/>
              <w:ind w:left="48" w:right="0" w:firstLine="0"/>
              <w:jc w:val="left"/>
              <w:rPr>
                <w:bCs/>
                <w:color w:val="auto"/>
                <w:sz w:val="20"/>
                <w:szCs w:val="20"/>
                <w:lang w:val="ro-RO"/>
              </w:rPr>
            </w:pPr>
            <w:r>
              <w:rPr>
                <w:bCs/>
                <w:color w:val="auto"/>
                <w:sz w:val="20"/>
                <w:szCs w:val="20"/>
                <w:lang w:val="ro-RO"/>
              </w:rPr>
              <w:t xml:space="preserve">   </w:t>
            </w:r>
            <w:r w:rsidR="009D081D" w:rsidRPr="009D081D">
              <w:rPr>
                <w:bCs/>
                <w:color w:val="auto"/>
                <w:sz w:val="20"/>
                <w:szCs w:val="20"/>
                <w:lang w:val="ro-RO"/>
              </w:rPr>
              <w:t>2.  Cerințe privind inspecțiile</w:t>
            </w:r>
          </w:p>
          <w:p w14:paraId="333DB79C"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Elementele care pot fi verificate doar cu ajutorul echipamentelor sunt marcate cu E.</w:t>
            </w:r>
          </w:p>
          <w:p w14:paraId="61B9B582"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Elementele care pot fi verificate doar într-o oarecare măsură fără ajutorul echipamentelor sunt marcate cu +E.</w:t>
            </w:r>
          </w:p>
          <w:p w14:paraId="2C753443"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În cazul în care o metodă de inspecție este indicată drept vizuală, aceasta înseamnă că, pe lângă examinarea vizuală a elementelor în cauză, inspectorul mai trebuie, după caz, să le manipuleze, să le evalueze zgomotul sau să se servească de oricare alte metode corespunzătoare de inspecție care nu implică folosirea de echipament.</w:t>
            </w:r>
          </w:p>
          <w:p w14:paraId="2762C7BB"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Controalele tehnice în trafic pot cuprinde elementele enumerate în tabelul 1, care include metodele recomandate de inspecție care ar trebui să fie utilizate. Nimic din prezenta anexă nu împiedică un inspector să utilizeze echipament suplimentar, după caz, precum un elevator sau un canal.</w:t>
            </w:r>
          </w:p>
          <w:p w14:paraId="13951F29"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Inspecțiile se desfășoară cu ajutorul tehnicilor și echipamentelor disponibile în prezent și fără a se folosi unelte pentru a demonta sau îndepărta diferite părți ale vehiculului. Inspecția mai poate include, de asemenea, o verificare a faptului că piesele și componentele vehiculului respectă cerințele de siguranță și de mediu obligatorii care erau în vigoare la momentul omologării sau, dacă este cazul, la momentul post-echipării.</w:t>
            </w:r>
          </w:p>
          <w:p w14:paraId="5AD933A5"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În cazul în care, prin construcție, vehiculul nu permite aplicarea metodelor de inspecție prevăzute în prezenta anexă, inspecția se desfășoară în conformitate cu metodele de inspecție recomandate acceptate de autoritățile competente.</w:t>
            </w:r>
          </w:p>
          <w:p w14:paraId="599F3348"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„Motivele respingerii” nu se aplică în cazurile în care acestea fac referire la cerințe care nu au fost stabilite de legislația relevantă privind omologarea vehiculelor la data primei înmatriculări, a primei puneri în circulație sau la cerințe privind post-echiparea.</w:t>
            </w:r>
          </w:p>
          <w:p w14:paraId="36BE008B" w14:textId="2B4958D9" w:rsidR="009D081D" w:rsidRPr="009D081D" w:rsidRDefault="00CF22FE" w:rsidP="009D081D">
            <w:pPr>
              <w:spacing w:before="60" w:after="60" w:line="240" w:lineRule="auto"/>
              <w:ind w:left="48" w:right="0" w:firstLine="0"/>
              <w:jc w:val="left"/>
              <w:rPr>
                <w:bCs/>
                <w:color w:val="auto"/>
                <w:sz w:val="20"/>
                <w:szCs w:val="20"/>
                <w:lang w:val="ro-RO"/>
              </w:rPr>
            </w:pPr>
            <w:r>
              <w:rPr>
                <w:bCs/>
                <w:color w:val="auto"/>
                <w:sz w:val="20"/>
                <w:szCs w:val="20"/>
                <w:lang w:val="ro-RO"/>
              </w:rPr>
              <w:lastRenderedPageBreak/>
              <w:t xml:space="preserve">   </w:t>
            </w:r>
            <w:r w:rsidR="009D081D" w:rsidRPr="009D081D">
              <w:rPr>
                <w:bCs/>
                <w:color w:val="auto"/>
                <w:sz w:val="20"/>
                <w:szCs w:val="20"/>
                <w:lang w:val="ro-RO"/>
              </w:rPr>
              <w:t>3.   Conținutul inspecției și metodele aplicate, evaluarea deficiențelor vehiculelor</w:t>
            </w:r>
          </w:p>
          <w:p w14:paraId="3227B47B" w14:textId="77777777" w:rsidR="009D081D" w:rsidRPr="009D081D" w:rsidRDefault="009D081D" w:rsidP="009D081D">
            <w:pPr>
              <w:spacing w:before="60" w:after="60" w:line="240" w:lineRule="auto"/>
              <w:ind w:left="48" w:right="0" w:firstLine="0"/>
              <w:jc w:val="left"/>
              <w:rPr>
                <w:color w:val="auto"/>
                <w:sz w:val="20"/>
                <w:szCs w:val="20"/>
                <w:lang w:val="ro-RO"/>
              </w:rPr>
            </w:pPr>
            <w:r w:rsidRPr="009D081D">
              <w:rPr>
                <w:color w:val="auto"/>
                <w:sz w:val="20"/>
                <w:szCs w:val="20"/>
                <w:lang w:val="ro-RO"/>
              </w:rPr>
              <w:t>Controlul acoperă elementele care sunt considerate necesare și relevante, luând în considerare în special siguranța frânelor, a anvelopelor, a roților, a șasiurilor, precum și elementele poluante și metodele recomandate enumerate în tabelul următor.</w:t>
            </w:r>
          </w:p>
          <w:p w14:paraId="75AB4203" w14:textId="5C053134" w:rsidR="009D081D" w:rsidRDefault="009D081D" w:rsidP="006D2204">
            <w:pPr>
              <w:spacing w:before="60" w:after="60" w:line="240" w:lineRule="auto"/>
              <w:ind w:left="48" w:right="0" w:firstLine="0"/>
              <w:jc w:val="left"/>
              <w:rPr>
                <w:color w:val="auto"/>
                <w:sz w:val="20"/>
                <w:szCs w:val="20"/>
                <w:lang w:val="ro-RO"/>
              </w:rPr>
            </w:pPr>
            <w:r w:rsidRPr="009D081D">
              <w:rPr>
                <w:color w:val="auto"/>
                <w:sz w:val="20"/>
                <w:szCs w:val="20"/>
                <w:lang w:val="ro-RO"/>
              </w:rPr>
              <w:t>Pentru fiecare dintre sistemele și componentele unui vehicul, supuse inspecției, evaluarea deficiențelor se desfășoară în conformitate cu criteriile stabilite în acest tabel, de la caz la caz. Deficiențele care nu sunt enumerate în prezenta anexă se evaluează în ceea ce privește riscurile pe care le pun pentru siguranța rutieră.</w:t>
            </w:r>
          </w:p>
          <w:p w14:paraId="71627070" w14:textId="77777777" w:rsidR="00C7592A" w:rsidRPr="00C7592A" w:rsidRDefault="00C7592A" w:rsidP="006D2204">
            <w:pPr>
              <w:spacing w:before="60" w:after="60" w:line="240" w:lineRule="auto"/>
              <w:ind w:left="48" w:right="0" w:firstLine="0"/>
              <w:jc w:val="left"/>
              <w:rPr>
                <w:bCs/>
                <w:color w:val="auto"/>
                <w:sz w:val="20"/>
                <w:szCs w:val="20"/>
                <w:lang w:val="ro-RO"/>
              </w:rPr>
            </w:pPr>
          </w:p>
          <w:p w14:paraId="6C17E634" w14:textId="77777777" w:rsidR="00C7592A" w:rsidRDefault="00C7592A" w:rsidP="006D2204">
            <w:pPr>
              <w:spacing w:before="60" w:after="60" w:line="240" w:lineRule="auto"/>
              <w:ind w:left="48" w:right="0" w:firstLine="0"/>
              <w:jc w:val="left"/>
              <w:rPr>
                <w:b/>
                <w:color w:val="auto"/>
                <w:sz w:val="20"/>
                <w:szCs w:val="20"/>
                <w:lang w:val="ro-RO"/>
              </w:rPr>
            </w:pPr>
            <w:r w:rsidRPr="00C7592A">
              <w:rPr>
                <w:b/>
                <w:noProof/>
                <w:color w:val="auto"/>
                <w:sz w:val="20"/>
                <w:szCs w:val="20"/>
                <w:lang w:val="en-US" w:eastAsia="en-US"/>
              </w:rPr>
              <w:drawing>
                <wp:inline distT="0" distB="0" distL="0" distR="0" wp14:anchorId="5587D324" wp14:editId="77CF9A20">
                  <wp:extent cx="3238500" cy="207231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96116" cy="2109180"/>
                          </a:xfrm>
                          <a:prstGeom prst="rect">
                            <a:avLst/>
                          </a:prstGeom>
                        </pic:spPr>
                      </pic:pic>
                    </a:graphicData>
                  </a:graphic>
                </wp:inline>
              </w:drawing>
            </w:r>
          </w:p>
          <w:p w14:paraId="6BE75079" w14:textId="4ACF62C9" w:rsidR="00C7592A" w:rsidRDefault="00C7592A" w:rsidP="006D2204">
            <w:pPr>
              <w:spacing w:before="60" w:after="60" w:line="240" w:lineRule="auto"/>
              <w:ind w:left="48" w:right="0" w:firstLine="0"/>
              <w:jc w:val="left"/>
              <w:rPr>
                <w:b/>
                <w:color w:val="auto"/>
                <w:sz w:val="20"/>
                <w:szCs w:val="20"/>
                <w:lang w:val="ro-RO"/>
              </w:rPr>
            </w:pPr>
            <w:r w:rsidRPr="00C7592A">
              <w:rPr>
                <w:b/>
                <w:noProof/>
                <w:color w:val="auto"/>
                <w:sz w:val="20"/>
                <w:szCs w:val="20"/>
                <w:lang w:val="en-US" w:eastAsia="en-US"/>
              </w:rPr>
              <w:lastRenderedPageBreak/>
              <w:drawing>
                <wp:inline distT="0" distB="0" distL="0" distR="0" wp14:anchorId="110D8DD7" wp14:editId="664C7587">
                  <wp:extent cx="3206734" cy="2120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75108" cy="2166122"/>
                          </a:xfrm>
                          <a:prstGeom prst="rect">
                            <a:avLst/>
                          </a:prstGeom>
                        </pic:spPr>
                      </pic:pic>
                    </a:graphicData>
                  </a:graphic>
                </wp:inline>
              </w:drawing>
            </w:r>
          </w:p>
          <w:p w14:paraId="24072E44" w14:textId="002F3C43" w:rsidR="00C7592A" w:rsidRDefault="00C7592A" w:rsidP="006D2204">
            <w:pPr>
              <w:spacing w:before="60" w:after="60" w:line="240" w:lineRule="auto"/>
              <w:ind w:left="48" w:right="0" w:firstLine="0"/>
              <w:jc w:val="left"/>
              <w:rPr>
                <w:b/>
                <w:color w:val="auto"/>
                <w:sz w:val="20"/>
                <w:szCs w:val="20"/>
                <w:lang w:val="ro-RO"/>
              </w:rPr>
            </w:pPr>
            <w:r w:rsidRPr="00C7592A">
              <w:rPr>
                <w:b/>
                <w:noProof/>
                <w:color w:val="auto"/>
                <w:sz w:val="20"/>
                <w:szCs w:val="20"/>
                <w:lang w:val="en-US" w:eastAsia="en-US"/>
              </w:rPr>
              <w:drawing>
                <wp:inline distT="0" distB="0" distL="0" distR="0" wp14:anchorId="2F277583" wp14:editId="6315E9AB">
                  <wp:extent cx="3235397" cy="21018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243654" cy="2107214"/>
                          </a:xfrm>
                          <a:prstGeom prst="rect">
                            <a:avLst/>
                          </a:prstGeom>
                        </pic:spPr>
                      </pic:pic>
                    </a:graphicData>
                  </a:graphic>
                </wp:inline>
              </w:drawing>
            </w:r>
          </w:p>
          <w:p w14:paraId="4286A75E" w14:textId="21CBBED7" w:rsidR="00C7592A" w:rsidRDefault="00940F87" w:rsidP="006D2204">
            <w:pPr>
              <w:spacing w:before="60" w:after="60" w:line="240" w:lineRule="auto"/>
              <w:ind w:left="48" w:right="0" w:firstLine="0"/>
              <w:jc w:val="left"/>
              <w:rPr>
                <w:b/>
                <w:color w:val="auto"/>
                <w:sz w:val="20"/>
                <w:szCs w:val="20"/>
                <w:lang w:val="ro-RO"/>
              </w:rPr>
            </w:pPr>
            <w:r w:rsidRPr="00940F87">
              <w:rPr>
                <w:b/>
                <w:noProof/>
                <w:color w:val="auto"/>
                <w:sz w:val="20"/>
                <w:szCs w:val="20"/>
                <w:lang w:val="en-US" w:eastAsia="en-US"/>
              </w:rPr>
              <w:lastRenderedPageBreak/>
              <w:drawing>
                <wp:inline distT="0" distB="0" distL="0" distR="0" wp14:anchorId="2065145A" wp14:editId="08A4E767">
                  <wp:extent cx="3232150" cy="2163874"/>
                  <wp:effectExtent l="0" t="0" r="635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261531" cy="2183544"/>
                          </a:xfrm>
                          <a:prstGeom prst="rect">
                            <a:avLst/>
                          </a:prstGeom>
                        </pic:spPr>
                      </pic:pic>
                    </a:graphicData>
                  </a:graphic>
                </wp:inline>
              </w:drawing>
            </w:r>
          </w:p>
          <w:p w14:paraId="42CF919F" w14:textId="1DC90FEE" w:rsidR="00C7592A"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drawing>
                <wp:inline distT="0" distB="0" distL="0" distR="0" wp14:anchorId="4574EDA2" wp14:editId="7E764E2F">
                  <wp:extent cx="3227062" cy="21907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234900" cy="2196071"/>
                          </a:xfrm>
                          <a:prstGeom prst="rect">
                            <a:avLst/>
                          </a:prstGeom>
                        </pic:spPr>
                      </pic:pic>
                    </a:graphicData>
                  </a:graphic>
                </wp:inline>
              </w:drawing>
            </w:r>
          </w:p>
          <w:p w14:paraId="70A29D0A" w14:textId="6E57AC49" w:rsidR="001C71B5"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lastRenderedPageBreak/>
              <w:drawing>
                <wp:inline distT="0" distB="0" distL="0" distR="0" wp14:anchorId="34796D8C" wp14:editId="557DC5F4">
                  <wp:extent cx="3248804" cy="2198063"/>
                  <wp:effectExtent l="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269334" cy="2211953"/>
                          </a:xfrm>
                          <a:prstGeom prst="rect">
                            <a:avLst/>
                          </a:prstGeom>
                        </pic:spPr>
                      </pic:pic>
                    </a:graphicData>
                  </a:graphic>
                </wp:inline>
              </w:drawing>
            </w:r>
          </w:p>
          <w:p w14:paraId="296F738F" w14:textId="18B5A41F" w:rsidR="001C71B5"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drawing>
                <wp:inline distT="0" distB="0" distL="0" distR="0" wp14:anchorId="0B65E7B9" wp14:editId="519424D5">
                  <wp:extent cx="3220557" cy="2169030"/>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268910" cy="2201596"/>
                          </a:xfrm>
                          <a:prstGeom prst="rect">
                            <a:avLst/>
                          </a:prstGeom>
                        </pic:spPr>
                      </pic:pic>
                    </a:graphicData>
                  </a:graphic>
                </wp:inline>
              </w:drawing>
            </w:r>
          </w:p>
          <w:p w14:paraId="33B0F038" w14:textId="12913318" w:rsidR="001C71B5"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lastRenderedPageBreak/>
              <w:drawing>
                <wp:inline distT="0" distB="0" distL="0" distR="0" wp14:anchorId="6761D417" wp14:editId="62F2CC4A">
                  <wp:extent cx="3231551" cy="2119259"/>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256519" cy="2135633"/>
                          </a:xfrm>
                          <a:prstGeom prst="rect">
                            <a:avLst/>
                          </a:prstGeom>
                        </pic:spPr>
                      </pic:pic>
                    </a:graphicData>
                  </a:graphic>
                </wp:inline>
              </w:drawing>
            </w:r>
          </w:p>
          <w:p w14:paraId="0923A4AC" w14:textId="12F759CF" w:rsidR="00940F87"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drawing>
                <wp:inline distT="0" distB="0" distL="0" distR="0" wp14:anchorId="363D2162" wp14:editId="0AB1E5DC">
                  <wp:extent cx="3240178" cy="2151840"/>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60632" cy="2165424"/>
                          </a:xfrm>
                          <a:prstGeom prst="rect">
                            <a:avLst/>
                          </a:prstGeom>
                        </pic:spPr>
                      </pic:pic>
                    </a:graphicData>
                  </a:graphic>
                </wp:inline>
              </w:drawing>
            </w:r>
          </w:p>
          <w:p w14:paraId="37710CE9" w14:textId="22E7152C" w:rsidR="00940F87"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lastRenderedPageBreak/>
              <w:drawing>
                <wp:inline distT="0" distB="0" distL="0" distR="0" wp14:anchorId="162405CA" wp14:editId="0912B1BA">
                  <wp:extent cx="3205672" cy="2092413"/>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18036" cy="2100483"/>
                          </a:xfrm>
                          <a:prstGeom prst="rect">
                            <a:avLst/>
                          </a:prstGeom>
                        </pic:spPr>
                      </pic:pic>
                    </a:graphicData>
                  </a:graphic>
                </wp:inline>
              </w:drawing>
            </w:r>
          </w:p>
          <w:p w14:paraId="070929DA" w14:textId="76EE7F7C" w:rsidR="00940F87"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drawing>
                <wp:inline distT="0" distB="0" distL="0" distR="0" wp14:anchorId="369DBAA6" wp14:editId="7DE3D89F">
                  <wp:extent cx="3222925" cy="210182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241710" cy="2114078"/>
                          </a:xfrm>
                          <a:prstGeom prst="rect">
                            <a:avLst/>
                          </a:prstGeom>
                        </pic:spPr>
                      </pic:pic>
                    </a:graphicData>
                  </a:graphic>
                </wp:inline>
              </w:drawing>
            </w:r>
          </w:p>
          <w:p w14:paraId="718AAC3E" w14:textId="50F17D1F" w:rsidR="001C71B5" w:rsidRDefault="001C71B5" w:rsidP="006D2204">
            <w:pPr>
              <w:spacing w:before="60" w:after="60" w:line="240" w:lineRule="auto"/>
              <w:ind w:left="48" w:right="0" w:firstLine="0"/>
              <w:jc w:val="left"/>
              <w:rPr>
                <w:b/>
                <w:color w:val="auto"/>
                <w:sz w:val="20"/>
                <w:szCs w:val="20"/>
                <w:lang w:val="ro-RO"/>
              </w:rPr>
            </w:pPr>
            <w:r w:rsidRPr="001C71B5">
              <w:rPr>
                <w:b/>
                <w:noProof/>
                <w:color w:val="auto"/>
                <w:sz w:val="20"/>
                <w:szCs w:val="20"/>
                <w:lang w:val="en-US" w:eastAsia="en-US"/>
              </w:rPr>
              <w:lastRenderedPageBreak/>
              <w:drawing>
                <wp:inline distT="0" distB="0" distL="0" distR="0" wp14:anchorId="5AEA2B13" wp14:editId="7A595A7E">
                  <wp:extent cx="3261018" cy="217385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278676" cy="2185627"/>
                          </a:xfrm>
                          <a:prstGeom prst="rect">
                            <a:avLst/>
                          </a:prstGeom>
                        </pic:spPr>
                      </pic:pic>
                    </a:graphicData>
                  </a:graphic>
                </wp:inline>
              </w:drawing>
            </w:r>
          </w:p>
          <w:p w14:paraId="3CB94F98" w14:textId="77777777" w:rsidR="001C71B5" w:rsidRDefault="001C71B5" w:rsidP="001C71B5">
            <w:pPr>
              <w:rPr>
                <w:sz w:val="20"/>
                <w:szCs w:val="20"/>
                <w:lang w:val="ro-RO"/>
              </w:rPr>
            </w:pPr>
          </w:p>
          <w:p w14:paraId="2C2F48E5" w14:textId="77777777" w:rsidR="001C71B5" w:rsidRDefault="001C71B5" w:rsidP="001C71B5">
            <w:pPr>
              <w:rPr>
                <w:sz w:val="20"/>
                <w:szCs w:val="20"/>
                <w:lang w:val="ro-RO"/>
              </w:rPr>
            </w:pPr>
          </w:p>
          <w:p w14:paraId="74F03EEA" w14:textId="77777777" w:rsidR="001C71B5" w:rsidRDefault="001C71B5" w:rsidP="001C71B5">
            <w:pPr>
              <w:rPr>
                <w:sz w:val="20"/>
                <w:szCs w:val="20"/>
                <w:lang w:val="ro-RO"/>
              </w:rPr>
            </w:pPr>
            <w:r w:rsidRPr="001C71B5">
              <w:rPr>
                <w:noProof/>
                <w:sz w:val="20"/>
                <w:szCs w:val="20"/>
                <w:lang w:val="en-US" w:eastAsia="en-US"/>
              </w:rPr>
              <w:drawing>
                <wp:inline distT="0" distB="0" distL="0" distR="0" wp14:anchorId="49B29B82" wp14:editId="4B322B52">
                  <wp:extent cx="3287127" cy="2215515"/>
                  <wp:effectExtent l="0" t="0" r="889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315190" cy="2234429"/>
                          </a:xfrm>
                          <a:prstGeom prst="rect">
                            <a:avLst/>
                          </a:prstGeom>
                        </pic:spPr>
                      </pic:pic>
                    </a:graphicData>
                  </a:graphic>
                </wp:inline>
              </w:drawing>
            </w:r>
          </w:p>
          <w:p w14:paraId="3FAA7C3C" w14:textId="77777777" w:rsidR="001C71B5" w:rsidRDefault="001C71B5" w:rsidP="001C71B5">
            <w:pPr>
              <w:rPr>
                <w:sz w:val="20"/>
                <w:szCs w:val="20"/>
                <w:lang w:val="ro-RO"/>
              </w:rPr>
            </w:pPr>
          </w:p>
          <w:p w14:paraId="0A6CF2ED" w14:textId="640A00B0" w:rsidR="001C71B5" w:rsidRDefault="001C71B5" w:rsidP="001C71B5">
            <w:pPr>
              <w:rPr>
                <w:sz w:val="20"/>
                <w:szCs w:val="20"/>
                <w:lang w:val="ro-RO"/>
              </w:rPr>
            </w:pPr>
            <w:r w:rsidRPr="001C71B5">
              <w:rPr>
                <w:noProof/>
                <w:sz w:val="20"/>
                <w:szCs w:val="20"/>
                <w:lang w:val="en-US" w:eastAsia="en-US"/>
              </w:rPr>
              <w:lastRenderedPageBreak/>
              <w:drawing>
                <wp:inline distT="0" distB="0" distL="0" distR="0" wp14:anchorId="6EC93B7F" wp14:editId="2EE74505">
                  <wp:extent cx="3248938" cy="2200946"/>
                  <wp:effectExtent l="0" t="0" r="889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70577" cy="2215605"/>
                          </a:xfrm>
                          <a:prstGeom prst="rect">
                            <a:avLst/>
                          </a:prstGeom>
                        </pic:spPr>
                      </pic:pic>
                    </a:graphicData>
                  </a:graphic>
                </wp:inline>
              </w:drawing>
            </w:r>
          </w:p>
          <w:p w14:paraId="7C6A55BD" w14:textId="77777777" w:rsidR="001C71B5" w:rsidRDefault="005C4EAC" w:rsidP="001C71B5">
            <w:pPr>
              <w:rPr>
                <w:sz w:val="20"/>
                <w:szCs w:val="20"/>
                <w:lang w:val="ro-RO"/>
              </w:rPr>
            </w:pPr>
            <w:r w:rsidRPr="005C4EAC">
              <w:rPr>
                <w:noProof/>
                <w:sz w:val="20"/>
                <w:szCs w:val="20"/>
                <w:lang w:val="en-US" w:eastAsia="en-US"/>
              </w:rPr>
              <w:drawing>
                <wp:inline distT="0" distB="0" distL="0" distR="0" wp14:anchorId="165E9294" wp14:editId="34B0C460">
                  <wp:extent cx="3240177" cy="219988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64870" cy="2216650"/>
                          </a:xfrm>
                          <a:prstGeom prst="rect">
                            <a:avLst/>
                          </a:prstGeom>
                        </pic:spPr>
                      </pic:pic>
                    </a:graphicData>
                  </a:graphic>
                </wp:inline>
              </w:drawing>
            </w:r>
          </w:p>
          <w:p w14:paraId="16681CB6" w14:textId="47FD6B2F" w:rsidR="005C4EAC" w:rsidRDefault="005C4EAC" w:rsidP="001C71B5">
            <w:pPr>
              <w:rPr>
                <w:sz w:val="20"/>
                <w:szCs w:val="20"/>
                <w:lang w:val="ro-RO"/>
              </w:rPr>
            </w:pPr>
            <w:r w:rsidRPr="005C4EAC">
              <w:rPr>
                <w:noProof/>
                <w:sz w:val="20"/>
                <w:szCs w:val="20"/>
                <w:lang w:val="en-US" w:eastAsia="en-US"/>
              </w:rPr>
              <w:lastRenderedPageBreak/>
              <w:drawing>
                <wp:inline distT="0" distB="0" distL="0" distR="0" wp14:anchorId="6005BD3E" wp14:editId="3D31EF2F">
                  <wp:extent cx="3283309" cy="2182366"/>
                  <wp:effectExtent l="0" t="0" r="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98520" cy="2192476"/>
                          </a:xfrm>
                          <a:prstGeom prst="rect">
                            <a:avLst/>
                          </a:prstGeom>
                        </pic:spPr>
                      </pic:pic>
                    </a:graphicData>
                  </a:graphic>
                </wp:inline>
              </w:drawing>
            </w:r>
          </w:p>
          <w:p w14:paraId="33223F12" w14:textId="773BDE2D" w:rsidR="005C4EAC" w:rsidRDefault="005C4EAC" w:rsidP="001C71B5">
            <w:pPr>
              <w:rPr>
                <w:sz w:val="20"/>
                <w:szCs w:val="20"/>
                <w:lang w:val="ro-RO"/>
              </w:rPr>
            </w:pPr>
            <w:r w:rsidRPr="005C4EAC">
              <w:rPr>
                <w:noProof/>
                <w:sz w:val="20"/>
                <w:szCs w:val="20"/>
                <w:lang w:val="en-US" w:eastAsia="en-US"/>
              </w:rPr>
              <w:drawing>
                <wp:inline distT="0" distB="0" distL="0" distR="0" wp14:anchorId="4EC754BD" wp14:editId="48E7CFB8">
                  <wp:extent cx="3286342" cy="215989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305520" cy="2172504"/>
                          </a:xfrm>
                          <a:prstGeom prst="rect">
                            <a:avLst/>
                          </a:prstGeom>
                        </pic:spPr>
                      </pic:pic>
                    </a:graphicData>
                  </a:graphic>
                </wp:inline>
              </w:drawing>
            </w:r>
          </w:p>
          <w:p w14:paraId="0018B0EC" w14:textId="68F802CC" w:rsidR="005C4EAC" w:rsidRDefault="005C4EAC" w:rsidP="001C71B5">
            <w:pPr>
              <w:rPr>
                <w:sz w:val="20"/>
                <w:szCs w:val="20"/>
                <w:lang w:val="ro-RO"/>
              </w:rPr>
            </w:pPr>
            <w:r w:rsidRPr="005C4EAC">
              <w:rPr>
                <w:noProof/>
                <w:sz w:val="20"/>
                <w:szCs w:val="20"/>
                <w:lang w:val="en-US" w:eastAsia="en-US"/>
              </w:rPr>
              <w:lastRenderedPageBreak/>
              <w:drawing>
                <wp:inline distT="0" distB="0" distL="0" distR="0" wp14:anchorId="0D903337" wp14:editId="1F960CDA">
                  <wp:extent cx="3282818" cy="2222251"/>
                  <wp:effectExtent l="0" t="0" r="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299765" cy="2233723"/>
                          </a:xfrm>
                          <a:prstGeom prst="rect">
                            <a:avLst/>
                          </a:prstGeom>
                        </pic:spPr>
                      </pic:pic>
                    </a:graphicData>
                  </a:graphic>
                </wp:inline>
              </w:drawing>
            </w:r>
          </w:p>
          <w:p w14:paraId="4E47F080" w14:textId="49933B1D" w:rsidR="005C4EAC" w:rsidRDefault="005C4EAC" w:rsidP="001C71B5">
            <w:pPr>
              <w:rPr>
                <w:sz w:val="20"/>
                <w:szCs w:val="20"/>
                <w:lang w:val="ro-RO"/>
              </w:rPr>
            </w:pPr>
            <w:r w:rsidRPr="005C4EAC">
              <w:rPr>
                <w:noProof/>
                <w:sz w:val="20"/>
                <w:szCs w:val="20"/>
                <w:lang w:val="en-US" w:eastAsia="en-US"/>
              </w:rPr>
              <w:drawing>
                <wp:inline distT="0" distB="0" distL="0" distR="0" wp14:anchorId="304FAC9D" wp14:editId="4DEA7881">
                  <wp:extent cx="3274683" cy="2161619"/>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294406" cy="2174638"/>
                          </a:xfrm>
                          <a:prstGeom prst="rect">
                            <a:avLst/>
                          </a:prstGeom>
                        </pic:spPr>
                      </pic:pic>
                    </a:graphicData>
                  </a:graphic>
                </wp:inline>
              </w:drawing>
            </w:r>
          </w:p>
          <w:p w14:paraId="38E24321" w14:textId="41B7F897" w:rsidR="005C4EAC" w:rsidRDefault="005C4EAC" w:rsidP="001C71B5">
            <w:pPr>
              <w:rPr>
                <w:sz w:val="20"/>
                <w:szCs w:val="20"/>
                <w:lang w:val="ro-RO"/>
              </w:rPr>
            </w:pPr>
            <w:r w:rsidRPr="005C4EAC">
              <w:rPr>
                <w:noProof/>
                <w:sz w:val="20"/>
                <w:szCs w:val="20"/>
                <w:lang w:val="en-US" w:eastAsia="en-US"/>
              </w:rPr>
              <w:lastRenderedPageBreak/>
              <w:drawing>
                <wp:inline distT="0" distB="0" distL="0" distR="0" wp14:anchorId="49C8844F" wp14:editId="0846DB5C">
                  <wp:extent cx="3291936" cy="2210502"/>
                  <wp:effectExtent l="0" t="0" r="381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308960" cy="2221933"/>
                          </a:xfrm>
                          <a:prstGeom prst="rect">
                            <a:avLst/>
                          </a:prstGeom>
                        </pic:spPr>
                      </pic:pic>
                    </a:graphicData>
                  </a:graphic>
                </wp:inline>
              </w:drawing>
            </w:r>
          </w:p>
          <w:p w14:paraId="5B362E4A" w14:textId="1242CA98" w:rsidR="005C4EAC" w:rsidRDefault="005C4EAC" w:rsidP="001C71B5">
            <w:pPr>
              <w:rPr>
                <w:sz w:val="20"/>
                <w:szCs w:val="20"/>
                <w:lang w:val="ro-RO"/>
              </w:rPr>
            </w:pPr>
            <w:r w:rsidRPr="005C4EAC">
              <w:rPr>
                <w:noProof/>
                <w:sz w:val="20"/>
                <w:szCs w:val="20"/>
                <w:lang w:val="en-US" w:eastAsia="en-US"/>
              </w:rPr>
              <w:drawing>
                <wp:inline distT="0" distB="0" distL="0" distR="0" wp14:anchorId="2762E922" wp14:editId="341C5DEF">
                  <wp:extent cx="3291936" cy="2168292"/>
                  <wp:effectExtent l="0" t="0" r="381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313329" cy="2182383"/>
                          </a:xfrm>
                          <a:prstGeom prst="rect">
                            <a:avLst/>
                          </a:prstGeom>
                        </pic:spPr>
                      </pic:pic>
                    </a:graphicData>
                  </a:graphic>
                </wp:inline>
              </w:drawing>
            </w:r>
          </w:p>
          <w:p w14:paraId="489ABCE7" w14:textId="75E31FDF" w:rsidR="005C4EAC" w:rsidRDefault="005C4EAC" w:rsidP="001C71B5">
            <w:pPr>
              <w:rPr>
                <w:sz w:val="20"/>
                <w:szCs w:val="20"/>
                <w:lang w:val="ro-RO"/>
              </w:rPr>
            </w:pPr>
            <w:r w:rsidRPr="005C4EAC">
              <w:rPr>
                <w:noProof/>
                <w:sz w:val="20"/>
                <w:szCs w:val="20"/>
                <w:lang w:val="en-US" w:eastAsia="en-US"/>
              </w:rPr>
              <w:lastRenderedPageBreak/>
              <w:drawing>
                <wp:inline distT="0" distB="0" distL="0" distR="0" wp14:anchorId="254AA5C0" wp14:editId="36B1560A">
                  <wp:extent cx="3257430" cy="2167031"/>
                  <wp:effectExtent l="0" t="0" r="635" b="50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287656" cy="2187139"/>
                          </a:xfrm>
                          <a:prstGeom prst="rect">
                            <a:avLst/>
                          </a:prstGeom>
                        </pic:spPr>
                      </pic:pic>
                    </a:graphicData>
                  </a:graphic>
                </wp:inline>
              </w:drawing>
            </w:r>
          </w:p>
          <w:p w14:paraId="3F4C5C36" w14:textId="18CCB9D6" w:rsidR="005C4EAC" w:rsidRDefault="005C4EAC" w:rsidP="001C71B5">
            <w:pPr>
              <w:rPr>
                <w:sz w:val="20"/>
                <w:szCs w:val="20"/>
                <w:lang w:val="ro-RO"/>
              </w:rPr>
            </w:pPr>
            <w:r w:rsidRPr="005C4EAC">
              <w:rPr>
                <w:noProof/>
                <w:sz w:val="20"/>
                <w:szCs w:val="20"/>
                <w:lang w:val="en-US" w:eastAsia="en-US"/>
              </w:rPr>
              <w:drawing>
                <wp:inline distT="0" distB="0" distL="0" distR="0" wp14:anchorId="01020C22" wp14:editId="2FE916FD">
                  <wp:extent cx="3291854" cy="2231905"/>
                  <wp:effectExtent l="0" t="0" r="381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334667" cy="2260933"/>
                          </a:xfrm>
                          <a:prstGeom prst="rect">
                            <a:avLst/>
                          </a:prstGeom>
                        </pic:spPr>
                      </pic:pic>
                    </a:graphicData>
                  </a:graphic>
                </wp:inline>
              </w:drawing>
            </w:r>
          </w:p>
          <w:p w14:paraId="6F7A5AE8" w14:textId="6316B425" w:rsidR="005C4EAC" w:rsidRDefault="001A3EB0" w:rsidP="001C71B5">
            <w:pPr>
              <w:rPr>
                <w:sz w:val="20"/>
                <w:szCs w:val="20"/>
                <w:lang w:val="ro-RO"/>
              </w:rPr>
            </w:pPr>
            <w:r w:rsidRPr="001A3EB0">
              <w:rPr>
                <w:noProof/>
                <w:sz w:val="20"/>
                <w:szCs w:val="20"/>
                <w:lang w:val="en-US" w:eastAsia="en-US"/>
              </w:rPr>
              <w:lastRenderedPageBreak/>
              <w:drawing>
                <wp:inline distT="0" distB="0" distL="0" distR="0" wp14:anchorId="7909D5DD" wp14:editId="58967800">
                  <wp:extent cx="3277687" cy="221666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309593" cy="2238243"/>
                          </a:xfrm>
                          <a:prstGeom prst="rect">
                            <a:avLst/>
                          </a:prstGeom>
                        </pic:spPr>
                      </pic:pic>
                    </a:graphicData>
                  </a:graphic>
                </wp:inline>
              </w:drawing>
            </w:r>
          </w:p>
          <w:p w14:paraId="43FE6793" w14:textId="567F3296" w:rsidR="005C4EAC" w:rsidRDefault="001A3EB0" w:rsidP="001C71B5">
            <w:pPr>
              <w:rPr>
                <w:sz w:val="20"/>
                <w:szCs w:val="20"/>
                <w:lang w:val="ro-RO"/>
              </w:rPr>
            </w:pPr>
            <w:r w:rsidRPr="001A3EB0">
              <w:rPr>
                <w:noProof/>
                <w:sz w:val="20"/>
                <w:szCs w:val="20"/>
                <w:lang w:val="en-US" w:eastAsia="en-US"/>
              </w:rPr>
              <w:drawing>
                <wp:inline distT="0" distB="0" distL="0" distR="0" wp14:anchorId="68C488BE" wp14:editId="27AC583B">
                  <wp:extent cx="3274683" cy="2224016"/>
                  <wp:effectExtent l="0" t="0" r="2540" b="508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292982" cy="2236444"/>
                          </a:xfrm>
                          <a:prstGeom prst="rect">
                            <a:avLst/>
                          </a:prstGeom>
                        </pic:spPr>
                      </pic:pic>
                    </a:graphicData>
                  </a:graphic>
                </wp:inline>
              </w:drawing>
            </w:r>
          </w:p>
          <w:p w14:paraId="11D83E75" w14:textId="006F0EA2" w:rsidR="005C4EAC" w:rsidRDefault="001A3EB0" w:rsidP="001C71B5">
            <w:pPr>
              <w:rPr>
                <w:sz w:val="20"/>
                <w:szCs w:val="20"/>
                <w:lang w:val="ro-RO"/>
              </w:rPr>
            </w:pPr>
            <w:r w:rsidRPr="001A3EB0">
              <w:rPr>
                <w:noProof/>
                <w:sz w:val="20"/>
                <w:szCs w:val="20"/>
                <w:lang w:val="en-US" w:eastAsia="en-US"/>
              </w:rPr>
              <w:lastRenderedPageBreak/>
              <w:drawing>
                <wp:inline distT="0" distB="0" distL="0" distR="0" wp14:anchorId="3F912036" wp14:editId="1DB608B3">
                  <wp:extent cx="3274683" cy="2121507"/>
                  <wp:effectExtent l="0" t="0" r="254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289899" cy="2131365"/>
                          </a:xfrm>
                          <a:prstGeom prst="rect">
                            <a:avLst/>
                          </a:prstGeom>
                        </pic:spPr>
                      </pic:pic>
                    </a:graphicData>
                  </a:graphic>
                </wp:inline>
              </w:drawing>
            </w:r>
          </w:p>
          <w:p w14:paraId="2FE0CFFE" w14:textId="2B832894" w:rsidR="005C4EAC" w:rsidRDefault="001A3EB0" w:rsidP="001C71B5">
            <w:pPr>
              <w:rPr>
                <w:sz w:val="20"/>
                <w:szCs w:val="20"/>
                <w:lang w:val="ro-RO"/>
              </w:rPr>
            </w:pPr>
            <w:r w:rsidRPr="001A3EB0">
              <w:rPr>
                <w:noProof/>
                <w:sz w:val="20"/>
                <w:szCs w:val="20"/>
                <w:lang w:val="en-US" w:eastAsia="en-US"/>
              </w:rPr>
              <w:drawing>
                <wp:inline distT="0" distB="0" distL="0" distR="0" wp14:anchorId="61B87D2C" wp14:editId="1DD2609E">
                  <wp:extent cx="3274683" cy="2194225"/>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301648" cy="2212293"/>
                          </a:xfrm>
                          <a:prstGeom prst="rect">
                            <a:avLst/>
                          </a:prstGeom>
                        </pic:spPr>
                      </pic:pic>
                    </a:graphicData>
                  </a:graphic>
                </wp:inline>
              </w:drawing>
            </w:r>
          </w:p>
          <w:p w14:paraId="734DB298" w14:textId="1E6A4DED" w:rsidR="005C4EAC" w:rsidRDefault="001A3EB0" w:rsidP="001C71B5">
            <w:pPr>
              <w:rPr>
                <w:sz w:val="20"/>
                <w:szCs w:val="20"/>
                <w:lang w:val="ro-RO"/>
              </w:rPr>
            </w:pPr>
            <w:r w:rsidRPr="001A3EB0">
              <w:rPr>
                <w:noProof/>
                <w:sz w:val="20"/>
                <w:szCs w:val="20"/>
                <w:lang w:val="en-US" w:eastAsia="en-US"/>
              </w:rPr>
              <w:lastRenderedPageBreak/>
              <w:drawing>
                <wp:inline distT="0" distB="0" distL="0" distR="0" wp14:anchorId="6F3C3AFC" wp14:editId="600D9238">
                  <wp:extent cx="3276295" cy="2199999"/>
                  <wp:effectExtent l="0" t="0" r="63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300797" cy="2216452"/>
                          </a:xfrm>
                          <a:prstGeom prst="rect">
                            <a:avLst/>
                          </a:prstGeom>
                        </pic:spPr>
                      </pic:pic>
                    </a:graphicData>
                  </a:graphic>
                </wp:inline>
              </w:drawing>
            </w:r>
          </w:p>
          <w:p w14:paraId="2AD16178" w14:textId="054611D6" w:rsidR="001A3EB0" w:rsidRDefault="001A3EB0" w:rsidP="001C71B5">
            <w:pPr>
              <w:rPr>
                <w:sz w:val="20"/>
                <w:szCs w:val="20"/>
                <w:lang w:val="ro-RO"/>
              </w:rPr>
            </w:pPr>
            <w:r w:rsidRPr="001A3EB0">
              <w:rPr>
                <w:noProof/>
                <w:sz w:val="20"/>
                <w:szCs w:val="20"/>
                <w:lang w:val="en-US" w:eastAsia="en-US"/>
              </w:rPr>
              <w:drawing>
                <wp:inline distT="0" distB="0" distL="0" distR="0" wp14:anchorId="6C26FD74" wp14:editId="752301F6">
                  <wp:extent cx="3277297" cy="223142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292132" cy="2241527"/>
                          </a:xfrm>
                          <a:prstGeom prst="rect">
                            <a:avLst/>
                          </a:prstGeom>
                        </pic:spPr>
                      </pic:pic>
                    </a:graphicData>
                  </a:graphic>
                </wp:inline>
              </w:drawing>
            </w:r>
          </w:p>
          <w:p w14:paraId="3D950ACA" w14:textId="767F6AC8" w:rsidR="001A3EB0" w:rsidRDefault="001A3EB0" w:rsidP="001C71B5">
            <w:pPr>
              <w:rPr>
                <w:sz w:val="20"/>
                <w:szCs w:val="20"/>
                <w:lang w:val="ro-RO"/>
              </w:rPr>
            </w:pPr>
            <w:r w:rsidRPr="001A3EB0">
              <w:rPr>
                <w:noProof/>
                <w:sz w:val="20"/>
                <w:szCs w:val="20"/>
                <w:lang w:val="en-US" w:eastAsia="en-US"/>
              </w:rPr>
              <w:lastRenderedPageBreak/>
              <w:drawing>
                <wp:inline distT="0" distB="0" distL="0" distR="0" wp14:anchorId="1130674E" wp14:editId="2134A8C4">
                  <wp:extent cx="3260010" cy="2156604"/>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271378" cy="2164124"/>
                          </a:xfrm>
                          <a:prstGeom prst="rect">
                            <a:avLst/>
                          </a:prstGeom>
                        </pic:spPr>
                      </pic:pic>
                    </a:graphicData>
                  </a:graphic>
                </wp:inline>
              </w:drawing>
            </w:r>
          </w:p>
          <w:p w14:paraId="19CBCB31" w14:textId="068291A4" w:rsidR="001A3EB0" w:rsidRDefault="001A3EB0" w:rsidP="001C71B5">
            <w:pPr>
              <w:rPr>
                <w:sz w:val="20"/>
                <w:szCs w:val="20"/>
                <w:lang w:val="ro-RO"/>
              </w:rPr>
            </w:pPr>
            <w:r w:rsidRPr="001A3EB0">
              <w:rPr>
                <w:noProof/>
                <w:sz w:val="20"/>
                <w:szCs w:val="20"/>
                <w:lang w:val="en-US" w:eastAsia="en-US"/>
              </w:rPr>
              <w:drawing>
                <wp:inline distT="0" distB="0" distL="0" distR="0" wp14:anchorId="5A1A018A" wp14:editId="2626B7A7">
                  <wp:extent cx="3266056" cy="11868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296412" cy="1197901"/>
                          </a:xfrm>
                          <a:prstGeom prst="rect">
                            <a:avLst/>
                          </a:prstGeom>
                        </pic:spPr>
                      </pic:pic>
                    </a:graphicData>
                  </a:graphic>
                </wp:inline>
              </w:drawing>
            </w:r>
          </w:p>
          <w:p w14:paraId="3A3EC82E" w14:textId="0E1A2664" w:rsidR="001A3EB0" w:rsidRDefault="001A3EB0" w:rsidP="001C71B5">
            <w:pPr>
              <w:rPr>
                <w:sz w:val="20"/>
                <w:szCs w:val="20"/>
                <w:lang w:val="ro-RO"/>
              </w:rPr>
            </w:pPr>
            <w:r w:rsidRPr="001A3EB0">
              <w:rPr>
                <w:noProof/>
                <w:sz w:val="20"/>
                <w:szCs w:val="20"/>
                <w:lang w:val="en-US" w:eastAsia="en-US"/>
              </w:rPr>
              <w:drawing>
                <wp:inline distT="0" distB="0" distL="0" distR="0" wp14:anchorId="1C3F9290" wp14:editId="349EE6D0">
                  <wp:extent cx="3272078" cy="2129898"/>
                  <wp:effectExtent l="0" t="0" r="508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296123" cy="2145550"/>
                          </a:xfrm>
                          <a:prstGeom prst="rect">
                            <a:avLst/>
                          </a:prstGeom>
                        </pic:spPr>
                      </pic:pic>
                    </a:graphicData>
                  </a:graphic>
                </wp:inline>
              </w:drawing>
            </w:r>
          </w:p>
          <w:p w14:paraId="15925B17" w14:textId="1CFD66AE" w:rsidR="001A3EB0" w:rsidRDefault="001A3EB0" w:rsidP="001C71B5">
            <w:pPr>
              <w:rPr>
                <w:sz w:val="20"/>
                <w:szCs w:val="20"/>
                <w:lang w:val="ro-RO"/>
              </w:rPr>
            </w:pPr>
            <w:r w:rsidRPr="001A3EB0">
              <w:rPr>
                <w:noProof/>
                <w:sz w:val="20"/>
                <w:szCs w:val="20"/>
                <w:lang w:val="en-US" w:eastAsia="en-US"/>
              </w:rPr>
              <w:lastRenderedPageBreak/>
              <w:drawing>
                <wp:inline distT="0" distB="0" distL="0" distR="0" wp14:anchorId="4058F189" wp14:editId="1024D643">
                  <wp:extent cx="3283309" cy="21934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300259" cy="2204743"/>
                          </a:xfrm>
                          <a:prstGeom prst="rect">
                            <a:avLst/>
                          </a:prstGeom>
                        </pic:spPr>
                      </pic:pic>
                    </a:graphicData>
                  </a:graphic>
                </wp:inline>
              </w:drawing>
            </w:r>
          </w:p>
          <w:p w14:paraId="549D4641" w14:textId="77777777" w:rsidR="005C4EAC" w:rsidRDefault="001A3EB0" w:rsidP="001C71B5">
            <w:pPr>
              <w:rPr>
                <w:sz w:val="20"/>
                <w:szCs w:val="20"/>
                <w:lang w:val="ro-RO"/>
              </w:rPr>
            </w:pPr>
            <w:r w:rsidRPr="001A3EB0">
              <w:rPr>
                <w:noProof/>
                <w:sz w:val="20"/>
                <w:szCs w:val="20"/>
                <w:lang w:val="en-US" w:eastAsia="en-US"/>
              </w:rPr>
              <w:drawing>
                <wp:inline distT="0" distB="0" distL="0" distR="0" wp14:anchorId="13582611" wp14:editId="23ECF5C5">
                  <wp:extent cx="3288180" cy="2187252"/>
                  <wp:effectExtent l="0" t="0" r="762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308460" cy="2200742"/>
                          </a:xfrm>
                          <a:prstGeom prst="rect">
                            <a:avLst/>
                          </a:prstGeom>
                        </pic:spPr>
                      </pic:pic>
                    </a:graphicData>
                  </a:graphic>
                </wp:inline>
              </w:drawing>
            </w:r>
          </w:p>
          <w:p w14:paraId="309D1497" w14:textId="36A976DA" w:rsidR="001A3EB0" w:rsidRDefault="001A3EB0" w:rsidP="001C71B5">
            <w:pPr>
              <w:rPr>
                <w:sz w:val="20"/>
                <w:szCs w:val="20"/>
                <w:lang w:val="ro-RO"/>
              </w:rPr>
            </w:pPr>
            <w:r w:rsidRPr="001A3EB0">
              <w:rPr>
                <w:noProof/>
                <w:sz w:val="20"/>
                <w:szCs w:val="20"/>
                <w:lang w:val="en-US" w:eastAsia="en-US"/>
              </w:rPr>
              <w:lastRenderedPageBreak/>
              <w:drawing>
                <wp:inline distT="0" distB="0" distL="0" distR="0" wp14:anchorId="1E416B0E" wp14:editId="517669F8">
                  <wp:extent cx="3253640" cy="2195974"/>
                  <wp:effectExtent l="0" t="0" r="444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278610" cy="2212827"/>
                          </a:xfrm>
                          <a:prstGeom prst="rect">
                            <a:avLst/>
                          </a:prstGeom>
                        </pic:spPr>
                      </pic:pic>
                    </a:graphicData>
                  </a:graphic>
                </wp:inline>
              </w:drawing>
            </w:r>
          </w:p>
          <w:p w14:paraId="152BAAB1" w14:textId="5853DCC6" w:rsidR="001A3EB0" w:rsidRDefault="001A3EB0" w:rsidP="001C71B5">
            <w:pPr>
              <w:rPr>
                <w:sz w:val="20"/>
                <w:szCs w:val="20"/>
                <w:lang w:val="ro-RO"/>
              </w:rPr>
            </w:pPr>
            <w:r w:rsidRPr="001A3EB0">
              <w:rPr>
                <w:noProof/>
                <w:sz w:val="20"/>
                <w:szCs w:val="20"/>
                <w:lang w:val="en-US" w:eastAsia="en-US"/>
              </w:rPr>
              <w:drawing>
                <wp:inline distT="0" distB="0" distL="0" distR="0" wp14:anchorId="24497F8F" wp14:editId="160B6399">
                  <wp:extent cx="3266056" cy="2188445"/>
                  <wp:effectExtent l="0" t="0" r="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286386" cy="2202067"/>
                          </a:xfrm>
                          <a:prstGeom prst="rect">
                            <a:avLst/>
                          </a:prstGeom>
                        </pic:spPr>
                      </pic:pic>
                    </a:graphicData>
                  </a:graphic>
                </wp:inline>
              </w:drawing>
            </w:r>
          </w:p>
          <w:p w14:paraId="474006DE" w14:textId="11C6921A" w:rsidR="001A3EB0" w:rsidRDefault="001A3EB0" w:rsidP="001C71B5">
            <w:pPr>
              <w:rPr>
                <w:sz w:val="20"/>
                <w:szCs w:val="20"/>
                <w:lang w:val="ro-RO"/>
              </w:rPr>
            </w:pPr>
            <w:r w:rsidRPr="001A3EB0">
              <w:rPr>
                <w:noProof/>
                <w:sz w:val="20"/>
                <w:szCs w:val="20"/>
                <w:lang w:val="en-US" w:eastAsia="en-US"/>
              </w:rPr>
              <w:lastRenderedPageBreak/>
              <w:drawing>
                <wp:inline distT="0" distB="0" distL="0" distR="0" wp14:anchorId="09DFAD31" wp14:editId="51E24E86">
                  <wp:extent cx="3274683" cy="2174755"/>
                  <wp:effectExtent l="0" t="0" r="254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298022" cy="2190255"/>
                          </a:xfrm>
                          <a:prstGeom prst="rect">
                            <a:avLst/>
                          </a:prstGeom>
                        </pic:spPr>
                      </pic:pic>
                    </a:graphicData>
                  </a:graphic>
                </wp:inline>
              </w:drawing>
            </w:r>
          </w:p>
          <w:p w14:paraId="7E543FD2" w14:textId="4E4EC7DB" w:rsidR="001A3EB0" w:rsidRDefault="001A3EB0" w:rsidP="001C71B5">
            <w:pPr>
              <w:rPr>
                <w:sz w:val="20"/>
                <w:szCs w:val="20"/>
                <w:lang w:val="ro-RO"/>
              </w:rPr>
            </w:pPr>
            <w:r w:rsidRPr="001A3EB0">
              <w:rPr>
                <w:noProof/>
                <w:sz w:val="20"/>
                <w:szCs w:val="20"/>
                <w:lang w:val="en-US" w:eastAsia="en-US"/>
              </w:rPr>
              <w:drawing>
                <wp:inline distT="0" distB="0" distL="0" distR="0" wp14:anchorId="3F55F7AC" wp14:editId="2623ACBD">
                  <wp:extent cx="3257384" cy="2154867"/>
                  <wp:effectExtent l="0" t="0" r="63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278468" cy="2168815"/>
                          </a:xfrm>
                          <a:prstGeom prst="rect">
                            <a:avLst/>
                          </a:prstGeom>
                        </pic:spPr>
                      </pic:pic>
                    </a:graphicData>
                  </a:graphic>
                </wp:inline>
              </w:drawing>
            </w:r>
          </w:p>
          <w:p w14:paraId="01215EF1" w14:textId="7E2EB9B0" w:rsidR="001A3EB0" w:rsidRDefault="00491622" w:rsidP="001C71B5">
            <w:pPr>
              <w:rPr>
                <w:sz w:val="20"/>
                <w:szCs w:val="20"/>
                <w:lang w:val="ro-RO"/>
              </w:rPr>
            </w:pPr>
            <w:r w:rsidRPr="00491622">
              <w:rPr>
                <w:noProof/>
                <w:sz w:val="20"/>
                <w:szCs w:val="20"/>
                <w:lang w:val="en-US" w:eastAsia="en-US"/>
              </w:rPr>
              <w:drawing>
                <wp:inline distT="0" distB="0" distL="0" distR="0" wp14:anchorId="61968CD2" wp14:editId="0ABB7534">
                  <wp:extent cx="3256915" cy="502535"/>
                  <wp:effectExtent l="0" t="0" r="63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467295" cy="534996"/>
                          </a:xfrm>
                          <a:prstGeom prst="rect">
                            <a:avLst/>
                          </a:prstGeom>
                        </pic:spPr>
                      </pic:pic>
                    </a:graphicData>
                  </a:graphic>
                </wp:inline>
              </w:drawing>
            </w:r>
          </w:p>
          <w:p w14:paraId="2F974D4E" w14:textId="77777777" w:rsidR="00FD58D4" w:rsidRDefault="00FD58D4" w:rsidP="00491622">
            <w:pPr>
              <w:widowControl w:val="0"/>
              <w:spacing w:line="240" w:lineRule="auto"/>
              <w:ind w:left="0" w:right="0" w:firstLine="0"/>
              <w:jc w:val="left"/>
              <w:rPr>
                <w:rFonts w:eastAsia="Aptos"/>
                <w:i/>
                <w:iCs/>
                <w:color w:val="auto"/>
                <w:kern w:val="0"/>
                <w:sz w:val="22"/>
                <w:szCs w:val="22"/>
                <w:lang w:val="ro-RO" w:eastAsia="en-US"/>
                <w14:ligatures w14:val="none"/>
              </w:rPr>
            </w:pPr>
          </w:p>
          <w:p w14:paraId="236AE778" w14:textId="77777777" w:rsidR="00491622" w:rsidRPr="00491622" w:rsidRDefault="00491622" w:rsidP="00491622">
            <w:pPr>
              <w:widowControl w:val="0"/>
              <w:spacing w:line="240" w:lineRule="auto"/>
              <w:ind w:left="0" w:right="0" w:firstLine="0"/>
              <w:jc w:val="left"/>
              <w:rPr>
                <w:rFonts w:eastAsia="Aptos"/>
                <w:i/>
                <w:iCs/>
                <w:color w:val="auto"/>
                <w:kern w:val="0"/>
                <w:sz w:val="20"/>
                <w:szCs w:val="20"/>
                <w:lang w:val="ro-RO" w:eastAsia="en-US"/>
                <w14:ligatures w14:val="none"/>
              </w:rPr>
            </w:pPr>
            <w:r w:rsidRPr="00491622">
              <w:rPr>
                <w:rFonts w:eastAsia="Aptos"/>
                <w:i/>
                <w:iCs/>
                <w:color w:val="auto"/>
                <w:kern w:val="0"/>
                <w:sz w:val="20"/>
                <w:szCs w:val="20"/>
                <w:lang w:val="ro-RO" w:eastAsia="en-US"/>
                <w14:ligatures w14:val="none"/>
              </w:rPr>
              <w:t>Note:</w:t>
            </w:r>
          </w:p>
          <w:p w14:paraId="573EBB09" w14:textId="77777777" w:rsidR="00491622" w:rsidRPr="00491622" w:rsidRDefault="00491622" w:rsidP="00491622">
            <w:pPr>
              <w:widowControl w:val="0"/>
              <w:spacing w:line="240" w:lineRule="auto"/>
              <w:ind w:left="0" w:right="0" w:firstLine="0"/>
              <w:jc w:val="left"/>
              <w:rPr>
                <w:color w:val="auto"/>
                <w:kern w:val="0"/>
                <w:sz w:val="20"/>
                <w:szCs w:val="20"/>
                <w:lang w:val="ro-RO" w:eastAsia="en-US"/>
                <w14:ligatures w14:val="none"/>
              </w:rPr>
            </w:pPr>
            <w:r w:rsidRPr="00491622">
              <w:rPr>
                <w:color w:val="auto"/>
                <w:kern w:val="0"/>
                <w:sz w:val="20"/>
                <w:szCs w:val="20"/>
                <w:vertAlign w:val="superscript"/>
                <w:lang w:val="ro-RO" w:eastAsia="en-US"/>
                <w14:ligatures w14:val="none"/>
              </w:rPr>
              <w:t>1</w:t>
            </w:r>
            <w:r w:rsidRPr="00491622">
              <w:rPr>
                <w:color w:val="auto"/>
                <w:kern w:val="0"/>
                <w:sz w:val="20"/>
                <w:szCs w:val="20"/>
                <w:lang w:val="ro-RO" w:eastAsia="en-US"/>
                <w14:ligatures w14:val="none"/>
              </w:rPr>
              <w:t xml:space="preserve"> Eficiența procentuală a frânării se calculează divizând efortul total de frânare obținut la aplicarea frânei cu greutatea vehiculului sau, în cazul semiremorcilor, cu suma maselor pe punte, și multiplicând apoi rezultatul cu 100. </w:t>
            </w:r>
          </w:p>
          <w:p w14:paraId="1C9A3D4F" w14:textId="77777777" w:rsidR="00491622" w:rsidRPr="00491622" w:rsidRDefault="00491622" w:rsidP="00491622">
            <w:pPr>
              <w:widowControl w:val="0"/>
              <w:spacing w:line="240" w:lineRule="auto"/>
              <w:ind w:left="0" w:right="0" w:firstLine="0"/>
              <w:jc w:val="left"/>
              <w:rPr>
                <w:color w:val="auto"/>
                <w:kern w:val="0"/>
                <w:sz w:val="20"/>
                <w:szCs w:val="20"/>
                <w:lang w:val="ro-RO" w:eastAsia="en-US"/>
                <w14:ligatures w14:val="none"/>
              </w:rPr>
            </w:pPr>
            <w:r w:rsidRPr="00491622">
              <w:rPr>
                <w:color w:val="auto"/>
                <w:kern w:val="0"/>
                <w:sz w:val="20"/>
                <w:szCs w:val="20"/>
                <w:vertAlign w:val="superscript"/>
                <w:lang w:val="ro-RO" w:eastAsia="en-US"/>
                <w14:ligatures w14:val="none"/>
              </w:rPr>
              <w:t>2</w:t>
            </w:r>
            <w:r w:rsidRPr="00491622">
              <w:rPr>
                <w:color w:val="auto"/>
                <w:kern w:val="0"/>
                <w:sz w:val="20"/>
                <w:szCs w:val="20"/>
                <w:lang w:val="ro-RO" w:eastAsia="en-US"/>
                <w14:ligatures w14:val="none"/>
              </w:rPr>
              <w:t xml:space="preserve"> Categoriile de vehicule care nu fac obiectul prezentei directive </w:t>
            </w:r>
            <w:r w:rsidRPr="00491622">
              <w:rPr>
                <w:color w:val="auto"/>
                <w:kern w:val="0"/>
                <w:sz w:val="20"/>
                <w:szCs w:val="20"/>
                <w:lang w:val="ro-RO" w:eastAsia="en-US"/>
                <w14:ligatures w14:val="none"/>
              </w:rPr>
              <w:lastRenderedPageBreak/>
              <w:t xml:space="preserve">sunt incluse în scop de orientare. </w:t>
            </w:r>
          </w:p>
          <w:p w14:paraId="642ECEE6" w14:textId="77777777" w:rsidR="00491622" w:rsidRPr="00491622" w:rsidRDefault="00491622" w:rsidP="00491622">
            <w:pPr>
              <w:widowControl w:val="0"/>
              <w:spacing w:line="240" w:lineRule="auto"/>
              <w:ind w:left="0" w:right="0" w:firstLine="0"/>
              <w:jc w:val="left"/>
              <w:rPr>
                <w:color w:val="auto"/>
                <w:kern w:val="0"/>
                <w:sz w:val="20"/>
                <w:szCs w:val="20"/>
                <w:lang w:val="ro-RO" w:eastAsia="en-US"/>
                <w14:ligatures w14:val="none"/>
              </w:rPr>
            </w:pPr>
            <w:r w:rsidRPr="00491622">
              <w:rPr>
                <w:color w:val="auto"/>
                <w:kern w:val="0"/>
                <w:sz w:val="20"/>
                <w:szCs w:val="20"/>
                <w:vertAlign w:val="superscript"/>
                <w:lang w:val="ro-RO" w:eastAsia="en-US"/>
                <w14:ligatures w14:val="none"/>
              </w:rPr>
              <w:t>3</w:t>
            </w:r>
            <w:r w:rsidRPr="00491622">
              <w:rPr>
                <w:color w:val="auto"/>
                <w:kern w:val="0"/>
                <w:sz w:val="20"/>
                <w:szCs w:val="20"/>
                <w:lang w:val="ro-RO" w:eastAsia="en-US"/>
                <w14:ligatures w14:val="none"/>
              </w:rPr>
              <w:t xml:space="preserve"> 48 % pentru vehiculele neechipate cu ABS sau cu omologare de tip dinainte de 1 octombrie 1991. </w:t>
            </w:r>
          </w:p>
          <w:p w14:paraId="72C4272B" w14:textId="77777777" w:rsidR="00491622" w:rsidRPr="00491622" w:rsidRDefault="00491622" w:rsidP="00491622">
            <w:pPr>
              <w:widowControl w:val="0"/>
              <w:spacing w:line="240" w:lineRule="auto"/>
              <w:ind w:left="0" w:right="0" w:firstLine="0"/>
              <w:jc w:val="left"/>
              <w:rPr>
                <w:color w:val="auto"/>
                <w:kern w:val="0"/>
                <w:sz w:val="20"/>
                <w:szCs w:val="20"/>
                <w:lang w:val="ro-RO" w:eastAsia="en-US"/>
                <w14:ligatures w14:val="none"/>
              </w:rPr>
            </w:pPr>
            <w:r w:rsidRPr="00491622">
              <w:rPr>
                <w:color w:val="auto"/>
                <w:kern w:val="0"/>
                <w:sz w:val="20"/>
                <w:szCs w:val="20"/>
                <w:vertAlign w:val="superscript"/>
                <w:lang w:val="ro-RO" w:eastAsia="en-US"/>
                <w14:ligatures w14:val="none"/>
              </w:rPr>
              <w:t>4</w:t>
            </w:r>
            <w:r w:rsidRPr="00491622">
              <w:rPr>
                <w:color w:val="auto"/>
                <w:kern w:val="0"/>
                <w:sz w:val="20"/>
                <w:szCs w:val="20"/>
                <w:lang w:val="ro-RO" w:eastAsia="en-US"/>
                <w14:ligatures w14:val="none"/>
              </w:rPr>
              <w:t xml:space="preserve"> 45 % pentru vehiculele înmatriculate după 1988 sau de la data menționată în cerințe, oricare dintre acestea este mai recentă. </w:t>
            </w:r>
          </w:p>
          <w:p w14:paraId="6A1F7FC0" w14:textId="77777777" w:rsidR="00491622" w:rsidRPr="00491622" w:rsidRDefault="00491622" w:rsidP="00491622">
            <w:pPr>
              <w:widowControl w:val="0"/>
              <w:spacing w:line="240" w:lineRule="auto"/>
              <w:ind w:left="0" w:right="0" w:firstLine="0"/>
              <w:jc w:val="left"/>
              <w:rPr>
                <w:color w:val="auto"/>
                <w:kern w:val="0"/>
                <w:sz w:val="20"/>
                <w:szCs w:val="20"/>
                <w:lang w:val="ro-RO" w:eastAsia="en-US"/>
                <w14:ligatures w14:val="none"/>
              </w:rPr>
            </w:pPr>
            <w:r w:rsidRPr="00491622">
              <w:rPr>
                <w:color w:val="auto"/>
                <w:kern w:val="0"/>
                <w:sz w:val="20"/>
                <w:szCs w:val="20"/>
                <w:vertAlign w:val="superscript"/>
                <w:lang w:val="ro-RO" w:eastAsia="en-US"/>
                <w14:ligatures w14:val="none"/>
              </w:rPr>
              <w:t>5</w:t>
            </w:r>
            <w:r w:rsidRPr="00491622">
              <w:rPr>
                <w:color w:val="auto"/>
                <w:kern w:val="0"/>
                <w:sz w:val="20"/>
                <w:szCs w:val="20"/>
                <w:lang w:val="ro-RO" w:eastAsia="en-US"/>
                <w14:ligatures w14:val="none"/>
              </w:rPr>
              <w:t xml:space="preserve"> 43 % pentru semiremorci și remorcile cu bară de tracțiune înmatriculate după 1988 sau de la data menționată în cerințe, oricare dintre acestea este mai recentă. </w:t>
            </w:r>
          </w:p>
          <w:p w14:paraId="5574CE94" w14:textId="77777777" w:rsidR="00491622" w:rsidRPr="00491622" w:rsidRDefault="00491622" w:rsidP="00491622">
            <w:pPr>
              <w:widowControl w:val="0"/>
              <w:spacing w:line="240" w:lineRule="auto"/>
              <w:ind w:left="0" w:right="0" w:firstLine="0"/>
              <w:jc w:val="left"/>
              <w:rPr>
                <w:color w:val="auto"/>
                <w:kern w:val="0"/>
                <w:sz w:val="20"/>
                <w:szCs w:val="20"/>
                <w:lang w:val="ro-RO" w:eastAsia="en-US"/>
                <w14:ligatures w14:val="none"/>
              </w:rPr>
            </w:pPr>
            <w:r w:rsidRPr="00491622">
              <w:rPr>
                <w:color w:val="auto"/>
                <w:kern w:val="0"/>
                <w:sz w:val="20"/>
                <w:szCs w:val="20"/>
                <w:vertAlign w:val="superscript"/>
                <w:lang w:val="ro-RO" w:eastAsia="en-US"/>
                <w14:ligatures w14:val="none"/>
              </w:rPr>
              <w:t>6</w:t>
            </w:r>
            <w:r w:rsidRPr="00491622">
              <w:rPr>
                <w:color w:val="auto"/>
                <w:kern w:val="0"/>
                <w:sz w:val="20"/>
                <w:szCs w:val="20"/>
                <w:lang w:val="ro-RO" w:eastAsia="en-US"/>
                <w14:ligatures w14:val="none"/>
              </w:rPr>
              <w:t xml:space="preserve"> 2,2 m/s2 pentru vehiculele din categoriile N 1, N 2 și N 3. </w:t>
            </w:r>
          </w:p>
          <w:p w14:paraId="7843FC91" w14:textId="77777777" w:rsidR="001A3EB0" w:rsidRPr="00FD58D4" w:rsidRDefault="001A3EB0" w:rsidP="001C71B5">
            <w:pPr>
              <w:rPr>
                <w:sz w:val="20"/>
                <w:szCs w:val="20"/>
                <w:lang w:val="ro-RO"/>
              </w:rPr>
            </w:pPr>
          </w:p>
          <w:p w14:paraId="71098887" w14:textId="77777777" w:rsidR="00FD58D4" w:rsidRPr="00FD58D4" w:rsidRDefault="00FD58D4" w:rsidP="00FD58D4">
            <w:pPr>
              <w:widowControl w:val="0"/>
              <w:spacing w:line="240" w:lineRule="auto"/>
              <w:ind w:left="0" w:right="0" w:firstLine="0"/>
              <w:rPr>
                <w:rFonts w:eastAsia="Aptos"/>
                <w:color w:val="auto"/>
                <w:kern w:val="0"/>
                <w:sz w:val="20"/>
                <w:szCs w:val="20"/>
                <w:lang w:val="ro-RO" w:eastAsia="en-US"/>
                <w14:ligatures w14:val="none"/>
              </w:rPr>
            </w:pPr>
            <w:r w:rsidRPr="00FD58D4">
              <w:rPr>
                <w:rFonts w:eastAsia="Aptos"/>
                <w:color w:val="auto"/>
                <w:kern w:val="0"/>
                <w:sz w:val="20"/>
                <w:szCs w:val="20"/>
                <w:vertAlign w:val="superscript"/>
                <w:lang w:val="ro-RO" w:eastAsia="en-US"/>
                <w14:ligatures w14:val="none"/>
              </w:rPr>
              <w:footnoteRef/>
            </w:r>
            <w:r w:rsidRPr="00FD58D4">
              <w:rPr>
                <w:rFonts w:eastAsia="Aptos"/>
                <w:color w:val="auto"/>
                <w:kern w:val="0"/>
                <w:sz w:val="20"/>
                <w:szCs w:val="20"/>
                <w:lang w:val="ro-RO" w:eastAsia="en-US"/>
                <w14:ligatures w14:val="none"/>
              </w:rPr>
              <w:t xml:space="preserve"> „Cerințele” sunt stabilite în omologarea de tip la data omologării, a primei înmatriculări sau a primei puneri în circulație, precum și de obligațiile privind post echiparea sau de dreptul intern al țării de înmatriculare. Aceste motive de respingere se aplică numai în cazul în care a fost verificată conformitatea cu cerințele.</w:t>
            </w:r>
          </w:p>
          <w:p w14:paraId="15C78AAC" w14:textId="77777777" w:rsidR="00FD58D4" w:rsidRPr="00FD58D4" w:rsidRDefault="00FD58D4" w:rsidP="00FD58D4">
            <w:pPr>
              <w:widowControl w:val="0"/>
              <w:spacing w:line="240" w:lineRule="auto"/>
              <w:ind w:left="0" w:right="0" w:firstLine="0"/>
              <w:rPr>
                <w:rFonts w:eastAsia="Aptos"/>
                <w:color w:val="auto"/>
                <w:kern w:val="0"/>
                <w:sz w:val="20"/>
                <w:szCs w:val="20"/>
                <w:lang w:val="en-GB" w:eastAsia="en-US"/>
                <w14:ligatures w14:val="none"/>
              </w:rPr>
            </w:pPr>
          </w:p>
          <w:p w14:paraId="231FA40E" w14:textId="6D418FF1" w:rsidR="00FD58D4" w:rsidRPr="00FD58D4" w:rsidRDefault="00427CE1" w:rsidP="00FD58D4">
            <w:pPr>
              <w:widowControl w:val="0"/>
              <w:spacing w:line="240" w:lineRule="auto"/>
              <w:ind w:left="0" w:right="0" w:firstLine="0"/>
              <w:rPr>
                <w:rFonts w:eastAsia="Aptos"/>
                <w:color w:val="auto"/>
                <w:kern w:val="0"/>
                <w:sz w:val="20"/>
                <w:szCs w:val="20"/>
                <w:lang w:val="ro-RO" w:eastAsia="en-US"/>
                <w14:ligatures w14:val="none"/>
              </w:rPr>
            </w:pPr>
            <w:r>
              <w:rPr>
                <w:rFonts w:eastAsia="Aptos"/>
                <w:color w:val="auto"/>
                <w:kern w:val="0"/>
                <w:sz w:val="20"/>
                <w:szCs w:val="20"/>
                <w:vertAlign w:val="superscript"/>
                <w:lang w:val="ro-RO" w:eastAsia="en-US"/>
                <w14:ligatures w14:val="none"/>
              </w:rPr>
              <w:t>2</w:t>
            </w:r>
            <w:r w:rsidR="00FD58D4" w:rsidRPr="00FD58D4">
              <w:rPr>
                <w:rFonts w:eastAsia="Aptos"/>
                <w:color w:val="auto"/>
                <w:kern w:val="0"/>
                <w:sz w:val="20"/>
                <w:szCs w:val="20"/>
                <w:lang w:val="ro-RO" w:eastAsia="en-US"/>
                <w14:ligatures w14:val="none"/>
              </w:rPr>
              <w:t xml:space="preserve"> Modificare nesigură înseamnă o modificare cu efecte negative asupra siguranței rutiere a vehiculului sau cu efecte disproporționate asupra mediului. E Pentru verificarea acestui element trebuie utilizat un echipament.</w:t>
            </w:r>
          </w:p>
          <w:p w14:paraId="0FE57013" w14:textId="77777777" w:rsidR="00FD58D4" w:rsidRPr="00FD58D4" w:rsidRDefault="00FD58D4" w:rsidP="00FD58D4">
            <w:pPr>
              <w:widowControl w:val="0"/>
              <w:spacing w:line="240" w:lineRule="auto"/>
              <w:ind w:left="0" w:right="0" w:firstLine="0"/>
              <w:rPr>
                <w:rFonts w:eastAsia="Aptos"/>
                <w:color w:val="auto"/>
                <w:kern w:val="0"/>
                <w:sz w:val="20"/>
                <w:szCs w:val="20"/>
                <w:lang w:val="en-GB" w:eastAsia="en-US"/>
                <w14:ligatures w14:val="none"/>
              </w:rPr>
            </w:pPr>
          </w:p>
          <w:p w14:paraId="0907D852" w14:textId="3F062BB9" w:rsidR="00FD58D4" w:rsidRDefault="00427CE1" w:rsidP="00427CE1">
            <w:pPr>
              <w:ind w:left="0" w:firstLine="0"/>
              <w:rPr>
                <w:rFonts w:eastAsia="Aptos"/>
                <w:color w:val="auto"/>
                <w:kern w:val="0"/>
                <w:sz w:val="20"/>
                <w:szCs w:val="20"/>
                <w:lang w:val="ro-RO" w:eastAsia="en-US"/>
                <w14:ligatures w14:val="none"/>
              </w:rPr>
            </w:pPr>
            <w:r w:rsidRPr="00427CE1">
              <w:rPr>
                <w:rFonts w:eastAsia="Aptos"/>
                <w:color w:val="auto"/>
                <w:kern w:val="0"/>
                <w:sz w:val="20"/>
                <w:szCs w:val="20"/>
                <w:vertAlign w:val="superscript"/>
                <w:lang w:val="ro-RO" w:eastAsia="en-US"/>
                <w14:ligatures w14:val="none"/>
              </w:rPr>
              <w:t>3</w:t>
            </w:r>
            <w:r w:rsidR="00FD58D4" w:rsidRPr="00FD58D4">
              <w:rPr>
                <w:rFonts w:eastAsia="Aptos"/>
                <w:color w:val="auto"/>
                <w:kern w:val="0"/>
                <w:sz w:val="20"/>
                <w:szCs w:val="20"/>
                <w:lang w:val="ro-RO" w:eastAsia="en-US"/>
                <w14:ligatures w14:val="none"/>
              </w:rPr>
              <w:t xml:space="preserve"> X identifică elementele referitoare la starea vehiculului și la caracterul adecvat al utilizării acestuia pe carosabil, dar care nu sunt considerate esențiale pentru o inspecție tehnică.</w:t>
            </w:r>
          </w:p>
          <w:p w14:paraId="6AC81F63" w14:textId="2A9A59A2" w:rsidR="00427CE1" w:rsidRPr="00FD58D4" w:rsidRDefault="00427CE1" w:rsidP="00427CE1">
            <w:pPr>
              <w:ind w:left="0" w:firstLine="0"/>
              <w:rPr>
                <w:sz w:val="20"/>
                <w:szCs w:val="20"/>
                <w:lang w:val="ro-RO"/>
              </w:rPr>
            </w:pPr>
            <w:r>
              <w:rPr>
                <w:rFonts w:eastAsia="Aptos"/>
                <w:color w:val="auto"/>
                <w:kern w:val="0"/>
                <w:sz w:val="20"/>
                <w:szCs w:val="20"/>
                <w:lang w:val="ro-RO" w:eastAsia="en-US"/>
                <w14:ligatures w14:val="none"/>
              </w:rPr>
              <w:t xml:space="preserve">E </w:t>
            </w:r>
            <w:r w:rsidRPr="00427CE1">
              <w:rPr>
                <w:rFonts w:eastAsia="Aptos"/>
                <w:color w:val="auto"/>
                <w:kern w:val="0"/>
                <w:sz w:val="20"/>
                <w:szCs w:val="20"/>
                <w:lang w:val="ro-RO" w:eastAsia="en-US"/>
                <w14:ligatures w14:val="none"/>
              </w:rPr>
              <w:t>Pentru verificarea acestui element trebuie utilizat un echipament.</w:t>
            </w:r>
          </w:p>
          <w:p w14:paraId="633D4FA5" w14:textId="77777777" w:rsidR="001A3EB0" w:rsidRDefault="001A3EB0" w:rsidP="001C71B5">
            <w:pPr>
              <w:rPr>
                <w:sz w:val="20"/>
                <w:szCs w:val="20"/>
                <w:lang w:val="ro-RO"/>
              </w:rPr>
            </w:pPr>
          </w:p>
          <w:p w14:paraId="5B59F716" w14:textId="2EA88DE4" w:rsidR="001A3EB0" w:rsidRPr="001C71B5" w:rsidRDefault="001A3EB0" w:rsidP="001C71B5">
            <w:pPr>
              <w:rPr>
                <w:sz w:val="20"/>
                <w:szCs w:val="20"/>
                <w:lang w:val="ro-RO"/>
              </w:rPr>
            </w:pPr>
          </w:p>
        </w:tc>
        <w:tc>
          <w:tcPr>
            <w:tcW w:w="1701" w:type="dxa"/>
            <w:tcBorders>
              <w:top w:val="single" w:sz="4" w:space="0" w:color="000000"/>
              <w:left w:val="single" w:sz="4" w:space="0" w:color="000000"/>
              <w:bottom w:val="single" w:sz="4" w:space="0" w:color="000000"/>
              <w:right w:val="single" w:sz="4" w:space="0" w:color="000000"/>
            </w:tcBorders>
          </w:tcPr>
          <w:p w14:paraId="6FFEABD3" w14:textId="432B0FBF" w:rsidR="006D2204" w:rsidRPr="007F12D3" w:rsidRDefault="006D2204" w:rsidP="006D2204">
            <w:pPr>
              <w:spacing w:before="60" w:after="60" w:line="240" w:lineRule="auto"/>
              <w:ind w:left="72" w:right="0" w:firstLine="0"/>
              <w:jc w:val="center"/>
              <w:rPr>
                <w:bCs/>
                <w:color w:val="auto"/>
                <w:sz w:val="20"/>
                <w:szCs w:val="20"/>
              </w:rPr>
            </w:pPr>
            <w:r w:rsidRPr="007F12D3">
              <w:rPr>
                <w:bCs/>
                <w:color w:val="auto"/>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1812ADAC" w14:textId="77777777" w:rsidR="006D2204" w:rsidRPr="00F066F0" w:rsidRDefault="006D2204" w:rsidP="006D2204">
            <w:pPr>
              <w:spacing w:before="60" w:after="60" w:line="240" w:lineRule="auto"/>
              <w:ind w:left="214" w:right="0" w:firstLine="0"/>
              <w:rPr>
                <w:b/>
                <w:color w:val="auto"/>
                <w:sz w:val="20"/>
                <w:szCs w:val="20"/>
              </w:rPr>
            </w:pPr>
          </w:p>
        </w:tc>
      </w:tr>
      <w:tr w:rsidR="00DC5152" w:rsidRPr="00F066F0" w14:paraId="5545849C" w14:textId="77777777" w:rsidTr="007F12D3">
        <w:trPr>
          <w:trHeight w:val="989"/>
        </w:trPr>
        <w:tc>
          <w:tcPr>
            <w:tcW w:w="5512" w:type="dxa"/>
            <w:tcBorders>
              <w:top w:val="single" w:sz="4" w:space="0" w:color="000000"/>
              <w:left w:val="single" w:sz="4" w:space="0" w:color="000000"/>
              <w:bottom w:val="single" w:sz="4" w:space="0" w:color="000000"/>
              <w:right w:val="single" w:sz="4" w:space="0" w:color="000000"/>
            </w:tcBorders>
          </w:tcPr>
          <w:p w14:paraId="563C4B9A" w14:textId="77777777" w:rsidR="006D2204" w:rsidRDefault="006D2204" w:rsidP="006D2204">
            <w:pPr>
              <w:spacing w:before="60" w:after="60" w:line="240" w:lineRule="auto"/>
              <w:ind w:left="0" w:right="0" w:firstLine="0"/>
              <w:jc w:val="left"/>
              <w:rPr>
                <w:b/>
                <w:color w:val="auto"/>
                <w:sz w:val="20"/>
                <w:szCs w:val="20"/>
              </w:rPr>
            </w:pPr>
            <w:r>
              <w:rPr>
                <w:b/>
                <w:color w:val="auto"/>
                <w:sz w:val="20"/>
                <w:szCs w:val="20"/>
              </w:rPr>
              <w:lastRenderedPageBreak/>
              <w:t>Anexa III. ARIMAREA ÎNCĂRCĂRII</w:t>
            </w:r>
          </w:p>
          <w:p w14:paraId="47B9A013" w14:textId="77777777" w:rsidR="009C189B" w:rsidRPr="009C189B" w:rsidRDefault="009C189B" w:rsidP="009C189B">
            <w:pPr>
              <w:spacing w:before="60" w:after="60" w:line="240" w:lineRule="auto"/>
              <w:ind w:left="0" w:right="0" w:firstLine="0"/>
              <w:jc w:val="left"/>
              <w:rPr>
                <w:b/>
                <w:color w:val="auto"/>
                <w:sz w:val="20"/>
                <w:szCs w:val="20"/>
              </w:rPr>
            </w:pPr>
            <w:r w:rsidRPr="009C189B">
              <w:rPr>
                <w:b/>
                <w:color w:val="auto"/>
                <w:sz w:val="20"/>
                <w:szCs w:val="20"/>
              </w:rPr>
              <w:t>I. Principii de arimare a încărcăturii</w:t>
            </w:r>
          </w:p>
          <w:p w14:paraId="373EC734"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1. Arimarea încărcăturii suportă următoarele forţe care rezultă din accelerări/decelerări ale vehiculului:</w:t>
            </w:r>
          </w:p>
          <w:p w14:paraId="7E6CE89C"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în direcţia de mers: de 0,8 ori greutatea încărcăturii; și</w:t>
            </w:r>
          </w:p>
          <w:p w14:paraId="332496E4"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în direcţie laterală: de 0,5 ori greutatea încărcăturii; și</w:t>
            </w:r>
          </w:p>
          <w:p w14:paraId="1DBD8A2A"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lastRenderedPageBreak/>
              <w:t>— împotriva direcţiei de mers: de 0,5 ori greutatea încărcăturii;</w:t>
            </w:r>
          </w:p>
          <w:p w14:paraId="0B6A1EDD"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și, în general, trebuie să prevină înclinarea sau bascularea încărcăturii.</w:t>
            </w:r>
          </w:p>
          <w:p w14:paraId="14EFAF93" w14:textId="31E3A3BF"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2. Distribuirea încărcăturii ia în considerare sarcinile maxime autorizate pe</w:t>
            </w:r>
            <w:r>
              <w:rPr>
                <w:color w:val="auto"/>
                <w:sz w:val="20"/>
                <w:szCs w:val="20"/>
              </w:rPr>
              <w:t xml:space="preserve"> </w:t>
            </w:r>
            <w:r w:rsidRPr="009C189B">
              <w:rPr>
                <w:color w:val="auto"/>
                <w:sz w:val="20"/>
                <w:szCs w:val="20"/>
              </w:rPr>
              <w:t>punte, precum și sarcinile minime necesare pe punte în limitele masei</w:t>
            </w:r>
            <w:r>
              <w:rPr>
                <w:color w:val="auto"/>
                <w:sz w:val="20"/>
                <w:szCs w:val="20"/>
              </w:rPr>
              <w:t xml:space="preserve"> </w:t>
            </w:r>
            <w:r w:rsidRPr="009C189B">
              <w:rPr>
                <w:color w:val="auto"/>
                <w:sz w:val="20"/>
                <w:szCs w:val="20"/>
              </w:rPr>
              <w:t>maxime autorizate a vehiculului, în conformitate cu dispoziţiile legale</w:t>
            </w:r>
            <w:r>
              <w:rPr>
                <w:color w:val="auto"/>
                <w:sz w:val="20"/>
                <w:szCs w:val="20"/>
              </w:rPr>
              <w:t xml:space="preserve"> </w:t>
            </w:r>
            <w:r w:rsidRPr="009C189B">
              <w:rPr>
                <w:color w:val="auto"/>
                <w:sz w:val="20"/>
                <w:szCs w:val="20"/>
              </w:rPr>
              <w:t>privind greutăţile și dimensiunile vehiculelor.</w:t>
            </w:r>
          </w:p>
          <w:p w14:paraId="7260401B" w14:textId="102D6E35"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3. La arimarea încărcăturii se iau în considerare cerinţele aplicabile pentru</w:t>
            </w:r>
            <w:r>
              <w:rPr>
                <w:color w:val="auto"/>
                <w:sz w:val="20"/>
                <w:szCs w:val="20"/>
              </w:rPr>
              <w:t xml:space="preserve"> </w:t>
            </w:r>
            <w:r w:rsidRPr="009C189B">
              <w:rPr>
                <w:color w:val="auto"/>
                <w:sz w:val="20"/>
                <w:szCs w:val="20"/>
              </w:rPr>
              <w:t>rezistenţa anumitor componente ale vehiculului, precum peretele frontal,</w:t>
            </w:r>
            <w:r>
              <w:rPr>
                <w:color w:val="auto"/>
                <w:sz w:val="20"/>
                <w:szCs w:val="20"/>
              </w:rPr>
              <w:t xml:space="preserve"> </w:t>
            </w:r>
            <w:r w:rsidRPr="009C189B">
              <w:rPr>
                <w:color w:val="auto"/>
                <w:sz w:val="20"/>
                <w:szCs w:val="20"/>
              </w:rPr>
              <w:t>peretele lateral, pereţii din spate, stâlpii de susţinere sau punctele de</w:t>
            </w:r>
            <w:r>
              <w:rPr>
                <w:color w:val="auto"/>
                <w:sz w:val="20"/>
                <w:szCs w:val="20"/>
              </w:rPr>
              <w:t xml:space="preserve"> </w:t>
            </w:r>
            <w:r w:rsidRPr="009C189B">
              <w:rPr>
                <w:color w:val="auto"/>
                <w:sz w:val="20"/>
                <w:szCs w:val="20"/>
              </w:rPr>
              <w:t>ancorare, atunci când aceste elemente se utilizează pentru arimarea încărcăturii.</w:t>
            </w:r>
          </w:p>
          <w:p w14:paraId="71885274"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4. Pentru arimarea încărcăturii se pot folosi una, mai multe sau o combinaţie</w:t>
            </w:r>
          </w:p>
          <w:p w14:paraId="15D015B8"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între următoarele metode de arimare:</w:t>
            </w:r>
          </w:p>
          <w:p w14:paraId="6ADDE4C5"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zăvorâre;</w:t>
            </w:r>
          </w:p>
          <w:p w14:paraId="5D9E4ADB"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blocare (locală/generală);</w:t>
            </w:r>
          </w:p>
          <w:p w14:paraId="1CAAA5FA"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ancorare directă;</w:t>
            </w:r>
          </w:p>
          <w:p w14:paraId="39E9A4D8" w14:textId="77777777" w:rsidR="009C189B" w:rsidRDefault="009C189B" w:rsidP="009C189B">
            <w:pPr>
              <w:spacing w:before="60" w:after="60" w:line="240" w:lineRule="auto"/>
              <w:ind w:left="0" w:right="0" w:firstLine="0"/>
              <w:jc w:val="left"/>
              <w:rPr>
                <w:color w:val="auto"/>
                <w:sz w:val="20"/>
                <w:szCs w:val="20"/>
              </w:rPr>
            </w:pPr>
            <w:r w:rsidRPr="009C189B">
              <w:rPr>
                <w:color w:val="auto"/>
                <w:sz w:val="20"/>
                <w:szCs w:val="20"/>
              </w:rPr>
              <w:t>— frecare.</w:t>
            </w:r>
          </w:p>
          <w:p w14:paraId="5365D825" w14:textId="2357A133" w:rsidR="009C189B" w:rsidRDefault="009C189B" w:rsidP="009C189B">
            <w:pPr>
              <w:spacing w:before="60" w:after="60" w:line="240" w:lineRule="auto"/>
              <w:ind w:left="0" w:right="0" w:firstLine="0"/>
              <w:jc w:val="left"/>
              <w:rPr>
                <w:color w:val="auto"/>
                <w:sz w:val="20"/>
                <w:szCs w:val="20"/>
              </w:rPr>
            </w:pPr>
            <w:r w:rsidRPr="009C189B">
              <w:rPr>
                <w:color w:val="auto"/>
                <w:sz w:val="20"/>
                <w:szCs w:val="20"/>
              </w:rPr>
              <w:t>5. Standarde aplicabile:</w:t>
            </w:r>
          </w:p>
          <w:p w14:paraId="73CFE93B" w14:textId="0E801695" w:rsidR="009C189B" w:rsidRDefault="009C189B" w:rsidP="009C189B">
            <w:pPr>
              <w:spacing w:before="60" w:after="60" w:line="240" w:lineRule="auto"/>
              <w:ind w:left="0" w:right="0" w:firstLine="0"/>
              <w:jc w:val="center"/>
              <w:rPr>
                <w:color w:val="auto"/>
                <w:sz w:val="20"/>
                <w:szCs w:val="20"/>
              </w:rPr>
            </w:pPr>
            <w:r w:rsidRPr="009C189B">
              <w:rPr>
                <w:noProof/>
                <w:color w:val="auto"/>
                <w:sz w:val="20"/>
                <w:szCs w:val="20"/>
                <w:lang w:val="en-US" w:eastAsia="en-US"/>
              </w:rPr>
              <w:drawing>
                <wp:inline distT="0" distB="0" distL="0" distR="0" wp14:anchorId="62EEF8A4" wp14:editId="11BEA051">
                  <wp:extent cx="2041978" cy="177747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057612" cy="1791082"/>
                          </a:xfrm>
                          <a:prstGeom prst="rect">
                            <a:avLst/>
                          </a:prstGeom>
                        </pic:spPr>
                      </pic:pic>
                    </a:graphicData>
                  </a:graphic>
                </wp:inline>
              </w:drawing>
            </w:r>
          </w:p>
          <w:p w14:paraId="6CDB42CC"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II. Inspecţia arimării încărcăturii</w:t>
            </w:r>
          </w:p>
          <w:p w14:paraId="329E7742"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1. Clasificarea deficienţelor</w:t>
            </w:r>
          </w:p>
          <w:p w14:paraId="0451EF3B"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Deficienţele sunt clasificate în una dintre următoarele categorii de deficienţe:</w:t>
            </w:r>
          </w:p>
          <w:p w14:paraId="304545BB" w14:textId="077A06C1"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lastRenderedPageBreak/>
              <w:t>— deficienţe minore: este vorba despre o deficienţă minoră atunci când</w:t>
            </w:r>
            <w:r>
              <w:rPr>
                <w:color w:val="auto"/>
                <w:sz w:val="20"/>
                <w:szCs w:val="20"/>
              </w:rPr>
              <w:t xml:space="preserve"> </w:t>
            </w:r>
            <w:r w:rsidRPr="009C189B">
              <w:rPr>
                <w:color w:val="auto"/>
                <w:sz w:val="20"/>
                <w:szCs w:val="20"/>
              </w:rPr>
              <w:t>încărcătura a fost arimată în mod corespunzător, dar ar putea fi indicată</w:t>
            </w:r>
            <w:r>
              <w:rPr>
                <w:color w:val="auto"/>
                <w:sz w:val="20"/>
                <w:szCs w:val="20"/>
              </w:rPr>
              <w:t xml:space="preserve"> </w:t>
            </w:r>
            <w:r w:rsidRPr="009C189B">
              <w:rPr>
                <w:color w:val="auto"/>
                <w:sz w:val="20"/>
                <w:szCs w:val="20"/>
              </w:rPr>
              <w:t>o recomandare privind siguranţa;</w:t>
            </w:r>
          </w:p>
          <w:p w14:paraId="78331108" w14:textId="13B23A35"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deficienţe majore: este vorba despre o deficienţă majoră în cazul în care</w:t>
            </w:r>
            <w:r>
              <w:rPr>
                <w:color w:val="auto"/>
                <w:sz w:val="20"/>
                <w:szCs w:val="20"/>
              </w:rPr>
              <w:t xml:space="preserve"> </w:t>
            </w:r>
            <w:r w:rsidRPr="009C189B">
              <w:rPr>
                <w:color w:val="auto"/>
                <w:sz w:val="20"/>
                <w:szCs w:val="20"/>
              </w:rPr>
              <w:t>încărcătura nu a fost arimată suficient de bine și este posibilă o deplasare</w:t>
            </w:r>
            <w:r>
              <w:rPr>
                <w:color w:val="auto"/>
                <w:sz w:val="20"/>
                <w:szCs w:val="20"/>
              </w:rPr>
              <w:t xml:space="preserve"> </w:t>
            </w:r>
            <w:r w:rsidRPr="009C189B">
              <w:rPr>
                <w:color w:val="auto"/>
                <w:sz w:val="20"/>
                <w:szCs w:val="20"/>
              </w:rPr>
              <w:t>sau o răsturnare a încărcăturii ori a unor părţi din aceasta;</w:t>
            </w:r>
          </w:p>
          <w:p w14:paraId="64AABD4A" w14:textId="574CAE0E"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 deficienţă periculoasă: este vorba despre o deficienţă periculoasă atunci</w:t>
            </w:r>
            <w:r>
              <w:rPr>
                <w:color w:val="auto"/>
                <w:sz w:val="20"/>
                <w:szCs w:val="20"/>
              </w:rPr>
              <w:t xml:space="preserve"> </w:t>
            </w:r>
            <w:r w:rsidRPr="009C189B">
              <w:rPr>
                <w:color w:val="auto"/>
                <w:sz w:val="20"/>
                <w:szCs w:val="20"/>
              </w:rPr>
              <w:t>când siguranţa traficului este ameninţată de un pericol direct provocat de</w:t>
            </w:r>
            <w:r>
              <w:rPr>
                <w:color w:val="auto"/>
                <w:sz w:val="20"/>
                <w:szCs w:val="20"/>
              </w:rPr>
              <w:t xml:space="preserve"> </w:t>
            </w:r>
            <w:r w:rsidRPr="009C189B">
              <w:rPr>
                <w:color w:val="auto"/>
                <w:sz w:val="20"/>
                <w:szCs w:val="20"/>
              </w:rPr>
              <w:t>riscul de pierdere a încărcăturii sau a unei părţi a acesteia, de un risc</w:t>
            </w:r>
            <w:r>
              <w:rPr>
                <w:color w:val="auto"/>
                <w:sz w:val="20"/>
                <w:szCs w:val="20"/>
              </w:rPr>
              <w:t xml:space="preserve"> </w:t>
            </w:r>
            <w:r w:rsidRPr="009C189B">
              <w:rPr>
                <w:color w:val="auto"/>
                <w:sz w:val="20"/>
                <w:szCs w:val="20"/>
              </w:rPr>
              <w:t>direct legat de încărcătură sau de punerea imediată în pericol a persoanelor.</w:t>
            </w:r>
          </w:p>
          <w:p w14:paraId="2676EEC9" w14:textId="668782D8"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Atunci când există mai multe deficienţe, transportul este clasificat în conformitate cu deficienţa din grupul celor mai grave deficienţe. În cazul în care</w:t>
            </w:r>
            <w:r>
              <w:rPr>
                <w:color w:val="auto"/>
                <w:sz w:val="20"/>
                <w:szCs w:val="20"/>
              </w:rPr>
              <w:t xml:space="preserve"> </w:t>
            </w:r>
            <w:r w:rsidRPr="009C189B">
              <w:rPr>
                <w:color w:val="auto"/>
                <w:sz w:val="20"/>
                <w:szCs w:val="20"/>
              </w:rPr>
              <w:t>există mai multe deficienţe, având în vedere că este de așteptat ca efectele</w:t>
            </w:r>
            <w:r>
              <w:rPr>
                <w:color w:val="auto"/>
                <w:sz w:val="20"/>
                <w:szCs w:val="20"/>
              </w:rPr>
              <w:t xml:space="preserve"> </w:t>
            </w:r>
            <w:r w:rsidRPr="009C189B">
              <w:rPr>
                <w:color w:val="auto"/>
                <w:sz w:val="20"/>
                <w:szCs w:val="20"/>
              </w:rPr>
              <w:t>bazate pe o combinaţie a acestor deficienţe să se consolideze reciproc, transportul se clasifică în următoarea categorie de deficienţe ca gravitate.</w:t>
            </w:r>
          </w:p>
          <w:p w14:paraId="3BB36C03"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2. Metodele de control</w:t>
            </w:r>
          </w:p>
          <w:p w14:paraId="6D438481"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Metoda de control este o evaluare vizuală a utilizării adecvate a măsurilor</w:t>
            </w:r>
          </w:p>
          <w:p w14:paraId="7D0F3C27" w14:textId="58A016EC"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corespunzătoare în măsura necesară pentru arimarea încărcăturii și/sau</w:t>
            </w:r>
            <w:r>
              <w:rPr>
                <w:color w:val="auto"/>
                <w:sz w:val="20"/>
                <w:szCs w:val="20"/>
              </w:rPr>
              <w:t xml:space="preserve"> </w:t>
            </w:r>
            <w:r w:rsidRPr="009C189B">
              <w:rPr>
                <w:color w:val="auto"/>
                <w:sz w:val="20"/>
                <w:szCs w:val="20"/>
              </w:rPr>
              <w:t>măsurarea forţelor de tensionare, calcularea eficienţei arimării și verificarea</w:t>
            </w:r>
            <w:r>
              <w:rPr>
                <w:color w:val="auto"/>
                <w:sz w:val="20"/>
                <w:szCs w:val="20"/>
              </w:rPr>
              <w:t xml:space="preserve"> </w:t>
            </w:r>
            <w:r w:rsidRPr="009C189B">
              <w:rPr>
                <w:color w:val="auto"/>
                <w:sz w:val="20"/>
                <w:szCs w:val="20"/>
              </w:rPr>
              <w:t>certificatelor, după caz.</w:t>
            </w:r>
          </w:p>
          <w:p w14:paraId="4C83A21F"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3. Clasificarea deficienţelor</w:t>
            </w:r>
          </w:p>
          <w:p w14:paraId="2B2E359E" w14:textId="54895105"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Tabelul 1 stabilește norme care pot fi aplicate în cursul unui control al</w:t>
            </w:r>
            <w:r>
              <w:rPr>
                <w:color w:val="auto"/>
                <w:sz w:val="20"/>
                <w:szCs w:val="20"/>
              </w:rPr>
              <w:t xml:space="preserve"> </w:t>
            </w:r>
            <w:r w:rsidRPr="009C189B">
              <w:rPr>
                <w:color w:val="auto"/>
                <w:sz w:val="20"/>
                <w:szCs w:val="20"/>
              </w:rPr>
              <w:t>arimării încărcăturii pentru a se stabili dacă starea transportului este acceptabilă.</w:t>
            </w:r>
          </w:p>
          <w:p w14:paraId="6EC2CC63" w14:textId="261C0DAB"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Clasificarea deficienţelor se determină, după caz, pe baza clasificărilor</w:t>
            </w:r>
            <w:r>
              <w:rPr>
                <w:color w:val="auto"/>
                <w:sz w:val="20"/>
                <w:szCs w:val="20"/>
              </w:rPr>
              <w:t xml:space="preserve"> </w:t>
            </w:r>
            <w:r w:rsidRPr="009C189B">
              <w:rPr>
                <w:color w:val="auto"/>
                <w:sz w:val="20"/>
                <w:szCs w:val="20"/>
              </w:rPr>
              <w:t>stabilite la punctul 1 din prezentul capitol.</w:t>
            </w:r>
          </w:p>
          <w:p w14:paraId="4227E521" w14:textId="77777777"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Valorile precizate în tabelul 1 jos sunt orientative și ar trebui să fie</w:t>
            </w:r>
          </w:p>
          <w:p w14:paraId="23FF750D" w14:textId="46123828"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considerate ca atare pentru determinarea categoriei de deficienţă, având în</w:t>
            </w:r>
            <w:r>
              <w:rPr>
                <w:color w:val="auto"/>
                <w:sz w:val="20"/>
                <w:szCs w:val="20"/>
              </w:rPr>
              <w:t xml:space="preserve"> </w:t>
            </w:r>
            <w:r w:rsidRPr="009C189B">
              <w:rPr>
                <w:color w:val="auto"/>
                <w:sz w:val="20"/>
                <w:szCs w:val="20"/>
              </w:rPr>
              <w:t>vedere circumstanţele specifice – mai ales în funcţie de natura încărcăturii –</w:t>
            </w:r>
            <w:r>
              <w:rPr>
                <w:color w:val="auto"/>
                <w:sz w:val="20"/>
                <w:szCs w:val="20"/>
              </w:rPr>
              <w:t xml:space="preserve"> </w:t>
            </w:r>
            <w:r w:rsidRPr="009C189B">
              <w:rPr>
                <w:color w:val="auto"/>
                <w:sz w:val="20"/>
                <w:szCs w:val="20"/>
              </w:rPr>
              <w:t>și la discreţia inspectorului.</w:t>
            </w:r>
          </w:p>
          <w:p w14:paraId="5919061C" w14:textId="7D25189E" w:rsidR="009C189B" w:rsidRPr="009C189B" w:rsidRDefault="009C189B" w:rsidP="009C189B">
            <w:pPr>
              <w:spacing w:before="60" w:after="60" w:line="240" w:lineRule="auto"/>
              <w:ind w:left="0" w:right="0" w:firstLine="0"/>
              <w:jc w:val="left"/>
              <w:rPr>
                <w:color w:val="auto"/>
                <w:sz w:val="20"/>
                <w:szCs w:val="20"/>
              </w:rPr>
            </w:pPr>
            <w:r w:rsidRPr="009C189B">
              <w:rPr>
                <w:color w:val="auto"/>
                <w:sz w:val="20"/>
                <w:szCs w:val="20"/>
              </w:rPr>
              <w:t>În cazul unui transport care intră sub incidenţa Directivei 95/50/CE a</w:t>
            </w:r>
            <w:r>
              <w:rPr>
                <w:color w:val="auto"/>
                <w:sz w:val="20"/>
                <w:szCs w:val="20"/>
              </w:rPr>
              <w:t xml:space="preserve"> </w:t>
            </w:r>
            <w:r w:rsidRPr="009C189B">
              <w:rPr>
                <w:color w:val="auto"/>
                <w:sz w:val="20"/>
                <w:szCs w:val="20"/>
              </w:rPr>
              <w:t>Consiliului (1), se pot aplica cerinţe mai specifice.</w:t>
            </w:r>
          </w:p>
          <w:p w14:paraId="61E0DBC9" w14:textId="77777777" w:rsidR="00AA0AB1" w:rsidRDefault="00AA0AB1" w:rsidP="009C189B">
            <w:pPr>
              <w:spacing w:before="60" w:after="60" w:line="240" w:lineRule="auto"/>
              <w:ind w:left="0" w:right="0" w:firstLine="0"/>
              <w:jc w:val="center"/>
              <w:rPr>
                <w:i/>
                <w:color w:val="auto"/>
                <w:sz w:val="20"/>
                <w:szCs w:val="20"/>
              </w:rPr>
            </w:pPr>
          </w:p>
          <w:p w14:paraId="300C5357" w14:textId="03AD8EE1" w:rsidR="009C189B" w:rsidRDefault="009C189B" w:rsidP="009C189B">
            <w:pPr>
              <w:spacing w:before="60" w:after="60" w:line="240" w:lineRule="auto"/>
              <w:ind w:left="0" w:right="0" w:firstLine="0"/>
              <w:jc w:val="center"/>
              <w:rPr>
                <w:i/>
                <w:color w:val="auto"/>
                <w:sz w:val="20"/>
                <w:szCs w:val="20"/>
              </w:rPr>
            </w:pPr>
            <w:r w:rsidRPr="009C189B">
              <w:rPr>
                <w:i/>
                <w:color w:val="auto"/>
                <w:sz w:val="20"/>
                <w:szCs w:val="20"/>
              </w:rPr>
              <w:lastRenderedPageBreak/>
              <w:t>Tabelul 1</w:t>
            </w:r>
          </w:p>
          <w:p w14:paraId="344EF633" w14:textId="6D2E06EF" w:rsidR="009C189B" w:rsidRDefault="009C189B" w:rsidP="009C189B">
            <w:pPr>
              <w:spacing w:before="60" w:after="60" w:line="240" w:lineRule="auto"/>
              <w:ind w:left="0" w:right="0" w:firstLine="0"/>
              <w:jc w:val="left"/>
              <w:rPr>
                <w:color w:val="auto"/>
                <w:sz w:val="20"/>
                <w:szCs w:val="20"/>
              </w:rPr>
            </w:pPr>
            <w:r w:rsidRPr="009C189B">
              <w:rPr>
                <w:noProof/>
                <w:color w:val="auto"/>
                <w:sz w:val="20"/>
                <w:szCs w:val="20"/>
                <w:lang w:val="en-US" w:eastAsia="en-US"/>
              </w:rPr>
              <w:drawing>
                <wp:inline distT="0" distB="0" distL="0" distR="0" wp14:anchorId="19CCE9E4" wp14:editId="51085ED7">
                  <wp:extent cx="3336878" cy="829376"/>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442268" cy="855570"/>
                          </a:xfrm>
                          <a:prstGeom prst="rect">
                            <a:avLst/>
                          </a:prstGeom>
                        </pic:spPr>
                      </pic:pic>
                    </a:graphicData>
                  </a:graphic>
                </wp:inline>
              </w:drawing>
            </w:r>
          </w:p>
          <w:p w14:paraId="663D2722" w14:textId="57FF8716" w:rsidR="00AB5BAD" w:rsidRDefault="00AB5BAD" w:rsidP="009C189B">
            <w:pPr>
              <w:spacing w:before="60" w:after="60" w:line="240" w:lineRule="auto"/>
              <w:ind w:left="0" w:right="0" w:firstLine="0"/>
              <w:jc w:val="left"/>
              <w:rPr>
                <w:color w:val="auto"/>
                <w:sz w:val="20"/>
                <w:szCs w:val="20"/>
              </w:rPr>
            </w:pPr>
            <w:r w:rsidRPr="00AB5BAD">
              <w:rPr>
                <w:b/>
                <w:noProof/>
                <w:color w:val="auto"/>
                <w:sz w:val="20"/>
                <w:szCs w:val="20"/>
                <w:lang w:val="en-US" w:eastAsia="en-US"/>
              </w:rPr>
              <w:drawing>
                <wp:inline distT="0" distB="0" distL="0" distR="0" wp14:anchorId="6675152A" wp14:editId="34B9D3CF">
                  <wp:extent cx="3350260" cy="225188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b="61644"/>
                          <a:stretch/>
                        </pic:blipFill>
                        <pic:spPr bwMode="auto">
                          <a:xfrm>
                            <a:off x="0" y="0"/>
                            <a:ext cx="3366055" cy="2262497"/>
                          </a:xfrm>
                          <a:prstGeom prst="rect">
                            <a:avLst/>
                          </a:prstGeom>
                          <a:ln>
                            <a:noFill/>
                          </a:ln>
                          <a:extLst>
                            <a:ext uri="{53640926-AAD7-44D8-BBD7-CCE9431645EC}">
                              <a14:shadowObscured xmlns:a14="http://schemas.microsoft.com/office/drawing/2010/main"/>
                            </a:ext>
                          </a:extLst>
                        </pic:spPr>
                      </pic:pic>
                    </a:graphicData>
                  </a:graphic>
                </wp:inline>
              </w:drawing>
            </w:r>
          </w:p>
          <w:p w14:paraId="1775D92B" w14:textId="77777777" w:rsidR="009C189B" w:rsidRDefault="00AB5BAD" w:rsidP="009C189B">
            <w:pPr>
              <w:spacing w:before="60" w:after="60" w:line="240" w:lineRule="auto"/>
              <w:ind w:left="0" w:right="0" w:firstLine="0"/>
              <w:jc w:val="left"/>
              <w:rPr>
                <w:b/>
                <w:color w:val="auto"/>
                <w:sz w:val="20"/>
                <w:szCs w:val="20"/>
              </w:rPr>
            </w:pPr>
            <w:r w:rsidRPr="00AB5BAD">
              <w:rPr>
                <w:b/>
                <w:noProof/>
                <w:color w:val="auto"/>
                <w:sz w:val="20"/>
                <w:szCs w:val="20"/>
                <w:lang w:val="en-US" w:eastAsia="en-US"/>
              </w:rPr>
              <w:lastRenderedPageBreak/>
              <w:drawing>
                <wp:inline distT="0" distB="0" distL="0" distR="0" wp14:anchorId="40ED5275" wp14:editId="4F4D0CA2">
                  <wp:extent cx="3350260" cy="3441666"/>
                  <wp:effectExtent l="0" t="0" r="254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41378"/>
                          <a:stretch/>
                        </pic:blipFill>
                        <pic:spPr bwMode="auto">
                          <a:xfrm>
                            <a:off x="0" y="0"/>
                            <a:ext cx="3366055" cy="3457892"/>
                          </a:xfrm>
                          <a:prstGeom prst="rect">
                            <a:avLst/>
                          </a:prstGeom>
                          <a:ln>
                            <a:noFill/>
                          </a:ln>
                          <a:extLst>
                            <a:ext uri="{53640926-AAD7-44D8-BBD7-CCE9431645EC}">
                              <a14:shadowObscured xmlns:a14="http://schemas.microsoft.com/office/drawing/2010/main"/>
                            </a:ext>
                          </a:extLst>
                        </pic:spPr>
                      </pic:pic>
                    </a:graphicData>
                  </a:graphic>
                </wp:inline>
              </w:drawing>
            </w:r>
          </w:p>
          <w:p w14:paraId="1F190AA9" w14:textId="1371EE9B" w:rsidR="00AB5BAD" w:rsidRDefault="00AB5BAD" w:rsidP="009C189B">
            <w:pPr>
              <w:spacing w:before="60" w:after="60" w:line="240" w:lineRule="auto"/>
              <w:ind w:left="0" w:right="0" w:firstLine="0"/>
              <w:jc w:val="left"/>
              <w:rPr>
                <w:b/>
                <w:color w:val="auto"/>
                <w:sz w:val="20"/>
                <w:szCs w:val="20"/>
              </w:rPr>
            </w:pPr>
            <w:r w:rsidRPr="00AB5BAD">
              <w:rPr>
                <w:b/>
                <w:noProof/>
                <w:color w:val="auto"/>
                <w:sz w:val="20"/>
                <w:szCs w:val="20"/>
                <w:lang w:val="en-US" w:eastAsia="en-US"/>
              </w:rPr>
              <w:lastRenderedPageBreak/>
              <w:drawing>
                <wp:inline distT="0" distB="0" distL="0" distR="0" wp14:anchorId="14DB7685" wp14:editId="67A45B71">
                  <wp:extent cx="3358909" cy="585488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375904" cy="5884513"/>
                          </a:xfrm>
                          <a:prstGeom prst="rect">
                            <a:avLst/>
                          </a:prstGeom>
                        </pic:spPr>
                      </pic:pic>
                    </a:graphicData>
                  </a:graphic>
                </wp:inline>
              </w:drawing>
            </w:r>
          </w:p>
          <w:p w14:paraId="1EBAA62D" w14:textId="68B089C6" w:rsidR="00AB5BAD" w:rsidRDefault="00AB5BAD" w:rsidP="009C189B">
            <w:pPr>
              <w:spacing w:before="60" w:after="60" w:line="240" w:lineRule="auto"/>
              <w:ind w:left="0" w:right="0" w:firstLine="0"/>
              <w:jc w:val="left"/>
              <w:rPr>
                <w:b/>
                <w:color w:val="auto"/>
                <w:sz w:val="20"/>
                <w:szCs w:val="20"/>
              </w:rPr>
            </w:pPr>
            <w:r w:rsidRPr="00AB5BAD">
              <w:rPr>
                <w:b/>
                <w:noProof/>
                <w:color w:val="auto"/>
                <w:sz w:val="20"/>
                <w:szCs w:val="20"/>
                <w:lang w:val="en-US" w:eastAsia="en-US"/>
              </w:rPr>
              <w:lastRenderedPageBreak/>
              <w:drawing>
                <wp:inline distT="0" distB="0" distL="0" distR="0" wp14:anchorId="57A272B4" wp14:editId="487FCFD2">
                  <wp:extent cx="3353574" cy="588218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360619" cy="5894542"/>
                          </a:xfrm>
                          <a:prstGeom prst="rect">
                            <a:avLst/>
                          </a:prstGeom>
                        </pic:spPr>
                      </pic:pic>
                    </a:graphicData>
                  </a:graphic>
                </wp:inline>
              </w:drawing>
            </w:r>
          </w:p>
          <w:p w14:paraId="7985C956" w14:textId="36D2A14A" w:rsidR="00AB5BAD" w:rsidRDefault="00AB5BAD" w:rsidP="009C189B">
            <w:pPr>
              <w:spacing w:before="60" w:after="60" w:line="240" w:lineRule="auto"/>
              <w:ind w:left="0" w:right="0" w:firstLine="0"/>
              <w:jc w:val="left"/>
              <w:rPr>
                <w:b/>
                <w:color w:val="auto"/>
                <w:sz w:val="20"/>
                <w:szCs w:val="20"/>
              </w:rPr>
            </w:pPr>
            <w:r w:rsidRPr="00AB5BAD">
              <w:rPr>
                <w:b/>
                <w:noProof/>
                <w:color w:val="auto"/>
                <w:sz w:val="20"/>
                <w:szCs w:val="20"/>
                <w:lang w:val="en-US" w:eastAsia="en-US"/>
              </w:rPr>
              <w:lastRenderedPageBreak/>
              <w:drawing>
                <wp:inline distT="0" distB="0" distL="0" distR="0" wp14:anchorId="49825E70" wp14:editId="0C4FCBA3">
                  <wp:extent cx="3362132" cy="592995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368385" cy="5940980"/>
                          </a:xfrm>
                          <a:prstGeom prst="rect">
                            <a:avLst/>
                          </a:prstGeom>
                        </pic:spPr>
                      </pic:pic>
                    </a:graphicData>
                  </a:graphic>
                </wp:inline>
              </w:drawing>
            </w:r>
          </w:p>
          <w:p w14:paraId="1C89E2E7" w14:textId="0818EC16" w:rsidR="00AB5BAD" w:rsidRDefault="00AB5BAD" w:rsidP="009C189B">
            <w:pPr>
              <w:spacing w:before="60" w:after="60" w:line="240" w:lineRule="auto"/>
              <w:ind w:left="0" w:right="0" w:firstLine="0"/>
              <w:jc w:val="left"/>
              <w:rPr>
                <w:b/>
                <w:color w:val="auto"/>
                <w:sz w:val="20"/>
                <w:szCs w:val="20"/>
              </w:rPr>
            </w:pPr>
            <w:r w:rsidRPr="00AB5BAD">
              <w:rPr>
                <w:b/>
                <w:noProof/>
                <w:color w:val="auto"/>
                <w:sz w:val="20"/>
                <w:szCs w:val="20"/>
                <w:lang w:val="en-US" w:eastAsia="en-US"/>
              </w:rPr>
              <w:lastRenderedPageBreak/>
              <w:drawing>
                <wp:inline distT="0" distB="0" distL="0" distR="0" wp14:anchorId="3F25ACA2" wp14:editId="7A850BC5">
                  <wp:extent cx="3370997" cy="2812836"/>
                  <wp:effectExtent l="0" t="0" r="127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393940" cy="2831980"/>
                          </a:xfrm>
                          <a:prstGeom prst="rect">
                            <a:avLst/>
                          </a:prstGeom>
                        </pic:spPr>
                      </pic:pic>
                    </a:graphicData>
                  </a:graphic>
                </wp:inline>
              </w:drawing>
            </w:r>
          </w:p>
          <w:p w14:paraId="1301C143" w14:textId="0418A7E3" w:rsidR="00AB5BAD" w:rsidRPr="00F066F0" w:rsidRDefault="00AB5BAD" w:rsidP="009C189B">
            <w:pPr>
              <w:spacing w:before="60" w:after="60" w:line="240" w:lineRule="auto"/>
              <w:ind w:left="0" w:right="0" w:firstLine="0"/>
              <w:jc w:val="left"/>
              <w:rPr>
                <w:b/>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73DAA253" w14:textId="6A224ECF" w:rsidR="006D2204" w:rsidRDefault="001C0C93" w:rsidP="006D2204">
            <w:pPr>
              <w:spacing w:before="60" w:after="60" w:line="240" w:lineRule="auto"/>
              <w:ind w:left="48" w:right="0" w:firstLine="0"/>
              <w:jc w:val="left"/>
              <w:rPr>
                <w:b/>
                <w:color w:val="auto"/>
                <w:sz w:val="20"/>
                <w:szCs w:val="20"/>
              </w:rPr>
            </w:pPr>
            <w:r>
              <w:rPr>
                <w:b/>
                <w:color w:val="auto"/>
                <w:sz w:val="20"/>
                <w:szCs w:val="20"/>
              </w:rPr>
              <w:lastRenderedPageBreak/>
              <w:t>Anexa nr. 3</w:t>
            </w:r>
          </w:p>
          <w:p w14:paraId="25924171" w14:textId="0BD59EC1" w:rsidR="00155F3A" w:rsidRPr="001C0C93" w:rsidRDefault="001C0C93" w:rsidP="001C0C93">
            <w:pPr>
              <w:spacing w:before="60" w:after="60" w:line="240" w:lineRule="auto"/>
              <w:ind w:left="48" w:right="0" w:firstLine="0"/>
              <w:jc w:val="center"/>
              <w:rPr>
                <w:b/>
                <w:color w:val="auto"/>
                <w:sz w:val="18"/>
                <w:szCs w:val="20"/>
              </w:rPr>
            </w:pPr>
            <w:r w:rsidRPr="001C0C93">
              <w:rPr>
                <w:b/>
                <w:bCs/>
                <w:sz w:val="22"/>
              </w:rPr>
              <w:t>CERINȚE FAȚĂ DE ARIMAREA ÎNCĂRCĂTURII</w:t>
            </w:r>
          </w:p>
          <w:p w14:paraId="7820D947"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1. Arimarea încărcăturii suportă următoarele forțe care rezultă din accelerări/decelerări ale vehiculului: </w:t>
            </w:r>
          </w:p>
          <w:p w14:paraId="1F3C7A7F"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a)</w:t>
            </w:r>
            <w:r w:rsidRPr="00155F3A">
              <w:rPr>
                <w:color w:val="auto"/>
                <w:sz w:val="20"/>
                <w:szCs w:val="20"/>
              </w:rPr>
              <w:tab/>
              <w:t xml:space="preserve">în direcția de mers: de 0,8 ori greutatea încărcăturii; și </w:t>
            </w:r>
          </w:p>
          <w:p w14:paraId="6E341DCB"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b)</w:t>
            </w:r>
            <w:r w:rsidRPr="00155F3A">
              <w:rPr>
                <w:color w:val="auto"/>
                <w:sz w:val="20"/>
                <w:szCs w:val="20"/>
              </w:rPr>
              <w:tab/>
              <w:t xml:space="preserve">în direcție laterală: de 0,5 ori greutatea încărcăturii; și </w:t>
            </w:r>
          </w:p>
          <w:p w14:paraId="6067F5C5"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c)</w:t>
            </w:r>
            <w:r w:rsidRPr="00155F3A">
              <w:rPr>
                <w:color w:val="auto"/>
                <w:sz w:val="20"/>
                <w:szCs w:val="20"/>
              </w:rPr>
              <w:tab/>
              <w:t>împotriva direcției de mers: de 0,5 ori greutatea încărcăturii și, în general,</w:t>
            </w:r>
          </w:p>
          <w:p w14:paraId="0F4C7EAE"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d)</w:t>
            </w:r>
            <w:r w:rsidRPr="00155F3A">
              <w:rPr>
                <w:color w:val="auto"/>
                <w:sz w:val="20"/>
                <w:szCs w:val="20"/>
              </w:rPr>
              <w:tab/>
              <w:t xml:space="preserve">trebuie să prevină înclinarea sau bascularea încărcăturii. </w:t>
            </w:r>
          </w:p>
          <w:p w14:paraId="04A49336"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2. Distribuirea încărcăturii ia în considerare sarcinile maxime autorizate pe punte, precum și sarcinile minime necesare pe punte în limitele masei maxime autorizate a vehiculului, în conformitate cu dispozițiile legale privind greutățile și dimensiunile vehiculelor. </w:t>
            </w:r>
          </w:p>
          <w:p w14:paraId="38B0225C"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3. La arimarea încărcăturii se iau în considerare cerințele aplicabile pentru rezistența anumitor componente ale vehiculului, precum peretele frontal, peretele lateral, pereții din spate, stâlpii de susținere sau punctele de ancorare, atunci când aceste elemente se utilizează pentru arimarea încărcăturii. </w:t>
            </w:r>
          </w:p>
          <w:p w14:paraId="5822EF8C"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4. Pentru arimarea încărcăturii se pot folosi una, mai multe sau o combinație între următoarele metode de arimare: </w:t>
            </w:r>
          </w:p>
          <w:p w14:paraId="4F4CBCAD"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a)</w:t>
            </w:r>
            <w:r w:rsidRPr="00155F3A">
              <w:rPr>
                <w:color w:val="auto"/>
                <w:sz w:val="20"/>
                <w:szCs w:val="20"/>
              </w:rPr>
              <w:tab/>
              <w:t>zăvorâre;</w:t>
            </w:r>
          </w:p>
          <w:p w14:paraId="4DEF2B7D"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b)</w:t>
            </w:r>
            <w:r w:rsidRPr="00155F3A">
              <w:rPr>
                <w:color w:val="auto"/>
                <w:sz w:val="20"/>
                <w:szCs w:val="20"/>
              </w:rPr>
              <w:tab/>
              <w:t xml:space="preserve">blocare (locală/generală); </w:t>
            </w:r>
          </w:p>
          <w:p w14:paraId="6B6430CD"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c)</w:t>
            </w:r>
            <w:r w:rsidRPr="00155F3A">
              <w:rPr>
                <w:color w:val="auto"/>
                <w:sz w:val="20"/>
                <w:szCs w:val="20"/>
              </w:rPr>
              <w:tab/>
              <w:t xml:space="preserve">ancorare directă; </w:t>
            </w:r>
          </w:p>
          <w:p w14:paraId="7DB112DE"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d)</w:t>
            </w:r>
            <w:r w:rsidRPr="00155F3A">
              <w:rPr>
                <w:color w:val="auto"/>
                <w:sz w:val="20"/>
                <w:szCs w:val="20"/>
              </w:rPr>
              <w:tab/>
              <w:t xml:space="preserve">frecare. </w:t>
            </w:r>
          </w:p>
          <w:p w14:paraId="1DE1EB99" w14:textId="77777777" w:rsidR="00155F3A" w:rsidRDefault="00155F3A" w:rsidP="00155F3A">
            <w:pPr>
              <w:spacing w:before="60" w:after="60" w:line="240" w:lineRule="auto"/>
              <w:ind w:left="48" w:right="0" w:firstLine="0"/>
              <w:jc w:val="left"/>
              <w:rPr>
                <w:color w:val="auto"/>
                <w:sz w:val="20"/>
                <w:szCs w:val="20"/>
              </w:rPr>
            </w:pPr>
            <w:r w:rsidRPr="00155F3A">
              <w:rPr>
                <w:color w:val="auto"/>
                <w:sz w:val="20"/>
                <w:szCs w:val="20"/>
              </w:rPr>
              <w:t>5. Standarde aplicabile:</w:t>
            </w:r>
          </w:p>
          <w:p w14:paraId="7F5CF797" w14:textId="77777777" w:rsidR="00155F3A" w:rsidRDefault="00155F3A" w:rsidP="00155F3A">
            <w:pPr>
              <w:spacing w:before="60" w:after="60" w:line="240" w:lineRule="auto"/>
              <w:ind w:left="48" w:right="0" w:firstLine="0"/>
              <w:jc w:val="center"/>
              <w:rPr>
                <w:color w:val="auto"/>
                <w:sz w:val="20"/>
                <w:szCs w:val="20"/>
              </w:rPr>
            </w:pPr>
            <w:r w:rsidRPr="009C189B">
              <w:rPr>
                <w:noProof/>
                <w:color w:val="auto"/>
                <w:sz w:val="20"/>
                <w:szCs w:val="20"/>
                <w:lang w:val="en-US" w:eastAsia="en-US"/>
              </w:rPr>
              <w:drawing>
                <wp:inline distT="0" distB="0" distL="0" distR="0" wp14:anchorId="561A98E1" wp14:editId="5567DA5C">
                  <wp:extent cx="2041978" cy="1777473"/>
                  <wp:effectExtent l="0" t="0" r="0" b="0"/>
                  <wp:docPr id="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057612" cy="1791082"/>
                          </a:xfrm>
                          <a:prstGeom prst="rect">
                            <a:avLst/>
                          </a:prstGeom>
                        </pic:spPr>
                      </pic:pic>
                    </a:graphicData>
                  </a:graphic>
                </wp:inline>
              </w:drawing>
            </w:r>
          </w:p>
          <w:p w14:paraId="7BF63E17"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II. Inspecția arimării încărcăturii</w:t>
            </w:r>
          </w:p>
          <w:p w14:paraId="30B8ED78"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1. Clasificarea deficiențelor </w:t>
            </w:r>
          </w:p>
          <w:p w14:paraId="417AEAD6"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Deficiențele sunt clasificate în una dintre următoarele categorii de deficiențe:</w:t>
            </w:r>
          </w:p>
          <w:p w14:paraId="238FF035"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lastRenderedPageBreak/>
              <w:t>a)</w:t>
            </w:r>
            <w:r w:rsidRPr="00155F3A">
              <w:rPr>
                <w:color w:val="auto"/>
                <w:sz w:val="20"/>
                <w:szCs w:val="20"/>
              </w:rPr>
              <w:tab/>
              <w:t xml:space="preserve">deficiențe minore: este vorba despre o deficiență minoră atunci când încărcătura a fost arimată în mod corespunzător, dar ar putea fi indicată o recomandare privind siguranța; </w:t>
            </w:r>
          </w:p>
          <w:p w14:paraId="63FEDA46"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b)</w:t>
            </w:r>
            <w:r w:rsidRPr="00155F3A">
              <w:rPr>
                <w:color w:val="auto"/>
                <w:sz w:val="20"/>
                <w:szCs w:val="20"/>
              </w:rPr>
              <w:tab/>
              <w:t xml:space="preserve">deficiențe majore: este vorba despre o deficiență majoră în cazul în care încărcătura nu a fost arimată suficient de bine și este posibilă o deplasare sau o răsturnare a încărcăturii ori a unor părți din aceasta; </w:t>
            </w:r>
          </w:p>
          <w:p w14:paraId="43089209"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c)</w:t>
            </w:r>
            <w:r w:rsidRPr="00155F3A">
              <w:rPr>
                <w:color w:val="auto"/>
                <w:sz w:val="20"/>
                <w:szCs w:val="20"/>
              </w:rPr>
              <w:tab/>
              <w:t xml:space="preserve">deficiență periculoasă: este vorba despre o deficiență periculoasă atunci când siguranța traficului este amenințată de un pericol direct provocat de riscul de pierdere a încărcăturii sau a unei părți a acesteia, de un risc direct legat de încărcătură sau de punerea imediată în pericol a persoanelor. </w:t>
            </w:r>
          </w:p>
          <w:p w14:paraId="3AD73E9C"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Atunci când există mai multe deficiențe, transportul este clasificat în conformitate cu deficiența din grupul celor mai grave deficiențe. În cazul în care există mai multe deficiențe, având în vedere că este de așteptat ca efectele bazate pe o combinație a acestor deficiențe să se consolideze reciproc, transportul se clasifică în următoarea categorie de deficiențe ca gravitate. </w:t>
            </w:r>
          </w:p>
          <w:p w14:paraId="6E89AA41"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2. Metodele de control </w:t>
            </w:r>
          </w:p>
          <w:p w14:paraId="325579AC"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Metoda de control este o evaluare vizuală a utilizării adecvate a măsurilor corespunzătoare în măsura necesară pentru arimarea încărcăturii și/sau măsurarea forțelor de tensionare, calcularea eficienței arimării și verificarea certificatelor, după caz. </w:t>
            </w:r>
          </w:p>
          <w:p w14:paraId="14299148"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3. Clasificarea deficiențelor </w:t>
            </w:r>
          </w:p>
          <w:p w14:paraId="19B729CF"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Tabelul 1 stabilește norme care pot fi aplicate în cursul unui control al arimării încărcăturii pentru a se stabili dacă starea transportului este acceptabilă. </w:t>
            </w:r>
          </w:p>
          <w:p w14:paraId="22CBBBF3"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Clasificarea deficiențelor se determină, după caz, pe baza clasificărilor stabilite la punctul 1 din prezentul capitol. </w:t>
            </w:r>
          </w:p>
          <w:p w14:paraId="7CF61345" w14:textId="77777777" w:rsidR="00155F3A" w:rsidRPr="00155F3A" w:rsidRDefault="00155F3A" w:rsidP="00155F3A">
            <w:pPr>
              <w:spacing w:before="60" w:after="60" w:line="240" w:lineRule="auto"/>
              <w:ind w:left="48" w:right="0" w:firstLine="0"/>
              <w:jc w:val="left"/>
              <w:rPr>
                <w:color w:val="auto"/>
                <w:sz w:val="20"/>
                <w:szCs w:val="20"/>
              </w:rPr>
            </w:pPr>
            <w:r w:rsidRPr="00155F3A">
              <w:rPr>
                <w:color w:val="auto"/>
                <w:sz w:val="20"/>
                <w:szCs w:val="20"/>
              </w:rPr>
              <w:t xml:space="preserve">Valorile precizate în tabelul 1 jos sunt orientative și ar trebui să fie considerate ca atare pentru determinarea categoriei de deficiență, având în vedere circumstanțele specifice – mai ales în funcție de natura încărcăturii – și la discreția inspectorului. </w:t>
            </w:r>
          </w:p>
          <w:p w14:paraId="112A3BE7" w14:textId="77777777" w:rsidR="00155F3A" w:rsidRDefault="00155F3A" w:rsidP="00155F3A">
            <w:pPr>
              <w:spacing w:before="60" w:after="60" w:line="240" w:lineRule="auto"/>
              <w:ind w:left="48" w:right="0" w:firstLine="0"/>
              <w:jc w:val="left"/>
              <w:rPr>
                <w:color w:val="auto"/>
                <w:sz w:val="20"/>
                <w:szCs w:val="20"/>
              </w:rPr>
            </w:pPr>
            <w:r w:rsidRPr="00155F3A">
              <w:rPr>
                <w:color w:val="auto"/>
                <w:sz w:val="20"/>
                <w:szCs w:val="20"/>
              </w:rPr>
              <w:t>În cazul unui transport care intră sub incidența Directivei 95/50/CE a Consiliului din 6 octombrie 1995 privind procedurile unitare de control în transportul rutier de mărfuri periculoase (JO L 249, 17.10.1995, p. 35), se pot aplica cerințe mai specifice.</w:t>
            </w:r>
          </w:p>
          <w:p w14:paraId="2011DE55" w14:textId="77777777" w:rsidR="00155F3A" w:rsidRDefault="00155F3A" w:rsidP="00155F3A">
            <w:pPr>
              <w:spacing w:before="60" w:after="60" w:line="240" w:lineRule="auto"/>
              <w:ind w:left="48" w:right="0" w:firstLine="0"/>
              <w:jc w:val="left"/>
              <w:rPr>
                <w:color w:val="auto"/>
                <w:sz w:val="20"/>
                <w:szCs w:val="20"/>
              </w:rPr>
            </w:pPr>
            <w:r w:rsidRPr="009C189B">
              <w:rPr>
                <w:noProof/>
                <w:color w:val="auto"/>
                <w:sz w:val="20"/>
                <w:szCs w:val="20"/>
                <w:lang w:val="en-US" w:eastAsia="en-US"/>
              </w:rPr>
              <w:lastRenderedPageBreak/>
              <w:drawing>
                <wp:inline distT="0" distB="0" distL="0" distR="0" wp14:anchorId="304B7A5F" wp14:editId="5AA25132">
                  <wp:extent cx="3336878" cy="829376"/>
                  <wp:effectExtent l="0" t="0" r="0" b="8890"/>
                  <wp:docPr id="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442268" cy="855570"/>
                          </a:xfrm>
                          <a:prstGeom prst="rect">
                            <a:avLst/>
                          </a:prstGeom>
                        </pic:spPr>
                      </pic:pic>
                    </a:graphicData>
                  </a:graphic>
                </wp:inline>
              </w:drawing>
            </w:r>
          </w:p>
          <w:p w14:paraId="5E70E9B8" w14:textId="77777777" w:rsidR="00155F3A" w:rsidRDefault="00155F3A" w:rsidP="00155F3A">
            <w:pPr>
              <w:spacing w:before="60" w:after="60" w:line="240" w:lineRule="auto"/>
              <w:ind w:left="48" w:right="0" w:firstLine="0"/>
              <w:jc w:val="left"/>
              <w:rPr>
                <w:color w:val="auto"/>
                <w:sz w:val="20"/>
                <w:szCs w:val="20"/>
              </w:rPr>
            </w:pPr>
            <w:r w:rsidRPr="00AB5BAD">
              <w:rPr>
                <w:b/>
                <w:noProof/>
                <w:color w:val="auto"/>
                <w:sz w:val="20"/>
                <w:szCs w:val="20"/>
                <w:lang w:val="en-US" w:eastAsia="en-US"/>
              </w:rPr>
              <w:drawing>
                <wp:inline distT="0" distB="0" distL="0" distR="0" wp14:anchorId="648AC98C" wp14:editId="3B62F57F">
                  <wp:extent cx="3350260" cy="2251880"/>
                  <wp:effectExtent l="0" t="0" r="2540" b="0"/>
                  <wp:docPr id="7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b="61644"/>
                          <a:stretch/>
                        </pic:blipFill>
                        <pic:spPr bwMode="auto">
                          <a:xfrm>
                            <a:off x="0" y="0"/>
                            <a:ext cx="3366055" cy="2262497"/>
                          </a:xfrm>
                          <a:prstGeom prst="rect">
                            <a:avLst/>
                          </a:prstGeom>
                          <a:ln>
                            <a:noFill/>
                          </a:ln>
                          <a:extLst>
                            <a:ext uri="{53640926-AAD7-44D8-BBD7-CCE9431645EC}">
                              <a14:shadowObscured xmlns:a14="http://schemas.microsoft.com/office/drawing/2010/main"/>
                            </a:ext>
                          </a:extLst>
                        </pic:spPr>
                      </pic:pic>
                    </a:graphicData>
                  </a:graphic>
                </wp:inline>
              </w:drawing>
            </w:r>
          </w:p>
          <w:p w14:paraId="4EB7CE17" w14:textId="77777777" w:rsidR="00155F3A" w:rsidRDefault="00155F3A" w:rsidP="00155F3A">
            <w:pPr>
              <w:spacing w:before="60" w:after="60" w:line="240" w:lineRule="auto"/>
              <w:ind w:left="48" w:right="0" w:firstLine="0"/>
              <w:jc w:val="left"/>
              <w:rPr>
                <w:color w:val="auto"/>
                <w:sz w:val="20"/>
                <w:szCs w:val="20"/>
              </w:rPr>
            </w:pPr>
            <w:r w:rsidRPr="00AB5BAD">
              <w:rPr>
                <w:b/>
                <w:noProof/>
                <w:color w:val="auto"/>
                <w:sz w:val="20"/>
                <w:szCs w:val="20"/>
                <w:lang w:val="en-US" w:eastAsia="en-US"/>
              </w:rPr>
              <w:lastRenderedPageBreak/>
              <w:drawing>
                <wp:inline distT="0" distB="0" distL="0" distR="0" wp14:anchorId="79D7F39E" wp14:editId="6CA9F20D">
                  <wp:extent cx="3350260" cy="3441666"/>
                  <wp:effectExtent l="0" t="0" r="2540" b="6985"/>
                  <wp:docPr id="11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41378"/>
                          <a:stretch/>
                        </pic:blipFill>
                        <pic:spPr bwMode="auto">
                          <a:xfrm>
                            <a:off x="0" y="0"/>
                            <a:ext cx="3366055" cy="3457892"/>
                          </a:xfrm>
                          <a:prstGeom prst="rect">
                            <a:avLst/>
                          </a:prstGeom>
                          <a:ln>
                            <a:noFill/>
                          </a:ln>
                          <a:extLst>
                            <a:ext uri="{53640926-AAD7-44D8-BBD7-CCE9431645EC}">
                              <a14:shadowObscured xmlns:a14="http://schemas.microsoft.com/office/drawing/2010/main"/>
                            </a:ext>
                          </a:extLst>
                        </pic:spPr>
                      </pic:pic>
                    </a:graphicData>
                  </a:graphic>
                </wp:inline>
              </w:drawing>
            </w:r>
          </w:p>
          <w:p w14:paraId="06AF9E82" w14:textId="77777777" w:rsidR="00155F3A" w:rsidRDefault="00155F3A" w:rsidP="00155F3A">
            <w:pPr>
              <w:spacing w:before="60" w:after="60" w:line="240" w:lineRule="auto"/>
              <w:ind w:left="48" w:right="0" w:firstLine="0"/>
              <w:jc w:val="left"/>
              <w:rPr>
                <w:color w:val="auto"/>
                <w:sz w:val="20"/>
                <w:szCs w:val="20"/>
              </w:rPr>
            </w:pPr>
            <w:r w:rsidRPr="00AB5BAD">
              <w:rPr>
                <w:b/>
                <w:noProof/>
                <w:color w:val="auto"/>
                <w:sz w:val="20"/>
                <w:szCs w:val="20"/>
                <w:lang w:val="en-US" w:eastAsia="en-US"/>
              </w:rPr>
              <w:lastRenderedPageBreak/>
              <w:drawing>
                <wp:inline distT="0" distB="0" distL="0" distR="0" wp14:anchorId="78C2CFB6" wp14:editId="64A7713A">
                  <wp:extent cx="3358909" cy="5854889"/>
                  <wp:effectExtent l="0" t="0" r="0" b="0"/>
                  <wp:docPr id="11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375904" cy="5884513"/>
                          </a:xfrm>
                          <a:prstGeom prst="rect">
                            <a:avLst/>
                          </a:prstGeom>
                        </pic:spPr>
                      </pic:pic>
                    </a:graphicData>
                  </a:graphic>
                </wp:inline>
              </w:drawing>
            </w:r>
          </w:p>
          <w:p w14:paraId="1D130340" w14:textId="77777777" w:rsidR="00155F3A" w:rsidRDefault="00155F3A" w:rsidP="00155F3A">
            <w:pPr>
              <w:spacing w:before="60" w:after="60" w:line="240" w:lineRule="auto"/>
              <w:ind w:left="48" w:right="0" w:firstLine="0"/>
              <w:jc w:val="left"/>
              <w:rPr>
                <w:color w:val="auto"/>
                <w:sz w:val="20"/>
                <w:szCs w:val="20"/>
              </w:rPr>
            </w:pPr>
            <w:r w:rsidRPr="00AB5BAD">
              <w:rPr>
                <w:b/>
                <w:noProof/>
                <w:color w:val="auto"/>
                <w:sz w:val="20"/>
                <w:szCs w:val="20"/>
                <w:lang w:val="en-US" w:eastAsia="en-US"/>
              </w:rPr>
              <w:lastRenderedPageBreak/>
              <w:drawing>
                <wp:inline distT="0" distB="0" distL="0" distR="0" wp14:anchorId="65953B97" wp14:editId="291BFBC1">
                  <wp:extent cx="3353574" cy="5882185"/>
                  <wp:effectExtent l="0" t="0" r="0" b="4445"/>
                  <wp:docPr id="1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360619" cy="5894542"/>
                          </a:xfrm>
                          <a:prstGeom prst="rect">
                            <a:avLst/>
                          </a:prstGeom>
                        </pic:spPr>
                      </pic:pic>
                    </a:graphicData>
                  </a:graphic>
                </wp:inline>
              </w:drawing>
            </w:r>
          </w:p>
          <w:p w14:paraId="32F3C225" w14:textId="77777777" w:rsidR="00155F3A" w:rsidRDefault="00155F3A" w:rsidP="00155F3A">
            <w:pPr>
              <w:spacing w:before="60" w:after="60" w:line="240" w:lineRule="auto"/>
              <w:ind w:left="48" w:right="0" w:firstLine="0"/>
              <w:jc w:val="left"/>
              <w:rPr>
                <w:color w:val="auto"/>
                <w:sz w:val="20"/>
                <w:szCs w:val="20"/>
              </w:rPr>
            </w:pPr>
            <w:r w:rsidRPr="00AB5BAD">
              <w:rPr>
                <w:b/>
                <w:noProof/>
                <w:color w:val="auto"/>
                <w:sz w:val="20"/>
                <w:szCs w:val="20"/>
                <w:lang w:val="en-US" w:eastAsia="en-US"/>
              </w:rPr>
              <w:lastRenderedPageBreak/>
              <w:drawing>
                <wp:inline distT="0" distB="0" distL="0" distR="0" wp14:anchorId="0AB38109" wp14:editId="2369F549">
                  <wp:extent cx="3362132" cy="5929952"/>
                  <wp:effectExtent l="0" t="0" r="0" b="0"/>
                  <wp:docPr id="11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368385" cy="5940980"/>
                          </a:xfrm>
                          <a:prstGeom prst="rect">
                            <a:avLst/>
                          </a:prstGeom>
                        </pic:spPr>
                      </pic:pic>
                    </a:graphicData>
                  </a:graphic>
                </wp:inline>
              </w:drawing>
            </w:r>
          </w:p>
          <w:p w14:paraId="455FD785" w14:textId="5DCCA3AF" w:rsidR="00155F3A" w:rsidRPr="00155F3A" w:rsidRDefault="00155F3A" w:rsidP="00155F3A">
            <w:pPr>
              <w:spacing w:before="60" w:after="60" w:line="240" w:lineRule="auto"/>
              <w:ind w:left="48" w:right="0" w:firstLine="0"/>
              <w:jc w:val="left"/>
              <w:rPr>
                <w:color w:val="auto"/>
                <w:sz w:val="20"/>
                <w:szCs w:val="20"/>
              </w:rPr>
            </w:pPr>
            <w:r w:rsidRPr="00AB5BAD">
              <w:rPr>
                <w:b/>
                <w:noProof/>
                <w:color w:val="auto"/>
                <w:sz w:val="20"/>
                <w:szCs w:val="20"/>
                <w:lang w:val="en-US" w:eastAsia="en-US"/>
              </w:rPr>
              <w:lastRenderedPageBreak/>
              <w:drawing>
                <wp:inline distT="0" distB="0" distL="0" distR="0" wp14:anchorId="0EB0513C" wp14:editId="1D292A6A">
                  <wp:extent cx="3370997" cy="2812836"/>
                  <wp:effectExtent l="0" t="0" r="1270" b="6985"/>
                  <wp:docPr id="12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393940" cy="2831980"/>
                          </a:xfrm>
                          <a:prstGeom prst="rect">
                            <a:avLst/>
                          </a:prstGeom>
                        </pic:spPr>
                      </pic:pic>
                    </a:graphicData>
                  </a:graphic>
                </wp:inline>
              </w:drawing>
            </w:r>
          </w:p>
        </w:tc>
        <w:tc>
          <w:tcPr>
            <w:tcW w:w="1701" w:type="dxa"/>
            <w:tcBorders>
              <w:top w:val="single" w:sz="4" w:space="0" w:color="000000"/>
              <w:left w:val="single" w:sz="4" w:space="0" w:color="000000"/>
              <w:bottom w:val="single" w:sz="4" w:space="0" w:color="000000"/>
              <w:right w:val="single" w:sz="4" w:space="0" w:color="000000"/>
            </w:tcBorders>
          </w:tcPr>
          <w:p w14:paraId="08DBDB4B" w14:textId="41935336" w:rsidR="006D2204" w:rsidRPr="007F12D3" w:rsidRDefault="006D2204" w:rsidP="006D2204">
            <w:pPr>
              <w:spacing w:before="60" w:after="60" w:line="240" w:lineRule="auto"/>
              <w:ind w:left="72" w:right="0" w:firstLine="0"/>
              <w:jc w:val="center"/>
              <w:rPr>
                <w:bCs/>
                <w:color w:val="auto"/>
                <w:sz w:val="20"/>
                <w:szCs w:val="20"/>
              </w:rPr>
            </w:pPr>
            <w:r w:rsidRPr="007F12D3">
              <w:rPr>
                <w:bCs/>
                <w:color w:val="auto"/>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757874C8" w14:textId="77777777" w:rsidR="006D2204" w:rsidRPr="00F066F0" w:rsidRDefault="006D2204" w:rsidP="006D2204">
            <w:pPr>
              <w:spacing w:before="60" w:after="60" w:line="240" w:lineRule="auto"/>
              <w:ind w:left="214" w:right="0" w:firstLine="0"/>
              <w:rPr>
                <w:b/>
                <w:color w:val="auto"/>
                <w:sz w:val="20"/>
                <w:szCs w:val="20"/>
              </w:rPr>
            </w:pPr>
          </w:p>
        </w:tc>
      </w:tr>
      <w:tr w:rsidR="00DC5152" w:rsidRPr="00F066F0" w14:paraId="6E8749E4" w14:textId="77777777" w:rsidTr="007F12D3">
        <w:trPr>
          <w:trHeight w:val="1417"/>
        </w:trPr>
        <w:tc>
          <w:tcPr>
            <w:tcW w:w="5512" w:type="dxa"/>
            <w:tcBorders>
              <w:top w:val="single" w:sz="4" w:space="0" w:color="000000"/>
              <w:left w:val="single" w:sz="4" w:space="0" w:color="000000"/>
              <w:bottom w:val="single" w:sz="4" w:space="0" w:color="000000"/>
              <w:right w:val="single" w:sz="4" w:space="0" w:color="000000"/>
            </w:tcBorders>
          </w:tcPr>
          <w:p w14:paraId="0601DD40" w14:textId="77777777" w:rsidR="006D2204" w:rsidRDefault="006D2204" w:rsidP="006D2204">
            <w:pPr>
              <w:spacing w:before="60" w:after="60" w:line="240" w:lineRule="auto"/>
              <w:ind w:left="0" w:right="0" w:firstLine="0"/>
              <w:jc w:val="left"/>
              <w:rPr>
                <w:b/>
                <w:color w:val="auto"/>
                <w:sz w:val="20"/>
                <w:szCs w:val="20"/>
              </w:rPr>
            </w:pPr>
            <w:r>
              <w:rPr>
                <w:b/>
                <w:color w:val="auto"/>
                <w:sz w:val="20"/>
                <w:szCs w:val="20"/>
              </w:rPr>
              <w:lastRenderedPageBreak/>
              <w:t>Anexa IV. MODEL DE RAPORT DE CONTROL TEHNIC ÎN TRAFIC MAI DETALIAT CUPRINZÂND O LISTĂ A PUNCTELOR CARE FAC OBIECTUL CONTROLULUI</w:t>
            </w:r>
          </w:p>
          <w:p w14:paraId="472C8DDE" w14:textId="2B38DAED" w:rsidR="009979AB" w:rsidRPr="009979AB" w:rsidRDefault="009979AB" w:rsidP="009979AB">
            <w:pPr>
              <w:spacing w:before="5"/>
              <w:jc w:val="center"/>
              <w:rPr>
                <w:b/>
                <w:bCs/>
                <w:sz w:val="20"/>
                <w:szCs w:val="20"/>
                <w:lang w:val="ro-RO"/>
              </w:rPr>
            </w:pPr>
            <w:r w:rsidRPr="009979AB">
              <w:rPr>
                <w:b/>
                <w:bCs/>
                <w:noProof/>
                <w:sz w:val="20"/>
                <w:szCs w:val="20"/>
                <w:lang w:val="en-US" w:eastAsia="en-US"/>
              </w:rPr>
              <w:lastRenderedPageBreak/>
              <w:drawing>
                <wp:inline distT="0" distB="0" distL="0" distR="0" wp14:anchorId="3F338213" wp14:editId="0C226464">
                  <wp:extent cx="3299460" cy="4223982"/>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321985" cy="4252819"/>
                          </a:xfrm>
                          <a:prstGeom prst="rect">
                            <a:avLst/>
                          </a:prstGeom>
                        </pic:spPr>
                      </pic:pic>
                    </a:graphicData>
                  </a:graphic>
                </wp:inline>
              </w:drawing>
            </w:r>
          </w:p>
          <w:p w14:paraId="3931B1E8" w14:textId="77777777" w:rsidR="009979AB" w:rsidRDefault="009979AB" w:rsidP="009979AB">
            <w:pPr>
              <w:spacing w:before="120"/>
              <w:jc w:val="left"/>
              <w:rPr>
                <w:color w:val="auto"/>
                <w:sz w:val="20"/>
                <w:szCs w:val="20"/>
              </w:rPr>
            </w:pPr>
            <w:r w:rsidRPr="009979AB">
              <w:rPr>
                <w:noProof/>
                <w:color w:val="auto"/>
                <w:sz w:val="20"/>
                <w:szCs w:val="20"/>
                <w:lang w:val="en-US" w:eastAsia="en-US"/>
              </w:rPr>
              <w:lastRenderedPageBreak/>
              <w:drawing>
                <wp:inline distT="0" distB="0" distL="0" distR="0" wp14:anchorId="1EFA04DD" wp14:editId="6D3584B9">
                  <wp:extent cx="3306366" cy="3521123"/>
                  <wp:effectExtent l="0" t="0" r="889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334837" cy="3551443"/>
                          </a:xfrm>
                          <a:prstGeom prst="rect">
                            <a:avLst/>
                          </a:prstGeom>
                        </pic:spPr>
                      </pic:pic>
                    </a:graphicData>
                  </a:graphic>
                </wp:inline>
              </w:drawing>
            </w:r>
          </w:p>
          <w:p w14:paraId="4282DF22" w14:textId="4EDBF4FB" w:rsidR="009979AB" w:rsidRDefault="009979AB" w:rsidP="009979AB">
            <w:pPr>
              <w:spacing w:before="120"/>
              <w:jc w:val="left"/>
              <w:rPr>
                <w:color w:val="auto"/>
                <w:sz w:val="20"/>
                <w:szCs w:val="20"/>
              </w:rPr>
            </w:pPr>
            <w:r w:rsidRPr="009979AB">
              <w:rPr>
                <w:noProof/>
                <w:color w:val="auto"/>
                <w:sz w:val="20"/>
                <w:szCs w:val="20"/>
                <w:lang w:val="en-US" w:eastAsia="en-US"/>
              </w:rPr>
              <w:lastRenderedPageBreak/>
              <w:drawing>
                <wp:inline distT="0" distB="0" distL="0" distR="0" wp14:anchorId="67521D6B" wp14:editId="2529B471">
                  <wp:extent cx="3345103" cy="4292221"/>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356140" cy="4306383"/>
                          </a:xfrm>
                          <a:prstGeom prst="rect">
                            <a:avLst/>
                          </a:prstGeom>
                        </pic:spPr>
                      </pic:pic>
                    </a:graphicData>
                  </a:graphic>
                </wp:inline>
              </w:drawing>
            </w:r>
          </w:p>
          <w:p w14:paraId="31B6EAA0" w14:textId="0E3ECA80" w:rsidR="009979AB" w:rsidRDefault="009979AB" w:rsidP="009979AB">
            <w:pPr>
              <w:spacing w:before="120"/>
              <w:jc w:val="left"/>
              <w:rPr>
                <w:color w:val="auto"/>
                <w:sz w:val="20"/>
                <w:szCs w:val="20"/>
              </w:rPr>
            </w:pPr>
            <w:r w:rsidRPr="009979AB">
              <w:rPr>
                <w:noProof/>
                <w:color w:val="auto"/>
                <w:sz w:val="20"/>
                <w:szCs w:val="20"/>
                <w:lang w:val="en-US" w:eastAsia="en-US"/>
              </w:rPr>
              <w:lastRenderedPageBreak/>
              <w:drawing>
                <wp:inline distT="0" distB="0" distL="0" distR="0" wp14:anchorId="19EB44A7" wp14:editId="3295AC97">
                  <wp:extent cx="3365321" cy="3616657"/>
                  <wp:effectExtent l="0" t="0" r="6985"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378220" cy="3630519"/>
                          </a:xfrm>
                          <a:prstGeom prst="rect">
                            <a:avLst/>
                          </a:prstGeom>
                        </pic:spPr>
                      </pic:pic>
                    </a:graphicData>
                  </a:graphic>
                </wp:inline>
              </w:drawing>
            </w:r>
          </w:p>
          <w:p w14:paraId="4C74DE25" w14:textId="70F26AD9" w:rsidR="009979AB" w:rsidRPr="009979AB" w:rsidRDefault="009979AB" w:rsidP="009979AB">
            <w:pPr>
              <w:spacing w:before="120"/>
              <w:jc w:val="left"/>
              <w:rPr>
                <w:color w:val="auto"/>
                <w:sz w:val="20"/>
                <w:szCs w:val="20"/>
              </w:rPr>
            </w:pPr>
          </w:p>
        </w:tc>
        <w:tc>
          <w:tcPr>
            <w:tcW w:w="5387" w:type="dxa"/>
            <w:tcBorders>
              <w:top w:val="single" w:sz="4" w:space="0" w:color="000000"/>
              <w:left w:val="single" w:sz="4" w:space="0" w:color="000000"/>
              <w:bottom w:val="single" w:sz="4" w:space="0" w:color="000000"/>
              <w:right w:val="single" w:sz="4" w:space="0" w:color="000000"/>
            </w:tcBorders>
          </w:tcPr>
          <w:p w14:paraId="6F5B5873" w14:textId="2EE16DF2" w:rsidR="00DC5152" w:rsidRDefault="001C0C93" w:rsidP="001E44F4">
            <w:pPr>
              <w:spacing w:before="60" w:after="60" w:line="240" w:lineRule="auto"/>
              <w:ind w:left="48" w:right="0" w:firstLine="0"/>
              <w:rPr>
                <w:b/>
                <w:color w:val="auto"/>
                <w:sz w:val="20"/>
                <w:szCs w:val="20"/>
              </w:rPr>
            </w:pPr>
            <w:r>
              <w:rPr>
                <w:b/>
                <w:color w:val="auto"/>
                <w:sz w:val="20"/>
                <w:szCs w:val="20"/>
              </w:rPr>
              <w:lastRenderedPageBreak/>
              <w:t>Anexa nr. 4</w:t>
            </w:r>
          </w:p>
          <w:p w14:paraId="56DCFEA0" w14:textId="77777777" w:rsidR="001E44F4" w:rsidRDefault="001E44F4" w:rsidP="00DC5152">
            <w:pPr>
              <w:spacing w:before="60" w:after="60" w:line="240" w:lineRule="auto"/>
              <w:ind w:left="48" w:right="0" w:firstLine="0"/>
              <w:jc w:val="center"/>
              <w:rPr>
                <w:b/>
                <w:color w:val="auto"/>
                <w:sz w:val="20"/>
                <w:szCs w:val="20"/>
              </w:rPr>
            </w:pPr>
          </w:p>
          <w:p w14:paraId="51A3C4F6" w14:textId="77777777" w:rsidR="001C0C93" w:rsidRPr="001C0C93" w:rsidRDefault="001C0C93" w:rsidP="001C0C93">
            <w:pPr>
              <w:spacing w:before="60" w:after="60" w:line="240" w:lineRule="auto"/>
              <w:ind w:left="48" w:right="0" w:firstLine="0"/>
              <w:rPr>
                <w:b/>
                <w:color w:val="auto"/>
                <w:sz w:val="20"/>
                <w:szCs w:val="20"/>
              </w:rPr>
            </w:pPr>
            <w:r w:rsidRPr="001C0C93">
              <w:rPr>
                <w:b/>
                <w:color w:val="auto"/>
                <w:sz w:val="20"/>
                <w:szCs w:val="20"/>
              </w:rPr>
              <w:t xml:space="preserve">MODEL DE RAPORT DE CONTROL TEHNIC ÎN TRAFIC. </w:t>
            </w:r>
          </w:p>
          <w:p w14:paraId="36D67108" w14:textId="5A928F2D" w:rsidR="00FD58D4" w:rsidRDefault="00FD58D4" w:rsidP="006D2204">
            <w:pPr>
              <w:spacing w:before="60" w:after="60" w:line="240" w:lineRule="auto"/>
              <w:ind w:left="48" w:right="0" w:firstLine="0"/>
              <w:jc w:val="left"/>
              <w:rPr>
                <w:b/>
                <w:color w:val="auto"/>
                <w:sz w:val="20"/>
                <w:szCs w:val="20"/>
              </w:rPr>
            </w:pPr>
            <w:r w:rsidRPr="00FD58D4">
              <w:rPr>
                <w:b/>
                <w:noProof/>
                <w:color w:val="auto"/>
                <w:sz w:val="20"/>
                <w:szCs w:val="20"/>
                <w:lang w:val="en-US" w:eastAsia="en-US"/>
              </w:rPr>
              <w:lastRenderedPageBreak/>
              <w:drawing>
                <wp:inline distT="0" distB="0" distL="0" distR="0" wp14:anchorId="438BA782" wp14:editId="5B3E64D5">
                  <wp:extent cx="3267612" cy="4053840"/>
                  <wp:effectExtent l="0" t="0" r="9525"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2890"/>
                          <a:stretch/>
                        </pic:blipFill>
                        <pic:spPr bwMode="auto">
                          <a:xfrm>
                            <a:off x="0" y="0"/>
                            <a:ext cx="3295449" cy="4088374"/>
                          </a:xfrm>
                          <a:prstGeom prst="rect">
                            <a:avLst/>
                          </a:prstGeom>
                          <a:ln>
                            <a:noFill/>
                          </a:ln>
                          <a:extLst>
                            <a:ext uri="{53640926-AAD7-44D8-BBD7-CCE9431645EC}">
                              <a14:shadowObscured xmlns:a14="http://schemas.microsoft.com/office/drawing/2010/main"/>
                            </a:ext>
                          </a:extLst>
                        </pic:spPr>
                      </pic:pic>
                    </a:graphicData>
                  </a:graphic>
                </wp:inline>
              </w:drawing>
            </w:r>
          </w:p>
          <w:p w14:paraId="330F989C" w14:textId="505E63E5" w:rsidR="00FD58D4" w:rsidRDefault="00FD58D4" w:rsidP="006D2204">
            <w:pPr>
              <w:spacing w:before="60" w:after="60" w:line="240" w:lineRule="auto"/>
              <w:ind w:left="48" w:right="0" w:firstLine="0"/>
              <w:jc w:val="left"/>
              <w:rPr>
                <w:b/>
                <w:color w:val="auto"/>
                <w:sz w:val="20"/>
                <w:szCs w:val="20"/>
              </w:rPr>
            </w:pPr>
            <w:r w:rsidRPr="00FD58D4">
              <w:rPr>
                <w:b/>
                <w:noProof/>
                <w:color w:val="auto"/>
                <w:sz w:val="20"/>
                <w:szCs w:val="20"/>
                <w:lang w:val="en-US" w:eastAsia="en-US"/>
              </w:rPr>
              <w:lastRenderedPageBreak/>
              <w:drawing>
                <wp:inline distT="0" distB="0" distL="0" distR="0" wp14:anchorId="502B1C09" wp14:editId="741814B6">
                  <wp:extent cx="3252158" cy="4240422"/>
                  <wp:effectExtent l="0" t="0" r="5715"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306580" cy="4311382"/>
                          </a:xfrm>
                          <a:prstGeom prst="rect">
                            <a:avLst/>
                          </a:prstGeom>
                        </pic:spPr>
                      </pic:pic>
                    </a:graphicData>
                  </a:graphic>
                </wp:inline>
              </w:drawing>
            </w:r>
          </w:p>
          <w:p w14:paraId="5ADF836D" w14:textId="22101348" w:rsidR="00FD58D4" w:rsidRDefault="00FD58D4" w:rsidP="006D2204">
            <w:pPr>
              <w:spacing w:before="60" w:after="60" w:line="240" w:lineRule="auto"/>
              <w:ind w:left="48" w:right="0" w:firstLine="0"/>
              <w:jc w:val="left"/>
              <w:rPr>
                <w:b/>
                <w:color w:val="auto"/>
                <w:sz w:val="20"/>
                <w:szCs w:val="20"/>
              </w:rPr>
            </w:pPr>
            <w:r w:rsidRPr="00FD58D4">
              <w:rPr>
                <w:b/>
                <w:noProof/>
                <w:color w:val="auto"/>
                <w:sz w:val="20"/>
                <w:szCs w:val="20"/>
                <w:lang w:val="en-US" w:eastAsia="en-US"/>
              </w:rPr>
              <w:lastRenderedPageBreak/>
              <w:drawing>
                <wp:inline distT="0" distB="0" distL="0" distR="0" wp14:anchorId="5DC0666E" wp14:editId="7D0F88CD">
                  <wp:extent cx="3278038" cy="5007471"/>
                  <wp:effectExtent l="0" t="0" r="0" b="31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294435" cy="5032519"/>
                          </a:xfrm>
                          <a:prstGeom prst="rect">
                            <a:avLst/>
                          </a:prstGeom>
                        </pic:spPr>
                      </pic:pic>
                    </a:graphicData>
                  </a:graphic>
                </wp:inline>
              </w:drawing>
            </w:r>
          </w:p>
          <w:p w14:paraId="4BC1C96F" w14:textId="792AAE20" w:rsidR="00FD58D4" w:rsidRDefault="00FD58D4" w:rsidP="006D2204">
            <w:pPr>
              <w:spacing w:before="60" w:after="60" w:line="240" w:lineRule="auto"/>
              <w:ind w:left="48" w:right="0" w:firstLine="0"/>
              <w:jc w:val="left"/>
              <w:rPr>
                <w:b/>
                <w:color w:val="auto"/>
                <w:sz w:val="20"/>
                <w:szCs w:val="20"/>
              </w:rPr>
            </w:pPr>
            <w:r w:rsidRPr="00FD58D4">
              <w:rPr>
                <w:b/>
                <w:noProof/>
                <w:color w:val="auto"/>
                <w:sz w:val="20"/>
                <w:szCs w:val="20"/>
                <w:lang w:val="en-US" w:eastAsia="en-US"/>
              </w:rPr>
              <w:lastRenderedPageBreak/>
              <w:drawing>
                <wp:inline distT="0" distB="0" distL="0" distR="0" wp14:anchorId="7566F28A" wp14:editId="0238A7F4">
                  <wp:extent cx="3148641" cy="4677784"/>
                  <wp:effectExtent l="0" t="0" r="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161759" cy="4697273"/>
                          </a:xfrm>
                          <a:prstGeom prst="rect">
                            <a:avLst/>
                          </a:prstGeom>
                        </pic:spPr>
                      </pic:pic>
                    </a:graphicData>
                  </a:graphic>
                </wp:inline>
              </w:drawing>
            </w:r>
          </w:p>
          <w:p w14:paraId="3A7B0669" w14:textId="75F20DC9" w:rsidR="00FD58D4" w:rsidRDefault="00FD58D4" w:rsidP="00FD58D4">
            <w:pPr>
              <w:tabs>
                <w:tab w:val="left" w:pos="459"/>
              </w:tabs>
              <w:spacing w:before="60" w:after="60" w:line="240" w:lineRule="auto"/>
              <w:ind w:left="48" w:right="0" w:firstLine="0"/>
              <w:jc w:val="left"/>
              <w:rPr>
                <w:b/>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B1C33D" w14:textId="1CFC2835" w:rsidR="006D2204" w:rsidRPr="007F12D3" w:rsidRDefault="006D2204" w:rsidP="006D2204">
            <w:pPr>
              <w:spacing w:before="60" w:after="60" w:line="240" w:lineRule="auto"/>
              <w:ind w:left="72" w:right="0" w:firstLine="0"/>
              <w:jc w:val="center"/>
              <w:rPr>
                <w:bCs/>
                <w:color w:val="auto"/>
                <w:sz w:val="20"/>
                <w:szCs w:val="20"/>
              </w:rPr>
            </w:pPr>
            <w:r w:rsidRPr="007F12D3">
              <w:rPr>
                <w:bCs/>
                <w:color w:val="auto"/>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6A9BAD82" w14:textId="77777777" w:rsidR="006D2204" w:rsidRPr="00F066F0" w:rsidRDefault="006D2204" w:rsidP="006D2204">
            <w:pPr>
              <w:spacing w:before="60" w:after="60" w:line="240" w:lineRule="auto"/>
              <w:ind w:left="214" w:right="0" w:firstLine="0"/>
              <w:rPr>
                <w:b/>
                <w:color w:val="auto"/>
                <w:sz w:val="20"/>
                <w:szCs w:val="20"/>
              </w:rPr>
            </w:pPr>
          </w:p>
        </w:tc>
      </w:tr>
      <w:tr w:rsidR="00DC5152" w:rsidRPr="00F066F0" w14:paraId="3725B607" w14:textId="77777777" w:rsidTr="007F12D3">
        <w:trPr>
          <w:trHeight w:val="963"/>
        </w:trPr>
        <w:tc>
          <w:tcPr>
            <w:tcW w:w="5512" w:type="dxa"/>
            <w:tcBorders>
              <w:top w:val="single" w:sz="4" w:space="0" w:color="000000"/>
              <w:left w:val="single" w:sz="4" w:space="0" w:color="000000"/>
              <w:bottom w:val="single" w:sz="4" w:space="0" w:color="000000"/>
              <w:right w:val="single" w:sz="4" w:space="0" w:color="000000"/>
            </w:tcBorders>
          </w:tcPr>
          <w:p w14:paraId="79A25F10" w14:textId="77777777" w:rsidR="006D2204" w:rsidRDefault="006D2204" w:rsidP="006D2204">
            <w:pPr>
              <w:spacing w:before="60" w:after="60" w:line="240" w:lineRule="auto"/>
              <w:ind w:left="0" w:right="0" w:firstLine="0"/>
              <w:jc w:val="left"/>
              <w:rPr>
                <w:b/>
                <w:color w:val="auto"/>
                <w:sz w:val="20"/>
                <w:szCs w:val="20"/>
              </w:rPr>
            </w:pPr>
            <w:r w:rsidRPr="000430D4">
              <w:rPr>
                <w:b/>
                <w:color w:val="auto"/>
                <w:sz w:val="20"/>
                <w:szCs w:val="20"/>
              </w:rPr>
              <w:lastRenderedPageBreak/>
              <w:t>ANEXA V</w:t>
            </w:r>
            <w:r>
              <w:rPr>
                <w:b/>
                <w:color w:val="auto"/>
                <w:sz w:val="20"/>
                <w:szCs w:val="20"/>
              </w:rPr>
              <w:t xml:space="preserve">. </w:t>
            </w:r>
            <w:r w:rsidRPr="000430D4">
              <w:rPr>
                <w:b/>
                <w:color w:val="auto"/>
                <w:sz w:val="20"/>
                <w:szCs w:val="20"/>
              </w:rPr>
              <w:t>FORMULAR STANDARD PENTRU RAPORTAREA CĂTRE COMISIE</w:t>
            </w:r>
          </w:p>
          <w:p w14:paraId="260D8B94" w14:textId="052DF194" w:rsidR="009979AB" w:rsidRPr="009979AB" w:rsidRDefault="009979AB" w:rsidP="009979AB">
            <w:pPr>
              <w:spacing w:before="60" w:after="60" w:line="240" w:lineRule="auto"/>
              <w:ind w:left="0" w:right="0" w:firstLine="0"/>
              <w:jc w:val="left"/>
              <w:rPr>
                <w:color w:val="auto"/>
                <w:sz w:val="20"/>
                <w:szCs w:val="20"/>
              </w:rPr>
            </w:pPr>
            <w:r w:rsidRPr="009979AB">
              <w:rPr>
                <w:color w:val="auto"/>
                <w:sz w:val="20"/>
                <w:szCs w:val="20"/>
              </w:rPr>
              <w:t>Formularul standard trebuie întocmit într-un format care să poată fi prelucrat prin</w:t>
            </w:r>
            <w:r>
              <w:rPr>
                <w:color w:val="auto"/>
                <w:sz w:val="20"/>
                <w:szCs w:val="20"/>
              </w:rPr>
              <w:t xml:space="preserve"> </w:t>
            </w:r>
            <w:r w:rsidRPr="009979AB">
              <w:rPr>
                <w:color w:val="auto"/>
                <w:sz w:val="20"/>
                <w:szCs w:val="20"/>
              </w:rPr>
              <w:t>mijloace informatice și trebuie transmis prin mijloace electronice utilizând softuri</w:t>
            </w:r>
            <w:r>
              <w:rPr>
                <w:color w:val="auto"/>
                <w:sz w:val="20"/>
                <w:szCs w:val="20"/>
              </w:rPr>
              <w:t xml:space="preserve"> </w:t>
            </w:r>
            <w:r w:rsidRPr="009979AB">
              <w:rPr>
                <w:color w:val="auto"/>
                <w:sz w:val="20"/>
                <w:szCs w:val="20"/>
              </w:rPr>
              <w:t>birotice standard.</w:t>
            </w:r>
          </w:p>
          <w:p w14:paraId="70B0700C" w14:textId="77777777" w:rsidR="009979AB" w:rsidRPr="009979AB" w:rsidRDefault="009979AB" w:rsidP="009979AB">
            <w:pPr>
              <w:spacing w:before="60" w:after="60" w:line="240" w:lineRule="auto"/>
              <w:ind w:left="0" w:right="0" w:firstLine="0"/>
              <w:jc w:val="left"/>
              <w:rPr>
                <w:color w:val="auto"/>
                <w:sz w:val="20"/>
                <w:szCs w:val="20"/>
              </w:rPr>
            </w:pPr>
            <w:r w:rsidRPr="009979AB">
              <w:rPr>
                <w:color w:val="auto"/>
                <w:sz w:val="20"/>
                <w:szCs w:val="20"/>
              </w:rPr>
              <w:t>Fiecare stat membru întocmește:</w:t>
            </w:r>
          </w:p>
          <w:p w14:paraId="3BC780E8" w14:textId="77777777" w:rsidR="009979AB" w:rsidRPr="009979AB" w:rsidRDefault="009979AB" w:rsidP="009979AB">
            <w:pPr>
              <w:spacing w:before="60" w:after="60" w:line="240" w:lineRule="auto"/>
              <w:ind w:left="0" w:right="0" w:firstLine="0"/>
              <w:jc w:val="left"/>
              <w:rPr>
                <w:color w:val="auto"/>
                <w:sz w:val="20"/>
                <w:szCs w:val="20"/>
              </w:rPr>
            </w:pPr>
            <w:r w:rsidRPr="009979AB">
              <w:rPr>
                <w:color w:val="auto"/>
                <w:sz w:val="20"/>
                <w:szCs w:val="20"/>
              </w:rPr>
              <w:lastRenderedPageBreak/>
              <w:t>— un singur tabel recapitulativ; și</w:t>
            </w:r>
          </w:p>
          <w:p w14:paraId="5E65AAD5" w14:textId="77777777" w:rsidR="006D2204" w:rsidRDefault="009979AB" w:rsidP="009979AB">
            <w:pPr>
              <w:spacing w:before="60" w:after="60" w:line="240" w:lineRule="auto"/>
              <w:ind w:left="0" w:right="0" w:firstLine="0"/>
              <w:jc w:val="left"/>
              <w:rPr>
                <w:color w:val="auto"/>
                <w:sz w:val="20"/>
                <w:szCs w:val="20"/>
              </w:rPr>
            </w:pPr>
            <w:r w:rsidRPr="009979AB">
              <w:rPr>
                <w:color w:val="auto"/>
                <w:sz w:val="20"/>
                <w:szCs w:val="20"/>
              </w:rPr>
              <w:t>— pentru fiecare ţară de înmatriculare a vehiculelor controlate în cadrul unui</w:t>
            </w:r>
            <w:r>
              <w:rPr>
                <w:color w:val="auto"/>
                <w:sz w:val="20"/>
                <w:szCs w:val="20"/>
              </w:rPr>
              <w:t xml:space="preserve"> </w:t>
            </w:r>
            <w:r w:rsidRPr="009979AB">
              <w:rPr>
                <w:color w:val="auto"/>
                <w:sz w:val="20"/>
                <w:szCs w:val="20"/>
              </w:rPr>
              <w:t>control mai detaliat, un tabel detaliat separat cu informaţii despre deficienţele</w:t>
            </w:r>
            <w:r>
              <w:rPr>
                <w:color w:val="auto"/>
                <w:sz w:val="20"/>
                <w:szCs w:val="20"/>
              </w:rPr>
              <w:t xml:space="preserve"> </w:t>
            </w:r>
            <w:r w:rsidRPr="009979AB">
              <w:rPr>
                <w:color w:val="auto"/>
                <w:sz w:val="20"/>
                <w:szCs w:val="20"/>
              </w:rPr>
              <w:t>verificate și identificate pentru fiecare categorie de vehicule.</w:t>
            </w:r>
          </w:p>
          <w:p w14:paraId="14E5CFEE" w14:textId="77777777" w:rsidR="009979AB" w:rsidRDefault="009979AB" w:rsidP="009979AB">
            <w:pPr>
              <w:spacing w:before="60" w:after="60" w:line="240" w:lineRule="auto"/>
              <w:ind w:left="0" w:right="0" w:firstLine="0"/>
              <w:jc w:val="left"/>
              <w:rPr>
                <w:b/>
                <w:color w:val="auto"/>
                <w:sz w:val="20"/>
                <w:szCs w:val="20"/>
              </w:rPr>
            </w:pPr>
            <w:r w:rsidRPr="009979AB">
              <w:rPr>
                <w:b/>
                <w:noProof/>
                <w:color w:val="auto"/>
                <w:sz w:val="20"/>
                <w:szCs w:val="20"/>
                <w:lang w:val="en-US" w:eastAsia="en-US"/>
              </w:rPr>
              <w:drawing>
                <wp:inline distT="0" distB="0" distL="0" distR="0" wp14:anchorId="5F12C314" wp14:editId="191D522A">
                  <wp:extent cx="3349060" cy="2124110"/>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366968" cy="2135468"/>
                          </a:xfrm>
                          <a:prstGeom prst="rect">
                            <a:avLst/>
                          </a:prstGeom>
                        </pic:spPr>
                      </pic:pic>
                    </a:graphicData>
                  </a:graphic>
                </wp:inline>
              </w:drawing>
            </w:r>
          </w:p>
          <w:p w14:paraId="4F66998E" w14:textId="0223D071" w:rsidR="009979AB" w:rsidRDefault="009979AB" w:rsidP="009979AB">
            <w:pPr>
              <w:spacing w:before="60" w:after="60" w:line="240" w:lineRule="auto"/>
              <w:ind w:left="0" w:right="0" w:firstLine="0"/>
              <w:jc w:val="left"/>
              <w:rPr>
                <w:b/>
                <w:color w:val="auto"/>
                <w:sz w:val="20"/>
                <w:szCs w:val="20"/>
              </w:rPr>
            </w:pPr>
            <w:r w:rsidRPr="009979AB">
              <w:rPr>
                <w:b/>
                <w:noProof/>
                <w:color w:val="auto"/>
                <w:sz w:val="20"/>
                <w:szCs w:val="20"/>
                <w:lang w:val="en-US" w:eastAsia="en-US"/>
              </w:rPr>
              <w:drawing>
                <wp:inline distT="0" distB="0" distL="0" distR="0" wp14:anchorId="3300233E" wp14:editId="35A93B1D">
                  <wp:extent cx="3322765" cy="218074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322765" cy="2180742"/>
                          </a:xfrm>
                          <a:prstGeom prst="rect">
                            <a:avLst/>
                          </a:prstGeom>
                        </pic:spPr>
                      </pic:pic>
                    </a:graphicData>
                  </a:graphic>
                </wp:inline>
              </w:drawing>
            </w:r>
          </w:p>
          <w:p w14:paraId="2E1DA9FD" w14:textId="77777777" w:rsidR="009979AB" w:rsidRDefault="009979AB" w:rsidP="009979AB">
            <w:pPr>
              <w:spacing w:before="60" w:after="60" w:line="240" w:lineRule="auto"/>
              <w:ind w:left="0" w:right="0" w:firstLine="0"/>
              <w:jc w:val="left"/>
              <w:rPr>
                <w:b/>
                <w:color w:val="auto"/>
                <w:sz w:val="20"/>
                <w:szCs w:val="20"/>
              </w:rPr>
            </w:pPr>
          </w:p>
          <w:p w14:paraId="1BB4A261" w14:textId="19437DD7" w:rsidR="009979AB" w:rsidRDefault="00DC5152" w:rsidP="009979AB">
            <w:pPr>
              <w:spacing w:before="60" w:after="60" w:line="240" w:lineRule="auto"/>
              <w:ind w:left="0" w:right="0" w:firstLine="0"/>
              <w:jc w:val="left"/>
              <w:rPr>
                <w:b/>
                <w:color w:val="auto"/>
                <w:sz w:val="20"/>
                <w:szCs w:val="20"/>
              </w:rPr>
            </w:pPr>
            <w:r w:rsidRPr="00DC5152">
              <w:rPr>
                <w:b/>
                <w:noProof/>
                <w:color w:val="auto"/>
                <w:sz w:val="20"/>
                <w:szCs w:val="20"/>
                <w:lang w:val="en-US" w:eastAsia="en-US"/>
              </w:rPr>
              <w:lastRenderedPageBreak/>
              <w:drawing>
                <wp:inline distT="0" distB="0" distL="0" distR="0" wp14:anchorId="4D3F6B6F" wp14:editId="3D91DA79">
                  <wp:extent cx="3382225" cy="2249536"/>
                  <wp:effectExtent l="0" t="0" r="8890" b="0"/>
                  <wp:docPr id="121" name="Imagi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476283" cy="2312094"/>
                          </a:xfrm>
                          <a:prstGeom prst="rect">
                            <a:avLst/>
                          </a:prstGeom>
                        </pic:spPr>
                      </pic:pic>
                    </a:graphicData>
                  </a:graphic>
                </wp:inline>
              </w:drawing>
            </w:r>
          </w:p>
          <w:p w14:paraId="43FB4CCD" w14:textId="77777777" w:rsidR="009979AB" w:rsidRDefault="00DC5152" w:rsidP="009979AB">
            <w:pPr>
              <w:spacing w:before="60" w:after="60" w:line="240" w:lineRule="auto"/>
              <w:ind w:left="0" w:right="0" w:firstLine="0"/>
              <w:jc w:val="left"/>
              <w:rPr>
                <w:b/>
                <w:color w:val="auto"/>
                <w:sz w:val="20"/>
                <w:szCs w:val="20"/>
              </w:rPr>
            </w:pPr>
            <w:r w:rsidRPr="00DC5152">
              <w:rPr>
                <w:b/>
                <w:noProof/>
                <w:color w:val="auto"/>
                <w:sz w:val="20"/>
                <w:szCs w:val="20"/>
                <w:lang w:val="en-US" w:eastAsia="en-US"/>
              </w:rPr>
              <w:drawing>
                <wp:inline distT="0" distB="0" distL="0" distR="0" wp14:anchorId="426A5E2B" wp14:editId="207BAF28">
                  <wp:extent cx="3372461" cy="2227097"/>
                  <wp:effectExtent l="0" t="0" r="0" b="1905"/>
                  <wp:docPr id="122" name="Imagin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401109" cy="2246016"/>
                          </a:xfrm>
                          <a:prstGeom prst="rect">
                            <a:avLst/>
                          </a:prstGeom>
                        </pic:spPr>
                      </pic:pic>
                    </a:graphicData>
                  </a:graphic>
                </wp:inline>
              </w:drawing>
            </w:r>
          </w:p>
          <w:p w14:paraId="5E62D8C6" w14:textId="52BA35A8" w:rsidR="00DC5152" w:rsidRDefault="00DC5152" w:rsidP="009979AB">
            <w:pPr>
              <w:spacing w:before="60" w:after="60" w:line="240" w:lineRule="auto"/>
              <w:ind w:left="0" w:right="0" w:firstLine="0"/>
              <w:jc w:val="left"/>
              <w:rPr>
                <w:b/>
                <w:color w:val="auto"/>
                <w:sz w:val="20"/>
                <w:szCs w:val="20"/>
              </w:rPr>
            </w:pPr>
            <w:r w:rsidRPr="00DC5152">
              <w:rPr>
                <w:b/>
                <w:noProof/>
                <w:color w:val="auto"/>
                <w:sz w:val="20"/>
                <w:szCs w:val="20"/>
                <w:lang w:val="en-US" w:eastAsia="en-US"/>
              </w:rPr>
              <w:lastRenderedPageBreak/>
              <w:drawing>
                <wp:inline distT="0" distB="0" distL="0" distR="0" wp14:anchorId="4CA94818" wp14:editId="2C330186">
                  <wp:extent cx="3291385" cy="1497484"/>
                  <wp:effectExtent l="0" t="0" r="4445" b="7620"/>
                  <wp:docPr id="123" name="I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333341" cy="1516573"/>
                          </a:xfrm>
                          <a:prstGeom prst="rect">
                            <a:avLst/>
                          </a:prstGeom>
                        </pic:spPr>
                      </pic:pic>
                    </a:graphicData>
                  </a:graphic>
                </wp:inline>
              </w:drawing>
            </w:r>
          </w:p>
        </w:tc>
        <w:tc>
          <w:tcPr>
            <w:tcW w:w="5387" w:type="dxa"/>
            <w:tcBorders>
              <w:top w:val="single" w:sz="4" w:space="0" w:color="000000"/>
              <w:left w:val="single" w:sz="4" w:space="0" w:color="000000"/>
              <w:bottom w:val="single" w:sz="4" w:space="0" w:color="000000"/>
              <w:right w:val="single" w:sz="4" w:space="0" w:color="000000"/>
            </w:tcBorders>
          </w:tcPr>
          <w:p w14:paraId="0210613F" w14:textId="431B127A" w:rsidR="00FD58D4" w:rsidRDefault="001E44F4" w:rsidP="006D2204">
            <w:pPr>
              <w:spacing w:before="60" w:after="60" w:line="240" w:lineRule="auto"/>
              <w:ind w:left="48" w:right="0" w:firstLine="0"/>
              <w:jc w:val="left"/>
              <w:rPr>
                <w:b/>
                <w:color w:val="auto"/>
                <w:sz w:val="20"/>
                <w:szCs w:val="20"/>
              </w:rPr>
            </w:pPr>
            <w:r>
              <w:rPr>
                <w:b/>
                <w:color w:val="auto"/>
                <w:sz w:val="20"/>
                <w:szCs w:val="20"/>
              </w:rPr>
              <w:lastRenderedPageBreak/>
              <w:t>Anexa nr. 5</w:t>
            </w:r>
          </w:p>
          <w:p w14:paraId="4F397281" w14:textId="0227336B" w:rsidR="006D2204" w:rsidRDefault="00FD58D4" w:rsidP="006D2204">
            <w:pPr>
              <w:spacing w:before="60" w:after="60" w:line="240" w:lineRule="auto"/>
              <w:ind w:left="48" w:right="0" w:firstLine="0"/>
              <w:jc w:val="left"/>
              <w:rPr>
                <w:b/>
                <w:color w:val="auto"/>
                <w:sz w:val="20"/>
                <w:szCs w:val="20"/>
              </w:rPr>
            </w:pPr>
            <w:r w:rsidRPr="00FD58D4">
              <w:rPr>
                <w:b/>
                <w:color w:val="auto"/>
                <w:sz w:val="20"/>
                <w:szCs w:val="20"/>
              </w:rPr>
              <w:t xml:space="preserve">FORMULAR </w:t>
            </w:r>
            <w:r w:rsidR="006D2204" w:rsidRPr="000430D4">
              <w:rPr>
                <w:b/>
                <w:color w:val="auto"/>
                <w:sz w:val="20"/>
                <w:szCs w:val="20"/>
              </w:rPr>
              <w:t>STANDARD PENTRU RAPORTAREA CĂTRE COMISIE</w:t>
            </w:r>
          </w:p>
          <w:p w14:paraId="24A4B33B" w14:textId="77777777" w:rsidR="00FD58D4" w:rsidRDefault="00FD58D4" w:rsidP="00FD58D4">
            <w:pPr>
              <w:widowControl w:val="0"/>
              <w:spacing w:before="120" w:line="240" w:lineRule="auto"/>
              <w:ind w:left="0" w:right="0" w:firstLine="0"/>
              <w:rPr>
                <w:rFonts w:eastAsia="Aptos"/>
                <w:color w:val="231F20"/>
                <w:kern w:val="0"/>
                <w:sz w:val="20"/>
                <w:szCs w:val="20"/>
                <w:lang w:val="ro-RO" w:eastAsia="en-US"/>
                <w14:ligatures w14:val="none"/>
              </w:rPr>
            </w:pPr>
            <w:r w:rsidRPr="00FD58D4">
              <w:rPr>
                <w:rFonts w:eastAsia="Aptos"/>
                <w:color w:val="231F20"/>
                <w:kern w:val="0"/>
                <w:sz w:val="20"/>
                <w:szCs w:val="20"/>
                <w:lang w:val="ro-RO" w:eastAsia="en-US"/>
                <w14:ligatures w14:val="none"/>
              </w:rPr>
              <w:t>Formularul</w:t>
            </w:r>
            <w:r w:rsidRPr="00FD58D4">
              <w:rPr>
                <w:rFonts w:eastAsia="Aptos"/>
                <w:color w:val="231F20"/>
                <w:spacing w:val="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standard</w:t>
            </w:r>
            <w:r w:rsidRPr="00FD58D4">
              <w:rPr>
                <w:rFonts w:eastAsia="Aptos"/>
                <w:color w:val="231F20"/>
                <w:spacing w:val="8"/>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trebuie</w:t>
            </w:r>
            <w:r w:rsidRPr="00FD58D4">
              <w:rPr>
                <w:rFonts w:eastAsia="Aptos"/>
                <w:color w:val="231F20"/>
                <w:spacing w:val="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întocmit</w:t>
            </w:r>
            <w:r w:rsidRPr="00FD58D4">
              <w:rPr>
                <w:rFonts w:eastAsia="Aptos"/>
                <w:color w:val="231F20"/>
                <w:spacing w:val="7"/>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într-un</w:t>
            </w:r>
            <w:r w:rsidRPr="00FD58D4">
              <w:rPr>
                <w:rFonts w:eastAsia="Aptos"/>
                <w:color w:val="231F20"/>
                <w:spacing w:val="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format</w:t>
            </w:r>
            <w:r w:rsidRPr="00FD58D4">
              <w:rPr>
                <w:rFonts w:eastAsia="Aptos"/>
                <w:color w:val="231F20"/>
                <w:spacing w:val="5"/>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care</w:t>
            </w:r>
            <w:r w:rsidRPr="00FD58D4">
              <w:rPr>
                <w:rFonts w:eastAsia="Aptos"/>
                <w:color w:val="231F20"/>
                <w:spacing w:val="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să</w:t>
            </w:r>
            <w:r w:rsidRPr="00FD58D4">
              <w:rPr>
                <w:rFonts w:eastAsia="Aptos"/>
                <w:color w:val="231F20"/>
                <w:spacing w:val="7"/>
                <w:kern w:val="0"/>
                <w:sz w:val="20"/>
                <w:szCs w:val="20"/>
                <w:lang w:val="ro-RO" w:eastAsia="en-US"/>
                <w14:ligatures w14:val="none"/>
              </w:rPr>
              <w:t xml:space="preserve"> </w:t>
            </w:r>
            <w:r w:rsidRPr="00FD58D4">
              <w:rPr>
                <w:rFonts w:eastAsia="Aptos"/>
                <w:color w:val="231F20"/>
                <w:spacing w:val="-1"/>
                <w:kern w:val="0"/>
                <w:sz w:val="20"/>
                <w:szCs w:val="20"/>
                <w:lang w:val="ro-RO" w:eastAsia="en-US"/>
                <w14:ligatures w14:val="none"/>
              </w:rPr>
              <w:t>poată</w:t>
            </w:r>
            <w:r w:rsidRPr="00FD58D4">
              <w:rPr>
                <w:rFonts w:eastAsia="Aptos"/>
                <w:color w:val="231F20"/>
                <w:spacing w:val="7"/>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fi</w:t>
            </w:r>
            <w:r w:rsidRPr="00FD58D4">
              <w:rPr>
                <w:rFonts w:eastAsia="Aptos"/>
                <w:color w:val="231F20"/>
                <w:spacing w:val="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prelucrat</w:t>
            </w:r>
            <w:r w:rsidRPr="00FD58D4">
              <w:rPr>
                <w:rFonts w:eastAsia="Aptos"/>
                <w:color w:val="231F20"/>
                <w:spacing w:val="4"/>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prin mijloace informatice</w:t>
            </w:r>
            <w:r w:rsidRPr="00FD58D4">
              <w:rPr>
                <w:rFonts w:eastAsia="Aptos"/>
                <w:color w:val="231F20"/>
                <w:spacing w:val="5"/>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și</w:t>
            </w:r>
            <w:r w:rsidRPr="00FD58D4">
              <w:rPr>
                <w:rFonts w:eastAsia="Aptos"/>
                <w:color w:val="231F20"/>
                <w:spacing w:val="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trebuie</w:t>
            </w:r>
            <w:r w:rsidRPr="00FD58D4">
              <w:rPr>
                <w:rFonts w:eastAsia="Aptos"/>
                <w:color w:val="231F20"/>
                <w:spacing w:val="7"/>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transmis</w:t>
            </w:r>
            <w:r w:rsidRPr="00FD58D4">
              <w:rPr>
                <w:rFonts w:eastAsia="Aptos"/>
                <w:color w:val="231F20"/>
                <w:spacing w:val="7"/>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prin</w:t>
            </w:r>
            <w:r w:rsidRPr="00FD58D4">
              <w:rPr>
                <w:rFonts w:eastAsia="Aptos"/>
                <w:color w:val="231F20"/>
                <w:spacing w:val="8"/>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mijloace</w:t>
            </w:r>
            <w:r w:rsidRPr="00FD58D4">
              <w:rPr>
                <w:rFonts w:eastAsia="Aptos"/>
                <w:color w:val="231F20"/>
                <w:spacing w:val="7"/>
                <w:kern w:val="0"/>
                <w:sz w:val="20"/>
                <w:szCs w:val="20"/>
                <w:lang w:val="ro-RO" w:eastAsia="en-US"/>
                <w14:ligatures w14:val="none"/>
              </w:rPr>
              <w:t xml:space="preserve"> </w:t>
            </w:r>
            <w:r w:rsidRPr="00FD58D4">
              <w:rPr>
                <w:rFonts w:eastAsia="Aptos"/>
                <w:color w:val="231F20"/>
                <w:spacing w:val="-1"/>
                <w:kern w:val="0"/>
                <w:sz w:val="20"/>
                <w:szCs w:val="20"/>
                <w:lang w:val="ro-RO" w:eastAsia="en-US"/>
                <w14:ligatures w14:val="none"/>
              </w:rPr>
              <w:t>electronice</w:t>
            </w:r>
            <w:r w:rsidRPr="00FD58D4">
              <w:rPr>
                <w:rFonts w:eastAsia="Aptos"/>
                <w:color w:val="231F20"/>
                <w:spacing w:val="4"/>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utilizând</w:t>
            </w:r>
            <w:r w:rsidRPr="00FD58D4">
              <w:rPr>
                <w:rFonts w:eastAsia="Aptos"/>
                <w:color w:val="231F20"/>
                <w:spacing w:val="7"/>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softuri</w:t>
            </w:r>
            <w:r w:rsidRPr="00FD58D4">
              <w:rPr>
                <w:rFonts w:eastAsia="Aptos"/>
                <w:color w:val="231F20"/>
                <w:spacing w:val="20"/>
                <w:w w:val="99"/>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birotice</w:t>
            </w:r>
            <w:r w:rsidRPr="00FD58D4">
              <w:rPr>
                <w:rFonts w:eastAsia="Aptos"/>
                <w:color w:val="231F20"/>
                <w:spacing w:val="11"/>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standard.</w:t>
            </w:r>
          </w:p>
          <w:p w14:paraId="4144036E" w14:textId="77777777" w:rsidR="00FD58D4" w:rsidRPr="00FD58D4" w:rsidRDefault="00FD58D4" w:rsidP="00FD58D4">
            <w:pPr>
              <w:widowControl w:val="0"/>
              <w:spacing w:before="120" w:line="240" w:lineRule="auto"/>
              <w:ind w:left="0" w:right="0" w:firstLine="0"/>
              <w:rPr>
                <w:rFonts w:eastAsia="Aptos"/>
                <w:color w:val="231F20"/>
                <w:spacing w:val="-1"/>
                <w:kern w:val="0"/>
                <w:sz w:val="20"/>
                <w:szCs w:val="20"/>
                <w:lang w:val="ro-RO" w:eastAsia="en-US"/>
                <w14:ligatures w14:val="none"/>
              </w:rPr>
            </w:pPr>
            <w:r w:rsidRPr="00FD58D4">
              <w:rPr>
                <w:rFonts w:eastAsia="Aptos"/>
                <w:color w:val="231F20"/>
                <w:kern w:val="0"/>
                <w:sz w:val="20"/>
                <w:szCs w:val="20"/>
                <w:lang w:val="ro-RO" w:eastAsia="en-US"/>
                <w14:ligatures w14:val="none"/>
              </w:rPr>
              <w:lastRenderedPageBreak/>
              <w:t>Fiecare</w:t>
            </w:r>
            <w:r w:rsidRPr="00FD58D4">
              <w:rPr>
                <w:rFonts w:eastAsia="Aptos"/>
                <w:color w:val="231F20"/>
                <w:spacing w:val="15"/>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stat</w:t>
            </w:r>
            <w:r w:rsidRPr="00FD58D4">
              <w:rPr>
                <w:rFonts w:eastAsia="Aptos"/>
                <w:color w:val="231F20"/>
                <w:spacing w:val="16"/>
                <w:kern w:val="0"/>
                <w:sz w:val="20"/>
                <w:szCs w:val="20"/>
                <w:lang w:val="ro-RO" w:eastAsia="en-US"/>
                <w14:ligatures w14:val="none"/>
              </w:rPr>
              <w:t xml:space="preserve"> </w:t>
            </w:r>
            <w:r w:rsidRPr="00FD58D4">
              <w:rPr>
                <w:rFonts w:eastAsia="Aptos"/>
                <w:color w:val="231F20"/>
                <w:kern w:val="0"/>
                <w:sz w:val="20"/>
                <w:szCs w:val="20"/>
                <w:lang w:val="ro-RO" w:eastAsia="en-US"/>
                <w14:ligatures w14:val="none"/>
              </w:rPr>
              <w:t>membru</w:t>
            </w:r>
            <w:r w:rsidRPr="00FD58D4">
              <w:rPr>
                <w:rFonts w:eastAsia="Aptos"/>
                <w:color w:val="231F20"/>
                <w:spacing w:val="18"/>
                <w:kern w:val="0"/>
                <w:sz w:val="20"/>
                <w:szCs w:val="20"/>
                <w:lang w:val="ro-RO" w:eastAsia="en-US"/>
                <w14:ligatures w14:val="none"/>
              </w:rPr>
              <w:t xml:space="preserve"> </w:t>
            </w:r>
            <w:r w:rsidRPr="00FD58D4">
              <w:rPr>
                <w:rFonts w:eastAsia="Aptos"/>
                <w:color w:val="231F20"/>
                <w:spacing w:val="-1"/>
                <w:kern w:val="0"/>
                <w:sz w:val="20"/>
                <w:szCs w:val="20"/>
                <w:lang w:val="ro-RO" w:eastAsia="en-US"/>
                <w14:ligatures w14:val="none"/>
              </w:rPr>
              <w:t>întocmește:</w:t>
            </w:r>
          </w:p>
          <w:p w14:paraId="59A35AE6" w14:textId="77777777" w:rsidR="00FD58D4" w:rsidRPr="00FD58D4" w:rsidRDefault="00FD58D4" w:rsidP="00FD58D4">
            <w:pPr>
              <w:tabs>
                <w:tab w:val="left" w:pos="1261"/>
              </w:tabs>
              <w:spacing w:before="120"/>
              <w:rPr>
                <w:color w:val="231F20"/>
                <w:sz w:val="20"/>
                <w:szCs w:val="20"/>
                <w:lang w:val="ro-RO"/>
              </w:rPr>
            </w:pPr>
            <w:r w:rsidRPr="00FD58D4">
              <w:rPr>
                <w:color w:val="231F20"/>
                <w:sz w:val="20"/>
                <w:szCs w:val="20"/>
                <w:lang w:val="ro-RO"/>
              </w:rPr>
              <w:t>- un</w:t>
            </w:r>
            <w:r w:rsidRPr="00FD58D4">
              <w:rPr>
                <w:color w:val="231F20"/>
                <w:spacing w:val="22"/>
                <w:sz w:val="20"/>
                <w:szCs w:val="20"/>
                <w:lang w:val="ro-RO"/>
              </w:rPr>
              <w:t xml:space="preserve"> </w:t>
            </w:r>
            <w:r w:rsidRPr="00FD58D4">
              <w:rPr>
                <w:color w:val="231F20"/>
                <w:sz w:val="20"/>
                <w:szCs w:val="20"/>
                <w:lang w:val="ro-RO"/>
              </w:rPr>
              <w:t>singur</w:t>
            </w:r>
            <w:r w:rsidRPr="00FD58D4">
              <w:rPr>
                <w:color w:val="231F20"/>
                <w:spacing w:val="21"/>
                <w:sz w:val="20"/>
                <w:szCs w:val="20"/>
                <w:lang w:val="ro-RO"/>
              </w:rPr>
              <w:t xml:space="preserve"> </w:t>
            </w:r>
            <w:r w:rsidRPr="00FD58D4">
              <w:rPr>
                <w:color w:val="231F20"/>
                <w:sz w:val="20"/>
                <w:szCs w:val="20"/>
                <w:lang w:val="ro-RO"/>
              </w:rPr>
              <w:t>tabel</w:t>
            </w:r>
            <w:r w:rsidRPr="00FD58D4">
              <w:rPr>
                <w:color w:val="231F20"/>
                <w:spacing w:val="18"/>
                <w:sz w:val="20"/>
                <w:szCs w:val="20"/>
                <w:lang w:val="ro-RO"/>
              </w:rPr>
              <w:t xml:space="preserve"> </w:t>
            </w:r>
            <w:r w:rsidRPr="00FD58D4">
              <w:rPr>
                <w:color w:val="231F20"/>
                <w:sz w:val="20"/>
                <w:szCs w:val="20"/>
                <w:lang w:val="ro-RO"/>
              </w:rPr>
              <w:t>recapitulativ;</w:t>
            </w:r>
            <w:r w:rsidRPr="00FD58D4">
              <w:rPr>
                <w:color w:val="231F20"/>
                <w:spacing w:val="17"/>
                <w:sz w:val="20"/>
                <w:szCs w:val="20"/>
                <w:lang w:val="ro-RO"/>
              </w:rPr>
              <w:t xml:space="preserve"> </w:t>
            </w:r>
            <w:r w:rsidRPr="00FD58D4">
              <w:rPr>
                <w:color w:val="231F20"/>
                <w:sz w:val="20"/>
                <w:szCs w:val="20"/>
                <w:lang w:val="ro-RO"/>
              </w:rPr>
              <w:t>și</w:t>
            </w:r>
          </w:p>
          <w:p w14:paraId="21B58EFD" w14:textId="77777777" w:rsidR="00FD58D4" w:rsidRPr="00FD58D4" w:rsidRDefault="00FD58D4" w:rsidP="00FD58D4">
            <w:pPr>
              <w:tabs>
                <w:tab w:val="left" w:pos="1261"/>
              </w:tabs>
              <w:spacing w:before="120"/>
              <w:rPr>
                <w:sz w:val="20"/>
                <w:szCs w:val="20"/>
                <w:lang w:val="ro-RO"/>
              </w:rPr>
            </w:pPr>
            <w:r w:rsidRPr="00FD58D4">
              <w:rPr>
                <w:color w:val="231F20"/>
                <w:sz w:val="20"/>
                <w:szCs w:val="20"/>
                <w:lang w:val="ro-RO"/>
              </w:rPr>
              <w:t>- pentru</w:t>
            </w:r>
            <w:r w:rsidRPr="00FD58D4">
              <w:rPr>
                <w:color w:val="231F20"/>
                <w:spacing w:val="34"/>
                <w:sz w:val="20"/>
                <w:szCs w:val="20"/>
                <w:lang w:val="ro-RO"/>
              </w:rPr>
              <w:t xml:space="preserve"> </w:t>
            </w:r>
            <w:r w:rsidRPr="00FD58D4">
              <w:rPr>
                <w:color w:val="231F20"/>
                <w:sz w:val="20"/>
                <w:szCs w:val="20"/>
                <w:lang w:val="ro-RO"/>
              </w:rPr>
              <w:t>fiecare</w:t>
            </w:r>
            <w:r w:rsidRPr="00FD58D4">
              <w:rPr>
                <w:color w:val="231F20"/>
                <w:spacing w:val="31"/>
                <w:sz w:val="20"/>
                <w:szCs w:val="20"/>
                <w:lang w:val="ro-RO"/>
              </w:rPr>
              <w:t xml:space="preserve"> </w:t>
            </w:r>
            <w:r w:rsidRPr="00FD58D4">
              <w:rPr>
                <w:color w:val="231F20"/>
                <w:spacing w:val="-1"/>
                <w:sz w:val="20"/>
                <w:szCs w:val="20"/>
                <w:lang w:val="ro-RO"/>
              </w:rPr>
              <w:t>țară</w:t>
            </w:r>
            <w:r w:rsidRPr="00FD58D4">
              <w:rPr>
                <w:color w:val="231F20"/>
                <w:spacing w:val="34"/>
                <w:sz w:val="20"/>
                <w:szCs w:val="20"/>
                <w:lang w:val="ro-RO"/>
              </w:rPr>
              <w:t xml:space="preserve"> </w:t>
            </w:r>
            <w:r w:rsidRPr="00FD58D4">
              <w:rPr>
                <w:color w:val="231F20"/>
                <w:sz w:val="20"/>
                <w:szCs w:val="20"/>
                <w:lang w:val="ro-RO"/>
              </w:rPr>
              <w:t>de</w:t>
            </w:r>
            <w:r w:rsidRPr="00FD58D4">
              <w:rPr>
                <w:color w:val="231F20"/>
                <w:spacing w:val="36"/>
                <w:sz w:val="20"/>
                <w:szCs w:val="20"/>
                <w:lang w:val="ro-RO"/>
              </w:rPr>
              <w:t xml:space="preserve"> </w:t>
            </w:r>
            <w:r w:rsidRPr="00FD58D4">
              <w:rPr>
                <w:color w:val="231F20"/>
                <w:sz w:val="20"/>
                <w:szCs w:val="20"/>
                <w:lang w:val="ro-RO"/>
              </w:rPr>
              <w:t>înmatriculare</w:t>
            </w:r>
            <w:r w:rsidRPr="00FD58D4">
              <w:rPr>
                <w:color w:val="231F20"/>
                <w:spacing w:val="28"/>
                <w:sz w:val="20"/>
                <w:szCs w:val="20"/>
                <w:lang w:val="ro-RO"/>
              </w:rPr>
              <w:t xml:space="preserve"> </w:t>
            </w:r>
            <w:r w:rsidRPr="00FD58D4">
              <w:rPr>
                <w:color w:val="231F20"/>
                <w:sz w:val="20"/>
                <w:szCs w:val="20"/>
                <w:lang w:val="ro-RO"/>
              </w:rPr>
              <w:t>a</w:t>
            </w:r>
            <w:r w:rsidRPr="00FD58D4">
              <w:rPr>
                <w:color w:val="231F20"/>
                <w:spacing w:val="35"/>
                <w:sz w:val="20"/>
                <w:szCs w:val="20"/>
                <w:lang w:val="ro-RO"/>
              </w:rPr>
              <w:t xml:space="preserve"> </w:t>
            </w:r>
            <w:r w:rsidRPr="00FD58D4">
              <w:rPr>
                <w:color w:val="231F20"/>
                <w:sz w:val="20"/>
                <w:szCs w:val="20"/>
                <w:lang w:val="ro-RO"/>
              </w:rPr>
              <w:t>vehiculelor</w:t>
            </w:r>
            <w:r w:rsidRPr="00FD58D4">
              <w:rPr>
                <w:color w:val="231F20"/>
                <w:spacing w:val="33"/>
                <w:sz w:val="20"/>
                <w:szCs w:val="20"/>
                <w:lang w:val="ro-RO"/>
              </w:rPr>
              <w:t xml:space="preserve"> </w:t>
            </w:r>
            <w:r w:rsidRPr="00FD58D4">
              <w:rPr>
                <w:color w:val="231F20"/>
                <w:sz w:val="20"/>
                <w:szCs w:val="20"/>
                <w:lang w:val="ro-RO"/>
              </w:rPr>
              <w:t>controlate</w:t>
            </w:r>
            <w:r w:rsidRPr="00FD58D4">
              <w:rPr>
                <w:color w:val="231F20"/>
                <w:spacing w:val="31"/>
                <w:sz w:val="20"/>
                <w:szCs w:val="20"/>
                <w:lang w:val="ro-RO"/>
              </w:rPr>
              <w:t xml:space="preserve"> </w:t>
            </w:r>
            <w:r w:rsidRPr="00FD58D4">
              <w:rPr>
                <w:color w:val="231F20"/>
                <w:sz w:val="20"/>
                <w:szCs w:val="20"/>
                <w:lang w:val="ro-RO"/>
              </w:rPr>
              <w:t>în</w:t>
            </w:r>
            <w:r w:rsidRPr="00FD58D4">
              <w:rPr>
                <w:color w:val="231F20"/>
                <w:spacing w:val="34"/>
                <w:sz w:val="20"/>
                <w:szCs w:val="20"/>
                <w:lang w:val="ro-RO"/>
              </w:rPr>
              <w:t xml:space="preserve"> </w:t>
            </w:r>
            <w:r w:rsidRPr="00FD58D4">
              <w:rPr>
                <w:color w:val="231F20"/>
                <w:sz w:val="20"/>
                <w:szCs w:val="20"/>
                <w:lang w:val="ro-RO"/>
              </w:rPr>
              <w:t>cadrul</w:t>
            </w:r>
            <w:r w:rsidRPr="00FD58D4">
              <w:rPr>
                <w:color w:val="231F20"/>
                <w:spacing w:val="33"/>
                <w:sz w:val="20"/>
                <w:szCs w:val="20"/>
                <w:lang w:val="ro-RO"/>
              </w:rPr>
              <w:t xml:space="preserve"> </w:t>
            </w:r>
            <w:r w:rsidRPr="00FD58D4">
              <w:rPr>
                <w:color w:val="231F20"/>
                <w:sz w:val="20"/>
                <w:szCs w:val="20"/>
                <w:lang w:val="ro-RO"/>
              </w:rPr>
              <w:t>unui</w:t>
            </w:r>
            <w:r w:rsidRPr="00FD58D4">
              <w:rPr>
                <w:color w:val="231F20"/>
                <w:spacing w:val="22"/>
                <w:w w:val="99"/>
                <w:sz w:val="20"/>
                <w:szCs w:val="20"/>
                <w:lang w:val="ro-RO"/>
              </w:rPr>
              <w:t xml:space="preserve"> </w:t>
            </w:r>
            <w:r w:rsidRPr="00FD58D4">
              <w:rPr>
                <w:color w:val="231F20"/>
                <w:sz w:val="20"/>
                <w:szCs w:val="20"/>
                <w:lang w:val="ro-RO"/>
              </w:rPr>
              <w:t>control</w:t>
            </w:r>
            <w:r w:rsidRPr="00FD58D4">
              <w:rPr>
                <w:color w:val="231F20"/>
                <w:spacing w:val="10"/>
                <w:sz w:val="20"/>
                <w:szCs w:val="20"/>
                <w:lang w:val="ro-RO"/>
              </w:rPr>
              <w:t xml:space="preserve"> </w:t>
            </w:r>
            <w:r w:rsidRPr="00FD58D4">
              <w:rPr>
                <w:color w:val="231F20"/>
                <w:sz w:val="20"/>
                <w:szCs w:val="20"/>
                <w:lang w:val="ro-RO"/>
              </w:rPr>
              <w:t>mai</w:t>
            </w:r>
            <w:r w:rsidRPr="00FD58D4">
              <w:rPr>
                <w:color w:val="231F20"/>
                <w:spacing w:val="9"/>
                <w:sz w:val="20"/>
                <w:szCs w:val="20"/>
                <w:lang w:val="ro-RO"/>
              </w:rPr>
              <w:t xml:space="preserve"> </w:t>
            </w:r>
            <w:r w:rsidRPr="00FD58D4">
              <w:rPr>
                <w:color w:val="231F20"/>
                <w:sz w:val="20"/>
                <w:szCs w:val="20"/>
                <w:lang w:val="ro-RO"/>
              </w:rPr>
              <w:t>detaliat,</w:t>
            </w:r>
            <w:r w:rsidRPr="00FD58D4">
              <w:rPr>
                <w:color w:val="231F20"/>
                <w:spacing w:val="8"/>
                <w:sz w:val="20"/>
                <w:szCs w:val="20"/>
                <w:lang w:val="ro-RO"/>
              </w:rPr>
              <w:t xml:space="preserve"> </w:t>
            </w:r>
            <w:r w:rsidRPr="00FD58D4">
              <w:rPr>
                <w:color w:val="231F20"/>
                <w:sz w:val="20"/>
                <w:szCs w:val="20"/>
                <w:lang w:val="ro-RO"/>
              </w:rPr>
              <w:t>un</w:t>
            </w:r>
            <w:r w:rsidRPr="00FD58D4">
              <w:rPr>
                <w:color w:val="231F20"/>
                <w:spacing w:val="12"/>
                <w:sz w:val="20"/>
                <w:szCs w:val="20"/>
                <w:lang w:val="ro-RO"/>
              </w:rPr>
              <w:t xml:space="preserve"> </w:t>
            </w:r>
            <w:r w:rsidRPr="00FD58D4">
              <w:rPr>
                <w:color w:val="231F20"/>
                <w:sz w:val="20"/>
                <w:szCs w:val="20"/>
                <w:lang w:val="ro-RO"/>
              </w:rPr>
              <w:t>tabel</w:t>
            </w:r>
            <w:r w:rsidRPr="00FD58D4">
              <w:rPr>
                <w:color w:val="231F20"/>
                <w:spacing w:val="10"/>
                <w:sz w:val="20"/>
                <w:szCs w:val="20"/>
                <w:lang w:val="ro-RO"/>
              </w:rPr>
              <w:t xml:space="preserve"> </w:t>
            </w:r>
            <w:r w:rsidRPr="00FD58D4">
              <w:rPr>
                <w:color w:val="231F20"/>
                <w:sz w:val="20"/>
                <w:szCs w:val="20"/>
                <w:lang w:val="ro-RO"/>
              </w:rPr>
              <w:t>detaliat</w:t>
            </w:r>
            <w:r w:rsidRPr="00FD58D4">
              <w:rPr>
                <w:color w:val="231F20"/>
                <w:spacing w:val="8"/>
                <w:sz w:val="20"/>
                <w:szCs w:val="20"/>
                <w:lang w:val="ro-RO"/>
              </w:rPr>
              <w:t xml:space="preserve"> </w:t>
            </w:r>
            <w:r w:rsidRPr="00FD58D4">
              <w:rPr>
                <w:color w:val="231F20"/>
                <w:sz w:val="20"/>
                <w:szCs w:val="20"/>
                <w:lang w:val="ro-RO"/>
              </w:rPr>
              <w:t>separat</w:t>
            </w:r>
            <w:r w:rsidRPr="00FD58D4">
              <w:rPr>
                <w:color w:val="231F20"/>
                <w:spacing w:val="8"/>
                <w:sz w:val="20"/>
                <w:szCs w:val="20"/>
                <w:lang w:val="ro-RO"/>
              </w:rPr>
              <w:t xml:space="preserve"> </w:t>
            </w:r>
            <w:r w:rsidRPr="00FD58D4">
              <w:rPr>
                <w:color w:val="231F20"/>
                <w:sz w:val="20"/>
                <w:szCs w:val="20"/>
                <w:lang w:val="ro-RO"/>
              </w:rPr>
              <w:t>cu</w:t>
            </w:r>
            <w:r w:rsidRPr="00FD58D4">
              <w:rPr>
                <w:color w:val="231F20"/>
                <w:spacing w:val="11"/>
                <w:sz w:val="20"/>
                <w:szCs w:val="20"/>
                <w:lang w:val="ro-RO"/>
              </w:rPr>
              <w:t xml:space="preserve"> </w:t>
            </w:r>
            <w:r w:rsidRPr="00FD58D4">
              <w:rPr>
                <w:color w:val="231F20"/>
                <w:spacing w:val="-1"/>
                <w:sz w:val="20"/>
                <w:szCs w:val="20"/>
                <w:lang w:val="ro-RO"/>
              </w:rPr>
              <w:t>informații</w:t>
            </w:r>
            <w:r w:rsidRPr="00FD58D4">
              <w:rPr>
                <w:color w:val="231F20"/>
                <w:spacing w:val="9"/>
                <w:sz w:val="20"/>
                <w:szCs w:val="20"/>
                <w:lang w:val="ro-RO"/>
              </w:rPr>
              <w:t xml:space="preserve"> </w:t>
            </w:r>
            <w:r w:rsidRPr="00FD58D4">
              <w:rPr>
                <w:color w:val="231F20"/>
                <w:spacing w:val="-1"/>
                <w:sz w:val="20"/>
                <w:szCs w:val="20"/>
                <w:lang w:val="ro-RO"/>
              </w:rPr>
              <w:t>despre</w:t>
            </w:r>
            <w:r w:rsidRPr="00FD58D4">
              <w:rPr>
                <w:color w:val="231F20"/>
                <w:spacing w:val="11"/>
                <w:sz w:val="20"/>
                <w:szCs w:val="20"/>
                <w:lang w:val="ro-RO"/>
              </w:rPr>
              <w:t xml:space="preserve"> </w:t>
            </w:r>
            <w:r w:rsidRPr="00FD58D4">
              <w:rPr>
                <w:color w:val="231F20"/>
                <w:spacing w:val="-1"/>
                <w:sz w:val="20"/>
                <w:szCs w:val="20"/>
                <w:lang w:val="ro-RO"/>
              </w:rPr>
              <w:t>deficiențele</w:t>
            </w:r>
            <w:r w:rsidRPr="00FD58D4">
              <w:rPr>
                <w:color w:val="231F20"/>
                <w:spacing w:val="41"/>
                <w:w w:val="99"/>
                <w:sz w:val="20"/>
                <w:szCs w:val="20"/>
                <w:lang w:val="ro-RO"/>
              </w:rPr>
              <w:t xml:space="preserve"> </w:t>
            </w:r>
            <w:r w:rsidRPr="00FD58D4">
              <w:rPr>
                <w:color w:val="231F20"/>
                <w:sz w:val="20"/>
                <w:szCs w:val="20"/>
                <w:lang w:val="ro-RO"/>
              </w:rPr>
              <w:t>verificate</w:t>
            </w:r>
            <w:r w:rsidRPr="00FD58D4">
              <w:rPr>
                <w:color w:val="231F20"/>
                <w:spacing w:val="14"/>
                <w:sz w:val="20"/>
                <w:szCs w:val="20"/>
                <w:lang w:val="ro-RO"/>
              </w:rPr>
              <w:t xml:space="preserve"> </w:t>
            </w:r>
            <w:r w:rsidRPr="00FD58D4">
              <w:rPr>
                <w:color w:val="231F20"/>
                <w:sz w:val="20"/>
                <w:szCs w:val="20"/>
                <w:lang w:val="ro-RO"/>
              </w:rPr>
              <w:t>și</w:t>
            </w:r>
            <w:r w:rsidRPr="00FD58D4">
              <w:rPr>
                <w:color w:val="231F20"/>
                <w:spacing w:val="19"/>
                <w:sz w:val="20"/>
                <w:szCs w:val="20"/>
                <w:lang w:val="ro-RO"/>
              </w:rPr>
              <w:t xml:space="preserve"> </w:t>
            </w:r>
            <w:r w:rsidRPr="00FD58D4">
              <w:rPr>
                <w:color w:val="231F20"/>
                <w:sz w:val="20"/>
                <w:szCs w:val="20"/>
                <w:lang w:val="ro-RO"/>
              </w:rPr>
              <w:t>identificate</w:t>
            </w:r>
            <w:r w:rsidRPr="00FD58D4">
              <w:rPr>
                <w:color w:val="231F20"/>
                <w:spacing w:val="16"/>
                <w:sz w:val="20"/>
                <w:szCs w:val="20"/>
                <w:lang w:val="ro-RO"/>
              </w:rPr>
              <w:t xml:space="preserve"> </w:t>
            </w:r>
            <w:r w:rsidRPr="00FD58D4">
              <w:rPr>
                <w:color w:val="231F20"/>
                <w:sz w:val="20"/>
                <w:szCs w:val="20"/>
                <w:lang w:val="ro-RO"/>
              </w:rPr>
              <w:t>pentru</w:t>
            </w:r>
            <w:r w:rsidRPr="00FD58D4">
              <w:rPr>
                <w:color w:val="231F20"/>
                <w:spacing w:val="19"/>
                <w:sz w:val="20"/>
                <w:szCs w:val="20"/>
                <w:lang w:val="ro-RO"/>
              </w:rPr>
              <w:t xml:space="preserve"> </w:t>
            </w:r>
            <w:r w:rsidRPr="00FD58D4">
              <w:rPr>
                <w:color w:val="231F20"/>
                <w:sz w:val="20"/>
                <w:szCs w:val="20"/>
                <w:lang w:val="ro-RO"/>
              </w:rPr>
              <w:t>fiecare</w:t>
            </w:r>
            <w:r w:rsidRPr="00FD58D4">
              <w:rPr>
                <w:color w:val="231F20"/>
                <w:spacing w:val="15"/>
                <w:sz w:val="20"/>
                <w:szCs w:val="20"/>
                <w:lang w:val="ro-RO"/>
              </w:rPr>
              <w:t xml:space="preserve"> </w:t>
            </w:r>
            <w:r w:rsidRPr="00FD58D4">
              <w:rPr>
                <w:color w:val="231F20"/>
                <w:sz w:val="20"/>
                <w:szCs w:val="20"/>
                <w:lang w:val="ro-RO"/>
              </w:rPr>
              <w:t>categorie</w:t>
            </w:r>
            <w:r w:rsidRPr="00FD58D4">
              <w:rPr>
                <w:color w:val="231F20"/>
                <w:spacing w:val="18"/>
                <w:sz w:val="20"/>
                <w:szCs w:val="20"/>
                <w:lang w:val="ro-RO"/>
              </w:rPr>
              <w:t xml:space="preserve"> </w:t>
            </w:r>
            <w:r w:rsidRPr="00FD58D4">
              <w:rPr>
                <w:color w:val="231F20"/>
                <w:sz w:val="20"/>
                <w:szCs w:val="20"/>
                <w:lang w:val="ro-RO"/>
              </w:rPr>
              <w:t>de</w:t>
            </w:r>
            <w:r w:rsidRPr="00FD58D4">
              <w:rPr>
                <w:color w:val="231F20"/>
                <w:spacing w:val="19"/>
                <w:sz w:val="20"/>
                <w:szCs w:val="20"/>
                <w:lang w:val="ro-RO"/>
              </w:rPr>
              <w:t xml:space="preserve"> </w:t>
            </w:r>
            <w:r w:rsidRPr="00FD58D4">
              <w:rPr>
                <w:color w:val="231F20"/>
                <w:spacing w:val="-1"/>
                <w:sz w:val="20"/>
                <w:szCs w:val="20"/>
                <w:lang w:val="ro-RO"/>
              </w:rPr>
              <w:t>vehicule.</w:t>
            </w:r>
          </w:p>
          <w:p w14:paraId="3D86085E" w14:textId="178675C7" w:rsidR="00FD58D4" w:rsidRPr="00FD58D4" w:rsidRDefault="003B5889" w:rsidP="00FD58D4">
            <w:pPr>
              <w:widowControl w:val="0"/>
              <w:spacing w:before="120" w:line="240" w:lineRule="auto"/>
              <w:ind w:left="0" w:right="0" w:firstLine="0"/>
              <w:rPr>
                <w:color w:val="auto"/>
                <w:kern w:val="0"/>
                <w:sz w:val="20"/>
                <w:szCs w:val="20"/>
                <w:lang w:val="ro-RO" w:eastAsia="en-US"/>
                <w14:ligatures w14:val="none"/>
              </w:rPr>
            </w:pPr>
            <w:r w:rsidRPr="003B5889">
              <w:rPr>
                <w:noProof/>
                <w:color w:val="auto"/>
                <w:kern w:val="0"/>
                <w:sz w:val="20"/>
                <w:szCs w:val="20"/>
                <w:lang w:val="en-US" w:eastAsia="en-US"/>
                <w14:ligatures w14:val="none"/>
              </w:rPr>
              <w:drawing>
                <wp:inline distT="0" distB="0" distL="0" distR="0" wp14:anchorId="1C60FEFB" wp14:editId="798FB58C">
                  <wp:extent cx="3231254" cy="2023932"/>
                  <wp:effectExtent l="0" t="0" r="762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257192" cy="2040179"/>
                          </a:xfrm>
                          <a:prstGeom prst="rect">
                            <a:avLst/>
                          </a:prstGeom>
                        </pic:spPr>
                      </pic:pic>
                    </a:graphicData>
                  </a:graphic>
                </wp:inline>
              </w:drawing>
            </w:r>
          </w:p>
          <w:p w14:paraId="69EAA1D7" w14:textId="736AFEB9" w:rsidR="00FD58D4" w:rsidRPr="00FD58D4" w:rsidRDefault="003B5889" w:rsidP="006D2204">
            <w:pPr>
              <w:spacing w:before="60" w:after="60" w:line="240" w:lineRule="auto"/>
              <w:ind w:left="48" w:right="0" w:firstLine="0"/>
              <w:jc w:val="left"/>
              <w:rPr>
                <w:color w:val="auto"/>
                <w:sz w:val="20"/>
                <w:szCs w:val="20"/>
                <w:lang w:val="ro-RO"/>
              </w:rPr>
            </w:pPr>
            <w:r w:rsidRPr="003B5889">
              <w:rPr>
                <w:noProof/>
                <w:color w:val="auto"/>
                <w:sz w:val="20"/>
                <w:szCs w:val="20"/>
                <w:lang w:val="en-US" w:eastAsia="en-US"/>
              </w:rPr>
              <w:drawing>
                <wp:inline distT="0" distB="0" distL="0" distR="0" wp14:anchorId="6ABAE9D4" wp14:editId="677F51BE">
                  <wp:extent cx="3180765" cy="1762181"/>
                  <wp:effectExtent l="0" t="0" r="63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205457" cy="1775860"/>
                          </a:xfrm>
                          <a:prstGeom prst="rect">
                            <a:avLst/>
                          </a:prstGeom>
                        </pic:spPr>
                      </pic:pic>
                    </a:graphicData>
                  </a:graphic>
                </wp:inline>
              </w:drawing>
            </w:r>
          </w:p>
          <w:p w14:paraId="7B252927" w14:textId="77777777" w:rsidR="003B5889" w:rsidRPr="003B5889" w:rsidRDefault="003B5889" w:rsidP="003B5889">
            <w:pPr>
              <w:spacing w:before="60" w:after="60" w:line="240" w:lineRule="auto"/>
              <w:ind w:left="48" w:right="0" w:firstLine="0"/>
              <w:jc w:val="left"/>
              <w:rPr>
                <w:color w:val="auto"/>
                <w:sz w:val="20"/>
                <w:szCs w:val="20"/>
                <w:lang w:val="ro-RO"/>
              </w:rPr>
            </w:pPr>
            <w:r w:rsidRPr="003B5889">
              <w:rPr>
                <w:color w:val="auto"/>
                <w:sz w:val="20"/>
                <w:szCs w:val="20"/>
                <w:lang w:val="ro-RO"/>
              </w:rPr>
              <w:t>Notă: Vehicule neconforme cu deficiențe grave sau periculoase se vor nota în conformitate cu anexa IV.</w:t>
            </w:r>
          </w:p>
          <w:p w14:paraId="5BA8C277" w14:textId="0630EA80" w:rsidR="003B5889" w:rsidRPr="003B5889" w:rsidRDefault="003B5889" w:rsidP="003B5889">
            <w:pPr>
              <w:spacing w:before="60" w:after="60" w:line="240" w:lineRule="auto"/>
              <w:ind w:left="48" w:right="0" w:firstLine="0"/>
              <w:jc w:val="left"/>
              <w:rPr>
                <w:b/>
                <w:color w:val="auto"/>
                <w:sz w:val="20"/>
                <w:szCs w:val="20"/>
                <w:lang w:val="ro-RO"/>
              </w:rPr>
            </w:pPr>
            <w:r w:rsidRPr="003B5889">
              <w:rPr>
                <w:b/>
                <w:noProof/>
                <w:color w:val="auto"/>
                <w:sz w:val="20"/>
                <w:szCs w:val="20"/>
                <w:lang w:val="en-US" w:eastAsia="en-US"/>
              </w:rPr>
              <w:lastRenderedPageBreak/>
              <w:drawing>
                <wp:inline distT="0" distB="0" distL="0" distR="0" wp14:anchorId="1DA0EE8B" wp14:editId="3C457050">
                  <wp:extent cx="3259303" cy="2104071"/>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278393" cy="2116395"/>
                          </a:xfrm>
                          <a:prstGeom prst="rect">
                            <a:avLst/>
                          </a:prstGeom>
                        </pic:spPr>
                      </pic:pic>
                    </a:graphicData>
                  </a:graphic>
                </wp:inline>
              </w:drawing>
            </w:r>
          </w:p>
          <w:p w14:paraId="2930FAB4" w14:textId="77777777" w:rsidR="00FD58D4" w:rsidRDefault="003B5889" w:rsidP="006D2204">
            <w:pPr>
              <w:spacing w:before="60" w:after="60" w:line="240" w:lineRule="auto"/>
              <w:ind w:left="48" w:right="0" w:firstLine="0"/>
              <w:jc w:val="left"/>
              <w:rPr>
                <w:b/>
                <w:color w:val="auto"/>
                <w:sz w:val="20"/>
                <w:szCs w:val="20"/>
                <w:lang w:val="ro-RO"/>
              </w:rPr>
            </w:pPr>
            <w:r w:rsidRPr="003B5889">
              <w:rPr>
                <w:b/>
                <w:noProof/>
                <w:color w:val="auto"/>
                <w:sz w:val="20"/>
                <w:szCs w:val="20"/>
                <w:lang w:val="en-US" w:eastAsia="en-US"/>
              </w:rPr>
              <w:drawing>
                <wp:inline distT="0" distB="0" distL="0" distR="0" wp14:anchorId="597284E0" wp14:editId="0B391D98">
                  <wp:extent cx="3258820" cy="875866"/>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314937" cy="890948"/>
                          </a:xfrm>
                          <a:prstGeom prst="rect">
                            <a:avLst/>
                          </a:prstGeom>
                        </pic:spPr>
                      </pic:pic>
                    </a:graphicData>
                  </a:graphic>
                </wp:inline>
              </w:drawing>
            </w:r>
          </w:p>
          <w:p w14:paraId="112306FD" w14:textId="1C528FA2" w:rsidR="003B5889" w:rsidRPr="003B5889" w:rsidRDefault="003B5889" w:rsidP="006D2204">
            <w:pPr>
              <w:spacing w:before="60" w:after="60" w:line="240" w:lineRule="auto"/>
              <w:ind w:left="48" w:right="0" w:firstLine="0"/>
              <w:jc w:val="left"/>
              <w:rPr>
                <w:color w:val="auto"/>
                <w:sz w:val="20"/>
                <w:szCs w:val="20"/>
                <w:lang w:val="ro-RO"/>
              </w:rPr>
            </w:pPr>
            <w:r w:rsidRPr="003B5889">
              <w:rPr>
                <w:color w:val="auto"/>
                <w:sz w:val="20"/>
                <w:szCs w:val="20"/>
                <w:lang w:val="ro-RO"/>
              </w:rPr>
              <w:t xml:space="preserve">Notă: Vehicule neconforme cu deficiențe grave sau periculoase se vor nota în conformitate cu </w:t>
            </w:r>
            <w:bookmarkStart w:id="0" w:name="_GoBack"/>
            <w:r w:rsidRPr="003B5889">
              <w:rPr>
                <w:color w:val="auto"/>
                <w:sz w:val="20"/>
                <w:szCs w:val="20"/>
                <w:lang w:val="ro-RO"/>
              </w:rPr>
              <w:t xml:space="preserve">anexa </w:t>
            </w:r>
            <w:bookmarkEnd w:id="0"/>
            <w:r w:rsidRPr="003B5889">
              <w:rPr>
                <w:color w:val="auto"/>
                <w:sz w:val="20"/>
                <w:szCs w:val="20"/>
                <w:lang w:val="ro-RO"/>
              </w:rPr>
              <w:t>IV.</w:t>
            </w:r>
          </w:p>
        </w:tc>
        <w:tc>
          <w:tcPr>
            <w:tcW w:w="1701" w:type="dxa"/>
            <w:tcBorders>
              <w:top w:val="single" w:sz="4" w:space="0" w:color="000000"/>
              <w:left w:val="single" w:sz="4" w:space="0" w:color="000000"/>
              <w:bottom w:val="single" w:sz="4" w:space="0" w:color="000000"/>
              <w:right w:val="single" w:sz="4" w:space="0" w:color="000000"/>
            </w:tcBorders>
          </w:tcPr>
          <w:p w14:paraId="07CFD056" w14:textId="524D1329" w:rsidR="006D2204" w:rsidRPr="007F12D3" w:rsidRDefault="006D2204" w:rsidP="006D2204">
            <w:pPr>
              <w:spacing w:before="60" w:after="60" w:line="240" w:lineRule="auto"/>
              <w:ind w:left="72" w:right="0" w:firstLine="0"/>
              <w:jc w:val="center"/>
              <w:rPr>
                <w:bCs/>
                <w:color w:val="auto"/>
                <w:sz w:val="20"/>
                <w:szCs w:val="20"/>
              </w:rPr>
            </w:pPr>
            <w:r w:rsidRPr="007F12D3">
              <w:rPr>
                <w:bCs/>
                <w:color w:val="auto"/>
                <w:sz w:val="20"/>
                <w:szCs w:val="20"/>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4A781E1A" w14:textId="77777777" w:rsidR="006D2204" w:rsidRPr="00F066F0" w:rsidRDefault="006D2204" w:rsidP="006D2204">
            <w:pPr>
              <w:spacing w:before="60" w:after="60" w:line="240" w:lineRule="auto"/>
              <w:ind w:left="214" w:right="0" w:firstLine="0"/>
              <w:rPr>
                <w:b/>
                <w:color w:val="auto"/>
                <w:sz w:val="20"/>
                <w:szCs w:val="20"/>
              </w:rPr>
            </w:pPr>
          </w:p>
        </w:tc>
      </w:tr>
    </w:tbl>
    <w:p w14:paraId="51DD4085" w14:textId="77777777" w:rsidR="00266C6A" w:rsidRPr="00F066F0" w:rsidRDefault="00266C6A" w:rsidP="007F12D3">
      <w:pPr>
        <w:spacing w:line="240" w:lineRule="auto"/>
        <w:ind w:left="0" w:right="68" w:firstLine="0"/>
        <w:rPr>
          <w:color w:val="auto"/>
          <w:sz w:val="20"/>
          <w:szCs w:val="20"/>
        </w:rPr>
      </w:pPr>
    </w:p>
    <w:sectPr w:rsidR="00266C6A" w:rsidRPr="00F066F0">
      <w:pgSz w:w="16840" w:h="11904" w:orient="landscape"/>
      <w:pgMar w:top="1146" w:right="1440" w:bottom="123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58AD1" w14:textId="77777777" w:rsidR="009C3E59" w:rsidRDefault="009C3E59" w:rsidP="009907E5">
      <w:pPr>
        <w:spacing w:line="240" w:lineRule="auto"/>
      </w:pPr>
      <w:r>
        <w:separator/>
      </w:r>
    </w:p>
  </w:endnote>
  <w:endnote w:type="continuationSeparator" w:id="0">
    <w:p w14:paraId="50BAFC3D" w14:textId="77777777" w:rsidR="009C3E59" w:rsidRDefault="009C3E59" w:rsidP="009907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14568" w14:textId="77777777" w:rsidR="009C3E59" w:rsidRDefault="009C3E59" w:rsidP="009907E5">
      <w:pPr>
        <w:spacing w:line="240" w:lineRule="auto"/>
      </w:pPr>
      <w:r>
        <w:separator/>
      </w:r>
    </w:p>
  </w:footnote>
  <w:footnote w:type="continuationSeparator" w:id="0">
    <w:p w14:paraId="31E6D474" w14:textId="77777777" w:rsidR="009C3E59" w:rsidRDefault="009C3E59" w:rsidP="009907E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02EAE"/>
    <w:multiLevelType w:val="hybridMultilevel"/>
    <w:tmpl w:val="288044EE"/>
    <w:lvl w:ilvl="0" w:tplc="BCB6138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AAE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761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AE2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A803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279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2AE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1A4A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00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DA37E3"/>
    <w:multiLevelType w:val="hybridMultilevel"/>
    <w:tmpl w:val="BCC8D484"/>
    <w:lvl w:ilvl="0" w:tplc="E9447696">
      <w:start w:val="1"/>
      <w:numFmt w:val="decimal"/>
      <w:lvlText w:val="%1."/>
      <w:lvlJc w:val="left"/>
      <w:pPr>
        <w:ind w:left="720" w:hanging="360"/>
      </w:pPr>
      <w:rPr>
        <w:rFonts w:hint="default"/>
        <w:b/>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09649A"/>
    <w:multiLevelType w:val="hybridMultilevel"/>
    <w:tmpl w:val="50EE375E"/>
    <w:lvl w:ilvl="0" w:tplc="78F4C266">
      <w:start w:val="1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0914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68F85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DA086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81A8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ECD7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EE03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C0AB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219C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2A824BF"/>
    <w:multiLevelType w:val="multilevel"/>
    <w:tmpl w:val="E8AE1376"/>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A32F78"/>
    <w:multiLevelType w:val="hybridMultilevel"/>
    <w:tmpl w:val="AA948FBE"/>
    <w:lvl w:ilvl="0" w:tplc="FD10D1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809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23A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08A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581A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6A7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CF7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629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8284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2E75323"/>
    <w:multiLevelType w:val="hybridMultilevel"/>
    <w:tmpl w:val="5122DDE2"/>
    <w:lvl w:ilvl="0" w:tplc="DD78BF0C">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7E3DD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4C30B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AC7F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6BC3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8672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2CFB9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20F89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CE1C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975489"/>
    <w:multiLevelType w:val="hybridMultilevel"/>
    <w:tmpl w:val="833866B2"/>
    <w:lvl w:ilvl="0" w:tplc="2D4C2BA4">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25F2E">
      <w:start w:val="1"/>
      <w:numFmt w:val="decimal"/>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29454">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96298C">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B81FF6">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A5466">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8C414">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21650">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64942A">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AB2772"/>
    <w:multiLevelType w:val="multilevel"/>
    <w:tmpl w:val="D76A8452"/>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C924D44"/>
    <w:multiLevelType w:val="hybridMultilevel"/>
    <w:tmpl w:val="9C1C81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2"/>
  </w:num>
  <w:num w:numId="6">
    <w:abstractNumId w:val="6"/>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A89"/>
    <w:rsid w:val="00003E3E"/>
    <w:rsid w:val="00011F0E"/>
    <w:rsid w:val="000124FF"/>
    <w:rsid w:val="00033A42"/>
    <w:rsid w:val="00041742"/>
    <w:rsid w:val="000430D4"/>
    <w:rsid w:val="000439F4"/>
    <w:rsid w:val="00043D56"/>
    <w:rsid w:val="00044557"/>
    <w:rsid w:val="00054065"/>
    <w:rsid w:val="0006092A"/>
    <w:rsid w:val="00063939"/>
    <w:rsid w:val="000A2991"/>
    <w:rsid w:val="000A531D"/>
    <w:rsid w:val="000A7C28"/>
    <w:rsid w:val="000B43B1"/>
    <w:rsid w:val="000C5B64"/>
    <w:rsid w:val="000D610B"/>
    <w:rsid w:val="000F0BB4"/>
    <w:rsid w:val="00101325"/>
    <w:rsid w:val="00104CCC"/>
    <w:rsid w:val="00105527"/>
    <w:rsid w:val="00105A5D"/>
    <w:rsid w:val="00107507"/>
    <w:rsid w:val="0011034E"/>
    <w:rsid w:val="0011059D"/>
    <w:rsid w:val="00112D34"/>
    <w:rsid w:val="0011536B"/>
    <w:rsid w:val="001163B1"/>
    <w:rsid w:val="0011716D"/>
    <w:rsid w:val="0012495B"/>
    <w:rsid w:val="00124D8A"/>
    <w:rsid w:val="00134CC1"/>
    <w:rsid w:val="00150E9F"/>
    <w:rsid w:val="00155F3A"/>
    <w:rsid w:val="00157CB6"/>
    <w:rsid w:val="00164560"/>
    <w:rsid w:val="00165ADC"/>
    <w:rsid w:val="00170A88"/>
    <w:rsid w:val="00170AB5"/>
    <w:rsid w:val="0017149A"/>
    <w:rsid w:val="00173506"/>
    <w:rsid w:val="001742C3"/>
    <w:rsid w:val="00174FFD"/>
    <w:rsid w:val="00176B05"/>
    <w:rsid w:val="00177670"/>
    <w:rsid w:val="00180FEF"/>
    <w:rsid w:val="001821D1"/>
    <w:rsid w:val="00182BA4"/>
    <w:rsid w:val="00184C80"/>
    <w:rsid w:val="001855D5"/>
    <w:rsid w:val="00187A27"/>
    <w:rsid w:val="001A0A2A"/>
    <w:rsid w:val="001A3EB0"/>
    <w:rsid w:val="001A44CB"/>
    <w:rsid w:val="001B37B8"/>
    <w:rsid w:val="001B7F8B"/>
    <w:rsid w:val="001C0C93"/>
    <w:rsid w:val="001C71B5"/>
    <w:rsid w:val="001D0134"/>
    <w:rsid w:val="001D2856"/>
    <w:rsid w:val="001D286E"/>
    <w:rsid w:val="001E44F4"/>
    <w:rsid w:val="001E52E3"/>
    <w:rsid w:val="001E5AEF"/>
    <w:rsid w:val="001F3A89"/>
    <w:rsid w:val="001F3AC0"/>
    <w:rsid w:val="002010C8"/>
    <w:rsid w:val="002011E9"/>
    <w:rsid w:val="0020149B"/>
    <w:rsid w:val="00201715"/>
    <w:rsid w:val="00201C0B"/>
    <w:rsid w:val="0020567E"/>
    <w:rsid w:val="0021645F"/>
    <w:rsid w:val="00216B6D"/>
    <w:rsid w:val="00220622"/>
    <w:rsid w:val="0023567A"/>
    <w:rsid w:val="00235D88"/>
    <w:rsid w:val="00236F45"/>
    <w:rsid w:val="00251152"/>
    <w:rsid w:val="002513E0"/>
    <w:rsid w:val="00266C6A"/>
    <w:rsid w:val="002708C4"/>
    <w:rsid w:val="00271596"/>
    <w:rsid w:val="002717B4"/>
    <w:rsid w:val="002771C3"/>
    <w:rsid w:val="002806A0"/>
    <w:rsid w:val="00290976"/>
    <w:rsid w:val="002924A6"/>
    <w:rsid w:val="00292D34"/>
    <w:rsid w:val="00296C18"/>
    <w:rsid w:val="002A1B18"/>
    <w:rsid w:val="002A5260"/>
    <w:rsid w:val="002B1303"/>
    <w:rsid w:val="002B49CF"/>
    <w:rsid w:val="002C09CD"/>
    <w:rsid w:val="002C1F7A"/>
    <w:rsid w:val="002C4A6D"/>
    <w:rsid w:val="002D014D"/>
    <w:rsid w:val="002D4C1A"/>
    <w:rsid w:val="002E2B46"/>
    <w:rsid w:val="002E2EC7"/>
    <w:rsid w:val="002F288B"/>
    <w:rsid w:val="00311D39"/>
    <w:rsid w:val="00313827"/>
    <w:rsid w:val="00323A3E"/>
    <w:rsid w:val="00325977"/>
    <w:rsid w:val="00346E0C"/>
    <w:rsid w:val="00353AFF"/>
    <w:rsid w:val="003556C7"/>
    <w:rsid w:val="00356D54"/>
    <w:rsid w:val="00367D32"/>
    <w:rsid w:val="00373AE8"/>
    <w:rsid w:val="00376C29"/>
    <w:rsid w:val="00385F02"/>
    <w:rsid w:val="00386FB4"/>
    <w:rsid w:val="0039794C"/>
    <w:rsid w:val="003A1ED3"/>
    <w:rsid w:val="003A6D69"/>
    <w:rsid w:val="003B035E"/>
    <w:rsid w:val="003B1002"/>
    <w:rsid w:val="003B5889"/>
    <w:rsid w:val="003B70A2"/>
    <w:rsid w:val="003C2537"/>
    <w:rsid w:val="003D7ED8"/>
    <w:rsid w:val="003E4925"/>
    <w:rsid w:val="003E6FA2"/>
    <w:rsid w:val="003F0A57"/>
    <w:rsid w:val="003F1F62"/>
    <w:rsid w:val="003F51B7"/>
    <w:rsid w:val="00402069"/>
    <w:rsid w:val="004031D0"/>
    <w:rsid w:val="004034D5"/>
    <w:rsid w:val="00403543"/>
    <w:rsid w:val="00420D53"/>
    <w:rsid w:val="00421FA4"/>
    <w:rsid w:val="004223C2"/>
    <w:rsid w:val="00427CE1"/>
    <w:rsid w:val="004312C0"/>
    <w:rsid w:val="00447973"/>
    <w:rsid w:val="00457581"/>
    <w:rsid w:val="004614C8"/>
    <w:rsid w:val="004623AB"/>
    <w:rsid w:val="00467148"/>
    <w:rsid w:val="00483396"/>
    <w:rsid w:val="00491622"/>
    <w:rsid w:val="00492025"/>
    <w:rsid w:val="00493D2C"/>
    <w:rsid w:val="004A0EE8"/>
    <w:rsid w:val="004A14E4"/>
    <w:rsid w:val="004A6EED"/>
    <w:rsid w:val="004B7C0D"/>
    <w:rsid w:val="004E54B8"/>
    <w:rsid w:val="004F3A94"/>
    <w:rsid w:val="004F717D"/>
    <w:rsid w:val="0050216C"/>
    <w:rsid w:val="005077C2"/>
    <w:rsid w:val="00511A43"/>
    <w:rsid w:val="00515759"/>
    <w:rsid w:val="005202CA"/>
    <w:rsid w:val="0052688A"/>
    <w:rsid w:val="0052753D"/>
    <w:rsid w:val="005428F4"/>
    <w:rsid w:val="005463C7"/>
    <w:rsid w:val="00546D49"/>
    <w:rsid w:val="00546DBB"/>
    <w:rsid w:val="005639FE"/>
    <w:rsid w:val="00572FF7"/>
    <w:rsid w:val="005752A2"/>
    <w:rsid w:val="005807F0"/>
    <w:rsid w:val="0058372A"/>
    <w:rsid w:val="00590B94"/>
    <w:rsid w:val="00592A0A"/>
    <w:rsid w:val="005A0419"/>
    <w:rsid w:val="005A1106"/>
    <w:rsid w:val="005A36F5"/>
    <w:rsid w:val="005A423E"/>
    <w:rsid w:val="005A6CF4"/>
    <w:rsid w:val="005B0614"/>
    <w:rsid w:val="005B5CEC"/>
    <w:rsid w:val="005C1393"/>
    <w:rsid w:val="005C4EAC"/>
    <w:rsid w:val="005D0795"/>
    <w:rsid w:val="005D1BF6"/>
    <w:rsid w:val="005D7EBC"/>
    <w:rsid w:val="005E3554"/>
    <w:rsid w:val="005E4FC4"/>
    <w:rsid w:val="005E74F7"/>
    <w:rsid w:val="005F1EEE"/>
    <w:rsid w:val="005F5849"/>
    <w:rsid w:val="006027F9"/>
    <w:rsid w:val="006375D4"/>
    <w:rsid w:val="00646EDB"/>
    <w:rsid w:val="00651C66"/>
    <w:rsid w:val="00665B12"/>
    <w:rsid w:val="00665CA2"/>
    <w:rsid w:val="006663E9"/>
    <w:rsid w:val="006702A6"/>
    <w:rsid w:val="00670EC8"/>
    <w:rsid w:val="00674101"/>
    <w:rsid w:val="00674FD7"/>
    <w:rsid w:val="0068228C"/>
    <w:rsid w:val="00683664"/>
    <w:rsid w:val="006878D7"/>
    <w:rsid w:val="00691FD5"/>
    <w:rsid w:val="006A11D8"/>
    <w:rsid w:val="006A1F44"/>
    <w:rsid w:val="006A4306"/>
    <w:rsid w:val="006A732F"/>
    <w:rsid w:val="006B08A0"/>
    <w:rsid w:val="006D2204"/>
    <w:rsid w:val="006D58FC"/>
    <w:rsid w:val="006E3EED"/>
    <w:rsid w:val="006F6217"/>
    <w:rsid w:val="0070694D"/>
    <w:rsid w:val="00710E36"/>
    <w:rsid w:val="00721E4A"/>
    <w:rsid w:val="0073217D"/>
    <w:rsid w:val="00745C8B"/>
    <w:rsid w:val="00746DA9"/>
    <w:rsid w:val="0075252C"/>
    <w:rsid w:val="0075405F"/>
    <w:rsid w:val="00756550"/>
    <w:rsid w:val="00756E8D"/>
    <w:rsid w:val="00764054"/>
    <w:rsid w:val="0076618A"/>
    <w:rsid w:val="00772D99"/>
    <w:rsid w:val="007826B4"/>
    <w:rsid w:val="007865CB"/>
    <w:rsid w:val="00794FD5"/>
    <w:rsid w:val="00795849"/>
    <w:rsid w:val="007963E8"/>
    <w:rsid w:val="007A0525"/>
    <w:rsid w:val="007A6B95"/>
    <w:rsid w:val="007C7758"/>
    <w:rsid w:val="007D2E87"/>
    <w:rsid w:val="007D3C8A"/>
    <w:rsid w:val="007F12D3"/>
    <w:rsid w:val="007F2D0E"/>
    <w:rsid w:val="00803F74"/>
    <w:rsid w:val="00804BDF"/>
    <w:rsid w:val="00832D81"/>
    <w:rsid w:val="00832DF2"/>
    <w:rsid w:val="00833C8C"/>
    <w:rsid w:val="0084473F"/>
    <w:rsid w:val="0086552E"/>
    <w:rsid w:val="00875CEF"/>
    <w:rsid w:val="00876983"/>
    <w:rsid w:val="00890C0B"/>
    <w:rsid w:val="008A4190"/>
    <w:rsid w:val="008A75D0"/>
    <w:rsid w:val="008B1B22"/>
    <w:rsid w:val="008B3816"/>
    <w:rsid w:val="008B59C7"/>
    <w:rsid w:val="008C3690"/>
    <w:rsid w:val="008F036C"/>
    <w:rsid w:val="008F378A"/>
    <w:rsid w:val="008F617B"/>
    <w:rsid w:val="0090495F"/>
    <w:rsid w:val="00904A76"/>
    <w:rsid w:val="00905132"/>
    <w:rsid w:val="0090758B"/>
    <w:rsid w:val="009226CF"/>
    <w:rsid w:val="00923ABA"/>
    <w:rsid w:val="00927AD6"/>
    <w:rsid w:val="00932DEB"/>
    <w:rsid w:val="00933651"/>
    <w:rsid w:val="00935F64"/>
    <w:rsid w:val="00940F87"/>
    <w:rsid w:val="009427FF"/>
    <w:rsid w:val="00950223"/>
    <w:rsid w:val="00955F60"/>
    <w:rsid w:val="0096176B"/>
    <w:rsid w:val="009635B9"/>
    <w:rsid w:val="0096619C"/>
    <w:rsid w:val="00970409"/>
    <w:rsid w:val="009739E5"/>
    <w:rsid w:val="00974848"/>
    <w:rsid w:val="009907E5"/>
    <w:rsid w:val="00991145"/>
    <w:rsid w:val="00991E25"/>
    <w:rsid w:val="00992CC5"/>
    <w:rsid w:val="00995AD7"/>
    <w:rsid w:val="009979AB"/>
    <w:rsid w:val="009A1C44"/>
    <w:rsid w:val="009A6C34"/>
    <w:rsid w:val="009B318E"/>
    <w:rsid w:val="009B7F9A"/>
    <w:rsid w:val="009C189B"/>
    <w:rsid w:val="009C3E59"/>
    <w:rsid w:val="009C4B37"/>
    <w:rsid w:val="009C6D17"/>
    <w:rsid w:val="009C7F1C"/>
    <w:rsid w:val="009D081D"/>
    <w:rsid w:val="009D46A1"/>
    <w:rsid w:val="009F0601"/>
    <w:rsid w:val="00A16E81"/>
    <w:rsid w:val="00A20280"/>
    <w:rsid w:val="00A205DB"/>
    <w:rsid w:val="00A32930"/>
    <w:rsid w:val="00A506B1"/>
    <w:rsid w:val="00A54ED5"/>
    <w:rsid w:val="00A5656E"/>
    <w:rsid w:val="00A604DA"/>
    <w:rsid w:val="00A63822"/>
    <w:rsid w:val="00A6550D"/>
    <w:rsid w:val="00A672FD"/>
    <w:rsid w:val="00A82A1B"/>
    <w:rsid w:val="00A84C74"/>
    <w:rsid w:val="00A86DA2"/>
    <w:rsid w:val="00A91EC9"/>
    <w:rsid w:val="00A9288C"/>
    <w:rsid w:val="00A96A2A"/>
    <w:rsid w:val="00AA0AB1"/>
    <w:rsid w:val="00AA4AED"/>
    <w:rsid w:val="00AA5FA9"/>
    <w:rsid w:val="00AA640C"/>
    <w:rsid w:val="00AB5BAD"/>
    <w:rsid w:val="00AB63BC"/>
    <w:rsid w:val="00AD28A1"/>
    <w:rsid w:val="00AF4115"/>
    <w:rsid w:val="00B00800"/>
    <w:rsid w:val="00B0306E"/>
    <w:rsid w:val="00B032DE"/>
    <w:rsid w:val="00B12213"/>
    <w:rsid w:val="00B146A9"/>
    <w:rsid w:val="00B16717"/>
    <w:rsid w:val="00B20B7C"/>
    <w:rsid w:val="00B267D2"/>
    <w:rsid w:val="00B31D5D"/>
    <w:rsid w:val="00B342EC"/>
    <w:rsid w:val="00B350F3"/>
    <w:rsid w:val="00B367CF"/>
    <w:rsid w:val="00B40673"/>
    <w:rsid w:val="00B55C48"/>
    <w:rsid w:val="00B56773"/>
    <w:rsid w:val="00B749F0"/>
    <w:rsid w:val="00B87330"/>
    <w:rsid w:val="00B90005"/>
    <w:rsid w:val="00B95775"/>
    <w:rsid w:val="00BA3A78"/>
    <w:rsid w:val="00BB34F7"/>
    <w:rsid w:val="00BD511E"/>
    <w:rsid w:val="00BE4E72"/>
    <w:rsid w:val="00C052BC"/>
    <w:rsid w:val="00C10D9D"/>
    <w:rsid w:val="00C16658"/>
    <w:rsid w:val="00C17CE9"/>
    <w:rsid w:val="00C271F1"/>
    <w:rsid w:val="00C35DA9"/>
    <w:rsid w:val="00C41C2F"/>
    <w:rsid w:val="00C431FD"/>
    <w:rsid w:val="00C43B78"/>
    <w:rsid w:val="00C4506B"/>
    <w:rsid w:val="00C5384F"/>
    <w:rsid w:val="00C60F9C"/>
    <w:rsid w:val="00C6708E"/>
    <w:rsid w:val="00C70AF8"/>
    <w:rsid w:val="00C71B5A"/>
    <w:rsid w:val="00C73628"/>
    <w:rsid w:val="00C7592A"/>
    <w:rsid w:val="00C909FD"/>
    <w:rsid w:val="00CA6EE6"/>
    <w:rsid w:val="00CA6EE7"/>
    <w:rsid w:val="00CB16A1"/>
    <w:rsid w:val="00CB51E7"/>
    <w:rsid w:val="00CB5486"/>
    <w:rsid w:val="00CB7F3E"/>
    <w:rsid w:val="00CC1B34"/>
    <w:rsid w:val="00CC35A2"/>
    <w:rsid w:val="00CC3A38"/>
    <w:rsid w:val="00CC45EA"/>
    <w:rsid w:val="00CC54AC"/>
    <w:rsid w:val="00CD0BFB"/>
    <w:rsid w:val="00CD70CE"/>
    <w:rsid w:val="00CF10EE"/>
    <w:rsid w:val="00CF22FE"/>
    <w:rsid w:val="00CF3EED"/>
    <w:rsid w:val="00CF61E9"/>
    <w:rsid w:val="00D019E1"/>
    <w:rsid w:val="00D024DA"/>
    <w:rsid w:val="00D043C2"/>
    <w:rsid w:val="00D05B04"/>
    <w:rsid w:val="00D13540"/>
    <w:rsid w:val="00D13BE9"/>
    <w:rsid w:val="00D15CC2"/>
    <w:rsid w:val="00D17310"/>
    <w:rsid w:val="00D20544"/>
    <w:rsid w:val="00D21D87"/>
    <w:rsid w:val="00D24AFB"/>
    <w:rsid w:val="00D24B9A"/>
    <w:rsid w:val="00D251AC"/>
    <w:rsid w:val="00D3188B"/>
    <w:rsid w:val="00D33706"/>
    <w:rsid w:val="00D45CD7"/>
    <w:rsid w:val="00D56A30"/>
    <w:rsid w:val="00D6476A"/>
    <w:rsid w:val="00D87592"/>
    <w:rsid w:val="00D91110"/>
    <w:rsid w:val="00D9287A"/>
    <w:rsid w:val="00D95049"/>
    <w:rsid w:val="00DA1C46"/>
    <w:rsid w:val="00DA7E1B"/>
    <w:rsid w:val="00DB177A"/>
    <w:rsid w:val="00DC0218"/>
    <w:rsid w:val="00DC33DF"/>
    <w:rsid w:val="00DC3FD9"/>
    <w:rsid w:val="00DC4EC7"/>
    <w:rsid w:val="00DC5152"/>
    <w:rsid w:val="00DD2AEE"/>
    <w:rsid w:val="00DE08C5"/>
    <w:rsid w:val="00DE1ACF"/>
    <w:rsid w:val="00DE1FA0"/>
    <w:rsid w:val="00E10476"/>
    <w:rsid w:val="00E1578F"/>
    <w:rsid w:val="00E24896"/>
    <w:rsid w:val="00E35DF9"/>
    <w:rsid w:val="00E37DA1"/>
    <w:rsid w:val="00E43699"/>
    <w:rsid w:val="00E44B66"/>
    <w:rsid w:val="00E57C90"/>
    <w:rsid w:val="00E61A52"/>
    <w:rsid w:val="00E61E63"/>
    <w:rsid w:val="00E752E9"/>
    <w:rsid w:val="00E83408"/>
    <w:rsid w:val="00E86DCF"/>
    <w:rsid w:val="00E901AD"/>
    <w:rsid w:val="00E95975"/>
    <w:rsid w:val="00EA06C9"/>
    <w:rsid w:val="00EB1FF4"/>
    <w:rsid w:val="00EB63AB"/>
    <w:rsid w:val="00EC7562"/>
    <w:rsid w:val="00EE1DAA"/>
    <w:rsid w:val="00EE2527"/>
    <w:rsid w:val="00EE3778"/>
    <w:rsid w:val="00EF1A9E"/>
    <w:rsid w:val="00EF5F91"/>
    <w:rsid w:val="00F01131"/>
    <w:rsid w:val="00F05EA0"/>
    <w:rsid w:val="00F066F0"/>
    <w:rsid w:val="00F06EAE"/>
    <w:rsid w:val="00F13B1A"/>
    <w:rsid w:val="00F17D52"/>
    <w:rsid w:val="00F32783"/>
    <w:rsid w:val="00F34A95"/>
    <w:rsid w:val="00F41DC4"/>
    <w:rsid w:val="00F452D8"/>
    <w:rsid w:val="00F659F3"/>
    <w:rsid w:val="00F707BB"/>
    <w:rsid w:val="00F70DF5"/>
    <w:rsid w:val="00F911E6"/>
    <w:rsid w:val="00F94787"/>
    <w:rsid w:val="00FA43A2"/>
    <w:rsid w:val="00FA7DC9"/>
    <w:rsid w:val="00FB58A4"/>
    <w:rsid w:val="00FC7B62"/>
    <w:rsid w:val="00FC7CFC"/>
    <w:rsid w:val="00FD58D4"/>
    <w:rsid w:val="00FE3090"/>
    <w:rsid w:val="00FE3EF8"/>
    <w:rsid w:val="00FE6811"/>
    <w:rsid w:val="00FE6821"/>
    <w:rsid w:val="00FE7F08"/>
    <w:rsid w:val="00FF0BC3"/>
    <w:rsid w:val="00FF4579"/>
    <w:rsid w:val="00FF4FD6"/>
    <w:rsid w:val="00FF6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62449"/>
  <w15:docId w15:val="{1BDDF898-24C2-4C9A-A5DE-5DECCD8F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ED8"/>
    <w:pPr>
      <w:spacing w:after="0" w:line="249" w:lineRule="auto"/>
      <w:ind w:left="10" w:right="2" w:hanging="10"/>
      <w:jc w:val="both"/>
    </w:pPr>
    <w:rPr>
      <w:rFonts w:ascii="Times New Roman" w:eastAsia="Times New Roman" w:hAnsi="Times New Roman" w:cs="Times New Roman"/>
      <w:color w:val="000000"/>
      <w:lang w:val="ro-MD"/>
    </w:rPr>
  </w:style>
  <w:style w:type="paragraph" w:styleId="Titlu1">
    <w:name w:val="heading 1"/>
    <w:next w:val="Normal"/>
    <w:link w:val="Titlu1Caracter"/>
    <w:uiPriority w:val="9"/>
    <w:qFormat/>
    <w:pPr>
      <w:keepNext/>
      <w:keepLines/>
      <w:spacing w:after="0" w:line="259" w:lineRule="auto"/>
      <w:ind w:right="3"/>
      <w:jc w:val="center"/>
      <w:outlineLvl w:val="0"/>
    </w:pPr>
    <w:rPr>
      <w:rFonts w:ascii="Times New Roman" w:eastAsia="Times New Roman" w:hAnsi="Times New Roman" w:cs="Times New Roman"/>
      <w:b/>
      <w:color w:val="000000"/>
      <w:sz w:val="28"/>
    </w:rPr>
  </w:style>
  <w:style w:type="paragraph" w:styleId="Titlu2">
    <w:name w:val="heading 2"/>
    <w:next w:val="Normal"/>
    <w:link w:val="Titlu2Caracter"/>
    <w:uiPriority w:val="9"/>
    <w:unhideWhenUsed/>
    <w:qFormat/>
    <w:pPr>
      <w:keepNext/>
      <w:keepLines/>
      <w:spacing w:after="1" w:line="259" w:lineRule="auto"/>
      <w:ind w:left="502" w:hanging="10"/>
      <w:jc w:val="center"/>
      <w:outlineLvl w:val="1"/>
    </w:pPr>
    <w:rPr>
      <w:rFonts w:ascii="Times New Roman" w:eastAsia="Times New Roman" w:hAnsi="Times New Roman" w:cs="Times New Roman"/>
      <w:b/>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8"/>
    </w:rPr>
  </w:style>
  <w:style w:type="character" w:customStyle="1" w:styleId="Titlu2Caracter">
    <w:name w:val="Titlu 2 Caracter"/>
    <w:link w:val="Titlu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oj-normal">
    <w:name w:val="oj-normal"/>
    <w:basedOn w:val="Normal"/>
    <w:rsid w:val="00E901AD"/>
    <w:pPr>
      <w:spacing w:before="100" w:beforeAutospacing="1" w:after="100" w:afterAutospacing="1" w:line="240" w:lineRule="auto"/>
      <w:ind w:left="0" w:right="0" w:firstLine="0"/>
      <w:jc w:val="left"/>
    </w:pPr>
    <w:rPr>
      <w:color w:val="auto"/>
      <w:kern w:val="0"/>
      <w:lang w:val="en-GB"/>
      <w14:ligatures w14:val="none"/>
    </w:rPr>
  </w:style>
  <w:style w:type="character" w:styleId="Hyperlink">
    <w:name w:val="Hyperlink"/>
    <w:basedOn w:val="Fontdeparagrafimplicit"/>
    <w:uiPriority w:val="99"/>
    <w:semiHidden/>
    <w:unhideWhenUsed/>
    <w:rsid w:val="00E901AD"/>
    <w:rPr>
      <w:color w:val="0000FF"/>
      <w:u w:val="single"/>
    </w:rPr>
  </w:style>
  <w:style w:type="character" w:customStyle="1" w:styleId="oj-super">
    <w:name w:val="oj-super"/>
    <w:basedOn w:val="Fontdeparagrafimplicit"/>
    <w:rsid w:val="00E901AD"/>
  </w:style>
  <w:style w:type="character" w:customStyle="1" w:styleId="oj-sub">
    <w:name w:val="oj-sub"/>
    <w:basedOn w:val="Fontdeparagrafimplicit"/>
    <w:rsid w:val="00E901AD"/>
  </w:style>
  <w:style w:type="paragraph" w:customStyle="1" w:styleId="oj-sti-art">
    <w:name w:val="oj-sti-art"/>
    <w:basedOn w:val="Normal"/>
    <w:rsid w:val="00E901AD"/>
    <w:pPr>
      <w:spacing w:before="100" w:beforeAutospacing="1" w:after="100" w:afterAutospacing="1" w:line="240" w:lineRule="auto"/>
      <w:ind w:left="0" w:right="0" w:firstLine="0"/>
      <w:jc w:val="left"/>
    </w:pPr>
    <w:rPr>
      <w:color w:val="auto"/>
      <w:kern w:val="0"/>
      <w:lang w:val="en-GB"/>
      <w14:ligatures w14:val="none"/>
    </w:rPr>
  </w:style>
  <w:style w:type="character" w:customStyle="1" w:styleId="oj-italic">
    <w:name w:val="oj-italic"/>
    <w:basedOn w:val="Fontdeparagrafimplicit"/>
    <w:rsid w:val="00FC7CFC"/>
  </w:style>
  <w:style w:type="paragraph" w:styleId="Corptext">
    <w:name w:val="Body Text"/>
    <w:basedOn w:val="Normal"/>
    <w:link w:val="CorptextCaracter"/>
    <w:uiPriority w:val="1"/>
    <w:unhideWhenUsed/>
    <w:qFormat/>
    <w:rsid w:val="00FF6231"/>
    <w:pPr>
      <w:widowControl w:val="0"/>
      <w:spacing w:line="240" w:lineRule="auto"/>
      <w:ind w:left="110" w:right="0" w:firstLine="680"/>
      <w:jc w:val="left"/>
    </w:pPr>
    <w:rPr>
      <w:rFonts w:ascii="Arial" w:eastAsia="Arial" w:hAnsi="Arial" w:cstheme="minorBidi"/>
      <w:color w:val="auto"/>
      <w:kern w:val="0"/>
      <w:lang w:val="en-US" w:eastAsia="en-US"/>
      <w14:ligatures w14:val="none"/>
    </w:rPr>
  </w:style>
  <w:style w:type="character" w:customStyle="1" w:styleId="CorptextCaracter">
    <w:name w:val="Corp text Caracter"/>
    <w:basedOn w:val="Fontdeparagrafimplicit"/>
    <w:link w:val="Corptext"/>
    <w:uiPriority w:val="1"/>
    <w:semiHidden/>
    <w:rsid w:val="00FF6231"/>
    <w:rPr>
      <w:rFonts w:ascii="Arial" w:eastAsia="Arial" w:hAnsi="Arial"/>
      <w:kern w:val="0"/>
      <w:lang w:val="en-US" w:eastAsia="en-US"/>
      <w14:ligatures w14:val="none"/>
    </w:rPr>
  </w:style>
  <w:style w:type="paragraph" w:styleId="Textcomentariu">
    <w:name w:val="annotation text"/>
    <w:basedOn w:val="Normal"/>
    <w:link w:val="TextcomentariuCaracter"/>
    <w:uiPriority w:val="99"/>
    <w:unhideWhenUsed/>
    <w:rsid w:val="00043D56"/>
    <w:pPr>
      <w:widowControl w:val="0"/>
      <w:spacing w:line="240" w:lineRule="auto"/>
      <w:ind w:left="0" w:right="0" w:firstLine="0"/>
      <w:jc w:val="left"/>
    </w:pPr>
    <w:rPr>
      <w:rFonts w:asciiTheme="minorHAnsi" w:eastAsiaTheme="minorHAnsi" w:hAnsiTheme="minorHAnsi" w:cstheme="minorBidi"/>
      <w:color w:val="auto"/>
      <w:kern w:val="0"/>
      <w:sz w:val="20"/>
      <w:szCs w:val="20"/>
      <w:lang w:val="en-US" w:eastAsia="en-US"/>
      <w14:ligatures w14:val="none"/>
    </w:rPr>
  </w:style>
  <w:style w:type="character" w:customStyle="1" w:styleId="TextcomentariuCaracter">
    <w:name w:val="Text comentariu Caracter"/>
    <w:basedOn w:val="Fontdeparagrafimplicit"/>
    <w:link w:val="Textcomentariu"/>
    <w:uiPriority w:val="99"/>
    <w:rsid w:val="00043D56"/>
    <w:rPr>
      <w:rFonts w:eastAsiaTheme="minorHAnsi"/>
      <w:kern w:val="0"/>
      <w:sz w:val="20"/>
      <w:szCs w:val="20"/>
      <w:lang w:val="en-US" w:eastAsia="en-US"/>
      <w14:ligatures w14:val="none"/>
    </w:rPr>
  </w:style>
  <w:style w:type="character" w:styleId="Referincomentariu">
    <w:name w:val="annotation reference"/>
    <w:basedOn w:val="Fontdeparagrafimplicit"/>
    <w:uiPriority w:val="99"/>
    <w:semiHidden/>
    <w:unhideWhenUsed/>
    <w:rsid w:val="00043D56"/>
    <w:rPr>
      <w:sz w:val="16"/>
      <w:szCs w:val="16"/>
    </w:rPr>
  </w:style>
  <w:style w:type="character" w:styleId="Robust">
    <w:name w:val="Strong"/>
    <w:basedOn w:val="Fontdeparagrafimplicit"/>
    <w:uiPriority w:val="22"/>
    <w:qFormat/>
    <w:rsid w:val="00955F60"/>
    <w:rPr>
      <w:b/>
      <w:bCs/>
    </w:rPr>
  </w:style>
  <w:style w:type="paragraph" w:styleId="PreformatatHTML">
    <w:name w:val="HTML Preformatted"/>
    <w:basedOn w:val="Normal"/>
    <w:link w:val="PreformatatHTMLCaracter"/>
    <w:uiPriority w:val="99"/>
    <w:semiHidden/>
    <w:unhideWhenUsed/>
    <w:rsid w:val="00E1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hAnsi="Courier New" w:cs="Courier New"/>
      <w:color w:val="auto"/>
      <w:kern w:val="0"/>
      <w:sz w:val="20"/>
      <w:szCs w:val="20"/>
      <w:lang w:val="en-GB"/>
      <w14:ligatures w14:val="none"/>
    </w:rPr>
  </w:style>
  <w:style w:type="character" w:customStyle="1" w:styleId="PreformatatHTMLCaracter">
    <w:name w:val="Preformatat HTML Caracter"/>
    <w:basedOn w:val="Fontdeparagrafimplicit"/>
    <w:link w:val="PreformatatHTML"/>
    <w:uiPriority w:val="99"/>
    <w:semiHidden/>
    <w:rsid w:val="00E10476"/>
    <w:rPr>
      <w:rFonts w:ascii="Courier New" w:eastAsia="Times New Roman" w:hAnsi="Courier New" w:cs="Courier New"/>
      <w:kern w:val="0"/>
      <w:sz w:val="20"/>
      <w:szCs w:val="20"/>
      <w14:ligatures w14:val="none"/>
    </w:rPr>
  </w:style>
  <w:style w:type="character" w:customStyle="1" w:styleId="y2iqfc">
    <w:name w:val="y2iqfc"/>
    <w:basedOn w:val="Fontdeparagrafimplicit"/>
    <w:rsid w:val="00E10476"/>
  </w:style>
  <w:style w:type="paragraph" w:styleId="SubiectComentariu">
    <w:name w:val="annotation subject"/>
    <w:basedOn w:val="Textcomentariu"/>
    <w:next w:val="Textcomentariu"/>
    <w:link w:val="SubiectComentariuCaracter"/>
    <w:uiPriority w:val="99"/>
    <w:semiHidden/>
    <w:unhideWhenUsed/>
    <w:rsid w:val="00174FFD"/>
    <w:rPr>
      <w:b/>
      <w:bCs/>
    </w:rPr>
  </w:style>
  <w:style w:type="character" w:customStyle="1" w:styleId="SubiectComentariuCaracter">
    <w:name w:val="Subiect Comentariu Caracter"/>
    <w:basedOn w:val="TextcomentariuCaracter"/>
    <w:link w:val="SubiectComentariu"/>
    <w:uiPriority w:val="99"/>
    <w:semiHidden/>
    <w:rsid w:val="00174FFD"/>
    <w:rPr>
      <w:rFonts w:eastAsiaTheme="minorHAnsi"/>
      <w:b/>
      <w:bCs/>
      <w:kern w:val="0"/>
      <w:sz w:val="20"/>
      <w:szCs w:val="20"/>
      <w:lang w:val="en-US" w:eastAsia="en-US"/>
      <w14:ligatures w14:val="none"/>
    </w:rPr>
  </w:style>
  <w:style w:type="paragraph" w:styleId="Listparagraf">
    <w:name w:val="List Paragraph"/>
    <w:basedOn w:val="Normal"/>
    <w:uiPriority w:val="34"/>
    <w:qFormat/>
    <w:rsid w:val="00BE4E72"/>
    <w:pPr>
      <w:ind w:left="720"/>
      <w:contextualSpacing/>
    </w:pPr>
  </w:style>
  <w:style w:type="paragraph" w:styleId="Revizuire">
    <w:name w:val="Revision"/>
    <w:hidden/>
    <w:uiPriority w:val="99"/>
    <w:semiHidden/>
    <w:rsid w:val="00B16717"/>
    <w:pPr>
      <w:spacing w:after="0" w:line="240" w:lineRule="auto"/>
    </w:pPr>
    <w:rPr>
      <w:rFonts w:ascii="Times New Roman" w:eastAsia="Times New Roman" w:hAnsi="Times New Roman" w:cs="Times New Roman"/>
      <w:color w:val="000000"/>
      <w:lang w:val="ro-MD"/>
    </w:rPr>
  </w:style>
  <w:style w:type="paragraph" w:styleId="TextnBalon">
    <w:name w:val="Balloon Text"/>
    <w:basedOn w:val="Normal"/>
    <w:link w:val="TextnBalonCaracter"/>
    <w:uiPriority w:val="99"/>
    <w:semiHidden/>
    <w:unhideWhenUsed/>
    <w:rsid w:val="00646EDB"/>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46EDB"/>
    <w:rPr>
      <w:rFonts w:ascii="Segoe UI" w:eastAsia="Times New Roman" w:hAnsi="Segoe UI" w:cs="Segoe UI"/>
      <w:color w:val="000000"/>
      <w:sz w:val="18"/>
      <w:szCs w:val="18"/>
      <w:lang w:val="ro-MD"/>
    </w:rPr>
  </w:style>
  <w:style w:type="character" w:styleId="Accentuat">
    <w:name w:val="Emphasis"/>
    <w:basedOn w:val="Fontdeparagrafimplicit"/>
    <w:uiPriority w:val="20"/>
    <w:qFormat/>
    <w:rsid w:val="00D95049"/>
    <w:rPr>
      <w:i/>
      <w:iCs/>
    </w:rPr>
  </w:style>
  <w:style w:type="paragraph" w:styleId="Antet">
    <w:name w:val="header"/>
    <w:basedOn w:val="Normal"/>
    <w:link w:val="AntetCaracter"/>
    <w:uiPriority w:val="99"/>
    <w:unhideWhenUsed/>
    <w:rsid w:val="009907E5"/>
    <w:pPr>
      <w:tabs>
        <w:tab w:val="center" w:pos="4680"/>
        <w:tab w:val="right" w:pos="9360"/>
      </w:tabs>
      <w:spacing w:line="240" w:lineRule="auto"/>
    </w:pPr>
  </w:style>
  <w:style w:type="character" w:customStyle="1" w:styleId="AntetCaracter">
    <w:name w:val="Antet Caracter"/>
    <w:basedOn w:val="Fontdeparagrafimplicit"/>
    <w:link w:val="Antet"/>
    <w:uiPriority w:val="99"/>
    <w:rsid w:val="009907E5"/>
    <w:rPr>
      <w:rFonts w:ascii="Times New Roman" w:eastAsia="Times New Roman" w:hAnsi="Times New Roman" w:cs="Times New Roman"/>
      <w:color w:val="000000"/>
      <w:lang w:val="ro-MD"/>
    </w:rPr>
  </w:style>
  <w:style w:type="paragraph" w:styleId="Subsol">
    <w:name w:val="footer"/>
    <w:basedOn w:val="Normal"/>
    <w:link w:val="SubsolCaracter"/>
    <w:uiPriority w:val="99"/>
    <w:unhideWhenUsed/>
    <w:rsid w:val="009907E5"/>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9907E5"/>
    <w:rPr>
      <w:rFonts w:ascii="Times New Roman" w:eastAsia="Times New Roman" w:hAnsi="Times New Roman" w:cs="Times New Roman"/>
      <w:color w:val="00000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198">
      <w:bodyDiv w:val="1"/>
      <w:marLeft w:val="0"/>
      <w:marRight w:val="0"/>
      <w:marTop w:val="0"/>
      <w:marBottom w:val="0"/>
      <w:divBdr>
        <w:top w:val="none" w:sz="0" w:space="0" w:color="auto"/>
        <w:left w:val="none" w:sz="0" w:space="0" w:color="auto"/>
        <w:bottom w:val="none" w:sz="0" w:space="0" w:color="auto"/>
        <w:right w:val="none" w:sz="0" w:space="0" w:color="auto"/>
      </w:divBdr>
    </w:div>
    <w:div w:id="32578667">
      <w:bodyDiv w:val="1"/>
      <w:marLeft w:val="0"/>
      <w:marRight w:val="0"/>
      <w:marTop w:val="0"/>
      <w:marBottom w:val="0"/>
      <w:divBdr>
        <w:top w:val="none" w:sz="0" w:space="0" w:color="auto"/>
        <w:left w:val="none" w:sz="0" w:space="0" w:color="auto"/>
        <w:bottom w:val="none" w:sz="0" w:space="0" w:color="auto"/>
        <w:right w:val="none" w:sz="0" w:space="0" w:color="auto"/>
      </w:divBdr>
      <w:divsChild>
        <w:div w:id="13697201">
          <w:marLeft w:val="0"/>
          <w:marRight w:val="0"/>
          <w:marTop w:val="0"/>
          <w:marBottom w:val="0"/>
          <w:divBdr>
            <w:top w:val="none" w:sz="0" w:space="0" w:color="auto"/>
            <w:left w:val="none" w:sz="0" w:space="0" w:color="auto"/>
            <w:bottom w:val="none" w:sz="0" w:space="0" w:color="auto"/>
            <w:right w:val="none" w:sz="0" w:space="0" w:color="auto"/>
          </w:divBdr>
        </w:div>
        <w:div w:id="70810746">
          <w:marLeft w:val="0"/>
          <w:marRight w:val="0"/>
          <w:marTop w:val="0"/>
          <w:marBottom w:val="0"/>
          <w:divBdr>
            <w:top w:val="none" w:sz="0" w:space="0" w:color="auto"/>
            <w:left w:val="none" w:sz="0" w:space="0" w:color="auto"/>
            <w:bottom w:val="none" w:sz="0" w:space="0" w:color="auto"/>
            <w:right w:val="none" w:sz="0" w:space="0" w:color="auto"/>
          </w:divBdr>
        </w:div>
        <w:div w:id="1459110690">
          <w:marLeft w:val="0"/>
          <w:marRight w:val="0"/>
          <w:marTop w:val="0"/>
          <w:marBottom w:val="0"/>
          <w:divBdr>
            <w:top w:val="none" w:sz="0" w:space="0" w:color="auto"/>
            <w:left w:val="none" w:sz="0" w:space="0" w:color="auto"/>
            <w:bottom w:val="none" w:sz="0" w:space="0" w:color="auto"/>
            <w:right w:val="none" w:sz="0" w:space="0" w:color="auto"/>
          </w:divBdr>
        </w:div>
        <w:div w:id="1700083112">
          <w:marLeft w:val="0"/>
          <w:marRight w:val="0"/>
          <w:marTop w:val="0"/>
          <w:marBottom w:val="0"/>
          <w:divBdr>
            <w:top w:val="none" w:sz="0" w:space="0" w:color="auto"/>
            <w:left w:val="none" w:sz="0" w:space="0" w:color="auto"/>
            <w:bottom w:val="none" w:sz="0" w:space="0" w:color="auto"/>
            <w:right w:val="none" w:sz="0" w:space="0" w:color="auto"/>
          </w:divBdr>
        </w:div>
      </w:divsChild>
    </w:div>
    <w:div w:id="69740208">
      <w:bodyDiv w:val="1"/>
      <w:marLeft w:val="0"/>
      <w:marRight w:val="0"/>
      <w:marTop w:val="0"/>
      <w:marBottom w:val="0"/>
      <w:divBdr>
        <w:top w:val="none" w:sz="0" w:space="0" w:color="auto"/>
        <w:left w:val="none" w:sz="0" w:space="0" w:color="auto"/>
        <w:bottom w:val="none" w:sz="0" w:space="0" w:color="auto"/>
        <w:right w:val="none" w:sz="0" w:space="0" w:color="auto"/>
      </w:divBdr>
    </w:div>
    <w:div w:id="72701613">
      <w:bodyDiv w:val="1"/>
      <w:marLeft w:val="0"/>
      <w:marRight w:val="0"/>
      <w:marTop w:val="0"/>
      <w:marBottom w:val="0"/>
      <w:divBdr>
        <w:top w:val="none" w:sz="0" w:space="0" w:color="auto"/>
        <w:left w:val="none" w:sz="0" w:space="0" w:color="auto"/>
        <w:bottom w:val="none" w:sz="0" w:space="0" w:color="auto"/>
        <w:right w:val="none" w:sz="0" w:space="0" w:color="auto"/>
      </w:divBdr>
      <w:divsChild>
        <w:div w:id="1239629933">
          <w:marLeft w:val="0"/>
          <w:marRight w:val="0"/>
          <w:marTop w:val="0"/>
          <w:marBottom w:val="0"/>
          <w:divBdr>
            <w:top w:val="none" w:sz="0" w:space="0" w:color="auto"/>
            <w:left w:val="none" w:sz="0" w:space="0" w:color="auto"/>
            <w:bottom w:val="none" w:sz="0" w:space="0" w:color="auto"/>
            <w:right w:val="none" w:sz="0" w:space="0" w:color="auto"/>
          </w:divBdr>
          <w:divsChild>
            <w:div w:id="267275734">
              <w:marLeft w:val="0"/>
              <w:marRight w:val="0"/>
              <w:marTop w:val="0"/>
              <w:marBottom w:val="0"/>
              <w:divBdr>
                <w:top w:val="none" w:sz="0" w:space="0" w:color="auto"/>
                <w:left w:val="none" w:sz="0" w:space="0" w:color="auto"/>
                <w:bottom w:val="none" w:sz="0" w:space="0" w:color="auto"/>
                <w:right w:val="none" w:sz="0" w:space="0" w:color="auto"/>
              </w:divBdr>
            </w:div>
            <w:div w:id="665521976">
              <w:marLeft w:val="0"/>
              <w:marRight w:val="0"/>
              <w:marTop w:val="0"/>
              <w:marBottom w:val="0"/>
              <w:divBdr>
                <w:top w:val="none" w:sz="0" w:space="0" w:color="auto"/>
                <w:left w:val="none" w:sz="0" w:space="0" w:color="auto"/>
                <w:bottom w:val="none" w:sz="0" w:space="0" w:color="auto"/>
                <w:right w:val="none" w:sz="0" w:space="0" w:color="auto"/>
              </w:divBdr>
            </w:div>
            <w:div w:id="1596283909">
              <w:marLeft w:val="0"/>
              <w:marRight w:val="0"/>
              <w:marTop w:val="0"/>
              <w:marBottom w:val="0"/>
              <w:divBdr>
                <w:top w:val="none" w:sz="0" w:space="0" w:color="auto"/>
                <w:left w:val="none" w:sz="0" w:space="0" w:color="auto"/>
                <w:bottom w:val="none" w:sz="0" w:space="0" w:color="auto"/>
                <w:right w:val="none" w:sz="0" w:space="0" w:color="auto"/>
              </w:divBdr>
            </w:div>
            <w:div w:id="170258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6392">
      <w:bodyDiv w:val="1"/>
      <w:marLeft w:val="0"/>
      <w:marRight w:val="0"/>
      <w:marTop w:val="0"/>
      <w:marBottom w:val="0"/>
      <w:divBdr>
        <w:top w:val="none" w:sz="0" w:space="0" w:color="auto"/>
        <w:left w:val="none" w:sz="0" w:space="0" w:color="auto"/>
        <w:bottom w:val="none" w:sz="0" w:space="0" w:color="auto"/>
        <w:right w:val="none" w:sz="0" w:space="0" w:color="auto"/>
      </w:divBdr>
      <w:divsChild>
        <w:div w:id="1473980199">
          <w:marLeft w:val="0"/>
          <w:marRight w:val="0"/>
          <w:marTop w:val="0"/>
          <w:marBottom w:val="0"/>
          <w:divBdr>
            <w:top w:val="none" w:sz="0" w:space="0" w:color="auto"/>
            <w:left w:val="none" w:sz="0" w:space="0" w:color="auto"/>
            <w:bottom w:val="none" w:sz="0" w:space="0" w:color="auto"/>
            <w:right w:val="none" w:sz="0" w:space="0" w:color="auto"/>
          </w:divBdr>
        </w:div>
      </w:divsChild>
    </w:div>
    <w:div w:id="165285939">
      <w:bodyDiv w:val="1"/>
      <w:marLeft w:val="0"/>
      <w:marRight w:val="0"/>
      <w:marTop w:val="0"/>
      <w:marBottom w:val="0"/>
      <w:divBdr>
        <w:top w:val="none" w:sz="0" w:space="0" w:color="auto"/>
        <w:left w:val="none" w:sz="0" w:space="0" w:color="auto"/>
        <w:bottom w:val="none" w:sz="0" w:space="0" w:color="auto"/>
        <w:right w:val="none" w:sz="0" w:space="0" w:color="auto"/>
      </w:divBdr>
    </w:div>
    <w:div w:id="174611400">
      <w:bodyDiv w:val="1"/>
      <w:marLeft w:val="0"/>
      <w:marRight w:val="0"/>
      <w:marTop w:val="0"/>
      <w:marBottom w:val="0"/>
      <w:divBdr>
        <w:top w:val="none" w:sz="0" w:space="0" w:color="auto"/>
        <w:left w:val="none" w:sz="0" w:space="0" w:color="auto"/>
        <w:bottom w:val="none" w:sz="0" w:space="0" w:color="auto"/>
        <w:right w:val="none" w:sz="0" w:space="0" w:color="auto"/>
      </w:divBdr>
      <w:divsChild>
        <w:div w:id="469633106">
          <w:marLeft w:val="0"/>
          <w:marRight w:val="0"/>
          <w:marTop w:val="0"/>
          <w:marBottom w:val="0"/>
          <w:divBdr>
            <w:top w:val="none" w:sz="0" w:space="0" w:color="auto"/>
            <w:left w:val="none" w:sz="0" w:space="0" w:color="auto"/>
            <w:bottom w:val="none" w:sz="0" w:space="0" w:color="auto"/>
            <w:right w:val="none" w:sz="0" w:space="0" w:color="auto"/>
          </w:divBdr>
        </w:div>
        <w:div w:id="803038781">
          <w:marLeft w:val="0"/>
          <w:marRight w:val="0"/>
          <w:marTop w:val="0"/>
          <w:marBottom w:val="0"/>
          <w:divBdr>
            <w:top w:val="none" w:sz="0" w:space="0" w:color="auto"/>
            <w:left w:val="none" w:sz="0" w:space="0" w:color="auto"/>
            <w:bottom w:val="none" w:sz="0" w:space="0" w:color="auto"/>
            <w:right w:val="none" w:sz="0" w:space="0" w:color="auto"/>
          </w:divBdr>
        </w:div>
        <w:div w:id="1502085647">
          <w:marLeft w:val="0"/>
          <w:marRight w:val="0"/>
          <w:marTop w:val="0"/>
          <w:marBottom w:val="0"/>
          <w:divBdr>
            <w:top w:val="none" w:sz="0" w:space="0" w:color="auto"/>
            <w:left w:val="none" w:sz="0" w:space="0" w:color="auto"/>
            <w:bottom w:val="none" w:sz="0" w:space="0" w:color="auto"/>
            <w:right w:val="none" w:sz="0" w:space="0" w:color="auto"/>
          </w:divBdr>
        </w:div>
        <w:div w:id="1620798374">
          <w:marLeft w:val="0"/>
          <w:marRight w:val="0"/>
          <w:marTop w:val="0"/>
          <w:marBottom w:val="0"/>
          <w:divBdr>
            <w:top w:val="none" w:sz="0" w:space="0" w:color="auto"/>
            <w:left w:val="none" w:sz="0" w:space="0" w:color="auto"/>
            <w:bottom w:val="none" w:sz="0" w:space="0" w:color="auto"/>
            <w:right w:val="none" w:sz="0" w:space="0" w:color="auto"/>
          </w:divBdr>
        </w:div>
      </w:divsChild>
    </w:div>
    <w:div w:id="289626284">
      <w:bodyDiv w:val="1"/>
      <w:marLeft w:val="0"/>
      <w:marRight w:val="0"/>
      <w:marTop w:val="0"/>
      <w:marBottom w:val="0"/>
      <w:divBdr>
        <w:top w:val="none" w:sz="0" w:space="0" w:color="auto"/>
        <w:left w:val="none" w:sz="0" w:space="0" w:color="auto"/>
        <w:bottom w:val="none" w:sz="0" w:space="0" w:color="auto"/>
        <w:right w:val="none" w:sz="0" w:space="0" w:color="auto"/>
      </w:divBdr>
      <w:divsChild>
        <w:div w:id="44185343">
          <w:marLeft w:val="0"/>
          <w:marRight w:val="0"/>
          <w:marTop w:val="0"/>
          <w:marBottom w:val="0"/>
          <w:divBdr>
            <w:top w:val="none" w:sz="0" w:space="0" w:color="auto"/>
            <w:left w:val="none" w:sz="0" w:space="0" w:color="auto"/>
            <w:bottom w:val="none" w:sz="0" w:space="0" w:color="auto"/>
            <w:right w:val="none" w:sz="0" w:space="0" w:color="auto"/>
          </w:divBdr>
        </w:div>
        <w:div w:id="361055604">
          <w:marLeft w:val="0"/>
          <w:marRight w:val="0"/>
          <w:marTop w:val="0"/>
          <w:marBottom w:val="0"/>
          <w:divBdr>
            <w:top w:val="none" w:sz="0" w:space="0" w:color="auto"/>
            <w:left w:val="none" w:sz="0" w:space="0" w:color="auto"/>
            <w:bottom w:val="none" w:sz="0" w:space="0" w:color="auto"/>
            <w:right w:val="none" w:sz="0" w:space="0" w:color="auto"/>
          </w:divBdr>
        </w:div>
        <w:div w:id="2107966771">
          <w:marLeft w:val="0"/>
          <w:marRight w:val="0"/>
          <w:marTop w:val="0"/>
          <w:marBottom w:val="0"/>
          <w:divBdr>
            <w:top w:val="none" w:sz="0" w:space="0" w:color="auto"/>
            <w:left w:val="none" w:sz="0" w:space="0" w:color="auto"/>
            <w:bottom w:val="none" w:sz="0" w:space="0" w:color="auto"/>
            <w:right w:val="none" w:sz="0" w:space="0" w:color="auto"/>
          </w:divBdr>
        </w:div>
      </w:divsChild>
    </w:div>
    <w:div w:id="296106102">
      <w:bodyDiv w:val="1"/>
      <w:marLeft w:val="0"/>
      <w:marRight w:val="0"/>
      <w:marTop w:val="0"/>
      <w:marBottom w:val="0"/>
      <w:divBdr>
        <w:top w:val="none" w:sz="0" w:space="0" w:color="auto"/>
        <w:left w:val="none" w:sz="0" w:space="0" w:color="auto"/>
        <w:bottom w:val="none" w:sz="0" w:space="0" w:color="auto"/>
        <w:right w:val="none" w:sz="0" w:space="0" w:color="auto"/>
      </w:divBdr>
      <w:divsChild>
        <w:div w:id="561529421">
          <w:marLeft w:val="0"/>
          <w:marRight w:val="0"/>
          <w:marTop w:val="0"/>
          <w:marBottom w:val="0"/>
          <w:divBdr>
            <w:top w:val="none" w:sz="0" w:space="0" w:color="auto"/>
            <w:left w:val="none" w:sz="0" w:space="0" w:color="auto"/>
            <w:bottom w:val="none" w:sz="0" w:space="0" w:color="auto"/>
            <w:right w:val="none" w:sz="0" w:space="0" w:color="auto"/>
          </w:divBdr>
        </w:div>
        <w:div w:id="590744567">
          <w:marLeft w:val="0"/>
          <w:marRight w:val="0"/>
          <w:marTop w:val="0"/>
          <w:marBottom w:val="0"/>
          <w:divBdr>
            <w:top w:val="none" w:sz="0" w:space="0" w:color="auto"/>
            <w:left w:val="none" w:sz="0" w:space="0" w:color="auto"/>
            <w:bottom w:val="none" w:sz="0" w:space="0" w:color="auto"/>
            <w:right w:val="none" w:sz="0" w:space="0" w:color="auto"/>
          </w:divBdr>
        </w:div>
        <w:div w:id="615410513">
          <w:marLeft w:val="0"/>
          <w:marRight w:val="0"/>
          <w:marTop w:val="0"/>
          <w:marBottom w:val="0"/>
          <w:divBdr>
            <w:top w:val="none" w:sz="0" w:space="0" w:color="auto"/>
            <w:left w:val="none" w:sz="0" w:space="0" w:color="auto"/>
            <w:bottom w:val="none" w:sz="0" w:space="0" w:color="auto"/>
            <w:right w:val="none" w:sz="0" w:space="0" w:color="auto"/>
          </w:divBdr>
        </w:div>
      </w:divsChild>
    </w:div>
    <w:div w:id="314265801">
      <w:bodyDiv w:val="1"/>
      <w:marLeft w:val="0"/>
      <w:marRight w:val="0"/>
      <w:marTop w:val="0"/>
      <w:marBottom w:val="0"/>
      <w:divBdr>
        <w:top w:val="none" w:sz="0" w:space="0" w:color="auto"/>
        <w:left w:val="none" w:sz="0" w:space="0" w:color="auto"/>
        <w:bottom w:val="none" w:sz="0" w:space="0" w:color="auto"/>
        <w:right w:val="none" w:sz="0" w:space="0" w:color="auto"/>
      </w:divBdr>
    </w:div>
    <w:div w:id="377437587">
      <w:bodyDiv w:val="1"/>
      <w:marLeft w:val="0"/>
      <w:marRight w:val="0"/>
      <w:marTop w:val="0"/>
      <w:marBottom w:val="0"/>
      <w:divBdr>
        <w:top w:val="none" w:sz="0" w:space="0" w:color="auto"/>
        <w:left w:val="none" w:sz="0" w:space="0" w:color="auto"/>
        <w:bottom w:val="none" w:sz="0" w:space="0" w:color="auto"/>
        <w:right w:val="none" w:sz="0" w:space="0" w:color="auto"/>
      </w:divBdr>
    </w:div>
    <w:div w:id="377827083">
      <w:bodyDiv w:val="1"/>
      <w:marLeft w:val="0"/>
      <w:marRight w:val="0"/>
      <w:marTop w:val="0"/>
      <w:marBottom w:val="0"/>
      <w:divBdr>
        <w:top w:val="none" w:sz="0" w:space="0" w:color="auto"/>
        <w:left w:val="none" w:sz="0" w:space="0" w:color="auto"/>
        <w:bottom w:val="none" w:sz="0" w:space="0" w:color="auto"/>
        <w:right w:val="none" w:sz="0" w:space="0" w:color="auto"/>
      </w:divBdr>
      <w:divsChild>
        <w:div w:id="220871448">
          <w:marLeft w:val="0"/>
          <w:marRight w:val="0"/>
          <w:marTop w:val="0"/>
          <w:marBottom w:val="0"/>
          <w:divBdr>
            <w:top w:val="none" w:sz="0" w:space="0" w:color="auto"/>
            <w:left w:val="none" w:sz="0" w:space="0" w:color="auto"/>
            <w:bottom w:val="none" w:sz="0" w:space="0" w:color="auto"/>
            <w:right w:val="none" w:sz="0" w:space="0" w:color="auto"/>
          </w:divBdr>
        </w:div>
      </w:divsChild>
    </w:div>
    <w:div w:id="399714465">
      <w:bodyDiv w:val="1"/>
      <w:marLeft w:val="0"/>
      <w:marRight w:val="0"/>
      <w:marTop w:val="0"/>
      <w:marBottom w:val="0"/>
      <w:divBdr>
        <w:top w:val="none" w:sz="0" w:space="0" w:color="auto"/>
        <w:left w:val="none" w:sz="0" w:space="0" w:color="auto"/>
        <w:bottom w:val="none" w:sz="0" w:space="0" w:color="auto"/>
        <w:right w:val="none" w:sz="0" w:space="0" w:color="auto"/>
      </w:divBdr>
    </w:div>
    <w:div w:id="411049743">
      <w:bodyDiv w:val="1"/>
      <w:marLeft w:val="0"/>
      <w:marRight w:val="0"/>
      <w:marTop w:val="0"/>
      <w:marBottom w:val="0"/>
      <w:divBdr>
        <w:top w:val="none" w:sz="0" w:space="0" w:color="auto"/>
        <w:left w:val="none" w:sz="0" w:space="0" w:color="auto"/>
        <w:bottom w:val="none" w:sz="0" w:space="0" w:color="auto"/>
        <w:right w:val="none" w:sz="0" w:space="0" w:color="auto"/>
      </w:divBdr>
    </w:div>
    <w:div w:id="471754052">
      <w:bodyDiv w:val="1"/>
      <w:marLeft w:val="0"/>
      <w:marRight w:val="0"/>
      <w:marTop w:val="0"/>
      <w:marBottom w:val="0"/>
      <w:divBdr>
        <w:top w:val="none" w:sz="0" w:space="0" w:color="auto"/>
        <w:left w:val="none" w:sz="0" w:space="0" w:color="auto"/>
        <w:bottom w:val="none" w:sz="0" w:space="0" w:color="auto"/>
        <w:right w:val="none" w:sz="0" w:space="0" w:color="auto"/>
      </w:divBdr>
    </w:div>
    <w:div w:id="482089731">
      <w:bodyDiv w:val="1"/>
      <w:marLeft w:val="0"/>
      <w:marRight w:val="0"/>
      <w:marTop w:val="0"/>
      <w:marBottom w:val="0"/>
      <w:divBdr>
        <w:top w:val="none" w:sz="0" w:space="0" w:color="auto"/>
        <w:left w:val="none" w:sz="0" w:space="0" w:color="auto"/>
        <w:bottom w:val="none" w:sz="0" w:space="0" w:color="auto"/>
        <w:right w:val="none" w:sz="0" w:space="0" w:color="auto"/>
      </w:divBdr>
      <w:divsChild>
        <w:div w:id="184290739">
          <w:marLeft w:val="0"/>
          <w:marRight w:val="0"/>
          <w:marTop w:val="0"/>
          <w:marBottom w:val="0"/>
          <w:divBdr>
            <w:top w:val="none" w:sz="0" w:space="0" w:color="auto"/>
            <w:left w:val="none" w:sz="0" w:space="0" w:color="auto"/>
            <w:bottom w:val="none" w:sz="0" w:space="0" w:color="auto"/>
            <w:right w:val="none" w:sz="0" w:space="0" w:color="auto"/>
          </w:divBdr>
        </w:div>
        <w:div w:id="311296755">
          <w:marLeft w:val="0"/>
          <w:marRight w:val="0"/>
          <w:marTop w:val="0"/>
          <w:marBottom w:val="0"/>
          <w:divBdr>
            <w:top w:val="none" w:sz="0" w:space="0" w:color="auto"/>
            <w:left w:val="none" w:sz="0" w:space="0" w:color="auto"/>
            <w:bottom w:val="none" w:sz="0" w:space="0" w:color="auto"/>
            <w:right w:val="none" w:sz="0" w:space="0" w:color="auto"/>
          </w:divBdr>
        </w:div>
        <w:div w:id="319383019">
          <w:marLeft w:val="0"/>
          <w:marRight w:val="0"/>
          <w:marTop w:val="0"/>
          <w:marBottom w:val="0"/>
          <w:divBdr>
            <w:top w:val="none" w:sz="0" w:space="0" w:color="auto"/>
            <w:left w:val="none" w:sz="0" w:space="0" w:color="auto"/>
            <w:bottom w:val="none" w:sz="0" w:space="0" w:color="auto"/>
            <w:right w:val="none" w:sz="0" w:space="0" w:color="auto"/>
          </w:divBdr>
        </w:div>
        <w:div w:id="439029883">
          <w:marLeft w:val="0"/>
          <w:marRight w:val="0"/>
          <w:marTop w:val="0"/>
          <w:marBottom w:val="0"/>
          <w:divBdr>
            <w:top w:val="none" w:sz="0" w:space="0" w:color="auto"/>
            <w:left w:val="none" w:sz="0" w:space="0" w:color="auto"/>
            <w:bottom w:val="none" w:sz="0" w:space="0" w:color="auto"/>
            <w:right w:val="none" w:sz="0" w:space="0" w:color="auto"/>
          </w:divBdr>
        </w:div>
        <w:div w:id="1161773625">
          <w:marLeft w:val="0"/>
          <w:marRight w:val="0"/>
          <w:marTop w:val="0"/>
          <w:marBottom w:val="0"/>
          <w:divBdr>
            <w:top w:val="none" w:sz="0" w:space="0" w:color="auto"/>
            <w:left w:val="none" w:sz="0" w:space="0" w:color="auto"/>
            <w:bottom w:val="none" w:sz="0" w:space="0" w:color="auto"/>
            <w:right w:val="none" w:sz="0" w:space="0" w:color="auto"/>
          </w:divBdr>
        </w:div>
      </w:divsChild>
    </w:div>
    <w:div w:id="485246357">
      <w:bodyDiv w:val="1"/>
      <w:marLeft w:val="0"/>
      <w:marRight w:val="0"/>
      <w:marTop w:val="0"/>
      <w:marBottom w:val="0"/>
      <w:divBdr>
        <w:top w:val="none" w:sz="0" w:space="0" w:color="auto"/>
        <w:left w:val="none" w:sz="0" w:space="0" w:color="auto"/>
        <w:bottom w:val="none" w:sz="0" w:space="0" w:color="auto"/>
        <w:right w:val="none" w:sz="0" w:space="0" w:color="auto"/>
      </w:divBdr>
    </w:div>
    <w:div w:id="511528608">
      <w:bodyDiv w:val="1"/>
      <w:marLeft w:val="0"/>
      <w:marRight w:val="0"/>
      <w:marTop w:val="0"/>
      <w:marBottom w:val="0"/>
      <w:divBdr>
        <w:top w:val="none" w:sz="0" w:space="0" w:color="auto"/>
        <w:left w:val="none" w:sz="0" w:space="0" w:color="auto"/>
        <w:bottom w:val="none" w:sz="0" w:space="0" w:color="auto"/>
        <w:right w:val="none" w:sz="0" w:space="0" w:color="auto"/>
      </w:divBdr>
    </w:div>
    <w:div w:id="525145317">
      <w:bodyDiv w:val="1"/>
      <w:marLeft w:val="0"/>
      <w:marRight w:val="0"/>
      <w:marTop w:val="0"/>
      <w:marBottom w:val="0"/>
      <w:divBdr>
        <w:top w:val="none" w:sz="0" w:space="0" w:color="auto"/>
        <w:left w:val="none" w:sz="0" w:space="0" w:color="auto"/>
        <w:bottom w:val="none" w:sz="0" w:space="0" w:color="auto"/>
        <w:right w:val="none" w:sz="0" w:space="0" w:color="auto"/>
      </w:divBdr>
    </w:div>
    <w:div w:id="534999784">
      <w:bodyDiv w:val="1"/>
      <w:marLeft w:val="0"/>
      <w:marRight w:val="0"/>
      <w:marTop w:val="0"/>
      <w:marBottom w:val="0"/>
      <w:divBdr>
        <w:top w:val="none" w:sz="0" w:space="0" w:color="auto"/>
        <w:left w:val="none" w:sz="0" w:space="0" w:color="auto"/>
        <w:bottom w:val="none" w:sz="0" w:space="0" w:color="auto"/>
        <w:right w:val="none" w:sz="0" w:space="0" w:color="auto"/>
      </w:divBdr>
    </w:div>
    <w:div w:id="580914616">
      <w:bodyDiv w:val="1"/>
      <w:marLeft w:val="0"/>
      <w:marRight w:val="0"/>
      <w:marTop w:val="0"/>
      <w:marBottom w:val="0"/>
      <w:divBdr>
        <w:top w:val="none" w:sz="0" w:space="0" w:color="auto"/>
        <w:left w:val="none" w:sz="0" w:space="0" w:color="auto"/>
        <w:bottom w:val="none" w:sz="0" w:space="0" w:color="auto"/>
        <w:right w:val="none" w:sz="0" w:space="0" w:color="auto"/>
      </w:divBdr>
    </w:div>
    <w:div w:id="585848779">
      <w:bodyDiv w:val="1"/>
      <w:marLeft w:val="0"/>
      <w:marRight w:val="0"/>
      <w:marTop w:val="0"/>
      <w:marBottom w:val="0"/>
      <w:divBdr>
        <w:top w:val="none" w:sz="0" w:space="0" w:color="auto"/>
        <w:left w:val="none" w:sz="0" w:space="0" w:color="auto"/>
        <w:bottom w:val="none" w:sz="0" w:space="0" w:color="auto"/>
        <w:right w:val="none" w:sz="0" w:space="0" w:color="auto"/>
      </w:divBdr>
    </w:div>
    <w:div w:id="590629453">
      <w:bodyDiv w:val="1"/>
      <w:marLeft w:val="0"/>
      <w:marRight w:val="0"/>
      <w:marTop w:val="0"/>
      <w:marBottom w:val="0"/>
      <w:divBdr>
        <w:top w:val="none" w:sz="0" w:space="0" w:color="auto"/>
        <w:left w:val="none" w:sz="0" w:space="0" w:color="auto"/>
        <w:bottom w:val="none" w:sz="0" w:space="0" w:color="auto"/>
        <w:right w:val="none" w:sz="0" w:space="0" w:color="auto"/>
      </w:divBdr>
      <w:divsChild>
        <w:div w:id="1766226253">
          <w:marLeft w:val="0"/>
          <w:marRight w:val="0"/>
          <w:marTop w:val="0"/>
          <w:marBottom w:val="0"/>
          <w:divBdr>
            <w:top w:val="none" w:sz="0" w:space="0" w:color="auto"/>
            <w:left w:val="none" w:sz="0" w:space="0" w:color="auto"/>
            <w:bottom w:val="none" w:sz="0" w:space="0" w:color="auto"/>
            <w:right w:val="none" w:sz="0" w:space="0" w:color="auto"/>
          </w:divBdr>
        </w:div>
      </w:divsChild>
    </w:div>
    <w:div w:id="703942795">
      <w:bodyDiv w:val="1"/>
      <w:marLeft w:val="0"/>
      <w:marRight w:val="0"/>
      <w:marTop w:val="0"/>
      <w:marBottom w:val="0"/>
      <w:divBdr>
        <w:top w:val="none" w:sz="0" w:space="0" w:color="auto"/>
        <w:left w:val="none" w:sz="0" w:space="0" w:color="auto"/>
        <w:bottom w:val="none" w:sz="0" w:space="0" w:color="auto"/>
        <w:right w:val="none" w:sz="0" w:space="0" w:color="auto"/>
      </w:divBdr>
    </w:div>
    <w:div w:id="723404442">
      <w:bodyDiv w:val="1"/>
      <w:marLeft w:val="0"/>
      <w:marRight w:val="0"/>
      <w:marTop w:val="0"/>
      <w:marBottom w:val="0"/>
      <w:divBdr>
        <w:top w:val="none" w:sz="0" w:space="0" w:color="auto"/>
        <w:left w:val="none" w:sz="0" w:space="0" w:color="auto"/>
        <w:bottom w:val="none" w:sz="0" w:space="0" w:color="auto"/>
        <w:right w:val="none" w:sz="0" w:space="0" w:color="auto"/>
      </w:divBdr>
      <w:divsChild>
        <w:div w:id="445008772">
          <w:marLeft w:val="0"/>
          <w:marRight w:val="0"/>
          <w:marTop w:val="0"/>
          <w:marBottom w:val="0"/>
          <w:divBdr>
            <w:top w:val="none" w:sz="0" w:space="0" w:color="auto"/>
            <w:left w:val="none" w:sz="0" w:space="0" w:color="auto"/>
            <w:bottom w:val="none" w:sz="0" w:space="0" w:color="auto"/>
            <w:right w:val="none" w:sz="0" w:space="0" w:color="auto"/>
          </w:divBdr>
        </w:div>
      </w:divsChild>
    </w:div>
    <w:div w:id="727192053">
      <w:bodyDiv w:val="1"/>
      <w:marLeft w:val="0"/>
      <w:marRight w:val="0"/>
      <w:marTop w:val="0"/>
      <w:marBottom w:val="0"/>
      <w:divBdr>
        <w:top w:val="none" w:sz="0" w:space="0" w:color="auto"/>
        <w:left w:val="none" w:sz="0" w:space="0" w:color="auto"/>
        <w:bottom w:val="none" w:sz="0" w:space="0" w:color="auto"/>
        <w:right w:val="none" w:sz="0" w:space="0" w:color="auto"/>
      </w:divBdr>
      <w:divsChild>
        <w:div w:id="148132714">
          <w:marLeft w:val="0"/>
          <w:marRight w:val="0"/>
          <w:marTop w:val="0"/>
          <w:marBottom w:val="0"/>
          <w:divBdr>
            <w:top w:val="none" w:sz="0" w:space="0" w:color="auto"/>
            <w:left w:val="none" w:sz="0" w:space="0" w:color="auto"/>
            <w:bottom w:val="none" w:sz="0" w:space="0" w:color="auto"/>
            <w:right w:val="none" w:sz="0" w:space="0" w:color="auto"/>
          </w:divBdr>
        </w:div>
      </w:divsChild>
    </w:div>
    <w:div w:id="763233434">
      <w:bodyDiv w:val="1"/>
      <w:marLeft w:val="0"/>
      <w:marRight w:val="0"/>
      <w:marTop w:val="0"/>
      <w:marBottom w:val="0"/>
      <w:divBdr>
        <w:top w:val="none" w:sz="0" w:space="0" w:color="auto"/>
        <w:left w:val="none" w:sz="0" w:space="0" w:color="auto"/>
        <w:bottom w:val="none" w:sz="0" w:space="0" w:color="auto"/>
        <w:right w:val="none" w:sz="0" w:space="0" w:color="auto"/>
      </w:divBdr>
    </w:div>
    <w:div w:id="774401746">
      <w:bodyDiv w:val="1"/>
      <w:marLeft w:val="0"/>
      <w:marRight w:val="0"/>
      <w:marTop w:val="0"/>
      <w:marBottom w:val="0"/>
      <w:divBdr>
        <w:top w:val="none" w:sz="0" w:space="0" w:color="auto"/>
        <w:left w:val="none" w:sz="0" w:space="0" w:color="auto"/>
        <w:bottom w:val="none" w:sz="0" w:space="0" w:color="auto"/>
        <w:right w:val="none" w:sz="0" w:space="0" w:color="auto"/>
      </w:divBdr>
      <w:divsChild>
        <w:div w:id="1753891203">
          <w:marLeft w:val="0"/>
          <w:marRight w:val="0"/>
          <w:marTop w:val="0"/>
          <w:marBottom w:val="0"/>
          <w:divBdr>
            <w:top w:val="none" w:sz="0" w:space="0" w:color="auto"/>
            <w:left w:val="none" w:sz="0" w:space="0" w:color="auto"/>
            <w:bottom w:val="none" w:sz="0" w:space="0" w:color="auto"/>
            <w:right w:val="none" w:sz="0" w:space="0" w:color="auto"/>
          </w:divBdr>
          <w:divsChild>
            <w:div w:id="549149434">
              <w:marLeft w:val="0"/>
              <w:marRight w:val="0"/>
              <w:marTop w:val="0"/>
              <w:marBottom w:val="0"/>
              <w:divBdr>
                <w:top w:val="none" w:sz="0" w:space="0" w:color="auto"/>
                <w:left w:val="none" w:sz="0" w:space="0" w:color="auto"/>
                <w:bottom w:val="none" w:sz="0" w:space="0" w:color="auto"/>
                <w:right w:val="none" w:sz="0" w:space="0" w:color="auto"/>
              </w:divBdr>
            </w:div>
            <w:div w:id="1153521406">
              <w:marLeft w:val="0"/>
              <w:marRight w:val="0"/>
              <w:marTop w:val="0"/>
              <w:marBottom w:val="0"/>
              <w:divBdr>
                <w:top w:val="none" w:sz="0" w:space="0" w:color="auto"/>
                <w:left w:val="none" w:sz="0" w:space="0" w:color="auto"/>
                <w:bottom w:val="none" w:sz="0" w:space="0" w:color="auto"/>
                <w:right w:val="none" w:sz="0" w:space="0" w:color="auto"/>
              </w:divBdr>
            </w:div>
            <w:div w:id="1545554187">
              <w:marLeft w:val="0"/>
              <w:marRight w:val="0"/>
              <w:marTop w:val="0"/>
              <w:marBottom w:val="0"/>
              <w:divBdr>
                <w:top w:val="none" w:sz="0" w:space="0" w:color="auto"/>
                <w:left w:val="none" w:sz="0" w:space="0" w:color="auto"/>
                <w:bottom w:val="none" w:sz="0" w:space="0" w:color="auto"/>
                <w:right w:val="none" w:sz="0" w:space="0" w:color="auto"/>
              </w:divBdr>
            </w:div>
            <w:div w:id="179293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3758">
      <w:bodyDiv w:val="1"/>
      <w:marLeft w:val="0"/>
      <w:marRight w:val="0"/>
      <w:marTop w:val="0"/>
      <w:marBottom w:val="0"/>
      <w:divBdr>
        <w:top w:val="none" w:sz="0" w:space="0" w:color="auto"/>
        <w:left w:val="none" w:sz="0" w:space="0" w:color="auto"/>
        <w:bottom w:val="none" w:sz="0" w:space="0" w:color="auto"/>
        <w:right w:val="none" w:sz="0" w:space="0" w:color="auto"/>
      </w:divBdr>
    </w:div>
    <w:div w:id="817453050">
      <w:bodyDiv w:val="1"/>
      <w:marLeft w:val="0"/>
      <w:marRight w:val="0"/>
      <w:marTop w:val="0"/>
      <w:marBottom w:val="0"/>
      <w:divBdr>
        <w:top w:val="none" w:sz="0" w:space="0" w:color="auto"/>
        <w:left w:val="none" w:sz="0" w:space="0" w:color="auto"/>
        <w:bottom w:val="none" w:sz="0" w:space="0" w:color="auto"/>
        <w:right w:val="none" w:sz="0" w:space="0" w:color="auto"/>
      </w:divBdr>
      <w:divsChild>
        <w:div w:id="198907146">
          <w:marLeft w:val="0"/>
          <w:marRight w:val="0"/>
          <w:marTop w:val="0"/>
          <w:marBottom w:val="0"/>
          <w:divBdr>
            <w:top w:val="none" w:sz="0" w:space="0" w:color="auto"/>
            <w:left w:val="none" w:sz="0" w:space="0" w:color="auto"/>
            <w:bottom w:val="none" w:sz="0" w:space="0" w:color="auto"/>
            <w:right w:val="none" w:sz="0" w:space="0" w:color="auto"/>
          </w:divBdr>
        </w:div>
        <w:div w:id="917327472">
          <w:marLeft w:val="0"/>
          <w:marRight w:val="0"/>
          <w:marTop w:val="0"/>
          <w:marBottom w:val="0"/>
          <w:divBdr>
            <w:top w:val="none" w:sz="0" w:space="0" w:color="auto"/>
            <w:left w:val="none" w:sz="0" w:space="0" w:color="auto"/>
            <w:bottom w:val="none" w:sz="0" w:space="0" w:color="auto"/>
            <w:right w:val="none" w:sz="0" w:space="0" w:color="auto"/>
          </w:divBdr>
        </w:div>
        <w:div w:id="1660959665">
          <w:marLeft w:val="0"/>
          <w:marRight w:val="0"/>
          <w:marTop w:val="0"/>
          <w:marBottom w:val="0"/>
          <w:divBdr>
            <w:top w:val="none" w:sz="0" w:space="0" w:color="auto"/>
            <w:left w:val="none" w:sz="0" w:space="0" w:color="auto"/>
            <w:bottom w:val="none" w:sz="0" w:space="0" w:color="auto"/>
            <w:right w:val="none" w:sz="0" w:space="0" w:color="auto"/>
          </w:divBdr>
        </w:div>
      </w:divsChild>
    </w:div>
    <w:div w:id="913778424">
      <w:bodyDiv w:val="1"/>
      <w:marLeft w:val="0"/>
      <w:marRight w:val="0"/>
      <w:marTop w:val="0"/>
      <w:marBottom w:val="0"/>
      <w:divBdr>
        <w:top w:val="none" w:sz="0" w:space="0" w:color="auto"/>
        <w:left w:val="none" w:sz="0" w:space="0" w:color="auto"/>
        <w:bottom w:val="none" w:sz="0" w:space="0" w:color="auto"/>
        <w:right w:val="none" w:sz="0" w:space="0" w:color="auto"/>
      </w:divBdr>
      <w:divsChild>
        <w:div w:id="1870289854">
          <w:marLeft w:val="0"/>
          <w:marRight w:val="0"/>
          <w:marTop w:val="0"/>
          <w:marBottom w:val="0"/>
          <w:divBdr>
            <w:top w:val="none" w:sz="0" w:space="0" w:color="auto"/>
            <w:left w:val="none" w:sz="0" w:space="0" w:color="auto"/>
            <w:bottom w:val="none" w:sz="0" w:space="0" w:color="auto"/>
            <w:right w:val="none" w:sz="0" w:space="0" w:color="auto"/>
          </w:divBdr>
        </w:div>
      </w:divsChild>
    </w:div>
    <w:div w:id="1027752537">
      <w:bodyDiv w:val="1"/>
      <w:marLeft w:val="0"/>
      <w:marRight w:val="0"/>
      <w:marTop w:val="0"/>
      <w:marBottom w:val="0"/>
      <w:divBdr>
        <w:top w:val="none" w:sz="0" w:space="0" w:color="auto"/>
        <w:left w:val="none" w:sz="0" w:space="0" w:color="auto"/>
        <w:bottom w:val="none" w:sz="0" w:space="0" w:color="auto"/>
        <w:right w:val="none" w:sz="0" w:space="0" w:color="auto"/>
      </w:divBdr>
      <w:divsChild>
        <w:div w:id="186867100">
          <w:marLeft w:val="0"/>
          <w:marRight w:val="0"/>
          <w:marTop w:val="0"/>
          <w:marBottom w:val="0"/>
          <w:divBdr>
            <w:top w:val="none" w:sz="0" w:space="0" w:color="auto"/>
            <w:left w:val="none" w:sz="0" w:space="0" w:color="auto"/>
            <w:bottom w:val="none" w:sz="0" w:space="0" w:color="auto"/>
            <w:right w:val="none" w:sz="0" w:space="0" w:color="auto"/>
          </w:divBdr>
        </w:div>
        <w:div w:id="461853508">
          <w:marLeft w:val="0"/>
          <w:marRight w:val="0"/>
          <w:marTop w:val="0"/>
          <w:marBottom w:val="0"/>
          <w:divBdr>
            <w:top w:val="none" w:sz="0" w:space="0" w:color="auto"/>
            <w:left w:val="none" w:sz="0" w:space="0" w:color="auto"/>
            <w:bottom w:val="none" w:sz="0" w:space="0" w:color="auto"/>
            <w:right w:val="none" w:sz="0" w:space="0" w:color="auto"/>
          </w:divBdr>
        </w:div>
        <w:div w:id="736901945">
          <w:marLeft w:val="0"/>
          <w:marRight w:val="0"/>
          <w:marTop w:val="0"/>
          <w:marBottom w:val="0"/>
          <w:divBdr>
            <w:top w:val="none" w:sz="0" w:space="0" w:color="auto"/>
            <w:left w:val="none" w:sz="0" w:space="0" w:color="auto"/>
            <w:bottom w:val="none" w:sz="0" w:space="0" w:color="auto"/>
            <w:right w:val="none" w:sz="0" w:space="0" w:color="auto"/>
          </w:divBdr>
        </w:div>
        <w:div w:id="820660742">
          <w:marLeft w:val="0"/>
          <w:marRight w:val="0"/>
          <w:marTop w:val="0"/>
          <w:marBottom w:val="0"/>
          <w:divBdr>
            <w:top w:val="none" w:sz="0" w:space="0" w:color="auto"/>
            <w:left w:val="none" w:sz="0" w:space="0" w:color="auto"/>
            <w:bottom w:val="none" w:sz="0" w:space="0" w:color="auto"/>
            <w:right w:val="none" w:sz="0" w:space="0" w:color="auto"/>
          </w:divBdr>
        </w:div>
        <w:div w:id="980646578">
          <w:marLeft w:val="0"/>
          <w:marRight w:val="0"/>
          <w:marTop w:val="0"/>
          <w:marBottom w:val="0"/>
          <w:divBdr>
            <w:top w:val="none" w:sz="0" w:space="0" w:color="auto"/>
            <w:left w:val="none" w:sz="0" w:space="0" w:color="auto"/>
            <w:bottom w:val="none" w:sz="0" w:space="0" w:color="auto"/>
            <w:right w:val="none" w:sz="0" w:space="0" w:color="auto"/>
          </w:divBdr>
        </w:div>
      </w:divsChild>
    </w:div>
    <w:div w:id="1062211323">
      <w:bodyDiv w:val="1"/>
      <w:marLeft w:val="0"/>
      <w:marRight w:val="0"/>
      <w:marTop w:val="0"/>
      <w:marBottom w:val="0"/>
      <w:divBdr>
        <w:top w:val="none" w:sz="0" w:space="0" w:color="auto"/>
        <w:left w:val="none" w:sz="0" w:space="0" w:color="auto"/>
        <w:bottom w:val="none" w:sz="0" w:space="0" w:color="auto"/>
        <w:right w:val="none" w:sz="0" w:space="0" w:color="auto"/>
      </w:divBdr>
      <w:divsChild>
        <w:div w:id="2114981227">
          <w:marLeft w:val="0"/>
          <w:marRight w:val="0"/>
          <w:marTop w:val="0"/>
          <w:marBottom w:val="0"/>
          <w:divBdr>
            <w:top w:val="none" w:sz="0" w:space="0" w:color="auto"/>
            <w:left w:val="none" w:sz="0" w:space="0" w:color="auto"/>
            <w:bottom w:val="none" w:sz="0" w:space="0" w:color="auto"/>
            <w:right w:val="none" w:sz="0" w:space="0" w:color="auto"/>
          </w:divBdr>
        </w:div>
      </w:divsChild>
    </w:div>
    <w:div w:id="1082022190">
      <w:bodyDiv w:val="1"/>
      <w:marLeft w:val="0"/>
      <w:marRight w:val="0"/>
      <w:marTop w:val="0"/>
      <w:marBottom w:val="0"/>
      <w:divBdr>
        <w:top w:val="none" w:sz="0" w:space="0" w:color="auto"/>
        <w:left w:val="none" w:sz="0" w:space="0" w:color="auto"/>
        <w:bottom w:val="none" w:sz="0" w:space="0" w:color="auto"/>
        <w:right w:val="none" w:sz="0" w:space="0" w:color="auto"/>
      </w:divBdr>
      <w:divsChild>
        <w:div w:id="431822809">
          <w:marLeft w:val="0"/>
          <w:marRight w:val="0"/>
          <w:marTop w:val="0"/>
          <w:marBottom w:val="0"/>
          <w:divBdr>
            <w:top w:val="none" w:sz="0" w:space="0" w:color="auto"/>
            <w:left w:val="none" w:sz="0" w:space="0" w:color="auto"/>
            <w:bottom w:val="none" w:sz="0" w:space="0" w:color="auto"/>
            <w:right w:val="none" w:sz="0" w:space="0" w:color="auto"/>
          </w:divBdr>
        </w:div>
        <w:div w:id="494734810">
          <w:marLeft w:val="0"/>
          <w:marRight w:val="0"/>
          <w:marTop w:val="0"/>
          <w:marBottom w:val="0"/>
          <w:divBdr>
            <w:top w:val="none" w:sz="0" w:space="0" w:color="auto"/>
            <w:left w:val="none" w:sz="0" w:space="0" w:color="auto"/>
            <w:bottom w:val="none" w:sz="0" w:space="0" w:color="auto"/>
            <w:right w:val="none" w:sz="0" w:space="0" w:color="auto"/>
          </w:divBdr>
        </w:div>
        <w:div w:id="1689985162">
          <w:marLeft w:val="0"/>
          <w:marRight w:val="0"/>
          <w:marTop w:val="0"/>
          <w:marBottom w:val="0"/>
          <w:divBdr>
            <w:top w:val="none" w:sz="0" w:space="0" w:color="auto"/>
            <w:left w:val="none" w:sz="0" w:space="0" w:color="auto"/>
            <w:bottom w:val="none" w:sz="0" w:space="0" w:color="auto"/>
            <w:right w:val="none" w:sz="0" w:space="0" w:color="auto"/>
          </w:divBdr>
        </w:div>
        <w:div w:id="1813323750">
          <w:marLeft w:val="0"/>
          <w:marRight w:val="0"/>
          <w:marTop w:val="0"/>
          <w:marBottom w:val="0"/>
          <w:divBdr>
            <w:top w:val="none" w:sz="0" w:space="0" w:color="auto"/>
            <w:left w:val="none" w:sz="0" w:space="0" w:color="auto"/>
            <w:bottom w:val="none" w:sz="0" w:space="0" w:color="auto"/>
            <w:right w:val="none" w:sz="0" w:space="0" w:color="auto"/>
          </w:divBdr>
        </w:div>
      </w:divsChild>
    </w:div>
    <w:div w:id="1119642141">
      <w:bodyDiv w:val="1"/>
      <w:marLeft w:val="0"/>
      <w:marRight w:val="0"/>
      <w:marTop w:val="0"/>
      <w:marBottom w:val="0"/>
      <w:divBdr>
        <w:top w:val="none" w:sz="0" w:space="0" w:color="auto"/>
        <w:left w:val="none" w:sz="0" w:space="0" w:color="auto"/>
        <w:bottom w:val="none" w:sz="0" w:space="0" w:color="auto"/>
        <w:right w:val="none" w:sz="0" w:space="0" w:color="auto"/>
      </w:divBdr>
      <w:divsChild>
        <w:div w:id="257447049">
          <w:marLeft w:val="0"/>
          <w:marRight w:val="0"/>
          <w:marTop w:val="0"/>
          <w:marBottom w:val="0"/>
          <w:divBdr>
            <w:top w:val="none" w:sz="0" w:space="0" w:color="auto"/>
            <w:left w:val="none" w:sz="0" w:space="0" w:color="auto"/>
            <w:bottom w:val="none" w:sz="0" w:space="0" w:color="auto"/>
            <w:right w:val="none" w:sz="0" w:space="0" w:color="auto"/>
          </w:divBdr>
        </w:div>
        <w:div w:id="629088475">
          <w:marLeft w:val="0"/>
          <w:marRight w:val="0"/>
          <w:marTop w:val="0"/>
          <w:marBottom w:val="0"/>
          <w:divBdr>
            <w:top w:val="none" w:sz="0" w:space="0" w:color="auto"/>
            <w:left w:val="none" w:sz="0" w:space="0" w:color="auto"/>
            <w:bottom w:val="none" w:sz="0" w:space="0" w:color="auto"/>
            <w:right w:val="none" w:sz="0" w:space="0" w:color="auto"/>
          </w:divBdr>
        </w:div>
        <w:div w:id="991106401">
          <w:marLeft w:val="0"/>
          <w:marRight w:val="0"/>
          <w:marTop w:val="0"/>
          <w:marBottom w:val="0"/>
          <w:divBdr>
            <w:top w:val="none" w:sz="0" w:space="0" w:color="auto"/>
            <w:left w:val="none" w:sz="0" w:space="0" w:color="auto"/>
            <w:bottom w:val="none" w:sz="0" w:space="0" w:color="auto"/>
            <w:right w:val="none" w:sz="0" w:space="0" w:color="auto"/>
          </w:divBdr>
        </w:div>
      </w:divsChild>
    </w:div>
    <w:div w:id="1146506155">
      <w:bodyDiv w:val="1"/>
      <w:marLeft w:val="0"/>
      <w:marRight w:val="0"/>
      <w:marTop w:val="0"/>
      <w:marBottom w:val="0"/>
      <w:divBdr>
        <w:top w:val="none" w:sz="0" w:space="0" w:color="auto"/>
        <w:left w:val="none" w:sz="0" w:space="0" w:color="auto"/>
        <w:bottom w:val="none" w:sz="0" w:space="0" w:color="auto"/>
        <w:right w:val="none" w:sz="0" w:space="0" w:color="auto"/>
      </w:divBdr>
      <w:divsChild>
        <w:div w:id="785736439">
          <w:marLeft w:val="0"/>
          <w:marRight w:val="0"/>
          <w:marTop w:val="0"/>
          <w:marBottom w:val="0"/>
          <w:divBdr>
            <w:top w:val="none" w:sz="0" w:space="0" w:color="auto"/>
            <w:left w:val="none" w:sz="0" w:space="0" w:color="auto"/>
            <w:bottom w:val="none" w:sz="0" w:space="0" w:color="auto"/>
            <w:right w:val="none" w:sz="0" w:space="0" w:color="auto"/>
          </w:divBdr>
        </w:div>
      </w:divsChild>
    </w:div>
    <w:div w:id="1269316168">
      <w:bodyDiv w:val="1"/>
      <w:marLeft w:val="0"/>
      <w:marRight w:val="0"/>
      <w:marTop w:val="0"/>
      <w:marBottom w:val="0"/>
      <w:divBdr>
        <w:top w:val="none" w:sz="0" w:space="0" w:color="auto"/>
        <w:left w:val="none" w:sz="0" w:space="0" w:color="auto"/>
        <w:bottom w:val="none" w:sz="0" w:space="0" w:color="auto"/>
        <w:right w:val="none" w:sz="0" w:space="0" w:color="auto"/>
      </w:divBdr>
    </w:div>
    <w:div w:id="1489519013">
      <w:bodyDiv w:val="1"/>
      <w:marLeft w:val="0"/>
      <w:marRight w:val="0"/>
      <w:marTop w:val="0"/>
      <w:marBottom w:val="0"/>
      <w:divBdr>
        <w:top w:val="none" w:sz="0" w:space="0" w:color="auto"/>
        <w:left w:val="none" w:sz="0" w:space="0" w:color="auto"/>
        <w:bottom w:val="none" w:sz="0" w:space="0" w:color="auto"/>
        <w:right w:val="none" w:sz="0" w:space="0" w:color="auto"/>
      </w:divBdr>
      <w:divsChild>
        <w:div w:id="106510611">
          <w:marLeft w:val="0"/>
          <w:marRight w:val="0"/>
          <w:marTop w:val="0"/>
          <w:marBottom w:val="0"/>
          <w:divBdr>
            <w:top w:val="none" w:sz="0" w:space="0" w:color="auto"/>
            <w:left w:val="none" w:sz="0" w:space="0" w:color="auto"/>
            <w:bottom w:val="none" w:sz="0" w:space="0" w:color="auto"/>
            <w:right w:val="none" w:sz="0" w:space="0" w:color="auto"/>
          </w:divBdr>
        </w:div>
        <w:div w:id="630941846">
          <w:marLeft w:val="0"/>
          <w:marRight w:val="0"/>
          <w:marTop w:val="0"/>
          <w:marBottom w:val="0"/>
          <w:divBdr>
            <w:top w:val="none" w:sz="0" w:space="0" w:color="auto"/>
            <w:left w:val="none" w:sz="0" w:space="0" w:color="auto"/>
            <w:bottom w:val="none" w:sz="0" w:space="0" w:color="auto"/>
            <w:right w:val="none" w:sz="0" w:space="0" w:color="auto"/>
          </w:divBdr>
        </w:div>
        <w:div w:id="1213997699">
          <w:marLeft w:val="0"/>
          <w:marRight w:val="0"/>
          <w:marTop w:val="0"/>
          <w:marBottom w:val="0"/>
          <w:divBdr>
            <w:top w:val="none" w:sz="0" w:space="0" w:color="auto"/>
            <w:left w:val="none" w:sz="0" w:space="0" w:color="auto"/>
            <w:bottom w:val="none" w:sz="0" w:space="0" w:color="auto"/>
            <w:right w:val="none" w:sz="0" w:space="0" w:color="auto"/>
          </w:divBdr>
        </w:div>
      </w:divsChild>
    </w:div>
    <w:div w:id="1506676483">
      <w:bodyDiv w:val="1"/>
      <w:marLeft w:val="0"/>
      <w:marRight w:val="0"/>
      <w:marTop w:val="0"/>
      <w:marBottom w:val="0"/>
      <w:divBdr>
        <w:top w:val="none" w:sz="0" w:space="0" w:color="auto"/>
        <w:left w:val="none" w:sz="0" w:space="0" w:color="auto"/>
        <w:bottom w:val="none" w:sz="0" w:space="0" w:color="auto"/>
        <w:right w:val="none" w:sz="0" w:space="0" w:color="auto"/>
      </w:divBdr>
      <w:divsChild>
        <w:div w:id="161313262">
          <w:marLeft w:val="0"/>
          <w:marRight w:val="0"/>
          <w:marTop w:val="0"/>
          <w:marBottom w:val="0"/>
          <w:divBdr>
            <w:top w:val="none" w:sz="0" w:space="0" w:color="auto"/>
            <w:left w:val="none" w:sz="0" w:space="0" w:color="auto"/>
            <w:bottom w:val="none" w:sz="0" w:space="0" w:color="auto"/>
            <w:right w:val="none" w:sz="0" w:space="0" w:color="auto"/>
          </w:divBdr>
        </w:div>
        <w:div w:id="477919258">
          <w:marLeft w:val="0"/>
          <w:marRight w:val="0"/>
          <w:marTop w:val="0"/>
          <w:marBottom w:val="0"/>
          <w:divBdr>
            <w:top w:val="none" w:sz="0" w:space="0" w:color="auto"/>
            <w:left w:val="none" w:sz="0" w:space="0" w:color="auto"/>
            <w:bottom w:val="none" w:sz="0" w:space="0" w:color="auto"/>
            <w:right w:val="none" w:sz="0" w:space="0" w:color="auto"/>
          </w:divBdr>
        </w:div>
        <w:div w:id="941569592">
          <w:marLeft w:val="0"/>
          <w:marRight w:val="0"/>
          <w:marTop w:val="0"/>
          <w:marBottom w:val="0"/>
          <w:divBdr>
            <w:top w:val="none" w:sz="0" w:space="0" w:color="auto"/>
            <w:left w:val="none" w:sz="0" w:space="0" w:color="auto"/>
            <w:bottom w:val="none" w:sz="0" w:space="0" w:color="auto"/>
            <w:right w:val="none" w:sz="0" w:space="0" w:color="auto"/>
          </w:divBdr>
        </w:div>
        <w:div w:id="1174808496">
          <w:marLeft w:val="0"/>
          <w:marRight w:val="0"/>
          <w:marTop w:val="0"/>
          <w:marBottom w:val="0"/>
          <w:divBdr>
            <w:top w:val="none" w:sz="0" w:space="0" w:color="auto"/>
            <w:left w:val="none" w:sz="0" w:space="0" w:color="auto"/>
            <w:bottom w:val="none" w:sz="0" w:space="0" w:color="auto"/>
            <w:right w:val="none" w:sz="0" w:space="0" w:color="auto"/>
          </w:divBdr>
        </w:div>
        <w:div w:id="1334340834">
          <w:marLeft w:val="0"/>
          <w:marRight w:val="0"/>
          <w:marTop w:val="0"/>
          <w:marBottom w:val="0"/>
          <w:divBdr>
            <w:top w:val="none" w:sz="0" w:space="0" w:color="auto"/>
            <w:left w:val="none" w:sz="0" w:space="0" w:color="auto"/>
            <w:bottom w:val="none" w:sz="0" w:space="0" w:color="auto"/>
            <w:right w:val="none" w:sz="0" w:space="0" w:color="auto"/>
          </w:divBdr>
        </w:div>
      </w:divsChild>
    </w:div>
    <w:div w:id="1579362039">
      <w:bodyDiv w:val="1"/>
      <w:marLeft w:val="0"/>
      <w:marRight w:val="0"/>
      <w:marTop w:val="0"/>
      <w:marBottom w:val="0"/>
      <w:divBdr>
        <w:top w:val="none" w:sz="0" w:space="0" w:color="auto"/>
        <w:left w:val="none" w:sz="0" w:space="0" w:color="auto"/>
        <w:bottom w:val="none" w:sz="0" w:space="0" w:color="auto"/>
        <w:right w:val="none" w:sz="0" w:space="0" w:color="auto"/>
      </w:divBdr>
    </w:div>
    <w:div w:id="1630437062">
      <w:bodyDiv w:val="1"/>
      <w:marLeft w:val="0"/>
      <w:marRight w:val="0"/>
      <w:marTop w:val="0"/>
      <w:marBottom w:val="0"/>
      <w:divBdr>
        <w:top w:val="none" w:sz="0" w:space="0" w:color="auto"/>
        <w:left w:val="none" w:sz="0" w:space="0" w:color="auto"/>
        <w:bottom w:val="none" w:sz="0" w:space="0" w:color="auto"/>
        <w:right w:val="none" w:sz="0" w:space="0" w:color="auto"/>
      </w:divBdr>
    </w:div>
    <w:div w:id="1674258492">
      <w:bodyDiv w:val="1"/>
      <w:marLeft w:val="0"/>
      <w:marRight w:val="0"/>
      <w:marTop w:val="0"/>
      <w:marBottom w:val="0"/>
      <w:divBdr>
        <w:top w:val="none" w:sz="0" w:space="0" w:color="auto"/>
        <w:left w:val="none" w:sz="0" w:space="0" w:color="auto"/>
        <w:bottom w:val="none" w:sz="0" w:space="0" w:color="auto"/>
        <w:right w:val="none" w:sz="0" w:space="0" w:color="auto"/>
      </w:divBdr>
      <w:divsChild>
        <w:div w:id="860171130">
          <w:marLeft w:val="0"/>
          <w:marRight w:val="0"/>
          <w:marTop w:val="0"/>
          <w:marBottom w:val="0"/>
          <w:divBdr>
            <w:top w:val="none" w:sz="0" w:space="0" w:color="auto"/>
            <w:left w:val="none" w:sz="0" w:space="0" w:color="auto"/>
            <w:bottom w:val="none" w:sz="0" w:space="0" w:color="auto"/>
            <w:right w:val="none" w:sz="0" w:space="0" w:color="auto"/>
          </w:divBdr>
        </w:div>
        <w:div w:id="1033535033">
          <w:marLeft w:val="0"/>
          <w:marRight w:val="0"/>
          <w:marTop w:val="0"/>
          <w:marBottom w:val="0"/>
          <w:divBdr>
            <w:top w:val="none" w:sz="0" w:space="0" w:color="auto"/>
            <w:left w:val="none" w:sz="0" w:space="0" w:color="auto"/>
            <w:bottom w:val="none" w:sz="0" w:space="0" w:color="auto"/>
            <w:right w:val="none" w:sz="0" w:space="0" w:color="auto"/>
          </w:divBdr>
        </w:div>
        <w:div w:id="2110881690">
          <w:marLeft w:val="0"/>
          <w:marRight w:val="0"/>
          <w:marTop w:val="0"/>
          <w:marBottom w:val="0"/>
          <w:divBdr>
            <w:top w:val="none" w:sz="0" w:space="0" w:color="auto"/>
            <w:left w:val="none" w:sz="0" w:space="0" w:color="auto"/>
            <w:bottom w:val="none" w:sz="0" w:space="0" w:color="auto"/>
            <w:right w:val="none" w:sz="0" w:space="0" w:color="auto"/>
          </w:divBdr>
        </w:div>
      </w:divsChild>
    </w:div>
    <w:div w:id="1789931755">
      <w:bodyDiv w:val="1"/>
      <w:marLeft w:val="0"/>
      <w:marRight w:val="0"/>
      <w:marTop w:val="0"/>
      <w:marBottom w:val="0"/>
      <w:divBdr>
        <w:top w:val="none" w:sz="0" w:space="0" w:color="auto"/>
        <w:left w:val="none" w:sz="0" w:space="0" w:color="auto"/>
        <w:bottom w:val="none" w:sz="0" w:space="0" w:color="auto"/>
        <w:right w:val="none" w:sz="0" w:space="0" w:color="auto"/>
      </w:divBdr>
    </w:div>
    <w:div w:id="1793130758">
      <w:bodyDiv w:val="1"/>
      <w:marLeft w:val="0"/>
      <w:marRight w:val="0"/>
      <w:marTop w:val="0"/>
      <w:marBottom w:val="0"/>
      <w:divBdr>
        <w:top w:val="none" w:sz="0" w:space="0" w:color="auto"/>
        <w:left w:val="none" w:sz="0" w:space="0" w:color="auto"/>
        <w:bottom w:val="none" w:sz="0" w:space="0" w:color="auto"/>
        <w:right w:val="none" w:sz="0" w:space="0" w:color="auto"/>
      </w:divBdr>
    </w:div>
    <w:div w:id="1816214495">
      <w:bodyDiv w:val="1"/>
      <w:marLeft w:val="0"/>
      <w:marRight w:val="0"/>
      <w:marTop w:val="0"/>
      <w:marBottom w:val="0"/>
      <w:divBdr>
        <w:top w:val="none" w:sz="0" w:space="0" w:color="auto"/>
        <w:left w:val="none" w:sz="0" w:space="0" w:color="auto"/>
        <w:bottom w:val="none" w:sz="0" w:space="0" w:color="auto"/>
        <w:right w:val="none" w:sz="0" w:space="0" w:color="auto"/>
      </w:divBdr>
      <w:divsChild>
        <w:div w:id="968364975">
          <w:marLeft w:val="0"/>
          <w:marRight w:val="0"/>
          <w:marTop w:val="0"/>
          <w:marBottom w:val="0"/>
          <w:divBdr>
            <w:top w:val="none" w:sz="0" w:space="0" w:color="auto"/>
            <w:left w:val="none" w:sz="0" w:space="0" w:color="auto"/>
            <w:bottom w:val="none" w:sz="0" w:space="0" w:color="auto"/>
            <w:right w:val="none" w:sz="0" w:space="0" w:color="auto"/>
          </w:divBdr>
        </w:div>
        <w:div w:id="994336537">
          <w:marLeft w:val="0"/>
          <w:marRight w:val="0"/>
          <w:marTop w:val="0"/>
          <w:marBottom w:val="0"/>
          <w:divBdr>
            <w:top w:val="none" w:sz="0" w:space="0" w:color="auto"/>
            <w:left w:val="none" w:sz="0" w:space="0" w:color="auto"/>
            <w:bottom w:val="none" w:sz="0" w:space="0" w:color="auto"/>
            <w:right w:val="none" w:sz="0" w:space="0" w:color="auto"/>
          </w:divBdr>
        </w:div>
      </w:divsChild>
    </w:div>
    <w:div w:id="1871644409">
      <w:bodyDiv w:val="1"/>
      <w:marLeft w:val="0"/>
      <w:marRight w:val="0"/>
      <w:marTop w:val="0"/>
      <w:marBottom w:val="0"/>
      <w:divBdr>
        <w:top w:val="none" w:sz="0" w:space="0" w:color="auto"/>
        <w:left w:val="none" w:sz="0" w:space="0" w:color="auto"/>
        <w:bottom w:val="none" w:sz="0" w:space="0" w:color="auto"/>
        <w:right w:val="none" w:sz="0" w:space="0" w:color="auto"/>
      </w:divBdr>
    </w:div>
    <w:div w:id="1913196222">
      <w:bodyDiv w:val="1"/>
      <w:marLeft w:val="0"/>
      <w:marRight w:val="0"/>
      <w:marTop w:val="0"/>
      <w:marBottom w:val="0"/>
      <w:divBdr>
        <w:top w:val="none" w:sz="0" w:space="0" w:color="auto"/>
        <w:left w:val="none" w:sz="0" w:space="0" w:color="auto"/>
        <w:bottom w:val="none" w:sz="0" w:space="0" w:color="auto"/>
        <w:right w:val="none" w:sz="0" w:space="0" w:color="auto"/>
      </w:divBdr>
      <w:divsChild>
        <w:div w:id="1371221735">
          <w:marLeft w:val="0"/>
          <w:marRight w:val="0"/>
          <w:marTop w:val="0"/>
          <w:marBottom w:val="0"/>
          <w:divBdr>
            <w:top w:val="none" w:sz="0" w:space="0" w:color="auto"/>
            <w:left w:val="none" w:sz="0" w:space="0" w:color="auto"/>
            <w:bottom w:val="none" w:sz="0" w:space="0" w:color="auto"/>
            <w:right w:val="none" w:sz="0" w:space="0" w:color="auto"/>
          </w:divBdr>
        </w:div>
      </w:divsChild>
    </w:div>
    <w:div w:id="1919165802">
      <w:bodyDiv w:val="1"/>
      <w:marLeft w:val="0"/>
      <w:marRight w:val="0"/>
      <w:marTop w:val="0"/>
      <w:marBottom w:val="0"/>
      <w:divBdr>
        <w:top w:val="none" w:sz="0" w:space="0" w:color="auto"/>
        <w:left w:val="none" w:sz="0" w:space="0" w:color="auto"/>
        <w:bottom w:val="none" w:sz="0" w:space="0" w:color="auto"/>
        <w:right w:val="none" w:sz="0" w:space="0" w:color="auto"/>
      </w:divBdr>
    </w:div>
    <w:div w:id="1993294960">
      <w:bodyDiv w:val="1"/>
      <w:marLeft w:val="0"/>
      <w:marRight w:val="0"/>
      <w:marTop w:val="0"/>
      <w:marBottom w:val="0"/>
      <w:divBdr>
        <w:top w:val="none" w:sz="0" w:space="0" w:color="auto"/>
        <w:left w:val="none" w:sz="0" w:space="0" w:color="auto"/>
        <w:bottom w:val="none" w:sz="0" w:space="0" w:color="auto"/>
        <w:right w:val="none" w:sz="0" w:space="0" w:color="auto"/>
      </w:divBdr>
    </w:div>
    <w:div w:id="2011831331">
      <w:bodyDiv w:val="1"/>
      <w:marLeft w:val="0"/>
      <w:marRight w:val="0"/>
      <w:marTop w:val="0"/>
      <w:marBottom w:val="0"/>
      <w:divBdr>
        <w:top w:val="none" w:sz="0" w:space="0" w:color="auto"/>
        <w:left w:val="none" w:sz="0" w:space="0" w:color="auto"/>
        <w:bottom w:val="none" w:sz="0" w:space="0" w:color="auto"/>
        <w:right w:val="none" w:sz="0" w:space="0" w:color="auto"/>
      </w:divBdr>
      <w:divsChild>
        <w:div w:id="684401146">
          <w:marLeft w:val="0"/>
          <w:marRight w:val="0"/>
          <w:marTop w:val="0"/>
          <w:marBottom w:val="0"/>
          <w:divBdr>
            <w:top w:val="none" w:sz="0" w:space="0" w:color="auto"/>
            <w:left w:val="none" w:sz="0" w:space="0" w:color="auto"/>
            <w:bottom w:val="none" w:sz="0" w:space="0" w:color="auto"/>
            <w:right w:val="none" w:sz="0" w:space="0" w:color="auto"/>
          </w:divBdr>
        </w:div>
        <w:div w:id="1061099132">
          <w:marLeft w:val="0"/>
          <w:marRight w:val="0"/>
          <w:marTop w:val="0"/>
          <w:marBottom w:val="0"/>
          <w:divBdr>
            <w:top w:val="none" w:sz="0" w:space="0" w:color="auto"/>
            <w:left w:val="none" w:sz="0" w:space="0" w:color="auto"/>
            <w:bottom w:val="none" w:sz="0" w:space="0" w:color="auto"/>
            <w:right w:val="none" w:sz="0" w:space="0" w:color="auto"/>
          </w:divBdr>
        </w:div>
        <w:div w:id="2082016839">
          <w:marLeft w:val="0"/>
          <w:marRight w:val="0"/>
          <w:marTop w:val="0"/>
          <w:marBottom w:val="0"/>
          <w:divBdr>
            <w:top w:val="none" w:sz="0" w:space="0" w:color="auto"/>
            <w:left w:val="none" w:sz="0" w:space="0" w:color="auto"/>
            <w:bottom w:val="none" w:sz="0" w:space="0" w:color="auto"/>
            <w:right w:val="none" w:sz="0" w:space="0" w:color="auto"/>
          </w:divBdr>
        </w:div>
      </w:divsChild>
    </w:div>
    <w:div w:id="2042826834">
      <w:bodyDiv w:val="1"/>
      <w:marLeft w:val="0"/>
      <w:marRight w:val="0"/>
      <w:marTop w:val="0"/>
      <w:marBottom w:val="0"/>
      <w:divBdr>
        <w:top w:val="none" w:sz="0" w:space="0" w:color="auto"/>
        <w:left w:val="none" w:sz="0" w:space="0" w:color="auto"/>
        <w:bottom w:val="none" w:sz="0" w:space="0" w:color="auto"/>
        <w:right w:val="none" w:sz="0" w:space="0" w:color="auto"/>
      </w:divBdr>
    </w:div>
    <w:div w:id="2075353393">
      <w:bodyDiv w:val="1"/>
      <w:marLeft w:val="0"/>
      <w:marRight w:val="0"/>
      <w:marTop w:val="0"/>
      <w:marBottom w:val="0"/>
      <w:divBdr>
        <w:top w:val="none" w:sz="0" w:space="0" w:color="auto"/>
        <w:left w:val="none" w:sz="0" w:space="0" w:color="auto"/>
        <w:bottom w:val="none" w:sz="0" w:space="0" w:color="auto"/>
        <w:right w:val="none" w:sz="0" w:space="0" w:color="auto"/>
      </w:divBdr>
    </w:div>
    <w:div w:id="2116293009">
      <w:bodyDiv w:val="1"/>
      <w:marLeft w:val="0"/>
      <w:marRight w:val="0"/>
      <w:marTop w:val="0"/>
      <w:marBottom w:val="0"/>
      <w:divBdr>
        <w:top w:val="none" w:sz="0" w:space="0" w:color="auto"/>
        <w:left w:val="none" w:sz="0" w:space="0" w:color="auto"/>
        <w:bottom w:val="none" w:sz="0" w:space="0" w:color="auto"/>
        <w:right w:val="none" w:sz="0" w:space="0" w:color="auto"/>
      </w:divBdr>
      <w:divsChild>
        <w:div w:id="270817932">
          <w:marLeft w:val="0"/>
          <w:marRight w:val="0"/>
          <w:marTop w:val="0"/>
          <w:marBottom w:val="0"/>
          <w:divBdr>
            <w:top w:val="none" w:sz="0" w:space="0" w:color="auto"/>
            <w:left w:val="none" w:sz="0" w:space="0" w:color="auto"/>
            <w:bottom w:val="none" w:sz="0" w:space="0" w:color="auto"/>
            <w:right w:val="none" w:sz="0" w:space="0" w:color="auto"/>
          </w:divBdr>
        </w:div>
        <w:div w:id="616370879">
          <w:marLeft w:val="0"/>
          <w:marRight w:val="0"/>
          <w:marTop w:val="0"/>
          <w:marBottom w:val="0"/>
          <w:divBdr>
            <w:top w:val="none" w:sz="0" w:space="0" w:color="auto"/>
            <w:left w:val="none" w:sz="0" w:space="0" w:color="auto"/>
            <w:bottom w:val="none" w:sz="0" w:space="0" w:color="auto"/>
            <w:right w:val="none" w:sz="0" w:space="0" w:color="auto"/>
          </w:divBdr>
        </w:div>
        <w:div w:id="1224174575">
          <w:marLeft w:val="0"/>
          <w:marRight w:val="0"/>
          <w:marTop w:val="0"/>
          <w:marBottom w:val="0"/>
          <w:divBdr>
            <w:top w:val="none" w:sz="0" w:space="0" w:color="auto"/>
            <w:left w:val="none" w:sz="0" w:space="0" w:color="auto"/>
            <w:bottom w:val="none" w:sz="0" w:space="0" w:color="auto"/>
            <w:right w:val="none" w:sz="0" w:space="0" w:color="auto"/>
          </w:divBdr>
        </w:div>
        <w:div w:id="1385371346">
          <w:marLeft w:val="0"/>
          <w:marRight w:val="0"/>
          <w:marTop w:val="0"/>
          <w:marBottom w:val="0"/>
          <w:divBdr>
            <w:top w:val="none" w:sz="0" w:space="0" w:color="auto"/>
            <w:left w:val="none" w:sz="0" w:space="0" w:color="auto"/>
            <w:bottom w:val="none" w:sz="0" w:space="0" w:color="auto"/>
            <w:right w:val="none" w:sz="0" w:space="0" w:color="auto"/>
          </w:divBdr>
        </w:div>
        <w:div w:id="1425229424">
          <w:marLeft w:val="0"/>
          <w:marRight w:val="0"/>
          <w:marTop w:val="0"/>
          <w:marBottom w:val="0"/>
          <w:divBdr>
            <w:top w:val="none" w:sz="0" w:space="0" w:color="auto"/>
            <w:left w:val="none" w:sz="0" w:space="0" w:color="auto"/>
            <w:bottom w:val="none" w:sz="0" w:space="0" w:color="auto"/>
            <w:right w:val="none" w:sz="0" w:space="0" w:color="auto"/>
          </w:divBdr>
        </w:div>
        <w:div w:id="1463617536">
          <w:marLeft w:val="0"/>
          <w:marRight w:val="0"/>
          <w:marTop w:val="0"/>
          <w:marBottom w:val="0"/>
          <w:divBdr>
            <w:top w:val="none" w:sz="0" w:space="0" w:color="auto"/>
            <w:left w:val="none" w:sz="0" w:space="0" w:color="auto"/>
            <w:bottom w:val="none" w:sz="0" w:space="0" w:color="auto"/>
            <w:right w:val="none" w:sz="0" w:space="0" w:color="auto"/>
          </w:divBdr>
        </w:div>
      </w:divsChild>
    </w:div>
    <w:div w:id="2145727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png"/><Relationship Id="rId8" Type="http://schemas.openxmlformats.org/officeDocument/2006/relationships/hyperlink" Target="https://eur-lex.europa.eu/legal-content/RO/TXT/?uri=CELEX:32014L0047"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1DA2D-649F-48E5-9D8D-BF28E99C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11718</Words>
  <Characters>66793</Characters>
  <Application>Microsoft Office Word</Application>
  <DocSecurity>0</DocSecurity>
  <Lines>556</Lines>
  <Paragraphs>156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Microsoft Word - Ghid cu privire la intocmirea Tabelelor de concordanta.docx</vt:lpstr>
      <vt:lpstr>Microsoft Word - Ghid cu privire la intocmirea Tabelelor de concordanta.docx</vt:lpstr>
    </vt:vector>
  </TitlesOfParts>
  <Company/>
  <LinksUpToDate>false</LinksUpToDate>
  <CharactersWithSpaces>78355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Ghid cu privire la intocmirea Tabelelor de concordanta.docx</dc:title>
  <dc:subject/>
  <dc:creator>Dorian Bacalov</dc:creator>
  <cp:keywords/>
  <cp:lastModifiedBy>Dorian Bacalov</cp:lastModifiedBy>
  <cp:revision>2</cp:revision>
  <cp:lastPrinted>2026-01-16T13:53:00Z</cp:lastPrinted>
  <dcterms:created xsi:type="dcterms:W3CDTF">2026-01-30T11:23:00Z</dcterms:created>
  <dcterms:modified xsi:type="dcterms:W3CDTF">2026-01-30T11:23:00Z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72284080-d36e-41c3-a103-0e88903b022d</vt:lpwstr>
  </property>
</Properties>
</file>