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3A" w:rsidRPr="003329BB" w:rsidRDefault="002D153A" w:rsidP="002D153A">
      <w:pPr>
        <w:jc w:val="center"/>
        <w:rPr>
          <w:b/>
          <w:color w:val="000000"/>
          <w:sz w:val="28"/>
          <w:szCs w:val="24"/>
        </w:rPr>
      </w:pPr>
      <w:r w:rsidRPr="003329BB">
        <w:rPr>
          <w:b/>
          <w:color w:val="000000"/>
          <w:sz w:val="28"/>
          <w:szCs w:val="24"/>
        </w:rPr>
        <w:t>ANALIZA SUGESTIILOR ŞI PROPUNERILOR MINISTERELOR</w:t>
      </w:r>
    </w:p>
    <w:p w:rsidR="002D153A" w:rsidRPr="003329BB" w:rsidRDefault="002D153A" w:rsidP="002D153A">
      <w:pPr>
        <w:jc w:val="center"/>
        <w:rPr>
          <w:b/>
          <w:color w:val="000000"/>
          <w:sz w:val="28"/>
          <w:szCs w:val="24"/>
        </w:rPr>
      </w:pPr>
      <w:r w:rsidRPr="003329BB">
        <w:rPr>
          <w:b/>
          <w:color w:val="000000"/>
          <w:sz w:val="28"/>
          <w:szCs w:val="24"/>
        </w:rPr>
        <w:t xml:space="preserve">cu privire la iniţierea negocierilor şi aprobarea semnării proiectului Acordului de cooperare operaţională şi strategică dintre Republica Moldova şi Oficiul European de Poliţie </w:t>
      </w:r>
    </w:p>
    <w:p w:rsidR="002D153A" w:rsidRDefault="002D153A" w:rsidP="002D153A">
      <w:pPr>
        <w:jc w:val="both"/>
        <w:rPr>
          <w:b/>
          <w:color w:val="000000"/>
          <w:sz w:val="24"/>
          <w:szCs w:val="24"/>
        </w:rPr>
      </w:pPr>
    </w:p>
    <w:tbl>
      <w:tblPr>
        <w:tblStyle w:val="a3"/>
        <w:tblW w:w="0" w:type="auto"/>
        <w:tblLook w:val="04A0"/>
      </w:tblPr>
      <w:tblGrid>
        <w:gridCol w:w="817"/>
        <w:gridCol w:w="4536"/>
        <w:gridCol w:w="4961"/>
        <w:gridCol w:w="4472"/>
      </w:tblGrid>
      <w:tr w:rsidR="002D153A" w:rsidTr="002D153A">
        <w:tc>
          <w:tcPr>
            <w:tcW w:w="817" w:type="dxa"/>
          </w:tcPr>
          <w:p w:rsidR="002D153A" w:rsidRPr="003329BB" w:rsidRDefault="002D153A" w:rsidP="002D153A">
            <w:pPr>
              <w:jc w:val="center"/>
              <w:rPr>
                <w:b/>
                <w:color w:val="000000"/>
                <w:sz w:val="28"/>
                <w:szCs w:val="28"/>
              </w:rPr>
            </w:pPr>
            <w:r w:rsidRPr="003329BB">
              <w:rPr>
                <w:b/>
                <w:color w:val="000000"/>
                <w:sz w:val="28"/>
                <w:szCs w:val="28"/>
              </w:rPr>
              <w:t>Nr/d</w:t>
            </w:r>
          </w:p>
        </w:tc>
        <w:tc>
          <w:tcPr>
            <w:tcW w:w="4536" w:type="dxa"/>
          </w:tcPr>
          <w:p w:rsidR="002D153A" w:rsidRPr="003329BB" w:rsidRDefault="002D153A" w:rsidP="002D153A">
            <w:pPr>
              <w:jc w:val="center"/>
              <w:rPr>
                <w:b/>
                <w:color w:val="000000"/>
                <w:sz w:val="28"/>
                <w:szCs w:val="28"/>
              </w:rPr>
            </w:pPr>
            <w:r w:rsidRPr="003329BB">
              <w:rPr>
                <w:b/>
                <w:color w:val="000000"/>
                <w:sz w:val="28"/>
                <w:szCs w:val="28"/>
              </w:rPr>
              <w:t>Ministerul</w:t>
            </w:r>
          </w:p>
        </w:tc>
        <w:tc>
          <w:tcPr>
            <w:tcW w:w="4961" w:type="dxa"/>
          </w:tcPr>
          <w:p w:rsidR="002D153A" w:rsidRPr="003329BB" w:rsidRDefault="002D153A" w:rsidP="002D153A">
            <w:pPr>
              <w:jc w:val="center"/>
              <w:rPr>
                <w:b/>
                <w:color w:val="000000"/>
                <w:sz w:val="28"/>
                <w:szCs w:val="28"/>
              </w:rPr>
            </w:pPr>
            <w:r w:rsidRPr="003329BB">
              <w:rPr>
                <w:b/>
                <w:color w:val="000000"/>
                <w:sz w:val="28"/>
                <w:szCs w:val="28"/>
              </w:rPr>
              <w:t>Obiecţii expuse în aviz</w:t>
            </w:r>
          </w:p>
        </w:tc>
        <w:tc>
          <w:tcPr>
            <w:tcW w:w="4472" w:type="dxa"/>
          </w:tcPr>
          <w:p w:rsidR="002D153A" w:rsidRPr="003329BB" w:rsidRDefault="002D153A" w:rsidP="002D153A">
            <w:pPr>
              <w:jc w:val="center"/>
              <w:rPr>
                <w:b/>
                <w:color w:val="000000"/>
                <w:sz w:val="28"/>
                <w:szCs w:val="28"/>
              </w:rPr>
            </w:pPr>
            <w:r w:rsidRPr="003329BB">
              <w:rPr>
                <w:b/>
                <w:color w:val="000000"/>
                <w:sz w:val="28"/>
                <w:szCs w:val="28"/>
              </w:rPr>
              <w:t>Comentariul M.A.I.</w:t>
            </w:r>
          </w:p>
        </w:tc>
      </w:tr>
      <w:tr w:rsidR="00133AF4" w:rsidTr="00AC4FE2">
        <w:trPr>
          <w:trHeight w:val="1260"/>
        </w:trPr>
        <w:tc>
          <w:tcPr>
            <w:tcW w:w="817" w:type="dxa"/>
            <w:vMerge w:val="restart"/>
          </w:tcPr>
          <w:p w:rsidR="00133AF4" w:rsidRPr="003329BB" w:rsidRDefault="00133AF4" w:rsidP="002D153A">
            <w:pPr>
              <w:jc w:val="both"/>
              <w:rPr>
                <w:b/>
                <w:color w:val="000000"/>
                <w:sz w:val="28"/>
                <w:szCs w:val="28"/>
              </w:rPr>
            </w:pPr>
            <w:r w:rsidRPr="003329BB">
              <w:rPr>
                <w:b/>
                <w:color w:val="000000"/>
                <w:sz w:val="28"/>
                <w:szCs w:val="28"/>
              </w:rPr>
              <w:t>1.</w:t>
            </w:r>
          </w:p>
        </w:tc>
        <w:tc>
          <w:tcPr>
            <w:tcW w:w="4536" w:type="dxa"/>
            <w:vMerge w:val="restart"/>
          </w:tcPr>
          <w:p w:rsidR="00133AF4" w:rsidRPr="00AB2B70" w:rsidRDefault="00133AF4" w:rsidP="002D153A">
            <w:pPr>
              <w:jc w:val="both"/>
              <w:rPr>
                <w:color w:val="000000" w:themeColor="text1"/>
                <w:sz w:val="24"/>
                <w:szCs w:val="24"/>
              </w:rPr>
            </w:pPr>
            <w:r w:rsidRPr="00AB2B70">
              <w:rPr>
                <w:color w:val="000000" w:themeColor="text1"/>
                <w:sz w:val="24"/>
                <w:szCs w:val="24"/>
              </w:rPr>
              <w:t>Ministerul Afacerilor Externe şi Integrării Europene nr. DI-04/1-5829 din 23.04.2014</w:t>
            </w:r>
          </w:p>
        </w:tc>
        <w:tc>
          <w:tcPr>
            <w:tcW w:w="4961" w:type="dxa"/>
          </w:tcPr>
          <w:p w:rsidR="00133AF4" w:rsidRDefault="00133AF4" w:rsidP="002D153A">
            <w:pPr>
              <w:jc w:val="both"/>
              <w:rPr>
                <w:color w:val="000000"/>
                <w:sz w:val="24"/>
                <w:szCs w:val="24"/>
              </w:rPr>
            </w:pPr>
            <w:r w:rsidRPr="00AB2B70">
              <w:rPr>
                <w:color w:val="000000"/>
                <w:sz w:val="24"/>
                <w:szCs w:val="24"/>
              </w:rPr>
              <w:t>Se propune ca în proiectul decretului Preşedintelui RM, denumirea tratatului să fie expus după cum este indicat în proiectul Acordului.</w:t>
            </w:r>
          </w:p>
          <w:p w:rsidR="00133AF4" w:rsidRPr="00AB2B70" w:rsidRDefault="00133AF4" w:rsidP="00692830">
            <w:pPr>
              <w:jc w:val="both"/>
              <w:rPr>
                <w:color w:val="000000"/>
                <w:sz w:val="24"/>
                <w:szCs w:val="24"/>
              </w:rPr>
            </w:pPr>
          </w:p>
        </w:tc>
        <w:tc>
          <w:tcPr>
            <w:tcW w:w="4472" w:type="dxa"/>
          </w:tcPr>
          <w:p w:rsidR="00133AF4" w:rsidRDefault="00133AF4" w:rsidP="002D153A">
            <w:pPr>
              <w:jc w:val="both"/>
              <w:rPr>
                <w:b/>
                <w:color w:val="000000"/>
                <w:sz w:val="24"/>
                <w:szCs w:val="24"/>
              </w:rPr>
            </w:pPr>
            <w:r>
              <w:rPr>
                <w:b/>
                <w:color w:val="000000"/>
                <w:sz w:val="24"/>
                <w:szCs w:val="24"/>
              </w:rPr>
              <w:t>Se acceptă: Modificările au fost operate în proiectul Decretului.</w:t>
            </w: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tc>
      </w:tr>
      <w:tr w:rsidR="00133AF4" w:rsidTr="00AC4FE2">
        <w:trPr>
          <w:trHeight w:val="4020"/>
        </w:trPr>
        <w:tc>
          <w:tcPr>
            <w:tcW w:w="817" w:type="dxa"/>
            <w:vMerge/>
          </w:tcPr>
          <w:p w:rsidR="00133AF4" w:rsidRPr="003329BB" w:rsidRDefault="00133AF4" w:rsidP="002D153A">
            <w:pPr>
              <w:jc w:val="both"/>
              <w:rPr>
                <w:b/>
                <w:color w:val="000000"/>
                <w:sz w:val="28"/>
                <w:szCs w:val="28"/>
              </w:rPr>
            </w:pPr>
          </w:p>
        </w:tc>
        <w:tc>
          <w:tcPr>
            <w:tcW w:w="4536" w:type="dxa"/>
            <w:vMerge/>
          </w:tcPr>
          <w:p w:rsidR="00133AF4" w:rsidRPr="00AB2B70" w:rsidRDefault="00133AF4" w:rsidP="002D153A">
            <w:pPr>
              <w:jc w:val="both"/>
              <w:rPr>
                <w:color w:val="000000" w:themeColor="text1"/>
                <w:sz w:val="24"/>
                <w:szCs w:val="24"/>
              </w:rPr>
            </w:pPr>
          </w:p>
        </w:tc>
        <w:tc>
          <w:tcPr>
            <w:tcW w:w="4961" w:type="dxa"/>
          </w:tcPr>
          <w:p w:rsidR="00133AF4" w:rsidRDefault="00133AF4" w:rsidP="002D153A">
            <w:pPr>
              <w:jc w:val="both"/>
              <w:rPr>
                <w:color w:val="000000"/>
                <w:sz w:val="24"/>
                <w:szCs w:val="24"/>
              </w:rPr>
            </w:pPr>
            <w:r>
              <w:rPr>
                <w:color w:val="000000"/>
                <w:sz w:val="24"/>
                <w:szCs w:val="24"/>
              </w:rPr>
              <w:t>Conform principiilor generale ale dreptului tratatelor, rezervele şi declaraţiile se pot face doar în cazul tratatelor cu caracter multilateral. În cazul celor cu un caracter bilateral, toate prevederile şi excepţiile se negociază între cele două părţi şi se includ în textul tratatului. Astfel, reieşind din faptul că în cadrul negocierilor cu reprezentanţii Europol, paragrafele propuse de către delegaţia RM referitoare la aplicabilitatea teritorială şi impactul asupra tratelor încheiate anterior, au fost acceptate şi incluse în proiectul final al Acordului, acestea urmează a fi excluse din proiectul decretului.</w:t>
            </w:r>
          </w:p>
          <w:p w:rsidR="00133AF4" w:rsidRPr="00AB2B70" w:rsidRDefault="00133AF4" w:rsidP="00692830">
            <w:pPr>
              <w:jc w:val="both"/>
              <w:rPr>
                <w:color w:val="000000"/>
                <w:sz w:val="24"/>
                <w:szCs w:val="24"/>
              </w:rPr>
            </w:pPr>
          </w:p>
        </w:tc>
        <w:tc>
          <w:tcPr>
            <w:tcW w:w="4472" w:type="dxa"/>
          </w:tcPr>
          <w:p w:rsidR="00133AF4" w:rsidRDefault="00133AF4" w:rsidP="002D153A">
            <w:pPr>
              <w:jc w:val="both"/>
              <w:rPr>
                <w:b/>
                <w:color w:val="000000"/>
                <w:sz w:val="24"/>
                <w:szCs w:val="24"/>
              </w:rPr>
            </w:pPr>
            <w:r>
              <w:rPr>
                <w:b/>
                <w:color w:val="000000"/>
                <w:sz w:val="24"/>
                <w:szCs w:val="24"/>
              </w:rPr>
              <w:t>Se acceptă: Modificările au fost operate în proiectul Decretului prin excluderea prevederilor cu privire la rezervă în proiectul Decretului.</w:t>
            </w: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tc>
      </w:tr>
      <w:tr w:rsidR="00133AF4" w:rsidTr="002157AA">
        <w:trPr>
          <w:trHeight w:val="1890"/>
        </w:trPr>
        <w:tc>
          <w:tcPr>
            <w:tcW w:w="817" w:type="dxa"/>
            <w:vMerge/>
          </w:tcPr>
          <w:p w:rsidR="00133AF4" w:rsidRPr="003329BB" w:rsidRDefault="00133AF4" w:rsidP="002D153A">
            <w:pPr>
              <w:jc w:val="both"/>
              <w:rPr>
                <w:b/>
                <w:color w:val="000000"/>
                <w:sz w:val="28"/>
                <w:szCs w:val="28"/>
              </w:rPr>
            </w:pPr>
          </w:p>
        </w:tc>
        <w:tc>
          <w:tcPr>
            <w:tcW w:w="4536" w:type="dxa"/>
            <w:vMerge/>
          </w:tcPr>
          <w:p w:rsidR="00133AF4" w:rsidRPr="00AB2B70" w:rsidRDefault="00133AF4" w:rsidP="002D153A">
            <w:pPr>
              <w:jc w:val="both"/>
              <w:rPr>
                <w:color w:val="000000" w:themeColor="text1"/>
                <w:sz w:val="24"/>
                <w:szCs w:val="24"/>
              </w:rPr>
            </w:pPr>
          </w:p>
        </w:tc>
        <w:tc>
          <w:tcPr>
            <w:tcW w:w="4961" w:type="dxa"/>
          </w:tcPr>
          <w:p w:rsidR="00133AF4" w:rsidRDefault="00133AF4" w:rsidP="002D153A">
            <w:pPr>
              <w:jc w:val="both"/>
              <w:rPr>
                <w:color w:val="000000"/>
                <w:sz w:val="24"/>
                <w:szCs w:val="24"/>
              </w:rPr>
            </w:pPr>
            <w:r w:rsidRPr="00692830">
              <w:rPr>
                <w:color w:val="000000"/>
                <w:sz w:val="24"/>
                <w:szCs w:val="24"/>
                <w:shd w:val="clear" w:color="auto" w:fill="FDFDFD"/>
              </w:rPr>
              <w:t>În Nota Informativă</w:t>
            </w:r>
            <w:r>
              <w:rPr>
                <w:color w:val="000000"/>
                <w:sz w:val="24"/>
                <w:szCs w:val="24"/>
              </w:rPr>
              <w:t xml:space="preserve"> cuvintele „declaraţie” şi „rezerva” să fie substituite prin cuvântul „paragraf”, întrucât prevederile la care se face referire, reprezintă paragrafe concrete din textul Acordului, ce nu poate conţine declaraţii sau rezerve.</w:t>
            </w:r>
          </w:p>
          <w:p w:rsidR="00133AF4" w:rsidRPr="002157AA" w:rsidRDefault="00133AF4" w:rsidP="00692830">
            <w:pPr>
              <w:jc w:val="both"/>
              <w:rPr>
                <w:color w:val="000000"/>
                <w:sz w:val="24"/>
                <w:szCs w:val="24"/>
                <w:shd w:val="clear" w:color="auto" w:fill="FDFDFD"/>
              </w:rPr>
            </w:pPr>
          </w:p>
        </w:tc>
        <w:tc>
          <w:tcPr>
            <w:tcW w:w="4472" w:type="dxa"/>
          </w:tcPr>
          <w:p w:rsidR="00133AF4" w:rsidRDefault="00133AF4" w:rsidP="002D153A">
            <w:pPr>
              <w:jc w:val="both"/>
              <w:rPr>
                <w:b/>
                <w:color w:val="000000"/>
                <w:sz w:val="24"/>
                <w:szCs w:val="24"/>
              </w:rPr>
            </w:pPr>
            <w:r>
              <w:rPr>
                <w:b/>
                <w:color w:val="000000"/>
                <w:sz w:val="24"/>
                <w:szCs w:val="24"/>
              </w:rPr>
              <w:t>Se acceptă parţial. Cuvântul „rezervă” utilizat în argumentarea necesităţii a fost utilizat pentru a scoate în evidenţă necesitatea şi utilitatea prevederii.</w:t>
            </w: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tc>
      </w:tr>
      <w:tr w:rsidR="00133AF4" w:rsidTr="00133AF4">
        <w:trPr>
          <w:trHeight w:val="2781"/>
        </w:trPr>
        <w:tc>
          <w:tcPr>
            <w:tcW w:w="817" w:type="dxa"/>
            <w:vMerge/>
          </w:tcPr>
          <w:p w:rsidR="00133AF4" w:rsidRPr="003329BB" w:rsidRDefault="00133AF4" w:rsidP="002D153A">
            <w:pPr>
              <w:jc w:val="both"/>
              <w:rPr>
                <w:b/>
                <w:color w:val="000000"/>
                <w:sz w:val="28"/>
                <w:szCs w:val="28"/>
              </w:rPr>
            </w:pPr>
          </w:p>
        </w:tc>
        <w:tc>
          <w:tcPr>
            <w:tcW w:w="4536" w:type="dxa"/>
            <w:vMerge/>
          </w:tcPr>
          <w:p w:rsidR="00133AF4" w:rsidRPr="00AB2B70" w:rsidRDefault="00133AF4" w:rsidP="002D153A">
            <w:pPr>
              <w:jc w:val="both"/>
              <w:rPr>
                <w:color w:val="000000" w:themeColor="text1"/>
                <w:sz w:val="24"/>
                <w:szCs w:val="24"/>
              </w:rPr>
            </w:pPr>
          </w:p>
        </w:tc>
        <w:tc>
          <w:tcPr>
            <w:tcW w:w="4961" w:type="dxa"/>
          </w:tcPr>
          <w:p w:rsidR="00133AF4" w:rsidRPr="00810BD4" w:rsidRDefault="00133AF4" w:rsidP="002D153A">
            <w:pPr>
              <w:jc w:val="both"/>
              <w:rPr>
                <w:color w:val="000000"/>
                <w:sz w:val="24"/>
                <w:szCs w:val="24"/>
              </w:rPr>
            </w:pPr>
            <w:r>
              <w:rPr>
                <w:color w:val="000000"/>
                <w:sz w:val="24"/>
                <w:szCs w:val="24"/>
              </w:rPr>
              <w:t xml:space="preserve">Se propune revizuirea </w:t>
            </w:r>
            <w:r w:rsidRPr="00810BD4">
              <w:rPr>
                <w:color w:val="000000" w:themeColor="text1"/>
                <w:sz w:val="24"/>
                <w:szCs w:val="24"/>
                <w:shd w:val="clear" w:color="auto" w:fill="FDFDFD"/>
              </w:rPr>
              <w:t>formulei „Serviciu Vamal al Ministerului de Finanţe” utilizată la pct. 3 din anexa II la pr. Acordului</w:t>
            </w:r>
            <w:r>
              <w:rPr>
                <w:rFonts w:ascii="Calibri" w:hAnsi="Calibri"/>
                <w:color w:val="000000"/>
                <w:sz w:val="26"/>
                <w:szCs w:val="26"/>
                <w:shd w:val="clear" w:color="auto" w:fill="FDFDFD"/>
              </w:rPr>
              <w:t>.</w:t>
            </w:r>
          </w:p>
          <w:p w:rsidR="00133AF4" w:rsidRDefault="00133AF4" w:rsidP="00692830">
            <w:pPr>
              <w:jc w:val="both"/>
              <w:rPr>
                <w:color w:val="000000" w:themeColor="text1"/>
                <w:sz w:val="24"/>
                <w:szCs w:val="24"/>
                <w:shd w:val="clear" w:color="auto" w:fill="FDFDFD"/>
              </w:rPr>
            </w:pPr>
            <w:r w:rsidRPr="00810BD4">
              <w:rPr>
                <w:color w:val="000000" w:themeColor="text1"/>
                <w:sz w:val="24"/>
                <w:szCs w:val="24"/>
                <w:shd w:val="clear" w:color="auto" w:fill="FDFDFD"/>
              </w:rPr>
              <w:t>Conform pct. 2 din Regulamentul privind organizarea şi funcţionarea Serviciului Vamal, conţinut de Anexa nr. 3 la HG nr. 4 din 2</w:t>
            </w:r>
            <w:r w:rsidRPr="00810BD4">
              <w:rPr>
                <w:rStyle w:val="apple-converted-space"/>
                <w:color w:val="000000" w:themeColor="text1"/>
                <w:sz w:val="24"/>
                <w:szCs w:val="24"/>
                <w:shd w:val="clear" w:color="auto" w:fill="FDFDFD"/>
              </w:rPr>
              <w:t> </w:t>
            </w:r>
            <w:r w:rsidRPr="00810BD4">
              <w:rPr>
                <w:rStyle w:val="object"/>
                <w:color w:val="000000" w:themeColor="text1"/>
                <w:sz w:val="24"/>
                <w:szCs w:val="24"/>
                <w:shd w:val="clear" w:color="auto" w:fill="FDFDFD"/>
              </w:rPr>
              <w:t>ianuarie</w:t>
            </w:r>
            <w:r w:rsidRPr="00810BD4">
              <w:rPr>
                <w:rStyle w:val="apple-converted-space"/>
                <w:color w:val="000000" w:themeColor="text1"/>
                <w:sz w:val="24"/>
                <w:szCs w:val="24"/>
                <w:shd w:val="clear" w:color="auto" w:fill="FDFDFD"/>
              </w:rPr>
              <w:t> </w:t>
            </w:r>
            <w:r w:rsidRPr="00810BD4">
              <w:rPr>
                <w:color w:val="000000" w:themeColor="text1"/>
                <w:sz w:val="24"/>
                <w:szCs w:val="24"/>
                <w:shd w:val="clear" w:color="auto" w:fill="FDFDFD"/>
              </w:rPr>
              <w:t>2007, „</w:t>
            </w:r>
            <w:r w:rsidRPr="00810BD4">
              <w:rPr>
                <w:i/>
                <w:iCs/>
                <w:color w:val="000000" w:themeColor="text1"/>
                <w:sz w:val="24"/>
                <w:szCs w:val="24"/>
                <w:shd w:val="clear" w:color="auto" w:fill="FDFDFD"/>
              </w:rPr>
              <w:t>Serviciul Vamal al Republicii Moldova</w:t>
            </w:r>
            <w:r w:rsidRPr="00810BD4">
              <w:rPr>
                <w:rStyle w:val="apple-converted-space"/>
                <w:color w:val="000000" w:themeColor="text1"/>
                <w:sz w:val="24"/>
                <w:szCs w:val="24"/>
                <w:shd w:val="clear" w:color="auto" w:fill="FDFDFD"/>
              </w:rPr>
              <w:t> </w:t>
            </w:r>
            <w:r w:rsidRPr="00810BD4">
              <w:rPr>
                <w:color w:val="000000" w:themeColor="text1"/>
                <w:sz w:val="24"/>
                <w:szCs w:val="24"/>
                <w:shd w:val="clear" w:color="auto" w:fill="FDFDFD"/>
              </w:rPr>
              <w:t>este organul administraţiei publice, subordonat Ministerului Finanţelor”.</w:t>
            </w:r>
          </w:p>
          <w:p w:rsidR="00133AF4" w:rsidRPr="00692830" w:rsidRDefault="00133AF4" w:rsidP="00692830">
            <w:pPr>
              <w:jc w:val="both"/>
              <w:rPr>
                <w:color w:val="000000"/>
                <w:sz w:val="24"/>
                <w:szCs w:val="24"/>
                <w:shd w:val="clear" w:color="auto" w:fill="FDFDFD"/>
              </w:rPr>
            </w:pPr>
          </w:p>
        </w:tc>
        <w:tc>
          <w:tcPr>
            <w:tcW w:w="4472" w:type="dxa"/>
          </w:tcPr>
          <w:p w:rsidR="00133AF4" w:rsidRDefault="00133AF4" w:rsidP="002D153A">
            <w:pPr>
              <w:jc w:val="both"/>
              <w:rPr>
                <w:b/>
                <w:color w:val="000000"/>
                <w:sz w:val="24"/>
                <w:szCs w:val="24"/>
              </w:rPr>
            </w:pPr>
            <w:r>
              <w:rPr>
                <w:b/>
                <w:color w:val="000000"/>
                <w:sz w:val="24"/>
                <w:szCs w:val="24"/>
              </w:rPr>
              <w:t>Se acceptă: Se propune formula Ministerul Finanţelor („Serviciul Vamal”) responsabil organul administrativ public central de specialitate.</w:t>
            </w: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tc>
      </w:tr>
      <w:tr w:rsidR="00133AF4" w:rsidTr="00133AF4">
        <w:trPr>
          <w:trHeight w:val="3045"/>
        </w:trPr>
        <w:tc>
          <w:tcPr>
            <w:tcW w:w="817" w:type="dxa"/>
            <w:vMerge/>
          </w:tcPr>
          <w:p w:rsidR="00133AF4" w:rsidRPr="003329BB" w:rsidRDefault="00133AF4" w:rsidP="002D153A">
            <w:pPr>
              <w:jc w:val="both"/>
              <w:rPr>
                <w:b/>
                <w:color w:val="000000"/>
                <w:sz w:val="28"/>
                <w:szCs w:val="28"/>
              </w:rPr>
            </w:pPr>
          </w:p>
        </w:tc>
        <w:tc>
          <w:tcPr>
            <w:tcW w:w="4536" w:type="dxa"/>
            <w:vMerge/>
          </w:tcPr>
          <w:p w:rsidR="00133AF4" w:rsidRPr="00AB2B70" w:rsidRDefault="00133AF4" w:rsidP="002D153A">
            <w:pPr>
              <w:jc w:val="both"/>
              <w:rPr>
                <w:color w:val="000000" w:themeColor="text1"/>
                <w:sz w:val="24"/>
                <w:szCs w:val="24"/>
              </w:rPr>
            </w:pPr>
          </w:p>
        </w:tc>
        <w:tc>
          <w:tcPr>
            <w:tcW w:w="4961" w:type="dxa"/>
          </w:tcPr>
          <w:p w:rsidR="00133AF4" w:rsidRPr="00692830" w:rsidRDefault="00133AF4" w:rsidP="00692830">
            <w:pPr>
              <w:jc w:val="both"/>
              <w:rPr>
                <w:color w:val="000000"/>
                <w:sz w:val="24"/>
                <w:szCs w:val="24"/>
                <w:shd w:val="clear" w:color="auto" w:fill="FDFDFD"/>
              </w:rPr>
            </w:pPr>
            <w:r>
              <w:rPr>
                <w:color w:val="000000"/>
                <w:sz w:val="24"/>
                <w:szCs w:val="24"/>
                <w:shd w:val="clear" w:color="auto" w:fill="FDFDFD"/>
              </w:rPr>
              <w:t>S</w:t>
            </w:r>
            <w:r w:rsidRPr="00692830">
              <w:rPr>
                <w:color w:val="000000"/>
                <w:sz w:val="24"/>
                <w:szCs w:val="24"/>
                <w:shd w:val="clear" w:color="auto" w:fill="FDFDFD"/>
              </w:rPr>
              <w:t>e propune modificarea art. 26, par. 1 din acesta,</w:t>
            </w:r>
          </w:p>
          <w:p w:rsidR="00133AF4" w:rsidRDefault="00133AF4" w:rsidP="00692830">
            <w:pPr>
              <w:jc w:val="both"/>
              <w:rPr>
                <w:color w:val="000000"/>
                <w:sz w:val="24"/>
                <w:szCs w:val="24"/>
                <w:shd w:val="clear" w:color="auto" w:fill="FDFDFD"/>
              </w:rPr>
            </w:pPr>
            <w:r w:rsidRPr="00692830">
              <w:rPr>
                <w:color w:val="000000"/>
                <w:sz w:val="24"/>
                <w:szCs w:val="24"/>
                <w:shd w:val="clear" w:color="auto" w:fill="FDFDFD"/>
              </w:rPr>
              <w:t>după cum urmează: „Prezentul Acord va intra în vigoare la data recepţionării de către Republica Moldova, prin canale diplomatice, a notificării privind recepţionarea şi acceptarea de către Europol a notificării din partea Republicii Moldova cu privire la finalizarea procedurilor interne de ratificare.”, pentru stabilirea cu exactitate a datei de intrare în vigoare a Acordului.</w:t>
            </w:r>
          </w:p>
          <w:p w:rsidR="00133AF4" w:rsidRDefault="00133AF4" w:rsidP="00692830">
            <w:pPr>
              <w:jc w:val="both"/>
              <w:rPr>
                <w:color w:val="000000"/>
                <w:sz w:val="24"/>
                <w:szCs w:val="24"/>
              </w:rPr>
            </w:pPr>
          </w:p>
        </w:tc>
        <w:tc>
          <w:tcPr>
            <w:tcW w:w="4472" w:type="dxa"/>
          </w:tcPr>
          <w:p w:rsidR="00133AF4" w:rsidRDefault="00133AF4" w:rsidP="002D153A">
            <w:pPr>
              <w:jc w:val="both"/>
              <w:rPr>
                <w:b/>
                <w:color w:val="000000"/>
                <w:sz w:val="24"/>
                <w:szCs w:val="24"/>
              </w:rPr>
            </w:pPr>
            <w:r>
              <w:rPr>
                <w:b/>
                <w:color w:val="000000"/>
                <w:sz w:val="24"/>
                <w:szCs w:val="24"/>
              </w:rPr>
              <w:t>Se acceptă.</w:t>
            </w: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p w:rsidR="00133AF4" w:rsidRDefault="00133AF4" w:rsidP="002D153A">
            <w:pPr>
              <w:jc w:val="both"/>
              <w:rPr>
                <w:b/>
                <w:color w:val="000000"/>
                <w:sz w:val="24"/>
                <w:szCs w:val="24"/>
              </w:rPr>
            </w:pPr>
          </w:p>
        </w:tc>
      </w:tr>
      <w:tr w:rsidR="00133AF4" w:rsidTr="00133AF4">
        <w:trPr>
          <w:trHeight w:val="1779"/>
        </w:trPr>
        <w:tc>
          <w:tcPr>
            <w:tcW w:w="817" w:type="dxa"/>
            <w:vMerge/>
          </w:tcPr>
          <w:p w:rsidR="00133AF4" w:rsidRPr="003329BB" w:rsidRDefault="00133AF4" w:rsidP="002D153A">
            <w:pPr>
              <w:jc w:val="both"/>
              <w:rPr>
                <w:b/>
                <w:color w:val="000000"/>
                <w:sz w:val="28"/>
                <w:szCs w:val="28"/>
              </w:rPr>
            </w:pPr>
          </w:p>
        </w:tc>
        <w:tc>
          <w:tcPr>
            <w:tcW w:w="4536" w:type="dxa"/>
            <w:vMerge/>
          </w:tcPr>
          <w:p w:rsidR="00133AF4" w:rsidRPr="00AB2B70" w:rsidRDefault="00133AF4" w:rsidP="002D153A">
            <w:pPr>
              <w:jc w:val="both"/>
              <w:rPr>
                <w:color w:val="000000" w:themeColor="text1"/>
                <w:sz w:val="24"/>
                <w:szCs w:val="24"/>
              </w:rPr>
            </w:pPr>
          </w:p>
        </w:tc>
        <w:tc>
          <w:tcPr>
            <w:tcW w:w="4961" w:type="dxa"/>
          </w:tcPr>
          <w:p w:rsidR="00133AF4" w:rsidRPr="00692830" w:rsidRDefault="00133AF4" w:rsidP="00692830">
            <w:pPr>
              <w:jc w:val="both"/>
              <w:rPr>
                <w:color w:val="000000"/>
                <w:sz w:val="16"/>
                <w:szCs w:val="16"/>
                <w:shd w:val="clear" w:color="auto" w:fill="FDFDFD"/>
              </w:rPr>
            </w:pPr>
          </w:p>
          <w:p w:rsidR="00133AF4" w:rsidRDefault="00133AF4" w:rsidP="00692830">
            <w:pPr>
              <w:jc w:val="both"/>
              <w:rPr>
                <w:color w:val="000000"/>
                <w:sz w:val="24"/>
                <w:szCs w:val="24"/>
                <w:shd w:val="clear" w:color="auto" w:fill="FDFDFD"/>
              </w:rPr>
            </w:pPr>
            <w:r w:rsidRPr="00692830">
              <w:rPr>
                <w:rStyle w:val="apple-converted-space"/>
                <w:color w:val="000000"/>
                <w:sz w:val="24"/>
                <w:szCs w:val="24"/>
                <w:shd w:val="clear" w:color="auto" w:fill="FDFDFD"/>
              </w:rPr>
              <w:t>T</w:t>
            </w:r>
            <w:r w:rsidRPr="00692830">
              <w:rPr>
                <w:color w:val="000000"/>
                <w:sz w:val="24"/>
                <w:szCs w:val="24"/>
                <w:shd w:val="clear" w:color="auto" w:fill="FDFDFD"/>
              </w:rPr>
              <w:t>raducerea în limba română a pr. Acordului necesită a fi revizuită din punct de vedere redacţional şi a terminologiei utilizate (Preambul, art.2,</w:t>
            </w:r>
            <w:proofErr w:type="spellStart"/>
            <w:r w:rsidRPr="00692830">
              <w:rPr>
                <w:color w:val="000000"/>
                <w:sz w:val="24"/>
                <w:szCs w:val="24"/>
                <w:shd w:val="clear" w:color="auto" w:fill="FDFDFD"/>
              </w:rPr>
              <w:t>lit.a</w:t>
            </w:r>
            <w:proofErr w:type="spellEnd"/>
            <w:r w:rsidRPr="00692830">
              <w:rPr>
                <w:color w:val="000000"/>
                <w:sz w:val="24"/>
                <w:szCs w:val="24"/>
                <w:shd w:val="clear" w:color="auto" w:fill="FDFDFD"/>
              </w:rPr>
              <w:t>), art.3,par.2,3, art. 4, art.5, art.6 par. 1,2,4,5,6, art. 7, art.8, art.9 ş.a.).</w:t>
            </w:r>
          </w:p>
        </w:tc>
        <w:tc>
          <w:tcPr>
            <w:tcW w:w="4472" w:type="dxa"/>
          </w:tcPr>
          <w:p w:rsidR="00133AF4" w:rsidRDefault="00133AF4" w:rsidP="002D153A">
            <w:pPr>
              <w:jc w:val="both"/>
              <w:rPr>
                <w:b/>
                <w:color w:val="000000"/>
                <w:sz w:val="24"/>
                <w:szCs w:val="24"/>
              </w:rPr>
            </w:pPr>
          </w:p>
          <w:p w:rsidR="00133AF4" w:rsidRDefault="00133AF4" w:rsidP="002D153A">
            <w:pPr>
              <w:jc w:val="both"/>
              <w:rPr>
                <w:b/>
                <w:color w:val="000000"/>
                <w:sz w:val="24"/>
                <w:szCs w:val="24"/>
              </w:rPr>
            </w:pPr>
            <w:r>
              <w:rPr>
                <w:b/>
                <w:color w:val="000000"/>
                <w:sz w:val="24"/>
                <w:szCs w:val="24"/>
              </w:rPr>
              <w:t>Se acceptă. Traducerea a fost revizuită.</w:t>
            </w:r>
          </w:p>
        </w:tc>
      </w:tr>
      <w:tr w:rsidR="002D153A" w:rsidTr="002D153A">
        <w:tc>
          <w:tcPr>
            <w:tcW w:w="817" w:type="dxa"/>
          </w:tcPr>
          <w:p w:rsidR="002D153A" w:rsidRPr="003329BB" w:rsidRDefault="003329BB" w:rsidP="002D153A">
            <w:pPr>
              <w:jc w:val="both"/>
              <w:rPr>
                <w:b/>
                <w:color w:val="000000"/>
                <w:sz w:val="28"/>
                <w:szCs w:val="28"/>
              </w:rPr>
            </w:pPr>
            <w:r w:rsidRPr="003329BB">
              <w:rPr>
                <w:b/>
                <w:color w:val="000000"/>
                <w:sz w:val="28"/>
                <w:szCs w:val="28"/>
              </w:rPr>
              <w:t>2.</w:t>
            </w:r>
          </w:p>
        </w:tc>
        <w:tc>
          <w:tcPr>
            <w:tcW w:w="4536" w:type="dxa"/>
          </w:tcPr>
          <w:p w:rsidR="002D153A" w:rsidRDefault="003329BB" w:rsidP="002D153A">
            <w:pPr>
              <w:jc w:val="both"/>
              <w:rPr>
                <w:b/>
                <w:color w:val="000000"/>
                <w:sz w:val="24"/>
                <w:szCs w:val="24"/>
              </w:rPr>
            </w:pPr>
            <w:r w:rsidRPr="003500BD">
              <w:rPr>
                <w:color w:val="000000"/>
                <w:sz w:val="24"/>
                <w:szCs w:val="24"/>
              </w:rPr>
              <w:t>Ministerul Justiţiei nr.</w:t>
            </w:r>
            <w:r w:rsidR="003530DC">
              <w:rPr>
                <w:color w:val="000000"/>
                <w:sz w:val="24"/>
                <w:szCs w:val="24"/>
              </w:rPr>
              <w:t xml:space="preserve"> 02/3765 din 16.04.2014</w:t>
            </w:r>
          </w:p>
        </w:tc>
        <w:tc>
          <w:tcPr>
            <w:tcW w:w="4961" w:type="dxa"/>
          </w:tcPr>
          <w:p w:rsidR="00E81138" w:rsidRDefault="00746844" w:rsidP="002D153A">
            <w:pPr>
              <w:jc w:val="both"/>
              <w:rPr>
                <w:color w:val="000000"/>
                <w:sz w:val="24"/>
                <w:szCs w:val="24"/>
              </w:rPr>
            </w:pPr>
            <w:r>
              <w:rPr>
                <w:color w:val="000000"/>
                <w:sz w:val="24"/>
                <w:szCs w:val="24"/>
              </w:rPr>
              <w:t>În Nota Informativă se menţionează că: „prevederile acestui Acord nu se vor aplica pe teritoriul necontrolat efectiv de autorităţile RM”, iar în proiectul decretului menţiunea respectivă figurează ca declaraţie.</w:t>
            </w:r>
          </w:p>
          <w:p w:rsidR="002D153A" w:rsidRDefault="00746844" w:rsidP="002D153A">
            <w:pPr>
              <w:jc w:val="both"/>
              <w:rPr>
                <w:color w:val="000000"/>
                <w:sz w:val="24"/>
                <w:szCs w:val="24"/>
              </w:rPr>
            </w:pPr>
            <w:r>
              <w:rPr>
                <w:color w:val="000000"/>
                <w:sz w:val="24"/>
                <w:szCs w:val="24"/>
              </w:rPr>
              <w:t xml:space="preserve"> Se impune necesitatea formulării unei rezerve, în sensul că acesta ar produce efecte juridice, din cauza imposibilităţii asigurării implementării stipulărilor din Acord pe întreg teritoriu al RM.</w:t>
            </w:r>
          </w:p>
          <w:p w:rsidR="00746844" w:rsidRPr="000E4E69" w:rsidRDefault="00746844" w:rsidP="002D153A">
            <w:pPr>
              <w:jc w:val="both"/>
              <w:rPr>
                <w:color w:val="000000"/>
                <w:sz w:val="16"/>
                <w:szCs w:val="16"/>
              </w:rPr>
            </w:pPr>
          </w:p>
          <w:p w:rsidR="00746844" w:rsidRDefault="00746844" w:rsidP="002D153A">
            <w:pPr>
              <w:jc w:val="both"/>
              <w:rPr>
                <w:color w:val="000000"/>
                <w:sz w:val="24"/>
                <w:szCs w:val="24"/>
              </w:rPr>
            </w:pPr>
            <w:r>
              <w:rPr>
                <w:color w:val="000000"/>
                <w:sz w:val="24"/>
                <w:szCs w:val="24"/>
              </w:rPr>
              <w:lastRenderedPageBreak/>
              <w:t xml:space="preserve">Se consideră rezervele formulate în proiectul decretului a fi inoportune </w:t>
            </w:r>
            <w:r w:rsidR="000D4E9F">
              <w:rPr>
                <w:color w:val="000000"/>
                <w:sz w:val="24"/>
                <w:szCs w:val="24"/>
              </w:rPr>
              <w:t>atât</w:t>
            </w:r>
            <w:r>
              <w:rPr>
                <w:color w:val="000000"/>
                <w:sz w:val="24"/>
                <w:szCs w:val="24"/>
              </w:rPr>
              <w:t xml:space="preserve"> timp cât sunt prevăzute expres la art. 27 din Acord.</w:t>
            </w:r>
          </w:p>
          <w:p w:rsidR="00746844" w:rsidRPr="000E4E69" w:rsidRDefault="00746844" w:rsidP="002D153A">
            <w:pPr>
              <w:jc w:val="both"/>
              <w:rPr>
                <w:color w:val="000000"/>
                <w:sz w:val="16"/>
                <w:szCs w:val="16"/>
              </w:rPr>
            </w:pPr>
          </w:p>
          <w:p w:rsidR="00746844" w:rsidRPr="00746844" w:rsidRDefault="00746844" w:rsidP="002D153A">
            <w:pPr>
              <w:jc w:val="both"/>
              <w:rPr>
                <w:color w:val="000000"/>
                <w:sz w:val="24"/>
                <w:szCs w:val="24"/>
              </w:rPr>
            </w:pPr>
            <w:r>
              <w:rPr>
                <w:color w:val="000000"/>
                <w:sz w:val="24"/>
                <w:szCs w:val="24"/>
              </w:rPr>
              <w:t>Se menţionează că potrivit Regulamentului privind mecanismul de încheiere a tratatelor internaţionale (aprobat din HG nr. 120 din 12 februarie 201), posibilitatea sau necesitatea, după caz, a formulării rezervelor, declaraţiilor pe marginea prevederilor tratatului</w:t>
            </w:r>
            <w:r w:rsidR="000E4E69">
              <w:rPr>
                <w:color w:val="000000"/>
                <w:sz w:val="24"/>
                <w:szCs w:val="24"/>
              </w:rPr>
              <w:t>, se expun la aspectul normativ din Argumentarea necesităţii.</w:t>
            </w:r>
          </w:p>
        </w:tc>
        <w:tc>
          <w:tcPr>
            <w:tcW w:w="4472" w:type="dxa"/>
          </w:tcPr>
          <w:p w:rsidR="002D153A" w:rsidRDefault="00133AF4" w:rsidP="002D153A">
            <w:pPr>
              <w:jc w:val="both"/>
              <w:rPr>
                <w:b/>
                <w:color w:val="000000"/>
                <w:sz w:val="24"/>
                <w:szCs w:val="24"/>
              </w:rPr>
            </w:pPr>
            <w:r>
              <w:rPr>
                <w:b/>
                <w:color w:val="000000"/>
                <w:sz w:val="24"/>
                <w:szCs w:val="24"/>
              </w:rPr>
              <w:lastRenderedPageBreak/>
              <w:t>Se acceptă toate obiecţiile. Din conţinutul proiectului Decretului au fost excluse rezervele, fiind menţionate expres în proiectul Acordului.</w:t>
            </w:r>
          </w:p>
          <w:p w:rsidR="00133AF4" w:rsidRDefault="00133AF4" w:rsidP="002D153A">
            <w:pPr>
              <w:jc w:val="both"/>
              <w:rPr>
                <w:b/>
                <w:color w:val="000000"/>
                <w:sz w:val="24"/>
                <w:szCs w:val="24"/>
              </w:rPr>
            </w:pPr>
          </w:p>
          <w:p w:rsidR="00133AF4" w:rsidRDefault="00133AF4" w:rsidP="002D153A">
            <w:pPr>
              <w:jc w:val="both"/>
              <w:rPr>
                <w:b/>
                <w:color w:val="000000"/>
                <w:sz w:val="24"/>
                <w:szCs w:val="24"/>
              </w:rPr>
            </w:pPr>
            <w:r>
              <w:rPr>
                <w:b/>
                <w:color w:val="000000"/>
                <w:sz w:val="24"/>
                <w:szCs w:val="24"/>
              </w:rPr>
              <w:t xml:space="preserve">În Nota Informativă au fost integrate unele rectificări </w:t>
            </w:r>
            <w:r w:rsidR="00D91F35">
              <w:rPr>
                <w:b/>
                <w:color w:val="000000"/>
                <w:sz w:val="24"/>
                <w:szCs w:val="24"/>
              </w:rPr>
              <w:t xml:space="preserve">cu privire la necesitatea formulării rezervei sub aspectul imposibilităţii asigurării implementării </w:t>
            </w:r>
            <w:r w:rsidR="00D91F35">
              <w:rPr>
                <w:b/>
                <w:color w:val="000000"/>
                <w:sz w:val="24"/>
                <w:szCs w:val="24"/>
              </w:rPr>
              <w:lastRenderedPageBreak/>
              <w:t>stipulărilor pe întreg teritoriu RM</w:t>
            </w:r>
          </w:p>
        </w:tc>
      </w:tr>
      <w:tr w:rsidR="002D153A" w:rsidTr="002D153A">
        <w:tc>
          <w:tcPr>
            <w:tcW w:w="817" w:type="dxa"/>
          </w:tcPr>
          <w:p w:rsidR="002D153A" w:rsidRPr="00AE0878" w:rsidRDefault="003329BB" w:rsidP="002D153A">
            <w:pPr>
              <w:jc w:val="both"/>
              <w:rPr>
                <w:b/>
                <w:color w:val="000000" w:themeColor="text1"/>
                <w:sz w:val="28"/>
                <w:szCs w:val="28"/>
              </w:rPr>
            </w:pPr>
            <w:r w:rsidRPr="00AE0878">
              <w:rPr>
                <w:b/>
                <w:color w:val="000000" w:themeColor="text1"/>
                <w:sz w:val="28"/>
                <w:szCs w:val="28"/>
              </w:rPr>
              <w:lastRenderedPageBreak/>
              <w:t>3.</w:t>
            </w:r>
          </w:p>
        </w:tc>
        <w:tc>
          <w:tcPr>
            <w:tcW w:w="4536" w:type="dxa"/>
          </w:tcPr>
          <w:p w:rsidR="002D153A" w:rsidRPr="00C44098" w:rsidRDefault="003329BB" w:rsidP="002D153A">
            <w:pPr>
              <w:jc w:val="both"/>
              <w:rPr>
                <w:b/>
                <w:color w:val="000000" w:themeColor="text1"/>
                <w:sz w:val="24"/>
                <w:szCs w:val="24"/>
              </w:rPr>
            </w:pPr>
            <w:r w:rsidRPr="00C44098">
              <w:rPr>
                <w:color w:val="000000" w:themeColor="text1"/>
                <w:sz w:val="24"/>
                <w:szCs w:val="24"/>
              </w:rPr>
              <w:t>Ministerul Economiei nr</w:t>
            </w:r>
            <w:r w:rsidR="000E4E69" w:rsidRPr="00C44098">
              <w:rPr>
                <w:color w:val="000000" w:themeColor="text1"/>
                <w:sz w:val="24"/>
                <w:szCs w:val="24"/>
              </w:rPr>
              <w:t>.</w:t>
            </w:r>
            <w:r w:rsidR="00C44098" w:rsidRPr="00C44098">
              <w:rPr>
                <w:color w:val="000000" w:themeColor="text1"/>
                <w:sz w:val="24"/>
                <w:szCs w:val="24"/>
              </w:rPr>
              <w:t xml:space="preserve"> 10-2422 din 22.04.2014</w:t>
            </w:r>
          </w:p>
        </w:tc>
        <w:tc>
          <w:tcPr>
            <w:tcW w:w="4961" w:type="dxa"/>
          </w:tcPr>
          <w:p w:rsidR="000E4E69" w:rsidRPr="00C44098" w:rsidRDefault="000E4E69" w:rsidP="000E4E69">
            <w:pPr>
              <w:jc w:val="both"/>
              <w:rPr>
                <w:color w:val="000000" w:themeColor="text1"/>
                <w:sz w:val="24"/>
                <w:szCs w:val="24"/>
              </w:rPr>
            </w:pPr>
            <w:r w:rsidRPr="00C44098">
              <w:rPr>
                <w:color w:val="000000" w:themeColor="text1"/>
                <w:sz w:val="24"/>
                <w:szCs w:val="24"/>
              </w:rPr>
              <w:t>Comunică lipsa de obiecţii şi propuneri.</w:t>
            </w:r>
          </w:p>
          <w:p w:rsidR="002D153A" w:rsidRPr="00C44098" w:rsidRDefault="002D153A" w:rsidP="002D153A">
            <w:pPr>
              <w:jc w:val="both"/>
              <w:rPr>
                <w:b/>
                <w:color w:val="000000" w:themeColor="text1"/>
                <w:sz w:val="24"/>
                <w:szCs w:val="24"/>
              </w:rPr>
            </w:pPr>
          </w:p>
        </w:tc>
        <w:tc>
          <w:tcPr>
            <w:tcW w:w="4472" w:type="dxa"/>
          </w:tcPr>
          <w:p w:rsidR="002D153A" w:rsidRDefault="000863D7" w:rsidP="002D153A">
            <w:pPr>
              <w:jc w:val="both"/>
              <w:rPr>
                <w:b/>
                <w:color w:val="000000"/>
                <w:sz w:val="24"/>
                <w:szCs w:val="24"/>
              </w:rPr>
            </w:pPr>
            <w:r>
              <w:rPr>
                <w:b/>
                <w:color w:val="000000"/>
                <w:sz w:val="24"/>
                <w:szCs w:val="24"/>
              </w:rPr>
              <w:t>____</w:t>
            </w:r>
          </w:p>
        </w:tc>
      </w:tr>
      <w:tr w:rsidR="002D153A" w:rsidTr="002D153A">
        <w:tc>
          <w:tcPr>
            <w:tcW w:w="817" w:type="dxa"/>
          </w:tcPr>
          <w:p w:rsidR="002D153A" w:rsidRPr="003329BB" w:rsidRDefault="003329BB" w:rsidP="002D153A">
            <w:pPr>
              <w:jc w:val="both"/>
              <w:rPr>
                <w:b/>
                <w:color w:val="000000"/>
                <w:sz w:val="28"/>
                <w:szCs w:val="28"/>
              </w:rPr>
            </w:pPr>
            <w:r w:rsidRPr="003329BB">
              <w:rPr>
                <w:b/>
                <w:color w:val="000000"/>
                <w:sz w:val="28"/>
                <w:szCs w:val="28"/>
              </w:rPr>
              <w:t>4.</w:t>
            </w:r>
          </w:p>
        </w:tc>
        <w:tc>
          <w:tcPr>
            <w:tcW w:w="4536" w:type="dxa"/>
          </w:tcPr>
          <w:p w:rsidR="002D153A" w:rsidRDefault="003329BB" w:rsidP="002D153A">
            <w:pPr>
              <w:jc w:val="both"/>
              <w:rPr>
                <w:b/>
                <w:color w:val="000000"/>
                <w:sz w:val="24"/>
                <w:szCs w:val="24"/>
              </w:rPr>
            </w:pPr>
            <w:r w:rsidRPr="003500BD">
              <w:rPr>
                <w:color w:val="000000"/>
                <w:sz w:val="24"/>
                <w:szCs w:val="24"/>
              </w:rPr>
              <w:t>Ministerul Finanţelor nr</w:t>
            </w:r>
            <w:r w:rsidR="000C2EF9">
              <w:rPr>
                <w:color w:val="000000"/>
                <w:sz w:val="24"/>
                <w:szCs w:val="24"/>
              </w:rPr>
              <w:t>. 09-04/139 din 17.04.2014</w:t>
            </w:r>
          </w:p>
        </w:tc>
        <w:tc>
          <w:tcPr>
            <w:tcW w:w="4961" w:type="dxa"/>
          </w:tcPr>
          <w:p w:rsidR="00F762DF" w:rsidRPr="00185A0C" w:rsidRDefault="00F762DF" w:rsidP="00F762DF">
            <w:pPr>
              <w:jc w:val="both"/>
              <w:rPr>
                <w:color w:val="000000"/>
                <w:sz w:val="24"/>
                <w:szCs w:val="24"/>
              </w:rPr>
            </w:pPr>
            <w:r w:rsidRPr="00185A0C">
              <w:rPr>
                <w:color w:val="000000"/>
                <w:sz w:val="24"/>
                <w:szCs w:val="24"/>
              </w:rPr>
              <w:t>Comunică lipsa de obiecţii şi propuneri.</w:t>
            </w:r>
          </w:p>
          <w:p w:rsidR="000C2EF9" w:rsidRPr="003E50EF" w:rsidRDefault="000C2EF9" w:rsidP="002D153A">
            <w:pPr>
              <w:jc w:val="both"/>
              <w:rPr>
                <w:color w:val="000000"/>
                <w:sz w:val="16"/>
                <w:szCs w:val="16"/>
              </w:rPr>
            </w:pPr>
          </w:p>
          <w:p w:rsidR="000C2EF9" w:rsidRPr="00185A0C" w:rsidRDefault="00692830" w:rsidP="00692830">
            <w:pPr>
              <w:jc w:val="both"/>
              <w:rPr>
                <w:b/>
                <w:color w:val="000000"/>
                <w:sz w:val="24"/>
                <w:szCs w:val="24"/>
              </w:rPr>
            </w:pPr>
            <w:r>
              <w:rPr>
                <w:color w:val="000000"/>
                <w:sz w:val="24"/>
                <w:szCs w:val="24"/>
              </w:rPr>
              <w:t>Însă s</w:t>
            </w:r>
            <w:r w:rsidR="000C2EF9" w:rsidRPr="00185A0C">
              <w:rPr>
                <w:color w:val="000000"/>
                <w:sz w:val="24"/>
                <w:szCs w:val="24"/>
              </w:rPr>
              <w:t>e menţionează că cheltuielile ce vor surveni în urma implementării Acordului, din partea RM, vor fi suportate din contul şi în limita bugetului anual aprobat instituţiilor implicate.</w:t>
            </w:r>
          </w:p>
        </w:tc>
        <w:tc>
          <w:tcPr>
            <w:tcW w:w="4472" w:type="dxa"/>
          </w:tcPr>
          <w:p w:rsidR="002D153A" w:rsidRDefault="000863D7" w:rsidP="002D153A">
            <w:pPr>
              <w:jc w:val="both"/>
              <w:rPr>
                <w:b/>
                <w:color w:val="000000"/>
                <w:sz w:val="24"/>
                <w:szCs w:val="24"/>
              </w:rPr>
            </w:pPr>
            <w:r>
              <w:rPr>
                <w:b/>
                <w:color w:val="000000"/>
                <w:sz w:val="24"/>
                <w:szCs w:val="24"/>
              </w:rPr>
              <w:t>____</w:t>
            </w:r>
          </w:p>
        </w:tc>
      </w:tr>
      <w:tr w:rsidR="002D153A" w:rsidTr="002D153A">
        <w:tc>
          <w:tcPr>
            <w:tcW w:w="817" w:type="dxa"/>
          </w:tcPr>
          <w:p w:rsidR="002D153A" w:rsidRPr="003329BB" w:rsidRDefault="003329BB" w:rsidP="002D153A">
            <w:pPr>
              <w:jc w:val="both"/>
              <w:rPr>
                <w:b/>
                <w:color w:val="000000"/>
                <w:sz w:val="28"/>
                <w:szCs w:val="28"/>
              </w:rPr>
            </w:pPr>
            <w:r w:rsidRPr="003329BB">
              <w:rPr>
                <w:b/>
                <w:color w:val="000000"/>
                <w:sz w:val="28"/>
                <w:szCs w:val="28"/>
              </w:rPr>
              <w:t>5.</w:t>
            </w:r>
          </w:p>
        </w:tc>
        <w:tc>
          <w:tcPr>
            <w:tcW w:w="4536" w:type="dxa"/>
          </w:tcPr>
          <w:p w:rsidR="002D153A" w:rsidRPr="00DC7282" w:rsidRDefault="003329BB" w:rsidP="002D153A">
            <w:pPr>
              <w:jc w:val="both"/>
              <w:rPr>
                <w:b/>
                <w:color w:val="000000" w:themeColor="text1"/>
                <w:sz w:val="24"/>
                <w:szCs w:val="24"/>
              </w:rPr>
            </w:pPr>
            <w:r w:rsidRPr="00DC7282">
              <w:rPr>
                <w:color w:val="000000" w:themeColor="text1"/>
                <w:sz w:val="24"/>
                <w:szCs w:val="24"/>
              </w:rPr>
              <w:t>Serviciul Vamal nr.</w:t>
            </w:r>
            <w:r w:rsidR="004F613E" w:rsidRPr="00DC7282">
              <w:rPr>
                <w:color w:val="000000" w:themeColor="text1"/>
                <w:sz w:val="24"/>
                <w:szCs w:val="24"/>
              </w:rPr>
              <w:t xml:space="preserve"> </w:t>
            </w:r>
            <w:r w:rsidR="00DC7282" w:rsidRPr="00DC7282">
              <w:rPr>
                <w:color w:val="000000" w:themeColor="text1"/>
                <w:sz w:val="24"/>
                <w:szCs w:val="24"/>
              </w:rPr>
              <w:t>28/01-6553 din 24.04.2014</w:t>
            </w:r>
          </w:p>
        </w:tc>
        <w:tc>
          <w:tcPr>
            <w:tcW w:w="4961" w:type="dxa"/>
          </w:tcPr>
          <w:p w:rsidR="00DC7282" w:rsidRPr="00635C47" w:rsidRDefault="00DC7282" w:rsidP="00635C47">
            <w:pPr>
              <w:jc w:val="both"/>
              <w:rPr>
                <w:color w:val="000000" w:themeColor="text1"/>
                <w:sz w:val="24"/>
                <w:szCs w:val="24"/>
              </w:rPr>
            </w:pPr>
            <w:r w:rsidRPr="00635C47">
              <w:rPr>
                <w:color w:val="000000" w:themeColor="text1"/>
                <w:sz w:val="24"/>
                <w:szCs w:val="24"/>
              </w:rPr>
              <w:t>Se propune la pct.3 al Anexei II - sintagma "Serviciul Vamal al Ministerului de</w:t>
            </w:r>
          </w:p>
          <w:p w:rsidR="00DC7282" w:rsidRPr="00635C47" w:rsidRDefault="00DC7282" w:rsidP="00635C47">
            <w:pPr>
              <w:jc w:val="both"/>
              <w:rPr>
                <w:color w:val="000000" w:themeColor="text1"/>
                <w:sz w:val="24"/>
                <w:szCs w:val="24"/>
              </w:rPr>
            </w:pPr>
            <w:proofErr w:type="spellStart"/>
            <w:r w:rsidRPr="00635C47">
              <w:rPr>
                <w:color w:val="000000" w:themeColor="text1"/>
                <w:sz w:val="24"/>
                <w:szCs w:val="24"/>
              </w:rPr>
              <w:t>Finante</w:t>
            </w:r>
            <w:proofErr w:type="spellEnd"/>
            <w:r w:rsidRPr="00635C47">
              <w:rPr>
                <w:color w:val="000000" w:themeColor="text1"/>
                <w:sz w:val="24"/>
                <w:szCs w:val="24"/>
              </w:rPr>
              <w:t xml:space="preserve"> </w:t>
            </w:r>
            <w:r w:rsidR="00635C47" w:rsidRPr="00635C47">
              <w:rPr>
                <w:color w:val="000000" w:themeColor="text1"/>
                <w:sz w:val="24"/>
                <w:szCs w:val="24"/>
              </w:rPr>
              <w:t>să fie î</w:t>
            </w:r>
            <w:r w:rsidRPr="00635C47">
              <w:rPr>
                <w:color w:val="000000" w:themeColor="text1"/>
                <w:sz w:val="24"/>
                <w:szCs w:val="24"/>
              </w:rPr>
              <w:t>nlocuit</w:t>
            </w:r>
            <w:r w:rsidR="00635C47" w:rsidRPr="00635C47">
              <w:rPr>
                <w:color w:val="000000" w:themeColor="text1"/>
                <w:sz w:val="24"/>
                <w:szCs w:val="24"/>
              </w:rPr>
              <w:t>ă</w:t>
            </w:r>
            <w:r w:rsidRPr="00635C47">
              <w:rPr>
                <w:color w:val="000000" w:themeColor="text1"/>
                <w:sz w:val="24"/>
                <w:szCs w:val="24"/>
              </w:rPr>
              <w:t xml:space="preserve"> cu si</w:t>
            </w:r>
            <w:r w:rsidR="00635C47" w:rsidRPr="00635C47">
              <w:rPr>
                <w:color w:val="000000" w:themeColor="text1"/>
                <w:sz w:val="24"/>
                <w:szCs w:val="24"/>
              </w:rPr>
              <w:t xml:space="preserve">ntagma "Serviciul Vamal de pe </w:t>
            </w:r>
            <w:proofErr w:type="spellStart"/>
            <w:r w:rsidR="00635C47" w:rsidRPr="00635C47">
              <w:rPr>
                <w:color w:val="000000" w:themeColor="text1"/>
                <w:sz w:val="24"/>
                <w:szCs w:val="24"/>
              </w:rPr>
              <w:t>lîngă</w:t>
            </w:r>
            <w:proofErr w:type="spellEnd"/>
          </w:p>
          <w:p w:rsidR="00DC7282" w:rsidRPr="00635C47" w:rsidRDefault="00635C47" w:rsidP="00635C47">
            <w:pPr>
              <w:jc w:val="both"/>
              <w:rPr>
                <w:color w:val="000000" w:themeColor="text1"/>
                <w:sz w:val="24"/>
                <w:szCs w:val="24"/>
              </w:rPr>
            </w:pPr>
            <w:r w:rsidRPr="00635C47">
              <w:rPr>
                <w:color w:val="000000" w:themeColor="text1"/>
                <w:sz w:val="24"/>
                <w:szCs w:val="24"/>
              </w:rPr>
              <w:t>Ministerul Finanţelor" ('în limba engleză</w:t>
            </w:r>
            <w:r w:rsidR="00DC7282" w:rsidRPr="00635C47">
              <w:rPr>
                <w:color w:val="000000" w:themeColor="text1"/>
                <w:sz w:val="24"/>
                <w:szCs w:val="24"/>
              </w:rPr>
              <w:t xml:space="preserve"> sintagma "</w:t>
            </w:r>
            <w:proofErr w:type="spellStart"/>
            <w:r w:rsidR="00DC7282" w:rsidRPr="00635C47">
              <w:rPr>
                <w:color w:val="000000" w:themeColor="text1"/>
                <w:sz w:val="24"/>
                <w:szCs w:val="24"/>
              </w:rPr>
              <w:t>Customs</w:t>
            </w:r>
            <w:proofErr w:type="spellEnd"/>
          </w:p>
          <w:p w:rsidR="00DC7282" w:rsidRPr="00635C47" w:rsidRDefault="00DC7282" w:rsidP="00635C47">
            <w:pPr>
              <w:jc w:val="both"/>
              <w:rPr>
                <w:color w:val="000000" w:themeColor="text1"/>
                <w:sz w:val="24"/>
                <w:szCs w:val="24"/>
              </w:rPr>
            </w:pPr>
            <w:r w:rsidRPr="00635C47">
              <w:rPr>
                <w:color w:val="000000" w:themeColor="text1"/>
                <w:sz w:val="24"/>
                <w:szCs w:val="24"/>
              </w:rPr>
              <w:t>Service</w:t>
            </w:r>
            <w:r w:rsidR="00635C47" w:rsidRPr="00635C47">
              <w:rPr>
                <w:color w:val="000000" w:themeColor="text1"/>
                <w:sz w:val="24"/>
                <w:szCs w:val="24"/>
              </w:rPr>
              <w:t xml:space="preserve"> of </w:t>
            </w:r>
            <w:proofErr w:type="spellStart"/>
            <w:r w:rsidR="00635C47" w:rsidRPr="00635C47">
              <w:rPr>
                <w:color w:val="000000" w:themeColor="text1"/>
                <w:sz w:val="24"/>
                <w:szCs w:val="24"/>
              </w:rPr>
              <w:t>the</w:t>
            </w:r>
            <w:proofErr w:type="spellEnd"/>
            <w:r w:rsidR="00635C47" w:rsidRPr="00635C47">
              <w:rPr>
                <w:color w:val="000000" w:themeColor="text1"/>
                <w:sz w:val="24"/>
                <w:szCs w:val="24"/>
              </w:rPr>
              <w:t xml:space="preserve"> </w:t>
            </w:r>
            <w:proofErr w:type="spellStart"/>
            <w:r w:rsidR="00635C47" w:rsidRPr="00635C47">
              <w:rPr>
                <w:color w:val="000000" w:themeColor="text1"/>
                <w:sz w:val="24"/>
                <w:szCs w:val="24"/>
              </w:rPr>
              <w:t>Ministry</w:t>
            </w:r>
            <w:proofErr w:type="spellEnd"/>
            <w:r w:rsidR="00635C47" w:rsidRPr="00635C47">
              <w:rPr>
                <w:color w:val="000000" w:themeColor="text1"/>
                <w:sz w:val="24"/>
                <w:szCs w:val="24"/>
              </w:rPr>
              <w:t xml:space="preserve"> of </w:t>
            </w:r>
            <w:proofErr w:type="spellStart"/>
            <w:r w:rsidR="00635C47" w:rsidRPr="00635C47">
              <w:rPr>
                <w:color w:val="000000" w:themeColor="text1"/>
                <w:sz w:val="24"/>
                <w:szCs w:val="24"/>
              </w:rPr>
              <w:t>Finance</w:t>
            </w:r>
            <w:proofErr w:type="spellEnd"/>
            <w:r w:rsidR="00635C47" w:rsidRPr="00635C47">
              <w:rPr>
                <w:color w:val="000000" w:themeColor="text1"/>
                <w:sz w:val="24"/>
                <w:szCs w:val="24"/>
              </w:rPr>
              <w:t xml:space="preserve">" să </w:t>
            </w:r>
            <w:r w:rsidRPr="00635C47">
              <w:rPr>
                <w:color w:val="000000" w:themeColor="text1"/>
                <w:sz w:val="24"/>
                <w:szCs w:val="24"/>
              </w:rPr>
              <w:t>fi</w:t>
            </w:r>
            <w:r w:rsidR="00635C47" w:rsidRPr="00635C47">
              <w:rPr>
                <w:color w:val="000000" w:themeColor="text1"/>
                <w:sz w:val="24"/>
                <w:szCs w:val="24"/>
              </w:rPr>
              <w:t>e înlocuită</w:t>
            </w:r>
            <w:r w:rsidRPr="00635C47">
              <w:rPr>
                <w:color w:val="000000" w:themeColor="text1"/>
                <w:sz w:val="24"/>
                <w:szCs w:val="24"/>
              </w:rPr>
              <w:t xml:space="preserve"> cu sintagma "</w:t>
            </w:r>
            <w:proofErr w:type="spellStart"/>
            <w:r w:rsidRPr="00635C47">
              <w:rPr>
                <w:color w:val="000000" w:themeColor="text1"/>
                <w:sz w:val="24"/>
                <w:szCs w:val="24"/>
              </w:rPr>
              <w:t>Customs</w:t>
            </w:r>
            <w:proofErr w:type="spellEnd"/>
          </w:p>
          <w:p w:rsidR="002D153A" w:rsidRPr="00635C47" w:rsidRDefault="00DC7282" w:rsidP="00635C47">
            <w:pPr>
              <w:jc w:val="both"/>
              <w:rPr>
                <w:color w:val="000000" w:themeColor="text1"/>
                <w:sz w:val="24"/>
                <w:szCs w:val="24"/>
              </w:rPr>
            </w:pPr>
            <w:r w:rsidRPr="00635C47">
              <w:rPr>
                <w:color w:val="000000" w:themeColor="text1"/>
                <w:sz w:val="24"/>
                <w:szCs w:val="24"/>
              </w:rPr>
              <w:t xml:space="preserve">Service </w:t>
            </w:r>
            <w:proofErr w:type="spellStart"/>
            <w:r w:rsidRPr="00635C47">
              <w:rPr>
                <w:color w:val="000000" w:themeColor="text1"/>
                <w:sz w:val="24"/>
                <w:szCs w:val="24"/>
              </w:rPr>
              <w:t>under</w:t>
            </w:r>
            <w:proofErr w:type="spellEnd"/>
            <w:r w:rsidRPr="00635C47">
              <w:rPr>
                <w:color w:val="000000" w:themeColor="text1"/>
                <w:sz w:val="24"/>
                <w:szCs w:val="24"/>
              </w:rPr>
              <w:t xml:space="preserve"> </w:t>
            </w:r>
            <w:proofErr w:type="spellStart"/>
            <w:r w:rsidRPr="00635C47">
              <w:rPr>
                <w:color w:val="000000" w:themeColor="text1"/>
                <w:sz w:val="24"/>
                <w:szCs w:val="24"/>
              </w:rPr>
              <w:t>the</w:t>
            </w:r>
            <w:proofErr w:type="spellEnd"/>
            <w:r w:rsidRPr="00635C47">
              <w:rPr>
                <w:color w:val="000000" w:themeColor="text1"/>
                <w:sz w:val="24"/>
                <w:szCs w:val="24"/>
              </w:rPr>
              <w:t xml:space="preserve"> </w:t>
            </w:r>
            <w:proofErr w:type="spellStart"/>
            <w:r w:rsidRPr="00635C47">
              <w:rPr>
                <w:color w:val="000000" w:themeColor="text1"/>
                <w:sz w:val="24"/>
                <w:szCs w:val="24"/>
              </w:rPr>
              <w:t>Ministry</w:t>
            </w:r>
            <w:proofErr w:type="spellEnd"/>
            <w:r w:rsidRPr="00635C47">
              <w:rPr>
                <w:color w:val="000000" w:themeColor="text1"/>
                <w:sz w:val="24"/>
                <w:szCs w:val="24"/>
              </w:rPr>
              <w:t xml:space="preserve"> of </w:t>
            </w:r>
            <w:proofErr w:type="spellStart"/>
            <w:r w:rsidRPr="00635C47">
              <w:rPr>
                <w:color w:val="000000" w:themeColor="text1"/>
                <w:sz w:val="24"/>
                <w:szCs w:val="24"/>
              </w:rPr>
              <w:t>Finance</w:t>
            </w:r>
            <w:proofErr w:type="spellEnd"/>
            <w:r w:rsidRPr="00635C47">
              <w:rPr>
                <w:color w:val="000000" w:themeColor="text1"/>
                <w:sz w:val="24"/>
                <w:szCs w:val="24"/>
              </w:rPr>
              <w:t>")</w:t>
            </w:r>
          </w:p>
        </w:tc>
        <w:tc>
          <w:tcPr>
            <w:tcW w:w="4472" w:type="dxa"/>
          </w:tcPr>
          <w:p w:rsidR="002D153A" w:rsidRDefault="00AE0878" w:rsidP="002D153A">
            <w:pPr>
              <w:jc w:val="both"/>
              <w:rPr>
                <w:b/>
                <w:color w:val="000000"/>
                <w:sz w:val="24"/>
                <w:szCs w:val="24"/>
              </w:rPr>
            </w:pPr>
            <w:r>
              <w:rPr>
                <w:b/>
                <w:color w:val="000000"/>
                <w:sz w:val="24"/>
                <w:szCs w:val="24"/>
              </w:rPr>
              <w:t xml:space="preserve">Nu se acceptă. S-a propus formula revizuită </w:t>
            </w:r>
            <w:r w:rsidR="006D002B">
              <w:rPr>
                <w:b/>
                <w:color w:val="000000"/>
                <w:sz w:val="24"/>
                <w:szCs w:val="24"/>
              </w:rPr>
              <w:t>Ministerul Finanţelor „Serviciul Vamal”.</w:t>
            </w:r>
          </w:p>
          <w:p w:rsidR="006D002B" w:rsidRDefault="006D002B" w:rsidP="002D153A">
            <w:pPr>
              <w:jc w:val="both"/>
              <w:rPr>
                <w:b/>
                <w:color w:val="000000"/>
                <w:sz w:val="24"/>
                <w:szCs w:val="24"/>
              </w:rPr>
            </w:pPr>
            <w:r>
              <w:rPr>
                <w:b/>
                <w:color w:val="000000"/>
                <w:sz w:val="24"/>
                <w:szCs w:val="24"/>
              </w:rPr>
              <w:t xml:space="preserve">Potrivit HG nr. 4 din 02.01.2007 cu privire la aprobarea structurii efectivului-limită şi a Regulamentului Serviciului Vamal, în art.2 este indicat „Serviciul Vamal al RM subordonat Ministerului Finanţelor” şi nu pe </w:t>
            </w:r>
            <w:r w:rsidR="00116D6E">
              <w:rPr>
                <w:b/>
                <w:color w:val="000000"/>
                <w:sz w:val="24"/>
                <w:szCs w:val="24"/>
              </w:rPr>
              <w:t>lângă</w:t>
            </w:r>
            <w:r>
              <w:rPr>
                <w:b/>
                <w:color w:val="000000"/>
                <w:sz w:val="24"/>
                <w:szCs w:val="24"/>
              </w:rPr>
              <w:t>.</w:t>
            </w:r>
          </w:p>
        </w:tc>
      </w:tr>
      <w:tr w:rsidR="00E959F7" w:rsidTr="00E959F7">
        <w:trPr>
          <w:trHeight w:val="1845"/>
        </w:trPr>
        <w:tc>
          <w:tcPr>
            <w:tcW w:w="817" w:type="dxa"/>
            <w:vMerge w:val="restart"/>
          </w:tcPr>
          <w:p w:rsidR="00E959F7" w:rsidRPr="003329BB" w:rsidRDefault="00E959F7" w:rsidP="002D153A">
            <w:pPr>
              <w:jc w:val="both"/>
              <w:rPr>
                <w:b/>
                <w:color w:val="000000"/>
                <w:sz w:val="28"/>
                <w:szCs w:val="28"/>
              </w:rPr>
            </w:pPr>
            <w:r w:rsidRPr="003329BB">
              <w:rPr>
                <w:b/>
                <w:color w:val="000000"/>
                <w:sz w:val="28"/>
                <w:szCs w:val="28"/>
              </w:rPr>
              <w:t>6.</w:t>
            </w:r>
          </w:p>
        </w:tc>
        <w:tc>
          <w:tcPr>
            <w:tcW w:w="4536" w:type="dxa"/>
            <w:vMerge w:val="restart"/>
          </w:tcPr>
          <w:p w:rsidR="00E959F7" w:rsidRPr="007456D1" w:rsidRDefault="00E959F7" w:rsidP="002D153A">
            <w:pPr>
              <w:jc w:val="both"/>
              <w:rPr>
                <w:color w:val="000000" w:themeColor="text1"/>
                <w:sz w:val="24"/>
                <w:szCs w:val="24"/>
              </w:rPr>
            </w:pPr>
            <w:r w:rsidRPr="007456D1">
              <w:rPr>
                <w:color w:val="000000" w:themeColor="text1"/>
                <w:sz w:val="24"/>
                <w:szCs w:val="24"/>
              </w:rPr>
              <w:t>Serviciul de Informaţii şi Securitate nr. 18/250 din 17.04.2014</w:t>
            </w:r>
          </w:p>
          <w:p w:rsidR="00E959F7" w:rsidRDefault="00E959F7" w:rsidP="002D153A">
            <w:pPr>
              <w:jc w:val="both"/>
              <w:rPr>
                <w:b/>
                <w:color w:val="000000"/>
                <w:sz w:val="24"/>
                <w:szCs w:val="24"/>
              </w:rPr>
            </w:pPr>
          </w:p>
        </w:tc>
        <w:tc>
          <w:tcPr>
            <w:tcW w:w="4961" w:type="dxa"/>
          </w:tcPr>
          <w:p w:rsidR="00E959F7" w:rsidRDefault="00E959F7" w:rsidP="00185A0C">
            <w:pPr>
              <w:jc w:val="both"/>
              <w:rPr>
                <w:sz w:val="24"/>
                <w:szCs w:val="24"/>
              </w:rPr>
            </w:pPr>
            <w:r>
              <w:rPr>
                <w:sz w:val="24"/>
                <w:szCs w:val="24"/>
              </w:rPr>
              <w:t>Se comunică următoarele:</w:t>
            </w:r>
          </w:p>
          <w:p w:rsidR="00E959F7" w:rsidRPr="00C44098" w:rsidRDefault="00E959F7" w:rsidP="00185A0C">
            <w:pPr>
              <w:jc w:val="both"/>
              <w:rPr>
                <w:sz w:val="16"/>
                <w:szCs w:val="16"/>
              </w:rPr>
            </w:pPr>
          </w:p>
          <w:p w:rsidR="00E959F7" w:rsidRPr="00E959F7" w:rsidRDefault="00E959F7" w:rsidP="00E959F7">
            <w:pPr>
              <w:pStyle w:val="a4"/>
              <w:numPr>
                <w:ilvl w:val="0"/>
                <w:numId w:val="2"/>
              </w:numPr>
              <w:tabs>
                <w:tab w:val="left" w:pos="317"/>
              </w:tabs>
              <w:ind w:left="34" w:firstLine="0"/>
              <w:jc w:val="both"/>
              <w:rPr>
                <w:sz w:val="24"/>
                <w:szCs w:val="24"/>
              </w:rPr>
            </w:pPr>
            <w:r w:rsidRPr="00185A0C">
              <w:rPr>
                <w:sz w:val="24"/>
                <w:szCs w:val="24"/>
              </w:rPr>
              <w:t>Versiunea română a proiectului urmează a fi revăzută sub aspectul perfecţionării calităţii traducerii, circumstanţă ce esenţial influenţează procesul de avizare şi definitivare a proiectului</w:t>
            </w:r>
            <w:r>
              <w:rPr>
                <w:sz w:val="24"/>
                <w:szCs w:val="24"/>
              </w:rPr>
              <w:t>.</w:t>
            </w:r>
          </w:p>
        </w:tc>
        <w:tc>
          <w:tcPr>
            <w:tcW w:w="4472" w:type="dxa"/>
          </w:tcPr>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r>
              <w:rPr>
                <w:b/>
                <w:color w:val="000000"/>
                <w:sz w:val="24"/>
                <w:szCs w:val="24"/>
              </w:rPr>
              <w:t>Se acceptă.</w:t>
            </w: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tc>
      </w:tr>
      <w:tr w:rsidR="00E959F7" w:rsidTr="00BF5914">
        <w:trPr>
          <w:trHeight w:val="6515"/>
        </w:trPr>
        <w:tc>
          <w:tcPr>
            <w:tcW w:w="817" w:type="dxa"/>
            <w:vMerge/>
          </w:tcPr>
          <w:p w:rsidR="00E959F7" w:rsidRPr="003329BB" w:rsidRDefault="00E959F7" w:rsidP="002D153A">
            <w:pPr>
              <w:jc w:val="both"/>
              <w:rPr>
                <w:b/>
                <w:color w:val="000000"/>
                <w:sz w:val="28"/>
                <w:szCs w:val="28"/>
              </w:rPr>
            </w:pPr>
          </w:p>
        </w:tc>
        <w:tc>
          <w:tcPr>
            <w:tcW w:w="4536" w:type="dxa"/>
            <w:vMerge/>
          </w:tcPr>
          <w:p w:rsidR="00E959F7" w:rsidRPr="007456D1" w:rsidRDefault="00E959F7" w:rsidP="002D153A">
            <w:pPr>
              <w:jc w:val="both"/>
              <w:rPr>
                <w:color w:val="000000" w:themeColor="text1"/>
                <w:sz w:val="24"/>
                <w:szCs w:val="24"/>
              </w:rPr>
            </w:pPr>
          </w:p>
        </w:tc>
        <w:tc>
          <w:tcPr>
            <w:tcW w:w="4961" w:type="dxa"/>
          </w:tcPr>
          <w:p w:rsidR="00E959F7" w:rsidRPr="00C44098" w:rsidRDefault="00E959F7" w:rsidP="00C44098">
            <w:pPr>
              <w:pStyle w:val="a4"/>
              <w:tabs>
                <w:tab w:val="left" w:pos="317"/>
              </w:tabs>
              <w:ind w:left="34"/>
              <w:jc w:val="both"/>
              <w:rPr>
                <w:sz w:val="16"/>
                <w:szCs w:val="16"/>
              </w:rPr>
            </w:pPr>
          </w:p>
          <w:p w:rsidR="00E959F7" w:rsidRDefault="00E959F7" w:rsidP="00185A0C">
            <w:pPr>
              <w:pStyle w:val="a4"/>
              <w:numPr>
                <w:ilvl w:val="0"/>
                <w:numId w:val="2"/>
              </w:numPr>
              <w:tabs>
                <w:tab w:val="left" w:pos="317"/>
              </w:tabs>
              <w:ind w:left="34" w:firstLine="0"/>
              <w:jc w:val="both"/>
              <w:rPr>
                <w:sz w:val="24"/>
                <w:szCs w:val="24"/>
              </w:rPr>
            </w:pPr>
            <w:r w:rsidRPr="00185A0C">
              <w:rPr>
                <w:sz w:val="24"/>
                <w:szCs w:val="24"/>
              </w:rPr>
              <w:t>La articolul 3 alineatul 2, propunem menţinerea în vigoare a redacţiei, articolul 3 alineatul 2 a Acordului strategic de cooperare dintre Republica Moldova şi Oficiul European de Poliţie din 12.02.2007, aceasta fiind una mai reuşită şi care nu admite interpretări neunivoce.</w:t>
            </w:r>
          </w:p>
          <w:p w:rsidR="00BF5914" w:rsidRDefault="00BF5914" w:rsidP="00BF5914">
            <w:pPr>
              <w:pStyle w:val="a4"/>
              <w:tabs>
                <w:tab w:val="left" w:pos="317"/>
              </w:tabs>
              <w:ind w:left="34"/>
              <w:jc w:val="both"/>
              <w:rPr>
                <w:sz w:val="24"/>
                <w:szCs w:val="24"/>
              </w:rPr>
            </w:pPr>
          </w:p>
          <w:p w:rsidR="00BF5914" w:rsidRDefault="00BF5914" w:rsidP="00BF5914">
            <w:pPr>
              <w:pStyle w:val="a4"/>
              <w:tabs>
                <w:tab w:val="left" w:pos="317"/>
              </w:tabs>
              <w:ind w:left="34"/>
              <w:jc w:val="both"/>
              <w:rPr>
                <w:sz w:val="24"/>
                <w:szCs w:val="24"/>
              </w:rPr>
            </w:pPr>
          </w:p>
          <w:p w:rsidR="00E959F7" w:rsidRPr="00C44098" w:rsidRDefault="00E959F7" w:rsidP="00C44098">
            <w:pPr>
              <w:tabs>
                <w:tab w:val="left" w:pos="317"/>
              </w:tabs>
              <w:jc w:val="both"/>
              <w:rPr>
                <w:sz w:val="16"/>
                <w:szCs w:val="16"/>
              </w:rPr>
            </w:pPr>
          </w:p>
          <w:p w:rsidR="00E959F7" w:rsidRDefault="00E959F7" w:rsidP="00185A0C">
            <w:pPr>
              <w:pStyle w:val="a4"/>
              <w:numPr>
                <w:ilvl w:val="0"/>
                <w:numId w:val="2"/>
              </w:numPr>
              <w:tabs>
                <w:tab w:val="left" w:pos="317"/>
              </w:tabs>
              <w:ind w:left="34" w:firstLine="0"/>
              <w:jc w:val="both"/>
              <w:rPr>
                <w:sz w:val="24"/>
                <w:szCs w:val="24"/>
              </w:rPr>
            </w:pPr>
            <w:r w:rsidRPr="00185A0C">
              <w:rPr>
                <w:sz w:val="24"/>
                <w:szCs w:val="24"/>
              </w:rPr>
              <w:t>La articolul 6 alineatul 4, propunem substituirea sintagmei „părţi juridice stabilite” prin „persoane juridice cu sediul”.</w:t>
            </w:r>
          </w:p>
          <w:p w:rsidR="00BF5914" w:rsidRDefault="00BF5914" w:rsidP="00BF5914">
            <w:pPr>
              <w:tabs>
                <w:tab w:val="left" w:pos="317"/>
              </w:tabs>
              <w:jc w:val="both"/>
              <w:rPr>
                <w:sz w:val="24"/>
                <w:szCs w:val="24"/>
              </w:rPr>
            </w:pPr>
          </w:p>
          <w:p w:rsidR="00BF5914" w:rsidRDefault="00BF5914" w:rsidP="00BF5914">
            <w:pPr>
              <w:tabs>
                <w:tab w:val="left" w:pos="317"/>
              </w:tabs>
              <w:jc w:val="both"/>
              <w:rPr>
                <w:sz w:val="24"/>
                <w:szCs w:val="24"/>
              </w:rPr>
            </w:pPr>
          </w:p>
          <w:p w:rsidR="00BF5914" w:rsidRPr="00BF5914" w:rsidRDefault="00BF5914" w:rsidP="00BF5914">
            <w:pPr>
              <w:tabs>
                <w:tab w:val="left" w:pos="317"/>
              </w:tabs>
              <w:jc w:val="both"/>
              <w:rPr>
                <w:sz w:val="24"/>
                <w:szCs w:val="24"/>
              </w:rPr>
            </w:pPr>
          </w:p>
          <w:p w:rsidR="00E959F7" w:rsidRPr="00C44098" w:rsidRDefault="00E959F7" w:rsidP="00C44098">
            <w:pPr>
              <w:tabs>
                <w:tab w:val="left" w:pos="317"/>
              </w:tabs>
              <w:jc w:val="both"/>
              <w:rPr>
                <w:sz w:val="16"/>
                <w:szCs w:val="16"/>
              </w:rPr>
            </w:pPr>
          </w:p>
          <w:p w:rsidR="00E959F7" w:rsidRDefault="00E959F7" w:rsidP="00185A0C">
            <w:pPr>
              <w:pStyle w:val="a4"/>
              <w:numPr>
                <w:ilvl w:val="0"/>
                <w:numId w:val="2"/>
              </w:numPr>
              <w:tabs>
                <w:tab w:val="left" w:pos="317"/>
              </w:tabs>
              <w:ind w:left="34" w:firstLine="0"/>
              <w:jc w:val="both"/>
              <w:rPr>
                <w:sz w:val="24"/>
                <w:szCs w:val="24"/>
              </w:rPr>
            </w:pPr>
            <w:r w:rsidRPr="00185A0C">
              <w:rPr>
                <w:bCs/>
                <w:sz w:val="24"/>
                <w:szCs w:val="24"/>
              </w:rPr>
              <w:t>În proiectul Acordului sunt utilizate noţiuni care nu corespund terminologiei prevăzute în legislaţia Republicii Moldova. Astfel, unele noţiuni precum „informaţii clasificate”, „informaţii neclasificate”, „nivel de securitate”, „sistem de securitate” nu sunt reglementate de Legea nr. 245-XVI din 27 noiembrie 2008 cu privire la secretul de stat sau de alte acte normative din domeniul respectiv. Ținând cont de considerentele enunţate, se impune aducerea în concordanţă a prevederilor proiectului cu legislaţia naţională în domeniul protecţiei secretului de stat.</w:t>
            </w:r>
            <w:r w:rsidRPr="00185A0C">
              <w:rPr>
                <w:sz w:val="24"/>
                <w:szCs w:val="24"/>
              </w:rPr>
              <w:t xml:space="preserve"> În acest sens, se propune completarea pe tot parcursul proiectului cu următoarele noţiuni corelative</w:t>
            </w:r>
            <w:r w:rsidRPr="00185A0C">
              <w:rPr>
                <w:sz w:val="24"/>
                <w:szCs w:val="24"/>
                <w:lang w:val="en-US"/>
              </w:rPr>
              <w:t xml:space="preserve"> </w:t>
            </w:r>
            <w:r w:rsidRPr="00185A0C">
              <w:rPr>
                <w:sz w:val="24"/>
                <w:szCs w:val="24"/>
                <w:lang w:val="ro-MO"/>
              </w:rPr>
              <w:t xml:space="preserve">expuse la modul gramatical respectiv: </w:t>
            </w:r>
            <w:r w:rsidRPr="00185A0C">
              <w:rPr>
                <w:sz w:val="24"/>
                <w:szCs w:val="24"/>
              </w:rPr>
              <w:t xml:space="preserve">„informaţii clasificate/informaţii atribuite la secret de stat”, „informaţii neclasificate/informaţii care nu sunt atribuite la secret de stat”, „nivel de securitate/grad de secretizare” „sistem de securitate/sistem naţional de protecţie a </w:t>
            </w:r>
            <w:r w:rsidRPr="00185A0C">
              <w:rPr>
                <w:sz w:val="24"/>
                <w:szCs w:val="24"/>
              </w:rPr>
              <w:lastRenderedPageBreak/>
              <w:t>secretului de stat”.</w:t>
            </w:r>
          </w:p>
          <w:p w:rsidR="00E959F7" w:rsidRPr="00C44098" w:rsidRDefault="00E959F7" w:rsidP="00C44098">
            <w:pPr>
              <w:tabs>
                <w:tab w:val="left" w:pos="317"/>
              </w:tabs>
              <w:jc w:val="both"/>
              <w:rPr>
                <w:sz w:val="16"/>
                <w:szCs w:val="16"/>
              </w:rPr>
            </w:pPr>
          </w:p>
          <w:p w:rsidR="00E959F7" w:rsidRPr="00185A0C" w:rsidRDefault="00E959F7" w:rsidP="00185A0C">
            <w:pPr>
              <w:pStyle w:val="a4"/>
              <w:numPr>
                <w:ilvl w:val="0"/>
                <w:numId w:val="2"/>
              </w:numPr>
              <w:tabs>
                <w:tab w:val="left" w:pos="317"/>
              </w:tabs>
              <w:ind w:left="34" w:firstLine="0"/>
              <w:jc w:val="both"/>
              <w:rPr>
                <w:sz w:val="24"/>
                <w:szCs w:val="24"/>
              </w:rPr>
            </w:pPr>
            <w:r w:rsidRPr="00185A0C">
              <w:rPr>
                <w:sz w:val="24"/>
                <w:szCs w:val="24"/>
              </w:rPr>
              <w:t>La articolul 10:</w:t>
            </w:r>
          </w:p>
          <w:p w:rsidR="00E959F7" w:rsidRDefault="00E959F7" w:rsidP="00185A0C">
            <w:pPr>
              <w:tabs>
                <w:tab w:val="left" w:pos="1080"/>
              </w:tabs>
              <w:jc w:val="both"/>
              <w:rPr>
                <w:sz w:val="24"/>
                <w:szCs w:val="24"/>
              </w:rPr>
            </w:pPr>
            <w:r>
              <w:rPr>
                <w:sz w:val="24"/>
                <w:szCs w:val="24"/>
              </w:rPr>
              <w:t xml:space="preserve">- </w:t>
            </w:r>
            <w:r w:rsidRPr="00185A0C">
              <w:rPr>
                <w:sz w:val="24"/>
                <w:szCs w:val="24"/>
              </w:rPr>
              <w:t>propunem completarea articolului cu prevederi pertinente ce ar permite părţilor refuzul furnizării unor informaţii din motive temeinic justificate, cum ar fi raţiunile de securitate naţională;</w:t>
            </w:r>
          </w:p>
          <w:p w:rsidR="00BF5914" w:rsidRDefault="00BF5914" w:rsidP="00185A0C">
            <w:pPr>
              <w:tabs>
                <w:tab w:val="left" w:pos="1080"/>
              </w:tabs>
              <w:jc w:val="both"/>
              <w:rPr>
                <w:sz w:val="24"/>
                <w:szCs w:val="24"/>
              </w:rPr>
            </w:pPr>
          </w:p>
          <w:p w:rsidR="004C1E0A" w:rsidRDefault="004C1E0A" w:rsidP="00185A0C">
            <w:pPr>
              <w:tabs>
                <w:tab w:val="left" w:pos="1080"/>
              </w:tabs>
              <w:jc w:val="both"/>
              <w:rPr>
                <w:sz w:val="24"/>
                <w:szCs w:val="24"/>
              </w:rPr>
            </w:pPr>
          </w:p>
          <w:p w:rsidR="004C1E0A" w:rsidRDefault="004C1E0A" w:rsidP="00185A0C">
            <w:pPr>
              <w:tabs>
                <w:tab w:val="left" w:pos="1080"/>
              </w:tabs>
              <w:jc w:val="both"/>
              <w:rPr>
                <w:sz w:val="24"/>
                <w:szCs w:val="24"/>
              </w:rPr>
            </w:pPr>
          </w:p>
          <w:p w:rsidR="004C1E0A" w:rsidRDefault="004C1E0A" w:rsidP="00185A0C">
            <w:pPr>
              <w:tabs>
                <w:tab w:val="left" w:pos="1080"/>
              </w:tabs>
              <w:jc w:val="both"/>
              <w:rPr>
                <w:sz w:val="24"/>
                <w:szCs w:val="24"/>
              </w:rPr>
            </w:pPr>
          </w:p>
          <w:p w:rsidR="004C1E0A" w:rsidRDefault="004C1E0A" w:rsidP="00185A0C">
            <w:pPr>
              <w:tabs>
                <w:tab w:val="left" w:pos="1080"/>
              </w:tabs>
              <w:jc w:val="both"/>
              <w:rPr>
                <w:sz w:val="24"/>
                <w:szCs w:val="24"/>
              </w:rPr>
            </w:pPr>
          </w:p>
          <w:p w:rsidR="004C1E0A" w:rsidRDefault="004C1E0A" w:rsidP="00185A0C">
            <w:pPr>
              <w:tabs>
                <w:tab w:val="left" w:pos="1080"/>
              </w:tabs>
              <w:jc w:val="both"/>
              <w:rPr>
                <w:sz w:val="24"/>
                <w:szCs w:val="24"/>
              </w:rPr>
            </w:pPr>
          </w:p>
          <w:p w:rsidR="000629E3" w:rsidRDefault="000629E3" w:rsidP="00185A0C">
            <w:pPr>
              <w:tabs>
                <w:tab w:val="left" w:pos="1080"/>
              </w:tabs>
              <w:jc w:val="both"/>
              <w:rPr>
                <w:sz w:val="24"/>
                <w:szCs w:val="24"/>
              </w:rPr>
            </w:pPr>
          </w:p>
          <w:p w:rsidR="00BF5914" w:rsidRPr="00185A0C" w:rsidRDefault="00BF5914" w:rsidP="00185A0C">
            <w:pPr>
              <w:tabs>
                <w:tab w:val="left" w:pos="1080"/>
              </w:tabs>
              <w:jc w:val="both"/>
              <w:rPr>
                <w:bCs/>
                <w:sz w:val="24"/>
                <w:szCs w:val="24"/>
              </w:rPr>
            </w:pPr>
          </w:p>
          <w:p w:rsidR="00E959F7" w:rsidRDefault="00E959F7" w:rsidP="00185A0C">
            <w:pPr>
              <w:tabs>
                <w:tab w:val="left" w:pos="1080"/>
              </w:tabs>
              <w:jc w:val="both"/>
              <w:rPr>
                <w:sz w:val="24"/>
                <w:szCs w:val="24"/>
              </w:rPr>
            </w:pPr>
            <w:r>
              <w:rPr>
                <w:sz w:val="24"/>
                <w:szCs w:val="24"/>
              </w:rPr>
              <w:t xml:space="preserve">- </w:t>
            </w:r>
            <w:r w:rsidRPr="00185A0C">
              <w:rPr>
                <w:sz w:val="24"/>
                <w:szCs w:val="24"/>
              </w:rPr>
              <w:t xml:space="preserve">întru aducerea clarităţii reglementărilor şi neadmiterea interpretărilor extensive, alineatele 4 şi 5 urmează a fi completate cu excepţiile şi restricţiile de rigoare a „dreptului subiectului de date cu caracter personal de a fi informat”. În acest sens </w:t>
            </w:r>
            <w:r>
              <w:rPr>
                <w:sz w:val="24"/>
                <w:szCs w:val="24"/>
              </w:rPr>
              <w:t>su</w:t>
            </w:r>
            <w:r w:rsidRPr="00185A0C">
              <w:rPr>
                <w:sz w:val="24"/>
                <w:szCs w:val="24"/>
              </w:rPr>
              <w:t xml:space="preserve">nt pertinente excepţiile şi restricţiile menţionate în articolul 9 al </w:t>
            </w:r>
            <w:r w:rsidRPr="00185A0C">
              <w:rPr>
                <w:i/>
                <w:sz w:val="24"/>
                <w:szCs w:val="24"/>
              </w:rPr>
              <w:t>Convenţiei pentru protecţia persoanelor referitor la prelucrarea automatizată a datelor cu caracter personal (Strasbourg, 28.01.1981)</w:t>
            </w:r>
            <w:r w:rsidRPr="00185A0C">
              <w:rPr>
                <w:sz w:val="24"/>
                <w:szCs w:val="24"/>
              </w:rPr>
              <w:t xml:space="preserve">, art. 16 alineatul (2) din </w:t>
            </w:r>
            <w:r w:rsidRPr="00185A0C">
              <w:rPr>
                <w:i/>
                <w:sz w:val="24"/>
                <w:szCs w:val="24"/>
              </w:rPr>
              <w:t>Decizia-cadru 2008/977/JAI a Consiliului din 27 noiembrie 2008 privind protecția datelor cu caracter personal prelucrate în cadrul cooperării polițienești și judiciare în materie penală</w:t>
            </w:r>
            <w:r w:rsidRPr="00185A0C">
              <w:rPr>
                <w:sz w:val="24"/>
                <w:szCs w:val="24"/>
              </w:rPr>
              <w:t xml:space="preserve"> etc.</w:t>
            </w:r>
          </w:p>
        </w:tc>
        <w:tc>
          <w:tcPr>
            <w:tcW w:w="4472" w:type="dxa"/>
          </w:tcPr>
          <w:p w:rsidR="00E959F7" w:rsidRDefault="00E959F7" w:rsidP="002D153A">
            <w:pPr>
              <w:jc w:val="both"/>
              <w:rPr>
                <w:b/>
                <w:color w:val="000000"/>
                <w:sz w:val="24"/>
                <w:szCs w:val="24"/>
              </w:rPr>
            </w:pPr>
          </w:p>
          <w:p w:rsidR="00E959F7" w:rsidRDefault="00BF5914" w:rsidP="002D153A">
            <w:pPr>
              <w:jc w:val="both"/>
              <w:rPr>
                <w:b/>
                <w:color w:val="000000"/>
                <w:sz w:val="24"/>
                <w:szCs w:val="24"/>
              </w:rPr>
            </w:pPr>
            <w:r>
              <w:rPr>
                <w:b/>
                <w:color w:val="000000"/>
                <w:sz w:val="24"/>
                <w:szCs w:val="24"/>
              </w:rPr>
              <w:t>Nu se acceptă.</w:t>
            </w: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r>
              <w:rPr>
                <w:b/>
                <w:color w:val="000000"/>
                <w:sz w:val="24"/>
                <w:szCs w:val="24"/>
              </w:rPr>
              <w:t>Traducerea din limba engleză în limba română va fi adoptată terminologiei juridice propriei legislaţiei moldoveneşti.</w:t>
            </w: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E959F7" w:rsidP="002D153A">
            <w:pPr>
              <w:jc w:val="both"/>
              <w:rPr>
                <w:b/>
                <w:color w:val="000000"/>
                <w:sz w:val="24"/>
                <w:szCs w:val="24"/>
              </w:rPr>
            </w:pPr>
          </w:p>
          <w:p w:rsidR="00E959F7" w:rsidRDefault="00BF5914" w:rsidP="002D153A">
            <w:pPr>
              <w:jc w:val="both"/>
              <w:rPr>
                <w:b/>
                <w:color w:val="000000"/>
                <w:sz w:val="24"/>
                <w:szCs w:val="24"/>
              </w:rPr>
            </w:pPr>
            <w:r>
              <w:rPr>
                <w:b/>
                <w:color w:val="000000"/>
                <w:sz w:val="24"/>
                <w:szCs w:val="24"/>
              </w:rPr>
              <w:t>Se acceptă. Versiunea română a textului proiectului Acordului este revizuită, cu utilizarea terminologiei juridice propice acestui domeniu de reglementare  (în speţă: observațiile făcute de SIS).</w:t>
            </w: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p>
          <w:p w:rsidR="00BF5914" w:rsidRDefault="00BF5914" w:rsidP="002D153A">
            <w:pPr>
              <w:jc w:val="both"/>
              <w:rPr>
                <w:b/>
                <w:color w:val="000000"/>
                <w:sz w:val="24"/>
                <w:szCs w:val="24"/>
              </w:rPr>
            </w:pPr>
            <w:r>
              <w:rPr>
                <w:b/>
                <w:color w:val="000000"/>
                <w:sz w:val="24"/>
                <w:szCs w:val="24"/>
              </w:rPr>
              <w:t>Restricţiile privind schimbul de informaţii sunt prevăzute în art. 11 al proiectului Acordului la art. 16- prevede obligaţia de a asigura securitatea datelor în caz de necesitate.</w:t>
            </w:r>
          </w:p>
          <w:p w:rsidR="00E959F7" w:rsidRDefault="004C1E0A" w:rsidP="002D153A">
            <w:pPr>
              <w:jc w:val="both"/>
              <w:rPr>
                <w:b/>
                <w:color w:val="000000"/>
                <w:sz w:val="24"/>
                <w:szCs w:val="24"/>
              </w:rPr>
            </w:pPr>
            <w:r>
              <w:rPr>
                <w:b/>
                <w:color w:val="000000"/>
                <w:sz w:val="24"/>
                <w:szCs w:val="24"/>
              </w:rPr>
              <w:t xml:space="preserve">Dup intrarea în vigoare a prezentului Acord, RM va urma să </w:t>
            </w:r>
            <w:proofErr w:type="spellStart"/>
            <w:r>
              <w:rPr>
                <w:b/>
                <w:color w:val="000000"/>
                <w:sz w:val="24"/>
                <w:szCs w:val="24"/>
              </w:rPr>
              <w:t>încheiei</w:t>
            </w:r>
            <w:proofErr w:type="spellEnd"/>
            <w:r>
              <w:rPr>
                <w:b/>
                <w:color w:val="000000"/>
                <w:sz w:val="24"/>
                <w:szCs w:val="24"/>
              </w:rPr>
              <w:t xml:space="preserve"> în mod obligatoriu un document adiţional „</w:t>
            </w:r>
            <w:proofErr w:type="spellStart"/>
            <w:r>
              <w:rPr>
                <w:b/>
                <w:color w:val="000000"/>
                <w:sz w:val="24"/>
                <w:szCs w:val="24"/>
              </w:rPr>
              <w:t>MoU</w:t>
            </w:r>
            <w:proofErr w:type="spellEnd"/>
            <w:r>
              <w:rPr>
                <w:b/>
                <w:color w:val="000000"/>
                <w:sz w:val="24"/>
                <w:szCs w:val="24"/>
              </w:rPr>
              <w:t xml:space="preserve"> dintre RM şi Europol privind confidenţialitatea datelor şi securitatea informaţiei”</w:t>
            </w:r>
          </w:p>
          <w:p w:rsidR="000629E3" w:rsidRDefault="000629E3" w:rsidP="002D153A">
            <w:pPr>
              <w:jc w:val="both"/>
              <w:rPr>
                <w:b/>
                <w:color w:val="000000"/>
                <w:sz w:val="24"/>
                <w:szCs w:val="24"/>
              </w:rPr>
            </w:pPr>
          </w:p>
          <w:p w:rsidR="00E959F7" w:rsidRDefault="00E959F7" w:rsidP="002D153A">
            <w:pPr>
              <w:jc w:val="both"/>
              <w:rPr>
                <w:b/>
                <w:color w:val="000000"/>
                <w:sz w:val="24"/>
                <w:szCs w:val="24"/>
              </w:rPr>
            </w:pPr>
          </w:p>
          <w:p w:rsidR="00E959F7" w:rsidRDefault="00BF5914" w:rsidP="002D153A">
            <w:pPr>
              <w:jc w:val="both"/>
              <w:rPr>
                <w:b/>
                <w:color w:val="000000"/>
                <w:sz w:val="24"/>
                <w:szCs w:val="24"/>
              </w:rPr>
            </w:pPr>
            <w:r>
              <w:rPr>
                <w:b/>
                <w:color w:val="000000"/>
                <w:sz w:val="24"/>
                <w:szCs w:val="24"/>
              </w:rPr>
              <w:t xml:space="preserve">Nu se acceptă. Prevederile art. 11 al proiectului Acordului sunt în deplină concordanţă cu legislaţia naţională şi internaţională în domeniul </w:t>
            </w:r>
            <w:r w:rsidR="008456A2">
              <w:rPr>
                <w:b/>
                <w:color w:val="000000"/>
                <w:sz w:val="24"/>
                <w:szCs w:val="24"/>
              </w:rPr>
              <w:t>protecţiei datelor cu caracter personal</w:t>
            </w:r>
          </w:p>
          <w:p w:rsidR="00E959F7" w:rsidRDefault="00E959F7" w:rsidP="002D153A">
            <w:pPr>
              <w:jc w:val="both"/>
              <w:rPr>
                <w:b/>
                <w:color w:val="000000"/>
                <w:sz w:val="24"/>
                <w:szCs w:val="24"/>
              </w:rPr>
            </w:pPr>
          </w:p>
        </w:tc>
      </w:tr>
      <w:tr w:rsidR="000629E3" w:rsidTr="000629E3">
        <w:trPr>
          <w:trHeight w:val="1010"/>
        </w:trPr>
        <w:tc>
          <w:tcPr>
            <w:tcW w:w="817" w:type="dxa"/>
            <w:vMerge w:val="restart"/>
          </w:tcPr>
          <w:p w:rsidR="000629E3" w:rsidRPr="003329BB" w:rsidRDefault="000629E3" w:rsidP="002D153A">
            <w:pPr>
              <w:jc w:val="both"/>
              <w:rPr>
                <w:b/>
                <w:color w:val="000000"/>
                <w:sz w:val="28"/>
                <w:szCs w:val="28"/>
              </w:rPr>
            </w:pPr>
            <w:r w:rsidRPr="003329BB">
              <w:rPr>
                <w:b/>
                <w:color w:val="000000"/>
                <w:sz w:val="28"/>
                <w:szCs w:val="28"/>
              </w:rPr>
              <w:lastRenderedPageBreak/>
              <w:t>7.</w:t>
            </w:r>
          </w:p>
        </w:tc>
        <w:tc>
          <w:tcPr>
            <w:tcW w:w="4536" w:type="dxa"/>
            <w:vMerge w:val="restart"/>
          </w:tcPr>
          <w:p w:rsidR="000629E3" w:rsidRDefault="000629E3" w:rsidP="002D153A">
            <w:pPr>
              <w:jc w:val="both"/>
              <w:rPr>
                <w:color w:val="000000"/>
                <w:sz w:val="24"/>
                <w:szCs w:val="24"/>
              </w:rPr>
            </w:pPr>
            <w:r w:rsidRPr="003500BD">
              <w:rPr>
                <w:color w:val="000000"/>
                <w:sz w:val="24"/>
                <w:szCs w:val="24"/>
              </w:rPr>
              <w:t>Procuratura Generală nr.</w:t>
            </w:r>
            <w:r>
              <w:rPr>
                <w:color w:val="000000"/>
                <w:sz w:val="24"/>
                <w:szCs w:val="24"/>
              </w:rPr>
              <w:t xml:space="preserve"> 7-9 d/14-1431 din 17.04.2014</w:t>
            </w:r>
          </w:p>
          <w:p w:rsidR="000629E3" w:rsidRPr="003500BD" w:rsidRDefault="000629E3" w:rsidP="002D153A">
            <w:pPr>
              <w:jc w:val="both"/>
              <w:rPr>
                <w:color w:val="000000"/>
                <w:sz w:val="24"/>
                <w:szCs w:val="24"/>
              </w:rPr>
            </w:pPr>
          </w:p>
        </w:tc>
        <w:tc>
          <w:tcPr>
            <w:tcW w:w="4961" w:type="dxa"/>
          </w:tcPr>
          <w:p w:rsidR="000629E3" w:rsidRDefault="000629E3" w:rsidP="002D153A">
            <w:pPr>
              <w:jc w:val="both"/>
              <w:rPr>
                <w:color w:val="000000"/>
                <w:sz w:val="24"/>
                <w:szCs w:val="24"/>
              </w:rPr>
            </w:pPr>
            <w:r>
              <w:rPr>
                <w:color w:val="000000"/>
                <w:sz w:val="24"/>
                <w:szCs w:val="24"/>
              </w:rPr>
              <w:t>Se cons</w:t>
            </w:r>
            <w:r w:rsidRPr="003500BD">
              <w:rPr>
                <w:color w:val="000000"/>
                <w:sz w:val="24"/>
                <w:szCs w:val="24"/>
              </w:rPr>
              <w:t>ideră necesar</w:t>
            </w:r>
            <w:r>
              <w:rPr>
                <w:color w:val="000000"/>
                <w:sz w:val="24"/>
                <w:szCs w:val="24"/>
              </w:rPr>
              <w:t xml:space="preserve"> de revăzut limbajul textului tradus în limba română tradus din limba engleză.</w:t>
            </w:r>
          </w:p>
          <w:p w:rsidR="000629E3" w:rsidRDefault="000629E3" w:rsidP="002D153A">
            <w:pPr>
              <w:jc w:val="both"/>
              <w:rPr>
                <w:color w:val="000000"/>
                <w:sz w:val="16"/>
                <w:szCs w:val="16"/>
              </w:rPr>
            </w:pPr>
          </w:p>
          <w:p w:rsidR="000629E3" w:rsidRDefault="000629E3" w:rsidP="002D153A">
            <w:pPr>
              <w:jc w:val="both"/>
              <w:rPr>
                <w:color w:val="000000"/>
                <w:sz w:val="16"/>
                <w:szCs w:val="16"/>
              </w:rPr>
            </w:pPr>
          </w:p>
          <w:p w:rsidR="000629E3" w:rsidRPr="003530DC" w:rsidRDefault="000629E3" w:rsidP="002D153A">
            <w:pPr>
              <w:jc w:val="both"/>
              <w:rPr>
                <w:color w:val="000000"/>
                <w:sz w:val="24"/>
                <w:szCs w:val="24"/>
              </w:rPr>
            </w:pPr>
          </w:p>
        </w:tc>
        <w:tc>
          <w:tcPr>
            <w:tcW w:w="4472" w:type="dxa"/>
          </w:tcPr>
          <w:p w:rsidR="000629E3" w:rsidRDefault="000629E3" w:rsidP="002D153A">
            <w:pPr>
              <w:jc w:val="both"/>
              <w:rPr>
                <w:b/>
                <w:color w:val="000000"/>
                <w:sz w:val="24"/>
                <w:szCs w:val="24"/>
              </w:rPr>
            </w:pPr>
            <w:r>
              <w:rPr>
                <w:b/>
                <w:color w:val="000000"/>
                <w:sz w:val="24"/>
                <w:szCs w:val="24"/>
              </w:rPr>
              <w:t>Se acceptă.</w:t>
            </w:r>
          </w:p>
          <w:p w:rsidR="000629E3" w:rsidRDefault="000629E3" w:rsidP="002D153A">
            <w:pPr>
              <w:jc w:val="both"/>
              <w:rPr>
                <w:b/>
                <w:color w:val="000000"/>
                <w:sz w:val="24"/>
                <w:szCs w:val="24"/>
              </w:rPr>
            </w:pPr>
          </w:p>
          <w:p w:rsidR="000629E3" w:rsidRDefault="000629E3" w:rsidP="002D153A">
            <w:pPr>
              <w:jc w:val="both"/>
              <w:rPr>
                <w:b/>
                <w:color w:val="000000"/>
                <w:sz w:val="24"/>
                <w:szCs w:val="24"/>
              </w:rPr>
            </w:pPr>
          </w:p>
          <w:p w:rsidR="000629E3" w:rsidRDefault="000629E3" w:rsidP="002D153A">
            <w:pPr>
              <w:jc w:val="both"/>
              <w:rPr>
                <w:b/>
                <w:color w:val="000000"/>
                <w:sz w:val="24"/>
                <w:szCs w:val="24"/>
              </w:rPr>
            </w:pPr>
          </w:p>
        </w:tc>
      </w:tr>
      <w:tr w:rsidR="000629E3" w:rsidTr="003329BB">
        <w:trPr>
          <w:trHeight w:val="1916"/>
        </w:trPr>
        <w:tc>
          <w:tcPr>
            <w:tcW w:w="817" w:type="dxa"/>
            <w:vMerge/>
          </w:tcPr>
          <w:p w:rsidR="000629E3" w:rsidRPr="003329BB" w:rsidRDefault="000629E3" w:rsidP="002D153A">
            <w:pPr>
              <w:jc w:val="both"/>
              <w:rPr>
                <w:b/>
                <w:color w:val="000000"/>
                <w:sz w:val="28"/>
                <w:szCs w:val="28"/>
              </w:rPr>
            </w:pPr>
          </w:p>
        </w:tc>
        <w:tc>
          <w:tcPr>
            <w:tcW w:w="4536" w:type="dxa"/>
            <w:vMerge/>
          </w:tcPr>
          <w:p w:rsidR="000629E3" w:rsidRPr="003500BD" w:rsidRDefault="000629E3" w:rsidP="002D153A">
            <w:pPr>
              <w:jc w:val="both"/>
              <w:rPr>
                <w:color w:val="000000"/>
                <w:sz w:val="24"/>
                <w:szCs w:val="24"/>
              </w:rPr>
            </w:pPr>
          </w:p>
        </w:tc>
        <w:tc>
          <w:tcPr>
            <w:tcW w:w="4961" w:type="dxa"/>
          </w:tcPr>
          <w:p w:rsidR="000629E3" w:rsidRPr="00C44098" w:rsidRDefault="000629E3" w:rsidP="002D153A">
            <w:pPr>
              <w:jc w:val="both"/>
              <w:rPr>
                <w:color w:val="000000"/>
                <w:sz w:val="16"/>
                <w:szCs w:val="16"/>
              </w:rPr>
            </w:pPr>
          </w:p>
          <w:p w:rsidR="000629E3" w:rsidRDefault="000629E3" w:rsidP="002D153A">
            <w:pPr>
              <w:jc w:val="both"/>
              <w:rPr>
                <w:color w:val="000000"/>
                <w:sz w:val="24"/>
                <w:szCs w:val="24"/>
              </w:rPr>
            </w:pPr>
            <w:r>
              <w:rPr>
                <w:color w:val="000000"/>
                <w:sz w:val="24"/>
                <w:szCs w:val="24"/>
              </w:rPr>
              <w:t>Ar fi util de specificat la art. 17 din textul Acordului, categoriile de persoane, care pot fi invitate ca experţi (colaboratorii ai organelor de drept, experţi, etc.) şi modul de selectare a acestora (prin intermediul punctului de contact naţional sau direct de către Europol).</w:t>
            </w:r>
          </w:p>
        </w:tc>
        <w:tc>
          <w:tcPr>
            <w:tcW w:w="4472" w:type="dxa"/>
          </w:tcPr>
          <w:p w:rsidR="000629E3" w:rsidRDefault="000629E3" w:rsidP="002D153A">
            <w:pPr>
              <w:jc w:val="both"/>
              <w:rPr>
                <w:b/>
                <w:color w:val="000000"/>
                <w:sz w:val="24"/>
                <w:szCs w:val="24"/>
              </w:rPr>
            </w:pPr>
          </w:p>
          <w:p w:rsidR="000629E3" w:rsidRDefault="000629E3" w:rsidP="002D153A">
            <w:pPr>
              <w:jc w:val="both"/>
              <w:rPr>
                <w:b/>
                <w:color w:val="000000"/>
                <w:sz w:val="24"/>
                <w:szCs w:val="24"/>
              </w:rPr>
            </w:pPr>
            <w:r>
              <w:rPr>
                <w:b/>
                <w:color w:val="000000"/>
                <w:sz w:val="24"/>
                <w:szCs w:val="24"/>
              </w:rPr>
              <w:t>Nu se acceptă. Categoriile de persoane care vor fi invitate ca experţi vor fi agreate de comun acord în timpul stabilirii evenimentului.</w:t>
            </w:r>
          </w:p>
        </w:tc>
      </w:tr>
      <w:tr w:rsidR="003329BB" w:rsidTr="00C07F7A">
        <w:trPr>
          <w:trHeight w:val="870"/>
        </w:trPr>
        <w:tc>
          <w:tcPr>
            <w:tcW w:w="817" w:type="dxa"/>
          </w:tcPr>
          <w:p w:rsidR="003329BB" w:rsidRPr="003329BB" w:rsidRDefault="003329BB" w:rsidP="002D153A">
            <w:pPr>
              <w:jc w:val="both"/>
              <w:rPr>
                <w:b/>
                <w:color w:val="000000"/>
                <w:sz w:val="28"/>
                <w:szCs w:val="28"/>
              </w:rPr>
            </w:pPr>
            <w:r w:rsidRPr="003329BB">
              <w:rPr>
                <w:b/>
                <w:color w:val="000000"/>
                <w:sz w:val="28"/>
                <w:szCs w:val="28"/>
              </w:rPr>
              <w:t>8.</w:t>
            </w:r>
          </w:p>
        </w:tc>
        <w:tc>
          <w:tcPr>
            <w:tcW w:w="4536" w:type="dxa"/>
          </w:tcPr>
          <w:p w:rsidR="003329BB" w:rsidRPr="003E50EF" w:rsidRDefault="003329BB" w:rsidP="002D153A">
            <w:pPr>
              <w:jc w:val="both"/>
              <w:rPr>
                <w:color w:val="000000" w:themeColor="text1"/>
                <w:sz w:val="24"/>
                <w:szCs w:val="24"/>
              </w:rPr>
            </w:pPr>
            <w:r w:rsidRPr="003E50EF">
              <w:rPr>
                <w:color w:val="000000" w:themeColor="text1"/>
                <w:sz w:val="24"/>
                <w:szCs w:val="24"/>
              </w:rPr>
              <w:t>Centrul Naţional Anticorupţie</w:t>
            </w:r>
            <w:r w:rsidR="00667971" w:rsidRPr="003E50EF">
              <w:rPr>
                <w:color w:val="000000" w:themeColor="text1"/>
                <w:sz w:val="24"/>
                <w:szCs w:val="24"/>
              </w:rPr>
              <w:t xml:space="preserve"> nr. 06/1456 din 16.04.2014</w:t>
            </w:r>
          </w:p>
          <w:p w:rsidR="003329BB" w:rsidRPr="003E50EF" w:rsidRDefault="003329BB" w:rsidP="002D153A">
            <w:pPr>
              <w:jc w:val="both"/>
              <w:rPr>
                <w:color w:val="000000" w:themeColor="text1"/>
                <w:sz w:val="24"/>
                <w:szCs w:val="24"/>
              </w:rPr>
            </w:pPr>
          </w:p>
        </w:tc>
        <w:tc>
          <w:tcPr>
            <w:tcW w:w="4961" w:type="dxa"/>
          </w:tcPr>
          <w:p w:rsidR="003329BB" w:rsidRDefault="000E4E69" w:rsidP="000E4E69">
            <w:pPr>
              <w:jc w:val="both"/>
              <w:rPr>
                <w:color w:val="000000" w:themeColor="text1"/>
                <w:sz w:val="24"/>
                <w:szCs w:val="24"/>
              </w:rPr>
            </w:pPr>
            <w:r w:rsidRPr="003E50EF">
              <w:rPr>
                <w:color w:val="000000" w:themeColor="text1"/>
                <w:sz w:val="24"/>
                <w:szCs w:val="24"/>
              </w:rPr>
              <w:t>Comunică lipsa de obiecţii şi propuneri.</w:t>
            </w:r>
          </w:p>
          <w:p w:rsidR="00C07F7A" w:rsidRDefault="00C07F7A" w:rsidP="000E4E69">
            <w:pPr>
              <w:jc w:val="both"/>
              <w:rPr>
                <w:color w:val="000000" w:themeColor="text1"/>
                <w:sz w:val="24"/>
                <w:szCs w:val="24"/>
              </w:rPr>
            </w:pPr>
          </w:p>
          <w:p w:rsidR="00C07F7A" w:rsidRPr="003E50EF" w:rsidRDefault="00C07F7A" w:rsidP="000E4E69">
            <w:pPr>
              <w:jc w:val="both"/>
              <w:rPr>
                <w:color w:val="000000" w:themeColor="text1"/>
                <w:sz w:val="24"/>
                <w:szCs w:val="24"/>
              </w:rPr>
            </w:pPr>
          </w:p>
        </w:tc>
        <w:tc>
          <w:tcPr>
            <w:tcW w:w="4472" w:type="dxa"/>
          </w:tcPr>
          <w:p w:rsidR="003329BB" w:rsidRDefault="00BC5A24" w:rsidP="002D153A">
            <w:pPr>
              <w:jc w:val="both"/>
              <w:rPr>
                <w:b/>
                <w:color w:val="000000"/>
                <w:sz w:val="24"/>
                <w:szCs w:val="24"/>
              </w:rPr>
            </w:pPr>
            <w:r>
              <w:rPr>
                <w:b/>
                <w:color w:val="000000"/>
                <w:sz w:val="24"/>
                <w:szCs w:val="24"/>
              </w:rPr>
              <w:t>Nu s-a expus la obiectul setului de materiale propus pentru avizare.</w:t>
            </w:r>
          </w:p>
        </w:tc>
      </w:tr>
      <w:tr w:rsidR="00C07F7A" w:rsidTr="007D5B8E">
        <w:trPr>
          <w:trHeight w:val="777"/>
        </w:trPr>
        <w:tc>
          <w:tcPr>
            <w:tcW w:w="817" w:type="dxa"/>
          </w:tcPr>
          <w:p w:rsidR="00C07F7A" w:rsidRPr="003329BB" w:rsidRDefault="00C07F7A" w:rsidP="002D153A">
            <w:pPr>
              <w:jc w:val="both"/>
              <w:rPr>
                <w:b/>
                <w:color w:val="000000"/>
                <w:sz w:val="28"/>
                <w:szCs w:val="28"/>
              </w:rPr>
            </w:pPr>
            <w:r>
              <w:rPr>
                <w:b/>
                <w:color w:val="000000"/>
                <w:sz w:val="28"/>
                <w:szCs w:val="28"/>
              </w:rPr>
              <w:t>9.</w:t>
            </w:r>
          </w:p>
        </w:tc>
        <w:tc>
          <w:tcPr>
            <w:tcW w:w="4536" w:type="dxa"/>
          </w:tcPr>
          <w:p w:rsidR="007D5B8E" w:rsidRPr="003E50EF" w:rsidRDefault="00C07F7A" w:rsidP="002D153A">
            <w:pPr>
              <w:jc w:val="both"/>
              <w:rPr>
                <w:color w:val="000000" w:themeColor="text1"/>
                <w:sz w:val="24"/>
                <w:szCs w:val="24"/>
              </w:rPr>
            </w:pPr>
            <w:r>
              <w:rPr>
                <w:color w:val="000000" w:themeColor="text1"/>
                <w:sz w:val="24"/>
                <w:szCs w:val="24"/>
              </w:rPr>
              <w:t>Centrul Naţional pentru Protecţia Datelor cu Caracter Personal nr. 04-01/</w:t>
            </w:r>
            <w:r w:rsidR="00042197">
              <w:rPr>
                <w:color w:val="000000" w:themeColor="text1"/>
                <w:sz w:val="24"/>
                <w:szCs w:val="24"/>
              </w:rPr>
              <w:t>651</w:t>
            </w:r>
            <w:r w:rsidR="007D5B8E">
              <w:rPr>
                <w:color w:val="000000" w:themeColor="text1"/>
                <w:sz w:val="24"/>
                <w:szCs w:val="24"/>
              </w:rPr>
              <w:t xml:space="preserve"> din 30.04.2014</w:t>
            </w:r>
          </w:p>
        </w:tc>
        <w:tc>
          <w:tcPr>
            <w:tcW w:w="4961" w:type="dxa"/>
          </w:tcPr>
          <w:p w:rsidR="00C07F7A" w:rsidRDefault="00C07F7A" w:rsidP="000E4E69">
            <w:pPr>
              <w:jc w:val="both"/>
              <w:rPr>
                <w:color w:val="000000" w:themeColor="text1"/>
                <w:sz w:val="24"/>
                <w:szCs w:val="24"/>
              </w:rPr>
            </w:pPr>
            <w:r w:rsidRPr="003E50EF">
              <w:rPr>
                <w:color w:val="000000" w:themeColor="text1"/>
                <w:sz w:val="24"/>
                <w:szCs w:val="24"/>
              </w:rPr>
              <w:t>Comunică lipsa de obiecţii şi propuneri.</w:t>
            </w:r>
          </w:p>
          <w:p w:rsidR="00C07F7A" w:rsidRPr="003E50EF" w:rsidRDefault="00C07F7A" w:rsidP="000E4E69">
            <w:pPr>
              <w:jc w:val="both"/>
              <w:rPr>
                <w:color w:val="000000" w:themeColor="text1"/>
                <w:sz w:val="24"/>
                <w:szCs w:val="24"/>
              </w:rPr>
            </w:pPr>
          </w:p>
        </w:tc>
        <w:tc>
          <w:tcPr>
            <w:tcW w:w="4472" w:type="dxa"/>
          </w:tcPr>
          <w:p w:rsidR="00C07F7A" w:rsidRDefault="000863D7" w:rsidP="002D153A">
            <w:pPr>
              <w:jc w:val="both"/>
              <w:rPr>
                <w:b/>
                <w:color w:val="000000"/>
                <w:sz w:val="24"/>
                <w:szCs w:val="24"/>
              </w:rPr>
            </w:pPr>
            <w:r>
              <w:rPr>
                <w:b/>
                <w:color w:val="000000"/>
                <w:sz w:val="24"/>
                <w:szCs w:val="24"/>
              </w:rPr>
              <w:t>___</w:t>
            </w:r>
            <w:r w:rsidR="007D5B8E">
              <w:rPr>
                <w:b/>
                <w:color w:val="000000"/>
                <w:sz w:val="24"/>
                <w:szCs w:val="24"/>
              </w:rPr>
              <w:t>___</w:t>
            </w:r>
          </w:p>
          <w:p w:rsidR="007D5B8E" w:rsidRDefault="007D5B8E" w:rsidP="002D153A">
            <w:pPr>
              <w:jc w:val="both"/>
              <w:rPr>
                <w:b/>
                <w:color w:val="000000"/>
                <w:sz w:val="24"/>
                <w:szCs w:val="24"/>
              </w:rPr>
            </w:pPr>
          </w:p>
        </w:tc>
      </w:tr>
      <w:tr w:rsidR="007D5B8E" w:rsidTr="003329BB">
        <w:trPr>
          <w:trHeight w:val="860"/>
        </w:trPr>
        <w:tc>
          <w:tcPr>
            <w:tcW w:w="817" w:type="dxa"/>
          </w:tcPr>
          <w:p w:rsidR="007D5B8E" w:rsidRDefault="007D5B8E" w:rsidP="002D153A">
            <w:pPr>
              <w:jc w:val="both"/>
              <w:rPr>
                <w:b/>
                <w:color w:val="000000"/>
                <w:sz w:val="28"/>
                <w:szCs w:val="28"/>
              </w:rPr>
            </w:pPr>
            <w:r>
              <w:rPr>
                <w:b/>
                <w:color w:val="000000"/>
                <w:sz w:val="28"/>
                <w:szCs w:val="28"/>
              </w:rPr>
              <w:t>10.</w:t>
            </w:r>
          </w:p>
        </w:tc>
        <w:tc>
          <w:tcPr>
            <w:tcW w:w="4536" w:type="dxa"/>
          </w:tcPr>
          <w:p w:rsidR="007D5B8E" w:rsidRDefault="007D5B8E" w:rsidP="002D153A">
            <w:pPr>
              <w:jc w:val="both"/>
              <w:rPr>
                <w:color w:val="000000" w:themeColor="text1"/>
                <w:sz w:val="24"/>
                <w:szCs w:val="24"/>
              </w:rPr>
            </w:pPr>
            <w:r>
              <w:rPr>
                <w:color w:val="000000" w:themeColor="text1"/>
                <w:sz w:val="24"/>
                <w:szCs w:val="24"/>
              </w:rPr>
              <w:t>Comisia politică externă şi integrare europeană nr. 145 din 21.05.2014</w:t>
            </w:r>
          </w:p>
        </w:tc>
        <w:tc>
          <w:tcPr>
            <w:tcW w:w="4961" w:type="dxa"/>
          </w:tcPr>
          <w:p w:rsidR="007D5B8E" w:rsidRPr="003E50EF" w:rsidRDefault="007D5B8E" w:rsidP="000E4E69">
            <w:pPr>
              <w:jc w:val="both"/>
              <w:rPr>
                <w:color w:val="000000" w:themeColor="text1"/>
                <w:sz w:val="24"/>
                <w:szCs w:val="24"/>
              </w:rPr>
            </w:pPr>
            <w:r>
              <w:rPr>
                <w:color w:val="000000" w:themeColor="text1"/>
                <w:sz w:val="24"/>
                <w:szCs w:val="24"/>
              </w:rPr>
              <w:t>Se pronunţă în favoarea iniţierii negocierilor şi semnării acestui acord.</w:t>
            </w:r>
          </w:p>
        </w:tc>
        <w:tc>
          <w:tcPr>
            <w:tcW w:w="4472" w:type="dxa"/>
          </w:tcPr>
          <w:p w:rsidR="007D5B8E" w:rsidRDefault="007D5B8E" w:rsidP="002D153A">
            <w:pPr>
              <w:jc w:val="both"/>
              <w:rPr>
                <w:b/>
                <w:color w:val="000000"/>
                <w:sz w:val="24"/>
                <w:szCs w:val="24"/>
              </w:rPr>
            </w:pPr>
            <w:r>
              <w:rPr>
                <w:b/>
                <w:color w:val="000000"/>
                <w:sz w:val="24"/>
                <w:szCs w:val="24"/>
              </w:rPr>
              <w:t>______</w:t>
            </w:r>
          </w:p>
        </w:tc>
      </w:tr>
    </w:tbl>
    <w:p w:rsidR="002D153A" w:rsidRPr="003500BD" w:rsidRDefault="002D153A" w:rsidP="002D153A">
      <w:pPr>
        <w:jc w:val="both"/>
        <w:rPr>
          <w:b/>
          <w:color w:val="000000"/>
          <w:sz w:val="24"/>
          <w:szCs w:val="24"/>
        </w:rPr>
      </w:pPr>
    </w:p>
    <w:p w:rsidR="000D4E9F" w:rsidRDefault="000D4E9F" w:rsidP="000D4E9F">
      <w:pPr>
        <w:rPr>
          <w:b/>
          <w:color w:val="000000"/>
          <w:sz w:val="28"/>
          <w:szCs w:val="28"/>
        </w:rPr>
      </w:pPr>
    </w:p>
    <w:p w:rsidR="000D4E9F" w:rsidRDefault="000D4E9F" w:rsidP="000D4E9F">
      <w:pPr>
        <w:rPr>
          <w:b/>
          <w:color w:val="000000"/>
          <w:sz w:val="28"/>
          <w:szCs w:val="28"/>
        </w:rPr>
      </w:pPr>
    </w:p>
    <w:p w:rsidR="000D4E9F" w:rsidRDefault="000D4E9F" w:rsidP="000D4E9F">
      <w:pPr>
        <w:rPr>
          <w:b/>
          <w:color w:val="000000"/>
          <w:sz w:val="28"/>
          <w:szCs w:val="28"/>
        </w:rPr>
      </w:pPr>
    </w:p>
    <w:p w:rsidR="00F24BC1" w:rsidRPr="00185A0C" w:rsidRDefault="003A09A9" w:rsidP="00185A0C">
      <w:pPr>
        <w:rPr>
          <w:b/>
          <w:color w:val="000000"/>
          <w:sz w:val="28"/>
          <w:szCs w:val="28"/>
        </w:rPr>
      </w:pPr>
      <w:r>
        <w:rPr>
          <w:b/>
          <w:color w:val="000000"/>
          <w:sz w:val="28"/>
          <w:szCs w:val="28"/>
        </w:rPr>
        <w:t>M</w:t>
      </w:r>
      <w:r w:rsidR="000D4E9F">
        <w:rPr>
          <w:b/>
          <w:color w:val="000000"/>
          <w:sz w:val="28"/>
          <w:szCs w:val="28"/>
        </w:rPr>
        <w:t>ini</w:t>
      </w:r>
      <w:r w:rsidR="000D4E9F" w:rsidRPr="004D59B3">
        <w:rPr>
          <w:b/>
          <w:color w:val="000000"/>
          <w:sz w:val="28"/>
          <w:szCs w:val="28"/>
        </w:rPr>
        <w:t xml:space="preserve">stru al afacerilor interne </w:t>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r>
      <w:r w:rsidR="000D4E9F">
        <w:rPr>
          <w:b/>
          <w:color w:val="000000"/>
          <w:sz w:val="28"/>
          <w:szCs w:val="28"/>
        </w:rPr>
        <w:tab/>
        <w:t xml:space="preserve">            </w:t>
      </w:r>
      <w:r>
        <w:rPr>
          <w:b/>
          <w:color w:val="000000"/>
          <w:sz w:val="28"/>
          <w:szCs w:val="28"/>
        </w:rPr>
        <w:t>Dorin RECEAN</w:t>
      </w:r>
    </w:p>
    <w:sectPr w:rsidR="00F24BC1" w:rsidRPr="00185A0C" w:rsidSect="002D153A">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A8" w:rsidRDefault="003C03A8" w:rsidP="00185A0C">
      <w:r>
        <w:separator/>
      </w:r>
    </w:p>
  </w:endnote>
  <w:endnote w:type="continuationSeparator" w:id="0">
    <w:p w:rsidR="003C03A8" w:rsidRDefault="003C03A8" w:rsidP="00185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A8" w:rsidRDefault="003C03A8" w:rsidP="00185A0C">
      <w:r>
        <w:separator/>
      </w:r>
    </w:p>
  </w:footnote>
  <w:footnote w:type="continuationSeparator" w:id="0">
    <w:p w:rsidR="003C03A8" w:rsidRDefault="003C03A8" w:rsidP="00185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7BF0"/>
    <w:multiLevelType w:val="hybridMultilevel"/>
    <w:tmpl w:val="6568CB00"/>
    <w:lvl w:ilvl="0" w:tplc="B2829D6A">
      <w:start w:val="1"/>
      <w:numFmt w:val="decimal"/>
      <w:lvlText w:val="%1."/>
      <w:lvlJc w:val="left"/>
      <w:pPr>
        <w:tabs>
          <w:tab w:val="num" w:pos="1740"/>
        </w:tabs>
        <w:ind w:left="1740" w:hanging="102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F8927BD"/>
    <w:multiLevelType w:val="hybridMultilevel"/>
    <w:tmpl w:val="0DB65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D153A"/>
    <w:rsid w:val="000010CC"/>
    <w:rsid w:val="00001A57"/>
    <w:rsid w:val="000025AE"/>
    <w:rsid w:val="000049D0"/>
    <w:rsid w:val="00004AB6"/>
    <w:rsid w:val="00011A76"/>
    <w:rsid w:val="00013D41"/>
    <w:rsid w:val="000164F4"/>
    <w:rsid w:val="0001707E"/>
    <w:rsid w:val="00020022"/>
    <w:rsid w:val="00021C90"/>
    <w:rsid w:val="00022CDA"/>
    <w:rsid w:val="00024E08"/>
    <w:rsid w:val="0002506B"/>
    <w:rsid w:val="0002600B"/>
    <w:rsid w:val="000344FA"/>
    <w:rsid w:val="000415EB"/>
    <w:rsid w:val="00041B5F"/>
    <w:rsid w:val="00042197"/>
    <w:rsid w:val="0004395F"/>
    <w:rsid w:val="00043A4B"/>
    <w:rsid w:val="00043C5D"/>
    <w:rsid w:val="00043E9E"/>
    <w:rsid w:val="00050703"/>
    <w:rsid w:val="00054750"/>
    <w:rsid w:val="00054CB9"/>
    <w:rsid w:val="000553DC"/>
    <w:rsid w:val="000557AC"/>
    <w:rsid w:val="000558E4"/>
    <w:rsid w:val="00055A90"/>
    <w:rsid w:val="00060D35"/>
    <w:rsid w:val="00060DCD"/>
    <w:rsid w:val="000629E3"/>
    <w:rsid w:val="00062D69"/>
    <w:rsid w:val="000650B8"/>
    <w:rsid w:val="0006734A"/>
    <w:rsid w:val="00071376"/>
    <w:rsid w:val="000719F1"/>
    <w:rsid w:val="000721D2"/>
    <w:rsid w:val="000744E8"/>
    <w:rsid w:val="00076251"/>
    <w:rsid w:val="00076B7E"/>
    <w:rsid w:val="000804DD"/>
    <w:rsid w:val="00083057"/>
    <w:rsid w:val="00084B48"/>
    <w:rsid w:val="000863D7"/>
    <w:rsid w:val="000865EF"/>
    <w:rsid w:val="00091CC9"/>
    <w:rsid w:val="00091EF3"/>
    <w:rsid w:val="000935B5"/>
    <w:rsid w:val="000A19B5"/>
    <w:rsid w:val="000A1D0A"/>
    <w:rsid w:val="000A4F77"/>
    <w:rsid w:val="000B1AA3"/>
    <w:rsid w:val="000B303C"/>
    <w:rsid w:val="000B373E"/>
    <w:rsid w:val="000B37FA"/>
    <w:rsid w:val="000B4418"/>
    <w:rsid w:val="000B5D4E"/>
    <w:rsid w:val="000B6312"/>
    <w:rsid w:val="000B6D50"/>
    <w:rsid w:val="000B76BD"/>
    <w:rsid w:val="000C0CE8"/>
    <w:rsid w:val="000C2EF9"/>
    <w:rsid w:val="000C353A"/>
    <w:rsid w:val="000C3981"/>
    <w:rsid w:val="000C3D31"/>
    <w:rsid w:val="000D0EBF"/>
    <w:rsid w:val="000D32DF"/>
    <w:rsid w:val="000D4E9F"/>
    <w:rsid w:val="000D52BD"/>
    <w:rsid w:val="000D5871"/>
    <w:rsid w:val="000D5E0B"/>
    <w:rsid w:val="000E062E"/>
    <w:rsid w:val="000E34FA"/>
    <w:rsid w:val="000E3AD5"/>
    <w:rsid w:val="000E4E69"/>
    <w:rsid w:val="000E55D1"/>
    <w:rsid w:val="000E6406"/>
    <w:rsid w:val="000E7684"/>
    <w:rsid w:val="000E7A45"/>
    <w:rsid w:val="000F0529"/>
    <w:rsid w:val="000F17B9"/>
    <w:rsid w:val="000F18A0"/>
    <w:rsid w:val="000F6980"/>
    <w:rsid w:val="000F6C0F"/>
    <w:rsid w:val="000F765C"/>
    <w:rsid w:val="00102A3F"/>
    <w:rsid w:val="00103734"/>
    <w:rsid w:val="00106D5B"/>
    <w:rsid w:val="0011153B"/>
    <w:rsid w:val="00113CFD"/>
    <w:rsid w:val="00115E18"/>
    <w:rsid w:val="00116493"/>
    <w:rsid w:val="00116D6E"/>
    <w:rsid w:val="00117E38"/>
    <w:rsid w:val="0012215D"/>
    <w:rsid w:val="00122263"/>
    <w:rsid w:val="00123AFE"/>
    <w:rsid w:val="00125957"/>
    <w:rsid w:val="001277B8"/>
    <w:rsid w:val="0013006B"/>
    <w:rsid w:val="0013120D"/>
    <w:rsid w:val="0013225E"/>
    <w:rsid w:val="00133561"/>
    <w:rsid w:val="00133AF4"/>
    <w:rsid w:val="00136BCC"/>
    <w:rsid w:val="0014240A"/>
    <w:rsid w:val="0014417B"/>
    <w:rsid w:val="00145014"/>
    <w:rsid w:val="00150620"/>
    <w:rsid w:val="00154AA4"/>
    <w:rsid w:val="001570BA"/>
    <w:rsid w:val="0016129E"/>
    <w:rsid w:val="00161AA2"/>
    <w:rsid w:val="0016223D"/>
    <w:rsid w:val="00162766"/>
    <w:rsid w:val="001629A7"/>
    <w:rsid w:val="00163900"/>
    <w:rsid w:val="00164545"/>
    <w:rsid w:val="0016568E"/>
    <w:rsid w:val="00166631"/>
    <w:rsid w:val="00166D16"/>
    <w:rsid w:val="001747B6"/>
    <w:rsid w:val="00175137"/>
    <w:rsid w:val="00176528"/>
    <w:rsid w:val="00177520"/>
    <w:rsid w:val="00177D56"/>
    <w:rsid w:val="0018099A"/>
    <w:rsid w:val="001845A3"/>
    <w:rsid w:val="00184897"/>
    <w:rsid w:val="00185748"/>
    <w:rsid w:val="00185A0C"/>
    <w:rsid w:val="00185C9D"/>
    <w:rsid w:val="001865C0"/>
    <w:rsid w:val="00187B39"/>
    <w:rsid w:val="00191E3A"/>
    <w:rsid w:val="0019452F"/>
    <w:rsid w:val="0019481D"/>
    <w:rsid w:val="00197748"/>
    <w:rsid w:val="001979B1"/>
    <w:rsid w:val="001A0441"/>
    <w:rsid w:val="001A1F0E"/>
    <w:rsid w:val="001A647C"/>
    <w:rsid w:val="001A6C12"/>
    <w:rsid w:val="001B31BA"/>
    <w:rsid w:val="001B3F0E"/>
    <w:rsid w:val="001B4842"/>
    <w:rsid w:val="001B6AB9"/>
    <w:rsid w:val="001B6EF7"/>
    <w:rsid w:val="001B7F0D"/>
    <w:rsid w:val="001C1986"/>
    <w:rsid w:val="001C4C67"/>
    <w:rsid w:val="001C54A3"/>
    <w:rsid w:val="001C7788"/>
    <w:rsid w:val="001D0FCD"/>
    <w:rsid w:val="001D168F"/>
    <w:rsid w:val="001D2501"/>
    <w:rsid w:val="001E5FB1"/>
    <w:rsid w:val="001E6E23"/>
    <w:rsid w:val="001E6F23"/>
    <w:rsid w:val="001E7823"/>
    <w:rsid w:val="001F235A"/>
    <w:rsid w:val="001F66F5"/>
    <w:rsid w:val="002001F7"/>
    <w:rsid w:val="00201C64"/>
    <w:rsid w:val="0020752F"/>
    <w:rsid w:val="00210176"/>
    <w:rsid w:val="002120F9"/>
    <w:rsid w:val="002130E9"/>
    <w:rsid w:val="0021372E"/>
    <w:rsid w:val="0021437E"/>
    <w:rsid w:val="002157AA"/>
    <w:rsid w:val="002211FC"/>
    <w:rsid w:val="00222C60"/>
    <w:rsid w:val="002253D2"/>
    <w:rsid w:val="002266CE"/>
    <w:rsid w:val="0022700B"/>
    <w:rsid w:val="00231D0F"/>
    <w:rsid w:val="0023327B"/>
    <w:rsid w:val="00233A65"/>
    <w:rsid w:val="00234EC0"/>
    <w:rsid w:val="002371DA"/>
    <w:rsid w:val="00237606"/>
    <w:rsid w:val="00240C37"/>
    <w:rsid w:val="00244654"/>
    <w:rsid w:val="002446C5"/>
    <w:rsid w:val="00244CAC"/>
    <w:rsid w:val="00245F29"/>
    <w:rsid w:val="00247040"/>
    <w:rsid w:val="00251208"/>
    <w:rsid w:val="00255BD9"/>
    <w:rsid w:val="0026282F"/>
    <w:rsid w:val="00263E44"/>
    <w:rsid w:val="00263E6F"/>
    <w:rsid w:val="0026634F"/>
    <w:rsid w:val="002675C0"/>
    <w:rsid w:val="002724E8"/>
    <w:rsid w:val="00276857"/>
    <w:rsid w:val="00284291"/>
    <w:rsid w:val="00285A01"/>
    <w:rsid w:val="00287EB1"/>
    <w:rsid w:val="002937AD"/>
    <w:rsid w:val="00293924"/>
    <w:rsid w:val="002969F3"/>
    <w:rsid w:val="0029713D"/>
    <w:rsid w:val="00297A6D"/>
    <w:rsid w:val="002A0EB7"/>
    <w:rsid w:val="002A1A43"/>
    <w:rsid w:val="002A4531"/>
    <w:rsid w:val="002A56F8"/>
    <w:rsid w:val="002A5ED4"/>
    <w:rsid w:val="002A708C"/>
    <w:rsid w:val="002B119C"/>
    <w:rsid w:val="002B183A"/>
    <w:rsid w:val="002B23AC"/>
    <w:rsid w:val="002B3345"/>
    <w:rsid w:val="002B5773"/>
    <w:rsid w:val="002C01EE"/>
    <w:rsid w:val="002C1025"/>
    <w:rsid w:val="002C11E9"/>
    <w:rsid w:val="002C15D7"/>
    <w:rsid w:val="002C2619"/>
    <w:rsid w:val="002C5A38"/>
    <w:rsid w:val="002C7FE3"/>
    <w:rsid w:val="002D00C8"/>
    <w:rsid w:val="002D03A4"/>
    <w:rsid w:val="002D1307"/>
    <w:rsid w:val="002D153A"/>
    <w:rsid w:val="002D6971"/>
    <w:rsid w:val="002E01D3"/>
    <w:rsid w:val="002E204D"/>
    <w:rsid w:val="002E266C"/>
    <w:rsid w:val="002E2EF3"/>
    <w:rsid w:val="002E4304"/>
    <w:rsid w:val="002E7CAE"/>
    <w:rsid w:val="002F0C9F"/>
    <w:rsid w:val="002F10E4"/>
    <w:rsid w:val="002F257E"/>
    <w:rsid w:val="002F2851"/>
    <w:rsid w:val="002F5966"/>
    <w:rsid w:val="002F6B32"/>
    <w:rsid w:val="002F6F75"/>
    <w:rsid w:val="002F7940"/>
    <w:rsid w:val="003006F5"/>
    <w:rsid w:val="003018FC"/>
    <w:rsid w:val="00303C63"/>
    <w:rsid w:val="003077CE"/>
    <w:rsid w:val="003102E3"/>
    <w:rsid w:val="0031148B"/>
    <w:rsid w:val="0031404B"/>
    <w:rsid w:val="00314BA5"/>
    <w:rsid w:val="0031744C"/>
    <w:rsid w:val="0031757D"/>
    <w:rsid w:val="0031785C"/>
    <w:rsid w:val="0032050D"/>
    <w:rsid w:val="003232A8"/>
    <w:rsid w:val="00324225"/>
    <w:rsid w:val="003253A0"/>
    <w:rsid w:val="0033063E"/>
    <w:rsid w:val="00331C01"/>
    <w:rsid w:val="003329BB"/>
    <w:rsid w:val="00334416"/>
    <w:rsid w:val="0033484A"/>
    <w:rsid w:val="00341E26"/>
    <w:rsid w:val="0034291A"/>
    <w:rsid w:val="00342CCB"/>
    <w:rsid w:val="003431F0"/>
    <w:rsid w:val="00343A49"/>
    <w:rsid w:val="00343C9C"/>
    <w:rsid w:val="003453B9"/>
    <w:rsid w:val="00350FA1"/>
    <w:rsid w:val="003530DC"/>
    <w:rsid w:val="00354C6D"/>
    <w:rsid w:val="00356411"/>
    <w:rsid w:val="00356ECB"/>
    <w:rsid w:val="0036096E"/>
    <w:rsid w:val="00362A0F"/>
    <w:rsid w:val="00365B70"/>
    <w:rsid w:val="00366254"/>
    <w:rsid w:val="003674BF"/>
    <w:rsid w:val="00372DD2"/>
    <w:rsid w:val="00372E0E"/>
    <w:rsid w:val="00373A00"/>
    <w:rsid w:val="00374147"/>
    <w:rsid w:val="00375235"/>
    <w:rsid w:val="00375757"/>
    <w:rsid w:val="003772C9"/>
    <w:rsid w:val="00380563"/>
    <w:rsid w:val="00380689"/>
    <w:rsid w:val="00382937"/>
    <w:rsid w:val="00385F28"/>
    <w:rsid w:val="00387382"/>
    <w:rsid w:val="00387854"/>
    <w:rsid w:val="00387CCF"/>
    <w:rsid w:val="003902E2"/>
    <w:rsid w:val="00390CF0"/>
    <w:rsid w:val="003931A6"/>
    <w:rsid w:val="003950DA"/>
    <w:rsid w:val="0039656D"/>
    <w:rsid w:val="00396D7F"/>
    <w:rsid w:val="003A09A9"/>
    <w:rsid w:val="003A1994"/>
    <w:rsid w:val="003A698B"/>
    <w:rsid w:val="003B0A10"/>
    <w:rsid w:val="003B12E4"/>
    <w:rsid w:val="003B1E9A"/>
    <w:rsid w:val="003B3261"/>
    <w:rsid w:val="003B3970"/>
    <w:rsid w:val="003B477D"/>
    <w:rsid w:val="003B581D"/>
    <w:rsid w:val="003B5B58"/>
    <w:rsid w:val="003B7539"/>
    <w:rsid w:val="003B7680"/>
    <w:rsid w:val="003B7F7D"/>
    <w:rsid w:val="003C03A8"/>
    <w:rsid w:val="003C0CB1"/>
    <w:rsid w:val="003C2575"/>
    <w:rsid w:val="003C2930"/>
    <w:rsid w:val="003C2A0D"/>
    <w:rsid w:val="003C3178"/>
    <w:rsid w:val="003C4077"/>
    <w:rsid w:val="003C76EC"/>
    <w:rsid w:val="003D17EA"/>
    <w:rsid w:val="003D1882"/>
    <w:rsid w:val="003D3926"/>
    <w:rsid w:val="003D4366"/>
    <w:rsid w:val="003D632D"/>
    <w:rsid w:val="003D7715"/>
    <w:rsid w:val="003E082B"/>
    <w:rsid w:val="003E0CE2"/>
    <w:rsid w:val="003E1A65"/>
    <w:rsid w:val="003E1D10"/>
    <w:rsid w:val="003E50EF"/>
    <w:rsid w:val="003F18FE"/>
    <w:rsid w:val="003F44ED"/>
    <w:rsid w:val="003F5DA8"/>
    <w:rsid w:val="003F7AF1"/>
    <w:rsid w:val="003F7BC1"/>
    <w:rsid w:val="004022A8"/>
    <w:rsid w:val="00404171"/>
    <w:rsid w:val="00404456"/>
    <w:rsid w:val="004050A9"/>
    <w:rsid w:val="00406106"/>
    <w:rsid w:val="00411B7C"/>
    <w:rsid w:val="00412274"/>
    <w:rsid w:val="00414754"/>
    <w:rsid w:val="00414E5D"/>
    <w:rsid w:val="00417467"/>
    <w:rsid w:val="00417611"/>
    <w:rsid w:val="0042138F"/>
    <w:rsid w:val="00422C67"/>
    <w:rsid w:val="00423321"/>
    <w:rsid w:val="00424FAB"/>
    <w:rsid w:val="00425EA3"/>
    <w:rsid w:val="004271D1"/>
    <w:rsid w:val="00427877"/>
    <w:rsid w:val="00432645"/>
    <w:rsid w:val="004346A6"/>
    <w:rsid w:val="00434A84"/>
    <w:rsid w:val="00435F83"/>
    <w:rsid w:val="00440BE4"/>
    <w:rsid w:val="0044282C"/>
    <w:rsid w:val="0044399A"/>
    <w:rsid w:val="00445788"/>
    <w:rsid w:val="0045333D"/>
    <w:rsid w:val="00453610"/>
    <w:rsid w:val="00453E40"/>
    <w:rsid w:val="00455D72"/>
    <w:rsid w:val="00456571"/>
    <w:rsid w:val="004575BB"/>
    <w:rsid w:val="00457C2D"/>
    <w:rsid w:val="0046589B"/>
    <w:rsid w:val="00466CE9"/>
    <w:rsid w:val="00470116"/>
    <w:rsid w:val="004726A0"/>
    <w:rsid w:val="0047349A"/>
    <w:rsid w:val="00474DDB"/>
    <w:rsid w:val="00475E15"/>
    <w:rsid w:val="0047630C"/>
    <w:rsid w:val="004763F9"/>
    <w:rsid w:val="004772C0"/>
    <w:rsid w:val="004810CC"/>
    <w:rsid w:val="00482287"/>
    <w:rsid w:val="0048266A"/>
    <w:rsid w:val="004830F2"/>
    <w:rsid w:val="00486B74"/>
    <w:rsid w:val="00486B9D"/>
    <w:rsid w:val="00486EA9"/>
    <w:rsid w:val="00490263"/>
    <w:rsid w:val="00494312"/>
    <w:rsid w:val="00495BC4"/>
    <w:rsid w:val="00496100"/>
    <w:rsid w:val="00496714"/>
    <w:rsid w:val="004A06B2"/>
    <w:rsid w:val="004A35CC"/>
    <w:rsid w:val="004A406C"/>
    <w:rsid w:val="004A4622"/>
    <w:rsid w:val="004A4A95"/>
    <w:rsid w:val="004A507C"/>
    <w:rsid w:val="004A6501"/>
    <w:rsid w:val="004A7691"/>
    <w:rsid w:val="004B01CA"/>
    <w:rsid w:val="004B2294"/>
    <w:rsid w:val="004B51D7"/>
    <w:rsid w:val="004B6A18"/>
    <w:rsid w:val="004B7D30"/>
    <w:rsid w:val="004C19D9"/>
    <w:rsid w:val="004C1E0A"/>
    <w:rsid w:val="004C2B80"/>
    <w:rsid w:val="004C61AF"/>
    <w:rsid w:val="004C7036"/>
    <w:rsid w:val="004D390D"/>
    <w:rsid w:val="004D43EF"/>
    <w:rsid w:val="004D4D3A"/>
    <w:rsid w:val="004D5200"/>
    <w:rsid w:val="004D5E66"/>
    <w:rsid w:val="004E05F9"/>
    <w:rsid w:val="004E0DBF"/>
    <w:rsid w:val="004E3CCA"/>
    <w:rsid w:val="004E43CA"/>
    <w:rsid w:val="004E4EB9"/>
    <w:rsid w:val="004E6A87"/>
    <w:rsid w:val="004F0432"/>
    <w:rsid w:val="004F0E73"/>
    <w:rsid w:val="004F2FAF"/>
    <w:rsid w:val="004F503C"/>
    <w:rsid w:val="004F613E"/>
    <w:rsid w:val="004F7D06"/>
    <w:rsid w:val="0050497F"/>
    <w:rsid w:val="0050524E"/>
    <w:rsid w:val="005061B6"/>
    <w:rsid w:val="0050696F"/>
    <w:rsid w:val="005142FA"/>
    <w:rsid w:val="0051475A"/>
    <w:rsid w:val="00516DE3"/>
    <w:rsid w:val="0051722D"/>
    <w:rsid w:val="0052024F"/>
    <w:rsid w:val="00520276"/>
    <w:rsid w:val="00525CAB"/>
    <w:rsid w:val="00533647"/>
    <w:rsid w:val="00536D8E"/>
    <w:rsid w:val="00540D14"/>
    <w:rsid w:val="00542AC1"/>
    <w:rsid w:val="00543997"/>
    <w:rsid w:val="00545F9E"/>
    <w:rsid w:val="00547433"/>
    <w:rsid w:val="00547BB9"/>
    <w:rsid w:val="00547DBE"/>
    <w:rsid w:val="005521C6"/>
    <w:rsid w:val="00552D9A"/>
    <w:rsid w:val="00553677"/>
    <w:rsid w:val="00557C13"/>
    <w:rsid w:val="00561C0A"/>
    <w:rsid w:val="005633F9"/>
    <w:rsid w:val="0056514D"/>
    <w:rsid w:val="00565812"/>
    <w:rsid w:val="005741DE"/>
    <w:rsid w:val="005745B9"/>
    <w:rsid w:val="00574A06"/>
    <w:rsid w:val="00574D7A"/>
    <w:rsid w:val="00574E5A"/>
    <w:rsid w:val="005753EE"/>
    <w:rsid w:val="005754CB"/>
    <w:rsid w:val="005812D2"/>
    <w:rsid w:val="0058271E"/>
    <w:rsid w:val="00583717"/>
    <w:rsid w:val="0058446F"/>
    <w:rsid w:val="00584ADF"/>
    <w:rsid w:val="0059052D"/>
    <w:rsid w:val="0059134B"/>
    <w:rsid w:val="005934EA"/>
    <w:rsid w:val="00594AD7"/>
    <w:rsid w:val="00595C75"/>
    <w:rsid w:val="00597AA6"/>
    <w:rsid w:val="005A0108"/>
    <w:rsid w:val="005A155E"/>
    <w:rsid w:val="005A2552"/>
    <w:rsid w:val="005A2AB6"/>
    <w:rsid w:val="005A4505"/>
    <w:rsid w:val="005B080D"/>
    <w:rsid w:val="005B3847"/>
    <w:rsid w:val="005B3BC9"/>
    <w:rsid w:val="005B40CE"/>
    <w:rsid w:val="005B6048"/>
    <w:rsid w:val="005C041E"/>
    <w:rsid w:val="005C0CEB"/>
    <w:rsid w:val="005C4786"/>
    <w:rsid w:val="005C5873"/>
    <w:rsid w:val="005C65AC"/>
    <w:rsid w:val="005D074D"/>
    <w:rsid w:val="005D2EB0"/>
    <w:rsid w:val="005D303B"/>
    <w:rsid w:val="005D309C"/>
    <w:rsid w:val="005D4B09"/>
    <w:rsid w:val="005E436A"/>
    <w:rsid w:val="005E63B7"/>
    <w:rsid w:val="005E7263"/>
    <w:rsid w:val="005F3325"/>
    <w:rsid w:val="005F39BD"/>
    <w:rsid w:val="005F698A"/>
    <w:rsid w:val="005F6A90"/>
    <w:rsid w:val="005F6C78"/>
    <w:rsid w:val="005F6D70"/>
    <w:rsid w:val="00604226"/>
    <w:rsid w:val="00605689"/>
    <w:rsid w:val="00605976"/>
    <w:rsid w:val="00614350"/>
    <w:rsid w:val="00615990"/>
    <w:rsid w:val="0061616C"/>
    <w:rsid w:val="00620497"/>
    <w:rsid w:val="00621DB6"/>
    <w:rsid w:val="0062497D"/>
    <w:rsid w:val="006263C3"/>
    <w:rsid w:val="00635C47"/>
    <w:rsid w:val="006373FD"/>
    <w:rsid w:val="006409F0"/>
    <w:rsid w:val="00640C43"/>
    <w:rsid w:val="00646F56"/>
    <w:rsid w:val="0064713C"/>
    <w:rsid w:val="00650B62"/>
    <w:rsid w:val="00651209"/>
    <w:rsid w:val="006518BC"/>
    <w:rsid w:val="0065286C"/>
    <w:rsid w:val="00653D8D"/>
    <w:rsid w:val="00654801"/>
    <w:rsid w:val="0065569C"/>
    <w:rsid w:val="00656F80"/>
    <w:rsid w:val="00665070"/>
    <w:rsid w:val="00666054"/>
    <w:rsid w:val="00666505"/>
    <w:rsid w:val="00667971"/>
    <w:rsid w:val="00670A4E"/>
    <w:rsid w:val="00670A84"/>
    <w:rsid w:val="00680FF4"/>
    <w:rsid w:val="00683F43"/>
    <w:rsid w:val="0068639D"/>
    <w:rsid w:val="00690E3E"/>
    <w:rsid w:val="00691757"/>
    <w:rsid w:val="006925A1"/>
    <w:rsid w:val="00692830"/>
    <w:rsid w:val="00694EBD"/>
    <w:rsid w:val="00695F93"/>
    <w:rsid w:val="00697728"/>
    <w:rsid w:val="006A024B"/>
    <w:rsid w:val="006A183C"/>
    <w:rsid w:val="006A3905"/>
    <w:rsid w:val="006A3D73"/>
    <w:rsid w:val="006B3331"/>
    <w:rsid w:val="006B3929"/>
    <w:rsid w:val="006B4771"/>
    <w:rsid w:val="006B7E20"/>
    <w:rsid w:val="006C2607"/>
    <w:rsid w:val="006C6BCA"/>
    <w:rsid w:val="006D002B"/>
    <w:rsid w:val="006D10A1"/>
    <w:rsid w:val="006D126D"/>
    <w:rsid w:val="006D3C0C"/>
    <w:rsid w:val="006D3EF7"/>
    <w:rsid w:val="006D4A1D"/>
    <w:rsid w:val="006D4D24"/>
    <w:rsid w:val="006D6CBE"/>
    <w:rsid w:val="006E09A2"/>
    <w:rsid w:val="006E10A1"/>
    <w:rsid w:val="006E2F1B"/>
    <w:rsid w:val="006E3325"/>
    <w:rsid w:val="006E3886"/>
    <w:rsid w:val="006E60F0"/>
    <w:rsid w:val="006F252A"/>
    <w:rsid w:val="006F349A"/>
    <w:rsid w:val="00702391"/>
    <w:rsid w:val="00703F0C"/>
    <w:rsid w:val="00704A06"/>
    <w:rsid w:val="00704B1D"/>
    <w:rsid w:val="00705407"/>
    <w:rsid w:val="00705441"/>
    <w:rsid w:val="007105C9"/>
    <w:rsid w:val="00711BB6"/>
    <w:rsid w:val="007153DB"/>
    <w:rsid w:val="00715BE8"/>
    <w:rsid w:val="00720132"/>
    <w:rsid w:val="007212EE"/>
    <w:rsid w:val="007245B6"/>
    <w:rsid w:val="00724931"/>
    <w:rsid w:val="007268AE"/>
    <w:rsid w:val="00727A72"/>
    <w:rsid w:val="00733842"/>
    <w:rsid w:val="00736431"/>
    <w:rsid w:val="007370C0"/>
    <w:rsid w:val="00740B57"/>
    <w:rsid w:val="0074135A"/>
    <w:rsid w:val="007420BE"/>
    <w:rsid w:val="0074542E"/>
    <w:rsid w:val="00745518"/>
    <w:rsid w:val="007456D1"/>
    <w:rsid w:val="00745ACC"/>
    <w:rsid w:val="00746844"/>
    <w:rsid w:val="00746940"/>
    <w:rsid w:val="00746B7E"/>
    <w:rsid w:val="0074733B"/>
    <w:rsid w:val="00747554"/>
    <w:rsid w:val="00751216"/>
    <w:rsid w:val="0075358E"/>
    <w:rsid w:val="00754A20"/>
    <w:rsid w:val="00754CAC"/>
    <w:rsid w:val="00755191"/>
    <w:rsid w:val="007557F1"/>
    <w:rsid w:val="0075626B"/>
    <w:rsid w:val="00756D70"/>
    <w:rsid w:val="00757294"/>
    <w:rsid w:val="007600AE"/>
    <w:rsid w:val="00761784"/>
    <w:rsid w:val="00762CDA"/>
    <w:rsid w:val="0076444C"/>
    <w:rsid w:val="00767E34"/>
    <w:rsid w:val="0077445B"/>
    <w:rsid w:val="00774670"/>
    <w:rsid w:val="00775C35"/>
    <w:rsid w:val="00777373"/>
    <w:rsid w:val="0078207C"/>
    <w:rsid w:val="007823B9"/>
    <w:rsid w:val="00785768"/>
    <w:rsid w:val="00785E21"/>
    <w:rsid w:val="007861A2"/>
    <w:rsid w:val="0078681A"/>
    <w:rsid w:val="0078761E"/>
    <w:rsid w:val="00787BD0"/>
    <w:rsid w:val="00787E16"/>
    <w:rsid w:val="00792431"/>
    <w:rsid w:val="0079324A"/>
    <w:rsid w:val="00795503"/>
    <w:rsid w:val="00795916"/>
    <w:rsid w:val="007A0268"/>
    <w:rsid w:val="007A1000"/>
    <w:rsid w:val="007A1560"/>
    <w:rsid w:val="007A4813"/>
    <w:rsid w:val="007A5024"/>
    <w:rsid w:val="007A5C1C"/>
    <w:rsid w:val="007A74BF"/>
    <w:rsid w:val="007B03F9"/>
    <w:rsid w:val="007B1985"/>
    <w:rsid w:val="007B3EC3"/>
    <w:rsid w:val="007B588C"/>
    <w:rsid w:val="007B61E3"/>
    <w:rsid w:val="007C0330"/>
    <w:rsid w:val="007C29FE"/>
    <w:rsid w:val="007C3084"/>
    <w:rsid w:val="007C76D7"/>
    <w:rsid w:val="007C7EF4"/>
    <w:rsid w:val="007D1CCC"/>
    <w:rsid w:val="007D3573"/>
    <w:rsid w:val="007D431A"/>
    <w:rsid w:val="007D4DD0"/>
    <w:rsid w:val="007D5B8E"/>
    <w:rsid w:val="007D65EB"/>
    <w:rsid w:val="007D784F"/>
    <w:rsid w:val="007E148E"/>
    <w:rsid w:val="007E259B"/>
    <w:rsid w:val="007E5AB8"/>
    <w:rsid w:val="007E5E15"/>
    <w:rsid w:val="007E6432"/>
    <w:rsid w:val="007E6FE8"/>
    <w:rsid w:val="007F015C"/>
    <w:rsid w:val="007F0302"/>
    <w:rsid w:val="007F03DF"/>
    <w:rsid w:val="007F464D"/>
    <w:rsid w:val="00800F9C"/>
    <w:rsid w:val="0080199B"/>
    <w:rsid w:val="008064B7"/>
    <w:rsid w:val="008065E4"/>
    <w:rsid w:val="00806FDE"/>
    <w:rsid w:val="00807183"/>
    <w:rsid w:val="00810941"/>
    <w:rsid w:val="00810BD4"/>
    <w:rsid w:val="00811BB8"/>
    <w:rsid w:val="00811D08"/>
    <w:rsid w:val="0081314B"/>
    <w:rsid w:val="00814162"/>
    <w:rsid w:val="0081432B"/>
    <w:rsid w:val="00815EC3"/>
    <w:rsid w:val="00816C3F"/>
    <w:rsid w:val="0082093C"/>
    <w:rsid w:val="00821476"/>
    <w:rsid w:val="008215A1"/>
    <w:rsid w:val="008236B2"/>
    <w:rsid w:val="00823A91"/>
    <w:rsid w:val="00824F16"/>
    <w:rsid w:val="00824F86"/>
    <w:rsid w:val="00825AED"/>
    <w:rsid w:val="00826843"/>
    <w:rsid w:val="00826E16"/>
    <w:rsid w:val="0083088A"/>
    <w:rsid w:val="008313D9"/>
    <w:rsid w:val="0083289C"/>
    <w:rsid w:val="008357FC"/>
    <w:rsid w:val="0083586E"/>
    <w:rsid w:val="00835D8E"/>
    <w:rsid w:val="0083697B"/>
    <w:rsid w:val="00837424"/>
    <w:rsid w:val="008376A5"/>
    <w:rsid w:val="00842D65"/>
    <w:rsid w:val="00843EDD"/>
    <w:rsid w:val="008456A2"/>
    <w:rsid w:val="00845971"/>
    <w:rsid w:val="00847146"/>
    <w:rsid w:val="008533FA"/>
    <w:rsid w:val="008537B5"/>
    <w:rsid w:val="00855065"/>
    <w:rsid w:val="0085624B"/>
    <w:rsid w:val="00857BFB"/>
    <w:rsid w:val="008630A5"/>
    <w:rsid w:val="00864624"/>
    <w:rsid w:val="00865623"/>
    <w:rsid w:val="00865886"/>
    <w:rsid w:val="00866024"/>
    <w:rsid w:val="00866307"/>
    <w:rsid w:val="008674EC"/>
    <w:rsid w:val="00872CB2"/>
    <w:rsid w:val="00877A11"/>
    <w:rsid w:val="0088187B"/>
    <w:rsid w:val="0088293D"/>
    <w:rsid w:val="00883F1B"/>
    <w:rsid w:val="0088487F"/>
    <w:rsid w:val="008975E2"/>
    <w:rsid w:val="008A2A2D"/>
    <w:rsid w:val="008A5D51"/>
    <w:rsid w:val="008A70CC"/>
    <w:rsid w:val="008B0250"/>
    <w:rsid w:val="008C2314"/>
    <w:rsid w:val="008C31D7"/>
    <w:rsid w:val="008C42DB"/>
    <w:rsid w:val="008C52B0"/>
    <w:rsid w:val="008C74DA"/>
    <w:rsid w:val="008D03A8"/>
    <w:rsid w:val="008D062D"/>
    <w:rsid w:val="008D1672"/>
    <w:rsid w:val="008D3325"/>
    <w:rsid w:val="008D3E16"/>
    <w:rsid w:val="008D559D"/>
    <w:rsid w:val="008D715D"/>
    <w:rsid w:val="008E05B4"/>
    <w:rsid w:val="008E13F5"/>
    <w:rsid w:val="008E3B9B"/>
    <w:rsid w:val="008E4DE1"/>
    <w:rsid w:val="008E6542"/>
    <w:rsid w:val="008E7E97"/>
    <w:rsid w:val="008F04D4"/>
    <w:rsid w:val="008F43C6"/>
    <w:rsid w:val="008F57BD"/>
    <w:rsid w:val="008F7BD6"/>
    <w:rsid w:val="00900621"/>
    <w:rsid w:val="009023A9"/>
    <w:rsid w:val="00905A22"/>
    <w:rsid w:val="0090614E"/>
    <w:rsid w:val="0091001F"/>
    <w:rsid w:val="00914102"/>
    <w:rsid w:val="0091479C"/>
    <w:rsid w:val="00914FA8"/>
    <w:rsid w:val="00915AA2"/>
    <w:rsid w:val="00915EC9"/>
    <w:rsid w:val="009212E3"/>
    <w:rsid w:val="009219CD"/>
    <w:rsid w:val="0092253F"/>
    <w:rsid w:val="00925267"/>
    <w:rsid w:val="00926F9A"/>
    <w:rsid w:val="00933EE9"/>
    <w:rsid w:val="00934AF1"/>
    <w:rsid w:val="009410FD"/>
    <w:rsid w:val="0094122E"/>
    <w:rsid w:val="009425B9"/>
    <w:rsid w:val="00942836"/>
    <w:rsid w:val="00956A1D"/>
    <w:rsid w:val="00957A7E"/>
    <w:rsid w:val="00957C4E"/>
    <w:rsid w:val="00960BD8"/>
    <w:rsid w:val="00963BC0"/>
    <w:rsid w:val="00963F70"/>
    <w:rsid w:val="0097081F"/>
    <w:rsid w:val="00973200"/>
    <w:rsid w:val="009769DB"/>
    <w:rsid w:val="00976F78"/>
    <w:rsid w:val="00977E1D"/>
    <w:rsid w:val="00980AB0"/>
    <w:rsid w:val="00982E69"/>
    <w:rsid w:val="009834BD"/>
    <w:rsid w:val="009841FE"/>
    <w:rsid w:val="00990A39"/>
    <w:rsid w:val="00992328"/>
    <w:rsid w:val="00993346"/>
    <w:rsid w:val="009938B5"/>
    <w:rsid w:val="00993F5C"/>
    <w:rsid w:val="00997417"/>
    <w:rsid w:val="009A17C1"/>
    <w:rsid w:val="009A4B66"/>
    <w:rsid w:val="009A5609"/>
    <w:rsid w:val="009A5A8E"/>
    <w:rsid w:val="009A5BFF"/>
    <w:rsid w:val="009B04B8"/>
    <w:rsid w:val="009B0E81"/>
    <w:rsid w:val="009C3662"/>
    <w:rsid w:val="009C49BB"/>
    <w:rsid w:val="009C5BA5"/>
    <w:rsid w:val="009C6B1D"/>
    <w:rsid w:val="009D130D"/>
    <w:rsid w:val="009D1578"/>
    <w:rsid w:val="009D1A75"/>
    <w:rsid w:val="009D1E3B"/>
    <w:rsid w:val="009D6DD6"/>
    <w:rsid w:val="009E1818"/>
    <w:rsid w:val="009E28C0"/>
    <w:rsid w:val="009E2B75"/>
    <w:rsid w:val="009E2BB8"/>
    <w:rsid w:val="009E34D1"/>
    <w:rsid w:val="009E3B09"/>
    <w:rsid w:val="009E6560"/>
    <w:rsid w:val="009E795E"/>
    <w:rsid w:val="009F0156"/>
    <w:rsid w:val="009F093C"/>
    <w:rsid w:val="009F0B71"/>
    <w:rsid w:val="009F5A35"/>
    <w:rsid w:val="009F600C"/>
    <w:rsid w:val="00A02951"/>
    <w:rsid w:val="00A04779"/>
    <w:rsid w:val="00A05007"/>
    <w:rsid w:val="00A10071"/>
    <w:rsid w:val="00A14014"/>
    <w:rsid w:val="00A161A7"/>
    <w:rsid w:val="00A17218"/>
    <w:rsid w:val="00A17DE5"/>
    <w:rsid w:val="00A224BF"/>
    <w:rsid w:val="00A24BF8"/>
    <w:rsid w:val="00A31FBF"/>
    <w:rsid w:val="00A326FD"/>
    <w:rsid w:val="00A33758"/>
    <w:rsid w:val="00A373E2"/>
    <w:rsid w:val="00A40ABC"/>
    <w:rsid w:val="00A4162C"/>
    <w:rsid w:val="00A44ED9"/>
    <w:rsid w:val="00A45937"/>
    <w:rsid w:val="00A460DE"/>
    <w:rsid w:val="00A478E7"/>
    <w:rsid w:val="00A47F55"/>
    <w:rsid w:val="00A51090"/>
    <w:rsid w:val="00A51F34"/>
    <w:rsid w:val="00A523F6"/>
    <w:rsid w:val="00A52486"/>
    <w:rsid w:val="00A52E1D"/>
    <w:rsid w:val="00A544BD"/>
    <w:rsid w:val="00A554D7"/>
    <w:rsid w:val="00A5636B"/>
    <w:rsid w:val="00A566AB"/>
    <w:rsid w:val="00A566FF"/>
    <w:rsid w:val="00A574C8"/>
    <w:rsid w:val="00A57640"/>
    <w:rsid w:val="00A57FAB"/>
    <w:rsid w:val="00A64706"/>
    <w:rsid w:val="00A6577E"/>
    <w:rsid w:val="00A67B9C"/>
    <w:rsid w:val="00A70B8D"/>
    <w:rsid w:val="00A70E87"/>
    <w:rsid w:val="00A73644"/>
    <w:rsid w:val="00A73FB2"/>
    <w:rsid w:val="00A77C94"/>
    <w:rsid w:val="00A80B1C"/>
    <w:rsid w:val="00A82EF9"/>
    <w:rsid w:val="00A83B21"/>
    <w:rsid w:val="00A86C83"/>
    <w:rsid w:val="00AA3671"/>
    <w:rsid w:val="00AA579E"/>
    <w:rsid w:val="00AA5D54"/>
    <w:rsid w:val="00AA7DA3"/>
    <w:rsid w:val="00AB2B70"/>
    <w:rsid w:val="00AB3966"/>
    <w:rsid w:val="00AB3BF5"/>
    <w:rsid w:val="00AB5914"/>
    <w:rsid w:val="00AC06EA"/>
    <w:rsid w:val="00AC13D5"/>
    <w:rsid w:val="00AC1CA9"/>
    <w:rsid w:val="00AC497C"/>
    <w:rsid w:val="00AC4FE2"/>
    <w:rsid w:val="00AC50B1"/>
    <w:rsid w:val="00AC5177"/>
    <w:rsid w:val="00AC557C"/>
    <w:rsid w:val="00AC6D24"/>
    <w:rsid w:val="00AC77C0"/>
    <w:rsid w:val="00AD3FFF"/>
    <w:rsid w:val="00AD4FFB"/>
    <w:rsid w:val="00AD7E15"/>
    <w:rsid w:val="00AE0878"/>
    <w:rsid w:val="00AE1696"/>
    <w:rsid w:val="00AE2A6F"/>
    <w:rsid w:val="00AE3725"/>
    <w:rsid w:val="00AE774C"/>
    <w:rsid w:val="00AE7D1F"/>
    <w:rsid w:val="00AE7D92"/>
    <w:rsid w:val="00AF0F3A"/>
    <w:rsid w:val="00AF23A5"/>
    <w:rsid w:val="00AF3917"/>
    <w:rsid w:val="00AF6162"/>
    <w:rsid w:val="00B00602"/>
    <w:rsid w:val="00B024AC"/>
    <w:rsid w:val="00B03D1E"/>
    <w:rsid w:val="00B0460A"/>
    <w:rsid w:val="00B05A32"/>
    <w:rsid w:val="00B06E8B"/>
    <w:rsid w:val="00B070DB"/>
    <w:rsid w:val="00B10326"/>
    <w:rsid w:val="00B10A41"/>
    <w:rsid w:val="00B1474B"/>
    <w:rsid w:val="00B15987"/>
    <w:rsid w:val="00B15FE7"/>
    <w:rsid w:val="00B2113A"/>
    <w:rsid w:val="00B240CB"/>
    <w:rsid w:val="00B30094"/>
    <w:rsid w:val="00B31655"/>
    <w:rsid w:val="00B32653"/>
    <w:rsid w:val="00B3492E"/>
    <w:rsid w:val="00B36FBF"/>
    <w:rsid w:val="00B42B88"/>
    <w:rsid w:val="00B42F50"/>
    <w:rsid w:val="00B43069"/>
    <w:rsid w:val="00B44188"/>
    <w:rsid w:val="00B45375"/>
    <w:rsid w:val="00B45D42"/>
    <w:rsid w:val="00B465BF"/>
    <w:rsid w:val="00B5364E"/>
    <w:rsid w:val="00B5498F"/>
    <w:rsid w:val="00B5797A"/>
    <w:rsid w:val="00B616B7"/>
    <w:rsid w:val="00B619F4"/>
    <w:rsid w:val="00B61E30"/>
    <w:rsid w:val="00B62235"/>
    <w:rsid w:val="00B64F02"/>
    <w:rsid w:val="00B67193"/>
    <w:rsid w:val="00B67775"/>
    <w:rsid w:val="00B67EEF"/>
    <w:rsid w:val="00B70D4D"/>
    <w:rsid w:val="00B713A3"/>
    <w:rsid w:val="00B73F26"/>
    <w:rsid w:val="00B80E05"/>
    <w:rsid w:val="00B81456"/>
    <w:rsid w:val="00B865BF"/>
    <w:rsid w:val="00BA145E"/>
    <w:rsid w:val="00BA211F"/>
    <w:rsid w:val="00BA5119"/>
    <w:rsid w:val="00BB2D1D"/>
    <w:rsid w:val="00BB7645"/>
    <w:rsid w:val="00BC02A9"/>
    <w:rsid w:val="00BC12BB"/>
    <w:rsid w:val="00BC3010"/>
    <w:rsid w:val="00BC5737"/>
    <w:rsid w:val="00BC5A24"/>
    <w:rsid w:val="00BC74CE"/>
    <w:rsid w:val="00BC7EFF"/>
    <w:rsid w:val="00BD42B6"/>
    <w:rsid w:val="00BD73F1"/>
    <w:rsid w:val="00BE326F"/>
    <w:rsid w:val="00BE4E61"/>
    <w:rsid w:val="00BE5242"/>
    <w:rsid w:val="00BE5D8A"/>
    <w:rsid w:val="00BE6D80"/>
    <w:rsid w:val="00BE7350"/>
    <w:rsid w:val="00BE7EA3"/>
    <w:rsid w:val="00BF0D98"/>
    <w:rsid w:val="00BF1298"/>
    <w:rsid w:val="00BF34BD"/>
    <w:rsid w:val="00BF50F6"/>
    <w:rsid w:val="00BF5914"/>
    <w:rsid w:val="00BF7EAB"/>
    <w:rsid w:val="00C00175"/>
    <w:rsid w:val="00C01882"/>
    <w:rsid w:val="00C05608"/>
    <w:rsid w:val="00C07F7A"/>
    <w:rsid w:val="00C10819"/>
    <w:rsid w:val="00C111DB"/>
    <w:rsid w:val="00C12B05"/>
    <w:rsid w:val="00C13BF3"/>
    <w:rsid w:val="00C16237"/>
    <w:rsid w:val="00C17D38"/>
    <w:rsid w:val="00C2029C"/>
    <w:rsid w:val="00C219BA"/>
    <w:rsid w:val="00C228BD"/>
    <w:rsid w:val="00C22E18"/>
    <w:rsid w:val="00C23652"/>
    <w:rsid w:val="00C24B51"/>
    <w:rsid w:val="00C27312"/>
    <w:rsid w:val="00C27A43"/>
    <w:rsid w:val="00C30538"/>
    <w:rsid w:val="00C336DE"/>
    <w:rsid w:val="00C34B60"/>
    <w:rsid w:val="00C35ABB"/>
    <w:rsid w:val="00C365B6"/>
    <w:rsid w:val="00C3677E"/>
    <w:rsid w:val="00C368F0"/>
    <w:rsid w:val="00C37ADB"/>
    <w:rsid w:val="00C40382"/>
    <w:rsid w:val="00C409A5"/>
    <w:rsid w:val="00C41E9B"/>
    <w:rsid w:val="00C430E5"/>
    <w:rsid w:val="00C44098"/>
    <w:rsid w:val="00C44420"/>
    <w:rsid w:val="00C462D1"/>
    <w:rsid w:val="00C47A18"/>
    <w:rsid w:val="00C513EE"/>
    <w:rsid w:val="00C52D03"/>
    <w:rsid w:val="00C531B3"/>
    <w:rsid w:val="00C53FD8"/>
    <w:rsid w:val="00C5630B"/>
    <w:rsid w:val="00C57657"/>
    <w:rsid w:val="00C61D49"/>
    <w:rsid w:val="00C6461F"/>
    <w:rsid w:val="00C6643D"/>
    <w:rsid w:val="00C66669"/>
    <w:rsid w:val="00C67EE2"/>
    <w:rsid w:val="00C72E12"/>
    <w:rsid w:val="00C73472"/>
    <w:rsid w:val="00C74624"/>
    <w:rsid w:val="00C7519F"/>
    <w:rsid w:val="00C75DB2"/>
    <w:rsid w:val="00C802F0"/>
    <w:rsid w:val="00C80FCD"/>
    <w:rsid w:val="00C81874"/>
    <w:rsid w:val="00C832B0"/>
    <w:rsid w:val="00C83B06"/>
    <w:rsid w:val="00C842F9"/>
    <w:rsid w:val="00C865CC"/>
    <w:rsid w:val="00C870A9"/>
    <w:rsid w:val="00C9158E"/>
    <w:rsid w:val="00C92B55"/>
    <w:rsid w:val="00C93EA4"/>
    <w:rsid w:val="00C940B1"/>
    <w:rsid w:val="00C96D0E"/>
    <w:rsid w:val="00CA1053"/>
    <w:rsid w:val="00CA5493"/>
    <w:rsid w:val="00CB3877"/>
    <w:rsid w:val="00CB5AE2"/>
    <w:rsid w:val="00CB777C"/>
    <w:rsid w:val="00CC25B0"/>
    <w:rsid w:val="00CC314E"/>
    <w:rsid w:val="00CC4B96"/>
    <w:rsid w:val="00CC5314"/>
    <w:rsid w:val="00CC592A"/>
    <w:rsid w:val="00CC6534"/>
    <w:rsid w:val="00CD383F"/>
    <w:rsid w:val="00CD3E4D"/>
    <w:rsid w:val="00CD5AFF"/>
    <w:rsid w:val="00CD65B3"/>
    <w:rsid w:val="00CD7460"/>
    <w:rsid w:val="00CE0266"/>
    <w:rsid w:val="00CE14AA"/>
    <w:rsid w:val="00CE31E4"/>
    <w:rsid w:val="00CE4FC7"/>
    <w:rsid w:val="00CE6D8B"/>
    <w:rsid w:val="00CE7274"/>
    <w:rsid w:val="00CF23FA"/>
    <w:rsid w:val="00CF2473"/>
    <w:rsid w:val="00CF4594"/>
    <w:rsid w:val="00CF63BB"/>
    <w:rsid w:val="00CF7CC9"/>
    <w:rsid w:val="00D0102B"/>
    <w:rsid w:val="00D02877"/>
    <w:rsid w:val="00D035F2"/>
    <w:rsid w:val="00D03725"/>
    <w:rsid w:val="00D046A9"/>
    <w:rsid w:val="00D05F4F"/>
    <w:rsid w:val="00D06348"/>
    <w:rsid w:val="00D10AEF"/>
    <w:rsid w:val="00D1179D"/>
    <w:rsid w:val="00D15EEE"/>
    <w:rsid w:val="00D203CB"/>
    <w:rsid w:val="00D25275"/>
    <w:rsid w:val="00D25A01"/>
    <w:rsid w:val="00D26A9D"/>
    <w:rsid w:val="00D27AAF"/>
    <w:rsid w:val="00D27ED1"/>
    <w:rsid w:val="00D27F0E"/>
    <w:rsid w:val="00D30B8B"/>
    <w:rsid w:val="00D31806"/>
    <w:rsid w:val="00D31CA6"/>
    <w:rsid w:val="00D34C34"/>
    <w:rsid w:val="00D3654A"/>
    <w:rsid w:val="00D403EB"/>
    <w:rsid w:val="00D40863"/>
    <w:rsid w:val="00D41816"/>
    <w:rsid w:val="00D440CE"/>
    <w:rsid w:val="00D46AB2"/>
    <w:rsid w:val="00D50BA9"/>
    <w:rsid w:val="00D50CB1"/>
    <w:rsid w:val="00D51940"/>
    <w:rsid w:val="00D5258E"/>
    <w:rsid w:val="00D5278B"/>
    <w:rsid w:val="00D55657"/>
    <w:rsid w:val="00D56AA4"/>
    <w:rsid w:val="00D613BF"/>
    <w:rsid w:val="00D62C5E"/>
    <w:rsid w:val="00D635EB"/>
    <w:rsid w:val="00D64427"/>
    <w:rsid w:val="00D7025F"/>
    <w:rsid w:val="00D702FF"/>
    <w:rsid w:val="00D73AD1"/>
    <w:rsid w:val="00D8013E"/>
    <w:rsid w:val="00D815FD"/>
    <w:rsid w:val="00D835A1"/>
    <w:rsid w:val="00D83D6E"/>
    <w:rsid w:val="00D85A0E"/>
    <w:rsid w:val="00D91F35"/>
    <w:rsid w:val="00D93B0E"/>
    <w:rsid w:val="00D96139"/>
    <w:rsid w:val="00D961F3"/>
    <w:rsid w:val="00D96975"/>
    <w:rsid w:val="00D96FE5"/>
    <w:rsid w:val="00D97A07"/>
    <w:rsid w:val="00DA0B48"/>
    <w:rsid w:val="00DA36A9"/>
    <w:rsid w:val="00DA5B64"/>
    <w:rsid w:val="00DB1BA7"/>
    <w:rsid w:val="00DB338B"/>
    <w:rsid w:val="00DB4105"/>
    <w:rsid w:val="00DB5485"/>
    <w:rsid w:val="00DB742B"/>
    <w:rsid w:val="00DB7BFB"/>
    <w:rsid w:val="00DC0632"/>
    <w:rsid w:val="00DC13E6"/>
    <w:rsid w:val="00DC22A2"/>
    <w:rsid w:val="00DC3417"/>
    <w:rsid w:val="00DC4527"/>
    <w:rsid w:val="00DC472D"/>
    <w:rsid w:val="00DC49C4"/>
    <w:rsid w:val="00DC7282"/>
    <w:rsid w:val="00DC7B70"/>
    <w:rsid w:val="00DD16F0"/>
    <w:rsid w:val="00DD4295"/>
    <w:rsid w:val="00DD4CF3"/>
    <w:rsid w:val="00DE49E6"/>
    <w:rsid w:val="00DE5C3C"/>
    <w:rsid w:val="00DE5E07"/>
    <w:rsid w:val="00DE738A"/>
    <w:rsid w:val="00DF1EEC"/>
    <w:rsid w:val="00DF2C69"/>
    <w:rsid w:val="00DF2E89"/>
    <w:rsid w:val="00DF3E79"/>
    <w:rsid w:val="00DF5BE0"/>
    <w:rsid w:val="00E13C43"/>
    <w:rsid w:val="00E15175"/>
    <w:rsid w:val="00E16B21"/>
    <w:rsid w:val="00E16E86"/>
    <w:rsid w:val="00E227BB"/>
    <w:rsid w:val="00E22D3B"/>
    <w:rsid w:val="00E23118"/>
    <w:rsid w:val="00E30B15"/>
    <w:rsid w:val="00E32752"/>
    <w:rsid w:val="00E362A6"/>
    <w:rsid w:val="00E37B7E"/>
    <w:rsid w:val="00E43042"/>
    <w:rsid w:val="00E448D6"/>
    <w:rsid w:val="00E46F2F"/>
    <w:rsid w:val="00E500CC"/>
    <w:rsid w:val="00E50CA8"/>
    <w:rsid w:val="00E528D4"/>
    <w:rsid w:val="00E552DC"/>
    <w:rsid w:val="00E5563D"/>
    <w:rsid w:val="00E57B53"/>
    <w:rsid w:val="00E60136"/>
    <w:rsid w:val="00E620F9"/>
    <w:rsid w:val="00E62923"/>
    <w:rsid w:val="00E62C3B"/>
    <w:rsid w:val="00E633F5"/>
    <w:rsid w:val="00E669C9"/>
    <w:rsid w:val="00E66ADC"/>
    <w:rsid w:val="00E671A6"/>
    <w:rsid w:val="00E672AD"/>
    <w:rsid w:val="00E716F8"/>
    <w:rsid w:val="00E718AF"/>
    <w:rsid w:val="00E74969"/>
    <w:rsid w:val="00E77988"/>
    <w:rsid w:val="00E807FE"/>
    <w:rsid w:val="00E81138"/>
    <w:rsid w:val="00E819DD"/>
    <w:rsid w:val="00E829AF"/>
    <w:rsid w:val="00E841A3"/>
    <w:rsid w:val="00E90294"/>
    <w:rsid w:val="00E918C2"/>
    <w:rsid w:val="00E92AD6"/>
    <w:rsid w:val="00E959F7"/>
    <w:rsid w:val="00EA0877"/>
    <w:rsid w:val="00EA2369"/>
    <w:rsid w:val="00EA267E"/>
    <w:rsid w:val="00EA323A"/>
    <w:rsid w:val="00EA34B5"/>
    <w:rsid w:val="00EA490B"/>
    <w:rsid w:val="00EA5A39"/>
    <w:rsid w:val="00EB189D"/>
    <w:rsid w:val="00EB36E2"/>
    <w:rsid w:val="00EB583C"/>
    <w:rsid w:val="00EB66CA"/>
    <w:rsid w:val="00EC0FAD"/>
    <w:rsid w:val="00EC6AD6"/>
    <w:rsid w:val="00EC7B23"/>
    <w:rsid w:val="00ED1395"/>
    <w:rsid w:val="00ED2A3D"/>
    <w:rsid w:val="00ED332F"/>
    <w:rsid w:val="00EE021D"/>
    <w:rsid w:val="00EE1B08"/>
    <w:rsid w:val="00EE2E6F"/>
    <w:rsid w:val="00EE423B"/>
    <w:rsid w:val="00EE5F49"/>
    <w:rsid w:val="00EE7034"/>
    <w:rsid w:val="00EE716C"/>
    <w:rsid w:val="00EE7B7A"/>
    <w:rsid w:val="00EF28F0"/>
    <w:rsid w:val="00EF7144"/>
    <w:rsid w:val="00F00204"/>
    <w:rsid w:val="00F01507"/>
    <w:rsid w:val="00F031F9"/>
    <w:rsid w:val="00F039FB"/>
    <w:rsid w:val="00F040D9"/>
    <w:rsid w:val="00F042DC"/>
    <w:rsid w:val="00F07650"/>
    <w:rsid w:val="00F10F7F"/>
    <w:rsid w:val="00F11013"/>
    <w:rsid w:val="00F14D37"/>
    <w:rsid w:val="00F17461"/>
    <w:rsid w:val="00F23CC4"/>
    <w:rsid w:val="00F24BC1"/>
    <w:rsid w:val="00F24C14"/>
    <w:rsid w:val="00F2584B"/>
    <w:rsid w:val="00F271E3"/>
    <w:rsid w:val="00F32D6B"/>
    <w:rsid w:val="00F35C41"/>
    <w:rsid w:val="00F35D11"/>
    <w:rsid w:val="00F36149"/>
    <w:rsid w:val="00F37C88"/>
    <w:rsid w:val="00F4073F"/>
    <w:rsid w:val="00F4100A"/>
    <w:rsid w:val="00F431D2"/>
    <w:rsid w:val="00F440A6"/>
    <w:rsid w:val="00F4413F"/>
    <w:rsid w:val="00F46200"/>
    <w:rsid w:val="00F47774"/>
    <w:rsid w:val="00F52023"/>
    <w:rsid w:val="00F52AC5"/>
    <w:rsid w:val="00F53B1A"/>
    <w:rsid w:val="00F56EF7"/>
    <w:rsid w:val="00F6246D"/>
    <w:rsid w:val="00F7205E"/>
    <w:rsid w:val="00F728ED"/>
    <w:rsid w:val="00F74378"/>
    <w:rsid w:val="00F762DF"/>
    <w:rsid w:val="00F80137"/>
    <w:rsid w:val="00F80269"/>
    <w:rsid w:val="00F82AC4"/>
    <w:rsid w:val="00F82FC2"/>
    <w:rsid w:val="00F85B29"/>
    <w:rsid w:val="00F85FBC"/>
    <w:rsid w:val="00F901A2"/>
    <w:rsid w:val="00F9109B"/>
    <w:rsid w:val="00F940BE"/>
    <w:rsid w:val="00F94547"/>
    <w:rsid w:val="00F9533A"/>
    <w:rsid w:val="00FA24AD"/>
    <w:rsid w:val="00FA615E"/>
    <w:rsid w:val="00FA6316"/>
    <w:rsid w:val="00FB1266"/>
    <w:rsid w:val="00FB37C0"/>
    <w:rsid w:val="00FC090C"/>
    <w:rsid w:val="00FC1DFC"/>
    <w:rsid w:val="00FC2108"/>
    <w:rsid w:val="00FC33B6"/>
    <w:rsid w:val="00FC4B64"/>
    <w:rsid w:val="00FC6F01"/>
    <w:rsid w:val="00FD21F8"/>
    <w:rsid w:val="00FE0996"/>
    <w:rsid w:val="00FE1109"/>
    <w:rsid w:val="00FE5FFF"/>
    <w:rsid w:val="00FF13CF"/>
    <w:rsid w:val="00FF16DC"/>
    <w:rsid w:val="00FF27ED"/>
    <w:rsid w:val="00FF34F2"/>
    <w:rsid w:val="00FF373D"/>
    <w:rsid w:val="00FF60F8"/>
    <w:rsid w:val="00FF6A24"/>
    <w:rsid w:val="00FF7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3A"/>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5A0C"/>
    <w:pPr>
      <w:ind w:left="720"/>
      <w:contextualSpacing/>
    </w:pPr>
  </w:style>
  <w:style w:type="paragraph" w:styleId="a5">
    <w:name w:val="header"/>
    <w:basedOn w:val="a"/>
    <w:link w:val="a6"/>
    <w:uiPriority w:val="99"/>
    <w:semiHidden/>
    <w:unhideWhenUsed/>
    <w:rsid w:val="00185A0C"/>
    <w:pPr>
      <w:tabs>
        <w:tab w:val="center" w:pos="4677"/>
        <w:tab w:val="right" w:pos="9355"/>
      </w:tabs>
    </w:pPr>
  </w:style>
  <w:style w:type="character" w:customStyle="1" w:styleId="a6">
    <w:name w:val="Верхний колонтитул Знак"/>
    <w:basedOn w:val="a0"/>
    <w:link w:val="a5"/>
    <w:uiPriority w:val="99"/>
    <w:semiHidden/>
    <w:rsid w:val="00185A0C"/>
    <w:rPr>
      <w:rFonts w:ascii="Times New Roman" w:eastAsia="Times New Roman" w:hAnsi="Times New Roman" w:cs="Times New Roman"/>
      <w:sz w:val="20"/>
      <w:szCs w:val="20"/>
      <w:lang w:val="ro-RO" w:eastAsia="ru-RU"/>
    </w:rPr>
  </w:style>
  <w:style w:type="paragraph" w:styleId="a7">
    <w:name w:val="footer"/>
    <w:basedOn w:val="a"/>
    <w:link w:val="a8"/>
    <w:uiPriority w:val="99"/>
    <w:semiHidden/>
    <w:unhideWhenUsed/>
    <w:rsid w:val="00185A0C"/>
    <w:pPr>
      <w:tabs>
        <w:tab w:val="center" w:pos="4677"/>
        <w:tab w:val="right" w:pos="9355"/>
      </w:tabs>
    </w:pPr>
  </w:style>
  <w:style w:type="character" w:customStyle="1" w:styleId="a8">
    <w:name w:val="Нижний колонтитул Знак"/>
    <w:basedOn w:val="a0"/>
    <w:link w:val="a7"/>
    <w:uiPriority w:val="99"/>
    <w:semiHidden/>
    <w:rsid w:val="00185A0C"/>
    <w:rPr>
      <w:rFonts w:ascii="Times New Roman" w:eastAsia="Times New Roman" w:hAnsi="Times New Roman" w:cs="Times New Roman"/>
      <w:sz w:val="20"/>
      <w:szCs w:val="20"/>
      <w:lang w:val="ro-RO" w:eastAsia="ru-RU"/>
    </w:rPr>
  </w:style>
  <w:style w:type="character" w:customStyle="1" w:styleId="apple-converted-space">
    <w:name w:val="apple-converted-space"/>
    <w:basedOn w:val="a0"/>
    <w:rsid w:val="00810BD4"/>
  </w:style>
  <w:style w:type="character" w:customStyle="1" w:styleId="object">
    <w:name w:val="object"/>
    <w:basedOn w:val="a0"/>
    <w:rsid w:val="00810B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6</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32</cp:revision>
  <cp:lastPrinted>2014-04-24T12:51:00Z</cp:lastPrinted>
  <dcterms:created xsi:type="dcterms:W3CDTF">2014-04-22T08:22:00Z</dcterms:created>
  <dcterms:modified xsi:type="dcterms:W3CDTF">2014-05-29T11:36:00Z</dcterms:modified>
</cp:coreProperties>
</file>