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E905" w14:textId="77777777" w:rsidR="00991FEB" w:rsidRPr="00A67EF8" w:rsidRDefault="00991FEB" w:rsidP="00991FEB">
      <w:pPr>
        <w:ind w:firstLine="0"/>
        <w:jc w:val="right"/>
        <w:rPr>
          <w:rFonts w:eastAsia="SimSun"/>
          <w:i/>
          <w:iCs/>
          <w:sz w:val="28"/>
          <w:szCs w:val="28"/>
          <w:lang w:val="ro-RO" w:eastAsia="ru-RU"/>
        </w:rPr>
      </w:pPr>
      <w:r w:rsidRPr="00A67EF8">
        <w:rPr>
          <w:rFonts w:eastAsia="SimSun"/>
          <w:i/>
          <w:iCs/>
          <w:sz w:val="28"/>
          <w:szCs w:val="28"/>
          <w:lang w:val="ro-RO" w:eastAsia="ru-RU"/>
        </w:rPr>
        <w:t>Proiect</w:t>
      </w:r>
    </w:p>
    <w:p w14:paraId="031D3824" w14:textId="77777777" w:rsidR="00991FEB" w:rsidRPr="00A67EF8" w:rsidRDefault="00991FEB" w:rsidP="00991FEB">
      <w:pPr>
        <w:ind w:firstLine="0"/>
        <w:jc w:val="right"/>
        <w:rPr>
          <w:rFonts w:eastAsia="SimSun"/>
          <w:i/>
          <w:iCs/>
          <w:sz w:val="28"/>
          <w:szCs w:val="28"/>
          <w:lang w:val="ro-RO" w:eastAsia="ru-RU"/>
        </w:rPr>
      </w:pPr>
      <w:r w:rsidRPr="00A67EF8">
        <w:rPr>
          <w:rFonts w:eastAsia="SimSun"/>
          <w:i/>
          <w:iCs/>
          <w:sz w:val="28"/>
          <w:szCs w:val="28"/>
          <w:lang w:val="ro-RO" w:eastAsia="ru-RU"/>
        </w:rPr>
        <w:t>,,UE”</w:t>
      </w:r>
    </w:p>
    <w:p w14:paraId="52DB9B13" w14:textId="77777777" w:rsidR="00A625E9" w:rsidRPr="00A625E9" w:rsidRDefault="00A625E9" w:rsidP="00A625E9">
      <w:pPr>
        <w:shd w:val="clear" w:color="auto" w:fill="FFFFFF"/>
        <w:ind w:firstLine="0"/>
        <w:jc w:val="center"/>
        <w:outlineLvl w:val="2"/>
        <w:rPr>
          <w:b/>
          <w:bCs/>
          <w:sz w:val="28"/>
          <w:szCs w:val="24"/>
          <w:lang w:val="ro-RO" w:eastAsia="ro-RO"/>
        </w:rPr>
      </w:pPr>
      <w:r w:rsidRPr="00A625E9">
        <w:rPr>
          <w:b/>
          <w:bCs/>
          <w:sz w:val="28"/>
          <w:szCs w:val="24"/>
          <w:lang w:val="ro-RO" w:eastAsia="ro-RO"/>
        </w:rPr>
        <w:t>PARLAMENTUL REPUBLICII MOLDOVA</w:t>
      </w:r>
    </w:p>
    <w:p w14:paraId="4DD90064" w14:textId="77777777" w:rsidR="00A625E9" w:rsidRPr="00A625E9" w:rsidRDefault="00A625E9" w:rsidP="00A625E9">
      <w:pPr>
        <w:shd w:val="clear" w:color="auto" w:fill="FFFFFF"/>
        <w:ind w:firstLine="0"/>
        <w:jc w:val="center"/>
        <w:outlineLvl w:val="2"/>
        <w:rPr>
          <w:b/>
          <w:bCs/>
          <w:sz w:val="28"/>
          <w:szCs w:val="24"/>
          <w:lang w:val="ro-RO" w:eastAsia="ro-RO"/>
        </w:rPr>
      </w:pPr>
    </w:p>
    <w:p w14:paraId="18F0EA07" w14:textId="77777777" w:rsidR="00A625E9" w:rsidRPr="00A625E9" w:rsidRDefault="00A625E9" w:rsidP="00A625E9">
      <w:pPr>
        <w:shd w:val="clear" w:color="auto" w:fill="FFFFFF"/>
        <w:ind w:firstLine="0"/>
        <w:jc w:val="center"/>
        <w:outlineLvl w:val="2"/>
        <w:rPr>
          <w:b/>
          <w:bCs/>
          <w:sz w:val="28"/>
          <w:szCs w:val="24"/>
          <w:lang w:val="ro-RO" w:eastAsia="ro-RO"/>
        </w:rPr>
      </w:pPr>
      <w:r w:rsidRPr="00A625E9">
        <w:rPr>
          <w:b/>
          <w:bCs/>
          <w:sz w:val="28"/>
          <w:szCs w:val="24"/>
          <w:lang w:val="ro-RO" w:eastAsia="ro-RO"/>
        </w:rPr>
        <w:t>LEGE</w:t>
      </w:r>
    </w:p>
    <w:p w14:paraId="4C03F705" w14:textId="77777777" w:rsidR="00991FEB" w:rsidRDefault="00991FEB" w:rsidP="00991FEB">
      <w:pPr>
        <w:shd w:val="clear" w:color="auto" w:fill="FFFFFF"/>
        <w:ind w:firstLine="0"/>
        <w:jc w:val="center"/>
        <w:outlineLvl w:val="2"/>
        <w:rPr>
          <w:b/>
          <w:bCs/>
          <w:sz w:val="28"/>
          <w:szCs w:val="24"/>
          <w:lang w:val="ro-RO" w:eastAsia="ro-RO"/>
        </w:rPr>
      </w:pPr>
    </w:p>
    <w:p w14:paraId="010310AA" w14:textId="1E660CC0" w:rsidR="00A625E9" w:rsidRDefault="00A625E9" w:rsidP="00991FEB">
      <w:pPr>
        <w:shd w:val="clear" w:color="auto" w:fill="FFFFFF"/>
        <w:ind w:firstLine="0"/>
        <w:jc w:val="center"/>
        <w:outlineLvl w:val="2"/>
        <w:rPr>
          <w:b/>
          <w:bCs/>
          <w:sz w:val="28"/>
          <w:szCs w:val="24"/>
          <w:lang w:val="ro-RO" w:eastAsia="ro-RO"/>
        </w:rPr>
      </w:pPr>
      <w:bookmarkStart w:id="0" w:name="_Hlk218580598"/>
      <w:r w:rsidRPr="00A625E9">
        <w:rPr>
          <w:b/>
          <w:bCs/>
          <w:sz w:val="28"/>
          <w:szCs w:val="24"/>
          <w:lang w:val="ro-RO" w:eastAsia="ro-RO"/>
        </w:rPr>
        <w:t xml:space="preserve">pentru modificarea </w:t>
      </w:r>
      <w:r w:rsidR="00991FEB" w:rsidRPr="00991FEB">
        <w:rPr>
          <w:b/>
          <w:bCs/>
          <w:sz w:val="28"/>
          <w:szCs w:val="24"/>
          <w:lang w:val="ro-RO" w:eastAsia="ro-RO"/>
        </w:rPr>
        <w:t>Leg</w:t>
      </w:r>
      <w:r w:rsidR="00991FEB">
        <w:rPr>
          <w:b/>
          <w:bCs/>
          <w:sz w:val="28"/>
          <w:szCs w:val="24"/>
          <w:lang w:val="ro-RO" w:eastAsia="ro-RO"/>
        </w:rPr>
        <w:t>ii</w:t>
      </w:r>
      <w:r w:rsidR="00991FEB" w:rsidRPr="00991FEB">
        <w:rPr>
          <w:b/>
          <w:bCs/>
          <w:sz w:val="28"/>
          <w:szCs w:val="24"/>
          <w:lang w:val="ro-RO" w:eastAsia="ro-RO"/>
        </w:rPr>
        <w:t xml:space="preserve"> nr. 350/2023 privind gestionarea siguranței infrastructurii rutiere</w:t>
      </w:r>
    </w:p>
    <w:bookmarkEnd w:id="0"/>
    <w:p w14:paraId="0866F4A0" w14:textId="77777777" w:rsidR="00991FEB" w:rsidRPr="00A625E9" w:rsidRDefault="00991FEB" w:rsidP="00991FEB">
      <w:pPr>
        <w:shd w:val="clear" w:color="auto" w:fill="FFFFFF"/>
        <w:ind w:firstLine="0"/>
        <w:jc w:val="center"/>
        <w:outlineLvl w:val="2"/>
        <w:rPr>
          <w:b/>
          <w:bCs/>
          <w:sz w:val="28"/>
          <w:szCs w:val="24"/>
          <w:lang w:val="ro-RO" w:eastAsia="ro-RO"/>
        </w:rPr>
      </w:pPr>
    </w:p>
    <w:p w14:paraId="6DA30852" w14:textId="77777777" w:rsidR="00A625E9" w:rsidRPr="00A625E9" w:rsidRDefault="00A625E9" w:rsidP="00D454AF">
      <w:pPr>
        <w:shd w:val="clear" w:color="auto" w:fill="FFFFFF"/>
        <w:ind w:firstLine="567"/>
        <w:jc w:val="left"/>
        <w:outlineLvl w:val="2"/>
        <w:rPr>
          <w:bCs/>
          <w:sz w:val="28"/>
          <w:szCs w:val="28"/>
          <w:lang w:val="ro-RO" w:eastAsia="ro-RO"/>
        </w:rPr>
      </w:pPr>
      <w:r w:rsidRPr="00A625E9">
        <w:rPr>
          <w:bCs/>
          <w:sz w:val="28"/>
          <w:szCs w:val="24"/>
          <w:lang w:val="ro-RO" w:eastAsia="ro-RO"/>
        </w:rPr>
        <w:t>Parlamentul adoptă prezenta lege organică.</w:t>
      </w:r>
      <w:r w:rsidRPr="00A625E9">
        <w:rPr>
          <w:bCs/>
          <w:sz w:val="28"/>
          <w:szCs w:val="24"/>
          <w:lang w:val="ro-RO" w:eastAsia="ro-RO"/>
        </w:rPr>
        <w:cr/>
      </w:r>
    </w:p>
    <w:p w14:paraId="22832555" w14:textId="04064494" w:rsidR="00A625E9" w:rsidRDefault="00A625E9" w:rsidP="00A32CE2">
      <w:pPr>
        <w:tabs>
          <w:tab w:val="left" w:pos="993"/>
        </w:tabs>
        <w:spacing w:line="276" w:lineRule="auto"/>
        <w:ind w:firstLine="567"/>
        <w:rPr>
          <w:rFonts w:eastAsia="Calibri"/>
          <w:sz w:val="28"/>
          <w:szCs w:val="28"/>
          <w:lang w:val="ro-RO"/>
        </w:rPr>
      </w:pPr>
      <w:r w:rsidRPr="00A625E9">
        <w:rPr>
          <w:rFonts w:eastAsia="Calibri"/>
          <w:b/>
          <w:sz w:val="28"/>
          <w:szCs w:val="28"/>
          <w:lang w:val="ro-RO"/>
        </w:rPr>
        <w:t>Art. I.</w:t>
      </w:r>
      <w:r w:rsidRPr="00A625E9">
        <w:rPr>
          <w:rFonts w:eastAsia="Calibri"/>
          <w:sz w:val="28"/>
          <w:szCs w:val="28"/>
          <w:lang w:val="ro-RO"/>
        </w:rPr>
        <w:t xml:space="preserve"> – Legea nr. </w:t>
      </w:r>
      <w:r w:rsidR="00991FEB">
        <w:rPr>
          <w:rFonts w:eastAsia="Calibri"/>
          <w:sz w:val="28"/>
          <w:szCs w:val="28"/>
          <w:lang w:val="ro-RO"/>
        </w:rPr>
        <w:t>350</w:t>
      </w:r>
      <w:r w:rsidRPr="00A625E9">
        <w:rPr>
          <w:rFonts w:eastAsia="Calibri"/>
          <w:sz w:val="28"/>
          <w:szCs w:val="28"/>
          <w:lang w:val="ro-RO"/>
        </w:rPr>
        <w:t>/</w:t>
      </w:r>
      <w:r w:rsidR="00991FEB">
        <w:rPr>
          <w:rFonts w:eastAsia="Calibri"/>
          <w:sz w:val="28"/>
          <w:szCs w:val="28"/>
          <w:lang w:val="ro-RO"/>
        </w:rPr>
        <w:t xml:space="preserve">2023 </w:t>
      </w:r>
      <w:r w:rsidR="00991FEB" w:rsidRPr="00991FEB">
        <w:rPr>
          <w:rFonts w:eastAsia="Calibri"/>
          <w:sz w:val="28"/>
          <w:szCs w:val="28"/>
          <w:lang w:val="ro-RO"/>
        </w:rPr>
        <w:t>privind gestionarea siguranței infrastructurii rutiere</w:t>
      </w:r>
      <w:r w:rsidRPr="00A625E9">
        <w:rPr>
          <w:rFonts w:eastAsia="Calibri"/>
          <w:sz w:val="28"/>
          <w:szCs w:val="28"/>
          <w:lang w:val="ro-RO"/>
        </w:rPr>
        <w:t xml:space="preserve"> (publicată în Monitorul Oficial al Republicii Moldova, 20</w:t>
      </w:r>
      <w:r w:rsidR="00991FEB">
        <w:rPr>
          <w:rFonts w:eastAsia="Calibri"/>
          <w:sz w:val="28"/>
          <w:szCs w:val="28"/>
          <w:lang w:val="ro-RO"/>
        </w:rPr>
        <w:t>23</w:t>
      </w:r>
      <w:r w:rsidRPr="00A625E9">
        <w:rPr>
          <w:rFonts w:eastAsia="Calibri"/>
          <w:sz w:val="28"/>
          <w:szCs w:val="28"/>
          <w:lang w:val="ro-RO"/>
        </w:rPr>
        <w:t xml:space="preserve">, nr. </w:t>
      </w:r>
      <w:r w:rsidR="00991FEB">
        <w:rPr>
          <w:rFonts w:eastAsia="Calibri"/>
          <w:sz w:val="28"/>
          <w:szCs w:val="28"/>
          <w:lang w:val="ro-RO"/>
        </w:rPr>
        <w:t>474</w:t>
      </w:r>
      <w:r w:rsidRPr="00A625E9">
        <w:rPr>
          <w:rFonts w:eastAsia="Calibri"/>
          <w:sz w:val="28"/>
          <w:szCs w:val="28"/>
          <w:lang w:val="ro-RO"/>
        </w:rPr>
        <w:t>-</w:t>
      </w:r>
      <w:r w:rsidR="00991FEB">
        <w:rPr>
          <w:rFonts w:eastAsia="Calibri"/>
          <w:sz w:val="28"/>
          <w:szCs w:val="28"/>
          <w:lang w:val="ro-RO"/>
        </w:rPr>
        <w:t>4</w:t>
      </w:r>
      <w:r w:rsidRPr="00A625E9">
        <w:rPr>
          <w:rFonts w:eastAsia="Calibri"/>
          <w:sz w:val="28"/>
          <w:szCs w:val="28"/>
          <w:lang w:val="ro-RO"/>
        </w:rPr>
        <w:t>7</w:t>
      </w:r>
      <w:r w:rsidR="00991FEB">
        <w:rPr>
          <w:rFonts w:eastAsia="Calibri"/>
          <w:sz w:val="28"/>
          <w:szCs w:val="28"/>
          <w:lang w:val="ro-RO"/>
        </w:rPr>
        <w:t>6</w:t>
      </w:r>
      <w:r w:rsidRPr="00A625E9">
        <w:rPr>
          <w:rFonts w:eastAsia="Calibri"/>
          <w:sz w:val="28"/>
          <w:szCs w:val="28"/>
          <w:lang w:val="ro-RO"/>
        </w:rPr>
        <w:t xml:space="preserve">, art. </w:t>
      </w:r>
      <w:r w:rsidR="00991FEB">
        <w:rPr>
          <w:rFonts w:eastAsia="Calibri"/>
          <w:sz w:val="28"/>
          <w:szCs w:val="28"/>
          <w:lang w:val="ro-RO"/>
        </w:rPr>
        <w:t>842</w:t>
      </w:r>
      <w:r w:rsidRPr="00A625E9">
        <w:rPr>
          <w:rFonts w:eastAsia="Calibri"/>
          <w:sz w:val="28"/>
          <w:szCs w:val="28"/>
          <w:lang w:val="ro-RO"/>
        </w:rPr>
        <w:t>), se modifică după cum urmează:</w:t>
      </w:r>
    </w:p>
    <w:p w14:paraId="306FA33A" w14:textId="78901D3B" w:rsidR="0085224D" w:rsidRDefault="0085224D" w:rsidP="004F036F">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 xml:space="preserve">La </w:t>
      </w:r>
      <w:r w:rsidR="00F74F3F">
        <w:rPr>
          <w:rFonts w:eastAsia="Calibri"/>
          <w:sz w:val="28"/>
          <w:szCs w:val="28"/>
          <w:lang w:val="ro-RO"/>
        </w:rPr>
        <w:t>a</w:t>
      </w:r>
      <w:r w:rsidR="00991FEB">
        <w:rPr>
          <w:rFonts w:eastAsia="Calibri"/>
          <w:sz w:val="28"/>
          <w:szCs w:val="28"/>
          <w:lang w:val="ro-RO"/>
        </w:rPr>
        <w:t>rticolul 1</w:t>
      </w:r>
      <w:r>
        <w:rPr>
          <w:rFonts w:eastAsia="Calibri"/>
          <w:sz w:val="28"/>
          <w:szCs w:val="28"/>
          <w:lang w:val="ro-RO"/>
        </w:rPr>
        <w:t>:</w:t>
      </w:r>
      <w:r w:rsidR="00991FEB">
        <w:rPr>
          <w:rFonts w:eastAsia="Calibri"/>
          <w:sz w:val="28"/>
          <w:szCs w:val="28"/>
          <w:lang w:val="ro-RO"/>
        </w:rPr>
        <w:t xml:space="preserve"> </w:t>
      </w:r>
    </w:p>
    <w:p w14:paraId="33DB062C" w14:textId="7B9223AD" w:rsidR="00991FEB" w:rsidRDefault="00991FEB" w:rsidP="0085224D">
      <w:pPr>
        <w:tabs>
          <w:tab w:val="left" w:pos="993"/>
        </w:tabs>
        <w:spacing w:line="276" w:lineRule="auto"/>
        <w:ind w:firstLine="540"/>
        <w:rPr>
          <w:rFonts w:eastAsia="Calibri"/>
          <w:sz w:val="28"/>
          <w:szCs w:val="28"/>
          <w:lang w:val="ro-RO"/>
        </w:rPr>
      </w:pPr>
      <w:r>
        <w:rPr>
          <w:rFonts w:eastAsia="Calibri"/>
          <w:sz w:val="28"/>
          <w:szCs w:val="28"/>
          <w:lang w:val="ro-RO"/>
        </w:rPr>
        <w:t>alineatul (1) se completează cu litera e) cu următorul cuprins:</w:t>
      </w:r>
    </w:p>
    <w:p w14:paraId="76E312E9" w14:textId="4003D005" w:rsidR="00991FEB" w:rsidRDefault="00991FEB" w:rsidP="0085224D">
      <w:pPr>
        <w:tabs>
          <w:tab w:val="left" w:pos="993"/>
        </w:tabs>
        <w:spacing w:line="276" w:lineRule="auto"/>
        <w:ind w:firstLine="540"/>
        <w:rPr>
          <w:rFonts w:eastAsia="Calibri"/>
          <w:sz w:val="28"/>
          <w:szCs w:val="28"/>
          <w:lang w:val="ro-RO"/>
        </w:rPr>
      </w:pPr>
      <w:r w:rsidRPr="00991FEB">
        <w:rPr>
          <w:rFonts w:eastAsia="Calibri"/>
          <w:sz w:val="28"/>
          <w:szCs w:val="28"/>
          <w:lang w:val="ro-RO"/>
        </w:rPr>
        <w:t>„</w:t>
      </w:r>
      <w:r w:rsidR="00AE6656">
        <w:rPr>
          <w:rFonts w:eastAsia="Calibri"/>
          <w:sz w:val="28"/>
          <w:szCs w:val="28"/>
          <w:lang w:val="ro-RO"/>
        </w:rPr>
        <w:t>e</w:t>
      </w:r>
      <w:r w:rsidRPr="00991FEB">
        <w:rPr>
          <w:rFonts w:eastAsia="Calibri"/>
          <w:sz w:val="28"/>
          <w:szCs w:val="28"/>
          <w:lang w:val="ro-RO"/>
        </w:rPr>
        <w:t xml:space="preserve">) </w:t>
      </w:r>
      <w:r>
        <w:rPr>
          <w:rFonts w:eastAsia="Calibri"/>
          <w:sz w:val="28"/>
          <w:szCs w:val="28"/>
          <w:lang w:val="ro-RO"/>
        </w:rPr>
        <w:t>e</w:t>
      </w:r>
      <w:r w:rsidRPr="00991FEB">
        <w:rPr>
          <w:rFonts w:eastAsia="Calibri"/>
          <w:sz w:val="28"/>
          <w:szCs w:val="28"/>
          <w:lang w:val="ro-RO"/>
        </w:rPr>
        <w:t>valuarea siguranței rutiere la nivelul întregii rețele.”;</w:t>
      </w:r>
    </w:p>
    <w:p w14:paraId="592899DD" w14:textId="604F8736" w:rsidR="0085224D" w:rsidRDefault="0085224D" w:rsidP="0085224D">
      <w:pPr>
        <w:tabs>
          <w:tab w:val="left" w:pos="993"/>
        </w:tabs>
        <w:spacing w:line="276" w:lineRule="auto"/>
        <w:ind w:firstLine="540"/>
        <w:rPr>
          <w:rFonts w:eastAsia="Calibri"/>
          <w:sz w:val="28"/>
          <w:szCs w:val="28"/>
          <w:lang w:val="ro-RO"/>
        </w:rPr>
      </w:pPr>
      <w:r>
        <w:rPr>
          <w:rFonts w:eastAsia="Calibri"/>
          <w:sz w:val="28"/>
          <w:szCs w:val="28"/>
          <w:lang w:val="ro-RO"/>
        </w:rPr>
        <w:t>se completează cu alin</w:t>
      </w:r>
      <w:r w:rsidR="00DE0F1E">
        <w:rPr>
          <w:rFonts w:eastAsia="Calibri"/>
          <w:sz w:val="28"/>
          <w:szCs w:val="28"/>
          <w:lang w:val="ro-RO"/>
        </w:rPr>
        <w:t>eat</w:t>
      </w:r>
      <w:r w:rsidR="00E457F3">
        <w:rPr>
          <w:rFonts w:eastAsia="Calibri"/>
          <w:sz w:val="28"/>
          <w:szCs w:val="28"/>
          <w:lang w:val="ro-RO"/>
        </w:rPr>
        <w:t>ele</w:t>
      </w:r>
      <w:r w:rsidR="00DE0F1E">
        <w:rPr>
          <w:rFonts w:eastAsia="Calibri"/>
          <w:sz w:val="28"/>
          <w:szCs w:val="28"/>
          <w:lang w:val="ro-RO"/>
        </w:rPr>
        <w:t xml:space="preserve"> </w:t>
      </w:r>
      <w:r>
        <w:rPr>
          <w:rFonts w:eastAsia="Calibri"/>
          <w:sz w:val="28"/>
          <w:szCs w:val="28"/>
          <w:lang w:val="ro-RO"/>
        </w:rPr>
        <w:t>(2</w:t>
      </w:r>
      <w:r w:rsidRPr="0085224D">
        <w:rPr>
          <w:rFonts w:eastAsia="Calibri"/>
          <w:sz w:val="28"/>
          <w:szCs w:val="28"/>
          <w:vertAlign w:val="superscript"/>
          <w:lang w:val="ro-RO"/>
        </w:rPr>
        <w:t>1</w:t>
      </w:r>
      <w:r>
        <w:rPr>
          <w:rFonts w:eastAsia="Calibri"/>
          <w:sz w:val="28"/>
          <w:szCs w:val="28"/>
          <w:lang w:val="ro-RO"/>
        </w:rPr>
        <w:t xml:space="preserve">) </w:t>
      </w:r>
      <w:r w:rsidR="00E457F3">
        <w:rPr>
          <w:rFonts w:eastAsia="Calibri"/>
          <w:sz w:val="28"/>
          <w:szCs w:val="28"/>
          <w:lang w:val="ro-RO"/>
        </w:rPr>
        <w:t>și (2</w:t>
      </w:r>
      <w:r w:rsidR="00E457F3" w:rsidRPr="00E457F3">
        <w:rPr>
          <w:rFonts w:eastAsia="Calibri"/>
          <w:sz w:val="28"/>
          <w:szCs w:val="28"/>
          <w:vertAlign w:val="superscript"/>
          <w:lang w:val="ro-RO"/>
        </w:rPr>
        <w:t>2</w:t>
      </w:r>
      <w:r w:rsidR="00E457F3">
        <w:rPr>
          <w:rFonts w:eastAsia="Calibri"/>
          <w:sz w:val="28"/>
          <w:szCs w:val="28"/>
          <w:lang w:val="ro-RO"/>
        </w:rPr>
        <w:t xml:space="preserve">) </w:t>
      </w:r>
      <w:r>
        <w:rPr>
          <w:rFonts w:eastAsia="Calibri"/>
          <w:sz w:val="28"/>
          <w:szCs w:val="28"/>
          <w:lang w:val="ro-RO"/>
        </w:rPr>
        <w:t>cu următorul cuprins:</w:t>
      </w:r>
    </w:p>
    <w:p w14:paraId="69282BE0" w14:textId="44C1282B" w:rsidR="00E457F3" w:rsidRDefault="0085224D" w:rsidP="0085224D">
      <w:pPr>
        <w:tabs>
          <w:tab w:val="left" w:pos="993"/>
        </w:tabs>
        <w:spacing w:line="276" w:lineRule="auto"/>
        <w:ind w:firstLine="540"/>
        <w:rPr>
          <w:rFonts w:eastAsia="Calibri"/>
          <w:sz w:val="28"/>
          <w:szCs w:val="28"/>
          <w:lang w:val="ro-RO"/>
        </w:rPr>
      </w:pPr>
      <w:r w:rsidRPr="0085224D">
        <w:rPr>
          <w:rFonts w:eastAsia="Calibri"/>
          <w:sz w:val="28"/>
          <w:szCs w:val="28"/>
          <w:lang w:val="ro-RO"/>
        </w:rPr>
        <w:t>„</w:t>
      </w:r>
      <w:r w:rsidR="00E457F3">
        <w:rPr>
          <w:rFonts w:eastAsia="Calibri"/>
          <w:sz w:val="28"/>
          <w:szCs w:val="28"/>
          <w:lang w:val="ro-RO"/>
        </w:rPr>
        <w:t>(2</w:t>
      </w:r>
      <w:r w:rsidR="00E457F3" w:rsidRPr="00E457F3">
        <w:rPr>
          <w:rFonts w:eastAsia="Calibri"/>
          <w:sz w:val="28"/>
          <w:szCs w:val="28"/>
          <w:vertAlign w:val="superscript"/>
          <w:lang w:val="ro-RO"/>
        </w:rPr>
        <w:t>1</w:t>
      </w:r>
      <w:r w:rsidR="00E457F3">
        <w:rPr>
          <w:rFonts w:eastAsia="Calibri"/>
          <w:sz w:val="28"/>
          <w:szCs w:val="28"/>
          <w:lang w:val="ro-RO"/>
        </w:rPr>
        <w:t xml:space="preserve">) </w:t>
      </w:r>
      <w:r w:rsidR="00E457F3" w:rsidRPr="00E457F3">
        <w:rPr>
          <w:rFonts w:eastAsia="Calibri"/>
          <w:sz w:val="28"/>
          <w:szCs w:val="28"/>
          <w:lang w:val="ro-RO"/>
        </w:rPr>
        <w:t xml:space="preserve">Prezenta </w:t>
      </w:r>
      <w:r w:rsidR="00E457F3">
        <w:rPr>
          <w:rFonts w:eastAsia="Calibri"/>
          <w:sz w:val="28"/>
          <w:szCs w:val="28"/>
          <w:lang w:val="ro-RO"/>
        </w:rPr>
        <w:t>lege</w:t>
      </w:r>
      <w:r w:rsidR="00E457F3" w:rsidRPr="00E457F3">
        <w:rPr>
          <w:rFonts w:eastAsia="Calibri"/>
          <w:sz w:val="28"/>
          <w:szCs w:val="28"/>
          <w:lang w:val="ro-RO"/>
        </w:rPr>
        <w:t xml:space="preserve"> se aplică și drumurilor și proiectelor de infrastructură rutieră care nu intră sub incidența alineatului (2) și care sunt situate în afara zonelor urbane, care nu deservesc proprietățile pe lângă care trec și care sunt finalizate folosind finanțare din partea Uniunii</w:t>
      </w:r>
      <w:r w:rsidR="00E457F3">
        <w:rPr>
          <w:rFonts w:eastAsia="Calibri"/>
          <w:sz w:val="28"/>
          <w:szCs w:val="28"/>
          <w:lang w:val="ro-RO"/>
        </w:rPr>
        <w:t xml:space="preserve"> Europene</w:t>
      </w:r>
      <w:r w:rsidR="00E457F3" w:rsidRPr="00E457F3">
        <w:rPr>
          <w:rFonts w:eastAsia="Calibri"/>
          <w:sz w:val="28"/>
          <w:szCs w:val="28"/>
          <w:lang w:val="ro-RO"/>
        </w:rPr>
        <w:t>, cu excepția drumurilor care nu sunt deschise traficului general de autovehicule, cum ar fi pistele pentru biciclete, sau a drumurilor care nu sunt proiectate pentru traficul general, precum drumurile de acces la siturile industriale ori la terenurile agricole sau forestiere</w:t>
      </w:r>
      <w:r w:rsidR="00E457F3">
        <w:rPr>
          <w:rFonts w:eastAsia="Calibri"/>
          <w:sz w:val="28"/>
          <w:szCs w:val="28"/>
          <w:lang w:val="ro-RO"/>
        </w:rPr>
        <w:t>.</w:t>
      </w:r>
    </w:p>
    <w:p w14:paraId="49908C69" w14:textId="56EEBF77" w:rsidR="0085224D" w:rsidRPr="00991FEB" w:rsidRDefault="0085224D" w:rsidP="0085224D">
      <w:pPr>
        <w:tabs>
          <w:tab w:val="left" w:pos="993"/>
        </w:tabs>
        <w:spacing w:line="276" w:lineRule="auto"/>
        <w:ind w:firstLine="540"/>
        <w:rPr>
          <w:rFonts w:eastAsia="Calibri"/>
          <w:sz w:val="28"/>
          <w:szCs w:val="28"/>
          <w:lang w:val="ro-RO"/>
        </w:rPr>
      </w:pPr>
      <w:r>
        <w:rPr>
          <w:rFonts w:eastAsia="Calibri"/>
          <w:sz w:val="28"/>
          <w:szCs w:val="28"/>
          <w:lang w:val="ro-RO"/>
        </w:rPr>
        <w:t>(2</w:t>
      </w:r>
      <w:r w:rsidR="00E457F3">
        <w:rPr>
          <w:rFonts w:eastAsia="Calibri"/>
          <w:sz w:val="28"/>
          <w:szCs w:val="28"/>
          <w:vertAlign w:val="superscript"/>
          <w:lang w:val="ro-RO"/>
        </w:rPr>
        <w:t>2</w:t>
      </w:r>
      <w:r>
        <w:rPr>
          <w:rFonts w:eastAsia="Calibri"/>
          <w:sz w:val="28"/>
          <w:szCs w:val="28"/>
          <w:lang w:val="ro-RO"/>
        </w:rPr>
        <w:t>)</w:t>
      </w:r>
      <w:r w:rsidRPr="0085224D">
        <w:rPr>
          <w:rFonts w:eastAsia="Calibri"/>
          <w:sz w:val="28"/>
          <w:szCs w:val="28"/>
          <w:lang w:val="ro-RO"/>
        </w:rPr>
        <w:t xml:space="preserve"> </w:t>
      </w:r>
      <w:r w:rsidR="0001594D" w:rsidRPr="0001594D">
        <w:rPr>
          <w:rFonts w:eastAsia="Calibri"/>
          <w:sz w:val="28"/>
          <w:szCs w:val="28"/>
          <w:lang w:val="ro-RO"/>
        </w:rPr>
        <w:t>Prezenta Lege nu se aplică drumurilor din tunelurile cu lungimi mai mari de 500 m.</w:t>
      </w:r>
      <w:r w:rsidRPr="0085224D">
        <w:rPr>
          <w:rFonts w:eastAsia="Calibri"/>
          <w:sz w:val="28"/>
          <w:szCs w:val="28"/>
          <w:lang w:val="ro-RO"/>
        </w:rPr>
        <w:t>”;</w:t>
      </w:r>
    </w:p>
    <w:p w14:paraId="4EB78448" w14:textId="0AE90CBD" w:rsidR="00894D75" w:rsidRDefault="00894D75" w:rsidP="004F036F">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 xml:space="preserve">Articolul 2 se completează cu </w:t>
      </w:r>
      <w:r w:rsidR="005471BF">
        <w:rPr>
          <w:rFonts w:eastAsia="Calibri"/>
          <w:sz w:val="28"/>
          <w:szCs w:val="28"/>
          <w:lang w:val="ro-RO"/>
        </w:rPr>
        <w:t xml:space="preserve">noțiunile de </w:t>
      </w:r>
      <w:r>
        <w:rPr>
          <w:rFonts w:eastAsia="Calibri"/>
          <w:sz w:val="28"/>
          <w:szCs w:val="28"/>
          <w:lang w:val="ro-RO"/>
        </w:rPr>
        <w:t xml:space="preserve"> </w:t>
      </w:r>
      <w:r w:rsidR="005471BF">
        <w:rPr>
          <w:rFonts w:eastAsia="Calibri"/>
          <w:sz w:val="28"/>
          <w:szCs w:val="28"/>
          <w:lang w:val="ro-RO"/>
        </w:rPr>
        <w:t>„drum principal” și „rețea rutieră transeuropeană”,</w:t>
      </w:r>
      <w:r>
        <w:rPr>
          <w:rFonts w:eastAsia="Calibri"/>
          <w:sz w:val="28"/>
          <w:szCs w:val="28"/>
          <w:lang w:val="ro-RO"/>
        </w:rPr>
        <w:t xml:space="preserve"> cu următorul cuprins:</w:t>
      </w:r>
    </w:p>
    <w:p w14:paraId="79376B13" w14:textId="4999CD08" w:rsidR="000C0DE2" w:rsidRPr="000C0DE2" w:rsidRDefault="000C0DE2" w:rsidP="000C0DE2">
      <w:pPr>
        <w:tabs>
          <w:tab w:val="left" w:pos="993"/>
        </w:tabs>
        <w:spacing w:line="276" w:lineRule="auto"/>
        <w:ind w:firstLine="540"/>
        <w:rPr>
          <w:rFonts w:eastAsia="Calibri"/>
          <w:sz w:val="28"/>
          <w:szCs w:val="28"/>
          <w:lang w:val="ro-RO"/>
        </w:rPr>
      </w:pPr>
      <w:r w:rsidRPr="000C0DE2">
        <w:rPr>
          <w:rFonts w:eastAsia="Calibri"/>
          <w:sz w:val="28"/>
          <w:szCs w:val="28"/>
          <w:lang w:val="ro-RO"/>
        </w:rPr>
        <w:t>„</w:t>
      </w:r>
      <w:r w:rsidRPr="000C0DE2">
        <w:rPr>
          <w:rFonts w:eastAsia="Calibri"/>
          <w:i/>
          <w:iCs/>
          <w:sz w:val="28"/>
          <w:szCs w:val="28"/>
          <w:lang w:val="ro-RO"/>
        </w:rPr>
        <w:t>drum principal</w:t>
      </w:r>
      <w:r w:rsidRPr="000C0DE2">
        <w:rPr>
          <w:rFonts w:eastAsia="Calibri"/>
          <w:sz w:val="28"/>
          <w:szCs w:val="28"/>
          <w:lang w:val="ro-RO"/>
        </w:rPr>
        <w:t xml:space="preserve"> –</w:t>
      </w:r>
      <w:r>
        <w:rPr>
          <w:rFonts w:eastAsia="Calibri"/>
          <w:sz w:val="28"/>
          <w:szCs w:val="28"/>
          <w:lang w:val="ro-RO"/>
        </w:rPr>
        <w:t xml:space="preserve"> </w:t>
      </w:r>
      <w:r w:rsidRPr="000C0DE2">
        <w:rPr>
          <w:rFonts w:eastAsia="Calibri"/>
          <w:sz w:val="28"/>
          <w:szCs w:val="28"/>
          <w:lang w:val="ro-RO"/>
        </w:rPr>
        <w:t>drum situat în afara zonelor urbane care leagă orașe și/sau regiuni importante și care este încadrat în categoria imediat următoare după categoria „autostrăzi” în clasificarea națională a drumurilor</w:t>
      </w:r>
      <w:r w:rsidR="00151754">
        <w:rPr>
          <w:rFonts w:eastAsia="Calibri"/>
          <w:sz w:val="28"/>
          <w:szCs w:val="28"/>
          <w:lang w:val="ro-RO"/>
        </w:rPr>
        <w:t>;</w:t>
      </w:r>
      <w:r w:rsidRPr="000C0DE2">
        <w:rPr>
          <w:rFonts w:eastAsia="Calibri"/>
          <w:sz w:val="28"/>
          <w:szCs w:val="28"/>
          <w:lang w:val="ro-RO"/>
        </w:rPr>
        <w:t>”</w:t>
      </w:r>
      <w:r w:rsidR="00271354">
        <w:rPr>
          <w:rFonts w:eastAsia="Calibri"/>
          <w:sz w:val="28"/>
          <w:szCs w:val="28"/>
          <w:lang w:val="ro-RO"/>
        </w:rPr>
        <w:t>;</w:t>
      </w:r>
    </w:p>
    <w:p w14:paraId="1D66E8EA" w14:textId="5876916B" w:rsidR="00894D75" w:rsidRDefault="00894D75" w:rsidP="00894D75">
      <w:pPr>
        <w:tabs>
          <w:tab w:val="left" w:pos="993"/>
        </w:tabs>
        <w:spacing w:line="276" w:lineRule="auto"/>
        <w:ind w:firstLine="540"/>
        <w:rPr>
          <w:rFonts w:eastAsia="Calibri"/>
          <w:sz w:val="28"/>
          <w:szCs w:val="28"/>
          <w:lang w:val="ro-RO"/>
        </w:rPr>
      </w:pPr>
      <w:r>
        <w:rPr>
          <w:rFonts w:eastAsia="Calibri"/>
          <w:sz w:val="28"/>
          <w:szCs w:val="28"/>
          <w:lang w:val="ro-RO"/>
        </w:rPr>
        <w:t>„</w:t>
      </w:r>
      <w:r w:rsidRPr="00894D75">
        <w:rPr>
          <w:rFonts w:eastAsia="Calibri"/>
          <w:i/>
          <w:iCs/>
          <w:sz w:val="28"/>
          <w:szCs w:val="28"/>
          <w:lang w:val="ro-RO"/>
        </w:rPr>
        <w:t>rețea rutieră transeuropeană</w:t>
      </w:r>
      <w:r>
        <w:rPr>
          <w:rFonts w:eastAsia="Calibri"/>
          <w:sz w:val="28"/>
          <w:szCs w:val="28"/>
          <w:lang w:val="ro-RO"/>
        </w:rPr>
        <w:t xml:space="preserve"> – </w:t>
      </w:r>
      <w:r w:rsidRPr="00894D75">
        <w:rPr>
          <w:rFonts w:eastAsia="Calibri"/>
          <w:sz w:val="28"/>
          <w:szCs w:val="28"/>
          <w:lang w:val="ro-RO"/>
        </w:rPr>
        <w:t>rețe</w:t>
      </w:r>
      <w:r>
        <w:rPr>
          <w:rFonts w:eastAsia="Calibri"/>
          <w:sz w:val="28"/>
          <w:szCs w:val="28"/>
          <w:lang w:val="ro-RO"/>
        </w:rPr>
        <w:t>aua</w:t>
      </w:r>
      <w:r w:rsidRPr="00894D75">
        <w:rPr>
          <w:rFonts w:eastAsia="Calibri"/>
          <w:sz w:val="28"/>
          <w:szCs w:val="28"/>
          <w:lang w:val="ro-RO"/>
        </w:rPr>
        <w:t xml:space="preserve"> național</w:t>
      </w:r>
      <w:r w:rsidR="00AE6656">
        <w:rPr>
          <w:rFonts w:eastAsia="Calibri"/>
          <w:sz w:val="28"/>
          <w:szCs w:val="28"/>
          <w:lang w:val="ro-RO"/>
        </w:rPr>
        <w:t>ă</w:t>
      </w:r>
      <w:r w:rsidRPr="00894D75">
        <w:rPr>
          <w:rFonts w:eastAsia="Calibri"/>
          <w:sz w:val="28"/>
          <w:szCs w:val="28"/>
          <w:lang w:val="ro-RO"/>
        </w:rPr>
        <w:t xml:space="preserve"> de transport, care face parte din rețeaua transeuropeană de transport</w:t>
      </w:r>
      <w:r w:rsidR="00151754">
        <w:rPr>
          <w:rFonts w:eastAsia="Calibri"/>
          <w:sz w:val="28"/>
          <w:szCs w:val="28"/>
          <w:lang w:val="ro-RO"/>
        </w:rPr>
        <w:t>;</w:t>
      </w:r>
      <w:r>
        <w:rPr>
          <w:rFonts w:eastAsia="Calibri"/>
          <w:sz w:val="28"/>
          <w:szCs w:val="28"/>
          <w:lang w:val="ro-RO"/>
        </w:rPr>
        <w:t>”</w:t>
      </w:r>
      <w:r w:rsidR="00271354">
        <w:rPr>
          <w:rFonts w:eastAsia="Calibri"/>
          <w:sz w:val="28"/>
          <w:szCs w:val="28"/>
          <w:lang w:val="ro-RO"/>
        </w:rPr>
        <w:t>.</w:t>
      </w:r>
    </w:p>
    <w:p w14:paraId="3BCF62A8" w14:textId="1CC33C73" w:rsidR="009E68C1" w:rsidRDefault="009E68C1" w:rsidP="000C0DE2">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La a</w:t>
      </w:r>
      <w:r w:rsidR="000C0DE2">
        <w:rPr>
          <w:rFonts w:eastAsia="Calibri"/>
          <w:sz w:val="28"/>
          <w:szCs w:val="28"/>
          <w:lang w:val="ro-RO"/>
        </w:rPr>
        <w:t xml:space="preserve">rticolul </w:t>
      </w:r>
      <w:r w:rsidR="006441C6">
        <w:rPr>
          <w:rFonts w:eastAsia="Calibri"/>
          <w:sz w:val="28"/>
          <w:szCs w:val="28"/>
          <w:lang w:val="ro-RO"/>
        </w:rPr>
        <w:t>5</w:t>
      </w:r>
      <w:r>
        <w:rPr>
          <w:rFonts w:eastAsia="Calibri"/>
          <w:sz w:val="28"/>
          <w:szCs w:val="28"/>
          <w:lang w:val="ro-RO"/>
        </w:rPr>
        <w:t>:</w:t>
      </w:r>
      <w:r w:rsidR="000C0DE2">
        <w:rPr>
          <w:rFonts w:eastAsia="Calibri"/>
          <w:sz w:val="28"/>
          <w:szCs w:val="28"/>
          <w:lang w:val="ro-RO"/>
        </w:rPr>
        <w:t xml:space="preserve"> </w:t>
      </w:r>
    </w:p>
    <w:p w14:paraId="44B9F2C8" w14:textId="1A72A923" w:rsidR="000C0DE2" w:rsidRDefault="000C0DE2" w:rsidP="009E68C1">
      <w:pPr>
        <w:tabs>
          <w:tab w:val="left" w:pos="993"/>
        </w:tabs>
        <w:spacing w:line="276" w:lineRule="auto"/>
        <w:ind w:firstLine="540"/>
        <w:rPr>
          <w:rFonts w:eastAsia="Calibri"/>
          <w:sz w:val="28"/>
          <w:szCs w:val="28"/>
          <w:lang w:val="ro-RO"/>
        </w:rPr>
      </w:pPr>
      <w:r>
        <w:rPr>
          <w:rFonts w:eastAsia="Calibri"/>
          <w:sz w:val="28"/>
          <w:szCs w:val="28"/>
          <w:lang w:val="ro-RO"/>
        </w:rPr>
        <w:t xml:space="preserve">se completează cu </w:t>
      </w:r>
      <w:r w:rsidR="006441C6">
        <w:rPr>
          <w:rFonts w:eastAsia="Calibri"/>
          <w:sz w:val="28"/>
          <w:szCs w:val="28"/>
          <w:lang w:val="ro-RO"/>
        </w:rPr>
        <w:t>alineatul (2</w:t>
      </w:r>
      <w:r w:rsidR="006441C6" w:rsidRPr="006441C6">
        <w:rPr>
          <w:rFonts w:eastAsia="Calibri"/>
          <w:sz w:val="28"/>
          <w:szCs w:val="28"/>
          <w:vertAlign w:val="superscript"/>
          <w:lang w:val="ro-RO"/>
        </w:rPr>
        <w:t>1</w:t>
      </w:r>
      <w:r w:rsidR="006441C6">
        <w:rPr>
          <w:rFonts w:eastAsia="Calibri"/>
          <w:sz w:val="28"/>
          <w:szCs w:val="28"/>
          <w:lang w:val="ro-RO"/>
        </w:rPr>
        <w:t>)</w:t>
      </w:r>
      <w:r>
        <w:rPr>
          <w:rFonts w:eastAsia="Calibri"/>
          <w:sz w:val="28"/>
          <w:szCs w:val="28"/>
          <w:lang w:val="ro-RO"/>
        </w:rPr>
        <w:t xml:space="preserve"> cu următorul cuprins:</w:t>
      </w:r>
    </w:p>
    <w:p w14:paraId="00BEB5D2" w14:textId="3E024D6B" w:rsidR="000C0DE2" w:rsidRDefault="000C0DE2" w:rsidP="00894D75">
      <w:pPr>
        <w:tabs>
          <w:tab w:val="left" w:pos="993"/>
        </w:tabs>
        <w:spacing w:line="276" w:lineRule="auto"/>
        <w:ind w:firstLine="540"/>
        <w:rPr>
          <w:rFonts w:eastAsia="Calibri"/>
          <w:sz w:val="28"/>
          <w:szCs w:val="28"/>
          <w:lang w:val="ro-RO"/>
        </w:rPr>
      </w:pPr>
      <w:r>
        <w:rPr>
          <w:rFonts w:eastAsia="Calibri"/>
          <w:sz w:val="28"/>
          <w:szCs w:val="28"/>
          <w:lang w:val="ro-RO"/>
        </w:rPr>
        <w:t>„</w:t>
      </w:r>
      <w:r w:rsidR="006441C6">
        <w:rPr>
          <w:rFonts w:eastAsia="Calibri"/>
          <w:sz w:val="28"/>
          <w:szCs w:val="28"/>
          <w:lang w:val="ro-RO"/>
        </w:rPr>
        <w:t>(2</w:t>
      </w:r>
      <w:r w:rsidR="006441C6" w:rsidRPr="006441C6">
        <w:rPr>
          <w:rFonts w:eastAsia="Calibri"/>
          <w:sz w:val="28"/>
          <w:szCs w:val="28"/>
          <w:vertAlign w:val="superscript"/>
          <w:lang w:val="ro-RO"/>
        </w:rPr>
        <w:t>1</w:t>
      </w:r>
      <w:r>
        <w:rPr>
          <w:rFonts w:eastAsia="Calibri"/>
          <w:sz w:val="28"/>
          <w:szCs w:val="28"/>
          <w:lang w:val="ro-RO"/>
        </w:rPr>
        <w:t xml:space="preserve">) </w:t>
      </w:r>
      <w:r w:rsidR="00080521">
        <w:rPr>
          <w:rFonts w:eastAsia="Calibri"/>
          <w:sz w:val="28"/>
          <w:szCs w:val="28"/>
          <w:lang w:val="ro-RO"/>
        </w:rPr>
        <w:t>P</w:t>
      </w:r>
      <w:r w:rsidR="00080521" w:rsidRPr="00080521">
        <w:rPr>
          <w:rFonts w:eastAsia="Calibri"/>
          <w:sz w:val="28"/>
          <w:szCs w:val="28"/>
          <w:lang w:val="ro-RO"/>
        </w:rPr>
        <w:t xml:space="preserve">rogramele de formare destinate auditorilor în domeniul siguranței rutiere </w:t>
      </w:r>
      <w:r w:rsidR="00080521">
        <w:rPr>
          <w:rFonts w:eastAsia="Calibri"/>
          <w:sz w:val="28"/>
          <w:szCs w:val="28"/>
          <w:lang w:val="ro-RO"/>
        </w:rPr>
        <w:t xml:space="preserve">vor </w:t>
      </w:r>
      <w:r w:rsidR="00080521" w:rsidRPr="00080521">
        <w:rPr>
          <w:rFonts w:eastAsia="Calibri"/>
          <w:sz w:val="28"/>
          <w:szCs w:val="28"/>
          <w:lang w:val="ro-RO"/>
        </w:rPr>
        <w:t>includ</w:t>
      </w:r>
      <w:r w:rsidR="00080521">
        <w:rPr>
          <w:rFonts w:eastAsia="Calibri"/>
          <w:sz w:val="28"/>
          <w:szCs w:val="28"/>
          <w:lang w:val="ro-RO"/>
        </w:rPr>
        <w:t>e</w:t>
      </w:r>
      <w:r w:rsidR="00080521" w:rsidRPr="00080521">
        <w:rPr>
          <w:rFonts w:eastAsia="Calibri"/>
          <w:sz w:val="28"/>
          <w:szCs w:val="28"/>
          <w:lang w:val="ro-RO"/>
        </w:rPr>
        <w:t xml:space="preserve"> aspecte legate de utilizatorii vulnerabili ai drumurilor și de infrastructura pentru acești utilizatori</w:t>
      </w:r>
      <w:r w:rsidR="00080521">
        <w:rPr>
          <w:rFonts w:eastAsia="Calibri"/>
          <w:sz w:val="28"/>
          <w:szCs w:val="28"/>
          <w:lang w:val="ro-RO"/>
        </w:rPr>
        <w:t>.</w:t>
      </w:r>
      <w:r>
        <w:rPr>
          <w:rFonts w:eastAsia="Calibri"/>
          <w:sz w:val="28"/>
          <w:szCs w:val="28"/>
          <w:lang w:val="ro-RO"/>
        </w:rPr>
        <w:t>”</w:t>
      </w:r>
      <w:r w:rsidR="00FF3027">
        <w:rPr>
          <w:rFonts w:eastAsia="Calibri"/>
          <w:sz w:val="28"/>
          <w:szCs w:val="28"/>
          <w:lang w:val="ro-RO"/>
        </w:rPr>
        <w:t>;</w:t>
      </w:r>
    </w:p>
    <w:p w14:paraId="427BFEDB" w14:textId="77777777" w:rsidR="00642E60" w:rsidRDefault="00642E60" w:rsidP="00894D75">
      <w:pPr>
        <w:tabs>
          <w:tab w:val="left" w:pos="993"/>
        </w:tabs>
        <w:spacing w:line="276" w:lineRule="auto"/>
        <w:ind w:firstLine="540"/>
        <w:rPr>
          <w:rFonts w:eastAsia="Calibri"/>
          <w:sz w:val="28"/>
          <w:szCs w:val="28"/>
          <w:lang w:val="ro-RO"/>
        </w:rPr>
      </w:pPr>
    </w:p>
    <w:p w14:paraId="00AC63AA" w14:textId="50FD20F8" w:rsidR="00642E60" w:rsidRDefault="00642E60" w:rsidP="00894D75">
      <w:pPr>
        <w:tabs>
          <w:tab w:val="left" w:pos="993"/>
        </w:tabs>
        <w:spacing w:line="276" w:lineRule="auto"/>
        <w:ind w:firstLine="540"/>
        <w:rPr>
          <w:rFonts w:eastAsia="Calibri"/>
          <w:sz w:val="28"/>
          <w:szCs w:val="28"/>
          <w:lang w:val="ro-RO"/>
        </w:rPr>
      </w:pPr>
      <w:r>
        <w:rPr>
          <w:rFonts w:eastAsia="Calibri"/>
          <w:sz w:val="28"/>
          <w:szCs w:val="28"/>
          <w:lang w:val="ro-RO"/>
        </w:rPr>
        <w:lastRenderedPageBreak/>
        <w:t>alineatul (4) va avea următorul cuprins:</w:t>
      </w:r>
    </w:p>
    <w:p w14:paraId="2EED1CB6" w14:textId="7960CDFF" w:rsidR="00642E60" w:rsidRDefault="00642E60" w:rsidP="00894D75">
      <w:pPr>
        <w:tabs>
          <w:tab w:val="left" w:pos="993"/>
        </w:tabs>
        <w:spacing w:line="276" w:lineRule="auto"/>
        <w:ind w:firstLine="540"/>
        <w:rPr>
          <w:rFonts w:eastAsia="Calibri"/>
          <w:sz w:val="28"/>
          <w:szCs w:val="28"/>
          <w:lang w:val="ro-RO"/>
        </w:rPr>
      </w:pPr>
      <w:r>
        <w:rPr>
          <w:rFonts w:eastAsia="Calibri"/>
          <w:sz w:val="28"/>
          <w:szCs w:val="28"/>
          <w:lang w:val="ro-RO"/>
        </w:rPr>
        <w:t>„</w:t>
      </w:r>
      <w:r w:rsidRPr="00642E60">
        <w:rPr>
          <w:rFonts w:eastAsia="Calibri"/>
          <w:sz w:val="28"/>
          <w:szCs w:val="28"/>
          <w:lang w:val="ro-RO"/>
        </w:rPr>
        <w:t xml:space="preserve">(4) </w:t>
      </w:r>
      <w:r>
        <w:rPr>
          <w:rFonts w:eastAsia="Calibri"/>
          <w:sz w:val="28"/>
          <w:szCs w:val="28"/>
          <w:lang w:val="ro-RO"/>
        </w:rPr>
        <w:t>Se recunosc actele de studii și certificatele a</w:t>
      </w:r>
      <w:r w:rsidRPr="00642E60">
        <w:rPr>
          <w:rFonts w:eastAsia="Calibri"/>
          <w:sz w:val="28"/>
          <w:szCs w:val="28"/>
          <w:lang w:val="ro-RO"/>
        </w:rPr>
        <w:t>uditor</w:t>
      </w:r>
      <w:r>
        <w:rPr>
          <w:rFonts w:eastAsia="Calibri"/>
          <w:sz w:val="28"/>
          <w:szCs w:val="28"/>
          <w:lang w:val="ro-RO"/>
        </w:rPr>
        <w:t xml:space="preserve">ilor </w:t>
      </w:r>
      <w:r w:rsidRPr="00642E60">
        <w:rPr>
          <w:rFonts w:eastAsia="Calibri"/>
          <w:sz w:val="28"/>
          <w:szCs w:val="28"/>
          <w:lang w:val="ro-RO"/>
        </w:rPr>
        <w:t>de siguranță rutieră eliberat</w:t>
      </w:r>
      <w:r>
        <w:rPr>
          <w:rFonts w:eastAsia="Calibri"/>
          <w:sz w:val="28"/>
          <w:szCs w:val="28"/>
          <w:lang w:val="ro-RO"/>
        </w:rPr>
        <w:t>e</w:t>
      </w:r>
      <w:r w:rsidRPr="00642E60">
        <w:rPr>
          <w:rFonts w:eastAsia="Calibri"/>
          <w:sz w:val="28"/>
          <w:szCs w:val="28"/>
          <w:lang w:val="ro-RO"/>
        </w:rPr>
        <w:t xml:space="preserve"> de autoritățile unui stat membru al Uniunii Europene, ale unui stat membru al Spațiului Economic European sau ale Confederației Elvețiene.</w:t>
      </w:r>
      <w:r>
        <w:rPr>
          <w:rFonts w:eastAsia="Calibri"/>
          <w:sz w:val="28"/>
          <w:szCs w:val="28"/>
          <w:lang w:val="ro-RO"/>
        </w:rPr>
        <w:t>”</w:t>
      </w:r>
      <w:r w:rsidR="00FF3027">
        <w:rPr>
          <w:rFonts w:eastAsia="Calibri"/>
          <w:sz w:val="28"/>
          <w:szCs w:val="28"/>
          <w:lang w:val="ro-RO"/>
        </w:rPr>
        <w:t>.</w:t>
      </w:r>
    </w:p>
    <w:p w14:paraId="6CA25AA7" w14:textId="2DC08B94" w:rsidR="009A2874" w:rsidRDefault="00DE0F1E" w:rsidP="004F036F">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La articolul 7:</w:t>
      </w:r>
    </w:p>
    <w:p w14:paraId="79671174" w14:textId="5D744EF5" w:rsidR="00DE0F1E" w:rsidRDefault="00DE0F1E" w:rsidP="00DE0F1E">
      <w:pPr>
        <w:tabs>
          <w:tab w:val="left" w:pos="993"/>
        </w:tabs>
        <w:spacing w:line="276" w:lineRule="auto"/>
        <w:rPr>
          <w:rFonts w:eastAsia="Calibri"/>
          <w:sz w:val="28"/>
          <w:szCs w:val="28"/>
          <w:lang w:val="ro-RO"/>
        </w:rPr>
      </w:pPr>
      <w:r>
        <w:rPr>
          <w:rFonts w:eastAsia="Calibri"/>
          <w:sz w:val="28"/>
          <w:szCs w:val="28"/>
          <w:lang w:val="ro-RO"/>
        </w:rPr>
        <w:t xml:space="preserve">la alineatul (2) </w:t>
      </w:r>
      <w:r w:rsidR="00531587">
        <w:rPr>
          <w:rFonts w:eastAsia="Calibri"/>
          <w:sz w:val="28"/>
          <w:szCs w:val="28"/>
          <w:lang w:val="ro-RO"/>
        </w:rPr>
        <w:t xml:space="preserve">litera d) </w:t>
      </w:r>
      <w:r>
        <w:rPr>
          <w:rFonts w:eastAsia="Calibri"/>
          <w:sz w:val="28"/>
          <w:szCs w:val="28"/>
          <w:lang w:val="ro-RO"/>
        </w:rPr>
        <w:t>se abrogă;</w:t>
      </w:r>
    </w:p>
    <w:p w14:paraId="2BF86D3F" w14:textId="6B4C57F3" w:rsidR="00DE0F1E" w:rsidRDefault="00DE0F1E" w:rsidP="00DE0F1E">
      <w:pPr>
        <w:tabs>
          <w:tab w:val="left" w:pos="993"/>
        </w:tabs>
        <w:spacing w:line="276" w:lineRule="auto"/>
        <w:rPr>
          <w:rFonts w:eastAsia="Calibri"/>
          <w:sz w:val="28"/>
          <w:szCs w:val="28"/>
          <w:lang w:val="ro-RO"/>
        </w:rPr>
      </w:pPr>
      <w:r>
        <w:rPr>
          <w:rFonts w:eastAsia="Calibri"/>
          <w:sz w:val="28"/>
          <w:szCs w:val="28"/>
          <w:lang w:val="ro-RO"/>
        </w:rPr>
        <w:t>la alineatul (6)</w:t>
      </w:r>
      <w:r w:rsidR="004431A4">
        <w:rPr>
          <w:rFonts w:eastAsia="Calibri"/>
          <w:sz w:val="28"/>
          <w:szCs w:val="28"/>
          <w:lang w:val="ro-RO"/>
        </w:rPr>
        <w:t>,</w:t>
      </w:r>
      <w:r>
        <w:rPr>
          <w:rFonts w:eastAsia="Calibri"/>
          <w:sz w:val="28"/>
          <w:szCs w:val="28"/>
          <w:lang w:val="ro-RO"/>
        </w:rPr>
        <w:t xml:space="preserve"> textul „</w:t>
      </w:r>
      <w:r w:rsidRPr="00DE0F1E">
        <w:rPr>
          <w:rFonts w:eastAsia="Calibri"/>
          <w:sz w:val="28"/>
          <w:szCs w:val="28"/>
          <w:lang w:val="ro-RO"/>
        </w:rPr>
        <w:t>Legea nr.131/2015</w:t>
      </w:r>
      <w:r w:rsidR="00584669">
        <w:rPr>
          <w:rFonts w:eastAsia="Calibri"/>
          <w:sz w:val="28"/>
          <w:szCs w:val="28"/>
          <w:lang w:val="ro-RO"/>
        </w:rPr>
        <w:t xml:space="preserve"> </w:t>
      </w:r>
      <w:r w:rsidR="00584669" w:rsidRPr="00584669">
        <w:rPr>
          <w:rFonts w:eastAsia="Calibri"/>
          <w:sz w:val="28"/>
          <w:szCs w:val="28"/>
          <w:lang w:val="ro-RO"/>
        </w:rPr>
        <w:t>privind achizițiile publice</w:t>
      </w:r>
      <w:r>
        <w:rPr>
          <w:rFonts w:eastAsia="Calibri"/>
          <w:sz w:val="28"/>
          <w:szCs w:val="28"/>
          <w:lang w:val="ro-RO"/>
        </w:rPr>
        <w:t xml:space="preserve">” se substituie cu cuvântul </w:t>
      </w:r>
      <w:r w:rsidRPr="00BF5AD8">
        <w:rPr>
          <w:rFonts w:eastAsia="Calibri"/>
          <w:sz w:val="28"/>
          <w:szCs w:val="28"/>
          <w:lang w:val="ro-RO"/>
        </w:rPr>
        <w:t>„legislația</w:t>
      </w:r>
      <w:r w:rsidR="00584669">
        <w:rPr>
          <w:rFonts w:eastAsia="Calibri"/>
          <w:sz w:val="28"/>
          <w:szCs w:val="28"/>
          <w:lang w:val="ro-RO"/>
        </w:rPr>
        <w:t xml:space="preserve"> care reglementează domeniul achizițiilor publice</w:t>
      </w:r>
      <w:r w:rsidRPr="00BF5AD8">
        <w:rPr>
          <w:rFonts w:eastAsia="Calibri"/>
          <w:sz w:val="28"/>
          <w:szCs w:val="28"/>
          <w:lang w:val="ro-RO"/>
        </w:rPr>
        <w:t>”</w:t>
      </w:r>
      <w:r w:rsidR="004431A4" w:rsidRPr="00BF5AD8">
        <w:rPr>
          <w:rFonts w:eastAsia="Calibri"/>
          <w:sz w:val="28"/>
          <w:szCs w:val="28"/>
          <w:lang w:val="ro-RO"/>
        </w:rPr>
        <w:t>;</w:t>
      </w:r>
    </w:p>
    <w:p w14:paraId="5D67BD0F" w14:textId="01D39AE0" w:rsidR="004431A4" w:rsidRDefault="004431A4" w:rsidP="00DE0F1E">
      <w:pPr>
        <w:tabs>
          <w:tab w:val="left" w:pos="993"/>
        </w:tabs>
        <w:spacing w:line="276" w:lineRule="auto"/>
        <w:rPr>
          <w:rFonts w:eastAsia="Calibri"/>
          <w:sz w:val="28"/>
          <w:szCs w:val="28"/>
          <w:lang w:val="ro-RO"/>
        </w:rPr>
      </w:pPr>
      <w:r>
        <w:rPr>
          <w:rFonts w:eastAsia="Calibri"/>
          <w:sz w:val="28"/>
          <w:szCs w:val="28"/>
          <w:lang w:val="ro-RO"/>
        </w:rPr>
        <w:t>la alineatul (8), textul „</w:t>
      </w:r>
      <w:r w:rsidR="008C6D5A" w:rsidRPr="008C6D5A">
        <w:rPr>
          <w:rFonts w:eastAsia="Calibri"/>
          <w:sz w:val="28"/>
          <w:szCs w:val="28"/>
          <w:lang w:val="ro-RO"/>
        </w:rPr>
        <w:t>cetățean al Republicii Moldova, titular al certificatului de competență profesională</w:t>
      </w:r>
      <w:r>
        <w:rPr>
          <w:rFonts w:eastAsia="Calibri"/>
          <w:sz w:val="28"/>
          <w:szCs w:val="28"/>
          <w:lang w:val="ro-RO"/>
        </w:rPr>
        <w:t>” se substituie cu textul „</w:t>
      </w:r>
      <w:r w:rsidR="00787953" w:rsidRPr="00787953">
        <w:rPr>
          <w:rFonts w:eastAsia="Calibri"/>
          <w:sz w:val="28"/>
          <w:szCs w:val="28"/>
          <w:lang w:val="ro-RO"/>
        </w:rPr>
        <w:t>certificat de autoritatea competentă națională sau de autoritățile competente ale unui stat membru al Uniunii Europene, ale unui stat membru al Spațiului Economic European ori ale Confederației Elvețiene</w:t>
      </w:r>
      <w:r>
        <w:rPr>
          <w:rFonts w:eastAsia="Calibri"/>
          <w:sz w:val="28"/>
          <w:szCs w:val="28"/>
          <w:lang w:val="ro-RO"/>
        </w:rPr>
        <w:t>”.</w:t>
      </w:r>
    </w:p>
    <w:p w14:paraId="6B945B9C" w14:textId="70C29CEE" w:rsidR="0025777F" w:rsidRDefault="0025777F" w:rsidP="00846497">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La articolul 9, alineatul (3) va avea următorul cuprins:</w:t>
      </w:r>
    </w:p>
    <w:p w14:paraId="750B38EA" w14:textId="47E0195B" w:rsidR="0025777F" w:rsidRPr="0025777F" w:rsidRDefault="0025777F" w:rsidP="0025777F">
      <w:pPr>
        <w:tabs>
          <w:tab w:val="left" w:pos="993"/>
        </w:tabs>
        <w:spacing w:line="276" w:lineRule="auto"/>
        <w:ind w:firstLine="540"/>
        <w:rPr>
          <w:rFonts w:eastAsia="Calibri"/>
          <w:sz w:val="28"/>
          <w:szCs w:val="28"/>
          <w:lang w:val="ro-RO"/>
        </w:rPr>
      </w:pPr>
      <w:r>
        <w:rPr>
          <w:rFonts w:eastAsia="Calibri"/>
          <w:sz w:val="28"/>
          <w:szCs w:val="28"/>
          <w:lang w:val="ro-RO"/>
        </w:rPr>
        <w:t xml:space="preserve">„(3) </w:t>
      </w:r>
      <w:r w:rsidRPr="0025777F">
        <w:rPr>
          <w:rFonts w:eastAsia="Calibri"/>
          <w:sz w:val="28"/>
          <w:szCs w:val="28"/>
          <w:lang w:val="ro-RO"/>
        </w:rPr>
        <w:t xml:space="preserve">Clasificarea siguranței rețelei rutiere se efectuează </w:t>
      </w:r>
      <w:r>
        <w:rPr>
          <w:rFonts w:eastAsia="Calibri"/>
          <w:sz w:val="28"/>
          <w:szCs w:val="28"/>
          <w:lang w:val="ro-RO"/>
        </w:rPr>
        <w:t>pe drumurile care fac obiect</w:t>
      </w:r>
      <w:r w:rsidR="00531587">
        <w:rPr>
          <w:rFonts w:eastAsia="Calibri"/>
          <w:sz w:val="28"/>
          <w:szCs w:val="28"/>
          <w:lang w:val="ro-RO"/>
        </w:rPr>
        <w:t>ul</w:t>
      </w:r>
      <w:r>
        <w:rPr>
          <w:rFonts w:eastAsia="Calibri"/>
          <w:sz w:val="28"/>
          <w:szCs w:val="28"/>
          <w:lang w:val="ro-RO"/>
        </w:rPr>
        <w:t xml:space="preserve"> prezentei legi, cu excepția </w:t>
      </w:r>
      <w:r w:rsidRPr="0025777F">
        <w:rPr>
          <w:rFonts w:eastAsia="Calibri"/>
          <w:sz w:val="28"/>
          <w:szCs w:val="28"/>
          <w:lang w:val="ro-RO"/>
        </w:rPr>
        <w:t>drumuril</w:t>
      </w:r>
      <w:r>
        <w:rPr>
          <w:rFonts w:eastAsia="Calibri"/>
          <w:sz w:val="28"/>
          <w:szCs w:val="28"/>
          <w:lang w:val="ro-RO"/>
        </w:rPr>
        <w:t>or</w:t>
      </w:r>
      <w:r w:rsidRPr="0025777F">
        <w:rPr>
          <w:rFonts w:eastAsia="Calibri"/>
          <w:sz w:val="28"/>
          <w:szCs w:val="28"/>
          <w:lang w:val="ro-RO"/>
        </w:rPr>
        <w:t xml:space="preserve"> care fac parte din rețeaua rutieră transeuropeană, autostrăzi și </w:t>
      </w:r>
      <w:r w:rsidR="00591FC1">
        <w:rPr>
          <w:rFonts w:eastAsia="Calibri"/>
          <w:sz w:val="28"/>
          <w:szCs w:val="28"/>
          <w:lang w:val="ro-RO"/>
        </w:rPr>
        <w:t>drumurile principale</w:t>
      </w:r>
      <w:r>
        <w:rPr>
          <w:rFonts w:eastAsia="Calibri"/>
          <w:sz w:val="28"/>
          <w:szCs w:val="28"/>
          <w:lang w:val="ro-RO"/>
        </w:rPr>
        <w:t xml:space="preserve">, </w:t>
      </w:r>
      <w:r w:rsidRPr="0025777F">
        <w:rPr>
          <w:rFonts w:eastAsia="Calibri"/>
          <w:sz w:val="28"/>
          <w:szCs w:val="28"/>
          <w:lang w:val="ro-RO"/>
        </w:rPr>
        <w:t>în conformitate cu Regulamentul aprobat de Guvern.</w:t>
      </w:r>
      <w:r>
        <w:rPr>
          <w:rFonts w:eastAsia="Calibri"/>
          <w:sz w:val="28"/>
          <w:szCs w:val="28"/>
          <w:lang w:val="ro-RO"/>
        </w:rPr>
        <w:t>”</w:t>
      </w:r>
      <w:r w:rsidR="00FF3027">
        <w:rPr>
          <w:rFonts w:eastAsia="Calibri"/>
          <w:sz w:val="28"/>
          <w:szCs w:val="28"/>
          <w:lang w:val="ro-RO"/>
        </w:rPr>
        <w:t>;</w:t>
      </w:r>
    </w:p>
    <w:p w14:paraId="554A4AAE" w14:textId="1FA3D7A3" w:rsidR="00846497" w:rsidRDefault="00846497" w:rsidP="00846497">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Se completează cu articolul 9</w:t>
      </w:r>
      <w:r w:rsidRPr="00846497">
        <w:rPr>
          <w:rFonts w:eastAsia="Calibri"/>
          <w:sz w:val="28"/>
          <w:szCs w:val="28"/>
          <w:vertAlign w:val="superscript"/>
          <w:lang w:val="ro-RO"/>
        </w:rPr>
        <w:t>1</w:t>
      </w:r>
      <w:r>
        <w:rPr>
          <w:rFonts w:eastAsia="Calibri"/>
          <w:sz w:val="28"/>
          <w:szCs w:val="28"/>
          <w:lang w:val="ro-RO"/>
        </w:rPr>
        <w:t xml:space="preserve"> cu următorul cuprins:</w:t>
      </w:r>
    </w:p>
    <w:p w14:paraId="64FEA8F0" w14:textId="68F794F1" w:rsidR="00846497" w:rsidRDefault="00846497" w:rsidP="00846497">
      <w:pPr>
        <w:tabs>
          <w:tab w:val="left" w:pos="993"/>
        </w:tabs>
        <w:spacing w:line="276" w:lineRule="auto"/>
        <w:rPr>
          <w:rFonts w:eastAsia="Calibri"/>
          <w:sz w:val="28"/>
          <w:szCs w:val="28"/>
          <w:lang w:val="ro-RO"/>
        </w:rPr>
      </w:pPr>
      <w:r>
        <w:rPr>
          <w:rFonts w:eastAsia="Calibri"/>
          <w:sz w:val="28"/>
          <w:szCs w:val="28"/>
          <w:lang w:val="ro-RO"/>
        </w:rPr>
        <w:t>„Articolul 9</w:t>
      </w:r>
      <w:r w:rsidRPr="00846497">
        <w:rPr>
          <w:rFonts w:eastAsia="Calibri"/>
          <w:sz w:val="28"/>
          <w:szCs w:val="28"/>
          <w:vertAlign w:val="superscript"/>
          <w:lang w:val="ro-RO"/>
        </w:rPr>
        <w:t>1</w:t>
      </w:r>
      <w:r>
        <w:rPr>
          <w:rFonts w:eastAsia="Calibri"/>
          <w:sz w:val="28"/>
          <w:szCs w:val="28"/>
          <w:lang w:val="ro-RO"/>
        </w:rPr>
        <w:t xml:space="preserve">. </w:t>
      </w:r>
      <w:r w:rsidRPr="00846497">
        <w:rPr>
          <w:rFonts w:eastAsia="Calibri"/>
          <w:sz w:val="28"/>
          <w:szCs w:val="28"/>
          <w:lang w:val="ro-RO"/>
        </w:rPr>
        <w:t>Evaluarea siguranței rutiere la nivelul întregii rețele</w:t>
      </w:r>
    </w:p>
    <w:p w14:paraId="7D19BE4F" w14:textId="3D24497F" w:rsidR="00846497" w:rsidRDefault="00846497" w:rsidP="00846497">
      <w:pPr>
        <w:pStyle w:val="ab"/>
        <w:numPr>
          <w:ilvl w:val="0"/>
          <w:numId w:val="20"/>
        </w:numPr>
        <w:spacing w:line="276" w:lineRule="auto"/>
        <w:ind w:left="0" w:firstLine="0"/>
        <w:rPr>
          <w:rFonts w:eastAsia="Calibri"/>
          <w:sz w:val="28"/>
          <w:szCs w:val="28"/>
          <w:lang w:val="ro-RO"/>
        </w:rPr>
      </w:pPr>
      <w:r w:rsidRPr="00846497">
        <w:rPr>
          <w:rFonts w:eastAsia="Calibri"/>
          <w:sz w:val="28"/>
          <w:szCs w:val="28"/>
          <w:lang w:val="ro-RO"/>
        </w:rPr>
        <w:t>Prin derogare de la prevederile art</w:t>
      </w:r>
      <w:r w:rsidR="000879EA">
        <w:rPr>
          <w:rFonts w:eastAsia="Calibri"/>
          <w:sz w:val="28"/>
          <w:szCs w:val="28"/>
          <w:lang w:val="ro-RO"/>
        </w:rPr>
        <w:t>.</w:t>
      </w:r>
      <w:r w:rsidRPr="00846497">
        <w:rPr>
          <w:rFonts w:eastAsia="Calibri"/>
          <w:sz w:val="28"/>
          <w:szCs w:val="28"/>
          <w:lang w:val="ro-RO"/>
        </w:rPr>
        <w:t xml:space="preserve"> 1 alin</w:t>
      </w:r>
      <w:r w:rsidR="000879EA">
        <w:rPr>
          <w:rFonts w:eastAsia="Calibri"/>
          <w:sz w:val="28"/>
          <w:szCs w:val="28"/>
          <w:lang w:val="ro-RO"/>
        </w:rPr>
        <w:t>.</w:t>
      </w:r>
      <w:r w:rsidRPr="00846497">
        <w:rPr>
          <w:rFonts w:eastAsia="Calibri"/>
          <w:sz w:val="28"/>
          <w:szCs w:val="28"/>
          <w:lang w:val="ro-RO"/>
        </w:rPr>
        <w:t xml:space="preserve"> (2), evaluarea siguranței rutiere la nivelul întregii rețele</w:t>
      </w:r>
      <w:r>
        <w:rPr>
          <w:rFonts w:eastAsia="Calibri"/>
          <w:sz w:val="28"/>
          <w:szCs w:val="28"/>
          <w:lang w:val="ro-RO"/>
        </w:rPr>
        <w:t xml:space="preserve"> se efectuează pe </w:t>
      </w:r>
      <w:r w:rsidRPr="00846497">
        <w:rPr>
          <w:rFonts w:eastAsia="Calibri"/>
          <w:sz w:val="28"/>
          <w:szCs w:val="28"/>
          <w:lang w:val="ro-RO"/>
        </w:rPr>
        <w:t>drumuril</w:t>
      </w:r>
      <w:r>
        <w:rPr>
          <w:rFonts w:eastAsia="Calibri"/>
          <w:sz w:val="28"/>
          <w:szCs w:val="28"/>
          <w:lang w:val="ro-RO"/>
        </w:rPr>
        <w:t>e</w:t>
      </w:r>
      <w:r w:rsidRPr="00846497">
        <w:rPr>
          <w:rFonts w:eastAsia="Calibri"/>
          <w:sz w:val="28"/>
          <w:szCs w:val="28"/>
          <w:lang w:val="ro-RO"/>
        </w:rPr>
        <w:t xml:space="preserve"> care fac parte din rețeaua rutieră transeuropeană</w:t>
      </w:r>
      <w:r>
        <w:rPr>
          <w:rFonts w:eastAsia="Calibri"/>
          <w:sz w:val="28"/>
          <w:szCs w:val="28"/>
          <w:lang w:val="ro-RO"/>
        </w:rPr>
        <w:t xml:space="preserve">, autostrăzi și drumurile </w:t>
      </w:r>
      <w:r w:rsidR="00591FC1">
        <w:rPr>
          <w:rFonts w:eastAsia="Calibri"/>
          <w:sz w:val="28"/>
          <w:szCs w:val="28"/>
          <w:lang w:val="ro-RO"/>
        </w:rPr>
        <w:t>principale</w:t>
      </w:r>
      <w:r>
        <w:rPr>
          <w:rFonts w:eastAsia="Calibri"/>
          <w:sz w:val="28"/>
          <w:szCs w:val="28"/>
          <w:lang w:val="ro-RO"/>
        </w:rPr>
        <w:t>.</w:t>
      </w:r>
    </w:p>
    <w:p w14:paraId="539E1A7C" w14:textId="120D4950" w:rsidR="00894D75" w:rsidRDefault="00894D75" w:rsidP="00846497">
      <w:pPr>
        <w:pStyle w:val="ab"/>
        <w:numPr>
          <w:ilvl w:val="0"/>
          <w:numId w:val="20"/>
        </w:numPr>
        <w:spacing w:line="276" w:lineRule="auto"/>
        <w:ind w:left="0" w:firstLine="0"/>
        <w:rPr>
          <w:rFonts w:eastAsia="Calibri"/>
          <w:sz w:val="28"/>
          <w:szCs w:val="28"/>
          <w:lang w:val="ro-RO"/>
        </w:rPr>
      </w:pPr>
      <w:r>
        <w:rPr>
          <w:rFonts w:eastAsia="Calibri"/>
          <w:sz w:val="28"/>
          <w:szCs w:val="28"/>
          <w:lang w:val="ro-RO"/>
        </w:rPr>
        <w:t>Administratorul drumului este responsabil de efectuarea e</w:t>
      </w:r>
      <w:r w:rsidRPr="00894D75">
        <w:rPr>
          <w:rFonts w:eastAsia="Calibri"/>
          <w:sz w:val="28"/>
          <w:szCs w:val="28"/>
          <w:lang w:val="ro-RO"/>
        </w:rPr>
        <w:t>valu</w:t>
      </w:r>
      <w:r>
        <w:rPr>
          <w:rFonts w:eastAsia="Calibri"/>
          <w:sz w:val="28"/>
          <w:szCs w:val="28"/>
          <w:lang w:val="ro-RO"/>
        </w:rPr>
        <w:t>ării</w:t>
      </w:r>
      <w:r w:rsidRPr="00894D75">
        <w:rPr>
          <w:rFonts w:eastAsia="Calibri"/>
          <w:sz w:val="28"/>
          <w:szCs w:val="28"/>
          <w:lang w:val="ro-RO"/>
        </w:rPr>
        <w:t xml:space="preserve"> siguranței rutiere la nivelul întregii rețele</w:t>
      </w:r>
      <w:r>
        <w:rPr>
          <w:rFonts w:eastAsia="Calibri"/>
          <w:sz w:val="28"/>
          <w:szCs w:val="28"/>
          <w:lang w:val="ro-RO"/>
        </w:rPr>
        <w:t>.</w:t>
      </w:r>
    </w:p>
    <w:p w14:paraId="1F420617" w14:textId="77777777" w:rsidR="00846497" w:rsidRPr="00846497" w:rsidRDefault="00846497" w:rsidP="00846497">
      <w:pPr>
        <w:pStyle w:val="ab"/>
        <w:numPr>
          <w:ilvl w:val="0"/>
          <w:numId w:val="20"/>
        </w:numPr>
        <w:spacing w:line="276" w:lineRule="auto"/>
        <w:ind w:left="0" w:firstLine="0"/>
        <w:rPr>
          <w:rFonts w:eastAsia="Calibri"/>
          <w:sz w:val="28"/>
          <w:szCs w:val="28"/>
          <w:lang w:val="ro-RO"/>
        </w:rPr>
      </w:pPr>
      <w:r w:rsidRPr="00846497">
        <w:rPr>
          <w:rFonts w:eastAsia="Calibri"/>
          <w:sz w:val="28"/>
          <w:szCs w:val="28"/>
          <w:lang w:val="ro-RO"/>
        </w:rPr>
        <w:t>Evaluările siguranței rutiere la nivelul întregii rețele evaluează riscul de accidente și de coliziuni cu urmări grave pe baza următoarelor elemente:</w:t>
      </w:r>
    </w:p>
    <w:p w14:paraId="193CFF02" w14:textId="0A106C0B" w:rsidR="00846497" w:rsidRPr="00846497" w:rsidRDefault="00846497" w:rsidP="00846497">
      <w:pPr>
        <w:pStyle w:val="ab"/>
        <w:numPr>
          <w:ilvl w:val="0"/>
          <w:numId w:val="21"/>
        </w:numPr>
        <w:spacing w:line="276" w:lineRule="auto"/>
        <w:ind w:left="709"/>
        <w:rPr>
          <w:rFonts w:eastAsia="Calibri"/>
          <w:sz w:val="28"/>
          <w:szCs w:val="28"/>
          <w:lang w:val="ro-RO"/>
        </w:rPr>
      </w:pPr>
      <w:r w:rsidRPr="00846497">
        <w:rPr>
          <w:rFonts w:eastAsia="Calibri"/>
          <w:sz w:val="28"/>
          <w:szCs w:val="28"/>
          <w:lang w:val="ro-RO"/>
        </w:rPr>
        <w:t>examinare</w:t>
      </w:r>
      <w:r>
        <w:rPr>
          <w:rFonts w:eastAsia="Calibri"/>
          <w:sz w:val="28"/>
          <w:szCs w:val="28"/>
          <w:lang w:val="ro-RO"/>
        </w:rPr>
        <w:t>a</w:t>
      </w:r>
      <w:r w:rsidRPr="00846497">
        <w:rPr>
          <w:rFonts w:eastAsia="Calibri"/>
          <w:sz w:val="28"/>
          <w:szCs w:val="28"/>
          <w:lang w:val="ro-RO"/>
        </w:rPr>
        <w:t xml:space="preserve"> vizuală, fie la fața locului, fie prin mijloace electronice, a caracteristicilor de proiectare ale drumului (siguranța încorporată);</w:t>
      </w:r>
    </w:p>
    <w:p w14:paraId="076FBC37" w14:textId="1C17A6D0" w:rsidR="00846497" w:rsidRDefault="00846497" w:rsidP="00846497">
      <w:pPr>
        <w:pStyle w:val="ab"/>
        <w:numPr>
          <w:ilvl w:val="0"/>
          <w:numId w:val="21"/>
        </w:numPr>
        <w:spacing w:line="276" w:lineRule="auto"/>
        <w:ind w:left="709"/>
        <w:rPr>
          <w:rFonts w:eastAsia="Calibri"/>
          <w:sz w:val="28"/>
          <w:szCs w:val="28"/>
          <w:lang w:val="ro-RO"/>
        </w:rPr>
      </w:pPr>
      <w:r w:rsidRPr="00846497">
        <w:rPr>
          <w:rFonts w:eastAsia="Calibri"/>
          <w:sz w:val="28"/>
          <w:szCs w:val="28"/>
          <w:lang w:val="ro-RO"/>
        </w:rPr>
        <w:t>analiz</w:t>
      </w:r>
      <w:r w:rsidR="00F90BD0">
        <w:rPr>
          <w:rFonts w:eastAsia="Calibri"/>
          <w:sz w:val="28"/>
          <w:szCs w:val="28"/>
          <w:lang w:val="ro-RO"/>
        </w:rPr>
        <w:t>a</w:t>
      </w:r>
      <w:r w:rsidRPr="00846497">
        <w:rPr>
          <w:rFonts w:eastAsia="Calibri"/>
          <w:sz w:val="28"/>
          <w:szCs w:val="28"/>
          <w:lang w:val="ro-RO"/>
        </w:rPr>
        <w:t xml:space="preserve"> tronsoanelor din rețeaua rutieră care sunt exploatate de peste trei ani și pe care au avut loc un număr mare de accidente grave în raport cu fluxul de trafic.</w:t>
      </w:r>
    </w:p>
    <w:p w14:paraId="634D5008" w14:textId="36BBBBF9" w:rsidR="00642E60" w:rsidRDefault="00642E60" w:rsidP="00F90BD0">
      <w:pPr>
        <w:pStyle w:val="ab"/>
        <w:numPr>
          <w:ilvl w:val="0"/>
          <w:numId w:val="20"/>
        </w:numPr>
        <w:spacing w:line="276" w:lineRule="auto"/>
        <w:ind w:left="0" w:firstLine="0"/>
        <w:rPr>
          <w:rFonts w:eastAsia="Calibri"/>
          <w:sz w:val="28"/>
          <w:szCs w:val="28"/>
          <w:lang w:val="ro-RO"/>
        </w:rPr>
      </w:pPr>
      <w:r>
        <w:rPr>
          <w:rFonts w:eastAsia="Calibri"/>
          <w:sz w:val="28"/>
          <w:szCs w:val="28"/>
          <w:lang w:val="ro-RO"/>
        </w:rPr>
        <w:t>Prima e</w:t>
      </w:r>
      <w:r w:rsidRPr="00642E60">
        <w:rPr>
          <w:rFonts w:eastAsia="Calibri"/>
          <w:sz w:val="28"/>
          <w:szCs w:val="28"/>
          <w:lang w:val="ro-RO"/>
        </w:rPr>
        <w:t>valu</w:t>
      </w:r>
      <w:r>
        <w:rPr>
          <w:rFonts w:eastAsia="Calibri"/>
          <w:sz w:val="28"/>
          <w:szCs w:val="28"/>
          <w:lang w:val="ro-RO"/>
        </w:rPr>
        <w:t>are a</w:t>
      </w:r>
      <w:r w:rsidRPr="00642E60">
        <w:rPr>
          <w:rFonts w:eastAsia="Calibri"/>
          <w:sz w:val="28"/>
          <w:szCs w:val="28"/>
          <w:lang w:val="ro-RO"/>
        </w:rPr>
        <w:t xml:space="preserve"> siguranței rutiere la nivelul întregii rețele</w:t>
      </w:r>
      <w:r>
        <w:rPr>
          <w:rFonts w:eastAsia="Calibri"/>
          <w:sz w:val="28"/>
          <w:szCs w:val="28"/>
          <w:lang w:val="ro-RO"/>
        </w:rPr>
        <w:t xml:space="preserve"> urmează a fi efectuată în termen de un an de la data aderării Republicii Moldova la Uniunea Europeană.</w:t>
      </w:r>
    </w:p>
    <w:p w14:paraId="526749CF" w14:textId="57C19417" w:rsidR="00F90BD0" w:rsidRDefault="00642E60" w:rsidP="00F90BD0">
      <w:pPr>
        <w:pStyle w:val="ab"/>
        <w:numPr>
          <w:ilvl w:val="0"/>
          <w:numId w:val="20"/>
        </w:numPr>
        <w:spacing w:line="276" w:lineRule="auto"/>
        <w:ind w:left="0" w:firstLine="0"/>
        <w:rPr>
          <w:rFonts w:eastAsia="Calibri"/>
          <w:sz w:val="28"/>
          <w:szCs w:val="28"/>
          <w:lang w:val="ro-RO"/>
        </w:rPr>
      </w:pPr>
      <w:r>
        <w:rPr>
          <w:rFonts w:eastAsia="Calibri"/>
          <w:sz w:val="28"/>
          <w:szCs w:val="28"/>
          <w:lang w:val="ro-RO"/>
        </w:rPr>
        <w:t>Ulterior, e</w:t>
      </w:r>
      <w:r w:rsidR="00F90BD0" w:rsidRPr="00F90BD0">
        <w:rPr>
          <w:rFonts w:eastAsia="Calibri"/>
          <w:sz w:val="28"/>
          <w:szCs w:val="28"/>
          <w:lang w:val="ro-RO"/>
        </w:rPr>
        <w:t>valuările siguranței rutiere la nivelul întregii rețele</w:t>
      </w:r>
      <w:r w:rsidR="00F90BD0">
        <w:rPr>
          <w:rFonts w:eastAsia="Calibri"/>
          <w:sz w:val="28"/>
          <w:szCs w:val="28"/>
          <w:lang w:val="ro-RO"/>
        </w:rPr>
        <w:t xml:space="preserve"> se efectuează cel puțin o dată la cinci ani.</w:t>
      </w:r>
    </w:p>
    <w:p w14:paraId="2E3E9183" w14:textId="2A94E44E" w:rsidR="00E855CC" w:rsidRDefault="00E855CC" w:rsidP="00F90BD0">
      <w:pPr>
        <w:pStyle w:val="ab"/>
        <w:numPr>
          <w:ilvl w:val="0"/>
          <w:numId w:val="20"/>
        </w:numPr>
        <w:spacing w:line="276" w:lineRule="auto"/>
        <w:ind w:left="0" w:firstLine="0"/>
        <w:rPr>
          <w:rFonts w:eastAsia="Calibri"/>
          <w:sz w:val="28"/>
          <w:szCs w:val="28"/>
          <w:lang w:val="ro-RO"/>
        </w:rPr>
      </w:pPr>
      <w:r>
        <w:rPr>
          <w:rFonts w:eastAsia="Calibri"/>
          <w:sz w:val="28"/>
          <w:szCs w:val="28"/>
          <w:lang w:val="ro-RO"/>
        </w:rPr>
        <w:lastRenderedPageBreak/>
        <w:t>E</w:t>
      </w:r>
      <w:r w:rsidRPr="00E855CC">
        <w:rPr>
          <w:rFonts w:eastAsia="Calibri"/>
          <w:sz w:val="28"/>
          <w:szCs w:val="28"/>
          <w:lang w:val="ro-RO"/>
        </w:rPr>
        <w:t>valu</w:t>
      </w:r>
      <w:r>
        <w:rPr>
          <w:rFonts w:eastAsia="Calibri"/>
          <w:sz w:val="28"/>
          <w:szCs w:val="28"/>
          <w:lang w:val="ro-RO"/>
        </w:rPr>
        <w:t>area</w:t>
      </w:r>
      <w:r w:rsidRPr="00E855CC">
        <w:rPr>
          <w:rFonts w:eastAsia="Calibri"/>
          <w:sz w:val="28"/>
          <w:szCs w:val="28"/>
          <w:lang w:val="ro-RO"/>
        </w:rPr>
        <w:t xml:space="preserve"> siguranței rutiere la nivelul întregii rețele</w:t>
      </w:r>
      <w:r>
        <w:rPr>
          <w:rFonts w:eastAsia="Calibri"/>
          <w:sz w:val="28"/>
          <w:szCs w:val="28"/>
          <w:lang w:val="ro-RO"/>
        </w:rPr>
        <w:t xml:space="preserve"> se efectuează în conformitate normele aprobate de </w:t>
      </w:r>
      <w:r w:rsidRPr="00E855CC">
        <w:rPr>
          <w:rFonts w:eastAsia="Calibri"/>
          <w:sz w:val="28"/>
          <w:szCs w:val="28"/>
          <w:lang w:val="ro-RO"/>
        </w:rPr>
        <w:t>organul central de specialitate în domeniul infrastructurii rutiere</w:t>
      </w:r>
      <w:r>
        <w:rPr>
          <w:rFonts w:eastAsia="Calibri"/>
          <w:sz w:val="28"/>
          <w:szCs w:val="28"/>
          <w:lang w:val="ro-RO"/>
        </w:rPr>
        <w:t>.</w:t>
      </w:r>
    </w:p>
    <w:p w14:paraId="3F708AB5" w14:textId="58DC4DE1" w:rsidR="00F90BD0" w:rsidRPr="000879EA" w:rsidRDefault="00F90BD0" w:rsidP="000879EA">
      <w:pPr>
        <w:pStyle w:val="ab"/>
        <w:numPr>
          <w:ilvl w:val="0"/>
          <w:numId w:val="20"/>
        </w:numPr>
        <w:spacing w:line="276" w:lineRule="auto"/>
        <w:ind w:left="0" w:firstLine="0"/>
        <w:rPr>
          <w:rFonts w:eastAsia="Calibri"/>
          <w:sz w:val="28"/>
          <w:szCs w:val="28"/>
          <w:lang w:val="ro-RO"/>
        </w:rPr>
      </w:pPr>
      <w:r w:rsidRPr="00F90BD0">
        <w:rPr>
          <w:rFonts w:eastAsia="Calibri"/>
          <w:sz w:val="28"/>
          <w:szCs w:val="28"/>
          <w:lang w:val="ro-RO"/>
        </w:rPr>
        <w:t>Pe baza rezultatelor evaluării menționate la alineatul (1), toate tronsoanele rețelei rutiere</w:t>
      </w:r>
      <w:r>
        <w:rPr>
          <w:rFonts w:eastAsia="Calibri"/>
          <w:sz w:val="28"/>
          <w:szCs w:val="28"/>
          <w:lang w:val="ro-RO"/>
        </w:rPr>
        <w:t xml:space="preserve"> sunt</w:t>
      </w:r>
      <w:r w:rsidRPr="00F90BD0">
        <w:rPr>
          <w:rFonts w:eastAsia="Calibri"/>
          <w:sz w:val="28"/>
          <w:szCs w:val="28"/>
          <w:lang w:val="ro-RO"/>
        </w:rPr>
        <w:t xml:space="preserve"> clasific</w:t>
      </w:r>
      <w:r>
        <w:rPr>
          <w:rFonts w:eastAsia="Calibri"/>
          <w:sz w:val="28"/>
          <w:szCs w:val="28"/>
          <w:lang w:val="ro-RO"/>
        </w:rPr>
        <w:t>ate</w:t>
      </w:r>
      <w:r w:rsidRPr="00F90BD0">
        <w:rPr>
          <w:rFonts w:eastAsia="Calibri"/>
          <w:sz w:val="28"/>
          <w:szCs w:val="28"/>
          <w:lang w:val="ro-RO"/>
        </w:rPr>
        <w:t xml:space="preserve"> în cel puțin trei categorii în funcție de nivelul lor de siguranță.</w:t>
      </w:r>
      <w:r w:rsidRPr="000879EA">
        <w:rPr>
          <w:rFonts w:eastAsia="Calibri"/>
          <w:sz w:val="28"/>
          <w:szCs w:val="28"/>
          <w:lang w:val="ro-RO"/>
        </w:rPr>
        <w:t>”</w:t>
      </w:r>
      <w:r w:rsidR="00A675F2">
        <w:rPr>
          <w:rFonts w:eastAsia="Calibri"/>
          <w:sz w:val="28"/>
          <w:szCs w:val="28"/>
          <w:lang w:val="ro-RO"/>
        </w:rPr>
        <w:t>.</w:t>
      </w:r>
    </w:p>
    <w:p w14:paraId="11042268" w14:textId="258BF11B" w:rsidR="00F90BD0" w:rsidRDefault="00F90BD0" w:rsidP="00F90BD0">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La articolul 10:</w:t>
      </w:r>
    </w:p>
    <w:p w14:paraId="50C11F2A" w14:textId="6E5452F2" w:rsidR="002847F1" w:rsidRDefault="002847F1" w:rsidP="00F90BD0">
      <w:pPr>
        <w:tabs>
          <w:tab w:val="left" w:pos="993"/>
        </w:tabs>
        <w:spacing w:line="276" w:lineRule="auto"/>
        <w:rPr>
          <w:rFonts w:eastAsia="Calibri"/>
          <w:sz w:val="28"/>
          <w:szCs w:val="28"/>
          <w:lang w:val="ro-RO"/>
        </w:rPr>
      </w:pPr>
      <w:r>
        <w:rPr>
          <w:rFonts w:eastAsia="Calibri"/>
          <w:sz w:val="28"/>
          <w:szCs w:val="28"/>
          <w:lang w:val="ro-RO"/>
        </w:rPr>
        <w:t>se completează cu alineatul (1</w:t>
      </w:r>
      <w:r w:rsidRPr="002847F1">
        <w:rPr>
          <w:rFonts w:eastAsia="Calibri"/>
          <w:sz w:val="28"/>
          <w:szCs w:val="28"/>
          <w:vertAlign w:val="superscript"/>
          <w:lang w:val="ro-RO"/>
        </w:rPr>
        <w:t>1</w:t>
      </w:r>
      <w:r>
        <w:rPr>
          <w:rFonts w:eastAsia="Calibri"/>
          <w:sz w:val="28"/>
          <w:szCs w:val="28"/>
          <w:lang w:val="ro-RO"/>
        </w:rPr>
        <w:t>) cu următorul cuprins:</w:t>
      </w:r>
    </w:p>
    <w:p w14:paraId="33FEF65D" w14:textId="4B8ABADB" w:rsidR="002847F1" w:rsidRDefault="002847F1" w:rsidP="00F90BD0">
      <w:pPr>
        <w:tabs>
          <w:tab w:val="left" w:pos="993"/>
        </w:tabs>
        <w:spacing w:line="276" w:lineRule="auto"/>
        <w:rPr>
          <w:rFonts w:eastAsia="Calibri"/>
          <w:sz w:val="28"/>
          <w:szCs w:val="28"/>
          <w:lang w:val="ro-RO"/>
        </w:rPr>
      </w:pPr>
      <w:r>
        <w:rPr>
          <w:rFonts w:eastAsia="Calibri"/>
          <w:sz w:val="28"/>
          <w:szCs w:val="28"/>
          <w:lang w:val="ro-RO"/>
        </w:rPr>
        <w:t>„(1</w:t>
      </w:r>
      <w:r w:rsidRPr="002847F1">
        <w:rPr>
          <w:rFonts w:eastAsia="Calibri"/>
          <w:sz w:val="28"/>
          <w:szCs w:val="28"/>
          <w:vertAlign w:val="superscript"/>
          <w:lang w:val="ro-RO"/>
        </w:rPr>
        <w:t>1</w:t>
      </w:r>
      <w:r>
        <w:rPr>
          <w:rFonts w:eastAsia="Calibri"/>
          <w:sz w:val="28"/>
          <w:szCs w:val="28"/>
          <w:lang w:val="ro-RO"/>
        </w:rPr>
        <w:t xml:space="preserve">) </w:t>
      </w:r>
      <w:r w:rsidR="00E516F3">
        <w:rPr>
          <w:rFonts w:eastAsia="Calibri"/>
          <w:sz w:val="28"/>
          <w:szCs w:val="28"/>
          <w:lang w:val="ro-RO"/>
        </w:rPr>
        <w:t>S</w:t>
      </w:r>
      <w:r w:rsidRPr="002847F1">
        <w:rPr>
          <w:rFonts w:eastAsia="Calibri"/>
          <w:sz w:val="28"/>
          <w:szCs w:val="28"/>
          <w:lang w:val="ro-RO"/>
        </w:rPr>
        <w:t>iguranța tronsoanelor din rețeaua de drumuri adiacente tunelurilor</w:t>
      </w:r>
      <w:r w:rsidR="00E516F3">
        <w:rPr>
          <w:rFonts w:eastAsia="Calibri"/>
          <w:sz w:val="28"/>
          <w:szCs w:val="28"/>
          <w:lang w:val="ro-RO"/>
        </w:rPr>
        <w:t xml:space="preserve"> mai lungi de 500 m este asigurată prin inspecții comune</w:t>
      </w:r>
      <w:r w:rsidR="00E516F3" w:rsidRPr="00E516F3">
        <w:rPr>
          <w:rFonts w:eastAsia="Calibri"/>
          <w:sz w:val="28"/>
          <w:szCs w:val="28"/>
          <w:lang w:val="ro-RO"/>
        </w:rPr>
        <w:t xml:space="preserve"> în domeniul siguranței rutiere </w:t>
      </w:r>
      <w:r w:rsidR="00E516F3">
        <w:rPr>
          <w:rFonts w:eastAsia="Calibri"/>
          <w:sz w:val="28"/>
          <w:szCs w:val="28"/>
          <w:lang w:val="ro-RO"/>
        </w:rPr>
        <w:t>cu participarea autorității responsabilă de siguranța tunelurilor respective.</w:t>
      </w:r>
      <w:r w:rsidR="0001594D">
        <w:rPr>
          <w:rFonts w:eastAsia="Calibri"/>
          <w:sz w:val="28"/>
          <w:szCs w:val="28"/>
          <w:lang w:val="ro-RO"/>
        </w:rPr>
        <w:t xml:space="preserve"> </w:t>
      </w:r>
      <w:r w:rsidR="0001594D" w:rsidRPr="0001594D">
        <w:rPr>
          <w:rFonts w:eastAsia="Calibri"/>
          <w:sz w:val="28"/>
          <w:szCs w:val="28"/>
          <w:lang w:val="ro-RO"/>
        </w:rPr>
        <w:t>Inspecțiile comune în materie de siguranță rutieră sunt efectuate cel puțin o dată la șase ani.</w:t>
      </w:r>
      <w:r>
        <w:rPr>
          <w:rFonts w:eastAsia="Calibri"/>
          <w:sz w:val="28"/>
          <w:szCs w:val="28"/>
          <w:lang w:val="ro-RO"/>
        </w:rPr>
        <w:t>”</w:t>
      </w:r>
      <w:r w:rsidR="00FF3027">
        <w:rPr>
          <w:rFonts w:eastAsia="Calibri"/>
          <w:sz w:val="28"/>
          <w:szCs w:val="28"/>
          <w:lang w:val="ro-RO"/>
        </w:rPr>
        <w:t>;</w:t>
      </w:r>
    </w:p>
    <w:p w14:paraId="04AD507C" w14:textId="28B738CA" w:rsidR="00F90BD0" w:rsidRDefault="00F90BD0" w:rsidP="00F90BD0">
      <w:pPr>
        <w:tabs>
          <w:tab w:val="left" w:pos="993"/>
        </w:tabs>
        <w:spacing w:line="276" w:lineRule="auto"/>
        <w:rPr>
          <w:rFonts w:eastAsia="Calibri"/>
          <w:sz w:val="28"/>
          <w:szCs w:val="28"/>
          <w:lang w:val="ro-RO"/>
        </w:rPr>
      </w:pPr>
      <w:r>
        <w:rPr>
          <w:rFonts w:eastAsia="Calibri"/>
          <w:sz w:val="28"/>
          <w:szCs w:val="28"/>
          <w:lang w:val="ro-RO"/>
        </w:rPr>
        <w:t xml:space="preserve">alineatul (2) </w:t>
      </w:r>
      <w:r w:rsidR="00495743">
        <w:rPr>
          <w:rFonts w:eastAsia="Calibri"/>
          <w:sz w:val="28"/>
          <w:szCs w:val="28"/>
          <w:lang w:val="ro-RO"/>
        </w:rPr>
        <w:t>va avea următorul cuprins;</w:t>
      </w:r>
    </w:p>
    <w:p w14:paraId="180A5428" w14:textId="77DDF1DB" w:rsidR="00495743" w:rsidRDefault="00495743" w:rsidP="00F90BD0">
      <w:pPr>
        <w:tabs>
          <w:tab w:val="left" w:pos="993"/>
        </w:tabs>
        <w:spacing w:line="276" w:lineRule="auto"/>
        <w:rPr>
          <w:rFonts w:eastAsia="Calibri"/>
          <w:sz w:val="28"/>
          <w:szCs w:val="28"/>
          <w:lang w:val="ro-RO"/>
        </w:rPr>
      </w:pPr>
      <w:r>
        <w:rPr>
          <w:rFonts w:eastAsia="Calibri"/>
          <w:sz w:val="28"/>
          <w:szCs w:val="28"/>
          <w:lang w:val="ro-RO"/>
        </w:rPr>
        <w:t xml:space="preserve">„(2) </w:t>
      </w:r>
      <w:r w:rsidRPr="00495743">
        <w:rPr>
          <w:rFonts w:eastAsia="Calibri"/>
          <w:sz w:val="28"/>
          <w:szCs w:val="28"/>
          <w:lang w:val="ro-RO"/>
        </w:rPr>
        <w:t>Raporturile juridice dintre autoritatea competentă și administratorul drumului se stabilesc prin contract sau acord de colaborare, având la bază drepturile și obligațiile prevăzute în Regulamentul aprobat de Guvern.</w:t>
      </w:r>
      <w:r>
        <w:rPr>
          <w:rFonts w:eastAsia="Calibri"/>
          <w:sz w:val="28"/>
          <w:szCs w:val="28"/>
          <w:lang w:val="ro-RO"/>
        </w:rPr>
        <w:t>”;</w:t>
      </w:r>
    </w:p>
    <w:p w14:paraId="211F7641" w14:textId="31B60908" w:rsidR="00312E54" w:rsidRDefault="00312E54" w:rsidP="00F90BD0">
      <w:pPr>
        <w:tabs>
          <w:tab w:val="left" w:pos="993"/>
        </w:tabs>
        <w:spacing w:line="276" w:lineRule="auto"/>
        <w:rPr>
          <w:rFonts w:eastAsia="Calibri"/>
          <w:sz w:val="28"/>
          <w:szCs w:val="28"/>
          <w:lang w:val="ro-RO"/>
        </w:rPr>
      </w:pPr>
      <w:r>
        <w:rPr>
          <w:rFonts w:eastAsia="Calibri"/>
          <w:sz w:val="28"/>
          <w:szCs w:val="28"/>
          <w:lang w:val="ro-RO"/>
        </w:rPr>
        <w:t>se completează cu alineatul (2</w:t>
      </w:r>
      <w:r w:rsidRPr="00312E54">
        <w:rPr>
          <w:rFonts w:eastAsia="Calibri"/>
          <w:sz w:val="28"/>
          <w:szCs w:val="28"/>
          <w:vertAlign w:val="superscript"/>
          <w:lang w:val="ro-RO"/>
        </w:rPr>
        <w:t>1</w:t>
      </w:r>
      <w:r>
        <w:rPr>
          <w:rFonts w:eastAsia="Calibri"/>
          <w:sz w:val="28"/>
          <w:szCs w:val="28"/>
          <w:lang w:val="ro-RO"/>
        </w:rPr>
        <w:t>) cu următorul cuprins:</w:t>
      </w:r>
    </w:p>
    <w:p w14:paraId="2F853580" w14:textId="606F2E53" w:rsidR="00312E54" w:rsidRDefault="00312E54" w:rsidP="00F90BD0">
      <w:pPr>
        <w:tabs>
          <w:tab w:val="left" w:pos="993"/>
        </w:tabs>
        <w:spacing w:line="276" w:lineRule="auto"/>
        <w:rPr>
          <w:rFonts w:eastAsia="Calibri"/>
          <w:sz w:val="28"/>
          <w:szCs w:val="28"/>
          <w:lang w:val="ro-RO"/>
        </w:rPr>
      </w:pPr>
      <w:r>
        <w:rPr>
          <w:rFonts w:eastAsia="Calibri"/>
          <w:sz w:val="28"/>
          <w:szCs w:val="28"/>
          <w:lang w:val="ro-RO"/>
        </w:rPr>
        <w:t>„(2</w:t>
      </w:r>
      <w:r w:rsidRPr="00312E54">
        <w:rPr>
          <w:rFonts w:eastAsia="Calibri"/>
          <w:sz w:val="28"/>
          <w:szCs w:val="28"/>
          <w:vertAlign w:val="superscript"/>
          <w:lang w:val="ro-RO"/>
        </w:rPr>
        <w:t>1</w:t>
      </w:r>
      <w:r>
        <w:rPr>
          <w:rFonts w:eastAsia="Calibri"/>
          <w:sz w:val="28"/>
          <w:szCs w:val="28"/>
          <w:lang w:val="ro-RO"/>
        </w:rPr>
        <w:t xml:space="preserve">) </w:t>
      </w:r>
      <w:r w:rsidRPr="00312E54">
        <w:rPr>
          <w:rFonts w:eastAsia="Calibri"/>
          <w:sz w:val="28"/>
          <w:szCs w:val="28"/>
          <w:lang w:val="ro-RO"/>
        </w:rPr>
        <w:t>Inspecțiile în domeniul siguranței rutiere</w:t>
      </w:r>
      <w:r>
        <w:rPr>
          <w:rFonts w:eastAsia="Calibri"/>
          <w:sz w:val="28"/>
          <w:szCs w:val="28"/>
          <w:lang w:val="ro-RO"/>
        </w:rPr>
        <w:t xml:space="preserve">, pe drumurile care fac obiectul prezentei Legi, se efectuează în baza acordului de colaborare </w:t>
      </w:r>
      <w:r w:rsidRPr="00312E54">
        <w:rPr>
          <w:rFonts w:eastAsia="Calibri"/>
          <w:sz w:val="28"/>
          <w:szCs w:val="28"/>
          <w:lang w:val="ro-RO"/>
        </w:rPr>
        <w:t>dintre autoritatea competentă și administratorul drumului</w:t>
      </w:r>
      <w:r>
        <w:rPr>
          <w:rFonts w:eastAsia="Calibri"/>
          <w:sz w:val="28"/>
          <w:szCs w:val="28"/>
          <w:lang w:val="ro-RO"/>
        </w:rPr>
        <w:t>.”;</w:t>
      </w:r>
    </w:p>
    <w:p w14:paraId="41F88154" w14:textId="5D00F741" w:rsidR="00312E54" w:rsidRPr="00312E54" w:rsidRDefault="00312E54" w:rsidP="00312E54">
      <w:pPr>
        <w:tabs>
          <w:tab w:val="left" w:pos="993"/>
        </w:tabs>
        <w:spacing w:line="276" w:lineRule="auto"/>
        <w:rPr>
          <w:rFonts w:eastAsia="Calibri"/>
          <w:sz w:val="28"/>
          <w:szCs w:val="28"/>
          <w:lang w:val="ro-RO"/>
        </w:rPr>
      </w:pPr>
      <w:r w:rsidRPr="00312E54">
        <w:rPr>
          <w:rFonts w:eastAsia="Calibri"/>
          <w:sz w:val="28"/>
          <w:szCs w:val="28"/>
          <w:lang w:val="ro-RO"/>
        </w:rPr>
        <w:t>se completează cu alineatul (2</w:t>
      </w:r>
      <w:r w:rsidRPr="00312E54">
        <w:rPr>
          <w:rFonts w:eastAsia="Calibri"/>
          <w:sz w:val="28"/>
          <w:szCs w:val="28"/>
          <w:vertAlign w:val="superscript"/>
          <w:lang w:val="ro-RO"/>
        </w:rPr>
        <w:t>2</w:t>
      </w:r>
      <w:r w:rsidRPr="00312E54">
        <w:rPr>
          <w:rFonts w:eastAsia="Calibri"/>
          <w:sz w:val="28"/>
          <w:szCs w:val="28"/>
          <w:lang w:val="ro-RO"/>
        </w:rPr>
        <w:t>) cu următorul cuprins:</w:t>
      </w:r>
    </w:p>
    <w:p w14:paraId="7B64B8F5" w14:textId="70EEFF58" w:rsidR="00312E54" w:rsidRDefault="00312E54" w:rsidP="00312E54">
      <w:pPr>
        <w:tabs>
          <w:tab w:val="left" w:pos="993"/>
        </w:tabs>
        <w:spacing w:line="276" w:lineRule="auto"/>
        <w:rPr>
          <w:rFonts w:eastAsia="Calibri"/>
          <w:sz w:val="28"/>
          <w:szCs w:val="28"/>
          <w:lang w:val="ro-RO"/>
        </w:rPr>
      </w:pPr>
      <w:r w:rsidRPr="00312E54">
        <w:rPr>
          <w:rFonts w:eastAsia="Calibri"/>
          <w:sz w:val="28"/>
          <w:szCs w:val="28"/>
          <w:lang w:val="ro-RO"/>
        </w:rPr>
        <w:t>„(2</w:t>
      </w:r>
      <w:r w:rsidRPr="00312E54">
        <w:rPr>
          <w:rFonts w:eastAsia="Calibri"/>
          <w:sz w:val="28"/>
          <w:szCs w:val="28"/>
          <w:vertAlign w:val="superscript"/>
          <w:lang w:val="ro-RO"/>
        </w:rPr>
        <w:t>2</w:t>
      </w:r>
      <w:r w:rsidRPr="00312E54">
        <w:rPr>
          <w:rFonts w:eastAsia="Calibri"/>
          <w:sz w:val="28"/>
          <w:szCs w:val="28"/>
          <w:lang w:val="ro-RO"/>
        </w:rPr>
        <w:t>) Inspecțiile în domeniul siguranței rutiere, pe drumurile care</w:t>
      </w:r>
      <w:r>
        <w:rPr>
          <w:rFonts w:eastAsia="Calibri"/>
          <w:sz w:val="28"/>
          <w:szCs w:val="28"/>
          <w:lang w:val="ro-RO"/>
        </w:rPr>
        <w:t xml:space="preserve"> nu</w:t>
      </w:r>
      <w:r w:rsidRPr="00312E54">
        <w:rPr>
          <w:rFonts w:eastAsia="Calibri"/>
          <w:sz w:val="28"/>
          <w:szCs w:val="28"/>
          <w:lang w:val="ro-RO"/>
        </w:rPr>
        <w:t xml:space="preserve"> fac obiectul prezentei Legi, se efectuează în baza </w:t>
      </w:r>
      <w:r>
        <w:rPr>
          <w:rFonts w:eastAsia="Calibri"/>
          <w:sz w:val="28"/>
          <w:szCs w:val="28"/>
          <w:lang w:val="ro-RO"/>
        </w:rPr>
        <w:t>con</w:t>
      </w:r>
      <w:r w:rsidR="00AE6656">
        <w:rPr>
          <w:rFonts w:eastAsia="Calibri"/>
          <w:sz w:val="28"/>
          <w:szCs w:val="28"/>
          <w:lang w:val="ro-RO"/>
        </w:rPr>
        <w:t>tractului</w:t>
      </w:r>
      <w:r>
        <w:rPr>
          <w:rFonts w:eastAsia="Calibri"/>
          <w:sz w:val="28"/>
          <w:szCs w:val="28"/>
          <w:lang w:val="ro-RO"/>
        </w:rPr>
        <w:t xml:space="preserve"> de prestării servicii</w:t>
      </w:r>
      <w:r w:rsidRPr="00312E54">
        <w:rPr>
          <w:rFonts w:eastAsia="Calibri"/>
          <w:sz w:val="28"/>
          <w:szCs w:val="28"/>
          <w:lang w:val="ro-RO"/>
        </w:rPr>
        <w:t xml:space="preserve"> dintre autoritatea competentă și administratorul drumului.”</w:t>
      </w:r>
      <w:r>
        <w:rPr>
          <w:rFonts w:eastAsia="Calibri"/>
          <w:sz w:val="28"/>
          <w:szCs w:val="28"/>
          <w:lang w:val="ro-RO"/>
        </w:rPr>
        <w:t>;</w:t>
      </w:r>
    </w:p>
    <w:p w14:paraId="64F58EF1" w14:textId="49757835" w:rsidR="00312E54" w:rsidRPr="00312E54" w:rsidRDefault="00312E54" w:rsidP="00312E54">
      <w:pPr>
        <w:tabs>
          <w:tab w:val="left" w:pos="993"/>
        </w:tabs>
        <w:spacing w:line="276" w:lineRule="auto"/>
        <w:rPr>
          <w:rFonts w:eastAsia="Calibri"/>
          <w:sz w:val="28"/>
          <w:szCs w:val="28"/>
          <w:lang w:val="ro-RO"/>
        </w:rPr>
      </w:pPr>
      <w:r w:rsidRPr="00312E54">
        <w:rPr>
          <w:rFonts w:eastAsia="Calibri"/>
          <w:sz w:val="28"/>
          <w:szCs w:val="28"/>
          <w:lang w:val="ro-RO"/>
        </w:rPr>
        <w:t>se completează cu alineatul (2</w:t>
      </w:r>
      <w:r>
        <w:rPr>
          <w:rFonts w:eastAsia="Calibri"/>
          <w:sz w:val="28"/>
          <w:szCs w:val="28"/>
          <w:vertAlign w:val="superscript"/>
          <w:lang w:val="ro-RO"/>
        </w:rPr>
        <w:t>3</w:t>
      </w:r>
      <w:r w:rsidRPr="00312E54">
        <w:rPr>
          <w:rFonts w:eastAsia="Calibri"/>
          <w:sz w:val="28"/>
          <w:szCs w:val="28"/>
          <w:lang w:val="ro-RO"/>
        </w:rPr>
        <w:t>) cu următorul cuprins:</w:t>
      </w:r>
    </w:p>
    <w:p w14:paraId="56DA9282" w14:textId="1C353A02" w:rsidR="00312E54" w:rsidRDefault="00312E54" w:rsidP="00312E54">
      <w:pPr>
        <w:tabs>
          <w:tab w:val="left" w:pos="993"/>
        </w:tabs>
        <w:spacing w:line="276" w:lineRule="auto"/>
        <w:rPr>
          <w:rFonts w:eastAsia="Calibri"/>
          <w:sz w:val="28"/>
          <w:szCs w:val="28"/>
          <w:lang w:val="ro-RO"/>
        </w:rPr>
      </w:pPr>
      <w:r w:rsidRPr="00312E54">
        <w:rPr>
          <w:rFonts w:eastAsia="Calibri"/>
          <w:sz w:val="28"/>
          <w:szCs w:val="28"/>
          <w:lang w:val="ro-RO"/>
        </w:rPr>
        <w:t>„(2</w:t>
      </w:r>
      <w:r w:rsidRPr="00312E54">
        <w:rPr>
          <w:rFonts w:eastAsia="Calibri"/>
          <w:sz w:val="28"/>
          <w:szCs w:val="28"/>
          <w:vertAlign w:val="superscript"/>
          <w:lang w:val="ro-RO"/>
        </w:rPr>
        <w:t>3</w:t>
      </w:r>
      <w:r w:rsidRPr="00312E54">
        <w:rPr>
          <w:rFonts w:eastAsia="Calibri"/>
          <w:sz w:val="28"/>
          <w:szCs w:val="28"/>
          <w:lang w:val="ro-RO"/>
        </w:rPr>
        <w:t xml:space="preserve">) </w:t>
      </w:r>
      <w:r>
        <w:rPr>
          <w:rFonts w:eastAsia="Calibri"/>
          <w:sz w:val="28"/>
          <w:szCs w:val="28"/>
          <w:lang w:val="ro-RO"/>
        </w:rPr>
        <w:t>Metodologia de calcul al costului de prestare a serviciilor aferente i</w:t>
      </w:r>
      <w:r w:rsidRPr="00312E54">
        <w:rPr>
          <w:rFonts w:eastAsia="Calibri"/>
          <w:sz w:val="28"/>
          <w:szCs w:val="28"/>
          <w:lang w:val="ro-RO"/>
        </w:rPr>
        <w:t>nspecțiil</w:t>
      </w:r>
      <w:r>
        <w:rPr>
          <w:rFonts w:eastAsia="Calibri"/>
          <w:sz w:val="28"/>
          <w:szCs w:val="28"/>
          <w:lang w:val="ro-RO"/>
        </w:rPr>
        <w:t>or</w:t>
      </w:r>
      <w:r w:rsidRPr="00312E54">
        <w:rPr>
          <w:rFonts w:eastAsia="Calibri"/>
          <w:sz w:val="28"/>
          <w:szCs w:val="28"/>
          <w:lang w:val="ro-RO"/>
        </w:rPr>
        <w:t xml:space="preserve"> în domeniul siguranței rutiere, pe drumurile care nu fac obiectul prezentei Legi, se </w:t>
      </w:r>
      <w:r>
        <w:rPr>
          <w:rFonts w:eastAsia="Calibri"/>
          <w:sz w:val="28"/>
          <w:szCs w:val="28"/>
          <w:lang w:val="ro-RO"/>
        </w:rPr>
        <w:t xml:space="preserve">aprobă de </w:t>
      </w:r>
      <w:r w:rsidR="00642E60" w:rsidRPr="00642E60">
        <w:rPr>
          <w:rFonts w:eastAsia="Calibri"/>
          <w:sz w:val="28"/>
          <w:szCs w:val="28"/>
          <w:lang w:val="ro-RO"/>
        </w:rPr>
        <w:t>organul central de specialitate în domeniul infrastructurii rutiere</w:t>
      </w:r>
      <w:r w:rsidRPr="00312E54">
        <w:rPr>
          <w:rFonts w:eastAsia="Calibri"/>
          <w:sz w:val="28"/>
          <w:szCs w:val="28"/>
          <w:lang w:val="ro-RO"/>
        </w:rPr>
        <w:t>.”</w:t>
      </w:r>
      <w:r>
        <w:rPr>
          <w:rFonts w:eastAsia="Calibri"/>
          <w:sz w:val="28"/>
          <w:szCs w:val="28"/>
          <w:lang w:val="ro-RO"/>
        </w:rPr>
        <w:t>;</w:t>
      </w:r>
    </w:p>
    <w:p w14:paraId="4975A06A" w14:textId="24630CF0" w:rsidR="00F90BD0" w:rsidRDefault="00F90BD0" w:rsidP="00F90BD0">
      <w:pPr>
        <w:tabs>
          <w:tab w:val="left" w:pos="993"/>
        </w:tabs>
        <w:spacing w:line="276" w:lineRule="auto"/>
        <w:rPr>
          <w:rFonts w:eastAsia="Calibri"/>
          <w:sz w:val="28"/>
          <w:szCs w:val="28"/>
          <w:lang w:val="ro-RO"/>
        </w:rPr>
      </w:pPr>
      <w:r>
        <w:rPr>
          <w:rFonts w:eastAsia="Calibri"/>
          <w:sz w:val="28"/>
          <w:szCs w:val="28"/>
          <w:lang w:val="ro-RO"/>
        </w:rPr>
        <w:t xml:space="preserve">la alineatul (3), </w:t>
      </w:r>
      <w:r w:rsidR="002847F1">
        <w:rPr>
          <w:rFonts w:eastAsia="Calibri"/>
          <w:sz w:val="28"/>
          <w:szCs w:val="28"/>
          <w:lang w:val="ro-RO"/>
        </w:rPr>
        <w:t>textul „</w:t>
      </w:r>
      <w:r w:rsidR="002847F1" w:rsidRPr="002847F1">
        <w:rPr>
          <w:rFonts w:eastAsia="Calibri"/>
          <w:sz w:val="28"/>
          <w:szCs w:val="28"/>
          <w:lang w:val="ro-RO"/>
        </w:rPr>
        <w:t>cu privire la inspecțiile în domeniul siguranței rutiere</w:t>
      </w:r>
      <w:r w:rsidR="002847F1">
        <w:rPr>
          <w:rFonts w:eastAsia="Calibri"/>
          <w:sz w:val="28"/>
          <w:szCs w:val="28"/>
          <w:lang w:val="ro-RO"/>
        </w:rPr>
        <w:t>” se substituie cu textul „aprobat de Guvern”;</w:t>
      </w:r>
    </w:p>
    <w:p w14:paraId="23386F37" w14:textId="40FF1952" w:rsidR="002847F1" w:rsidRDefault="002847F1" w:rsidP="00F90BD0">
      <w:pPr>
        <w:tabs>
          <w:tab w:val="left" w:pos="993"/>
        </w:tabs>
        <w:spacing w:line="276" w:lineRule="auto"/>
        <w:rPr>
          <w:rFonts w:eastAsia="Calibri"/>
          <w:sz w:val="28"/>
          <w:szCs w:val="28"/>
          <w:lang w:val="ro-RO"/>
        </w:rPr>
      </w:pPr>
      <w:r>
        <w:rPr>
          <w:rFonts w:eastAsia="Calibri"/>
          <w:sz w:val="28"/>
          <w:szCs w:val="28"/>
          <w:lang w:val="ro-RO"/>
        </w:rPr>
        <w:t>a</w:t>
      </w:r>
      <w:r w:rsidRPr="002847F1">
        <w:rPr>
          <w:rFonts w:eastAsia="Calibri"/>
          <w:sz w:val="28"/>
          <w:szCs w:val="28"/>
          <w:lang w:val="ro-RO"/>
        </w:rPr>
        <w:t>lineatul (</w:t>
      </w:r>
      <w:r>
        <w:rPr>
          <w:rFonts w:eastAsia="Calibri"/>
          <w:sz w:val="28"/>
          <w:szCs w:val="28"/>
          <w:lang w:val="ro-RO"/>
        </w:rPr>
        <w:t>4</w:t>
      </w:r>
      <w:r w:rsidRPr="002847F1">
        <w:rPr>
          <w:rFonts w:eastAsia="Calibri"/>
          <w:sz w:val="28"/>
          <w:szCs w:val="28"/>
          <w:lang w:val="ro-RO"/>
        </w:rPr>
        <w:t>)</w:t>
      </w:r>
      <w:r>
        <w:rPr>
          <w:rFonts w:eastAsia="Calibri"/>
          <w:sz w:val="28"/>
          <w:szCs w:val="28"/>
          <w:lang w:val="ro-RO"/>
        </w:rPr>
        <w:t xml:space="preserve"> va avea următorul cuprins:</w:t>
      </w:r>
      <w:r w:rsidR="00642E60">
        <w:rPr>
          <w:rFonts w:eastAsia="Calibri"/>
          <w:sz w:val="28"/>
          <w:szCs w:val="28"/>
          <w:lang w:val="ro-RO"/>
        </w:rPr>
        <w:t xml:space="preserve"> </w:t>
      </w:r>
    </w:p>
    <w:p w14:paraId="411ADAE0" w14:textId="242F40EC" w:rsidR="002847F1" w:rsidRDefault="002847F1" w:rsidP="00F90BD0">
      <w:pPr>
        <w:tabs>
          <w:tab w:val="left" w:pos="993"/>
        </w:tabs>
        <w:spacing w:line="276" w:lineRule="auto"/>
        <w:rPr>
          <w:rFonts w:eastAsia="Calibri"/>
          <w:sz w:val="28"/>
          <w:szCs w:val="28"/>
          <w:lang w:val="ro-RO"/>
        </w:rPr>
      </w:pPr>
      <w:r>
        <w:rPr>
          <w:rFonts w:eastAsia="Calibri"/>
          <w:sz w:val="28"/>
          <w:szCs w:val="28"/>
          <w:lang w:val="ro-RO"/>
        </w:rPr>
        <w:t xml:space="preserve">„(4) </w:t>
      </w:r>
      <w:r w:rsidRPr="002847F1">
        <w:rPr>
          <w:rFonts w:eastAsia="Calibri"/>
          <w:sz w:val="28"/>
          <w:szCs w:val="28"/>
          <w:lang w:val="ro-RO"/>
        </w:rPr>
        <w:t xml:space="preserve">Inspecțiile specifice </w:t>
      </w:r>
      <w:bookmarkStart w:id="1" w:name="_Hlk214264976"/>
      <w:r w:rsidRPr="002847F1">
        <w:rPr>
          <w:rFonts w:eastAsia="Calibri"/>
          <w:sz w:val="28"/>
          <w:szCs w:val="28"/>
          <w:lang w:val="ro-RO"/>
        </w:rPr>
        <w:t xml:space="preserve">în domeniul siguranței rutiere </w:t>
      </w:r>
      <w:bookmarkEnd w:id="1"/>
      <w:r w:rsidRPr="002847F1">
        <w:rPr>
          <w:rFonts w:eastAsia="Calibri"/>
          <w:sz w:val="28"/>
          <w:szCs w:val="28"/>
          <w:lang w:val="ro-RO"/>
        </w:rPr>
        <w:t xml:space="preserve">se efectuează </w:t>
      </w:r>
      <w:r w:rsidR="00312E54" w:rsidRPr="002847F1">
        <w:rPr>
          <w:rFonts w:eastAsia="Calibri"/>
          <w:sz w:val="28"/>
          <w:szCs w:val="28"/>
          <w:lang w:val="ro-RO"/>
        </w:rPr>
        <w:t>după fiecare accident rutier soldat cu decesul unei sau al mai multor persoane</w:t>
      </w:r>
      <w:r w:rsidR="00591FC1">
        <w:rPr>
          <w:rFonts w:eastAsia="Calibri"/>
          <w:sz w:val="28"/>
          <w:szCs w:val="28"/>
          <w:lang w:val="ro-RO"/>
        </w:rPr>
        <w:t xml:space="preserve"> și</w:t>
      </w:r>
      <w:r w:rsidR="00312E54" w:rsidRPr="002847F1">
        <w:rPr>
          <w:rFonts w:eastAsia="Calibri"/>
          <w:sz w:val="28"/>
          <w:szCs w:val="28"/>
          <w:lang w:val="ro-RO"/>
        </w:rPr>
        <w:t xml:space="preserve"> </w:t>
      </w:r>
      <w:r w:rsidR="00312E54">
        <w:rPr>
          <w:rFonts w:eastAsia="Calibri"/>
          <w:sz w:val="28"/>
          <w:szCs w:val="28"/>
          <w:lang w:val="ro-RO"/>
        </w:rPr>
        <w:t>pe tronsoanele clasificate conform</w:t>
      </w:r>
      <w:r w:rsidR="00591FC1">
        <w:rPr>
          <w:rFonts w:eastAsia="Calibri"/>
          <w:sz w:val="28"/>
          <w:szCs w:val="28"/>
          <w:lang w:val="ro-RO"/>
        </w:rPr>
        <w:t xml:space="preserve"> art. 9 alin. (3), precum și cele clasificate conform</w:t>
      </w:r>
      <w:r w:rsidR="00312E54">
        <w:rPr>
          <w:rFonts w:eastAsia="Calibri"/>
          <w:sz w:val="28"/>
          <w:szCs w:val="28"/>
          <w:lang w:val="ro-RO"/>
        </w:rPr>
        <w:t xml:space="preserve"> art. 9</w:t>
      </w:r>
      <w:r w:rsidR="00312E54" w:rsidRPr="002847F1">
        <w:rPr>
          <w:rFonts w:eastAsia="Calibri"/>
          <w:sz w:val="28"/>
          <w:szCs w:val="28"/>
          <w:vertAlign w:val="superscript"/>
          <w:lang w:val="ro-RO"/>
        </w:rPr>
        <w:t>1</w:t>
      </w:r>
      <w:r w:rsidR="00312E54">
        <w:rPr>
          <w:rFonts w:eastAsia="Calibri"/>
          <w:sz w:val="28"/>
          <w:szCs w:val="28"/>
          <w:lang w:val="ro-RO"/>
        </w:rPr>
        <w:t xml:space="preserve"> alin. (</w:t>
      </w:r>
      <w:r w:rsidR="00B75F01">
        <w:rPr>
          <w:rFonts w:eastAsia="Calibri"/>
          <w:sz w:val="28"/>
          <w:szCs w:val="28"/>
          <w:lang w:val="ro-RO"/>
        </w:rPr>
        <w:t>4</w:t>
      </w:r>
      <w:r w:rsidR="00312E54">
        <w:rPr>
          <w:rFonts w:eastAsia="Calibri"/>
          <w:sz w:val="28"/>
          <w:szCs w:val="28"/>
          <w:lang w:val="ro-RO"/>
        </w:rPr>
        <w:t xml:space="preserve">), </w:t>
      </w:r>
      <w:r w:rsidRPr="002847F1">
        <w:rPr>
          <w:rFonts w:eastAsia="Calibri"/>
          <w:sz w:val="28"/>
          <w:szCs w:val="28"/>
          <w:lang w:val="ro-RO"/>
        </w:rPr>
        <w:t xml:space="preserve">în conformitate cu procedura prevăzută de </w:t>
      </w:r>
      <w:r>
        <w:rPr>
          <w:rFonts w:eastAsia="Calibri"/>
          <w:sz w:val="28"/>
          <w:szCs w:val="28"/>
          <w:lang w:val="ro-RO"/>
        </w:rPr>
        <w:t>r</w:t>
      </w:r>
      <w:r w:rsidRPr="002847F1">
        <w:rPr>
          <w:rFonts w:eastAsia="Calibri"/>
          <w:sz w:val="28"/>
          <w:szCs w:val="28"/>
          <w:lang w:val="ro-RO"/>
        </w:rPr>
        <w:t>egulamentul aprobat de Guvern.</w:t>
      </w:r>
      <w:r>
        <w:rPr>
          <w:rFonts w:eastAsia="Calibri"/>
          <w:sz w:val="28"/>
          <w:szCs w:val="28"/>
          <w:lang w:val="ro-RO"/>
        </w:rPr>
        <w:t>”</w:t>
      </w:r>
      <w:r w:rsidR="00FF3027">
        <w:rPr>
          <w:rFonts w:eastAsia="Calibri"/>
          <w:sz w:val="28"/>
          <w:szCs w:val="28"/>
          <w:lang w:val="ro-RO"/>
        </w:rPr>
        <w:t>;</w:t>
      </w:r>
    </w:p>
    <w:p w14:paraId="7FD6CC39" w14:textId="0FDD4800" w:rsidR="008C6D5A" w:rsidRDefault="008C6D5A" w:rsidP="00F90BD0">
      <w:pPr>
        <w:tabs>
          <w:tab w:val="left" w:pos="993"/>
        </w:tabs>
        <w:spacing w:line="276" w:lineRule="auto"/>
        <w:rPr>
          <w:rFonts w:eastAsia="Calibri"/>
          <w:sz w:val="28"/>
          <w:szCs w:val="28"/>
          <w:lang w:val="ro-RO"/>
        </w:rPr>
      </w:pPr>
      <w:r>
        <w:rPr>
          <w:rFonts w:eastAsia="Calibri"/>
          <w:sz w:val="28"/>
          <w:szCs w:val="28"/>
          <w:lang w:val="ro-RO"/>
        </w:rPr>
        <w:lastRenderedPageBreak/>
        <w:t xml:space="preserve">La alineatul (5), </w:t>
      </w:r>
      <w:r w:rsidRPr="008C6D5A">
        <w:rPr>
          <w:rFonts w:eastAsia="Calibri"/>
          <w:sz w:val="28"/>
          <w:szCs w:val="28"/>
          <w:lang w:val="ro-RO"/>
        </w:rPr>
        <w:t>textul „titular al certificatului de competență profesională” se substituie cu textul „</w:t>
      </w:r>
      <w:r>
        <w:rPr>
          <w:rFonts w:eastAsia="Calibri"/>
          <w:sz w:val="28"/>
          <w:szCs w:val="28"/>
          <w:lang w:val="ro-RO"/>
        </w:rPr>
        <w:t>care corespunde cerințelor stabilite la art. 7 alin. (8)</w:t>
      </w:r>
      <w:r w:rsidRPr="008C6D5A">
        <w:rPr>
          <w:rFonts w:eastAsia="Calibri"/>
          <w:sz w:val="28"/>
          <w:szCs w:val="28"/>
          <w:lang w:val="ro-RO"/>
        </w:rPr>
        <w:t>”.</w:t>
      </w:r>
    </w:p>
    <w:p w14:paraId="20D4DC46" w14:textId="61B22B75" w:rsidR="002A0508" w:rsidRDefault="002A0508" w:rsidP="002A0508">
      <w:pPr>
        <w:pStyle w:val="ab"/>
        <w:numPr>
          <w:ilvl w:val="0"/>
          <w:numId w:val="3"/>
        </w:numPr>
        <w:tabs>
          <w:tab w:val="left" w:pos="993"/>
        </w:tabs>
        <w:spacing w:line="276" w:lineRule="auto"/>
        <w:ind w:left="0" w:firstLine="567"/>
        <w:rPr>
          <w:rFonts w:eastAsia="Calibri"/>
          <w:sz w:val="28"/>
          <w:szCs w:val="28"/>
          <w:lang w:val="ro-RO"/>
        </w:rPr>
      </w:pPr>
      <w:r>
        <w:rPr>
          <w:rFonts w:eastAsia="Calibri"/>
          <w:sz w:val="28"/>
          <w:szCs w:val="28"/>
          <w:lang w:val="ro-RO"/>
        </w:rPr>
        <w:t>Se completează cu articolul 11</w:t>
      </w:r>
      <w:r w:rsidRPr="00591FC1">
        <w:rPr>
          <w:rFonts w:eastAsia="Calibri"/>
          <w:sz w:val="28"/>
          <w:szCs w:val="28"/>
          <w:vertAlign w:val="superscript"/>
          <w:lang w:val="ro-RO"/>
        </w:rPr>
        <w:t>1</w:t>
      </w:r>
      <w:r>
        <w:rPr>
          <w:rFonts w:eastAsia="Calibri"/>
          <w:sz w:val="28"/>
          <w:szCs w:val="28"/>
          <w:lang w:val="ro-RO"/>
        </w:rPr>
        <w:t xml:space="preserve"> cu următorul cuprins:</w:t>
      </w:r>
    </w:p>
    <w:p w14:paraId="7C1191E9" w14:textId="77777777" w:rsidR="002A0508" w:rsidRDefault="002A0508" w:rsidP="002A0508">
      <w:pPr>
        <w:tabs>
          <w:tab w:val="left" w:pos="993"/>
        </w:tabs>
        <w:spacing w:line="276" w:lineRule="auto"/>
        <w:rPr>
          <w:rFonts w:eastAsia="Calibri"/>
          <w:sz w:val="28"/>
          <w:szCs w:val="28"/>
          <w:lang w:val="ro-RO"/>
        </w:rPr>
      </w:pPr>
      <w:r>
        <w:rPr>
          <w:rFonts w:eastAsia="Calibri"/>
          <w:sz w:val="28"/>
          <w:szCs w:val="28"/>
          <w:lang w:val="ro-RO"/>
        </w:rPr>
        <w:t>„</w:t>
      </w:r>
      <w:r w:rsidRPr="002A0508">
        <w:rPr>
          <w:rFonts w:eastAsia="Calibri"/>
          <w:sz w:val="28"/>
          <w:szCs w:val="28"/>
          <w:lang w:val="ro-RO"/>
        </w:rPr>
        <w:t xml:space="preserve">Articolul </w:t>
      </w:r>
      <w:r>
        <w:rPr>
          <w:rFonts w:eastAsia="Calibri"/>
          <w:sz w:val="28"/>
          <w:szCs w:val="28"/>
          <w:lang w:val="ro-RO"/>
        </w:rPr>
        <w:t>11</w:t>
      </w:r>
      <w:r w:rsidRPr="002A0508">
        <w:rPr>
          <w:rFonts w:eastAsia="Calibri"/>
          <w:sz w:val="28"/>
          <w:szCs w:val="28"/>
          <w:vertAlign w:val="superscript"/>
          <w:lang w:val="ro-RO"/>
        </w:rPr>
        <w:t>1</w:t>
      </w:r>
      <w:r>
        <w:rPr>
          <w:rFonts w:eastAsia="Calibri"/>
          <w:sz w:val="28"/>
          <w:szCs w:val="28"/>
          <w:lang w:val="ro-RO"/>
        </w:rPr>
        <w:t>. Monitorizarea continuă a siguranței rutiere</w:t>
      </w:r>
    </w:p>
    <w:p w14:paraId="0F1CA1CD" w14:textId="09C294B7" w:rsidR="002A0508" w:rsidRDefault="002A0508" w:rsidP="002A0508">
      <w:pPr>
        <w:tabs>
          <w:tab w:val="left" w:pos="993"/>
        </w:tabs>
        <w:spacing w:line="276" w:lineRule="auto"/>
        <w:ind w:firstLine="0"/>
        <w:rPr>
          <w:rFonts w:eastAsia="Calibri"/>
          <w:sz w:val="28"/>
          <w:szCs w:val="28"/>
          <w:lang w:val="ro-RO"/>
        </w:rPr>
      </w:pPr>
      <w:r w:rsidRPr="002A0508">
        <w:rPr>
          <w:rFonts w:eastAsia="Calibri"/>
          <w:sz w:val="28"/>
          <w:szCs w:val="28"/>
          <w:lang w:val="ro-RO"/>
        </w:rPr>
        <w:t>(1</w:t>
      </w:r>
      <w:r>
        <w:rPr>
          <w:rFonts w:eastAsia="Calibri"/>
          <w:sz w:val="28"/>
          <w:szCs w:val="28"/>
          <w:lang w:val="ro-RO"/>
        </w:rPr>
        <w:t xml:space="preserve">) </w:t>
      </w:r>
      <w:r w:rsidRPr="002A0508">
        <w:rPr>
          <w:rFonts w:eastAsia="Calibri"/>
          <w:sz w:val="28"/>
          <w:szCs w:val="28"/>
          <w:lang w:val="ro-RO"/>
        </w:rPr>
        <w:t>Administrator</w:t>
      </w:r>
      <w:r>
        <w:rPr>
          <w:rFonts w:eastAsia="Calibri"/>
          <w:sz w:val="28"/>
          <w:szCs w:val="28"/>
          <w:lang w:val="ro-RO"/>
        </w:rPr>
        <w:t>ii</w:t>
      </w:r>
      <w:r w:rsidRPr="002A0508">
        <w:rPr>
          <w:rFonts w:eastAsia="Calibri"/>
          <w:sz w:val="28"/>
          <w:szCs w:val="28"/>
          <w:lang w:val="ro-RO"/>
        </w:rPr>
        <w:t xml:space="preserve"> drumu</w:t>
      </w:r>
      <w:r>
        <w:rPr>
          <w:rFonts w:eastAsia="Calibri"/>
          <w:sz w:val="28"/>
          <w:szCs w:val="28"/>
          <w:lang w:val="ro-RO"/>
        </w:rPr>
        <w:t>rilor care fac obiectul prezentei legi</w:t>
      </w:r>
      <w:r w:rsidRPr="002A0508">
        <w:rPr>
          <w:rFonts w:eastAsia="Calibri"/>
          <w:sz w:val="28"/>
          <w:szCs w:val="28"/>
          <w:lang w:val="ro-RO"/>
        </w:rPr>
        <w:t xml:space="preserve"> asigură monitorizarea efectelor măsurilor de remediere implementate, inclusiv prin analiza evoluției accidentelor și a indicatorilor de risc, rezultatele fiind puse la dispoziția autorității competente.</w:t>
      </w:r>
    </w:p>
    <w:p w14:paraId="0B3A168D" w14:textId="43DA5DA6" w:rsidR="002A0508" w:rsidRPr="002A0508" w:rsidRDefault="002A0508" w:rsidP="002A0508">
      <w:pPr>
        <w:tabs>
          <w:tab w:val="left" w:pos="993"/>
        </w:tabs>
        <w:spacing w:line="276" w:lineRule="auto"/>
        <w:ind w:firstLine="0"/>
        <w:rPr>
          <w:rFonts w:eastAsia="Calibri"/>
          <w:sz w:val="28"/>
          <w:szCs w:val="28"/>
          <w:lang w:val="ro-RO"/>
        </w:rPr>
      </w:pPr>
      <w:r>
        <w:rPr>
          <w:rFonts w:eastAsia="Calibri"/>
          <w:sz w:val="28"/>
          <w:szCs w:val="28"/>
          <w:lang w:val="ro-RO"/>
        </w:rPr>
        <w:t xml:space="preserve">(2) Administratorul drumurilor naționale </w:t>
      </w:r>
      <w:r w:rsidRPr="002A0508">
        <w:rPr>
          <w:rFonts w:eastAsia="Calibri"/>
          <w:sz w:val="28"/>
          <w:szCs w:val="28"/>
          <w:lang w:val="ro-RO"/>
        </w:rPr>
        <w:t>instituie un sistem pentru raportarea voluntară, accesibil online tuturor utilizatorilor drumurilor, 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r w:rsidR="00FF3027">
        <w:rPr>
          <w:rFonts w:eastAsia="Calibri"/>
          <w:sz w:val="28"/>
          <w:szCs w:val="28"/>
          <w:lang w:val="ro-RO"/>
        </w:rPr>
        <w:t>.</w:t>
      </w:r>
    </w:p>
    <w:p w14:paraId="06F42A55" w14:textId="2EDA5D0E" w:rsidR="002847F1" w:rsidRPr="00F90BD0" w:rsidRDefault="002847F1" w:rsidP="00F90BD0">
      <w:pPr>
        <w:tabs>
          <w:tab w:val="left" w:pos="993"/>
        </w:tabs>
        <w:spacing w:line="276" w:lineRule="auto"/>
        <w:rPr>
          <w:rFonts w:eastAsia="Calibri"/>
          <w:sz w:val="28"/>
          <w:szCs w:val="28"/>
          <w:lang w:val="ro-RO"/>
        </w:rPr>
      </w:pPr>
      <w:r w:rsidRPr="002847F1">
        <w:rPr>
          <w:rFonts w:eastAsia="Calibri"/>
          <w:sz w:val="28"/>
          <w:szCs w:val="28"/>
          <w:lang w:val="ro-RO"/>
        </w:rPr>
        <w:t xml:space="preserve"> </w:t>
      </w:r>
    </w:p>
    <w:p w14:paraId="69122010" w14:textId="009C1008" w:rsidR="00FF3027" w:rsidRDefault="00A42F6F" w:rsidP="00FF3027">
      <w:pPr>
        <w:spacing w:line="276" w:lineRule="auto"/>
        <w:ind w:firstLine="567"/>
        <w:rPr>
          <w:rFonts w:eastAsia="Calibri"/>
          <w:b/>
          <w:sz w:val="28"/>
          <w:szCs w:val="28"/>
          <w:lang w:val="ro-RO"/>
        </w:rPr>
      </w:pPr>
      <w:r>
        <w:rPr>
          <w:rFonts w:eastAsia="Calibri"/>
          <w:b/>
          <w:sz w:val="28"/>
          <w:szCs w:val="28"/>
          <w:lang w:val="ro-RO"/>
        </w:rPr>
        <w:t xml:space="preserve">Art. </w:t>
      </w:r>
      <w:r w:rsidR="00A776FD">
        <w:rPr>
          <w:rFonts w:eastAsia="Calibri"/>
          <w:b/>
          <w:sz w:val="28"/>
          <w:szCs w:val="28"/>
          <w:lang w:val="ro-RO"/>
        </w:rPr>
        <w:t>I</w:t>
      </w:r>
      <w:r w:rsidR="0043752B">
        <w:rPr>
          <w:rFonts w:eastAsia="Calibri"/>
          <w:b/>
          <w:sz w:val="28"/>
          <w:szCs w:val="28"/>
          <w:lang w:val="ro-RO"/>
        </w:rPr>
        <w:t>I</w:t>
      </w:r>
      <w:r w:rsidRPr="00A625E9">
        <w:rPr>
          <w:rFonts w:eastAsia="Calibri"/>
          <w:b/>
          <w:sz w:val="28"/>
          <w:szCs w:val="28"/>
          <w:lang w:val="ro-RO"/>
        </w:rPr>
        <w:t>.</w:t>
      </w:r>
      <w:r>
        <w:rPr>
          <w:rFonts w:eastAsia="Calibri"/>
          <w:b/>
          <w:sz w:val="28"/>
          <w:szCs w:val="28"/>
          <w:lang w:val="ro-RO"/>
        </w:rPr>
        <w:t xml:space="preserve"> </w:t>
      </w:r>
      <w:r w:rsidR="00FF3027" w:rsidRPr="00FF3027">
        <w:rPr>
          <w:rFonts w:eastAsia="Calibri"/>
          <w:b/>
          <w:sz w:val="28"/>
          <w:szCs w:val="28"/>
          <w:lang w:val="ro-RO"/>
        </w:rPr>
        <w:t>Dispoziții finale</w:t>
      </w:r>
    </w:p>
    <w:p w14:paraId="05E5B02F" w14:textId="22D29D86" w:rsidR="002A0508" w:rsidRDefault="00BB073C" w:rsidP="00FF3027">
      <w:pPr>
        <w:spacing w:line="276" w:lineRule="auto"/>
        <w:ind w:firstLine="567"/>
        <w:rPr>
          <w:rFonts w:eastAsia="Calibri"/>
          <w:sz w:val="28"/>
          <w:szCs w:val="28"/>
          <w:lang w:val="ro-RO"/>
        </w:rPr>
      </w:pPr>
      <w:r>
        <w:rPr>
          <w:rFonts w:eastAsia="Calibri"/>
          <w:sz w:val="28"/>
          <w:szCs w:val="28"/>
          <w:lang w:val="ro-RO"/>
        </w:rPr>
        <w:t xml:space="preserve">(1) </w:t>
      </w:r>
      <w:r w:rsidR="00A42F6F" w:rsidRPr="00A42F6F">
        <w:rPr>
          <w:rFonts w:eastAsia="Calibri"/>
          <w:sz w:val="28"/>
          <w:szCs w:val="28"/>
          <w:lang w:val="ro-RO"/>
        </w:rPr>
        <w:t>Prezenta lege intră în vigoare</w:t>
      </w:r>
      <w:r w:rsidR="0025777F">
        <w:rPr>
          <w:rFonts w:eastAsia="Calibri"/>
          <w:sz w:val="28"/>
          <w:szCs w:val="28"/>
          <w:lang w:val="ro-RO"/>
        </w:rPr>
        <w:t xml:space="preserve"> </w:t>
      </w:r>
      <w:r w:rsidR="00316153">
        <w:rPr>
          <w:rFonts w:eastAsia="Calibri"/>
          <w:sz w:val="28"/>
          <w:szCs w:val="28"/>
          <w:lang w:val="ro-RO"/>
        </w:rPr>
        <w:t>la data aderării Republicii Moldova la Uniunea Europeană</w:t>
      </w:r>
      <w:r w:rsidR="0003029F">
        <w:rPr>
          <w:rFonts w:eastAsia="Calibri"/>
          <w:sz w:val="28"/>
          <w:szCs w:val="28"/>
          <w:lang w:val="ro-RO"/>
        </w:rPr>
        <w:t xml:space="preserve">, </w:t>
      </w:r>
      <w:r w:rsidR="006028FA" w:rsidRPr="006028FA">
        <w:rPr>
          <w:rFonts w:eastAsia="Calibri"/>
          <w:sz w:val="28"/>
          <w:szCs w:val="28"/>
          <w:lang w:val="ro-RO"/>
        </w:rPr>
        <w:t xml:space="preserve">cu excepția prevederilor art. I pct. 3 și 4, precum și a prevederilor art. I pct. 7, în partea ce vizează modificarea alin. (2), (2¹), (2²), (2³), (3) și (5), care intră în vigoare </w:t>
      </w:r>
      <w:r w:rsidR="006028FA">
        <w:rPr>
          <w:rFonts w:eastAsia="Calibri"/>
          <w:sz w:val="28"/>
          <w:szCs w:val="28"/>
          <w:lang w:val="ro-RO"/>
        </w:rPr>
        <w:t>în termen</w:t>
      </w:r>
      <w:r w:rsidR="006028FA" w:rsidRPr="006028FA">
        <w:rPr>
          <w:rFonts w:eastAsia="Calibri"/>
          <w:sz w:val="28"/>
          <w:szCs w:val="28"/>
          <w:lang w:val="ro-RO"/>
        </w:rPr>
        <w:t xml:space="preserve"> de 30 de zile de la data publicării în Monitorul Oficial al Republicii Moldova.</w:t>
      </w:r>
    </w:p>
    <w:p w14:paraId="04F1EE3B" w14:textId="197E27BD" w:rsidR="00BB073C" w:rsidRDefault="00BB073C" w:rsidP="00BB073C">
      <w:pPr>
        <w:spacing w:line="276" w:lineRule="auto"/>
        <w:ind w:firstLine="567"/>
        <w:rPr>
          <w:rFonts w:eastAsia="Calibri"/>
          <w:sz w:val="28"/>
          <w:szCs w:val="28"/>
          <w:lang w:val="ro-RO"/>
        </w:rPr>
      </w:pPr>
      <w:r>
        <w:rPr>
          <w:rFonts w:eastAsia="Calibri"/>
          <w:sz w:val="28"/>
          <w:szCs w:val="28"/>
          <w:lang w:val="ro-RO"/>
        </w:rPr>
        <w:t xml:space="preserve">(2) </w:t>
      </w:r>
      <w:r w:rsidRPr="00BB073C">
        <w:rPr>
          <w:rFonts w:eastAsia="Calibri"/>
          <w:sz w:val="28"/>
          <w:szCs w:val="28"/>
          <w:lang w:val="ro-RO"/>
        </w:rPr>
        <w:t xml:space="preserve">Guvernul, în termen de </w:t>
      </w:r>
      <w:r>
        <w:rPr>
          <w:rFonts w:eastAsia="Calibri"/>
          <w:sz w:val="28"/>
          <w:szCs w:val="28"/>
          <w:lang w:val="ro-RO"/>
        </w:rPr>
        <w:t>6</w:t>
      </w:r>
      <w:r w:rsidRPr="00BB073C">
        <w:rPr>
          <w:rFonts w:eastAsia="Calibri"/>
          <w:sz w:val="28"/>
          <w:szCs w:val="28"/>
          <w:lang w:val="ro-RO"/>
        </w:rPr>
        <w:t xml:space="preserve"> luni de la data intrării în vigoare a prezentei legi</w:t>
      </w:r>
      <w:r>
        <w:rPr>
          <w:rFonts w:eastAsia="Calibri"/>
          <w:sz w:val="28"/>
          <w:szCs w:val="28"/>
          <w:lang w:val="ro-RO"/>
        </w:rPr>
        <w:t xml:space="preserve">, </w:t>
      </w:r>
      <w:r w:rsidRPr="00BB073C">
        <w:rPr>
          <w:rFonts w:eastAsia="Calibri"/>
          <w:sz w:val="28"/>
          <w:szCs w:val="28"/>
          <w:lang w:val="ro-RO"/>
        </w:rPr>
        <w:t>va aduce actele sale normative în conformitate cu prezenta lege;</w:t>
      </w:r>
    </w:p>
    <w:p w14:paraId="7DD2E0BD" w14:textId="5C0A077C" w:rsidR="006028FA" w:rsidRDefault="006028FA">
      <w:pPr>
        <w:ind w:firstLine="567"/>
        <w:rPr>
          <w:rFonts w:eastAsia="Calibri"/>
          <w:sz w:val="28"/>
          <w:szCs w:val="28"/>
          <w:lang w:val="ro-RO"/>
        </w:rPr>
      </w:pPr>
    </w:p>
    <w:p w14:paraId="07CE0E32" w14:textId="77777777" w:rsidR="006028FA" w:rsidRDefault="006028FA">
      <w:pPr>
        <w:ind w:firstLine="567"/>
        <w:rPr>
          <w:rFonts w:eastAsia="Calibri"/>
          <w:sz w:val="28"/>
          <w:szCs w:val="28"/>
          <w:lang w:val="ro-RO"/>
        </w:rPr>
      </w:pPr>
    </w:p>
    <w:p w14:paraId="328E265B" w14:textId="77777777" w:rsidR="00016485" w:rsidRPr="00016485" w:rsidRDefault="00016485" w:rsidP="00D27DFD">
      <w:pPr>
        <w:tabs>
          <w:tab w:val="left" w:pos="709"/>
          <w:tab w:val="left" w:pos="851"/>
          <w:tab w:val="left" w:pos="1134"/>
        </w:tabs>
        <w:jc w:val="left"/>
        <w:rPr>
          <w:b/>
          <w:sz w:val="8"/>
          <w:szCs w:val="8"/>
          <w:lang w:val="ro-RO" w:eastAsia="ru-RU"/>
        </w:rPr>
      </w:pPr>
    </w:p>
    <w:p w14:paraId="0BBB79ED" w14:textId="71966ADA" w:rsidR="00730FEE" w:rsidRPr="00A67EF8" w:rsidRDefault="00A625E9" w:rsidP="00D27DFD">
      <w:pPr>
        <w:tabs>
          <w:tab w:val="left" w:pos="709"/>
          <w:tab w:val="left" w:pos="851"/>
          <w:tab w:val="left" w:pos="1134"/>
        </w:tabs>
        <w:jc w:val="left"/>
        <w:rPr>
          <w:rFonts w:asciiTheme="majorBidi" w:hAnsiTheme="majorBidi" w:cstheme="majorBidi"/>
          <w:sz w:val="28"/>
          <w:szCs w:val="28"/>
          <w:lang w:val="ro-RO" w:eastAsia="ru-RU"/>
        </w:rPr>
      </w:pPr>
      <w:r w:rsidRPr="00A625E9">
        <w:rPr>
          <w:b/>
          <w:sz w:val="26"/>
          <w:szCs w:val="26"/>
          <w:lang w:val="ro-RO" w:eastAsia="ru-RU"/>
        </w:rPr>
        <w:t>PREŞEDINTELE PARLAMENTULUI</w:t>
      </w:r>
    </w:p>
    <w:sectPr w:rsidR="00730FEE" w:rsidRPr="00A67EF8" w:rsidSect="00016485">
      <w:headerReference w:type="default" r:id="rId8"/>
      <w:footerReference w:type="default" r:id="rId9"/>
      <w:headerReference w:type="first" r:id="rId10"/>
      <w:footerReference w:type="first" r:id="rId11"/>
      <w:pgSz w:w="11907" w:h="16840" w:code="9"/>
      <w:pgMar w:top="426" w:right="964" w:bottom="142"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C903" w14:textId="77777777" w:rsidR="00734738" w:rsidRDefault="00734738" w:rsidP="00026B87">
      <w:r>
        <w:separator/>
      </w:r>
    </w:p>
  </w:endnote>
  <w:endnote w:type="continuationSeparator" w:id="0">
    <w:p w14:paraId="62F62E9F" w14:textId="77777777" w:rsidR="00734738" w:rsidRDefault="0073473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15462749" w:rsidR="000D7A09" w:rsidRPr="00C74719" w:rsidRDefault="000D7A09" w:rsidP="00C74719">
    <w:pPr>
      <w:pStyle w:val="a8"/>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1341AA59" w:rsidR="001D364E" w:rsidRPr="001D364E" w:rsidRDefault="001D364E" w:rsidP="001D364E">
    <w:pPr>
      <w:pStyle w:val="a8"/>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4027" w14:textId="77777777" w:rsidR="00734738" w:rsidRDefault="00734738" w:rsidP="00026B87">
      <w:r>
        <w:separator/>
      </w:r>
    </w:p>
  </w:footnote>
  <w:footnote w:type="continuationSeparator" w:id="0">
    <w:p w14:paraId="38EE9ED0" w14:textId="77777777" w:rsidR="00734738" w:rsidRDefault="0073473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6"/>
      <w:jc w:val="center"/>
    </w:pPr>
    <w:r>
      <w:fldChar w:fldCharType="begin"/>
    </w:r>
    <w:r>
      <w:instrText>PAGE   \* MERGEFORMAT</w:instrText>
    </w:r>
    <w:r>
      <w:fldChar w:fldCharType="separate"/>
    </w:r>
    <w:r w:rsidR="00FE22C1" w:rsidRPr="00FE22C1">
      <w:rPr>
        <w:noProof/>
        <w:lang w:val="ro-RO"/>
      </w:rPr>
      <w:t>4</w:t>
    </w:r>
    <w:r>
      <w:fldChar w:fldCharType="end"/>
    </w:r>
  </w:p>
  <w:p w14:paraId="395892D0" w14:textId="77777777" w:rsidR="000D7A09" w:rsidRDefault="000D7A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0D7A09" w:rsidRPr="00B16328" w:rsidRDefault="000D7A09" w:rsidP="0029400E">
    <w:pPr>
      <w:pStyle w:val="a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2169"/>
    <w:multiLevelType w:val="hybridMultilevel"/>
    <w:tmpl w:val="0DFE2640"/>
    <w:lvl w:ilvl="0" w:tplc="B4E2E0F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9966A60"/>
    <w:multiLevelType w:val="hybridMultilevel"/>
    <w:tmpl w:val="43B862DA"/>
    <w:lvl w:ilvl="0" w:tplc="B116148A">
      <w:start w:val="1"/>
      <w:numFmt w:val="decimal"/>
      <w:lvlText w:val="%1)"/>
      <w:lvlJc w:val="left"/>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2" w15:restartNumberingAfterBreak="0">
    <w:nsid w:val="11797B33"/>
    <w:multiLevelType w:val="hybridMultilevel"/>
    <w:tmpl w:val="9D929400"/>
    <w:lvl w:ilvl="0" w:tplc="61AA20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D30D7C"/>
    <w:multiLevelType w:val="hybridMultilevel"/>
    <w:tmpl w:val="E386114E"/>
    <w:lvl w:ilvl="0" w:tplc="04180017">
      <w:start w:val="1"/>
      <w:numFmt w:val="lowerLetter"/>
      <w:lvlText w:val="%1)"/>
      <w:lvlJc w:val="left"/>
      <w:pPr>
        <w:ind w:left="720" w:hanging="360"/>
      </w:pPr>
    </w:lvl>
    <w:lvl w:ilvl="1" w:tplc="5E7402D4">
      <w:start w:val="1"/>
      <w:numFmt w:val="decimal"/>
      <w:lvlText w:val="%2."/>
      <w:lvlJc w:val="left"/>
      <w:pPr>
        <w:ind w:left="1440" w:hanging="360"/>
      </w:pPr>
      <w:rPr>
        <w:rFonts w:hint="default"/>
        <w:b/>
        <w:color w:val="auto"/>
        <w:sz w:val="28"/>
        <w:szCs w:val="28"/>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D69CC"/>
    <w:multiLevelType w:val="hybridMultilevel"/>
    <w:tmpl w:val="10749A74"/>
    <w:lvl w:ilvl="0" w:tplc="9970D348">
      <w:start w:val="10"/>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C81DC9"/>
    <w:multiLevelType w:val="hybridMultilevel"/>
    <w:tmpl w:val="B6BCB8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557BA9"/>
    <w:multiLevelType w:val="hybridMultilevel"/>
    <w:tmpl w:val="465A5324"/>
    <w:lvl w:ilvl="0" w:tplc="D34479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0A51ACD"/>
    <w:multiLevelType w:val="hybridMultilevel"/>
    <w:tmpl w:val="29DC4A52"/>
    <w:lvl w:ilvl="0" w:tplc="8474D838">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47D100B"/>
    <w:multiLevelType w:val="hybridMultilevel"/>
    <w:tmpl w:val="719A925E"/>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39EC5704"/>
    <w:multiLevelType w:val="hybridMultilevel"/>
    <w:tmpl w:val="01009A9C"/>
    <w:lvl w:ilvl="0" w:tplc="46BE70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AD361B1"/>
    <w:multiLevelType w:val="hybridMultilevel"/>
    <w:tmpl w:val="37A2B8C2"/>
    <w:lvl w:ilvl="0" w:tplc="77521D0A">
      <w:start w:val="10"/>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4192597"/>
    <w:multiLevelType w:val="hybridMultilevel"/>
    <w:tmpl w:val="FE989858"/>
    <w:lvl w:ilvl="0" w:tplc="F8FEAFB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45BE422E"/>
    <w:multiLevelType w:val="hybridMultilevel"/>
    <w:tmpl w:val="8B78DE9C"/>
    <w:lvl w:ilvl="0" w:tplc="8C528DAA">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467A6D9D"/>
    <w:multiLevelType w:val="hybridMultilevel"/>
    <w:tmpl w:val="1FEE5C22"/>
    <w:lvl w:ilvl="0" w:tplc="1AC8B4FE">
      <w:start w:val="1"/>
      <w:numFmt w:val="decimal"/>
      <w:lvlText w:val="%1."/>
      <w:lvlJc w:val="left"/>
      <w:pPr>
        <w:ind w:left="1347" w:hanging="360"/>
      </w:pPr>
      <w:rPr>
        <w:rFonts w:hint="default"/>
        <w:b/>
      </w:rPr>
    </w:lvl>
    <w:lvl w:ilvl="1" w:tplc="04190019">
      <w:start w:val="1"/>
      <w:numFmt w:val="lowerLetter"/>
      <w:lvlText w:val="%2."/>
      <w:lvlJc w:val="left"/>
      <w:pPr>
        <w:ind w:left="2067" w:hanging="360"/>
      </w:pPr>
    </w:lvl>
    <w:lvl w:ilvl="2" w:tplc="0419001B">
      <w:start w:val="1"/>
      <w:numFmt w:val="lowerRoman"/>
      <w:lvlText w:val="%3."/>
      <w:lvlJc w:val="right"/>
      <w:pPr>
        <w:ind w:left="2787" w:hanging="180"/>
      </w:pPr>
    </w:lvl>
    <w:lvl w:ilvl="3" w:tplc="0419000F">
      <w:start w:val="1"/>
      <w:numFmt w:val="decimal"/>
      <w:lvlText w:val="%4."/>
      <w:lvlJc w:val="left"/>
      <w:pPr>
        <w:ind w:left="3507" w:hanging="360"/>
      </w:pPr>
    </w:lvl>
    <w:lvl w:ilvl="4" w:tplc="04190019">
      <w:start w:val="1"/>
      <w:numFmt w:val="lowerLetter"/>
      <w:lvlText w:val="%5."/>
      <w:lvlJc w:val="left"/>
      <w:pPr>
        <w:ind w:left="4227" w:hanging="360"/>
      </w:pPr>
    </w:lvl>
    <w:lvl w:ilvl="5" w:tplc="0419001B">
      <w:start w:val="1"/>
      <w:numFmt w:val="lowerRoman"/>
      <w:lvlText w:val="%6."/>
      <w:lvlJc w:val="right"/>
      <w:pPr>
        <w:ind w:left="4947" w:hanging="180"/>
      </w:pPr>
    </w:lvl>
    <w:lvl w:ilvl="6" w:tplc="0419000F">
      <w:start w:val="1"/>
      <w:numFmt w:val="decimal"/>
      <w:lvlText w:val="%7."/>
      <w:lvlJc w:val="left"/>
      <w:pPr>
        <w:ind w:left="5667" w:hanging="360"/>
      </w:pPr>
    </w:lvl>
    <w:lvl w:ilvl="7" w:tplc="04190019">
      <w:start w:val="1"/>
      <w:numFmt w:val="lowerLetter"/>
      <w:lvlText w:val="%8."/>
      <w:lvlJc w:val="left"/>
      <w:pPr>
        <w:ind w:left="6387" w:hanging="360"/>
      </w:pPr>
    </w:lvl>
    <w:lvl w:ilvl="8" w:tplc="0419001B">
      <w:start w:val="1"/>
      <w:numFmt w:val="lowerRoman"/>
      <w:lvlText w:val="%9."/>
      <w:lvlJc w:val="right"/>
      <w:pPr>
        <w:ind w:left="7107" w:hanging="180"/>
      </w:pPr>
    </w:lvl>
  </w:abstractNum>
  <w:abstractNum w:abstractNumId="14" w15:restartNumberingAfterBreak="0">
    <w:nsid w:val="4CB1792F"/>
    <w:multiLevelType w:val="hybridMultilevel"/>
    <w:tmpl w:val="F8126564"/>
    <w:lvl w:ilvl="0" w:tplc="04180017">
      <w:start w:val="1"/>
      <w:numFmt w:val="lowerLetter"/>
      <w:lvlText w:val="%1)"/>
      <w:lvlJc w:val="left"/>
      <w:pPr>
        <w:ind w:left="720" w:hanging="360"/>
      </w:pPr>
    </w:lvl>
    <w:lvl w:ilvl="1" w:tplc="4D9CCB6E">
      <w:start w:val="1"/>
      <w:numFmt w:val="decimal"/>
      <w:lvlText w:val="%2."/>
      <w:lvlJc w:val="left"/>
      <w:pPr>
        <w:ind w:left="1440" w:hanging="360"/>
      </w:pPr>
      <w:rPr>
        <w:rFonts w:hint="default"/>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BA38AC"/>
    <w:multiLevelType w:val="hybridMultilevel"/>
    <w:tmpl w:val="8D9627FA"/>
    <w:lvl w:ilvl="0" w:tplc="489E22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1F5F9C"/>
    <w:multiLevelType w:val="hybridMultilevel"/>
    <w:tmpl w:val="139EE5E6"/>
    <w:lvl w:ilvl="0" w:tplc="CD0252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80D16B1"/>
    <w:multiLevelType w:val="hybridMultilevel"/>
    <w:tmpl w:val="8802261A"/>
    <w:lvl w:ilvl="0" w:tplc="06D8CDBC">
      <w:start w:val="1"/>
      <w:numFmt w:val="decimal"/>
      <w:lvlText w:val="(%1)"/>
      <w:lvlJc w:val="left"/>
      <w:pPr>
        <w:ind w:left="50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AE63FEA"/>
    <w:multiLevelType w:val="hybridMultilevel"/>
    <w:tmpl w:val="96EC4436"/>
    <w:lvl w:ilvl="0" w:tplc="073CDF50">
      <w:start w:val="1"/>
      <w:numFmt w:val="decimal"/>
      <w:lvlText w:val="(%1)"/>
      <w:lvlJc w:val="left"/>
      <w:pPr>
        <w:ind w:left="1398" w:hanging="405"/>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9" w15:restartNumberingAfterBreak="0">
    <w:nsid w:val="703868D3"/>
    <w:multiLevelType w:val="hybridMultilevel"/>
    <w:tmpl w:val="424A7632"/>
    <w:lvl w:ilvl="0" w:tplc="04180017">
      <w:start w:val="1"/>
      <w:numFmt w:val="lowerLetter"/>
      <w:lvlText w:val="%1)"/>
      <w:lvlJc w:val="left"/>
      <w:pPr>
        <w:ind w:left="1327" w:hanging="360"/>
      </w:p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abstractNum w:abstractNumId="20" w15:restartNumberingAfterBreak="0">
    <w:nsid w:val="75AB7597"/>
    <w:multiLevelType w:val="hybridMultilevel"/>
    <w:tmpl w:val="5E46269C"/>
    <w:lvl w:ilvl="0" w:tplc="7C1CE10E">
      <w:start w:val="1"/>
      <w:numFmt w:val="lowerLetter"/>
      <w:lvlText w:val="%1)"/>
      <w:lvlJc w:val="left"/>
      <w:pPr>
        <w:ind w:left="720" w:hanging="360"/>
      </w:pPr>
      <w:rPr>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C9B1A6C"/>
    <w:multiLevelType w:val="hybridMultilevel"/>
    <w:tmpl w:val="2BAA5EBA"/>
    <w:lvl w:ilvl="0" w:tplc="10FE3186">
      <w:start w:val="1"/>
      <w:numFmt w:val="lowerLetter"/>
      <w:lvlText w:val="%1)"/>
      <w:lvlJc w:val="left"/>
      <w:pPr>
        <w:ind w:left="1231" w:hanging="360"/>
      </w:pPr>
      <w:rPr>
        <w:rFonts w:hint="default"/>
      </w:rPr>
    </w:lvl>
    <w:lvl w:ilvl="1" w:tplc="04180019" w:tentative="1">
      <w:start w:val="1"/>
      <w:numFmt w:val="lowerLetter"/>
      <w:lvlText w:val="%2."/>
      <w:lvlJc w:val="left"/>
      <w:pPr>
        <w:ind w:left="1951" w:hanging="360"/>
      </w:pPr>
    </w:lvl>
    <w:lvl w:ilvl="2" w:tplc="0418001B" w:tentative="1">
      <w:start w:val="1"/>
      <w:numFmt w:val="lowerRoman"/>
      <w:lvlText w:val="%3."/>
      <w:lvlJc w:val="right"/>
      <w:pPr>
        <w:ind w:left="2671" w:hanging="180"/>
      </w:pPr>
    </w:lvl>
    <w:lvl w:ilvl="3" w:tplc="0418000F" w:tentative="1">
      <w:start w:val="1"/>
      <w:numFmt w:val="decimal"/>
      <w:lvlText w:val="%4."/>
      <w:lvlJc w:val="left"/>
      <w:pPr>
        <w:ind w:left="3391" w:hanging="360"/>
      </w:pPr>
    </w:lvl>
    <w:lvl w:ilvl="4" w:tplc="04180019" w:tentative="1">
      <w:start w:val="1"/>
      <w:numFmt w:val="lowerLetter"/>
      <w:lvlText w:val="%5."/>
      <w:lvlJc w:val="left"/>
      <w:pPr>
        <w:ind w:left="4111" w:hanging="360"/>
      </w:pPr>
    </w:lvl>
    <w:lvl w:ilvl="5" w:tplc="0418001B" w:tentative="1">
      <w:start w:val="1"/>
      <w:numFmt w:val="lowerRoman"/>
      <w:lvlText w:val="%6."/>
      <w:lvlJc w:val="right"/>
      <w:pPr>
        <w:ind w:left="4831" w:hanging="180"/>
      </w:pPr>
    </w:lvl>
    <w:lvl w:ilvl="6" w:tplc="0418000F" w:tentative="1">
      <w:start w:val="1"/>
      <w:numFmt w:val="decimal"/>
      <w:lvlText w:val="%7."/>
      <w:lvlJc w:val="left"/>
      <w:pPr>
        <w:ind w:left="5551" w:hanging="360"/>
      </w:pPr>
    </w:lvl>
    <w:lvl w:ilvl="7" w:tplc="04180019" w:tentative="1">
      <w:start w:val="1"/>
      <w:numFmt w:val="lowerLetter"/>
      <w:lvlText w:val="%8."/>
      <w:lvlJc w:val="left"/>
      <w:pPr>
        <w:ind w:left="6271" w:hanging="360"/>
      </w:pPr>
    </w:lvl>
    <w:lvl w:ilvl="8" w:tplc="0418001B" w:tentative="1">
      <w:start w:val="1"/>
      <w:numFmt w:val="lowerRoman"/>
      <w:lvlText w:val="%9."/>
      <w:lvlJc w:val="right"/>
      <w:pPr>
        <w:ind w:left="6991" w:hanging="180"/>
      </w:pPr>
    </w:lvl>
  </w:abstractNum>
  <w:abstractNum w:abstractNumId="22" w15:restartNumberingAfterBreak="0">
    <w:nsid w:val="7CC0139F"/>
    <w:multiLevelType w:val="hybridMultilevel"/>
    <w:tmpl w:val="2DBC0872"/>
    <w:lvl w:ilvl="0" w:tplc="D8AE11D4">
      <w:start w:val="3"/>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13"/>
  </w:num>
  <w:num w:numId="2">
    <w:abstractNumId w:val="3"/>
  </w:num>
  <w:num w:numId="3">
    <w:abstractNumId w:val="7"/>
  </w:num>
  <w:num w:numId="4">
    <w:abstractNumId w:val="19"/>
  </w:num>
  <w:num w:numId="5">
    <w:abstractNumId w:val="10"/>
  </w:num>
  <w:num w:numId="6">
    <w:abstractNumId w:val="5"/>
  </w:num>
  <w:num w:numId="7">
    <w:abstractNumId w:val="14"/>
  </w:num>
  <w:num w:numId="8">
    <w:abstractNumId w:val="4"/>
  </w:num>
  <w:num w:numId="9">
    <w:abstractNumId w:val="0"/>
  </w:num>
  <w:num w:numId="10">
    <w:abstractNumId w:val="18"/>
  </w:num>
  <w:num w:numId="11">
    <w:abstractNumId w:val="21"/>
  </w:num>
  <w:num w:numId="12">
    <w:abstractNumId w:val="1"/>
  </w:num>
  <w:num w:numId="13">
    <w:abstractNumId w:val="22"/>
  </w:num>
  <w:num w:numId="14">
    <w:abstractNumId w:val="12"/>
  </w:num>
  <w:num w:numId="15">
    <w:abstractNumId w:val="9"/>
  </w:num>
  <w:num w:numId="16">
    <w:abstractNumId w:val="11"/>
  </w:num>
  <w:num w:numId="17">
    <w:abstractNumId w:val="20"/>
  </w:num>
  <w:num w:numId="18">
    <w:abstractNumId w:val="6"/>
  </w:num>
  <w:num w:numId="19">
    <w:abstractNumId w:val="16"/>
  </w:num>
  <w:num w:numId="20">
    <w:abstractNumId w:val="17"/>
  </w:num>
  <w:num w:numId="21">
    <w:abstractNumId w:val="8"/>
  </w:num>
  <w:num w:numId="22">
    <w:abstractNumId w:val="2"/>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1594D"/>
    <w:rsid w:val="00015F1F"/>
    <w:rsid w:val="00016485"/>
    <w:rsid w:val="00026B87"/>
    <w:rsid w:val="0003029F"/>
    <w:rsid w:val="00031220"/>
    <w:rsid w:val="00051E77"/>
    <w:rsid w:val="000532A7"/>
    <w:rsid w:val="00054D89"/>
    <w:rsid w:val="00063793"/>
    <w:rsid w:val="000702E6"/>
    <w:rsid w:val="00075CE0"/>
    <w:rsid w:val="00077055"/>
    <w:rsid w:val="00077246"/>
    <w:rsid w:val="00077B6F"/>
    <w:rsid w:val="00080521"/>
    <w:rsid w:val="0008431B"/>
    <w:rsid w:val="00084462"/>
    <w:rsid w:val="00085DA8"/>
    <w:rsid w:val="000869EE"/>
    <w:rsid w:val="000879EA"/>
    <w:rsid w:val="000914AA"/>
    <w:rsid w:val="000917C7"/>
    <w:rsid w:val="00094DC2"/>
    <w:rsid w:val="0009503C"/>
    <w:rsid w:val="00096235"/>
    <w:rsid w:val="0009672F"/>
    <w:rsid w:val="000A09FF"/>
    <w:rsid w:val="000A4836"/>
    <w:rsid w:val="000A63D4"/>
    <w:rsid w:val="000B66A7"/>
    <w:rsid w:val="000B7054"/>
    <w:rsid w:val="000C0DE2"/>
    <w:rsid w:val="000C3000"/>
    <w:rsid w:val="000D0EF6"/>
    <w:rsid w:val="000D3405"/>
    <w:rsid w:val="000D349A"/>
    <w:rsid w:val="000D7A09"/>
    <w:rsid w:val="000E1C02"/>
    <w:rsid w:val="000E2B9F"/>
    <w:rsid w:val="000F0FD7"/>
    <w:rsid w:val="000F413C"/>
    <w:rsid w:val="000F4E2F"/>
    <w:rsid w:val="00101795"/>
    <w:rsid w:val="0010199D"/>
    <w:rsid w:val="00101C98"/>
    <w:rsid w:val="001100A2"/>
    <w:rsid w:val="00111319"/>
    <w:rsid w:val="001152FC"/>
    <w:rsid w:val="00123CA1"/>
    <w:rsid w:val="001372EB"/>
    <w:rsid w:val="001426B5"/>
    <w:rsid w:val="00142829"/>
    <w:rsid w:val="0014378C"/>
    <w:rsid w:val="00144067"/>
    <w:rsid w:val="0014629C"/>
    <w:rsid w:val="001469DB"/>
    <w:rsid w:val="0014716F"/>
    <w:rsid w:val="00150626"/>
    <w:rsid w:val="00151754"/>
    <w:rsid w:val="00152574"/>
    <w:rsid w:val="00155BD7"/>
    <w:rsid w:val="001574DD"/>
    <w:rsid w:val="001614F3"/>
    <w:rsid w:val="00161582"/>
    <w:rsid w:val="00170793"/>
    <w:rsid w:val="00176267"/>
    <w:rsid w:val="00181C36"/>
    <w:rsid w:val="0018221C"/>
    <w:rsid w:val="001901D3"/>
    <w:rsid w:val="00191F49"/>
    <w:rsid w:val="001973FE"/>
    <w:rsid w:val="001A079F"/>
    <w:rsid w:val="001A0902"/>
    <w:rsid w:val="001A133C"/>
    <w:rsid w:val="001A28B3"/>
    <w:rsid w:val="001A31A0"/>
    <w:rsid w:val="001B16E1"/>
    <w:rsid w:val="001B2461"/>
    <w:rsid w:val="001B36DA"/>
    <w:rsid w:val="001B4D84"/>
    <w:rsid w:val="001B5608"/>
    <w:rsid w:val="001C4F76"/>
    <w:rsid w:val="001D364E"/>
    <w:rsid w:val="001D422E"/>
    <w:rsid w:val="001D62B0"/>
    <w:rsid w:val="001D6A7F"/>
    <w:rsid w:val="001E6EB8"/>
    <w:rsid w:val="001F15FB"/>
    <w:rsid w:val="001F1925"/>
    <w:rsid w:val="0021232E"/>
    <w:rsid w:val="00213C78"/>
    <w:rsid w:val="002172B7"/>
    <w:rsid w:val="00217919"/>
    <w:rsid w:val="00222B19"/>
    <w:rsid w:val="0022380F"/>
    <w:rsid w:val="002309ED"/>
    <w:rsid w:val="002336E4"/>
    <w:rsid w:val="00233C62"/>
    <w:rsid w:val="0023684B"/>
    <w:rsid w:val="002369A9"/>
    <w:rsid w:val="00240B87"/>
    <w:rsid w:val="00241481"/>
    <w:rsid w:val="00243B9C"/>
    <w:rsid w:val="0024652D"/>
    <w:rsid w:val="00251AE0"/>
    <w:rsid w:val="00253173"/>
    <w:rsid w:val="0025392F"/>
    <w:rsid w:val="002568F2"/>
    <w:rsid w:val="00256F32"/>
    <w:rsid w:val="0025777F"/>
    <w:rsid w:val="00262244"/>
    <w:rsid w:val="00265A9C"/>
    <w:rsid w:val="00267361"/>
    <w:rsid w:val="002703D9"/>
    <w:rsid w:val="00271354"/>
    <w:rsid w:val="002713B5"/>
    <w:rsid w:val="00280E17"/>
    <w:rsid w:val="00283736"/>
    <w:rsid w:val="002847F1"/>
    <w:rsid w:val="00290B87"/>
    <w:rsid w:val="002925CE"/>
    <w:rsid w:val="0029400E"/>
    <w:rsid w:val="002A0508"/>
    <w:rsid w:val="002A0AD8"/>
    <w:rsid w:val="002A2298"/>
    <w:rsid w:val="002A469D"/>
    <w:rsid w:val="002A6E42"/>
    <w:rsid w:val="002B0E2A"/>
    <w:rsid w:val="002B0EB6"/>
    <w:rsid w:val="002B2D91"/>
    <w:rsid w:val="002B3077"/>
    <w:rsid w:val="002B5F90"/>
    <w:rsid w:val="002C0A0F"/>
    <w:rsid w:val="002C0A2A"/>
    <w:rsid w:val="002D175B"/>
    <w:rsid w:val="002D4A59"/>
    <w:rsid w:val="002D5177"/>
    <w:rsid w:val="002D7472"/>
    <w:rsid w:val="002E02B2"/>
    <w:rsid w:val="002E331A"/>
    <w:rsid w:val="002E4C74"/>
    <w:rsid w:val="002F4FF7"/>
    <w:rsid w:val="00305F33"/>
    <w:rsid w:val="00312C0E"/>
    <w:rsid w:val="00312E54"/>
    <w:rsid w:val="00316153"/>
    <w:rsid w:val="003164E2"/>
    <w:rsid w:val="003220CB"/>
    <w:rsid w:val="003234CC"/>
    <w:rsid w:val="00323975"/>
    <w:rsid w:val="00331EF0"/>
    <w:rsid w:val="003321A4"/>
    <w:rsid w:val="00333AFE"/>
    <w:rsid w:val="00335D6D"/>
    <w:rsid w:val="00337182"/>
    <w:rsid w:val="00341623"/>
    <w:rsid w:val="0034194B"/>
    <w:rsid w:val="00341A23"/>
    <w:rsid w:val="00342966"/>
    <w:rsid w:val="003543E9"/>
    <w:rsid w:val="00355E19"/>
    <w:rsid w:val="00360630"/>
    <w:rsid w:val="003649ED"/>
    <w:rsid w:val="00367287"/>
    <w:rsid w:val="003673B5"/>
    <w:rsid w:val="00370B33"/>
    <w:rsid w:val="003712EC"/>
    <w:rsid w:val="003724B5"/>
    <w:rsid w:val="003764EA"/>
    <w:rsid w:val="0038464B"/>
    <w:rsid w:val="003852B4"/>
    <w:rsid w:val="00387B2E"/>
    <w:rsid w:val="003969EF"/>
    <w:rsid w:val="003A04E1"/>
    <w:rsid w:val="003A4AE6"/>
    <w:rsid w:val="003A6997"/>
    <w:rsid w:val="003B04ED"/>
    <w:rsid w:val="003B0C9C"/>
    <w:rsid w:val="003B1D04"/>
    <w:rsid w:val="003B3F05"/>
    <w:rsid w:val="003B47AD"/>
    <w:rsid w:val="003B596B"/>
    <w:rsid w:val="003C796B"/>
    <w:rsid w:val="003D11CC"/>
    <w:rsid w:val="003D1548"/>
    <w:rsid w:val="003D1999"/>
    <w:rsid w:val="003D3339"/>
    <w:rsid w:val="003D6BC3"/>
    <w:rsid w:val="003E4A9F"/>
    <w:rsid w:val="003F4566"/>
    <w:rsid w:val="003F6F9A"/>
    <w:rsid w:val="003F7373"/>
    <w:rsid w:val="00404BDE"/>
    <w:rsid w:val="00406E73"/>
    <w:rsid w:val="004109E0"/>
    <w:rsid w:val="00415946"/>
    <w:rsid w:val="00415D4F"/>
    <w:rsid w:val="00427274"/>
    <w:rsid w:val="00432DDE"/>
    <w:rsid w:val="004346AB"/>
    <w:rsid w:val="00434A97"/>
    <w:rsid w:val="00437424"/>
    <w:rsid w:val="0043752B"/>
    <w:rsid w:val="00437584"/>
    <w:rsid w:val="004431A4"/>
    <w:rsid w:val="00443FC0"/>
    <w:rsid w:val="0044592D"/>
    <w:rsid w:val="00446702"/>
    <w:rsid w:val="004537D2"/>
    <w:rsid w:val="00453F00"/>
    <w:rsid w:val="00454CEE"/>
    <w:rsid w:val="00457571"/>
    <w:rsid w:val="00461377"/>
    <w:rsid w:val="004654AB"/>
    <w:rsid w:val="004677D5"/>
    <w:rsid w:val="004678FB"/>
    <w:rsid w:val="00474882"/>
    <w:rsid w:val="00474E01"/>
    <w:rsid w:val="0047566F"/>
    <w:rsid w:val="00475DE6"/>
    <w:rsid w:val="0047731C"/>
    <w:rsid w:val="00480561"/>
    <w:rsid w:val="0048164E"/>
    <w:rsid w:val="004817F2"/>
    <w:rsid w:val="00482BA3"/>
    <w:rsid w:val="0048591C"/>
    <w:rsid w:val="00495743"/>
    <w:rsid w:val="004A228A"/>
    <w:rsid w:val="004A2F0C"/>
    <w:rsid w:val="004A4B59"/>
    <w:rsid w:val="004A79F8"/>
    <w:rsid w:val="004B00D8"/>
    <w:rsid w:val="004C1A49"/>
    <w:rsid w:val="004C1DEE"/>
    <w:rsid w:val="004C3C77"/>
    <w:rsid w:val="004D631F"/>
    <w:rsid w:val="004E1000"/>
    <w:rsid w:val="004E1E50"/>
    <w:rsid w:val="004F036F"/>
    <w:rsid w:val="004F615F"/>
    <w:rsid w:val="00500597"/>
    <w:rsid w:val="00504846"/>
    <w:rsid w:val="00504F30"/>
    <w:rsid w:val="0050680A"/>
    <w:rsid w:val="00511579"/>
    <w:rsid w:val="00512A5C"/>
    <w:rsid w:val="00516B1A"/>
    <w:rsid w:val="00524CBC"/>
    <w:rsid w:val="005262C2"/>
    <w:rsid w:val="00526FA3"/>
    <w:rsid w:val="00530592"/>
    <w:rsid w:val="00531426"/>
    <w:rsid w:val="00531587"/>
    <w:rsid w:val="00537C48"/>
    <w:rsid w:val="00542F92"/>
    <w:rsid w:val="005471BF"/>
    <w:rsid w:val="00547649"/>
    <w:rsid w:val="005541A1"/>
    <w:rsid w:val="00556A87"/>
    <w:rsid w:val="00561D18"/>
    <w:rsid w:val="00577A4C"/>
    <w:rsid w:val="005802DD"/>
    <w:rsid w:val="0058058F"/>
    <w:rsid w:val="00581593"/>
    <w:rsid w:val="005819E2"/>
    <w:rsid w:val="00584669"/>
    <w:rsid w:val="005850E0"/>
    <w:rsid w:val="00586D2A"/>
    <w:rsid w:val="00591FC1"/>
    <w:rsid w:val="00594BB5"/>
    <w:rsid w:val="005A31F0"/>
    <w:rsid w:val="005A59BA"/>
    <w:rsid w:val="005B18CA"/>
    <w:rsid w:val="005C0222"/>
    <w:rsid w:val="005C2AE5"/>
    <w:rsid w:val="005D2155"/>
    <w:rsid w:val="005D2F37"/>
    <w:rsid w:val="005E1A44"/>
    <w:rsid w:val="005E1FF5"/>
    <w:rsid w:val="005E5C58"/>
    <w:rsid w:val="005E7B43"/>
    <w:rsid w:val="005F0C63"/>
    <w:rsid w:val="005F1999"/>
    <w:rsid w:val="005F2B04"/>
    <w:rsid w:val="005F4813"/>
    <w:rsid w:val="00601679"/>
    <w:rsid w:val="00602037"/>
    <w:rsid w:val="006028FA"/>
    <w:rsid w:val="00602E93"/>
    <w:rsid w:val="00604FB9"/>
    <w:rsid w:val="006152D0"/>
    <w:rsid w:val="0063090F"/>
    <w:rsid w:val="00630A59"/>
    <w:rsid w:val="00633124"/>
    <w:rsid w:val="00633BD9"/>
    <w:rsid w:val="00642E60"/>
    <w:rsid w:val="00644136"/>
    <w:rsid w:val="006441C6"/>
    <w:rsid w:val="006451CE"/>
    <w:rsid w:val="0064651D"/>
    <w:rsid w:val="00647A06"/>
    <w:rsid w:val="00650674"/>
    <w:rsid w:val="006615AA"/>
    <w:rsid w:val="00665DCE"/>
    <w:rsid w:val="0067374F"/>
    <w:rsid w:val="006749B4"/>
    <w:rsid w:val="00677DAF"/>
    <w:rsid w:val="00680BA5"/>
    <w:rsid w:val="006946B7"/>
    <w:rsid w:val="00695959"/>
    <w:rsid w:val="00695AD7"/>
    <w:rsid w:val="00696A9E"/>
    <w:rsid w:val="006A0474"/>
    <w:rsid w:val="006A5F9B"/>
    <w:rsid w:val="006B0539"/>
    <w:rsid w:val="006B17C6"/>
    <w:rsid w:val="006B4A6A"/>
    <w:rsid w:val="006B72EC"/>
    <w:rsid w:val="006C3817"/>
    <w:rsid w:val="006C6117"/>
    <w:rsid w:val="006C7570"/>
    <w:rsid w:val="006C7589"/>
    <w:rsid w:val="006D0AEB"/>
    <w:rsid w:val="006D17CE"/>
    <w:rsid w:val="006D7BCB"/>
    <w:rsid w:val="006E20C9"/>
    <w:rsid w:val="006E2C4A"/>
    <w:rsid w:val="006E32A3"/>
    <w:rsid w:val="006E3ECB"/>
    <w:rsid w:val="006E6042"/>
    <w:rsid w:val="006E73A7"/>
    <w:rsid w:val="006E74D0"/>
    <w:rsid w:val="006F2EBB"/>
    <w:rsid w:val="006F3940"/>
    <w:rsid w:val="006F4F2C"/>
    <w:rsid w:val="006F7633"/>
    <w:rsid w:val="00701383"/>
    <w:rsid w:val="0070392F"/>
    <w:rsid w:val="007123FF"/>
    <w:rsid w:val="00720C89"/>
    <w:rsid w:val="00722D8F"/>
    <w:rsid w:val="00723D26"/>
    <w:rsid w:val="007255B3"/>
    <w:rsid w:val="007276F9"/>
    <w:rsid w:val="007305B8"/>
    <w:rsid w:val="00730FEE"/>
    <w:rsid w:val="0073380E"/>
    <w:rsid w:val="00734738"/>
    <w:rsid w:val="00735476"/>
    <w:rsid w:val="007362E6"/>
    <w:rsid w:val="00737FC1"/>
    <w:rsid w:val="00746067"/>
    <w:rsid w:val="007461AF"/>
    <w:rsid w:val="0074640D"/>
    <w:rsid w:val="00747D44"/>
    <w:rsid w:val="00752E03"/>
    <w:rsid w:val="00752E46"/>
    <w:rsid w:val="007551A5"/>
    <w:rsid w:val="007646A9"/>
    <w:rsid w:val="007678D2"/>
    <w:rsid w:val="00772009"/>
    <w:rsid w:val="00774AD3"/>
    <w:rsid w:val="00775115"/>
    <w:rsid w:val="0077782C"/>
    <w:rsid w:val="00782601"/>
    <w:rsid w:val="00787953"/>
    <w:rsid w:val="007926E4"/>
    <w:rsid w:val="007A129B"/>
    <w:rsid w:val="007A14E3"/>
    <w:rsid w:val="007A2971"/>
    <w:rsid w:val="007A2F41"/>
    <w:rsid w:val="007A31D8"/>
    <w:rsid w:val="007A37D5"/>
    <w:rsid w:val="007A4567"/>
    <w:rsid w:val="007A68B9"/>
    <w:rsid w:val="007B005B"/>
    <w:rsid w:val="007B042E"/>
    <w:rsid w:val="007B42B9"/>
    <w:rsid w:val="007D236C"/>
    <w:rsid w:val="007D51B0"/>
    <w:rsid w:val="007E0B5B"/>
    <w:rsid w:val="007E11F8"/>
    <w:rsid w:val="007E4D84"/>
    <w:rsid w:val="007F0485"/>
    <w:rsid w:val="007F55F9"/>
    <w:rsid w:val="00804F94"/>
    <w:rsid w:val="00805E50"/>
    <w:rsid w:val="00807361"/>
    <w:rsid w:val="00814406"/>
    <w:rsid w:val="00815784"/>
    <w:rsid w:val="00815D5A"/>
    <w:rsid w:val="0081627C"/>
    <w:rsid w:val="00831E40"/>
    <w:rsid w:val="00832599"/>
    <w:rsid w:val="00836957"/>
    <w:rsid w:val="0084070C"/>
    <w:rsid w:val="00841631"/>
    <w:rsid w:val="00841941"/>
    <w:rsid w:val="00845B36"/>
    <w:rsid w:val="00846497"/>
    <w:rsid w:val="0084667B"/>
    <w:rsid w:val="008475D7"/>
    <w:rsid w:val="0085224D"/>
    <w:rsid w:val="0085725F"/>
    <w:rsid w:val="008604D7"/>
    <w:rsid w:val="00862AB4"/>
    <w:rsid w:val="008714AF"/>
    <w:rsid w:val="0087581E"/>
    <w:rsid w:val="00876CB4"/>
    <w:rsid w:val="008776FA"/>
    <w:rsid w:val="00882196"/>
    <w:rsid w:val="0089372B"/>
    <w:rsid w:val="00893B25"/>
    <w:rsid w:val="00894D75"/>
    <w:rsid w:val="0089558F"/>
    <w:rsid w:val="008B337F"/>
    <w:rsid w:val="008B3571"/>
    <w:rsid w:val="008B533A"/>
    <w:rsid w:val="008C0A9D"/>
    <w:rsid w:val="008C14FC"/>
    <w:rsid w:val="008C1EB3"/>
    <w:rsid w:val="008C53C4"/>
    <w:rsid w:val="008C5F52"/>
    <w:rsid w:val="008C5F65"/>
    <w:rsid w:val="008C6D5A"/>
    <w:rsid w:val="008D7BAF"/>
    <w:rsid w:val="008E1C6E"/>
    <w:rsid w:val="008E2E1B"/>
    <w:rsid w:val="008E4462"/>
    <w:rsid w:val="008E5FBD"/>
    <w:rsid w:val="008E7DAD"/>
    <w:rsid w:val="008F0E86"/>
    <w:rsid w:val="008F682D"/>
    <w:rsid w:val="008F7409"/>
    <w:rsid w:val="0090136F"/>
    <w:rsid w:val="00903210"/>
    <w:rsid w:val="0091492D"/>
    <w:rsid w:val="00914D25"/>
    <w:rsid w:val="009159B9"/>
    <w:rsid w:val="009168BD"/>
    <w:rsid w:val="00916DF8"/>
    <w:rsid w:val="009374A9"/>
    <w:rsid w:val="00941781"/>
    <w:rsid w:val="009423B6"/>
    <w:rsid w:val="0094660E"/>
    <w:rsid w:val="00950CEF"/>
    <w:rsid w:val="009520AC"/>
    <w:rsid w:val="00952573"/>
    <w:rsid w:val="0095316D"/>
    <w:rsid w:val="00953682"/>
    <w:rsid w:val="0095447C"/>
    <w:rsid w:val="00955664"/>
    <w:rsid w:val="00957A9E"/>
    <w:rsid w:val="00960AC1"/>
    <w:rsid w:val="00965406"/>
    <w:rsid w:val="009672A6"/>
    <w:rsid w:val="00967B94"/>
    <w:rsid w:val="00973D01"/>
    <w:rsid w:val="00974C7E"/>
    <w:rsid w:val="00976843"/>
    <w:rsid w:val="009775F0"/>
    <w:rsid w:val="00977983"/>
    <w:rsid w:val="00985863"/>
    <w:rsid w:val="00987A94"/>
    <w:rsid w:val="009902D4"/>
    <w:rsid w:val="00991FEB"/>
    <w:rsid w:val="0099320C"/>
    <w:rsid w:val="00995C79"/>
    <w:rsid w:val="00996F9F"/>
    <w:rsid w:val="009A024C"/>
    <w:rsid w:val="009A2874"/>
    <w:rsid w:val="009A3326"/>
    <w:rsid w:val="009A6AE4"/>
    <w:rsid w:val="009B289C"/>
    <w:rsid w:val="009B43C9"/>
    <w:rsid w:val="009B4C08"/>
    <w:rsid w:val="009B4E5C"/>
    <w:rsid w:val="009C03B8"/>
    <w:rsid w:val="009C11F2"/>
    <w:rsid w:val="009C249F"/>
    <w:rsid w:val="009C3A46"/>
    <w:rsid w:val="009C717D"/>
    <w:rsid w:val="009D1C68"/>
    <w:rsid w:val="009D3B0F"/>
    <w:rsid w:val="009D5B26"/>
    <w:rsid w:val="009E20E6"/>
    <w:rsid w:val="009E5908"/>
    <w:rsid w:val="009E6252"/>
    <w:rsid w:val="009E68C1"/>
    <w:rsid w:val="009E70DC"/>
    <w:rsid w:val="009F2F02"/>
    <w:rsid w:val="009F36CE"/>
    <w:rsid w:val="009F6BF8"/>
    <w:rsid w:val="00A0308D"/>
    <w:rsid w:val="00A04621"/>
    <w:rsid w:val="00A1010C"/>
    <w:rsid w:val="00A125AF"/>
    <w:rsid w:val="00A20072"/>
    <w:rsid w:val="00A20E82"/>
    <w:rsid w:val="00A21981"/>
    <w:rsid w:val="00A23620"/>
    <w:rsid w:val="00A31025"/>
    <w:rsid w:val="00A31149"/>
    <w:rsid w:val="00A32BFE"/>
    <w:rsid w:val="00A32CE2"/>
    <w:rsid w:val="00A34461"/>
    <w:rsid w:val="00A35DD9"/>
    <w:rsid w:val="00A42F6F"/>
    <w:rsid w:val="00A44827"/>
    <w:rsid w:val="00A47F15"/>
    <w:rsid w:val="00A56041"/>
    <w:rsid w:val="00A5790D"/>
    <w:rsid w:val="00A625E9"/>
    <w:rsid w:val="00A63A29"/>
    <w:rsid w:val="00A645F2"/>
    <w:rsid w:val="00A66814"/>
    <w:rsid w:val="00A675F2"/>
    <w:rsid w:val="00A67EF8"/>
    <w:rsid w:val="00A70162"/>
    <w:rsid w:val="00A7130A"/>
    <w:rsid w:val="00A76940"/>
    <w:rsid w:val="00A776FD"/>
    <w:rsid w:val="00A77A98"/>
    <w:rsid w:val="00A84498"/>
    <w:rsid w:val="00A87A92"/>
    <w:rsid w:val="00A901FB"/>
    <w:rsid w:val="00A938D0"/>
    <w:rsid w:val="00A94FEB"/>
    <w:rsid w:val="00A960DE"/>
    <w:rsid w:val="00A977C3"/>
    <w:rsid w:val="00AA173D"/>
    <w:rsid w:val="00AA401F"/>
    <w:rsid w:val="00AA4A8A"/>
    <w:rsid w:val="00AB454D"/>
    <w:rsid w:val="00AB67F5"/>
    <w:rsid w:val="00AC3D81"/>
    <w:rsid w:val="00AD19F0"/>
    <w:rsid w:val="00AD1DC4"/>
    <w:rsid w:val="00AE1FAE"/>
    <w:rsid w:val="00AE6656"/>
    <w:rsid w:val="00AE7568"/>
    <w:rsid w:val="00AF0010"/>
    <w:rsid w:val="00AF3969"/>
    <w:rsid w:val="00B00E25"/>
    <w:rsid w:val="00B013AF"/>
    <w:rsid w:val="00B02CF7"/>
    <w:rsid w:val="00B05A8B"/>
    <w:rsid w:val="00B10B43"/>
    <w:rsid w:val="00B134FB"/>
    <w:rsid w:val="00B16328"/>
    <w:rsid w:val="00B327AA"/>
    <w:rsid w:val="00B32C71"/>
    <w:rsid w:val="00B35D94"/>
    <w:rsid w:val="00B40CAF"/>
    <w:rsid w:val="00B41ED2"/>
    <w:rsid w:val="00B4370D"/>
    <w:rsid w:val="00B47413"/>
    <w:rsid w:val="00B51090"/>
    <w:rsid w:val="00B54D39"/>
    <w:rsid w:val="00B5697D"/>
    <w:rsid w:val="00B56DF4"/>
    <w:rsid w:val="00B57EF6"/>
    <w:rsid w:val="00B63BF6"/>
    <w:rsid w:val="00B64B24"/>
    <w:rsid w:val="00B666C2"/>
    <w:rsid w:val="00B674E7"/>
    <w:rsid w:val="00B71142"/>
    <w:rsid w:val="00B71227"/>
    <w:rsid w:val="00B72182"/>
    <w:rsid w:val="00B75F01"/>
    <w:rsid w:val="00B77257"/>
    <w:rsid w:val="00B81904"/>
    <w:rsid w:val="00B8271F"/>
    <w:rsid w:val="00B84F25"/>
    <w:rsid w:val="00B85FEE"/>
    <w:rsid w:val="00B92358"/>
    <w:rsid w:val="00B92A64"/>
    <w:rsid w:val="00B937C7"/>
    <w:rsid w:val="00BA455F"/>
    <w:rsid w:val="00BA7CE4"/>
    <w:rsid w:val="00BB073C"/>
    <w:rsid w:val="00BC702D"/>
    <w:rsid w:val="00BD4CBE"/>
    <w:rsid w:val="00BD6AD6"/>
    <w:rsid w:val="00BE38A5"/>
    <w:rsid w:val="00BF2373"/>
    <w:rsid w:val="00BF32A6"/>
    <w:rsid w:val="00BF5AD8"/>
    <w:rsid w:val="00C02DFA"/>
    <w:rsid w:val="00C03113"/>
    <w:rsid w:val="00C0494A"/>
    <w:rsid w:val="00C05268"/>
    <w:rsid w:val="00C24560"/>
    <w:rsid w:val="00C2477D"/>
    <w:rsid w:val="00C32880"/>
    <w:rsid w:val="00C35492"/>
    <w:rsid w:val="00C47B4A"/>
    <w:rsid w:val="00C50C55"/>
    <w:rsid w:val="00C5370D"/>
    <w:rsid w:val="00C56091"/>
    <w:rsid w:val="00C603B5"/>
    <w:rsid w:val="00C65BCE"/>
    <w:rsid w:val="00C67062"/>
    <w:rsid w:val="00C6752E"/>
    <w:rsid w:val="00C74719"/>
    <w:rsid w:val="00C74905"/>
    <w:rsid w:val="00C74E1D"/>
    <w:rsid w:val="00C80AC2"/>
    <w:rsid w:val="00C83DD4"/>
    <w:rsid w:val="00C862C4"/>
    <w:rsid w:val="00C874DD"/>
    <w:rsid w:val="00C922F0"/>
    <w:rsid w:val="00C97309"/>
    <w:rsid w:val="00CA28C6"/>
    <w:rsid w:val="00CA3FBB"/>
    <w:rsid w:val="00CA54F8"/>
    <w:rsid w:val="00CA6256"/>
    <w:rsid w:val="00CA6A5A"/>
    <w:rsid w:val="00CB05D3"/>
    <w:rsid w:val="00CB0FCF"/>
    <w:rsid w:val="00CB30BF"/>
    <w:rsid w:val="00CB3C2A"/>
    <w:rsid w:val="00CB4545"/>
    <w:rsid w:val="00CC7AFF"/>
    <w:rsid w:val="00CD5BA9"/>
    <w:rsid w:val="00CE0DA1"/>
    <w:rsid w:val="00CE56BD"/>
    <w:rsid w:val="00CF2559"/>
    <w:rsid w:val="00D04E77"/>
    <w:rsid w:val="00D1121D"/>
    <w:rsid w:val="00D11D1D"/>
    <w:rsid w:val="00D17AFA"/>
    <w:rsid w:val="00D20E90"/>
    <w:rsid w:val="00D2226C"/>
    <w:rsid w:val="00D27DFD"/>
    <w:rsid w:val="00D30198"/>
    <w:rsid w:val="00D32F80"/>
    <w:rsid w:val="00D41305"/>
    <w:rsid w:val="00D435EB"/>
    <w:rsid w:val="00D454AF"/>
    <w:rsid w:val="00D5408E"/>
    <w:rsid w:val="00D64123"/>
    <w:rsid w:val="00D642D3"/>
    <w:rsid w:val="00D65D03"/>
    <w:rsid w:val="00D66819"/>
    <w:rsid w:val="00D67655"/>
    <w:rsid w:val="00D72059"/>
    <w:rsid w:val="00D73390"/>
    <w:rsid w:val="00D737C8"/>
    <w:rsid w:val="00D8311D"/>
    <w:rsid w:val="00D86B79"/>
    <w:rsid w:val="00D91434"/>
    <w:rsid w:val="00D95417"/>
    <w:rsid w:val="00D9569C"/>
    <w:rsid w:val="00D97722"/>
    <w:rsid w:val="00DA0B64"/>
    <w:rsid w:val="00DA3064"/>
    <w:rsid w:val="00DA47E4"/>
    <w:rsid w:val="00DA4AE9"/>
    <w:rsid w:val="00DB1216"/>
    <w:rsid w:val="00DB3D4E"/>
    <w:rsid w:val="00DB66F8"/>
    <w:rsid w:val="00DB7468"/>
    <w:rsid w:val="00DC4C6E"/>
    <w:rsid w:val="00DD0343"/>
    <w:rsid w:val="00DD2F42"/>
    <w:rsid w:val="00DD30BF"/>
    <w:rsid w:val="00DD5A97"/>
    <w:rsid w:val="00DE0F1E"/>
    <w:rsid w:val="00DE21B1"/>
    <w:rsid w:val="00DF0E57"/>
    <w:rsid w:val="00DF181A"/>
    <w:rsid w:val="00DF218E"/>
    <w:rsid w:val="00DF7E3E"/>
    <w:rsid w:val="00E04C14"/>
    <w:rsid w:val="00E11CE2"/>
    <w:rsid w:val="00E126FD"/>
    <w:rsid w:val="00E15DCF"/>
    <w:rsid w:val="00E216C5"/>
    <w:rsid w:val="00E25218"/>
    <w:rsid w:val="00E33E58"/>
    <w:rsid w:val="00E457F3"/>
    <w:rsid w:val="00E46ED8"/>
    <w:rsid w:val="00E516F3"/>
    <w:rsid w:val="00E52F97"/>
    <w:rsid w:val="00E54E7A"/>
    <w:rsid w:val="00E56A4E"/>
    <w:rsid w:val="00E62DD1"/>
    <w:rsid w:val="00E6479E"/>
    <w:rsid w:val="00E763BA"/>
    <w:rsid w:val="00E81AD0"/>
    <w:rsid w:val="00E82B83"/>
    <w:rsid w:val="00E82D01"/>
    <w:rsid w:val="00E8547F"/>
    <w:rsid w:val="00E855CC"/>
    <w:rsid w:val="00E87802"/>
    <w:rsid w:val="00E878C2"/>
    <w:rsid w:val="00E90202"/>
    <w:rsid w:val="00E92898"/>
    <w:rsid w:val="00EA1DFC"/>
    <w:rsid w:val="00EA3268"/>
    <w:rsid w:val="00EA6676"/>
    <w:rsid w:val="00EA72FC"/>
    <w:rsid w:val="00EA7735"/>
    <w:rsid w:val="00EB10D7"/>
    <w:rsid w:val="00EB2ABE"/>
    <w:rsid w:val="00EB3244"/>
    <w:rsid w:val="00EB50D7"/>
    <w:rsid w:val="00EB7F6B"/>
    <w:rsid w:val="00EC0703"/>
    <w:rsid w:val="00EC2B4C"/>
    <w:rsid w:val="00EC7CEB"/>
    <w:rsid w:val="00ED2232"/>
    <w:rsid w:val="00ED26D8"/>
    <w:rsid w:val="00ED2FE3"/>
    <w:rsid w:val="00ED501E"/>
    <w:rsid w:val="00EE21FC"/>
    <w:rsid w:val="00EE4177"/>
    <w:rsid w:val="00EF1656"/>
    <w:rsid w:val="00EF59BD"/>
    <w:rsid w:val="00EF5CF5"/>
    <w:rsid w:val="00F019B4"/>
    <w:rsid w:val="00F05F53"/>
    <w:rsid w:val="00F07875"/>
    <w:rsid w:val="00F10A51"/>
    <w:rsid w:val="00F10E3B"/>
    <w:rsid w:val="00F13F53"/>
    <w:rsid w:val="00F2043D"/>
    <w:rsid w:val="00F2078D"/>
    <w:rsid w:val="00F24956"/>
    <w:rsid w:val="00F30D15"/>
    <w:rsid w:val="00F3612F"/>
    <w:rsid w:val="00F36422"/>
    <w:rsid w:val="00F410E5"/>
    <w:rsid w:val="00F4110C"/>
    <w:rsid w:val="00F41835"/>
    <w:rsid w:val="00F42437"/>
    <w:rsid w:val="00F43A6B"/>
    <w:rsid w:val="00F44D83"/>
    <w:rsid w:val="00F46ADA"/>
    <w:rsid w:val="00F4726A"/>
    <w:rsid w:val="00F50E7D"/>
    <w:rsid w:val="00F54B30"/>
    <w:rsid w:val="00F552B7"/>
    <w:rsid w:val="00F67B04"/>
    <w:rsid w:val="00F74F3F"/>
    <w:rsid w:val="00F76152"/>
    <w:rsid w:val="00F817FC"/>
    <w:rsid w:val="00F8200F"/>
    <w:rsid w:val="00F82B38"/>
    <w:rsid w:val="00F864E2"/>
    <w:rsid w:val="00F90BD0"/>
    <w:rsid w:val="00F92A97"/>
    <w:rsid w:val="00F96662"/>
    <w:rsid w:val="00F97E0B"/>
    <w:rsid w:val="00FA0788"/>
    <w:rsid w:val="00FA16CB"/>
    <w:rsid w:val="00FA194B"/>
    <w:rsid w:val="00FA767D"/>
    <w:rsid w:val="00FA7984"/>
    <w:rsid w:val="00FB176A"/>
    <w:rsid w:val="00FB256B"/>
    <w:rsid w:val="00FB48E9"/>
    <w:rsid w:val="00FB4909"/>
    <w:rsid w:val="00FC08FC"/>
    <w:rsid w:val="00FC2D2D"/>
    <w:rsid w:val="00FC3391"/>
    <w:rsid w:val="00FC4320"/>
    <w:rsid w:val="00FD2A3E"/>
    <w:rsid w:val="00FD4018"/>
    <w:rsid w:val="00FD50C6"/>
    <w:rsid w:val="00FD6C8A"/>
    <w:rsid w:val="00FE22C1"/>
    <w:rsid w:val="00FE48AB"/>
    <w:rsid w:val="00FE6973"/>
    <w:rsid w:val="00FF0953"/>
    <w:rsid w:val="00FF3027"/>
    <w:rsid w:val="00FF4F9B"/>
    <w:rsid w:val="00FF6A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C6E"/>
    <w:rPr>
      <w:lang w:val="ro-MD"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paragraph" w:styleId="af4">
    <w:name w:val="Revision"/>
    <w:hidden/>
    <w:uiPriority w:val="99"/>
    <w:semiHidden/>
    <w:rsid w:val="003D1999"/>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7501934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06815853">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7587840">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58178054">
      <w:bodyDiv w:val="1"/>
      <w:marLeft w:val="0"/>
      <w:marRight w:val="0"/>
      <w:marTop w:val="0"/>
      <w:marBottom w:val="0"/>
      <w:divBdr>
        <w:top w:val="none" w:sz="0" w:space="0" w:color="auto"/>
        <w:left w:val="none" w:sz="0" w:space="0" w:color="auto"/>
        <w:bottom w:val="none" w:sz="0" w:space="0" w:color="auto"/>
        <w:right w:val="none" w:sz="0" w:space="0" w:color="auto"/>
      </w:divBdr>
    </w:div>
    <w:div w:id="2017951602">
      <w:bodyDiv w:val="1"/>
      <w:marLeft w:val="0"/>
      <w:marRight w:val="0"/>
      <w:marTop w:val="0"/>
      <w:marBottom w:val="0"/>
      <w:divBdr>
        <w:top w:val="none" w:sz="0" w:space="0" w:color="auto"/>
        <w:left w:val="none" w:sz="0" w:space="0" w:color="auto"/>
        <w:bottom w:val="none" w:sz="0" w:space="0" w:color="auto"/>
        <w:right w:val="none" w:sz="0" w:space="0" w:color="auto"/>
      </w:divBdr>
    </w:div>
    <w:div w:id="20525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56AD-D534-462D-951B-9E82EC3C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1235</Words>
  <Characters>7043</Characters>
  <Application>Microsoft Office Word</Application>
  <DocSecurity>0</DocSecurity>
  <Lines>58</Lines>
  <Paragraphs>16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SSR</cp:lastModifiedBy>
  <cp:revision>5</cp:revision>
  <cp:lastPrinted>2026-01-21T08:48:00Z</cp:lastPrinted>
  <dcterms:created xsi:type="dcterms:W3CDTF">2026-01-28T14:31:00Z</dcterms:created>
  <dcterms:modified xsi:type="dcterms:W3CDTF">2026-02-02T13:47:00Z</dcterms:modified>
</cp:coreProperties>
</file>