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0FFB2" w14:textId="64F738C4" w:rsidR="00736F48" w:rsidRPr="00C04D6F" w:rsidRDefault="00736F48" w:rsidP="008C2D88">
      <w:pPr>
        <w:spacing w:after="36"/>
        <w:jc w:val="center"/>
        <w:rPr>
          <w:rFonts w:eastAsia="Times New Roman" w:cs="Times New Roman"/>
          <w:kern w:val="0"/>
          <w:szCs w:val="28"/>
          <w:lang w:val="ro-RO"/>
          <w14:ligatures w14:val="none"/>
        </w:rPr>
      </w:pPr>
      <w:r w:rsidRPr="00C04D6F">
        <w:rPr>
          <w:rFonts w:eastAsia="Times New Roman" w:cs="Times New Roman"/>
          <w:b/>
          <w:bCs/>
          <w:color w:val="000000"/>
          <w:kern w:val="0"/>
          <w:szCs w:val="28"/>
          <w:lang w:val="ro-RO"/>
          <w14:ligatures w14:val="none"/>
        </w:rPr>
        <w:t>NOTA de FUNDAMENTARE</w:t>
      </w:r>
    </w:p>
    <w:p w14:paraId="7224ED83" w14:textId="314B5EA4" w:rsidR="00C64610" w:rsidRPr="00C04D6F" w:rsidRDefault="00C64610" w:rsidP="008C2D88">
      <w:pPr>
        <w:spacing w:after="36"/>
        <w:jc w:val="center"/>
        <w:rPr>
          <w:rFonts w:eastAsia="Times New Roman" w:cs="Times New Roman"/>
          <w:b/>
          <w:bCs/>
          <w:color w:val="000000"/>
          <w:kern w:val="0"/>
          <w:szCs w:val="28"/>
          <w:lang w:val="ro-RO"/>
          <w14:ligatures w14:val="none"/>
        </w:rPr>
      </w:pPr>
      <w:r w:rsidRPr="00C04D6F">
        <w:rPr>
          <w:rFonts w:eastAsia="Times New Roman" w:cs="Times New Roman"/>
          <w:b/>
          <w:bCs/>
          <w:color w:val="000000"/>
          <w:kern w:val="0"/>
          <w:szCs w:val="28"/>
          <w:lang w:val="ro-RO"/>
          <w14:ligatures w14:val="none"/>
        </w:rPr>
        <w:t>la proiectul hotărârii Guvernului cu privire la aprobarea Regulamentului privind acordarea sprijinului pentru internaționalizarea companiilor prin Programul „BRIDGE Missions”</w:t>
      </w:r>
    </w:p>
    <w:p w14:paraId="7594C502" w14:textId="77777777" w:rsidR="00736F48" w:rsidRPr="00C04D6F" w:rsidRDefault="00736F48" w:rsidP="00736F48">
      <w:pPr>
        <w:spacing w:after="0"/>
        <w:rPr>
          <w:rFonts w:eastAsia="Times New Roman" w:cs="Times New Roman"/>
          <w:kern w:val="0"/>
          <w:szCs w:val="28"/>
          <w:lang w:val="ro-RO"/>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9344"/>
      </w:tblGrid>
      <w:tr w:rsidR="00736F48" w:rsidRPr="004E5CC8" w14:paraId="0B6CFB20" w14:textId="77777777" w:rsidTr="0033665A">
        <w:tc>
          <w:tcPr>
            <w:tcW w:w="0" w:type="auto"/>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0" w:type="dxa"/>
              <w:left w:w="115" w:type="dxa"/>
              <w:bottom w:w="0" w:type="dxa"/>
              <w:right w:w="115" w:type="dxa"/>
            </w:tcMar>
            <w:hideMark/>
          </w:tcPr>
          <w:p w14:paraId="6756E3C5" w14:textId="77777777" w:rsidR="00736F48" w:rsidRPr="00C04D6F" w:rsidRDefault="00736F48" w:rsidP="00736F48">
            <w:pPr>
              <w:spacing w:after="36"/>
              <w:ind w:firstLine="29"/>
              <w:jc w:val="both"/>
              <w:rPr>
                <w:rFonts w:eastAsia="Times New Roman" w:cs="Times New Roman"/>
                <w:kern w:val="0"/>
                <w:szCs w:val="28"/>
                <w:lang w:val="ro-RO"/>
                <w14:ligatures w14:val="none"/>
              </w:rPr>
            </w:pPr>
            <w:r w:rsidRPr="00C04D6F">
              <w:rPr>
                <w:rFonts w:eastAsia="Times New Roman" w:cs="Times New Roman"/>
                <w:b/>
                <w:bCs/>
                <w:color w:val="000000"/>
                <w:kern w:val="0"/>
                <w:szCs w:val="28"/>
                <w:lang w:val="ro-RO"/>
                <w14:ligatures w14:val="none"/>
              </w:rPr>
              <w:t>1. Denumirea sau numele autorului și, după caz, a/al participanților la elaborarea proiectului actului normativ</w:t>
            </w:r>
          </w:p>
        </w:tc>
      </w:tr>
      <w:tr w:rsidR="00736F48" w:rsidRPr="004E5CC8" w14:paraId="3AF25AF5" w14:textId="77777777" w:rsidTr="00E25BA5">
        <w:trPr>
          <w:trHeight w:val="134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EAA615" w14:textId="50E6293C" w:rsidR="00736F48" w:rsidRPr="00C04D6F" w:rsidRDefault="00C64610" w:rsidP="00482253">
            <w:pPr>
              <w:spacing w:after="0"/>
              <w:ind w:firstLine="589"/>
              <w:jc w:val="both"/>
              <w:rPr>
                <w:rFonts w:eastAsia="Times New Roman" w:cs="Times New Roman"/>
                <w:kern w:val="0"/>
                <w:szCs w:val="28"/>
                <w:lang w:val="ro-RO"/>
                <w14:ligatures w14:val="none"/>
              </w:rPr>
            </w:pPr>
            <w:r w:rsidRPr="00630766">
              <w:rPr>
                <w:rFonts w:eastAsia="Times New Roman" w:cs="Times New Roman"/>
                <w:kern w:val="0"/>
                <w:szCs w:val="28"/>
                <w:lang w:val="ro-RO"/>
                <w14:ligatures w14:val="none"/>
              </w:rPr>
              <w:t>Proiectul hotărârii Guvernului cu privire la aprobarea Regulamentului privind acordarea sprijinului pentru internaționalizarea companiilor prin Programul „BRIDGE Missions” a fost elaborat de către Ministerul Dezvoltării Economice și Digitalizării, în comun cu Instituția Publică Agenția de Investiții</w:t>
            </w:r>
            <w:r w:rsidRPr="00C04D6F">
              <w:rPr>
                <w:rFonts w:eastAsia="Times New Roman" w:cs="Times New Roman"/>
                <w:kern w:val="0"/>
                <w:szCs w:val="28"/>
                <w:lang w:val="ro-RO"/>
                <w14:ligatures w14:val="none"/>
              </w:rPr>
              <w:t>.</w:t>
            </w:r>
          </w:p>
        </w:tc>
      </w:tr>
      <w:tr w:rsidR="00736F48" w:rsidRPr="004E5CC8" w14:paraId="2F524C49" w14:textId="77777777" w:rsidTr="0033665A">
        <w:tc>
          <w:tcPr>
            <w:tcW w:w="0" w:type="auto"/>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0" w:type="dxa"/>
              <w:left w:w="115" w:type="dxa"/>
              <w:bottom w:w="0" w:type="dxa"/>
              <w:right w:w="115" w:type="dxa"/>
            </w:tcMar>
            <w:hideMark/>
          </w:tcPr>
          <w:p w14:paraId="7E982F0F" w14:textId="77777777" w:rsidR="00736F48" w:rsidRPr="00C04D6F" w:rsidRDefault="00736F48" w:rsidP="00736F48">
            <w:pPr>
              <w:spacing w:after="0"/>
              <w:rPr>
                <w:rFonts w:eastAsia="Times New Roman" w:cs="Times New Roman"/>
                <w:kern w:val="0"/>
                <w:szCs w:val="28"/>
                <w:lang w:val="ro-RO"/>
                <w14:ligatures w14:val="none"/>
              </w:rPr>
            </w:pPr>
            <w:r w:rsidRPr="00C04D6F">
              <w:rPr>
                <w:rFonts w:eastAsia="Times New Roman" w:cs="Times New Roman"/>
                <w:b/>
                <w:bCs/>
                <w:color w:val="000000"/>
                <w:kern w:val="0"/>
                <w:szCs w:val="28"/>
                <w:lang w:val="ro-RO"/>
                <w14:ligatures w14:val="none"/>
              </w:rPr>
              <w:t>2. Condițiile ce au impus elaborarea proiectului actului normativ</w:t>
            </w:r>
          </w:p>
        </w:tc>
      </w:tr>
      <w:tr w:rsidR="00DC4BD5" w:rsidRPr="004E5CC8" w14:paraId="2E6234F0" w14:textId="77777777" w:rsidTr="00DC4BD5">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15" w:type="dxa"/>
              <w:bottom w:w="0" w:type="dxa"/>
              <w:right w:w="115" w:type="dxa"/>
            </w:tcMar>
          </w:tcPr>
          <w:p w14:paraId="283C5A55" w14:textId="4ABF2DCD" w:rsidR="00DC4BD5" w:rsidRPr="00C04D6F" w:rsidRDefault="00DC4BD5" w:rsidP="00736F48">
            <w:pPr>
              <w:spacing w:after="0"/>
              <w:rPr>
                <w:rFonts w:eastAsia="Times New Roman" w:cs="Times New Roman"/>
                <w:i/>
                <w:iCs/>
                <w:color w:val="000000"/>
                <w:kern w:val="0"/>
                <w:szCs w:val="28"/>
                <w:lang w:val="ro-RO"/>
                <w14:ligatures w14:val="none"/>
              </w:rPr>
            </w:pPr>
            <w:r w:rsidRPr="00C04D6F">
              <w:rPr>
                <w:rFonts w:eastAsia="Times New Roman" w:cs="Times New Roman"/>
                <w:i/>
                <w:iCs/>
                <w:color w:val="000000"/>
                <w:kern w:val="0"/>
                <w:szCs w:val="28"/>
                <w:lang w:val="ro-RO"/>
                <w14:ligatures w14:val="none"/>
              </w:rPr>
              <w:t>2.1. Temei legal sau, după caz, sursa proiectului actului normativ</w:t>
            </w:r>
          </w:p>
        </w:tc>
      </w:tr>
      <w:tr w:rsidR="00736F48" w:rsidRPr="004E5CC8" w14:paraId="055C2F16"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7D9E63" w14:textId="77777777" w:rsidR="00C64610" w:rsidRPr="00C04D6F" w:rsidRDefault="00C64610" w:rsidP="00C64610">
            <w:pPr>
              <w:spacing w:after="36"/>
              <w:ind w:firstLine="589"/>
              <w:jc w:val="both"/>
              <w:rPr>
                <w:rFonts w:eastAsia="Times New Roman" w:cs="Times New Roman"/>
                <w:color w:val="000000"/>
                <w:kern w:val="0"/>
                <w:szCs w:val="28"/>
                <w:lang w:val="ro-RO"/>
                <w14:ligatures w14:val="none"/>
              </w:rPr>
            </w:pPr>
            <w:r w:rsidRPr="00C04D6F">
              <w:rPr>
                <w:rFonts w:eastAsia="Times New Roman" w:cs="Times New Roman"/>
                <w:color w:val="000000"/>
                <w:kern w:val="0"/>
                <w:szCs w:val="28"/>
                <w:lang w:val="ro-RO"/>
                <w14:ligatures w14:val="none"/>
              </w:rPr>
              <w:t>Proiectul hotărârii Guvernului este elaborat în vederea implementării Programului național de atragere a investițiilor și de promovare a exporturilor pentru anii 2024–2028 (PNAIPE), aprobat prin Hotărârea Guvernului nr. 479/2024, care constituie documentul de planificare strategică pe termen mediu în domeniul dezvoltării economice, investițiilor și promovării exporturilor.</w:t>
            </w:r>
          </w:p>
          <w:p w14:paraId="19320938" w14:textId="77777777" w:rsidR="00C64610" w:rsidRPr="00C04D6F" w:rsidRDefault="00C64610" w:rsidP="00C64610">
            <w:pPr>
              <w:spacing w:after="36"/>
              <w:ind w:firstLine="589"/>
              <w:jc w:val="both"/>
              <w:rPr>
                <w:rFonts w:eastAsia="Times New Roman" w:cs="Times New Roman"/>
                <w:color w:val="000000"/>
                <w:kern w:val="0"/>
                <w:szCs w:val="28"/>
                <w:lang w:val="ro-RO"/>
                <w14:ligatures w14:val="none"/>
              </w:rPr>
            </w:pPr>
            <w:r w:rsidRPr="00C04D6F">
              <w:rPr>
                <w:rFonts w:eastAsia="Times New Roman" w:cs="Times New Roman"/>
                <w:color w:val="000000"/>
                <w:kern w:val="0"/>
                <w:szCs w:val="28"/>
                <w:lang w:val="ro-RO"/>
                <w14:ligatures w14:val="none"/>
              </w:rPr>
              <w:t>PNAIPE este aliniat obiectivelor stabilite în Strategia națională de dezvoltare „Moldova Europeană 2030”, precum și în Strategia națională de dezvoltare economică 2030, care vizează consolidarea unei economii competitive, orientate spre export, creșterea prezenței companiilor moldovenești pe piețele externe și integrarea acestora în lanțurile valorice regionale și internaționale.</w:t>
            </w:r>
          </w:p>
          <w:p w14:paraId="2F98673C" w14:textId="77777777" w:rsidR="00C64610" w:rsidRPr="00C04D6F" w:rsidRDefault="00C64610" w:rsidP="00C64610">
            <w:pPr>
              <w:spacing w:after="36"/>
              <w:ind w:firstLine="589"/>
              <w:jc w:val="both"/>
              <w:rPr>
                <w:rFonts w:eastAsia="Times New Roman" w:cs="Times New Roman"/>
                <w:color w:val="000000"/>
                <w:kern w:val="0"/>
                <w:szCs w:val="28"/>
                <w:lang w:val="ro-RO"/>
                <w14:ligatures w14:val="none"/>
              </w:rPr>
            </w:pPr>
            <w:r w:rsidRPr="00C04D6F">
              <w:rPr>
                <w:rFonts w:eastAsia="Times New Roman" w:cs="Times New Roman"/>
                <w:color w:val="000000"/>
                <w:kern w:val="0"/>
                <w:szCs w:val="28"/>
                <w:lang w:val="ro-RO"/>
                <w14:ligatures w14:val="none"/>
              </w:rPr>
              <w:t>În acest context, Programul „BRIDGE Missions” reprezintă un instrument operațional de implementare a PNAIPE, fiind conceput pentru a sprijini internaționalizarea companiilor din Republica Moldova prin facilitarea participării acestora la evenimente internaționale de business, inclusiv expoziții, târguri, misiuni economice, întâlniri B2B, forumuri și conferințe internaționale.</w:t>
            </w:r>
          </w:p>
          <w:p w14:paraId="4B368369" w14:textId="04D0F114" w:rsidR="00965D9D" w:rsidRPr="00C04D6F" w:rsidRDefault="00C64610" w:rsidP="00C64610">
            <w:pPr>
              <w:spacing w:after="36"/>
              <w:ind w:firstLine="589"/>
              <w:jc w:val="both"/>
              <w:rPr>
                <w:rFonts w:eastAsia="Times New Roman" w:cs="Times New Roman"/>
                <w:color w:val="000000"/>
                <w:kern w:val="0"/>
                <w:szCs w:val="28"/>
                <w:lang w:val="ro-RO"/>
                <w14:ligatures w14:val="none"/>
              </w:rPr>
            </w:pPr>
            <w:r w:rsidRPr="00C04D6F">
              <w:rPr>
                <w:rFonts w:eastAsia="Times New Roman" w:cs="Times New Roman"/>
                <w:color w:val="000000"/>
                <w:kern w:val="0"/>
                <w:szCs w:val="28"/>
                <w:lang w:val="ro-RO"/>
                <w14:ligatures w14:val="none"/>
              </w:rPr>
              <w:t>Sprijinul financiar acordat în cadrul Programului „BRIDGE Missions” se va realiza sub forma unei scheme de ajutor de minimis, în conformitate cu prevederile Legii nr. 139/2012 cu privire la ajutorul de stat și ale Regulamentului privind ajutorul de minimis, aprobat prin Hotărârea Plenului Consiliului Concurenței nr. 06/2024.</w:t>
            </w:r>
          </w:p>
        </w:tc>
      </w:tr>
      <w:tr w:rsidR="00DC4BD5" w:rsidRPr="004E5CC8" w14:paraId="34DDC15B" w14:textId="77777777" w:rsidTr="00DC4BD5">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15" w:type="dxa"/>
              <w:bottom w:w="0" w:type="dxa"/>
              <w:right w:w="115" w:type="dxa"/>
            </w:tcMar>
          </w:tcPr>
          <w:p w14:paraId="23FCD0AA" w14:textId="7A5128E4" w:rsidR="00DC4BD5" w:rsidRPr="00C04D6F" w:rsidRDefault="00DC4BD5" w:rsidP="00482253">
            <w:pPr>
              <w:spacing w:after="36"/>
              <w:ind w:firstLine="589"/>
              <w:jc w:val="both"/>
              <w:rPr>
                <w:rFonts w:eastAsia="Times New Roman" w:cs="Times New Roman"/>
                <w:bCs/>
                <w:i/>
                <w:iCs/>
                <w:color w:val="000000"/>
                <w:kern w:val="0"/>
                <w:szCs w:val="28"/>
                <w:lang w:val="ro-RO"/>
                <w14:ligatures w14:val="none"/>
              </w:rPr>
            </w:pPr>
            <w:r w:rsidRPr="00C04D6F">
              <w:rPr>
                <w:rFonts w:eastAsia="Times New Roman" w:cs="Times New Roman"/>
                <w:bCs/>
                <w:i/>
                <w:iCs/>
                <w:color w:val="000000"/>
                <w:kern w:val="0"/>
                <w:szCs w:val="28"/>
                <w:lang w:val="ro-RO"/>
                <w14:ligatures w14:val="none"/>
              </w:rPr>
              <w:t>2.2. Descrierea situației actuale și a problemelor care impun intervenția, inclusiv a cadrului normativ aplicabil și a deficiențelor/lacunelor normative</w:t>
            </w:r>
          </w:p>
        </w:tc>
      </w:tr>
      <w:tr w:rsidR="00DC4BD5" w:rsidRPr="004E5CC8" w14:paraId="19824FE6" w14:textId="77777777" w:rsidTr="00DC4BD5">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tcPr>
          <w:p w14:paraId="02A07A83" w14:textId="2DD8BA34" w:rsidR="00C64610" w:rsidRPr="00C04D6F" w:rsidRDefault="00C64610" w:rsidP="00C64610">
            <w:pPr>
              <w:spacing w:after="36"/>
              <w:jc w:val="both"/>
              <w:rPr>
                <w:rFonts w:eastAsia="Times New Roman" w:cs="Times New Roman"/>
                <w:color w:val="000000"/>
                <w:kern w:val="0"/>
                <w:szCs w:val="28"/>
                <w:lang w:val="ro-RO"/>
                <w14:ligatures w14:val="none"/>
              </w:rPr>
            </w:pPr>
            <w:r w:rsidRPr="00C04D6F">
              <w:rPr>
                <w:rFonts w:eastAsia="Times New Roman" w:cs="Times New Roman"/>
                <w:color w:val="000000"/>
                <w:kern w:val="0"/>
                <w:szCs w:val="28"/>
                <w:lang w:val="ro-RO"/>
                <w14:ligatures w14:val="none"/>
              </w:rPr>
              <w:t xml:space="preserve">        În prezent, deși internaționalizarea companiilor și promovarea exporturilor reprezintă atribuții esențiale ale Instituției Publice Agenția de Investiții, cadrul normativ secundar existent nu reglementează în mod suficient mecanismele de acordare a sprijinului financiar destinat participării companiilor la evenimente internaționale relevante pentru accesarea piețelor externe.</w:t>
            </w:r>
          </w:p>
          <w:p w14:paraId="6188A27E" w14:textId="77777777" w:rsidR="00C64610" w:rsidRPr="00C04D6F" w:rsidRDefault="00C64610" w:rsidP="00C64610">
            <w:pPr>
              <w:spacing w:after="36"/>
              <w:ind w:firstLine="589"/>
              <w:jc w:val="both"/>
              <w:rPr>
                <w:rFonts w:eastAsia="Times New Roman" w:cs="Times New Roman"/>
                <w:color w:val="000000"/>
                <w:kern w:val="0"/>
                <w:szCs w:val="28"/>
                <w:lang w:val="ro-RO"/>
                <w14:ligatures w14:val="none"/>
              </w:rPr>
            </w:pPr>
            <w:r w:rsidRPr="00C04D6F">
              <w:rPr>
                <w:rFonts w:eastAsia="Times New Roman" w:cs="Times New Roman"/>
                <w:color w:val="000000"/>
                <w:kern w:val="0"/>
                <w:szCs w:val="28"/>
                <w:lang w:val="ro-RO"/>
                <w14:ligatures w14:val="none"/>
              </w:rPr>
              <w:t xml:space="preserve">Potrivit Hotărârii Guvernului nr. 439/2023 privind organizarea și funcționarea Instituției Publice Agenția de Investiții, Agenția are mandatul de a sprijini dezvoltarea exporturilor și internaționalizarea companiilor, inclusiv prin </w:t>
            </w:r>
            <w:r w:rsidRPr="00C04D6F">
              <w:rPr>
                <w:rFonts w:eastAsia="Times New Roman" w:cs="Times New Roman"/>
                <w:color w:val="000000"/>
                <w:kern w:val="0"/>
                <w:szCs w:val="28"/>
                <w:lang w:val="ro-RO"/>
                <w14:ligatures w14:val="none"/>
              </w:rPr>
              <w:lastRenderedPageBreak/>
              <w:t>implementarea programelor și instrumentelor de suport financiar. Totuși, în lipsa unui regulament distinct care să stabilească reguli clare, transparente și unitare privind acordarea acestui tip de sprijin, intervențiile existente sunt fragmentare și pot genera riscuri de interpretare neuniformă, lipsă de predictibilitate pentru mediul de afaceri și dificultăți în asigurarea trasabilității fondurilor publice.</w:t>
            </w:r>
          </w:p>
          <w:p w14:paraId="51CEB0BD" w14:textId="77777777" w:rsidR="00C64610" w:rsidRPr="00C04D6F" w:rsidRDefault="00C64610" w:rsidP="00C64610">
            <w:pPr>
              <w:spacing w:after="36"/>
              <w:ind w:firstLine="589"/>
              <w:jc w:val="both"/>
              <w:rPr>
                <w:rFonts w:eastAsia="Times New Roman" w:cs="Times New Roman"/>
                <w:color w:val="000000"/>
                <w:kern w:val="0"/>
                <w:szCs w:val="28"/>
                <w:lang w:val="ro-RO"/>
                <w14:ligatures w14:val="none"/>
              </w:rPr>
            </w:pPr>
            <w:r w:rsidRPr="00C04D6F">
              <w:rPr>
                <w:rFonts w:eastAsia="Times New Roman" w:cs="Times New Roman"/>
                <w:color w:val="000000"/>
                <w:kern w:val="0"/>
                <w:szCs w:val="28"/>
                <w:lang w:val="ro-RO"/>
                <w14:ligatures w14:val="none"/>
              </w:rPr>
              <w:t>De asemenea, lipsa unui mecanism normativ clar pentru calificarea și administrarea sprijinului sub forma ajutorului de minimis limitează capacitatea Agenției de Investiții de a implementa măsuri conforme cu legislația în domeniul ajutorului de stat.</w:t>
            </w:r>
          </w:p>
          <w:p w14:paraId="7FDE9836" w14:textId="34F772AB" w:rsidR="00DC4BD5" w:rsidRPr="00C04D6F" w:rsidRDefault="00C64610" w:rsidP="00C64610">
            <w:pPr>
              <w:spacing w:after="36"/>
              <w:ind w:firstLine="589"/>
              <w:jc w:val="both"/>
              <w:rPr>
                <w:rFonts w:eastAsia="Times New Roman" w:cs="Times New Roman"/>
                <w:color w:val="000000"/>
                <w:kern w:val="0"/>
                <w:szCs w:val="28"/>
                <w:lang w:val="ro-RO"/>
                <w14:ligatures w14:val="none"/>
              </w:rPr>
            </w:pPr>
            <w:r w:rsidRPr="00C04D6F">
              <w:rPr>
                <w:rFonts w:eastAsia="Times New Roman" w:cs="Times New Roman"/>
                <w:color w:val="000000"/>
                <w:kern w:val="0"/>
                <w:szCs w:val="28"/>
                <w:lang w:val="ro-RO"/>
                <w14:ligatures w14:val="none"/>
              </w:rPr>
              <w:t>În acest context, se impune instituirea unui regulament distinct care să creeze cadrul normativ necesar pentru operaționalizarea Programului „BRIDGE Missions”, asigurând un mecanism coerent, transparent și nediscriminatoriu de sprijinire a companiilor orientate spre internaționalizare.</w:t>
            </w:r>
            <w:r w:rsidR="00CD6E82" w:rsidRPr="00C04D6F">
              <w:rPr>
                <w:rFonts w:eastAsia="Times New Roman" w:cs="Times New Roman"/>
                <w:vanish/>
                <w:color w:val="000000"/>
                <w:kern w:val="0"/>
                <w:szCs w:val="28"/>
                <w:lang w:val="ro-RO"/>
                <w14:ligatures w14:val="none"/>
              </w:rPr>
              <w:t>Bottom of Form</w:t>
            </w:r>
          </w:p>
        </w:tc>
      </w:tr>
      <w:tr w:rsidR="00736F48" w:rsidRPr="004E5CC8" w14:paraId="24217FAC" w14:textId="77777777" w:rsidTr="0033665A">
        <w:tc>
          <w:tcPr>
            <w:tcW w:w="0" w:type="auto"/>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0" w:type="dxa"/>
              <w:left w:w="115" w:type="dxa"/>
              <w:bottom w:w="0" w:type="dxa"/>
              <w:right w:w="115" w:type="dxa"/>
            </w:tcMar>
            <w:hideMark/>
          </w:tcPr>
          <w:p w14:paraId="3C870D99" w14:textId="77777777" w:rsidR="00736F48" w:rsidRPr="00C04D6F" w:rsidRDefault="00736F48" w:rsidP="00482253">
            <w:pPr>
              <w:spacing w:after="36"/>
              <w:ind w:firstLine="589"/>
              <w:jc w:val="both"/>
              <w:rPr>
                <w:rFonts w:eastAsia="Times New Roman" w:cs="Times New Roman"/>
                <w:kern w:val="0"/>
                <w:szCs w:val="28"/>
                <w:lang w:val="ro-RO"/>
                <w14:ligatures w14:val="none"/>
              </w:rPr>
            </w:pPr>
            <w:r w:rsidRPr="00C04D6F">
              <w:rPr>
                <w:rFonts w:eastAsia="Times New Roman" w:cs="Times New Roman"/>
                <w:b/>
                <w:bCs/>
                <w:color w:val="000000"/>
                <w:kern w:val="0"/>
                <w:szCs w:val="28"/>
                <w:lang w:val="ro-RO"/>
                <w14:ligatures w14:val="none"/>
              </w:rPr>
              <w:lastRenderedPageBreak/>
              <w:t>3. Obiectivele urmărite și soluțiile propuse</w:t>
            </w:r>
          </w:p>
        </w:tc>
      </w:tr>
      <w:tr w:rsidR="00416621" w:rsidRPr="004E5CC8" w14:paraId="3E33C497" w14:textId="77777777" w:rsidTr="0033665A">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15" w:type="dxa"/>
              <w:bottom w:w="0" w:type="dxa"/>
              <w:right w:w="115" w:type="dxa"/>
            </w:tcMar>
          </w:tcPr>
          <w:p w14:paraId="4F77B3A6" w14:textId="199D73FF" w:rsidR="00416621" w:rsidRPr="00C04D6F" w:rsidRDefault="00416621" w:rsidP="00482253">
            <w:pPr>
              <w:spacing w:after="36"/>
              <w:ind w:firstLine="589"/>
              <w:jc w:val="both"/>
              <w:rPr>
                <w:rFonts w:eastAsia="Times New Roman" w:cs="Times New Roman"/>
                <w:i/>
                <w:iCs/>
                <w:color w:val="000000"/>
                <w:kern w:val="0"/>
                <w:szCs w:val="28"/>
                <w:lang w:val="ro-RO"/>
                <w14:ligatures w14:val="none"/>
              </w:rPr>
            </w:pPr>
            <w:r w:rsidRPr="00C04D6F">
              <w:rPr>
                <w:rFonts w:eastAsia="Times New Roman" w:cs="Times New Roman"/>
                <w:i/>
                <w:iCs/>
                <w:color w:val="000000"/>
                <w:kern w:val="0"/>
                <w:szCs w:val="28"/>
                <w:lang w:val="ro-RO"/>
                <w14:ligatures w14:val="none"/>
              </w:rPr>
              <w:t>3.1. Principalele prevederi ale proiectului și evidențierea elementelor noi</w:t>
            </w:r>
          </w:p>
        </w:tc>
      </w:tr>
      <w:tr w:rsidR="00736F48" w:rsidRPr="004E5CC8" w14:paraId="34AEFE92"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2A1BBC" w14:textId="77777777" w:rsidR="00E12C62" w:rsidRPr="00C04D6F" w:rsidRDefault="00E12C62" w:rsidP="00630766">
            <w:pPr>
              <w:tabs>
                <w:tab w:val="left" w:pos="1298"/>
              </w:tabs>
              <w:spacing w:after="36"/>
              <w:ind w:firstLine="589"/>
              <w:jc w:val="both"/>
              <w:rPr>
                <w:rFonts w:eastAsia="Times New Roman" w:cs="Times New Roman"/>
                <w:color w:val="000000"/>
                <w:kern w:val="0"/>
                <w:szCs w:val="28"/>
                <w:lang w:val="ro-RO"/>
                <w14:ligatures w14:val="none"/>
              </w:rPr>
            </w:pPr>
            <w:r w:rsidRPr="00C04D6F">
              <w:rPr>
                <w:rFonts w:eastAsia="Times New Roman" w:cs="Times New Roman"/>
                <w:color w:val="000000"/>
                <w:kern w:val="0"/>
                <w:szCs w:val="28"/>
                <w:lang w:val="ro-RO"/>
                <w14:ligatures w14:val="none"/>
              </w:rPr>
              <w:t>Proiectul hotărârii Guvernului privind aprobarea Regulamentului Programului „BRIDGE Missions” stabilește cadrul instituțional, procedural și financiar de acordare a sprijinului financiar de către Agenția de Investiții pentru companiile și asociațiile sectoriale din Republica Moldova.</w:t>
            </w:r>
          </w:p>
          <w:p w14:paraId="0076A303" w14:textId="77777777" w:rsidR="00E12C62" w:rsidRPr="00C04D6F" w:rsidRDefault="00E12C62" w:rsidP="00630766">
            <w:pPr>
              <w:tabs>
                <w:tab w:val="left" w:pos="1298"/>
              </w:tabs>
              <w:spacing w:after="36"/>
              <w:ind w:firstLine="589"/>
              <w:jc w:val="both"/>
              <w:rPr>
                <w:rFonts w:eastAsia="Times New Roman" w:cs="Times New Roman"/>
                <w:color w:val="000000"/>
                <w:kern w:val="0"/>
                <w:szCs w:val="28"/>
                <w:lang w:val="ro-RO"/>
                <w14:ligatures w14:val="none"/>
              </w:rPr>
            </w:pPr>
            <w:r w:rsidRPr="00C04D6F">
              <w:rPr>
                <w:rFonts w:eastAsia="Times New Roman" w:cs="Times New Roman"/>
                <w:color w:val="000000"/>
                <w:kern w:val="0"/>
                <w:szCs w:val="28"/>
                <w:lang w:val="ro-RO"/>
                <w14:ligatures w14:val="none"/>
              </w:rPr>
              <w:t>Scopul Programului constă în susținerea procesului de internaționalizare a companiilor moldovenești, prin facilitarea participării acestora la evenimente internaționale relevante și prin crearea de oportunități concrete de acces la piețe externe.</w:t>
            </w:r>
          </w:p>
          <w:p w14:paraId="625867E7" w14:textId="77777777" w:rsidR="00E12C62" w:rsidRPr="00C04D6F" w:rsidRDefault="00E12C62" w:rsidP="00630766">
            <w:pPr>
              <w:tabs>
                <w:tab w:val="left" w:pos="1298"/>
              </w:tabs>
              <w:spacing w:after="36"/>
              <w:ind w:firstLine="589"/>
              <w:jc w:val="both"/>
              <w:rPr>
                <w:rFonts w:eastAsia="Times New Roman" w:cs="Times New Roman"/>
                <w:color w:val="000000"/>
                <w:kern w:val="0"/>
                <w:szCs w:val="28"/>
                <w:lang w:val="ro-RO"/>
                <w14:ligatures w14:val="none"/>
              </w:rPr>
            </w:pPr>
            <w:r w:rsidRPr="00C04D6F">
              <w:rPr>
                <w:rFonts w:eastAsia="Times New Roman" w:cs="Times New Roman"/>
                <w:color w:val="000000"/>
                <w:kern w:val="0"/>
                <w:szCs w:val="28"/>
                <w:lang w:val="ro-RO"/>
                <w14:ligatures w14:val="none"/>
              </w:rPr>
              <w:t>În mod specific, proiectul urmărește:</w:t>
            </w:r>
          </w:p>
          <w:p w14:paraId="74970380" w14:textId="77777777" w:rsidR="00E12C62" w:rsidRPr="00C04D6F" w:rsidRDefault="00E12C62" w:rsidP="00630766">
            <w:pPr>
              <w:numPr>
                <w:ilvl w:val="0"/>
                <w:numId w:val="5"/>
              </w:numPr>
              <w:tabs>
                <w:tab w:val="clear" w:pos="720"/>
                <w:tab w:val="num" w:pos="1014"/>
              </w:tabs>
              <w:spacing w:after="36"/>
              <w:ind w:left="0" w:firstLine="589"/>
              <w:jc w:val="both"/>
              <w:rPr>
                <w:rFonts w:eastAsia="Times New Roman" w:cs="Times New Roman"/>
                <w:color w:val="000000"/>
                <w:kern w:val="0"/>
                <w:szCs w:val="28"/>
                <w:lang w:val="ro-RO"/>
                <w14:ligatures w14:val="none"/>
              </w:rPr>
            </w:pPr>
            <w:r w:rsidRPr="00C04D6F">
              <w:rPr>
                <w:rFonts w:eastAsia="Times New Roman" w:cs="Times New Roman"/>
                <w:color w:val="000000"/>
                <w:kern w:val="0"/>
                <w:szCs w:val="28"/>
                <w:lang w:val="ro-RO"/>
                <w14:ligatures w14:val="none"/>
              </w:rPr>
              <w:t>instituirea unui cadru normativ clar și previzibil pentru acordarea sprijinului financiar destinat internaționalizării companiilor;</w:t>
            </w:r>
          </w:p>
          <w:p w14:paraId="606E3118" w14:textId="77777777" w:rsidR="00E12C62" w:rsidRPr="00C04D6F" w:rsidRDefault="00E12C62" w:rsidP="00630766">
            <w:pPr>
              <w:numPr>
                <w:ilvl w:val="0"/>
                <w:numId w:val="5"/>
              </w:numPr>
              <w:tabs>
                <w:tab w:val="clear" w:pos="720"/>
                <w:tab w:val="num" w:pos="1014"/>
              </w:tabs>
              <w:spacing w:after="36"/>
              <w:ind w:left="0" w:firstLine="589"/>
              <w:jc w:val="both"/>
              <w:rPr>
                <w:rFonts w:eastAsia="Times New Roman" w:cs="Times New Roman"/>
                <w:color w:val="000000"/>
                <w:kern w:val="0"/>
                <w:szCs w:val="28"/>
                <w:lang w:val="ro-RO"/>
                <w14:ligatures w14:val="none"/>
              </w:rPr>
            </w:pPr>
            <w:r w:rsidRPr="00C04D6F">
              <w:rPr>
                <w:rFonts w:eastAsia="Times New Roman" w:cs="Times New Roman"/>
                <w:color w:val="000000"/>
                <w:kern w:val="0"/>
                <w:szCs w:val="28"/>
                <w:lang w:val="ro-RO"/>
                <w14:ligatures w14:val="none"/>
              </w:rPr>
              <w:t>crearea unor mecanisme transparente de aplicare, evaluare și selectare a beneficiarilor;</w:t>
            </w:r>
          </w:p>
          <w:p w14:paraId="7E5E5FA0" w14:textId="77777777" w:rsidR="00E12C62" w:rsidRPr="00C04D6F" w:rsidRDefault="00E12C62" w:rsidP="00630766">
            <w:pPr>
              <w:numPr>
                <w:ilvl w:val="0"/>
                <w:numId w:val="5"/>
              </w:numPr>
              <w:tabs>
                <w:tab w:val="clear" w:pos="720"/>
                <w:tab w:val="num" w:pos="1014"/>
              </w:tabs>
              <w:spacing w:after="36"/>
              <w:ind w:left="0" w:firstLine="589"/>
              <w:jc w:val="both"/>
              <w:rPr>
                <w:rFonts w:eastAsia="Times New Roman" w:cs="Times New Roman"/>
                <w:color w:val="000000"/>
                <w:kern w:val="0"/>
                <w:szCs w:val="28"/>
                <w:lang w:val="ro-RO"/>
                <w14:ligatures w14:val="none"/>
              </w:rPr>
            </w:pPr>
            <w:r w:rsidRPr="00C04D6F">
              <w:rPr>
                <w:rFonts w:eastAsia="Times New Roman" w:cs="Times New Roman"/>
                <w:color w:val="000000"/>
                <w:kern w:val="0"/>
                <w:szCs w:val="28"/>
                <w:lang w:val="ro-RO"/>
                <w14:ligatures w14:val="none"/>
              </w:rPr>
              <w:t>corelarea intervențiilor cu prioritățile strategice ale PNAIPE privind diversificarea piețelor de export și creșterea competitivității companiilor;</w:t>
            </w:r>
          </w:p>
          <w:p w14:paraId="05876B46" w14:textId="77777777" w:rsidR="00E12C62" w:rsidRPr="00C04D6F" w:rsidRDefault="00E12C62" w:rsidP="00630766">
            <w:pPr>
              <w:numPr>
                <w:ilvl w:val="0"/>
                <w:numId w:val="5"/>
              </w:numPr>
              <w:tabs>
                <w:tab w:val="clear" w:pos="720"/>
                <w:tab w:val="num" w:pos="1014"/>
              </w:tabs>
              <w:spacing w:after="36"/>
              <w:ind w:left="0" w:firstLine="589"/>
              <w:jc w:val="both"/>
              <w:rPr>
                <w:rFonts w:eastAsia="Times New Roman" w:cs="Times New Roman"/>
                <w:color w:val="000000"/>
                <w:kern w:val="0"/>
                <w:szCs w:val="28"/>
                <w:lang w:val="ro-RO"/>
                <w14:ligatures w14:val="none"/>
              </w:rPr>
            </w:pPr>
            <w:r w:rsidRPr="00C04D6F">
              <w:rPr>
                <w:rFonts w:eastAsia="Times New Roman" w:cs="Times New Roman"/>
                <w:color w:val="000000"/>
                <w:kern w:val="0"/>
                <w:szCs w:val="28"/>
                <w:lang w:val="ro-RO"/>
                <w14:ligatures w14:val="none"/>
              </w:rPr>
              <w:t>asigurarea conformității sprijinului acordat cu legislația privind ajutorul de minimis.</w:t>
            </w:r>
          </w:p>
          <w:p w14:paraId="28FAB2ED" w14:textId="0AEE2706" w:rsidR="00736F48" w:rsidRPr="00C04D6F" w:rsidRDefault="00E12C62" w:rsidP="00630766">
            <w:pPr>
              <w:tabs>
                <w:tab w:val="left" w:pos="1298"/>
              </w:tabs>
              <w:spacing w:after="36"/>
              <w:ind w:firstLine="589"/>
              <w:jc w:val="both"/>
              <w:rPr>
                <w:rFonts w:eastAsia="Times New Roman" w:cs="Times New Roman"/>
                <w:color w:val="000000"/>
                <w:kern w:val="0"/>
                <w:szCs w:val="28"/>
                <w:lang w:val="ro-RO"/>
                <w14:ligatures w14:val="none"/>
              </w:rPr>
            </w:pPr>
            <w:r w:rsidRPr="00C04D6F">
              <w:rPr>
                <w:rFonts w:eastAsia="Times New Roman" w:cs="Times New Roman"/>
                <w:color w:val="000000"/>
                <w:kern w:val="0"/>
                <w:szCs w:val="28"/>
                <w:lang w:val="ro-RO"/>
                <w14:ligatures w14:val="none"/>
              </w:rPr>
              <w:t>Totodată, proiectul prevede intrarea în vigoare a actului normativ la data publicării în Monitorul Oficial al Republicii Moldova, derogarea de la termenul general fiind justificată de necesitatea alinierii la calendarul internațional al evenimentelor de business.</w:t>
            </w:r>
          </w:p>
        </w:tc>
      </w:tr>
      <w:tr w:rsidR="0062272D" w:rsidRPr="004E5CC8" w14:paraId="34A35356" w14:textId="77777777" w:rsidTr="00DB4CA8">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15" w:type="dxa"/>
              <w:bottom w:w="0" w:type="dxa"/>
              <w:right w:w="115" w:type="dxa"/>
            </w:tcMar>
          </w:tcPr>
          <w:p w14:paraId="22EB36D5" w14:textId="671C5931" w:rsidR="0062272D" w:rsidRPr="00C04D6F" w:rsidRDefault="0062272D" w:rsidP="0062272D">
            <w:pPr>
              <w:spacing w:after="36"/>
              <w:jc w:val="both"/>
              <w:rPr>
                <w:rFonts w:eastAsia="Times New Roman" w:cs="Times New Roman"/>
                <w:bCs/>
                <w:i/>
                <w:iCs/>
                <w:color w:val="000000"/>
                <w:kern w:val="0"/>
                <w:szCs w:val="28"/>
                <w:lang w:val="ro-RO"/>
                <w14:ligatures w14:val="none"/>
              </w:rPr>
            </w:pPr>
            <w:r w:rsidRPr="00C04D6F">
              <w:rPr>
                <w:rFonts w:eastAsia="Times New Roman" w:cs="Times New Roman"/>
                <w:bCs/>
                <w:i/>
                <w:iCs/>
                <w:color w:val="000000"/>
                <w:kern w:val="0"/>
                <w:szCs w:val="28"/>
                <w:lang w:val="ro-RO"/>
                <w14:ligatures w14:val="none"/>
              </w:rPr>
              <w:t xml:space="preserve">3.2. </w:t>
            </w:r>
            <w:r w:rsidR="00DB4CA8" w:rsidRPr="00C04D6F">
              <w:rPr>
                <w:rFonts w:eastAsia="Times New Roman" w:cs="Times New Roman"/>
                <w:bCs/>
                <w:i/>
                <w:iCs/>
                <w:color w:val="000000"/>
                <w:kern w:val="0"/>
                <w:szCs w:val="28"/>
                <w:lang w:val="ro-RO"/>
                <w14:ligatures w14:val="none"/>
              </w:rPr>
              <w:t>Opțiunile alternative analizate și motivele pentru care acestea nu au fost luate în considerare</w:t>
            </w:r>
          </w:p>
        </w:tc>
      </w:tr>
      <w:tr w:rsidR="0062272D" w:rsidRPr="004E5CC8" w14:paraId="5A27D8BE"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2F2EEC" w14:textId="4F49693C" w:rsidR="0062272D" w:rsidRPr="00C04D6F" w:rsidRDefault="00E12C62" w:rsidP="00D50B11">
            <w:pPr>
              <w:spacing w:after="36"/>
              <w:ind w:firstLine="589"/>
              <w:jc w:val="both"/>
              <w:rPr>
                <w:rFonts w:eastAsia="Times New Roman" w:cs="Times New Roman"/>
                <w:kern w:val="0"/>
                <w:szCs w:val="28"/>
                <w:lang w:val="ro-RO"/>
                <w14:ligatures w14:val="none"/>
              </w:rPr>
            </w:pPr>
            <w:r w:rsidRPr="00C04D6F">
              <w:rPr>
                <w:rFonts w:eastAsia="Times New Roman" w:cs="Times New Roman"/>
                <w:kern w:val="0"/>
                <w:szCs w:val="28"/>
                <w:lang w:val="ro-RO"/>
                <w14:ligatures w14:val="none"/>
              </w:rPr>
              <w:t xml:space="preserve">A fost analizată opțiunea de a nu institui un cadru normativ distinct pentru Programul „BRIDGE Missions”, însă aceasta nu a fost reținută, întrucât ar fi limitat capacitatea statului de a sprijini efectiv internaționalizarea companiilor, ar fi redus accesul acestora la piețe externe și ar fi contravenit obiectivelor asumate </w:t>
            </w:r>
            <w:r w:rsidRPr="00C04D6F">
              <w:rPr>
                <w:rFonts w:eastAsia="Times New Roman" w:cs="Times New Roman"/>
                <w:kern w:val="0"/>
                <w:szCs w:val="28"/>
                <w:lang w:val="ro-RO"/>
                <w14:ligatures w14:val="none"/>
              </w:rPr>
              <w:lastRenderedPageBreak/>
              <w:t>prin documentele strategice naționale în domeniul promovării exporturilor și dezvoltării economice.</w:t>
            </w:r>
          </w:p>
        </w:tc>
      </w:tr>
      <w:tr w:rsidR="00736F48" w:rsidRPr="00C04D6F" w14:paraId="2FCC43FB" w14:textId="77777777" w:rsidTr="0033665A">
        <w:tc>
          <w:tcPr>
            <w:tcW w:w="0" w:type="auto"/>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0" w:type="dxa"/>
              <w:left w:w="115" w:type="dxa"/>
              <w:bottom w:w="0" w:type="dxa"/>
              <w:right w:w="115" w:type="dxa"/>
            </w:tcMar>
            <w:hideMark/>
          </w:tcPr>
          <w:p w14:paraId="38690407" w14:textId="77777777" w:rsidR="00736F48" w:rsidRPr="00C04D6F" w:rsidRDefault="00736F48" w:rsidP="00736F48">
            <w:pPr>
              <w:spacing w:after="36"/>
              <w:jc w:val="both"/>
              <w:rPr>
                <w:rFonts w:eastAsia="Times New Roman" w:cs="Times New Roman"/>
                <w:kern w:val="0"/>
                <w:szCs w:val="28"/>
                <w:lang w:val="ro-RO"/>
                <w14:ligatures w14:val="none"/>
              </w:rPr>
            </w:pPr>
            <w:r w:rsidRPr="00C04D6F">
              <w:rPr>
                <w:rFonts w:eastAsia="Times New Roman" w:cs="Times New Roman"/>
                <w:b/>
                <w:bCs/>
                <w:color w:val="000000"/>
                <w:kern w:val="0"/>
                <w:szCs w:val="28"/>
                <w:lang w:val="ro-RO"/>
                <w14:ligatures w14:val="none"/>
              </w:rPr>
              <w:lastRenderedPageBreak/>
              <w:t>4. Analiza impactului de reglementare</w:t>
            </w:r>
          </w:p>
        </w:tc>
      </w:tr>
      <w:tr w:rsidR="008640BC" w:rsidRPr="00C04D6F" w14:paraId="61D839DC" w14:textId="77777777" w:rsidTr="008640B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15" w:type="dxa"/>
              <w:bottom w:w="0" w:type="dxa"/>
              <w:right w:w="115" w:type="dxa"/>
            </w:tcMar>
          </w:tcPr>
          <w:p w14:paraId="2E2523B9" w14:textId="1C10721A" w:rsidR="008640BC" w:rsidRPr="00C04D6F" w:rsidRDefault="008640BC" w:rsidP="00736F48">
            <w:pPr>
              <w:spacing w:after="36"/>
              <w:jc w:val="both"/>
              <w:rPr>
                <w:rFonts w:eastAsia="Times New Roman" w:cs="Times New Roman"/>
                <w:bCs/>
                <w:i/>
                <w:color w:val="000000"/>
                <w:kern w:val="0"/>
                <w:szCs w:val="28"/>
                <w:lang w:val="ro-RO"/>
                <w14:ligatures w14:val="none"/>
              </w:rPr>
            </w:pPr>
            <w:r w:rsidRPr="00C04D6F">
              <w:rPr>
                <w:rFonts w:eastAsia="Times New Roman" w:cs="Times New Roman"/>
                <w:bCs/>
                <w:i/>
                <w:color w:val="000000"/>
                <w:kern w:val="0"/>
                <w:szCs w:val="28"/>
                <w:lang w:val="ro-RO"/>
                <w14:ligatures w14:val="none"/>
              </w:rPr>
              <w:t>4.1. Impactul asupra sectorului public</w:t>
            </w:r>
          </w:p>
        </w:tc>
      </w:tr>
      <w:tr w:rsidR="008640BC" w:rsidRPr="004E5CC8" w14:paraId="09B18879" w14:textId="77777777" w:rsidTr="008640B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CFF3CC" w14:textId="77777777" w:rsidR="00E12C62" w:rsidRPr="00C04D6F" w:rsidRDefault="00E12C62" w:rsidP="00E12C62">
            <w:pPr>
              <w:spacing w:after="36"/>
              <w:ind w:firstLine="589"/>
              <w:jc w:val="both"/>
              <w:rPr>
                <w:rFonts w:eastAsia="Times New Roman" w:cs="Times New Roman"/>
                <w:bCs/>
                <w:color w:val="000000"/>
                <w:kern w:val="0"/>
                <w:szCs w:val="28"/>
                <w:lang w:val="ro-RO"/>
                <w14:ligatures w14:val="none"/>
              </w:rPr>
            </w:pPr>
            <w:r w:rsidRPr="00C04D6F">
              <w:rPr>
                <w:rFonts w:eastAsia="Times New Roman" w:cs="Times New Roman"/>
                <w:bCs/>
                <w:color w:val="000000"/>
                <w:kern w:val="0"/>
                <w:szCs w:val="28"/>
                <w:lang w:val="ro-RO"/>
                <w14:ligatures w14:val="none"/>
              </w:rPr>
              <w:t>Implementarea proiectului va avea un impact pozitiv asupra capacității instituționale a Ministerului Dezvoltării Economice și Digitalizării și a Agenției de Investiții, prin operaționalizarea atribuțiilor existente și consolidarea mecanismelor de implementare a politicilor publice în domeniul internaționalizării companiilor.</w:t>
            </w:r>
          </w:p>
          <w:p w14:paraId="6E09D15B" w14:textId="4D86B677" w:rsidR="008640BC" w:rsidRPr="00C04D6F" w:rsidRDefault="00E12C62" w:rsidP="00E12C62">
            <w:pPr>
              <w:spacing w:after="36"/>
              <w:ind w:firstLine="589"/>
              <w:jc w:val="both"/>
              <w:rPr>
                <w:rFonts w:eastAsia="Times New Roman" w:cs="Times New Roman"/>
                <w:bCs/>
                <w:color w:val="000000"/>
                <w:kern w:val="0"/>
                <w:szCs w:val="28"/>
                <w:lang w:val="ro-RO"/>
                <w14:ligatures w14:val="none"/>
              </w:rPr>
            </w:pPr>
            <w:r w:rsidRPr="00C04D6F">
              <w:rPr>
                <w:rFonts w:eastAsia="Times New Roman" w:cs="Times New Roman"/>
                <w:bCs/>
                <w:color w:val="000000"/>
                <w:kern w:val="0"/>
                <w:szCs w:val="28"/>
                <w:lang w:val="ro-RO"/>
                <w14:ligatures w14:val="none"/>
              </w:rPr>
              <w:t>Proiectul nu presupune crearea unor structuri administrative noi și nu generează costuri administrative suplimentare.</w:t>
            </w:r>
          </w:p>
        </w:tc>
      </w:tr>
      <w:tr w:rsidR="008640BC" w:rsidRPr="004E5CC8" w14:paraId="062B8DB2" w14:textId="77777777" w:rsidTr="00B37993">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15" w:type="dxa"/>
              <w:bottom w:w="0" w:type="dxa"/>
              <w:right w:w="115" w:type="dxa"/>
            </w:tcMar>
          </w:tcPr>
          <w:p w14:paraId="20195055" w14:textId="12E8D29F" w:rsidR="008640BC" w:rsidRPr="00C04D6F" w:rsidRDefault="008640BC" w:rsidP="00736F48">
            <w:pPr>
              <w:spacing w:after="36"/>
              <w:jc w:val="both"/>
              <w:rPr>
                <w:rFonts w:eastAsia="Times New Roman" w:cs="Times New Roman"/>
                <w:bCs/>
                <w:i/>
                <w:color w:val="000000"/>
                <w:kern w:val="0"/>
                <w:szCs w:val="28"/>
                <w:lang w:val="ro-RO"/>
                <w14:ligatures w14:val="none"/>
              </w:rPr>
            </w:pPr>
            <w:r w:rsidRPr="00C04D6F">
              <w:rPr>
                <w:rFonts w:eastAsia="Times New Roman" w:cs="Times New Roman"/>
                <w:bCs/>
                <w:i/>
                <w:color w:val="000000"/>
                <w:kern w:val="0"/>
                <w:szCs w:val="28"/>
                <w:lang w:val="ro-RO"/>
                <w14:ligatures w14:val="none"/>
              </w:rPr>
              <w:t>4.2. Impactul financiar și argumentarea costurilor estimative</w:t>
            </w:r>
          </w:p>
        </w:tc>
      </w:tr>
      <w:tr w:rsidR="008640BC" w:rsidRPr="00C04D6F" w14:paraId="3DF654A1" w14:textId="77777777" w:rsidTr="008640B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6C8B5A" w14:textId="4E06E4CB" w:rsidR="00E12C62" w:rsidRPr="00C04D6F" w:rsidRDefault="00E12C62" w:rsidP="00E12C62">
            <w:pPr>
              <w:spacing w:after="36"/>
              <w:ind w:firstLine="589"/>
              <w:jc w:val="both"/>
              <w:rPr>
                <w:rFonts w:eastAsia="Times New Roman" w:cs="Times New Roman"/>
                <w:bCs/>
                <w:color w:val="000000"/>
                <w:kern w:val="0"/>
                <w:szCs w:val="28"/>
                <w:lang w:val="ro-RO"/>
                <w14:ligatures w14:val="none"/>
              </w:rPr>
            </w:pPr>
            <w:r w:rsidRPr="00C04D6F">
              <w:rPr>
                <w:rFonts w:eastAsia="Times New Roman" w:cs="Times New Roman"/>
                <w:bCs/>
                <w:color w:val="000000"/>
                <w:kern w:val="0"/>
                <w:szCs w:val="28"/>
                <w:lang w:val="ro-RO"/>
                <w14:ligatures w14:val="none"/>
              </w:rPr>
              <w:t>Programul „BRIDGE Missions” se propune a fi implementat pentru o perioadă de 3 ani (2026</w:t>
            </w:r>
            <w:r w:rsidR="00D50B11">
              <w:rPr>
                <w:rFonts w:eastAsia="Times New Roman" w:cs="Times New Roman"/>
                <w:bCs/>
                <w:color w:val="000000"/>
                <w:kern w:val="0"/>
                <w:szCs w:val="28"/>
                <w:lang w:val="ro-RO"/>
                <w14:ligatures w14:val="none"/>
              </w:rPr>
              <w:t xml:space="preserve"> - </w:t>
            </w:r>
            <w:r w:rsidRPr="00C04D6F">
              <w:rPr>
                <w:rFonts w:eastAsia="Times New Roman" w:cs="Times New Roman"/>
                <w:bCs/>
                <w:color w:val="000000"/>
                <w:kern w:val="0"/>
                <w:szCs w:val="28"/>
                <w:lang w:val="ro-RO"/>
                <w14:ligatures w14:val="none"/>
              </w:rPr>
              <w:t>2028), finanțarea fiind asigurată din alocațiile bugetare aprobate anual Agenției de Investiții, precum și din alte surse financiare legale, inclusiv contribuții ale partenerilor de dezvoltare.</w:t>
            </w:r>
          </w:p>
          <w:p w14:paraId="5BA5835C" w14:textId="77777777" w:rsidR="008640BC" w:rsidRDefault="00E12C62" w:rsidP="00E12C62">
            <w:pPr>
              <w:spacing w:after="36"/>
              <w:ind w:firstLine="589"/>
              <w:jc w:val="both"/>
              <w:rPr>
                <w:rFonts w:eastAsia="Times New Roman" w:cs="Times New Roman"/>
                <w:bCs/>
                <w:color w:val="000000"/>
                <w:kern w:val="0"/>
                <w:szCs w:val="28"/>
                <w:lang w:val="ro-RO"/>
                <w14:ligatures w14:val="none"/>
              </w:rPr>
            </w:pPr>
            <w:r w:rsidRPr="00C04D6F">
              <w:rPr>
                <w:rFonts w:eastAsia="Times New Roman" w:cs="Times New Roman"/>
                <w:bCs/>
                <w:color w:val="000000"/>
                <w:kern w:val="0"/>
                <w:szCs w:val="28"/>
                <w:lang w:val="ro-RO"/>
                <w14:ligatures w14:val="none"/>
              </w:rPr>
              <w:t>Sprijinul se va acorda sub forma rambursării cheltuielilor eligibile aferente participării la evenimente internaționale, în limitele plafonului stabilit de Regulament și de legislația privind ajutorul de minimis, fără a genera cheltuieli suplimentare față de cele prevăzute în bugetul de stat.</w:t>
            </w:r>
          </w:p>
          <w:p w14:paraId="19EAC6DB" w14:textId="319B1527" w:rsidR="00196C1A" w:rsidRDefault="00196C1A" w:rsidP="00196C1A">
            <w:pPr>
              <w:spacing w:after="36"/>
              <w:ind w:firstLine="589"/>
              <w:jc w:val="both"/>
              <w:rPr>
                <w:rFonts w:eastAsia="Times New Roman" w:cs="Times New Roman"/>
                <w:bCs/>
                <w:color w:val="000000"/>
                <w:kern w:val="0"/>
                <w:szCs w:val="28"/>
                <w:lang w:val="ro-RO"/>
                <w14:ligatures w14:val="none"/>
              </w:rPr>
            </w:pPr>
            <w:r w:rsidRPr="00196C1A">
              <w:rPr>
                <w:rFonts w:eastAsia="Times New Roman" w:cs="Times New Roman"/>
                <w:bCs/>
                <w:color w:val="000000"/>
                <w:kern w:val="0"/>
                <w:szCs w:val="28"/>
                <w:lang w:val="ro-RO"/>
                <w14:ligatures w14:val="none"/>
              </w:rPr>
              <w:t>Pentru anul 2026, din bugetul de stat este prevăzută suma de un milion de lei pentru implementarea Programului</w:t>
            </w:r>
            <w:r>
              <w:rPr>
                <w:rFonts w:eastAsia="Times New Roman" w:cs="Times New Roman"/>
                <w:bCs/>
                <w:color w:val="000000"/>
                <w:kern w:val="0"/>
                <w:szCs w:val="28"/>
                <w:lang w:val="ro-RO"/>
                <w14:ligatures w14:val="none"/>
              </w:rPr>
              <w:t xml:space="preserve">, </w:t>
            </w:r>
            <w:r w:rsidRPr="00196C1A">
              <w:rPr>
                <w:rFonts w:eastAsia="Times New Roman" w:cs="Times New Roman"/>
                <w:bCs/>
                <w:color w:val="000000"/>
                <w:kern w:val="0"/>
                <w:szCs w:val="28"/>
                <w:lang w:val="ro-RO"/>
                <w14:ligatures w14:val="none"/>
              </w:rPr>
              <w:t xml:space="preserve">care include atât </w:t>
            </w:r>
            <w:r>
              <w:rPr>
                <w:rFonts w:eastAsia="Times New Roman" w:cs="Times New Roman"/>
                <w:bCs/>
                <w:color w:val="000000"/>
                <w:kern w:val="0"/>
                <w:szCs w:val="28"/>
                <w:lang w:val="ro-RO"/>
                <w14:ligatures w14:val="none"/>
              </w:rPr>
              <w:t>sprijin financiar direct acordat beneficiarilor</w:t>
            </w:r>
            <w:r w:rsidRPr="00196C1A">
              <w:rPr>
                <w:rFonts w:eastAsia="Times New Roman" w:cs="Times New Roman"/>
                <w:bCs/>
                <w:color w:val="000000"/>
                <w:kern w:val="0"/>
                <w:szCs w:val="28"/>
                <w:lang w:val="ro-RO"/>
                <w14:ligatures w14:val="none"/>
              </w:rPr>
              <w:t>, cât și cheltuieli de administrare, estimate la aproximativ 40% din alocare.</w:t>
            </w:r>
            <w:r>
              <w:rPr>
                <w:rFonts w:eastAsia="Times New Roman" w:cs="Times New Roman"/>
                <w:bCs/>
                <w:color w:val="000000"/>
                <w:kern w:val="0"/>
                <w:szCs w:val="28"/>
                <w:lang w:val="ro-RO"/>
                <w14:ligatures w14:val="none"/>
              </w:rPr>
              <w:t xml:space="preserve"> </w:t>
            </w:r>
            <w:r w:rsidRPr="00196C1A">
              <w:rPr>
                <w:rFonts w:eastAsia="Times New Roman" w:cs="Times New Roman"/>
                <w:bCs/>
                <w:color w:val="000000"/>
                <w:kern w:val="0"/>
                <w:szCs w:val="28"/>
                <w:lang w:val="ro-RO"/>
                <w14:ligatures w14:val="none"/>
              </w:rPr>
              <w:t>Totodată, implementarea acestuia este susținută de contribuțiile partenerilor de dezvoltare, după cum urmează:</w:t>
            </w:r>
          </w:p>
          <w:p w14:paraId="5AB96A58" w14:textId="77777777" w:rsidR="00196C1A" w:rsidRPr="00196C1A" w:rsidRDefault="00196C1A" w:rsidP="00196C1A">
            <w:pPr>
              <w:pStyle w:val="ListParagraph"/>
              <w:numPr>
                <w:ilvl w:val="0"/>
                <w:numId w:val="7"/>
              </w:numPr>
              <w:spacing w:after="36"/>
              <w:jc w:val="both"/>
              <w:rPr>
                <w:rFonts w:eastAsia="Times New Roman" w:cs="Times New Roman"/>
                <w:bCs/>
                <w:color w:val="000000"/>
                <w:kern w:val="0"/>
                <w:szCs w:val="28"/>
                <w:lang w:val="ro-RO"/>
                <w14:ligatures w14:val="none"/>
              </w:rPr>
            </w:pPr>
            <w:r w:rsidRPr="00196C1A">
              <w:rPr>
                <w:rFonts w:eastAsia="Times New Roman" w:cs="Times New Roman"/>
                <w:bCs/>
                <w:color w:val="000000"/>
                <w:kern w:val="0"/>
                <w:szCs w:val="28"/>
                <w:lang w:val="ro-RO"/>
                <w14:ligatures w14:val="none"/>
              </w:rPr>
              <w:t>Innovate Moldova – aproximativ 60.000 EUR;</w:t>
            </w:r>
          </w:p>
          <w:p w14:paraId="746E13B1" w14:textId="2399B4CA" w:rsidR="00196C1A" w:rsidRPr="00196C1A" w:rsidRDefault="00196C1A" w:rsidP="00196C1A">
            <w:pPr>
              <w:pStyle w:val="ListParagraph"/>
              <w:numPr>
                <w:ilvl w:val="0"/>
                <w:numId w:val="7"/>
              </w:numPr>
              <w:spacing w:after="36"/>
              <w:jc w:val="both"/>
              <w:rPr>
                <w:rFonts w:eastAsia="Times New Roman" w:cs="Times New Roman"/>
                <w:bCs/>
                <w:color w:val="000000"/>
                <w:kern w:val="0"/>
                <w:szCs w:val="28"/>
                <w:lang w:val="ro-RO"/>
                <w14:ligatures w14:val="none"/>
              </w:rPr>
            </w:pPr>
            <w:r w:rsidRPr="00196C1A">
              <w:rPr>
                <w:rFonts w:eastAsia="Times New Roman" w:cs="Times New Roman"/>
                <w:bCs/>
                <w:color w:val="000000"/>
                <w:kern w:val="0"/>
                <w:szCs w:val="28"/>
                <w:lang w:val="ro-RO"/>
                <w14:ligatures w14:val="none"/>
              </w:rPr>
              <w:t>EU4Innovation – aproximativ 100.000 EUR.</w:t>
            </w:r>
          </w:p>
        </w:tc>
      </w:tr>
      <w:tr w:rsidR="008640BC" w:rsidRPr="00C04D6F" w14:paraId="60926795" w14:textId="77777777" w:rsidTr="00B37993">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15" w:type="dxa"/>
              <w:bottom w:w="0" w:type="dxa"/>
              <w:right w:w="115" w:type="dxa"/>
            </w:tcMar>
          </w:tcPr>
          <w:p w14:paraId="0BA8AA1A" w14:textId="76C20211" w:rsidR="008640BC" w:rsidRPr="00C04D6F" w:rsidRDefault="008640BC" w:rsidP="00736F48">
            <w:pPr>
              <w:spacing w:after="36"/>
              <w:jc w:val="both"/>
              <w:rPr>
                <w:rFonts w:eastAsia="Times New Roman" w:cs="Times New Roman"/>
                <w:bCs/>
                <w:i/>
                <w:color w:val="000000"/>
                <w:kern w:val="0"/>
                <w:szCs w:val="28"/>
                <w:lang w:val="ro-RO"/>
                <w14:ligatures w14:val="none"/>
              </w:rPr>
            </w:pPr>
            <w:r w:rsidRPr="00C04D6F">
              <w:rPr>
                <w:rFonts w:eastAsia="Times New Roman" w:cs="Times New Roman"/>
                <w:bCs/>
                <w:i/>
                <w:color w:val="000000"/>
                <w:kern w:val="0"/>
                <w:szCs w:val="28"/>
                <w:lang w:val="ro-RO"/>
                <w14:ligatures w14:val="none"/>
              </w:rPr>
              <w:t>4.3. Impactul asupra sectorului privat</w:t>
            </w:r>
          </w:p>
        </w:tc>
      </w:tr>
      <w:tr w:rsidR="008640BC" w:rsidRPr="004E5CC8" w14:paraId="20FB6596" w14:textId="77777777" w:rsidTr="008640B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C3936C" w14:textId="5B0D2949" w:rsidR="008640BC" w:rsidRPr="00C04D6F" w:rsidRDefault="00E12C62" w:rsidP="00E12C62">
            <w:pPr>
              <w:spacing w:after="36"/>
              <w:ind w:firstLine="589"/>
              <w:jc w:val="both"/>
              <w:rPr>
                <w:rFonts w:eastAsia="Times New Roman" w:cs="Times New Roman"/>
                <w:bCs/>
                <w:color w:val="000000"/>
                <w:kern w:val="0"/>
                <w:szCs w:val="28"/>
                <w:lang w:val="ro-RO"/>
                <w14:ligatures w14:val="none"/>
              </w:rPr>
            </w:pPr>
            <w:r w:rsidRPr="00C04D6F">
              <w:rPr>
                <w:rFonts w:eastAsia="Times New Roman" w:cs="Times New Roman"/>
                <w:bCs/>
                <w:color w:val="000000"/>
                <w:kern w:val="0"/>
                <w:szCs w:val="28"/>
                <w:lang w:val="ro-RO"/>
                <w14:ligatures w14:val="none"/>
              </w:rPr>
              <w:t>Proiectul va avea un impact pozitiv asupra mediului de afaceri, în special asupra IMM-urilor, prin facilitarea accesului acestora la evenimente internaționale de business, creșterea vizibilității pe piețele externe și dezvoltarea de parteneriate comerciale durabile.</w:t>
            </w:r>
          </w:p>
        </w:tc>
      </w:tr>
      <w:tr w:rsidR="008640BC" w:rsidRPr="00C04D6F" w14:paraId="3990E341" w14:textId="77777777" w:rsidTr="00B37993">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15" w:type="dxa"/>
              <w:bottom w:w="0" w:type="dxa"/>
              <w:right w:w="115" w:type="dxa"/>
            </w:tcMar>
          </w:tcPr>
          <w:p w14:paraId="35D4A37E" w14:textId="37156CA4" w:rsidR="008640BC" w:rsidRPr="00C04D6F" w:rsidRDefault="008640BC" w:rsidP="00736F48">
            <w:pPr>
              <w:spacing w:after="36"/>
              <w:jc w:val="both"/>
              <w:rPr>
                <w:rFonts w:eastAsia="Times New Roman" w:cs="Times New Roman"/>
                <w:bCs/>
                <w:i/>
                <w:color w:val="000000"/>
                <w:kern w:val="0"/>
                <w:szCs w:val="28"/>
                <w:lang w:val="ro-RO"/>
                <w14:ligatures w14:val="none"/>
              </w:rPr>
            </w:pPr>
            <w:r w:rsidRPr="00C04D6F">
              <w:rPr>
                <w:rFonts w:eastAsia="Times New Roman" w:cs="Times New Roman"/>
                <w:bCs/>
                <w:i/>
                <w:color w:val="000000"/>
                <w:kern w:val="0"/>
                <w:szCs w:val="28"/>
                <w:lang w:val="ro-RO"/>
                <w14:ligatures w14:val="none"/>
              </w:rPr>
              <w:t>4.4. Impactul social</w:t>
            </w:r>
          </w:p>
        </w:tc>
      </w:tr>
      <w:tr w:rsidR="008640BC" w:rsidRPr="004E5CC8" w14:paraId="4F7EB796" w14:textId="77777777" w:rsidTr="008640B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AC928B" w14:textId="634A5044" w:rsidR="008640BC" w:rsidRPr="00C04D6F" w:rsidRDefault="00E12C62" w:rsidP="00736F48">
            <w:pPr>
              <w:spacing w:after="36"/>
              <w:jc w:val="both"/>
              <w:rPr>
                <w:rFonts w:eastAsia="Times New Roman" w:cs="Times New Roman"/>
                <w:bCs/>
                <w:color w:val="000000"/>
                <w:kern w:val="0"/>
                <w:szCs w:val="28"/>
                <w:lang w:val="ro-RO"/>
                <w14:ligatures w14:val="none"/>
              </w:rPr>
            </w:pPr>
            <w:r w:rsidRPr="00C04D6F">
              <w:rPr>
                <w:rFonts w:eastAsia="Times New Roman" w:cs="Times New Roman"/>
                <w:bCs/>
                <w:color w:val="000000"/>
                <w:kern w:val="0"/>
                <w:szCs w:val="28"/>
                <w:lang w:val="ro-RO"/>
                <w14:ligatures w14:val="none"/>
              </w:rPr>
              <w:t xml:space="preserve">        Programul contribuie indirect la crearea și menținerea locurilor de muncă, la dezvoltarea competențelor profesionale ale angajaților și la reducerea migrației forței de muncă, prin susținerea creșterii economice orientate spre export.</w:t>
            </w:r>
          </w:p>
        </w:tc>
      </w:tr>
      <w:tr w:rsidR="008640BC" w:rsidRPr="004E5CC8" w14:paraId="2E1571CB" w14:textId="77777777" w:rsidTr="00B37993">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15" w:type="dxa"/>
              <w:bottom w:w="0" w:type="dxa"/>
              <w:right w:w="115" w:type="dxa"/>
            </w:tcMar>
          </w:tcPr>
          <w:p w14:paraId="1D4D0069" w14:textId="0C37CC95" w:rsidR="008640BC" w:rsidRPr="00C04D6F" w:rsidRDefault="008640BC" w:rsidP="00736F48">
            <w:pPr>
              <w:spacing w:after="36"/>
              <w:jc w:val="both"/>
              <w:rPr>
                <w:rFonts w:eastAsia="Times New Roman" w:cs="Times New Roman"/>
                <w:bCs/>
                <w:i/>
                <w:color w:val="000000"/>
                <w:kern w:val="0"/>
                <w:szCs w:val="28"/>
                <w:lang w:val="ro-RO"/>
                <w14:ligatures w14:val="none"/>
              </w:rPr>
            </w:pPr>
            <w:r w:rsidRPr="00C04D6F">
              <w:rPr>
                <w:rFonts w:eastAsia="Times New Roman" w:cs="Times New Roman"/>
                <w:bCs/>
                <w:i/>
                <w:color w:val="000000"/>
                <w:kern w:val="0"/>
                <w:szCs w:val="28"/>
                <w:lang w:val="ro-RO"/>
                <w14:ligatures w14:val="none"/>
              </w:rPr>
              <w:t>4.4.1. Impactul asupra datelor cu caracter personal</w:t>
            </w:r>
          </w:p>
        </w:tc>
      </w:tr>
      <w:tr w:rsidR="008640BC" w:rsidRPr="00C04D6F" w14:paraId="4DCDA843" w14:textId="77777777" w:rsidTr="008640B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4630E0" w14:textId="741E18A3" w:rsidR="008640BC" w:rsidRPr="00C04D6F" w:rsidRDefault="00E67F68" w:rsidP="00736F48">
            <w:pPr>
              <w:spacing w:after="36"/>
              <w:jc w:val="both"/>
              <w:rPr>
                <w:rFonts w:eastAsia="Times New Roman" w:cs="Times New Roman"/>
                <w:bCs/>
                <w:color w:val="000000"/>
                <w:kern w:val="0"/>
                <w:szCs w:val="28"/>
                <w:lang w:val="ro-RO"/>
                <w14:ligatures w14:val="none"/>
              </w:rPr>
            </w:pPr>
            <w:r w:rsidRPr="00C04D6F">
              <w:rPr>
                <w:rFonts w:eastAsia="Times New Roman" w:cs="Times New Roman"/>
                <w:bCs/>
                <w:color w:val="000000"/>
                <w:kern w:val="0"/>
                <w:szCs w:val="28"/>
                <w:lang w:val="ro-RO"/>
                <w14:ligatures w14:val="none"/>
              </w:rPr>
              <w:t>Nu este aplicabil.</w:t>
            </w:r>
          </w:p>
        </w:tc>
      </w:tr>
      <w:tr w:rsidR="008640BC" w:rsidRPr="004E5CC8" w14:paraId="2F9A7523" w14:textId="77777777" w:rsidTr="00B37993">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15" w:type="dxa"/>
              <w:bottom w:w="0" w:type="dxa"/>
              <w:right w:w="115" w:type="dxa"/>
            </w:tcMar>
          </w:tcPr>
          <w:p w14:paraId="1682B65B" w14:textId="3EB2601C" w:rsidR="008640BC" w:rsidRPr="00C04D6F" w:rsidRDefault="008640BC" w:rsidP="00736F48">
            <w:pPr>
              <w:spacing w:after="36"/>
              <w:jc w:val="both"/>
              <w:rPr>
                <w:rFonts w:eastAsia="Times New Roman" w:cs="Times New Roman"/>
                <w:bCs/>
                <w:i/>
                <w:color w:val="000000"/>
                <w:kern w:val="0"/>
                <w:szCs w:val="28"/>
                <w:lang w:val="ro-RO"/>
                <w14:ligatures w14:val="none"/>
              </w:rPr>
            </w:pPr>
            <w:r w:rsidRPr="00C04D6F">
              <w:rPr>
                <w:rFonts w:eastAsia="Times New Roman" w:cs="Times New Roman"/>
                <w:bCs/>
                <w:i/>
                <w:color w:val="000000"/>
                <w:kern w:val="0"/>
                <w:szCs w:val="28"/>
                <w:lang w:val="ro-RO"/>
                <w14:ligatures w14:val="none"/>
              </w:rPr>
              <w:t>4.4.2. Impactul asupra echității și egalității de gen</w:t>
            </w:r>
          </w:p>
        </w:tc>
      </w:tr>
      <w:tr w:rsidR="008640BC" w:rsidRPr="00C04D6F" w14:paraId="038E0A07" w14:textId="77777777" w:rsidTr="008640B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794662" w14:textId="1E9DEE63" w:rsidR="008640BC" w:rsidRPr="00C04D6F" w:rsidRDefault="00E67F68" w:rsidP="00736F48">
            <w:pPr>
              <w:spacing w:after="36"/>
              <w:jc w:val="both"/>
              <w:rPr>
                <w:rFonts w:eastAsia="Times New Roman" w:cs="Times New Roman"/>
                <w:bCs/>
                <w:color w:val="000000"/>
                <w:kern w:val="0"/>
                <w:szCs w:val="28"/>
                <w:lang w:val="ro-RO"/>
                <w14:ligatures w14:val="none"/>
              </w:rPr>
            </w:pPr>
            <w:r w:rsidRPr="00C04D6F">
              <w:rPr>
                <w:rFonts w:eastAsia="Times New Roman" w:cs="Times New Roman"/>
                <w:bCs/>
                <w:color w:val="000000"/>
                <w:kern w:val="0"/>
                <w:szCs w:val="28"/>
                <w:lang w:val="ro-RO"/>
                <w14:ligatures w14:val="none"/>
              </w:rPr>
              <w:t>Nu este aplicabil.</w:t>
            </w:r>
          </w:p>
        </w:tc>
      </w:tr>
      <w:tr w:rsidR="008640BC" w:rsidRPr="00C04D6F" w14:paraId="58CB3793" w14:textId="77777777" w:rsidTr="00B37993">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15" w:type="dxa"/>
              <w:bottom w:w="0" w:type="dxa"/>
              <w:right w:w="115" w:type="dxa"/>
            </w:tcMar>
          </w:tcPr>
          <w:p w14:paraId="297DC3BF" w14:textId="124AB7E9" w:rsidR="008640BC" w:rsidRPr="00C04D6F" w:rsidRDefault="008640BC" w:rsidP="00736F48">
            <w:pPr>
              <w:spacing w:after="36"/>
              <w:jc w:val="both"/>
              <w:rPr>
                <w:rFonts w:eastAsia="Times New Roman" w:cs="Times New Roman"/>
                <w:bCs/>
                <w:i/>
                <w:color w:val="000000"/>
                <w:kern w:val="0"/>
                <w:szCs w:val="28"/>
                <w:lang w:val="ro-RO"/>
                <w14:ligatures w14:val="none"/>
              </w:rPr>
            </w:pPr>
            <w:r w:rsidRPr="00C04D6F">
              <w:rPr>
                <w:rFonts w:eastAsia="Times New Roman" w:cs="Times New Roman"/>
                <w:bCs/>
                <w:i/>
                <w:color w:val="000000"/>
                <w:kern w:val="0"/>
                <w:szCs w:val="28"/>
                <w:lang w:val="ro-RO"/>
                <w14:ligatures w14:val="none"/>
              </w:rPr>
              <w:t>4.5. Impactul asupra mediului</w:t>
            </w:r>
          </w:p>
        </w:tc>
      </w:tr>
      <w:tr w:rsidR="008640BC" w:rsidRPr="00C04D6F" w14:paraId="618C5D09" w14:textId="77777777" w:rsidTr="008640B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AA4E58" w14:textId="0B957A3C" w:rsidR="008640BC" w:rsidRPr="00C04D6F" w:rsidRDefault="00E67F68" w:rsidP="00736F48">
            <w:pPr>
              <w:spacing w:after="36"/>
              <w:jc w:val="both"/>
              <w:rPr>
                <w:rFonts w:eastAsia="Times New Roman" w:cs="Times New Roman"/>
                <w:bCs/>
                <w:color w:val="000000"/>
                <w:kern w:val="0"/>
                <w:szCs w:val="28"/>
                <w:lang w:val="ro-RO"/>
                <w14:ligatures w14:val="none"/>
              </w:rPr>
            </w:pPr>
            <w:r w:rsidRPr="00C04D6F">
              <w:rPr>
                <w:rFonts w:eastAsia="Times New Roman" w:cs="Times New Roman"/>
                <w:bCs/>
                <w:color w:val="000000"/>
                <w:kern w:val="0"/>
                <w:szCs w:val="28"/>
                <w:lang w:val="ro-RO"/>
                <w14:ligatures w14:val="none"/>
              </w:rPr>
              <w:t>Nu este aplicabil.</w:t>
            </w:r>
          </w:p>
        </w:tc>
      </w:tr>
      <w:tr w:rsidR="008640BC" w:rsidRPr="004E5CC8" w14:paraId="06764639" w14:textId="77777777" w:rsidTr="00B37993">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15" w:type="dxa"/>
              <w:bottom w:w="0" w:type="dxa"/>
              <w:right w:w="115" w:type="dxa"/>
            </w:tcMar>
          </w:tcPr>
          <w:p w14:paraId="0B34DFB1" w14:textId="1FD0CFC7" w:rsidR="008640BC" w:rsidRPr="00C04D6F" w:rsidRDefault="008640BC" w:rsidP="00736F48">
            <w:pPr>
              <w:spacing w:after="36"/>
              <w:jc w:val="both"/>
              <w:rPr>
                <w:rFonts w:eastAsia="Times New Roman" w:cs="Times New Roman"/>
                <w:bCs/>
                <w:i/>
                <w:color w:val="000000"/>
                <w:kern w:val="0"/>
                <w:szCs w:val="28"/>
                <w:lang w:val="ro-RO"/>
                <w14:ligatures w14:val="none"/>
              </w:rPr>
            </w:pPr>
            <w:r w:rsidRPr="00C04D6F">
              <w:rPr>
                <w:rFonts w:eastAsia="Times New Roman" w:cs="Times New Roman"/>
                <w:bCs/>
                <w:i/>
                <w:color w:val="000000"/>
                <w:kern w:val="0"/>
                <w:szCs w:val="28"/>
                <w:lang w:val="ro-RO"/>
                <w14:ligatures w14:val="none"/>
              </w:rPr>
              <w:lastRenderedPageBreak/>
              <w:t>4.6. Alte impacturi și informații relevante</w:t>
            </w:r>
          </w:p>
        </w:tc>
      </w:tr>
      <w:tr w:rsidR="008640BC" w:rsidRPr="004E5CC8" w14:paraId="13506BC5" w14:textId="77777777" w:rsidTr="00B37993">
        <w:tc>
          <w:tcPr>
            <w:tcW w:w="0" w:type="auto"/>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0" w:type="dxa"/>
              <w:left w:w="115" w:type="dxa"/>
              <w:bottom w:w="0" w:type="dxa"/>
              <w:right w:w="115" w:type="dxa"/>
            </w:tcMar>
          </w:tcPr>
          <w:p w14:paraId="7BFF7C4C" w14:textId="6A109BDF" w:rsidR="008640BC" w:rsidRPr="00C04D6F" w:rsidRDefault="00593093" w:rsidP="00736F48">
            <w:pPr>
              <w:spacing w:after="36"/>
              <w:jc w:val="both"/>
              <w:rPr>
                <w:rFonts w:eastAsia="Times New Roman" w:cs="Times New Roman"/>
                <w:b/>
                <w:bCs/>
                <w:color w:val="000000"/>
                <w:kern w:val="0"/>
                <w:szCs w:val="28"/>
                <w:lang w:val="ro-RO"/>
                <w14:ligatures w14:val="none"/>
              </w:rPr>
            </w:pPr>
            <w:r w:rsidRPr="00C04D6F">
              <w:rPr>
                <w:rFonts w:eastAsia="Times New Roman" w:cs="Times New Roman"/>
                <w:b/>
                <w:bCs/>
                <w:color w:val="000000"/>
                <w:kern w:val="0"/>
                <w:szCs w:val="28"/>
                <w:lang w:val="ro-RO"/>
                <w14:ligatures w14:val="none"/>
              </w:rPr>
              <w:t>5. Compatibilitatea proiectului actului normativ cu legislația UE</w:t>
            </w:r>
          </w:p>
        </w:tc>
      </w:tr>
      <w:tr w:rsidR="008640BC" w:rsidRPr="004E5CC8" w14:paraId="4A5C762B" w14:textId="77777777" w:rsidTr="00B37993">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15" w:type="dxa"/>
              <w:bottom w:w="0" w:type="dxa"/>
              <w:right w:w="115" w:type="dxa"/>
            </w:tcMar>
          </w:tcPr>
          <w:p w14:paraId="6EFF11D8" w14:textId="2D0D084A" w:rsidR="008640BC" w:rsidRPr="00C04D6F" w:rsidRDefault="00593093" w:rsidP="00736F48">
            <w:pPr>
              <w:spacing w:after="36"/>
              <w:jc w:val="both"/>
              <w:rPr>
                <w:rFonts w:eastAsia="Times New Roman" w:cs="Times New Roman"/>
                <w:bCs/>
                <w:i/>
                <w:color w:val="000000"/>
                <w:kern w:val="0"/>
                <w:szCs w:val="28"/>
                <w:lang w:val="ro-RO"/>
                <w14:ligatures w14:val="none"/>
              </w:rPr>
            </w:pPr>
            <w:r w:rsidRPr="00C04D6F">
              <w:rPr>
                <w:rFonts w:eastAsia="Times New Roman" w:cs="Times New Roman"/>
                <w:bCs/>
                <w:i/>
                <w:color w:val="000000"/>
                <w:kern w:val="0"/>
                <w:szCs w:val="28"/>
                <w:lang w:val="ro-RO"/>
                <w14:ligatures w14:val="none"/>
              </w:rPr>
              <w:t>5.1. Măsuri normative necesare pentru transpunerea actelor juridice ale UE în legislația națională</w:t>
            </w:r>
          </w:p>
        </w:tc>
      </w:tr>
      <w:tr w:rsidR="008640BC" w:rsidRPr="00C04D6F" w14:paraId="14A374BA" w14:textId="77777777" w:rsidTr="008640B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F914E5" w14:textId="3A38CBA9" w:rsidR="008640BC" w:rsidRPr="00C04D6F" w:rsidRDefault="00593093" w:rsidP="00736F48">
            <w:pPr>
              <w:spacing w:after="36"/>
              <w:jc w:val="both"/>
              <w:rPr>
                <w:rFonts w:eastAsia="Times New Roman" w:cs="Times New Roman"/>
                <w:bCs/>
                <w:color w:val="000000"/>
                <w:kern w:val="0"/>
                <w:szCs w:val="28"/>
                <w:lang w:val="ro-RO"/>
                <w14:ligatures w14:val="none"/>
              </w:rPr>
            </w:pPr>
            <w:r w:rsidRPr="00C04D6F">
              <w:rPr>
                <w:rFonts w:eastAsia="Times New Roman" w:cs="Times New Roman"/>
                <w:bCs/>
                <w:color w:val="000000"/>
                <w:kern w:val="0"/>
                <w:szCs w:val="28"/>
                <w:lang w:val="ro-RO"/>
                <w14:ligatures w14:val="none"/>
              </w:rPr>
              <w:t>Nu este aplicabil.</w:t>
            </w:r>
          </w:p>
        </w:tc>
      </w:tr>
      <w:tr w:rsidR="008640BC" w:rsidRPr="004E5CC8" w14:paraId="34FF8C0E" w14:textId="77777777" w:rsidTr="00B37993">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15" w:type="dxa"/>
              <w:bottom w:w="0" w:type="dxa"/>
              <w:right w:w="115" w:type="dxa"/>
            </w:tcMar>
          </w:tcPr>
          <w:p w14:paraId="1B375689" w14:textId="64AEE3E1" w:rsidR="008640BC" w:rsidRPr="00C04D6F" w:rsidRDefault="00593093" w:rsidP="00736F48">
            <w:pPr>
              <w:spacing w:after="36"/>
              <w:jc w:val="both"/>
              <w:rPr>
                <w:rFonts w:eastAsia="Times New Roman" w:cs="Times New Roman"/>
                <w:bCs/>
                <w:i/>
                <w:color w:val="000000"/>
                <w:kern w:val="0"/>
                <w:szCs w:val="28"/>
                <w:lang w:val="ro-RO"/>
                <w14:ligatures w14:val="none"/>
              </w:rPr>
            </w:pPr>
            <w:r w:rsidRPr="00C04D6F">
              <w:rPr>
                <w:rFonts w:eastAsia="Times New Roman" w:cs="Times New Roman"/>
                <w:bCs/>
                <w:i/>
                <w:color w:val="000000"/>
                <w:kern w:val="0"/>
                <w:szCs w:val="28"/>
                <w:lang w:val="ro-RO"/>
                <w14:ligatures w14:val="none"/>
              </w:rPr>
              <w:t>5.2. Măsuri normative care urmăresc crearea cadrului juridic intern necesar pentru implementarea legislației UE</w:t>
            </w:r>
          </w:p>
        </w:tc>
      </w:tr>
      <w:tr w:rsidR="00593093" w:rsidRPr="00C04D6F" w14:paraId="73CA97AA" w14:textId="77777777" w:rsidTr="008640B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371919" w14:textId="3449FE91" w:rsidR="00593093" w:rsidRPr="00C04D6F" w:rsidRDefault="00593093" w:rsidP="00736F48">
            <w:pPr>
              <w:spacing w:after="36"/>
              <w:jc w:val="both"/>
              <w:rPr>
                <w:rFonts w:eastAsia="Times New Roman" w:cs="Times New Roman"/>
                <w:bCs/>
                <w:color w:val="000000"/>
                <w:kern w:val="0"/>
                <w:szCs w:val="28"/>
                <w:lang w:val="ro-RO"/>
                <w14:ligatures w14:val="none"/>
              </w:rPr>
            </w:pPr>
            <w:r w:rsidRPr="00C04D6F">
              <w:rPr>
                <w:rFonts w:eastAsia="Times New Roman" w:cs="Times New Roman"/>
                <w:bCs/>
                <w:color w:val="000000"/>
                <w:kern w:val="0"/>
                <w:szCs w:val="28"/>
                <w:lang w:val="ro-RO"/>
                <w14:ligatures w14:val="none"/>
              </w:rPr>
              <w:t>Nu este aplicabil.</w:t>
            </w:r>
          </w:p>
        </w:tc>
      </w:tr>
      <w:tr w:rsidR="00736F48" w:rsidRPr="004E5CC8" w14:paraId="05A2E16F" w14:textId="77777777" w:rsidTr="0033665A">
        <w:tc>
          <w:tcPr>
            <w:tcW w:w="0" w:type="auto"/>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0" w:type="dxa"/>
              <w:left w:w="115" w:type="dxa"/>
              <w:bottom w:w="0" w:type="dxa"/>
              <w:right w:w="115" w:type="dxa"/>
            </w:tcMar>
            <w:hideMark/>
          </w:tcPr>
          <w:p w14:paraId="34ADABC1" w14:textId="77777777" w:rsidR="00736F48" w:rsidRPr="00C04D6F" w:rsidRDefault="00736F48" w:rsidP="00736F48">
            <w:pPr>
              <w:spacing w:after="36"/>
              <w:jc w:val="both"/>
              <w:rPr>
                <w:rFonts w:eastAsia="Times New Roman" w:cs="Times New Roman"/>
                <w:kern w:val="0"/>
                <w:szCs w:val="28"/>
                <w:lang w:val="ro-RO"/>
                <w14:ligatures w14:val="none"/>
              </w:rPr>
            </w:pPr>
            <w:r w:rsidRPr="00C04D6F">
              <w:rPr>
                <w:rFonts w:eastAsia="Times New Roman" w:cs="Times New Roman"/>
                <w:b/>
                <w:bCs/>
                <w:color w:val="000000"/>
                <w:kern w:val="0"/>
                <w:szCs w:val="28"/>
                <w:lang w:val="ro-RO"/>
                <w14:ligatures w14:val="none"/>
              </w:rPr>
              <w:t>6. Avizarea și consultarea publică a proiectului actului normativ</w:t>
            </w:r>
          </w:p>
        </w:tc>
      </w:tr>
      <w:tr w:rsidR="00736F48" w:rsidRPr="004E5CC8" w14:paraId="5CE10397" w14:textId="77777777">
        <w:trPr>
          <w:trHeight w:val="32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AF1C64" w14:textId="2260C0B7" w:rsidR="00115C28" w:rsidRPr="00C04D6F" w:rsidRDefault="00E12C62" w:rsidP="002A48F8">
            <w:pPr>
              <w:tabs>
                <w:tab w:val="left" w:pos="1014"/>
              </w:tabs>
              <w:spacing w:after="36"/>
              <w:ind w:firstLine="589"/>
              <w:jc w:val="both"/>
              <w:rPr>
                <w:rFonts w:eastAsia="Times New Roman" w:cs="Times New Roman"/>
                <w:kern w:val="0"/>
                <w:szCs w:val="28"/>
                <w:lang w:val="ro-RO"/>
                <w14:ligatures w14:val="none"/>
              </w:rPr>
            </w:pPr>
            <w:r w:rsidRPr="00C04D6F">
              <w:rPr>
                <w:rFonts w:eastAsia="Times New Roman" w:cs="Times New Roman"/>
                <w:kern w:val="0"/>
                <w:szCs w:val="28"/>
                <w:lang w:val="ro-RO"/>
                <w14:ligatures w14:val="none"/>
              </w:rPr>
              <w:t>Proiectul urmează a fi supus procedurilor de avizare și consultare publică, în conformitate cu prevederile Legii nr. 239/2008 privind transparența în procesul decizional și ale Legii nr. 100/2017 cu privire la actele normative.</w:t>
            </w:r>
          </w:p>
        </w:tc>
      </w:tr>
      <w:tr w:rsidR="00E6325E" w:rsidRPr="00C04D6F" w14:paraId="2BD8F74D" w14:textId="77777777" w:rsidTr="0033665A">
        <w:trPr>
          <w:trHeight w:val="323"/>
        </w:trPr>
        <w:tc>
          <w:tcPr>
            <w:tcW w:w="0" w:type="auto"/>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0" w:type="dxa"/>
              <w:left w:w="115" w:type="dxa"/>
              <w:bottom w:w="0" w:type="dxa"/>
              <w:right w:w="115" w:type="dxa"/>
            </w:tcMar>
          </w:tcPr>
          <w:p w14:paraId="7F383F15" w14:textId="59CC68E9" w:rsidR="00E6325E" w:rsidRPr="00C04D6F" w:rsidRDefault="00E6325E" w:rsidP="002A48F8">
            <w:pPr>
              <w:tabs>
                <w:tab w:val="left" w:pos="1014"/>
              </w:tabs>
              <w:spacing w:after="36"/>
              <w:ind w:firstLine="589"/>
              <w:jc w:val="both"/>
              <w:rPr>
                <w:rFonts w:eastAsia="Times New Roman" w:cs="Times New Roman"/>
                <w:b/>
                <w:color w:val="000000"/>
                <w:kern w:val="0"/>
                <w:szCs w:val="28"/>
                <w:lang w:val="ro-RO"/>
                <w14:ligatures w14:val="none"/>
              </w:rPr>
            </w:pPr>
            <w:r w:rsidRPr="00C04D6F">
              <w:rPr>
                <w:rFonts w:eastAsia="Times New Roman" w:cs="Times New Roman"/>
                <w:b/>
                <w:color w:val="000000"/>
                <w:kern w:val="0"/>
                <w:szCs w:val="28"/>
                <w:lang w:val="ro-RO"/>
                <w14:ligatures w14:val="none"/>
              </w:rPr>
              <w:t>7. Concluziile expertizelor</w:t>
            </w:r>
          </w:p>
        </w:tc>
      </w:tr>
      <w:tr w:rsidR="00E6325E" w:rsidRPr="004E5CC8" w14:paraId="052C5C0A" w14:textId="77777777">
        <w:trPr>
          <w:trHeight w:val="32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2ED19E" w14:textId="4C5FF089" w:rsidR="00E6325E" w:rsidRPr="00C04D6F" w:rsidRDefault="0011227A" w:rsidP="0011227A">
            <w:pPr>
              <w:tabs>
                <w:tab w:val="left" w:pos="1014"/>
              </w:tabs>
              <w:spacing w:after="36"/>
              <w:ind w:firstLine="589"/>
              <w:jc w:val="both"/>
              <w:rPr>
                <w:rFonts w:eastAsia="Times New Roman" w:cs="Times New Roman"/>
                <w:color w:val="000000"/>
                <w:kern w:val="0"/>
                <w:szCs w:val="28"/>
                <w:lang w:val="ro-RO"/>
                <w14:ligatures w14:val="none"/>
              </w:rPr>
            </w:pPr>
            <w:r w:rsidRPr="00C04D6F">
              <w:rPr>
                <w:rFonts w:eastAsia="Times New Roman" w:cs="Times New Roman"/>
                <w:color w:val="000000"/>
                <w:kern w:val="0"/>
                <w:szCs w:val="28"/>
                <w:lang w:val="ro-RO"/>
                <w14:ligatures w14:val="none"/>
              </w:rPr>
              <w:t>Proiectul va fi supus expertizei juridice și anticorupție, iar concluziile vor fi reflectate în sinteza obiecțiilor și propunerilor.</w:t>
            </w:r>
          </w:p>
        </w:tc>
      </w:tr>
      <w:tr w:rsidR="00736F48" w:rsidRPr="004E5CC8" w14:paraId="0567DB90" w14:textId="77777777" w:rsidTr="0033665A">
        <w:tc>
          <w:tcPr>
            <w:tcW w:w="0" w:type="auto"/>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0" w:type="dxa"/>
              <w:left w:w="115" w:type="dxa"/>
              <w:bottom w:w="0" w:type="dxa"/>
              <w:right w:w="115" w:type="dxa"/>
            </w:tcMar>
            <w:hideMark/>
          </w:tcPr>
          <w:p w14:paraId="3F539AD6" w14:textId="3845AF21" w:rsidR="00736F48" w:rsidRPr="00C04D6F" w:rsidRDefault="002D0A36" w:rsidP="00736F48">
            <w:pPr>
              <w:spacing w:after="36"/>
              <w:jc w:val="both"/>
              <w:rPr>
                <w:rFonts w:eastAsia="Times New Roman" w:cs="Times New Roman"/>
                <w:kern w:val="0"/>
                <w:szCs w:val="28"/>
                <w:lang w:val="ro-RO"/>
                <w14:ligatures w14:val="none"/>
              </w:rPr>
            </w:pPr>
            <w:r w:rsidRPr="00C04D6F">
              <w:rPr>
                <w:rFonts w:eastAsia="Times New Roman" w:cs="Times New Roman"/>
                <w:b/>
                <w:bCs/>
                <w:color w:val="000000"/>
                <w:kern w:val="0"/>
                <w:szCs w:val="28"/>
                <w:lang w:val="ro-RO"/>
                <w14:ligatures w14:val="none"/>
              </w:rPr>
              <w:t>8</w:t>
            </w:r>
            <w:r w:rsidR="00736F48" w:rsidRPr="00C04D6F">
              <w:rPr>
                <w:rFonts w:eastAsia="Times New Roman" w:cs="Times New Roman"/>
                <w:b/>
                <w:bCs/>
                <w:color w:val="000000"/>
                <w:kern w:val="0"/>
                <w:szCs w:val="28"/>
                <w:lang w:val="ro-RO"/>
                <w14:ligatures w14:val="none"/>
              </w:rPr>
              <w:t xml:space="preserve">. Modul de incorporare a </w:t>
            </w:r>
            <w:r w:rsidR="00115C28" w:rsidRPr="00C04D6F">
              <w:rPr>
                <w:rFonts w:eastAsia="Times New Roman" w:cs="Times New Roman"/>
                <w:b/>
                <w:bCs/>
                <w:color w:val="000000"/>
                <w:kern w:val="0"/>
                <w:szCs w:val="28"/>
                <w:lang w:val="ro-RO"/>
                <w14:ligatures w14:val="none"/>
              </w:rPr>
              <w:t>actului în cadrul normativ existent</w:t>
            </w:r>
          </w:p>
        </w:tc>
      </w:tr>
      <w:tr w:rsidR="00736F48" w:rsidRPr="004E5CC8" w14:paraId="5CB65CD0"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5ED24A" w14:textId="44B23777" w:rsidR="00736F48" w:rsidRPr="00C04D6F" w:rsidRDefault="0011227A" w:rsidP="0011227A">
            <w:pPr>
              <w:spacing w:after="36"/>
              <w:ind w:firstLine="589"/>
              <w:jc w:val="both"/>
              <w:rPr>
                <w:rFonts w:eastAsia="Times New Roman" w:cs="Times New Roman"/>
                <w:color w:val="000000"/>
                <w:kern w:val="0"/>
                <w:szCs w:val="28"/>
                <w:lang w:val="ro-RO"/>
                <w14:ligatures w14:val="none"/>
              </w:rPr>
            </w:pPr>
            <w:r w:rsidRPr="00C04D6F">
              <w:rPr>
                <w:rFonts w:eastAsia="Times New Roman" w:cs="Times New Roman"/>
                <w:color w:val="000000"/>
                <w:kern w:val="0"/>
                <w:szCs w:val="28"/>
                <w:lang w:val="ro-RO"/>
                <w14:ligatures w14:val="none"/>
              </w:rPr>
              <w:t>Implementarea proiectului nu necesită modificarea altor acte normative, acesta fiind elaborat în concordanță cu cadrul juridic existent.</w:t>
            </w:r>
          </w:p>
        </w:tc>
      </w:tr>
      <w:tr w:rsidR="00736F48" w:rsidRPr="004E5CC8" w14:paraId="16763120" w14:textId="77777777" w:rsidTr="0033665A">
        <w:tc>
          <w:tcPr>
            <w:tcW w:w="0" w:type="auto"/>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0" w:type="dxa"/>
              <w:left w:w="115" w:type="dxa"/>
              <w:bottom w:w="0" w:type="dxa"/>
              <w:right w:w="115" w:type="dxa"/>
            </w:tcMar>
            <w:hideMark/>
          </w:tcPr>
          <w:p w14:paraId="5B13822F" w14:textId="6B9DECF1" w:rsidR="00736F48" w:rsidRPr="00C04D6F" w:rsidRDefault="002D0A36" w:rsidP="00736F48">
            <w:pPr>
              <w:spacing w:after="36"/>
              <w:jc w:val="both"/>
              <w:rPr>
                <w:rFonts w:eastAsia="Times New Roman" w:cs="Times New Roman"/>
                <w:kern w:val="0"/>
                <w:szCs w:val="28"/>
                <w:lang w:val="ro-RO"/>
                <w14:ligatures w14:val="none"/>
              </w:rPr>
            </w:pPr>
            <w:r w:rsidRPr="00C04D6F">
              <w:rPr>
                <w:rFonts w:eastAsia="Times New Roman" w:cs="Times New Roman"/>
                <w:b/>
                <w:bCs/>
                <w:color w:val="000000"/>
                <w:kern w:val="0"/>
                <w:szCs w:val="28"/>
                <w:lang w:val="ro-RO"/>
                <w14:ligatures w14:val="none"/>
              </w:rPr>
              <w:t>9</w:t>
            </w:r>
            <w:r w:rsidR="00736F48" w:rsidRPr="00C04D6F">
              <w:rPr>
                <w:rFonts w:eastAsia="Times New Roman" w:cs="Times New Roman"/>
                <w:b/>
                <w:bCs/>
                <w:color w:val="000000"/>
                <w:kern w:val="0"/>
                <w:szCs w:val="28"/>
                <w:lang w:val="ro-RO"/>
                <w14:ligatures w14:val="none"/>
              </w:rPr>
              <w:t xml:space="preserve">. </w:t>
            </w:r>
            <w:r w:rsidR="001A6225" w:rsidRPr="00C04D6F">
              <w:rPr>
                <w:rFonts w:eastAsia="Times New Roman" w:cs="Times New Roman"/>
                <w:b/>
                <w:bCs/>
                <w:color w:val="000000"/>
                <w:kern w:val="0"/>
                <w:szCs w:val="28"/>
                <w:lang w:val="ro-RO"/>
                <w14:ligatures w14:val="none"/>
              </w:rPr>
              <w:t>M</w:t>
            </w:r>
            <w:r w:rsidR="00736F48" w:rsidRPr="00C04D6F">
              <w:rPr>
                <w:rFonts w:eastAsia="Times New Roman" w:cs="Times New Roman"/>
                <w:b/>
                <w:bCs/>
                <w:color w:val="000000"/>
                <w:kern w:val="0"/>
                <w:szCs w:val="28"/>
                <w:lang w:val="ro-RO"/>
                <w14:ligatures w14:val="none"/>
              </w:rPr>
              <w:t>ăsurile necesare pentru implementarea prevederilor proiectului actului normativ.</w:t>
            </w:r>
          </w:p>
        </w:tc>
      </w:tr>
      <w:tr w:rsidR="00736F48" w:rsidRPr="004E5CC8" w14:paraId="7CD21807"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A2D947" w14:textId="77777777" w:rsidR="007A7103" w:rsidRDefault="00736F48" w:rsidP="0011227A">
            <w:pPr>
              <w:spacing w:after="36"/>
              <w:ind w:firstLine="589"/>
              <w:jc w:val="both"/>
              <w:rPr>
                <w:rFonts w:eastAsia="Times New Roman" w:cs="Times New Roman"/>
                <w:color w:val="000000"/>
                <w:kern w:val="0"/>
                <w:szCs w:val="28"/>
                <w:lang w:val="ro-RO"/>
                <w14:ligatures w14:val="none"/>
              </w:rPr>
            </w:pPr>
            <w:r w:rsidRPr="00C04D6F">
              <w:rPr>
                <w:rFonts w:eastAsia="Times New Roman" w:cs="Times New Roman"/>
                <w:color w:val="000000"/>
                <w:kern w:val="0"/>
                <w:szCs w:val="28"/>
                <w:lang w:val="ro-RO"/>
                <w14:ligatures w14:val="none"/>
              </w:rPr>
              <w:t>Aprobarea proiectului de hotărâre nu implică realizarea unor măsuri adiționale pentru implementare.</w:t>
            </w:r>
          </w:p>
          <w:p w14:paraId="4F474941" w14:textId="6014507E" w:rsidR="00630766" w:rsidRPr="00C04D6F" w:rsidRDefault="00630766" w:rsidP="0011227A">
            <w:pPr>
              <w:spacing w:after="36"/>
              <w:ind w:firstLine="589"/>
              <w:jc w:val="both"/>
              <w:rPr>
                <w:rFonts w:eastAsia="Times New Roman" w:cs="Times New Roman"/>
                <w:color w:val="000000"/>
                <w:kern w:val="0"/>
                <w:szCs w:val="28"/>
                <w:lang w:val="ro-RO"/>
                <w14:ligatures w14:val="none"/>
              </w:rPr>
            </w:pPr>
            <w:r w:rsidRPr="00630766">
              <w:rPr>
                <w:rFonts w:eastAsia="Times New Roman" w:cs="Times New Roman"/>
                <w:color w:val="000000"/>
                <w:kern w:val="0"/>
                <w:szCs w:val="28"/>
                <w:lang w:val="ro-RO"/>
                <w14:ligatures w14:val="none"/>
              </w:rPr>
              <w:t xml:space="preserve">Reieșind din obiectivul valorificării maxime a oportunităților comerciale existente, precum și din necesitatea alinierii la calendarul internațional al evenimentelor de </w:t>
            </w:r>
            <w:r>
              <w:rPr>
                <w:rFonts w:eastAsia="Times New Roman" w:cs="Times New Roman"/>
                <w:color w:val="000000"/>
                <w:kern w:val="0"/>
                <w:szCs w:val="28"/>
                <w:lang w:val="ro-RO"/>
                <w14:ligatures w14:val="none"/>
              </w:rPr>
              <w:t>business</w:t>
            </w:r>
            <w:r w:rsidRPr="00630766">
              <w:rPr>
                <w:rFonts w:eastAsia="Times New Roman" w:cs="Times New Roman"/>
                <w:color w:val="000000"/>
                <w:kern w:val="0"/>
                <w:szCs w:val="28"/>
                <w:lang w:val="ro-RO"/>
                <w14:ligatures w14:val="none"/>
              </w:rPr>
              <w:t xml:space="preserve">, se propune ca actul normativ să intre în vigoare la data publicării în Monitorul Oficial al Republicii Moldova. Această măsură va permite </w:t>
            </w:r>
            <w:r>
              <w:rPr>
                <w:rFonts w:eastAsia="Times New Roman" w:cs="Times New Roman"/>
                <w:color w:val="000000"/>
                <w:kern w:val="0"/>
                <w:szCs w:val="28"/>
                <w:lang w:val="ro-RO"/>
                <w14:ligatures w14:val="none"/>
              </w:rPr>
              <w:t xml:space="preserve">întreprinderile să beneficieze de </w:t>
            </w:r>
            <w:r w:rsidRPr="00630766">
              <w:rPr>
                <w:rFonts w:eastAsia="Times New Roman" w:cs="Times New Roman"/>
                <w:color w:val="000000"/>
                <w:kern w:val="0"/>
                <w:szCs w:val="28"/>
                <w:lang w:val="ro-RO"/>
                <w14:ligatures w14:val="none"/>
              </w:rPr>
              <w:t>ajutorul de stat</w:t>
            </w:r>
            <w:r>
              <w:rPr>
                <w:rFonts w:eastAsia="Times New Roman" w:cs="Times New Roman"/>
                <w:color w:val="000000"/>
                <w:kern w:val="0"/>
                <w:szCs w:val="28"/>
                <w:lang w:val="ro-RO"/>
                <w14:ligatures w14:val="none"/>
              </w:rPr>
              <w:t xml:space="preserve"> propus</w:t>
            </w:r>
            <w:r w:rsidRPr="00630766">
              <w:rPr>
                <w:rFonts w:eastAsia="Times New Roman" w:cs="Times New Roman"/>
                <w:color w:val="000000"/>
                <w:kern w:val="0"/>
                <w:szCs w:val="28"/>
                <w:lang w:val="ro-RO"/>
                <w14:ligatures w14:val="none"/>
              </w:rPr>
              <w:t>.</w:t>
            </w:r>
          </w:p>
        </w:tc>
      </w:tr>
    </w:tbl>
    <w:p w14:paraId="3B4ED6EC" w14:textId="77777777" w:rsidR="00E55590" w:rsidRPr="00C04D6F" w:rsidRDefault="00E55590" w:rsidP="007A7103">
      <w:pPr>
        <w:spacing w:after="0"/>
        <w:jc w:val="both"/>
        <w:rPr>
          <w:rFonts w:cs="Times New Roman"/>
          <w:szCs w:val="28"/>
          <w:lang w:val="ro-RO"/>
        </w:rPr>
      </w:pPr>
    </w:p>
    <w:p w14:paraId="13E58C5E" w14:textId="77777777" w:rsidR="00E55590" w:rsidRPr="00C04D6F" w:rsidRDefault="00E55590" w:rsidP="006C0B77">
      <w:pPr>
        <w:spacing w:after="0"/>
        <w:ind w:firstLine="709"/>
        <w:jc w:val="both"/>
        <w:rPr>
          <w:rFonts w:cs="Times New Roman"/>
          <w:szCs w:val="28"/>
          <w:lang w:val="ro-RO"/>
        </w:rPr>
      </w:pPr>
    </w:p>
    <w:p w14:paraId="7CC214F6" w14:textId="75A16F3C" w:rsidR="00E55590" w:rsidRPr="00C04D6F" w:rsidRDefault="00E55590" w:rsidP="006C0B77">
      <w:pPr>
        <w:spacing w:after="0"/>
        <w:ind w:firstLine="709"/>
        <w:jc w:val="both"/>
        <w:rPr>
          <w:rFonts w:cs="Times New Roman"/>
          <w:b/>
          <w:bCs/>
          <w:szCs w:val="28"/>
          <w:lang w:val="ro-RO"/>
        </w:rPr>
      </w:pPr>
      <w:r w:rsidRPr="00C04D6F">
        <w:rPr>
          <w:rFonts w:cs="Times New Roman"/>
          <w:b/>
          <w:bCs/>
          <w:szCs w:val="28"/>
          <w:lang w:val="ro-RO"/>
        </w:rPr>
        <w:t>Secretar de stat</w:t>
      </w:r>
      <w:r w:rsidRPr="00C04D6F">
        <w:rPr>
          <w:rFonts w:cs="Times New Roman"/>
          <w:b/>
          <w:bCs/>
          <w:szCs w:val="28"/>
          <w:lang w:val="ro-RO"/>
        </w:rPr>
        <w:tab/>
      </w:r>
      <w:r w:rsidRPr="00C04D6F">
        <w:rPr>
          <w:rFonts w:cs="Times New Roman"/>
          <w:b/>
          <w:bCs/>
          <w:szCs w:val="28"/>
          <w:lang w:val="ro-RO"/>
        </w:rPr>
        <w:tab/>
      </w:r>
      <w:r w:rsidR="004E5CC8">
        <w:rPr>
          <w:rFonts w:cs="Times New Roman"/>
          <w:b/>
          <w:bCs/>
          <w:szCs w:val="28"/>
          <w:lang w:val="ro-RO"/>
        </w:rPr>
        <w:t>Natalia SELEVESTRU</w:t>
      </w:r>
      <w:r w:rsidRPr="00C04D6F">
        <w:rPr>
          <w:rFonts w:cs="Times New Roman"/>
          <w:b/>
          <w:bCs/>
          <w:szCs w:val="28"/>
          <w:lang w:val="ro-RO"/>
        </w:rPr>
        <w:tab/>
      </w:r>
      <w:r w:rsidRPr="00C04D6F">
        <w:rPr>
          <w:rFonts w:cs="Times New Roman"/>
          <w:b/>
          <w:bCs/>
          <w:szCs w:val="28"/>
          <w:lang w:val="ro-RO"/>
        </w:rPr>
        <w:tab/>
      </w:r>
      <w:r w:rsidRPr="00C04D6F">
        <w:rPr>
          <w:rFonts w:cs="Times New Roman"/>
          <w:b/>
          <w:bCs/>
          <w:szCs w:val="28"/>
          <w:lang w:val="ro-RO"/>
        </w:rPr>
        <w:tab/>
      </w:r>
      <w:r w:rsidRPr="00C04D6F">
        <w:rPr>
          <w:rFonts w:cs="Times New Roman"/>
          <w:b/>
          <w:bCs/>
          <w:szCs w:val="28"/>
          <w:lang w:val="ro-RO"/>
        </w:rPr>
        <w:tab/>
      </w:r>
    </w:p>
    <w:sectPr w:rsidR="00E55590" w:rsidRPr="00C04D6F"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B2CBA" w14:textId="77777777" w:rsidR="00C522FE" w:rsidRDefault="00C522FE" w:rsidP="00AC47F0">
      <w:pPr>
        <w:spacing w:after="0"/>
      </w:pPr>
      <w:r>
        <w:separator/>
      </w:r>
    </w:p>
  </w:endnote>
  <w:endnote w:type="continuationSeparator" w:id="0">
    <w:p w14:paraId="46C88A17" w14:textId="77777777" w:rsidR="00C522FE" w:rsidRDefault="00C522FE" w:rsidP="00AC47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rce">
    <w:altName w:val="Cambria"/>
    <w:panose1 w:val="00000000000000000000"/>
    <w:charset w:val="00"/>
    <w:family w:val="swiss"/>
    <w:notTrueType/>
    <w:pitch w:val="variable"/>
    <w:sig w:usb0="A00002FF" w:usb1="5000604B" w:usb2="00000000" w:usb3="00000000" w:csb0="000000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0DB8B" w14:textId="77777777" w:rsidR="00C522FE" w:rsidRDefault="00C522FE" w:rsidP="00AC47F0">
      <w:pPr>
        <w:spacing w:after="0"/>
      </w:pPr>
      <w:r>
        <w:separator/>
      </w:r>
    </w:p>
  </w:footnote>
  <w:footnote w:type="continuationSeparator" w:id="0">
    <w:p w14:paraId="4DAB2656" w14:textId="77777777" w:rsidR="00C522FE" w:rsidRDefault="00C522FE" w:rsidP="00AC47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B4316"/>
    <w:multiLevelType w:val="multilevel"/>
    <w:tmpl w:val="D59E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AC6B41"/>
    <w:multiLevelType w:val="multilevel"/>
    <w:tmpl w:val="F8C2B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F05DC4"/>
    <w:multiLevelType w:val="hybridMultilevel"/>
    <w:tmpl w:val="D9C85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8C4166A"/>
    <w:multiLevelType w:val="multilevel"/>
    <w:tmpl w:val="12B2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41257A"/>
    <w:multiLevelType w:val="multilevel"/>
    <w:tmpl w:val="FEB06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A0567C"/>
    <w:multiLevelType w:val="hybridMultilevel"/>
    <w:tmpl w:val="656EB2B8"/>
    <w:lvl w:ilvl="0" w:tplc="1A1E6260">
      <w:numFmt w:val="bullet"/>
      <w:lvlText w:val="•"/>
      <w:lvlJc w:val="left"/>
      <w:pPr>
        <w:ind w:left="1065" w:hanging="705"/>
      </w:pPr>
      <w:rPr>
        <w:rFonts w:ascii="Circe" w:eastAsiaTheme="minorHAnsi" w:hAnsi="Circe" w:cstheme="minorBid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 w15:restartNumberingAfterBreak="0">
    <w:nsid w:val="72AD35D0"/>
    <w:multiLevelType w:val="hybridMultilevel"/>
    <w:tmpl w:val="434663B4"/>
    <w:lvl w:ilvl="0" w:tplc="2758B7F4">
      <w:start w:val="1"/>
      <w:numFmt w:val="bullet"/>
      <w:lvlText w:val="‐"/>
      <w:lvlJc w:val="left"/>
      <w:pPr>
        <w:ind w:left="1309" w:hanging="360"/>
      </w:pPr>
      <w:rPr>
        <w:rFonts w:ascii="Calibri" w:hAnsi="Calibri" w:hint="default"/>
      </w:rPr>
    </w:lvl>
    <w:lvl w:ilvl="1" w:tplc="04180003" w:tentative="1">
      <w:start w:val="1"/>
      <w:numFmt w:val="bullet"/>
      <w:lvlText w:val="o"/>
      <w:lvlJc w:val="left"/>
      <w:pPr>
        <w:ind w:left="2029" w:hanging="360"/>
      </w:pPr>
      <w:rPr>
        <w:rFonts w:ascii="Courier New" w:hAnsi="Courier New" w:cs="Courier New" w:hint="default"/>
      </w:rPr>
    </w:lvl>
    <w:lvl w:ilvl="2" w:tplc="04180005" w:tentative="1">
      <w:start w:val="1"/>
      <w:numFmt w:val="bullet"/>
      <w:lvlText w:val=""/>
      <w:lvlJc w:val="left"/>
      <w:pPr>
        <w:ind w:left="2749" w:hanging="360"/>
      </w:pPr>
      <w:rPr>
        <w:rFonts w:ascii="Wingdings" w:hAnsi="Wingdings" w:hint="default"/>
      </w:rPr>
    </w:lvl>
    <w:lvl w:ilvl="3" w:tplc="04180001" w:tentative="1">
      <w:start w:val="1"/>
      <w:numFmt w:val="bullet"/>
      <w:lvlText w:val=""/>
      <w:lvlJc w:val="left"/>
      <w:pPr>
        <w:ind w:left="3469" w:hanging="360"/>
      </w:pPr>
      <w:rPr>
        <w:rFonts w:ascii="Symbol" w:hAnsi="Symbol" w:hint="default"/>
      </w:rPr>
    </w:lvl>
    <w:lvl w:ilvl="4" w:tplc="04180003" w:tentative="1">
      <w:start w:val="1"/>
      <w:numFmt w:val="bullet"/>
      <w:lvlText w:val="o"/>
      <w:lvlJc w:val="left"/>
      <w:pPr>
        <w:ind w:left="4189" w:hanging="360"/>
      </w:pPr>
      <w:rPr>
        <w:rFonts w:ascii="Courier New" w:hAnsi="Courier New" w:cs="Courier New" w:hint="default"/>
      </w:rPr>
    </w:lvl>
    <w:lvl w:ilvl="5" w:tplc="04180005" w:tentative="1">
      <w:start w:val="1"/>
      <w:numFmt w:val="bullet"/>
      <w:lvlText w:val=""/>
      <w:lvlJc w:val="left"/>
      <w:pPr>
        <w:ind w:left="4909" w:hanging="360"/>
      </w:pPr>
      <w:rPr>
        <w:rFonts w:ascii="Wingdings" w:hAnsi="Wingdings" w:hint="default"/>
      </w:rPr>
    </w:lvl>
    <w:lvl w:ilvl="6" w:tplc="04180001" w:tentative="1">
      <w:start w:val="1"/>
      <w:numFmt w:val="bullet"/>
      <w:lvlText w:val=""/>
      <w:lvlJc w:val="left"/>
      <w:pPr>
        <w:ind w:left="5629" w:hanging="360"/>
      </w:pPr>
      <w:rPr>
        <w:rFonts w:ascii="Symbol" w:hAnsi="Symbol" w:hint="default"/>
      </w:rPr>
    </w:lvl>
    <w:lvl w:ilvl="7" w:tplc="04180003" w:tentative="1">
      <w:start w:val="1"/>
      <w:numFmt w:val="bullet"/>
      <w:lvlText w:val="o"/>
      <w:lvlJc w:val="left"/>
      <w:pPr>
        <w:ind w:left="6349" w:hanging="360"/>
      </w:pPr>
      <w:rPr>
        <w:rFonts w:ascii="Courier New" w:hAnsi="Courier New" w:cs="Courier New" w:hint="default"/>
      </w:rPr>
    </w:lvl>
    <w:lvl w:ilvl="8" w:tplc="04180005" w:tentative="1">
      <w:start w:val="1"/>
      <w:numFmt w:val="bullet"/>
      <w:lvlText w:val=""/>
      <w:lvlJc w:val="left"/>
      <w:pPr>
        <w:ind w:left="7069" w:hanging="360"/>
      </w:pPr>
      <w:rPr>
        <w:rFonts w:ascii="Wingdings" w:hAnsi="Wingdings" w:hint="default"/>
      </w:rPr>
    </w:lvl>
  </w:abstractNum>
  <w:num w:numId="1" w16cid:durableId="691881289">
    <w:abstractNumId w:val="1"/>
  </w:num>
  <w:num w:numId="2" w16cid:durableId="622883316">
    <w:abstractNumId w:val="5"/>
  </w:num>
  <w:num w:numId="3" w16cid:durableId="1318462399">
    <w:abstractNumId w:val="3"/>
  </w:num>
  <w:num w:numId="4" w16cid:durableId="28729893">
    <w:abstractNumId w:val="0"/>
  </w:num>
  <w:num w:numId="5" w16cid:durableId="1959018817">
    <w:abstractNumId w:val="4"/>
  </w:num>
  <w:num w:numId="6" w16cid:durableId="2035033927">
    <w:abstractNumId w:val="2"/>
  </w:num>
  <w:num w:numId="7" w16cid:durableId="20686469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F48"/>
    <w:rsid w:val="000105B4"/>
    <w:rsid w:val="00013E28"/>
    <w:rsid w:val="000A5E2C"/>
    <w:rsid w:val="000F22DB"/>
    <w:rsid w:val="0011227A"/>
    <w:rsid w:val="00115C28"/>
    <w:rsid w:val="00143DC6"/>
    <w:rsid w:val="00152D5E"/>
    <w:rsid w:val="00164EC8"/>
    <w:rsid w:val="00181C21"/>
    <w:rsid w:val="001907AB"/>
    <w:rsid w:val="00196C1A"/>
    <w:rsid w:val="001A6225"/>
    <w:rsid w:val="002535D5"/>
    <w:rsid w:val="0029330F"/>
    <w:rsid w:val="00296DD2"/>
    <w:rsid w:val="002A48F8"/>
    <w:rsid w:val="002D0A36"/>
    <w:rsid w:val="002D4106"/>
    <w:rsid w:val="0033665A"/>
    <w:rsid w:val="00382074"/>
    <w:rsid w:val="003F098D"/>
    <w:rsid w:val="00416621"/>
    <w:rsid w:val="00471D88"/>
    <w:rsid w:val="00482253"/>
    <w:rsid w:val="004A15E1"/>
    <w:rsid w:val="004D76B2"/>
    <w:rsid w:val="004E5CC8"/>
    <w:rsid w:val="00506E1A"/>
    <w:rsid w:val="00564BFF"/>
    <w:rsid w:val="00593093"/>
    <w:rsid w:val="005A7A54"/>
    <w:rsid w:val="005B1572"/>
    <w:rsid w:val="005F03BD"/>
    <w:rsid w:val="00614C98"/>
    <w:rsid w:val="00621E25"/>
    <w:rsid w:val="0062272D"/>
    <w:rsid w:val="00630766"/>
    <w:rsid w:val="006920C0"/>
    <w:rsid w:val="006C0B77"/>
    <w:rsid w:val="00736F48"/>
    <w:rsid w:val="00782CBE"/>
    <w:rsid w:val="007A7103"/>
    <w:rsid w:val="007B7309"/>
    <w:rsid w:val="007E287C"/>
    <w:rsid w:val="007F07E3"/>
    <w:rsid w:val="008242FF"/>
    <w:rsid w:val="00827183"/>
    <w:rsid w:val="008369BA"/>
    <w:rsid w:val="008640BC"/>
    <w:rsid w:val="00870751"/>
    <w:rsid w:val="008B2CBD"/>
    <w:rsid w:val="008C2D88"/>
    <w:rsid w:val="008F095E"/>
    <w:rsid w:val="009022D8"/>
    <w:rsid w:val="0090450F"/>
    <w:rsid w:val="00922C48"/>
    <w:rsid w:val="00965D9D"/>
    <w:rsid w:val="009701E1"/>
    <w:rsid w:val="00981258"/>
    <w:rsid w:val="009B2DC5"/>
    <w:rsid w:val="009E67BC"/>
    <w:rsid w:val="00A3458E"/>
    <w:rsid w:val="00A874B7"/>
    <w:rsid w:val="00AC47F0"/>
    <w:rsid w:val="00B13977"/>
    <w:rsid w:val="00B37993"/>
    <w:rsid w:val="00B915B7"/>
    <w:rsid w:val="00C00D32"/>
    <w:rsid w:val="00C04D6F"/>
    <w:rsid w:val="00C522FE"/>
    <w:rsid w:val="00C64610"/>
    <w:rsid w:val="00C94D33"/>
    <w:rsid w:val="00CD6E82"/>
    <w:rsid w:val="00CE2760"/>
    <w:rsid w:val="00D4626E"/>
    <w:rsid w:val="00D50B11"/>
    <w:rsid w:val="00D5270A"/>
    <w:rsid w:val="00D879E3"/>
    <w:rsid w:val="00DB4CA8"/>
    <w:rsid w:val="00DC4BD5"/>
    <w:rsid w:val="00DC62DE"/>
    <w:rsid w:val="00E12C62"/>
    <w:rsid w:val="00E25BA5"/>
    <w:rsid w:val="00E50812"/>
    <w:rsid w:val="00E55590"/>
    <w:rsid w:val="00E62EE6"/>
    <w:rsid w:val="00E6325E"/>
    <w:rsid w:val="00E67F68"/>
    <w:rsid w:val="00EA59DF"/>
    <w:rsid w:val="00EE4070"/>
    <w:rsid w:val="00F12C76"/>
    <w:rsid w:val="00F21884"/>
    <w:rsid w:val="00F21DB0"/>
    <w:rsid w:val="00F47784"/>
    <w:rsid w:val="00F573AD"/>
    <w:rsid w:val="00F63A9B"/>
    <w:rsid w:val="00F65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E3F63"/>
  <w15:chartTrackingRefBased/>
  <w15:docId w15:val="{E1E20573-D7F1-498E-B891-750DEDFC9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736F4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36F4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36F48"/>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736F4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36F48"/>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736F4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6F4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6F4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6F4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F4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36F4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36F4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36F48"/>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736F48"/>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736F48"/>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736F48"/>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736F48"/>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736F48"/>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736F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F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F4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36F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F48"/>
    <w:pPr>
      <w:spacing w:before="160"/>
      <w:jc w:val="center"/>
    </w:pPr>
    <w:rPr>
      <w:i/>
      <w:iCs/>
      <w:color w:val="404040" w:themeColor="text1" w:themeTint="BF"/>
    </w:rPr>
  </w:style>
  <w:style w:type="character" w:customStyle="1" w:styleId="QuoteChar">
    <w:name w:val="Quote Char"/>
    <w:basedOn w:val="DefaultParagraphFont"/>
    <w:link w:val="Quote"/>
    <w:uiPriority w:val="29"/>
    <w:rsid w:val="00736F48"/>
    <w:rPr>
      <w:rFonts w:ascii="Times New Roman" w:hAnsi="Times New Roman"/>
      <w:i/>
      <w:iCs/>
      <w:color w:val="404040" w:themeColor="text1" w:themeTint="BF"/>
      <w:sz w:val="28"/>
    </w:rPr>
  </w:style>
  <w:style w:type="paragraph" w:styleId="ListParagraph">
    <w:name w:val="List Paragraph"/>
    <w:basedOn w:val="Normal"/>
    <w:uiPriority w:val="34"/>
    <w:qFormat/>
    <w:rsid w:val="00736F48"/>
    <w:pPr>
      <w:ind w:left="720"/>
      <w:contextualSpacing/>
    </w:pPr>
  </w:style>
  <w:style w:type="character" w:styleId="IntenseEmphasis">
    <w:name w:val="Intense Emphasis"/>
    <w:basedOn w:val="DefaultParagraphFont"/>
    <w:uiPriority w:val="21"/>
    <w:qFormat/>
    <w:rsid w:val="00736F48"/>
    <w:rPr>
      <w:i/>
      <w:iCs/>
      <w:color w:val="2E74B5" w:themeColor="accent1" w:themeShade="BF"/>
    </w:rPr>
  </w:style>
  <w:style w:type="paragraph" w:styleId="IntenseQuote">
    <w:name w:val="Intense Quote"/>
    <w:basedOn w:val="Normal"/>
    <w:next w:val="Normal"/>
    <w:link w:val="IntenseQuoteChar"/>
    <w:uiPriority w:val="30"/>
    <w:qFormat/>
    <w:rsid w:val="00736F4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36F48"/>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736F48"/>
    <w:rPr>
      <w:b/>
      <w:bCs/>
      <w:smallCaps/>
      <w:color w:val="2E74B5" w:themeColor="accent1" w:themeShade="BF"/>
      <w:spacing w:val="5"/>
    </w:rPr>
  </w:style>
  <w:style w:type="character" w:styleId="Hyperlink">
    <w:name w:val="Hyperlink"/>
    <w:basedOn w:val="DefaultParagraphFont"/>
    <w:uiPriority w:val="99"/>
    <w:unhideWhenUsed/>
    <w:rsid w:val="00F21884"/>
    <w:rPr>
      <w:color w:val="0563C1" w:themeColor="hyperlink"/>
      <w:u w:val="single"/>
    </w:rPr>
  </w:style>
  <w:style w:type="character" w:styleId="UnresolvedMention">
    <w:name w:val="Unresolved Mention"/>
    <w:basedOn w:val="DefaultParagraphFont"/>
    <w:uiPriority w:val="99"/>
    <w:semiHidden/>
    <w:unhideWhenUsed/>
    <w:rsid w:val="00F21884"/>
    <w:rPr>
      <w:color w:val="605E5C"/>
      <w:shd w:val="clear" w:color="auto" w:fill="E1DFDD"/>
    </w:rPr>
  </w:style>
  <w:style w:type="paragraph" w:styleId="BalloonText">
    <w:name w:val="Balloon Text"/>
    <w:basedOn w:val="Normal"/>
    <w:link w:val="BalloonTextChar"/>
    <w:uiPriority w:val="99"/>
    <w:semiHidden/>
    <w:unhideWhenUsed/>
    <w:rsid w:val="00965D9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D9D"/>
    <w:rPr>
      <w:rFonts w:ascii="Segoe UI" w:hAnsi="Segoe UI" w:cs="Segoe UI"/>
      <w:sz w:val="18"/>
      <w:szCs w:val="18"/>
    </w:rPr>
  </w:style>
  <w:style w:type="character" w:styleId="FollowedHyperlink">
    <w:name w:val="FollowedHyperlink"/>
    <w:basedOn w:val="DefaultParagraphFont"/>
    <w:uiPriority w:val="99"/>
    <w:semiHidden/>
    <w:unhideWhenUsed/>
    <w:rsid w:val="00382074"/>
    <w:rPr>
      <w:color w:val="954F72" w:themeColor="followedHyperlink"/>
      <w:u w:val="single"/>
    </w:rPr>
  </w:style>
  <w:style w:type="paragraph" w:styleId="Header">
    <w:name w:val="header"/>
    <w:basedOn w:val="Normal"/>
    <w:link w:val="HeaderChar"/>
    <w:uiPriority w:val="99"/>
    <w:unhideWhenUsed/>
    <w:rsid w:val="00AC47F0"/>
    <w:pPr>
      <w:tabs>
        <w:tab w:val="center" w:pos="4680"/>
        <w:tab w:val="right" w:pos="9360"/>
      </w:tabs>
      <w:spacing w:after="0"/>
    </w:pPr>
  </w:style>
  <w:style w:type="character" w:customStyle="1" w:styleId="HeaderChar">
    <w:name w:val="Header Char"/>
    <w:basedOn w:val="DefaultParagraphFont"/>
    <w:link w:val="Header"/>
    <w:uiPriority w:val="99"/>
    <w:rsid w:val="00AC47F0"/>
    <w:rPr>
      <w:rFonts w:ascii="Times New Roman" w:hAnsi="Times New Roman"/>
      <w:sz w:val="28"/>
    </w:rPr>
  </w:style>
  <w:style w:type="paragraph" w:styleId="Footer">
    <w:name w:val="footer"/>
    <w:basedOn w:val="Normal"/>
    <w:link w:val="FooterChar"/>
    <w:uiPriority w:val="99"/>
    <w:unhideWhenUsed/>
    <w:rsid w:val="00AC47F0"/>
    <w:pPr>
      <w:tabs>
        <w:tab w:val="center" w:pos="4680"/>
        <w:tab w:val="right" w:pos="9360"/>
      </w:tabs>
      <w:spacing w:after="0"/>
    </w:pPr>
  </w:style>
  <w:style w:type="character" w:customStyle="1" w:styleId="FooterChar">
    <w:name w:val="Footer Char"/>
    <w:basedOn w:val="DefaultParagraphFont"/>
    <w:link w:val="Footer"/>
    <w:uiPriority w:val="99"/>
    <w:rsid w:val="00AC47F0"/>
    <w:rPr>
      <w:rFonts w:ascii="Times New Roman" w:hAnsi="Times New Roman"/>
      <w:sz w:val="28"/>
    </w:rPr>
  </w:style>
  <w:style w:type="table" w:styleId="TableGrid">
    <w:name w:val="Table Grid"/>
    <w:basedOn w:val="TableNormal"/>
    <w:uiPriority w:val="39"/>
    <w:rsid w:val="00F63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01E1"/>
    <w:rPr>
      <w:sz w:val="16"/>
      <w:szCs w:val="16"/>
    </w:rPr>
  </w:style>
  <w:style w:type="paragraph" w:styleId="CommentText">
    <w:name w:val="annotation text"/>
    <w:basedOn w:val="Normal"/>
    <w:link w:val="CommentTextChar"/>
    <w:uiPriority w:val="99"/>
    <w:unhideWhenUsed/>
    <w:rsid w:val="009701E1"/>
    <w:rPr>
      <w:sz w:val="20"/>
      <w:szCs w:val="20"/>
    </w:rPr>
  </w:style>
  <w:style w:type="character" w:customStyle="1" w:styleId="CommentTextChar">
    <w:name w:val="Comment Text Char"/>
    <w:basedOn w:val="DefaultParagraphFont"/>
    <w:link w:val="CommentText"/>
    <w:uiPriority w:val="99"/>
    <w:rsid w:val="009701E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701E1"/>
    <w:rPr>
      <w:b/>
      <w:bCs/>
    </w:rPr>
  </w:style>
  <w:style w:type="character" w:customStyle="1" w:styleId="CommentSubjectChar">
    <w:name w:val="Comment Subject Char"/>
    <w:basedOn w:val="CommentTextChar"/>
    <w:link w:val="CommentSubject"/>
    <w:uiPriority w:val="99"/>
    <w:semiHidden/>
    <w:rsid w:val="009701E1"/>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2661">
      <w:bodyDiv w:val="1"/>
      <w:marLeft w:val="0"/>
      <w:marRight w:val="0"/>
      <w:marTop w:val="0"/>
      <w:marBottom w:val="0"/>
      <w:divBdr>
        <w:top w:val="none" w:sz="0" w:space="0" w:color="auto"/>
        <w:left w:val="none" w:sz="0" w:space="0" w:color="auto"/>
        <w:bottom w:val="none" w:sz="0" w:space="0" w:color="auto"/>
        <w:right w:val="none" w:sz="0" w:space="0" w:color="auto"/>
      </w:divBdr>
      <w:divsChild>
        <w:div w:id="2144232664">
          <w:marLeft w:val="0"/>
          <w:marRight w:val="0"/>
          <w:marTop w:val="0"/>
          <w:marBottom w:val="0"/>
          <w:divBdr>
            <w:top w:val="none" w:sz="0" w:space="0" w:color="auto"/>
            <w:left w:val="none" w:sz="0" w:space="0" w:color="auto"/>
            <w:bottom w:val="none" w:sz="0" w:space="0" w:color="auto"/>
            <w:right w:val="none" w:sz="0" w:space="0" w:color="auto"/>
          </w:divBdr>
          <w:divsChild>
            <w:div w:id="1204098493">
              <w:marLeft w:val="0"/>
              <w:marRight w:val="0"/>
              <w:marTop w:val="0"/>
              <w:marBottom w:val="0"/>
              <w:divBdr>
                <w:top w:val="none" w:sz="0" w:space="0" w:color="auto"/>
                <w:left w:val="none" w:sz="0" w:space="0" w:color="auto"/>
                <w:bottom w:val="none" w:sz="0" w:space="0" w:color="auto"/>
                <w:right w:val="none" w:sz="0" w:space="0" w:color="auto"/>
              </w:divBdr>
              <w:divsChild>
                <w:div w:id="1323309850">
                  <w:marLeft w:val="0"/>
                  <w:marRight w:val="0"/>
                  <w:marTop w:val="0"/>
                  <w:marBottom w:val="0"/>
                  <w:divBdr>
                    <w:top w:val="none" w:sz="0" w:space="0" w:color="auto"/>
                    <w:left w:val="none" w:sz="0" w:space="0" w:color="auto"/>
                    <w:bottom w:val="none" w:sz="0" w:space="0" w:color="auto"/>
                    <w:right w:val="none" w:sz="0" w:space="0" w:color="auto"/>
                  </w:divBdr>
                  <w:divsChild>
                    <w:div w:id="19552184">
                      <w:marLeft w:val="0"/>
                      <w:marRight w:val="0"/>
                      <w:marTop w:val="0"/>
                      <w:marBottom w:val="0"/>
                      <w:divBdr>
                        <w:top w:val="none" w:sz="0" w:space="0" w:color="auto"/>
                        <w:left w:val="none" w:sz="0" w:space="0" w:color="auto"/>
                        <w:bottom w:val="none" w:sz="0" w:space="0" w:color="auto"/>
                        <w:right w:val="none" w:sz="0" w:space="0" w:color="auto"/>
                      </w:divBdr>
                      <w:divsChild>
                        <w:div w:id="1800148480">
                          <w:marLeft w:val="0"/>
                          <w:marRight w:val="0"/>
                          <w:marTop w:val="0"/>
                          <w:marBottom w:val="0"/>
                          <w:divBdr>
                            <w:top w:val="none" w:sz="0" w:space="0" w:color="auto"/>
                            <w:left w:val="none" w:sz="0" w:space="0" w:color="auto"/>
                            <w:bottom w:val="none" w:sz="0" w:space="0" w:color="auto"/>
                            <w:right w:val="none" w:sz="0" w:space="0" w:color="auto"/>
                          </w:divBdr>
                          <w:divsChild>
                            <w:div w:id="1103770143">
                              <w:marLeft w:val="0"/>
                              <w:marRight w:val="0"/>
                              <w:marTop w:val="0"/>
                              <w:marBottom w:val="0"/>
                              <w:divBdr>
                                <w:top w:val="none" w:sz="0" w:space="0" w:color="auto"/>
                                <w:left w:val="none" w:sz="0" w:space="0" w:color="auto"/>
                                <w:bottom w:val="none" w:sz="0" w:space="0" w:color="auto"/>
                                <w:right w:val="none" w:sz="0" w:space="0" w:color="auto"/>
                              </w:divBdr>
                              <w:divsChild>
                                <w:div w:id="1410149607">
                                  <w:marLeft w:val="0"/>
                                  <w:marRight w:val="0"/>
                                  <w:marTop w:val="0"/>
                                  <w:marBottom w:val="0"/>
                                  <w:divBdr>
                                    <w:top w:val="none" w:sz="0" w:space="0" w:color="auto"/>
                                    <w:left w:val="none" w:sz="0" w:space="0" w:color="auto"/>
                                    <w:bottom w:val="none" w:sz="0" w:space="0" w:color="auto"/>
                                    <w:right w:val="none" w:sz="0" w:space="0" w:color="auto"/>
                                  </w:divBdr>
                                  <w:divsChild>
                                    <w:div w:id="5716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616899">
          <w:marLeft w:val="0"/>
          <w:marRight w:val="0"/>
          <w:marTop w:val="0"/>
          <w:marBottom w:val="0"/>
          <w:divBdr>
            <w:top w:val="none" w:sz="0" w:space="0" w:color="auto"/>
            <w:left w:val="none" w:sz="0" w:space="0" w:color="auto"/>
            <w:bottom w:val="none" w:sz="0" w:space="0" w:color="auto"/>
            <w:right w:val="none" w:sz="0" w:space="0" w:color="auto"/>
          </w:divBdr>
          <w:divsChild>
            <w:div w:id="2133135773">
              <w:marLeft w:val="0"/>
              <w:marRight w:val="0"/>
              <w:marTop w:val="0"/>
              <w:marBottom w:val="0"/>
              <w:divBdr>
                <w:top w:val="none" w:sz="0" w:space="0" w:color="auto"/>
                <w:left w:val="none" w:sz="0" w:space="0" w:color="auto"/>
                <w:bottom w:val="none" w:sz="0" w:space="0" w:color="auto"/>
                <w:right w:val="none" w:sz="0" w:space="0" w:color="auto"/>
              </w:divBdr>
              <w:divsChild>
                <w:div w:id="1277760894">
                  <w:marLeft w:val="0"/>
                  <w:marRight w:val="0"/>
                  <w:marTop w:val="0"/>
                  <w:marBottom w:val="0"/>
                  <w:divBdr>
                    <w:top w:val="none" w:sz="0" w:space="0" w:color="auto"/>
                    <w:left w:val="none" w:sz="0" w:space="0" w:color="auto"/>
                    <w:bottom w:val="none" w:sz="0" w:space="0" w:color="auto"/>
                    <w:right w:val="none" w:sz="0" w:space="0" w:color="auto"/>
                  </w:divBdr>
                  <w:divsChild>
                    <w:div w:id="140856704">
                      <w:marLeft w:val="0"/>
                      <w:marRight w:val="0"/>
                      <w:marTop w:val="0"/>
                      <w:marBottom w:val="0"/>
                      <w:divBdr>
                        <w:top w:val="none" w:sz="0" w:space="0" w:color="auto"/>
                        <w:left w:val="none" w:sz="0" w:space="0" w:color="auto"/>
                        <w:bottom w:val="none" w:sz="0" w:space="0" w:color="auto"/>
                        <w:right w:val="none" w:sz="0" w:space="0" w:color="auto"/>
                      </w:divBdr>
                      <w:divsChild>
                        <w:div w:id="425200854">
                          <w:marLeft w:val="0"/>
                          <w:marRight w:val="0"/>
                          <w:marTop w:val="0"/>
                          <w:marBottom w:val="0"/>
                          <w:divBdr>
                            <w:top w:val="none" w:sz="0" w:space="0" w:color="auto"/>
                            <w:left w:val="none" w:sz="0" w:space="0" w:color="auto"/>
                            <w:bottom w:val="none" w:sz="0" w:space="0" w:color="auto"/>
                            <w:right w:val="none" w:sz="0" w:space="0" w:color="auto"/>
                          </w:divBdr>
                          <w:divsChild>
                            <w:div w:id="1612278088">
                              <w:marLeft w:val="0"/>
                              <w:marRight w:val="0"/>
                              <w:marTop w:val="0"/>
                              <w:marBottom w:val="0"/>
                              <w:divBdr>
                                <w:top w:val="none" w:sz="0" w:space="0" w:color="auto"/>
                                <w:left w:val="none" w:sz="0" w:space="0" w:color="auto"/>
                                <w:bottom w:val="none" w:sz="0" w:space="0" w:color="auto"/>
                                <w:right w:val="none" w:sz="0" w:space="0" w:color="auto"/>
                              </w:divBdr>
                              <w:divsChild>
                                <w:div w:id="1416318140">
                                  <w:marLeft w:val="0"/>
                                  <w:marRight w:val="0"/>
                                  <w:marTop w:val="0"/>
                                  <w:marBottom w:val="0"/>
                                  <w:divBdr>
                                    <w:top w:val="none" w:sz="0" w:space="0" w:color="auto"/>
                                    <w:left w:val="none" w:sz="0" w:space="0" w:color="auto"/>
                                    <w:bottom w:val="none" w:sz="0" w:space="0" w:color="auto"/>
                                    <w:right w:val="none" w:sz="0" w:space="0" w:color="auto"/>
                                  </w:divBdr>
                                  <w:divsChild>
                                    <w:div w:id="690188255">
                                      <w:marLeft w:val="0"/>
                                      <w:marRight w:val="0"/>
                                      <w:marTop w:val="0"/>
                                      <w:marBottom w:val="0"/>
                                      <w:divBdr>
                                        <w:top w:val="none" w:sz="0" w:space="0" w:color="auto"/>
                                        <w:left w:val="none" w:sz="0" w:space="0" w:color="auto"/>
                                        <w:bottom w:val="none" w:sz="0" w:space="0" w:color="auto"/>
                                        <w:right w:val="none" w:sz="0" w:space="0" w:color="auto"/>
                                      </w:divBdr>
                                      <w:divsChild>
                                        <w:div w:id="15570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5818698">
      <w:bodyDiv w:val="1"/>
      <w:marLeft w:val="0"/>
      <w:marRight w:val="0"/>
      <w:marTop w:val="0"/>
      <w:marBottom w:val="0"/>
      <w:divBdr>
        <w:top w:val="none" w:sz="0" w:space="0" w:color="auto"/>
        <w:left w:val="none" w:sz="0" w:space="0" w:color="auto"/>
        <w:bottom w:val="none" w:sz="0" w:space="0" w:color="auto"/>
        <w:right w:val="none" w:sz="0" w:space="0" w:color="auto"/>
      </w:divBdr>
    </w:div>
    <w:div w:id="1482847326">
      <w:bodyDiv w:val="1"/>
      <w:marLeft w:val="0"/>
      <w:marRight w:val="0"/>
      <w:marTop w:val="0"/>
      <w:marBottom w:val="0"/>
      <w:divBdr>
        <w:top w:val="none" w:sz="0" w:space="0" w:color="auto"/>
        <w:left w:val="none" w:sz="0" w:space="0" w:color="auto"/>
        <w:bottom w:val="none" w:sz="0" w:space="0" w:color="auto"/>
        <w:right w:val="none" w:sz="0" w:space="0" w:color="auto"/>
      </w:divBdr>
      <w:divsChild>
        <w:div w:id="1642879008">
          <w:marLeft w:val="0"/>
          <w:marRight w:val="0"/>
          <w:marTop w:val="0"/>
          <w:marBottom w:val="0"/>
          <w:divBdr>
            <w:top w:val="none" w:sz="0" w:space="0" w:color="auto"/>
            <w:left w:val="none" w:sz="0" w:space="0" w:color="auto"/>
            <w:bottom w:val="none" w:sz="0" w:space="0" w:color="auto"/>
            <w:right w:val="none" w:sz="0" w:space="0" w:color="auto"/>
          </w:divBdr>
          <w:divsChild>
            <w:div w:id="437867778">
              <w:marLeft w:val="0"/>
              <w:marRight w:val="0"/>
              <w:marTop w:val="0"/>
              <w:marBottom w:val="0"/>
              <w:divBdr>
                <w:top w:val="none" w:sz="0" w:space="0" w:color="auto"/>
                <w:left w:val="none" w:sz="0" w:space="0" w:color="auto"/>
                <w:bottom w:val="none" w:sz="0" w:space="0" w:color="auto"/>
                <w:right w:val="none" w:sz="0" w:space="0" w:color="auto"/>
              </w:divBdr>
              <w:divsChild>
                <w:div w:id="590430220">
                  <w:marLeft w:val="0"/>
                  <w:marRight w:val="0"/>
                  <w:marTop w:val="0"/>
                  <w:marBottom w:val="0"/>
                  <w:divBdr>
                    <w:top w:val="none" w:sz="0" w:space="0" w:color="auto"/>
                    <w:left w:val="none" w:sz="0" w:space="0" w:color="auto"/>
                    <w:bottom w:val="none" w:sz="0" w:space="0" w:color="auto"/>
                    <w:right w:val="none" w:sz="0" w:space="0" w:color="auto"/>
                  </w:divBdr>
                  <w:divsChild>
                    <w:div w:id="202519083">
                      <w:marLeft w:val="0"/>
                      <w:marRight w:val="0"/>
                      <w:marTop w:val="0"/>
                      <w:marBottom w:val="0"/>
                      <w:divBdr>
                        <w:top w:val="none" w:sz="0" w:space="0" w:color="auto"/>
                        <w:left w:val="none" w:sz="0" w:space="0" w:color="auto"/>
                        <w:bottom w:val="none" w:sz="0" w:space="0" w:color="auto"/>
                        <w:right w:val="none" w:sz="0" w:space="0" w:color="auto"/>
                      </w:divBdr>
                      <w:divsChild>
                        <w:div w:id="869536813">
                          <w:marLeft w:val="0"/>
                          <w:marRight w:val="0"/>
                          <w:marTop w:val="0"/>
                          <w:marBottom w:val="0"/>
                          <w:divBdr>
                            <w:top w:val="none" w:sz="0" w:space="0" w:color="auto"/>
                            <w:left w:val="none" w:sz="0" w:space="0" w:color="auto"/>
                            <w:bottom w:val="none" w:sz="0" w:space="0" w:color="auto"/>
                            <w:right w:val="none" w:sz="0" w:space="0" w:color="auto"/>
                          </w:divBdr>
                          <w:divsChild>
                            <w:div w:id="1109665582">
                              <w:marLeft w:val="0"/>
                              <w:marRight w:val="0"/>
                              <w:marTop w:val="0"/>
                              <w:marBottom w:val="0"/>
                              <w:divBdr>
                                <w:top w:val="none" w:sz="0" w:space="0" w:color="auto"/>
                                <w:left w:val="none" w:sz="0" w:space="0" w:color="auto"/>
                                <w:bottom w:val="none" w:sz="0" w:space="0" w:color="auto"/>
                                <w:right w:val="none" w:sz="0" w:space="0" w:color="auto"/>
                              </w:divBdr>
                              <w:divsChild>
                                <w:div w:id="131926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1480</Words>
  <Characters>8437</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Ungureanu</dc:creator>
  <cp:keywords/>
  <dc:description/>
  <cp:lastModifiedBy>Anastasia Ungureanu</cp:lastModifiedBy>
  <cp:revision>2</cp:revision>
  <dcterms:created xsi:type="dcterms:W3CDTF">2026-02-06T06:41:00Z</dcterms:created>
  <dcterms:modified xsi:type="dcterms:W3CDTF">2026-02-06T06:41:00Z</dcterms:modified>
</cp:coreProperties>
</file>