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C4E7" w14:textId="77777777" w:rsidR="008D5D08" w:rsidRDefault="008D5D08" w:rsidP="00E1729D">
      <w:pPr>
        <w:rPr>
          <w:lang w:val="en-US"/>
        </w:rPr>
      </w:pPr>
    </w:p>
    <w:p w14:paraId="65FF8C36" w14:textId="0C1ED9E3" w:rsidR="00C8616D" w:rsidRPr="00CE57D2" w:rsidRDefault="003C34BB" w:rsidP="00C8616D">
      <w:pPr>
        <w:jc w:val="right"/>
        <w:rPr>
          <w:lang w:val="ro-RO"/>
        </w:rPr>
      </w:pPr>
      <w:r>
        <w:rPr>
          <w:lang w:val="ro-RO"/>
        </w:rPr>
        <w:t xml:space="preserve">Draftul la </w:t>
      </w:r>
      <w:r w:rsidR="00C8616D" w:rsidRPr="00CE57D2">
        <w:rPr>
          <w:lang w:val="ro-RO"/>
        </w:rPr>
        <w:t>Anexa</w:t>
      </w:r>
      <w:r w:rsidR="000552C3">
        <w:rPr>
          <w:lang w:val="ro-RO"/>
        </w:rPr>
        <w:t xml:space="preserve"> nr.1</w:t>
      </w:r>
    </w:p>
    <w:p w14:paraId="17B2D999" w14:textId="77777777" w:rsidR="00C8616D" w:rsidRPr="00CE57D2" w:rsidRDefault="00C8616D" w:rsidP="00C8616D">
      <w:pPr>
        <w:ind w:firstLine="708"/>
        <w:jc w:val="right"/>
        <w:rPr>
          <w:lang w:val="ro-RO"/>
        </w:rPr>
      </w:pPr>
      <w:r w:rsidRPr="00CE57D2">
        <w:rPr>
          <w:lang w:val="ro-RO"/>
        </w:rPr>
        <w:t>la decizia Consiliului mun. Bălţi</w:t>
      </w:r>
    </w:p>
    <w:p w14:paraId="4EC14106" w14:textId="7072341B" w:rsidR="00C8616D" w:rsidRPr="00CE57D2" w:rsidRDefault="00C8616D" w:rsidP="00552DCE">
      <w:pPr>
        <w:jc w:val="right"/>
        <w:rPr>
          <w:lang w:val="ro-RO"/>
        </w:rPr>
      </w:pPr>
      <w:r w:rsidRPr="00CE57D2">
        <w:rPr>
          <w:lang w:val="ro-RO"/>
        </w:rPr>
        <w:t xml:space="preserve">nr. </w:t>
      </w:r>
      <w:r w:rsidR="00263FDC">
        <w:rPr>
          <w:lang w:val="ro-RO"/>
        </w:rPr>
        <w:t>______</w:t>
      </w:r>
      <w:r w:rsidRPr="00CE57D2">
        <w:rPr>
          <w:lang w:val="ro-RO"/>
        </w:rPr>
        <w:t xml:space="preserve"> din </w:t>
      </w:r>
      <w:r w:rsidR="00263FDC">
        <w:rPr>
          <w:lang w:val="ro-RO"/>
        </w:rPr>
        <w:t>____________</w:t>
      </w:r>
    </w:p>
    <w:p w14:paraId="66E867BB" w14:textId="77777777" w:rsidR="00C8616D" w:rsidRDefault="00C8616D" w:rsidP="00C8616D">
      <w:pPr>
        <w:jc w:val="center"/>
        <w:rPr>
          <w:b/>
          <w:lang w:val="ro-RO"/>
        </w:rPr>
      </w:pPr>
      <w:r w:rsidRPr="00FE718D">
        <w:rPr>
          <w:b/>
          <w:lang w:val="ro-RO"/>
        </w:rPr>
        <w:t>Mecanismul</w:t>
      </w:r>
    </w:p>
    <w:p w14:paraId="7CE067FE" w14:textId="77777777" w:rsidR="00FE718D" w:rsidRPr="00FE718D" w:rsidRDefault="00FE718D" w:rsidP="00C8616D">
      <w:pPr>
        <w:jc w:val="center"/>
        <w:rPr>
          <w:b/>
          <w:lang w:val="ro-RO"/>
        </w:rPr>
      </w:pPr>
    </w:p>
    <w:p w14:paraId="2022C1B2" w14:textId="14A09B4A" w:rsidR="00C8616D" w:rsidRPr="00C8616D" w:rsidRDefault="00C8616D" w:rsidP="00552DCE">
      <w:pPr>
        <w:jc w:val="both"/>
        <w:rPr>
          <w:lang w:val="ro-RO"/>
        </w:rPr>
      </w:pPr>
      <w:r w:rsidRPr="00C8616D">
        <w:rPr>
          <w:lang w:val="ro-RO"/>
        </w:rPr>
        <w:t xml:space="preserve">privind modul de acordare a ajutorului bănesc pentru perioada rece a anului </w:t>
      </w:r>
      <w:bookmarkStart w:id="0" w:name="_Hlk219380260"/>
      <w:r w:rsidRPr="00C8616D">
        <w:rPr>
          <w:lang w:val="ro-RO"/>
        </w:rPr>
        <w:t>202</w:t>
      </w:r>
      <w:r w:rsidR="00426586">
        <w:rPr>
          <w:lang w:val="ro-RO"/>
        </w:rPr>
        <w:t>5</w:t>
      </w:r>
      <w:r w:rsidRPr="00C8616D">
        <w:rPr>
          <w:lang w:val="ro-RO"/>
        </w:rPr>
        <w:t>-202</w:t>
      </w:r>
      <w:r w:rsidR="00426586">
        <w:rPr>
          <w:lang w:val="ro-RO"/>
        </w:rPr>
        <w:t>6</w:t>
      </w:r>
      <w:r w:rsidRPr="00C8616D">
        <w:rPr>
          <w:lang w:val="ro-RO"/>
        </w:rPr>
        <w:t xml:space="preserve"> </w:t>
      </w:r>
      <w:bookmarkEnd w:id="0"/>
      <w:r w:rsidRPr="00C8616D">
        <w:rPr>
          <w:lang w:val="ro-RO"/>
        </w:rPr>
        <w:t>pentru unele categorii social-vulnerabile a populaţiei din contul mijloacelor bugetului municipal (în continuare-Mecanism)</w:t>
      </w:r>
    </w:p>
    <w:p w14:paraId="706D908B" w14:textId="77777777" w:rsidR="00C8616D" w:rsidRPr="00C8616D" w:rsidRDefault="00C8616D" w:rsidP="00C8616D">
      <w:pPr>
        <w:jc w:val="center"/>
        <w:rPr>
          <w:b/>
          <w:lang w:val="ro-RO"/>
        </w:rPr>
      </w:pPr>
      <w:r w:rsidRPr="00C8616D">
        <w:rPr>
          <w:b/>
          <w:lang w:val="ro-RO"/>
        </w:rPr>
        <w:t xml:space="preserve"> Capitolul I. Dispoziţii generale</w:t>
      </w:r>
    </w:p>
    <w:p w14:paraId="364F1E41" w14:textId="77777777" w:rsidR="00C8616D" w:rsidRPr="00C8616D" w:rsidRDefault="00C8616D" w:rsidP="00C8616D">
      <w:pPr>
        <w:jc w:val="center"/>
        <w:rPr>
          <w:b/>
          <w:lang w:val="it-IT"/>
        </w:rPr>
      </w:pPr>
    </w:p>
    <w:p w14:paraId="144883E6" w14:textId="455CE003" w:rsidR="00C8616D" w:rsidRPr="00C8616D" w:rsidRDefault="00C8616D" w:rsidP="00C8616D">
      <w:pPr>
        <w:jc w:val="both"/>
        <w:rPr>
          <w:lang w:val="ro-RO"/>
        </w:rPr>
      </w:pPr>
      <w:r w:rsidRPr="00C8616D">
        <w:rPr>
          <w:lang w:val="ro-RO"/>
        </w:rPr>
        <w:t xml:space="preserve">  </w:t>
      </w:r>
      <w:r w:rsidRPr="00C8616D">
        <w:rPr>
          <w:lang w:val="ro-RO"/>
        </w:rPr>
        <w:tab/>
        <w:t xml:space="preserve">1. Prezentul Mecanism reglementează modalitatea de stabilire și acordare a ajutorului bănesc pentru perioada rece a anului </w:t>
      </w:r>
      <w:r w:rsidR="00426586" w:rsidRPr="00C8616D">
        <w:rPr>
          <w:lang w:val="ro-RO"/>
        </w:rPr>
        <w:t>202</w:t>
      </w:r>
      <w:r w:rsidR="00426586">
        <w:rPr>
          <w:lang w:val="ro-RO"/>
        </w:rPr>
        <w:t>5</w:t>
      </w:r>
      <w:r w:rsidR="00426586" w:rsidRPr="00C8616D">
        <w:rPr>
          <w:lang w:val="ro-RO"/>
        </w:rPr>
        <w:t>-202</w:t>
      </w:r>
      <w:r w:rsidR="00426586">
        <w:rPr>
          <w:lang w:val="ro-RO"/>
        </w:rPr>
        <w:t>6</w:t>
      </w:r>
      <w:r w:rsidR="00426586" w:rsidRPr="00C8616D">
        <w:rPr>
          <w:lang w:val="ro-RO"/>
        </w:rPr>
        <w:t xml:space="preserve"> </w:t>
      </w:r>
      <w:r w:rsidRPr="00C8616D">
        <w:rPr>
          <w:lang w:val="ro-RO"/>
        </w:rPr>
        <w:t xml:space="preserve">pentru unele categorii social-vulnerabile a populaţiei din contul mijloacelor bugetului municipal.  </w:t>
      </w:r>
    </w:p>
    <w:p w14:paraId="3CF8D1B1" w14:textId="77777777" w:rsidR="00C8616D" w:rsidRPr="00C8616D" w:rsidRDefault="00C8616D" w:rsidP="00F01421">
      <w:pPr>
        <w:ind w:firstLine="567"/>
        <w:jc w:val="both"/>
        <w:rPr>
          <w:lang w:val="ro-RO"/>
        </w:rPr>
      </w:pPr>
      <w:r w:rsidRPr="00C8616D">
        <w:rPr>
          <w:lang w:val="ro-RO"/>
        </w:rPr>
        <w:t>2.</w:t>
      </w:r>
      <w:r w:rsidRPr="00C8616D">
        <w:rPr>
          <w:b/>
          <w:lang w:val="ro-RO"/>
        </w:rPr>
        <w:t xml:space="preserve"> </w:t>
      </w:r>
      <w:r w:rsidRPr="00C8616D">
        <w:rPr>
          <w:lang w:val="ro-RO"/>
        </w:rPr>
        <w:t>În sensul prezentului Mecanism, noţiunile de bază au următoarea semnificaţie:</w:t>
      </w:r>
    </w:p>
    <w:p w14:paraId="3091438D" w14:textId="3D49ECD4" w:rsidR="00C8616D" w:rsidRPr="00C8616D" w:rsidRDefault="00C8616D" w:rsidP="00F01421">
      <w:pPr>
        <w:ind w:firstLine="567"/>
        <w:jc w:val="both"/>
        <w:rPr>
          <w:i/>
          <w:lang w:val="ro-RO"/>
        </w:rPr>
      </w:pPr>
      <w:r w:rsidRPr="00C8616D">
        <w:rPr>
          <w:i/>
          <w:u w:val="single"/>
          <w:lang w:val="ro-RO"/>
        </w:rPr>
        <w:t>ajutor bănesc</w:t>
      </w:r>
      <w:r w:rsidRPr="00C8616D">
        <w:rPr>
          <w:lang w:val="ro-RO"/>
        </w:rPr>
        <w:t xml:space="preserve"> - </w:t>
      </w:r>
      <w:r w:rsidRPr="00E31566">
        <w:rPr>
          <w:shd w:val="clear" w:color="auto" w:fill="FFFFFF"/>
          <w:lang w:val="ro-RO"/>
        </w:rPr>
        <w:t>plată lunară fixă, în bani, acordată unor categorii a populației,</w:t>
      </w:r>
      <w:r w:rsidRPr="00C8616D">
        <w:rPr>
          <w:color w:val="333333"/>
          <w:shd w:val="clear" w:color="auto" w:fill="FFFFFF"/>
          <w:lang w:val="ro-RO"/>
        </w:rPr>
        <w:t xml:space="preserve"> </w:t>
      </w:r>
      <w:r w:rsidRPr="00C8616D">
        <w:rPr>
          <w:lang w:val="ro-RO"/>
        </w:rPr>
        <w:t>care se stabileşte din contul mijloacelor bugetului municipal pentru lunile noiembrie, decembrie 202</w:t>
      </w:r>
      <w:r w:rsidR="00426586">
        <w:rPr>
          <w:lang w:val="ro-RO"/>
        </w:rPr>
        <w:t>5</w:t>
      </w:r>
      <w:r w:rsidRPr="00C8616D">
        <w:rPr>
          <w:lang w:val="ro-RO"/>
        </w:rPr>
        <w:t>, ianuarie, februarie, martie 202</w:t>
      </w:r>
      <w:r w:rsidR="00426586">
        <w:rPr>
          <w:lang w:val="ro-RO"/>
        </w:rPr>
        <w:t>6</w:t>
      </w:r>
      <w:r w:rsidRPr="00C8616D">
        <w:rPr>
          <w:lang w:val="ro-RO"/>
        </w:rPr>
        <w:t>;</w:t>
      </w:r>
    </w:p>
    <w:p w14:paraId="4FD9404E" w14:textId="011D44A3" w:rsidR="00C8616D" w:rsidRPr="00C8616D" w:rsidRDefault="00C8616D" w:rsidP="00C8616D">
      <w:pPr>
        <w:jc w:val="both"/>
        <w:rPr>
          <w:i/>
          <w:lang w:val="ro-RO"/>
        </w:rPr>
      </w:pPr>
      <w:r w:rsidRPr="00C8616D">
        <w:rPr>
          <w:lang w:val="ro-RO"/>
        </w:rPr>
        <w:tab/>
      </w:r>
      <w:r w:rsidRPr="00C8616D">
        <w:rPr>
          <w:i/>
          <w:u w:val="single"/>
          <w:lang w:val="ro-RO"/>
        </w:rPr>
        <w:t>chiriaş  principal</w:t>
      </w:r>
      <w:r w:rsidRPr="00C8616D">
        <w:rPr>
          <w:i/>
          <w:lang w:val="ro-RO"/>
        </w:rPr>
        <w:t xml:space="preserve"> - </w:t>
      </w:r>
      <w:r w:rsidRPr="00C8616D">
        <w:rPr>
          <w:lang w:val="ro-RO"/>
        </w:rPr>
        <w:t xml:space="preserve">locatarul spaţiului locativ neprivatizat pe numele căruia este întocmit </w:t>
      </w:r>
      <w:r w:rsidR="00DE7EAC">
        <w:rPr>
          <w:lang w:val="ro-RO"/>
        </w:rPr>
        <w:t>ordinul/contractul de locațiune</w:t>
      </w:r>
      <w:r w:rsidRPr="00C8616D">
        <w:rPr>
          <w:lang w:val="ro-RO"/>
        </w:rPr>
        <w:t xml:space="preserve"> de către serviciul de exploatare a spaţiilor locative;</w:t>
      </w:r>
      <w:r w:rsidRPr="00C8616D">
        <w:rPr>
          <w:i/>
          <w:lang w:val="ro-RO"/>
        </w:rPr>
        <w:t xml:space="preserve">         </w:t>
      </w:r>
      <w:r w:rsidRPr="00C8616D">
        <w:rPr>
          <w:i/>
          <w:lang w:val="ro-RO"/>
        </w:rPr>
        <w:tab/>
      </w:r>
    </w:p>
    <w:p w14:paraId="5C84C022" w14:textId="77777777" w:rsidR="00C8616D" w:rsidRPr="00C8616D" w:rsidRDefault="00C8616D" w:rsidP="00C8616D">
      <w:pPr>
        <w:jc w:val="both"/>
        <w:rPr>
          <w:i/>
          <w:lang w:val="ro-RO"/>
        </w:rPr>
      </w:pPr>
      <w:r w:rsidRPr="00C8616D">
        <w:rPr>
          <w:i/>
          <w:lang w:val="ro-RO"/>
        </w:rPr>
        <w:tab/>
      </w:r>
      <w:r w:rsidRPr="00C8616D">
        <w:rPr>
          <w:i/>
          <w:u w:val="single"/>
          <w:lang w:val="ro-RO"/>
        </w:rPr>
        <w:t>proprietar</w:t>
      </w:r>
      <w:r w:rsidRPr="00C8616D">
        <w:rPr>
          <w:i/>
          <w:lang w:val="ro-RO"/>
        </w:rPr>
        <w:t xml:space="preserve"> - </w:t>
      </w:r>
      <w:r w:rsidRPr="00C8616D">
        <w:rPr>
          <w:lang w:val="ro-RO"/>
        </w:rPr>
        <w:t>persoană care are drept de posesiune, de folosinţă şi de dispoziţie asupra bunului;</w:t>
      </w:r>
    </w:p>
    <w:p w14:paraId="6BCBC359" w14:textId="77777777" w:rsidR="00C8616D" w:rsidRPr="00C8616D" w:rsidRDefault="00C8616D" w:rsidP="00F01421">
      <w:pPr>
        <w:ind w:firstLine="567"/>
        <w:jc w:val="both"/>
        <w:rPr>
          <w:lang w:val="ro-RO"/>
        </w:rPr>
      </w:pPr>
      <w:r w:rsidRPr="00C8616D">
        <w:rPr>
          <w:i/>
          <w:u w:val="single"/>
          <w:lang w:val="ro-RO"/>
        </w:rPr>
        <w:t>coproprietar</w:t>
      </w:r>
      <w:r w:rsidRPr="00C8616D">
        <w:rPr>
          <w:i/>
          <w:lang w:val="ro-RO"/>
        </w:rPr>
        <w:t xml:space="preserve"> -</w:t>
      </w:r>
      <w:r w:rsidRPr="00C8616D">
        <w:rPr>
          <w:lang w:val="ro-RO"/>
        </w:rPr>
        <w:t xml:space="preserve"> proprietarul exclusiv al unei cote-părţi ideale din bunul comun;</w:t>
      </w:r>
    </w:p>
    <w:p w14:paraId="031215DC" w14:textId="77777777" w:rsidR="00C8616D" w:rsidRDefault="00C8616D" w:rsidP="00F01421">
      <w:pPr>
        <w:ind w:firstLine="567"/>
        <w:jc w:val="both"/>
        <w:rPr>
          <w:lang w:val="ro-RO"/>
        </w:rPr>
      </w:pPr>
      <w:r w:rsidRPr="00C8616D">
        <w:rPr>
          <w:i/>
          <w:u w:val="single"/>
          <w:lang w:val="ro-RO"/>
        </w:rPr>
        <w:t>solicitant</w:t>
      </w:r>
      <w:r w:rsidRPr="00C8616D">
        <w:rPr>
          <w:i/>
          <w:lang w:val="ro-RO"/>
        </w:rPr>
        <w:t xml:space="preserve"> - </w:t>
      </w:r>
      <w:r w:rsidRPr="00C8616D">
        <w:rPr>
          <w:lang w:val="ro-RO"/>
        </w:rPr>
        <w:t xml:space="preserve">unul din membrii familiei, care este chiriaşul principal/ proprietarul/ coproprietarul locuinţei cu capacitate deplină de exerciţiu, sau reprezentantul legal/ tutorul/ curatorul care depune cererea </w:t>
      </w:r>
      <w:r w:rsidR="00027693">
        <w:rPr>
          <w:lang w:val="ro-RO"/>
        </w:rPr>
        <w:t>de acordare a ajutorului bănesc, iar în lipsa imobilului propriu, are viza de domiciliu/ sediul permanent înregistrat în mun.Bălți nu mai puțin de 5 ani.</w:t>
      </w:r>
    </w:p>
    <w:p w14:paraId="56BF86A4" w14:textId="580F6831" w:rsidR="00DD1F29" w:rsidRPr="00DD1F29" w:rsidRDefault="00DD1F29" w:rsidP="00F01421">
      <w:pPr>
        <w:ind w:firstLine="567"/>
        <w:jc w:val="both"/>
        <w:rPr>
          <w:lang w:val="en-US"/>
        </w:rPr>
      </w:pPr>
      <w:r w:rsidRPr="00DD1F29">
        <w:rPr>
          <w:i/>
          <w:iCs/>
          <w:lang w:val="ro-RO"/>
        </w:rPr>
        <w:t>persoană eligibilă</w:t>
      </w:r>
      <w:r>
        <w:rPr>
          <w:lang w:val="ro-RO"/>
        </w:rPr>
        <w:t xml:space="preserve"> - persoana </w:t>
      </w:r>
      <w:proofErr w:type="spellStart"/>
      <w:r w:rsidRPr="00DD1F29">
        <w:rPr>
          <w:lang w:val="en-US"/>
        </w:rPr>
        <w:t>îndeplin</w:t>
      </w:r>
      <w:r>
        <w:rPr>
          <w:lang w:val="en-US"/>
        </w:rPr>
        <w:t>ește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cumulativ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t</w:t>
      </w:r>
      <w:r>
        <w:rPr>
          <w:lang w:val="en-US"/>
        </w:rPr>
        <w:t>oate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condițiil</w:t>
      </w:r>
      <w:r>
        <w:rPr>
          <w:lang w:val="en-US"/>
        </w:rPr>
        <w:t>e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prevăzute</w:t>
      </w:r>
      <w:proofErr w:type="spellEnd"/>
      <w:r w:rsidRPr="00DD1F29">
        <w:rPr>
          <w:lang w:val="en-US"/>
        </w:rPr>
        <w:t xml:space="preserve"> de </w:t>
      </w:r>
      <w:proofErr w:type="spellStart"/>
      <w:r w:rsidRPr="00DD1F29">
        <w:rPr>
          <w:lang w:val="en-US"/>
        </w:rPr>
        <w:t>prezentul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Mecanism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privind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domiciliul</w:t>
      </w:r>
      <w:proofErr w:type="spellEnd"/>
      <w:r w:rsidRPr="00DD1F29">
        <w:rPr>
          <w:lang w:val="en-US"/>
        </w:rPr>
        <w:t xml:space="preserve">, </w:t>
      </w:r>
      <w:proofErr w:type="spellStart"/>
      <w:r w:rsidRPr="00DD1F29">
        <w:rPr>
          <w:lang w:val="en-US"/>
        </w:rPr>
        <w:t>categoria</w:t>
      </w:r>
      <w:proofErr w:type="spellEnd"/>
      <w:r w:rsidRPr="00DD1F29">
        <w:rPr>
          <w:lang w:val="en-US"/>
        </w:rPr>
        <w:t xml:space="preserve">, </w:t>
      </w:r>
      <w:proofErr w:type="spellStart"/>
      <w:r w:rsidRPr="00DD1F29">
        <w:rPr>
          <w:lang w:val="en-US"/>
        </w:rPr>
        <w:t>statutul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locativ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și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alte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criterii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stabilite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pentru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acordarea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ajutorului</w:t>
      </w:r>
      <w:proofErr w:type="spellEnd"/>
      <w:r w:rsidRPr="00DD1F29">
        <w:rPr>
          <w:lang w:val="en-US"/>
        </w:rPr>
        <w:t xml:space="preserve"> </w:t>
      </w:r>
      <w:proofErr w:type="spellStart"/>
      <w:r w:rsidRPr="00DD1F29">
        <w:rPr>
          <w:lang w:val="en-US"/>
        </w:rPr>
        <w:t>bănesc</w:t>
      </w:r>
      <w:proofErr w:type="spellEnd"/>
      <w:r w:rsidRPr="00DD1F29">
        <w:rPr>
          <w:lang w:val="en-US"/>
        </w:rPr>
        <w:t>.</w:t>
      </w:r>
    </w:p>
    <w:p w14:paraId="67DD5B62" w14:textId="520C6A55" w:rsidR="00C8616D" w:rsidRPr="00C8616D" w:rsidRDefault="00C8616D" w:rsidP="00F01421">
      <w:pPr>
        <w:ind w:firstLine="567"/>
        <w:jc w:val="both"/>
        <w:rPr>
          <w:i/>
          <w:lang w:val="ro-RO"/>
        </w:rPr>
      </w:pPr>
      <w:r w:rsidRPr="00C8616D">
        <w:rPr>
          <w:lang w:val="ro-RO"/>
        </w:rPr>
        <w:t xml:space="preserve">3. </w:t>
      </w:r>
      <w:r w:rsidR="00C85287" w:rsidRPr="00C85287">
        <w:rPr>
          <w:lang w:val="ro-RO"/>
        </w:rPr>
        <w:t>Ajutorul bănesc se stabilește pentru unele categorii de populație care întrunesc cumulativ criteriile de eligibilitate prevăzute în anexa nr. 2 la prezenta decizie, au loc de trai și viză de domiciliu în municipiul Bălți, cu excepția satelor Elizaveta și Sadovoe. Condiția privind domiciliul stabil de cel puțin 5 ani, calculați până la data de 1 noiembrie 2025, se aplică exclusiv categoriilor de beneficiari pentru care aceasta este expres prevăzută în anexa nr. 2</w:t>
      </w:r>
      <w:r w:rsidR="00C85287">
        <w:rPr>
          <w:lang w:val="ro-RO"/>
        </w:rPr>
        <w:t>.</w:t>
      </w:r>
    </w:p>
    <w:p w14:paraId="32079CDD" w14:textId="77777777" w:rsidR="00C8616D" w:rsidRPr="00C8616D" w:rsidRDefault="00C8616D" w:rsidP="00C8616D">
      <w:pPr>
        <w:ind w:firstLine="708"/>
        <w:jc w:val="center"/>
        <w:rPr>
          <w:b/>
          <w:i/>
          <w:lang w:val="ro-RO"/>
        </w:rPr>
      </w:pPr>
    </w:p>
    <w:p w14:paraId="6919A818" w14:textId="77777777" w:rsidR="00C8616D" w:rsidRPr="00C8616D" w:rsidRDefault="00C8616D" w:rsidP="00C8616D">
      <w:pPr>
        <w:ind w:firstLine="708"/>
        <w:jc w:val="center"/>
        <w:rPr>
          <w:b/>
          <w:lang w:val="ro-RO"/>
        </w:rPr>
      </w:pPr>
      <w:r w:rsidRPr="00C8616D">
        <w:rPr>
          <w:b/>
          <w:lang w:val="ro-RO"/>
        </w:rPr>
        <w:t>Capitolul II. Modul de stabilire şi plată a ajutorului bănesc</w:t>
      </w:r>
    </w:p>
    <w:p w14:paraId="18528A72" w14:textId="77777777" w:rsidR="00C8616D" w:rsidRPr="00C8616D" w:rsidRDefault="00C8616D" w:rsidP="00C8616D">
      <w:pPr>
        <w:ind w:firstLine="708"/>
        <w:jc w:val="center"/>
        <w:rPr>
          <w:b/>
          <w:lang w:val="it-IT"/>
        </w:rPr>
      </w:pPr>
    </w:p>
    <w:p w14:paraId="3195F635" w14:textId="49CCC220" w:rsidR="00027693" w:rsidRDefault="00F01421" w:rsidP="00027693">
      <w:pPr>
        <w:ind w:firstLine="567"/>
        <w:jc w:val="both"/>
        <w:rPr>
          <w:lang w:val="ro-RO"/>
        </w:rPr>
      </w:pPr>
      <w:r>
        <w:rPr>
          <w:color w:val="000000"/>
          <w:lang w:val="ro-RO"/>
        </w:rPr>
        <w:t>4</w:t>
      </w:r>
      <w:r w:rsidR="00C8616D" w:rsidRPr="00C8616D">
        <w:rPr>
          <w:color w:val="000000"/>
          <w:lang w:val="ro-RO"/>
        </w:rPr>
        <w:t xml:space="preserve">. </w:t>
      </w:r>
      <w:r w:rsidR="00C8616D" w:rsidRPr="00C8616D">
        <w:rPr>
          <w:lang w:val="ro-RO"/>
        </w:rPr>
        <w:t>Ajutorul bănesc pentru perioada rece a anului</w:t>
      </w:r>
      <w:r w:rsidR="00C8616D" w:rsidRPr="00997350">
        <w:rPr>
          <w:color w:val="000000"/>
          <w:lang w:val="it-IT"/>
        </w:rPr>
        <w:t xml:space="preserve"> </w:t>
      </w:r>
      <w:bookmarkStart w:id="1" w:name="_Hlk219380334"/>
      <w:r w:rsidR="00C8616D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C8616D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C8616D" w:rsidRPr="00997350">
        <w:rPr>
          <w:color w:val="000000"/>
          <w:lang w:val="it-IT"/>
        </w:rPr>
        <w:t xml:space="preserve"> </w:t>
      </w:r>
      <w:bookmarkEnd w:id="1"/>
      <w:r w:rsidR="00C8616D" w:rsidRPr="00997350">
        <w:rPr>
          <w:color w:val="000000"/>
          <w:lang w:val="it-IT"/>
        </w:rPr>
        <w:t xml:space="preserve">se stabileşte în mărime de </w:t>
      </w:r>
      <w:r w:rsidR="008E75B6">
        <w:rPr>
          <w:color w:val="000000"/>
          <w:lang w:val="it-IT"/>
        </w:rPr>
        <w:t>4</w:t>
      </w:r>
      <w:r w:rsidR="008E75B6">
        <w:rPr>
          <w:b/>
          <w:color w:val="000000"/>
          <w:lang w:val="it-IT"/>
        </w:rPr>
        <w:t>0</w:t>
      </w:r>
      <w:r w:rsidR="00C8616D" w:rsidRPr="00997350">
        <w:rPr>
          <w:b/>
          <w:color w:val="000000"/>
          <w:lang w:val="it-IT"/>
        </w:rPr>
        <w:t>00</w:t>
      </w:r>
      <w:r w:rsidR="00C8616D" w:rsidRPr="00997350">
        <w:rPr>
          <w:color w:val="000000"/>
          <w:lang w:val="it-IT"/>
        </w:rPr>
        <w:t xml:space="preserve"> </w:t>
      </w:r>
      <w:r w:rsidR="00C8616D" w:rsidRPr="00997350">
        <w:rPr>
          <w:b/>
          <w:color w:val="000000"/>
          <w:lang w:val="it-IT"/>
        </w:rPr>
        <w:t>lei</w:t>
      </w:r>
      <w:r w:rsidR="00C8616D" w:rsidRPr="00997350">
        <w:rPr>
          <w:color w:val="000000"/>
          <w:lang w:val="it-IT"/>
        </w:rPr>
        <w:t xml:space="preserve"> a cîte </w:t>
      </w:r>
      <w:r w:rsidR="008E75B6">
        <w:rPr>
          <w:b/>
          <w:color w:val="000000"/>
          <w:lang w:val="it-IT"/>
        </w:rPr>
        <w:t>8</w:t>
      </w:r>
      <w:r w:rsidR="00C8616D" w:rsidRPr="00C8616D">
        <w:rPr>
          <w:b/>
          <w:color w:val="000000"/>
          <w:lang w:val="it-IT"/>
        </w:rPr>
        <w:t>00</w:t>
      </w:r>
      <w:r w:rsidR="00C8616D" w:rsidRPr="00997350">
        <w:rPr>
          <w:color w:val="000000"/>
          <w:lang w:val="it-IT"/>
        </w:rPr>
        <w:t xml:space="preserve"> </w:t>
      </w:r>
      <w:r w:rsidR="00C8616D" w:rsidRPr="00997350">
        <w:rPr>
          <w:b/>
          <w:color w:val="000000"/>
          <w:lang w:val="it-IT"/>
        </w:rPr>
        <w:t>lei</w:t>
      </w:r>
      <w:r w:rsidR="00C8616D" w:rsidRPr="00997350">
        <w:rPr>
          <w:color w:val="000000"/>
          <w:lang w:val="it-IT"/>
        </w:rPr>
        <w:t xml:space="preserve"> lunar, </w:t>
      </w:r>
      <w:r w:rsidR="00C8616D" w:rsidRPr="00C8616D">
        <w:rPr>
          <w:lang w:val="ro-RO"/>
        </w:rPr>
        <w:t>chiriaşului principal/proprietarului/coproprietarului şi persoanelor care locuiesc în spaţiul locativ neprivatizat la momentul înaintării cererii, conform</w:t>
      </w:r>
      <w:r w:rsidR="00C8616D" w:rsidRPr="00997350">
        <w:rPr>
          <w:color w:val="000000"/>
          <w:lang w:val="it-IT"/>
        </w:rPr>
        <w:t xml:space="preserve"> </w:t>
      </w:r>
      <w:r w:rsidR="00C8616D" w:rsidRPr="00C8616D">
        <w:rPr>
          <w:color w:val="000000"/>
          <w:lang w:val="ro-RO"/>
        </w:rPr>
        <w:t>vizei de domiciliu la data adresării</w:t>
      </w:r>
      <w:r w:rsidR="00027693">
        <w:rPr>
          <w:lang w:val="ro-RO"/>
        </w:rPr>
        <w:t>, iar în lipsa imobilului propriu, are viza de domiciliu/ sediul permanent înregistrat în mun.Bălți nu mai puțin de 5 ani.</w:t>
      </w:r>
    </w:p>
    <w:p w14:paraId="06BD0945" w14:textId="75E1E50B" w:rsidR="007E3BF2" w:rsidRPr="007E3BF2" w:rsidRDefault="007E3BF2" w:rsidP="00027693">
      <w:pPr>
        <w:ind w:firstLine="567"/>
        <w:jc w:val="both"/>
        <w:rPr>
          <w:lang w:val="en-US"/>
        </w:rPr>
      </w:pPr>
      <w:r>
        <w:rPr>
          <w:lang w:val="en-US"/>
        </w:rPr>
        <w:t xml:space="preserve">5. </w:t>
      </w:r>
      <w:proofErr w:type="spellStart"/>
      <w:r w:rsidRPr="007E3BF2">
        <w:rPr>
          <w:lang w:val="en-US"/>
        </w:rPr>
        <w:t>Ajutorul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bănesc</w:t>
      </w:r>
      <w:proofErr w:type="spellEnd"/>
      <w:r w:rsidRPr="007E3BF2">
        <w:rPr>
          <w:lang w:val="en-US"/>
        </w:rPr>
        <w:t xml:space="preserve"> se </w:t>
      </w:r>
      <w:proofErr w:type="spellStart"/>
      <w:r w:rsidRPr="007E3BF2">
        <w:rPr>
          <w:lang w:val="en-US"/>
        </w:rPr>
        <w:t>acordă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doar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cazul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care </w:t>
      </w:r>
      <w:proofErr w:type="spellStart"/>
      <w:r w:rsidRPr="007E3BF2">
        <w:rPr>
          <w:lang w:val="en-US"/>
        </w:rPr>
        <w:t>solicitantul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întrunește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toate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condițiile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eligibilitate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prevăzute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prezentul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Mecanism</w:t>
      </w:r>
      <w:proofErr w:type="spellEnd"/>
      <w:r w:rsidRPr="007E3BF2">
        <w:rPr>
          <w:lang w:val="en-US"/>
        </w:rPr>
        <w:t xml:space="preserve">, </w:t>
      </w:r>
      <w:proofErr w:type="spellStart"/>
      <w:r w:rsidRPr="007E3BF2">
        <w:rPr>
          <w:lang w:val="en-US"/>
        </w:rPr>
        <w:t>inclusiv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criteriul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privind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domiciliul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stabil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municipiul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Bălți</w:t>
      </w:r>
      <w:proofErr w:type="spellEnd"/>
      <w:r w:rsidRPr="007E3BF2">
        <w:rPr>
          <w:lang w:val="en-US"/>
        </w:rPr>
        <w:t xml:space="preserve"> pe o </w:t>
      </w:r>
      <w:proofErr w:type="spellStart"/>
      <w:r w:rsidRPr="007E3BF2">
        <w:rPr>
          <w:lang w:val="en-US"/>
        </w:rPr>
        <w:t>perioadă</w:t>
      </w:r>
      <w:proofErr w:type="spellEnd"/>
      <w:r w:rsidRPr="007E3BF2">
        <w:rPr>
          <w:lang w:val="en-US"/>
        </w:rPr>
        <w:t xml:space="preserve"> de minimum 5 ani </w:t>
      </w:r>
      <w:proofErr w:type="spellStart"/>
      <w:r w:rsidRPr="007E3BF2">
        <w:rPr>
          <w:lang w:val="en-US"/>
        </w:rPr>
        <w:t>calculați</w:t>
      </w:r>
      <w:proofErr w:type="spellEnd"/>
      <w:r w:rsidRPr="007E3BF2">
        <w:rPr>
          <w:lang w:val="en-US"/>
        </w:rPr>
        <w:t xml:space="preserve"> de la </w:t>
      </w:r>
      <w:proofErr w:type="spellStart"/>
      <w:r w:rsidRPr="007E3BF2">
        <w:rPr>
          <w:lang w:val="en-US"/>
        </w:rPr>
        <w:t>începutul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sezonului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rece</w:t>
      </w:r>
      <w:proofErr w:type="spellEnd"/>
      <w:r w:rsidRPr="007E3BF2">
        <w:rPr>
          <w:lang w:val="en-US"/>
        </w:rPr>
        <w:t>.</w:t>
      </w:r>
    </w:p>
    <w:p w14:paraId="3550BB46" w14:textId="77777777" w:rsidR="00552DCE" w:rsidRDefault="007E3BF2" w:rsidP="00552DCE">
      <w:pPr>
        <w:ind w:firstLine="567"/>
        <w:jc w:val="both"/>
        <w:rPr>
          <w:lang w:val="ro-RO"/>
        </w:rPr>
      </w:pPr>
      <w:r>
        <w:rPr>
          <w:lang w:val="ro-RO"/>
        </w:rPr>
        <w:t>6</w:t>
      </w:r>
      <w:r w:rsidR="00C8616D" w:rsidRPr="00C8616D">
        <w:rPr>
          <w:lang w:val="ro-RO"/>
        </w:rPr>
        <w:t xml:space="preserve">. </w:t>
      </w:r>
      <w:r w:rsidR="00552DCE" w:rsidRPr="00552DCE">
        <w:rPr>
          <w:lang w:val="ro-RO"/>
        </w:rPr>
        <w:t>În cazul în care la aceeași adresă de domiciliu locuiesc una sau mai multe persoane care se încadrează în una sau mai multe categorii de beneficiari prevăzute în anexa nr. 2 la prezentul Mecanism, inclusiv atunci când solicitantul se referă concomitent la mai multe categorii de eligibilitate, ajutorul bănesc pentru perioada rece a anului 2025–2026 se stabilește și se acordă o singură dată per adresă, indiferent de numărul persoanelor sau al categoriilor eligibile.</w:t>
      </w:r>
    </w:p>
    <w:p w14:paraId="3298C361" w14:textId="2ADE82E8" w:rsidR="00C8616D" w:rsidRPr="00A44AB6" w:rsidRDefault="007E3BF2" w:rsidP="00552DCE">
      <w:pPr>
        <w:ind w:firstLine="567"/>
        <w:jc w:val="both"/>
        <w:rPr>
          <w:color w:val="000000"/>
          <w:lang w:val="ro-RO"/>
        </w:rPr>
      </w:pPr>
      <w:r>
        <w:rPr>
          <w:spacing w:val="4"/>
          <w:lang w:val="ro-RO"/>
        </w:rPr>
        <w:lastRenderedPageBreak/>
        <w:t>7</w:t>
      </w:r>
      <w:r w:rsidR="00C8616D" w:rsidRPr="00C8616D">
        <w:rPr>
          <w:spacing w:val="4"/>
          <w:lang w:val="ro-RO"/>
        </w:rPr>
        <w:t xml:space="preserve">. </w:t>
      </w:r>
      <w:r w:rsidR="00C8616D" w:rsidRPr="00C8616D">
        <w:rPr>
          <w:lang w:val="ro-RO"/>
        </w:rPr>
        <w:t>Ajutorul bănesc pentru perioada rece a anului</w:t>
      </w:r>
      <w:r w:rsidR="00C8616D" w:rsidRPr="00A44AB6">
        <w:rPr>
          <w:color w:val="000000"/>
          <w:lang w:val="ro-RO"/>
        </w:rPr>
        <w:t xml:space="preserve"> </w:t>
      </w:r>
      <w:r w:rsidR="00426586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426586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426586" w:rsidRPr="00997350">
        <w:rPr>
          <w:color w:val="000000"/>
          <w:lang w:val="it-IT"/>
        </w:rPr>
        <w:t xml:space="preserve"> </w:t>
      </w:r>
      <w:r w:rsidR="00C8616D" w:rsidRPr="00A44AB6">
        <w:rPr>
          <w:color w:val="000000"/>
          <w:lang w:val="ro-RO"/>
        </w:rPr>
        <w:t>se stabileşte</w:t>
      </w:r>
      <w:r w:rsidR="00A44AB6" w:rsidRPr="00A44AB6">
        <w:rPr>
          <w:color w:val="000000"/>
          <w:lang w:val="ro-RO"/>
        </w:rPr>
        <w:t xml:space="preserve"> </w:t>
      </w:r>
      <w:r w:rsidR="00027693">
        <w:rPr>
          <w:color w:val="000000"/>
          <w:lang w:val="ro-RO"/>
        </w:rPr>
        <w:t>în baza adresării personale</w:t>
      </w:r>
      <w:r w:rsidR="00C654A3">
        <w:rPr>
          <w:color w:val="000000"/>
          <w:lang w:val="ro-RO"/>
        </w:rPr>
        <w:t xml:space="preserve"> pe numele primarului mun.Bălți</w:t>
      </w:r>
      <w:r w:rsidR="00027693">
        <w:rPr>
          <w:color w:val="000000"/>
          <w:lang w:val="ro-RO"/>
        </w:rPr>
        <w:t xml:space="preserve"> </w:t>
      </w:r>
      <w:r w:rsidR="00C8616D" w:rsidRPr="008E75B6">
        <w:rPr>
          <w:color w:val="000000"/>
          <w:lang w:val="ro-RO"/>
        </w:rPr>
        <w:t>(</w:t>
      </w:r>
      <w:r w:rsidR="00027693">
        <w:rPr>
          <w:color w:val="000000"/>
          <w:lang w:val="ro-RO"/>
        </w:rPr>
        <w:t>solicitantul</w:t>
      </w:r>
      <w:r w:rsidR="00760862">
        <w:rPr>
          <w:color w:val="000000"/>
          <w:lang w:val="ro-RO"/>
        </w:rPr>
        <w:t xml:space="preserve"> completează cererea</w:t>
      </w:r>
      <w:r w:rsidR="00C8616D" w:rsidRPr="00C8616D">
        <w:rPr>
          <w:color w:val="000000"/>
          <w:lang w:val="ro-RO"/>
        </w:rPr>
        <w:t xml:space="preserve">, </w:t>
      </w:r>
      <w:r w:rsidR="00C8616D" w:rsidRPr="008E75B6">
        <w:rPr>
          <w:color w:val="000000"/>
          <w:lang w:val="ro-RO"/>
        </w:rPr>
        <w:t xml:space="preserve">conform modelului, </w:t>
      </w:r>
      <w:r w:rsidR="00C8616D" w:rsidRPr="008C08D6">
        <w:rPr>
          <w:color w:val="000000"/>
          <w:lang w:val="ro-RO"/>
        </w:rPr>
        <w:t xml:space="preserve">în corespundere cu </w:t>
      </w:r>
      <w:r w:rsidR="00760862" w:rsidRPr="008C08D6">
        <w:rPr>
          <w:color w:val="000000"/>
          <w:lang w:val="ro-RO"/>
        </w:rPr>
        <w:t>anex</w:t>
      </w:r>
      <w:r w:rsidR="00027693" w:rsidRPr="008C08D6">
        <w:rPr>
          <w:color w:val="000000"/>
          <w:lang w:val="ro-RO"/>
        </w:rPr>
        <w:t>a</w:t>
      </w:r>
      <w:r w:rsidR="00760862" w:rsidRPr="008C08D6">
        <w:rPr>
          <w:color w:val="000000"/>
          <w:lang w:val="ro-RO"/>
        </w:rPr>
        <w:t xml:space="preserve"> la </w:t>
      </w:r>
      <w:r w:rsidR="00C8616D" w:rsidRPr="008C08D6">
        <w:rPr>
          <w:color w:val="000000"/>
          <w:lang w:val="ro-RO"/>
        </w:rPr>
        <w:t>prezent</w:t>
      </w:r>
      <w:r w:rsidR="008C08D6" w:rsidRPr="008C08D6">
        <w:rPr>
          <w:color w:val="000000"/>
          <w:lang w:val="ro-RO"/>
        </w:rPr>
        <w:t>ul</w:t>
      </w:r>
      <w:r w:rsidR="00C8616D" w:rsidRPr="008C08D6">
        <w:rPr>
          <w:lang w:val="ro-RO"/>
        </w:rPr>
        <w:t xml:space="preserve"> </w:t>
      </w:r>
      <w:r w:rsidR="00C654A3">
        <w:rPr>
          <w:lang w:val="ro-RO"/>
        </w:rPr>
        <w:t>M</w:t>
      </w:r>
      <w:r w:rsidR="008C08D6" w:rsidRPr="008C08D6">
        <w:rPr>
          <w:lang w:val="ro-RO"/>
        </w:rPr>
        <w:t>ecansim</w:t>
      </w:r>
      <w:r w:rsidR="00027693" w:rsidRPr="008C08D6">
        <w:rPr>
          <w:lang w:val="ro-RO"/>
        </w:rPr>
        <w:t>)</w:t>
      </w:r>
      <w:r w:rsidR="00C8616D" w:rsidRPr="008C08D6">
        <w:rPr>
          <w:lang w:val="ro-RO"/>
        </w:rPr>
        <w:t>.</w:t>
      </w:r>
    </w:p>
    <w:p w14:paraId="298C40AC" w14:textId="483116F1" w:rsidR="00027693" w:rsidRDefault="007E3BF2" w:rsidP="00C8616D">
      <w:pPr>
        <w:ind w:firstLine="708"/>
        <w:jc w:val="both"/>
        <w:rPr>
          <w:color w:val="000000"/>
          <w:spacing w:val="4"/>
          <w:lang w:val="ro-RO"/>
        </w:rPr>
      </w:pPr>
      <w:r>
        <w:rPr>
          <w:color w:val="000000"/>
          <w:spacing w:val="4"/>
          <w:lang w:val="ro-RO"/>
        </w:rPr>
        <w:t>8</w:t>
      </w:r>
      <w:r w:rsidR="00C8616D" w:rsidRPr="00C8616D">
        <w:rPr>
          <w:color w:val="000000"/>
          <w:spacing w:val="4"/>
          <w:lang w:val="ro-RO"/>
        </w:rPr>
        <w:t xml:space="preserve">. </w:t>
      </w:r>
      <w:r w:rsidR="00027693">
        <w:rPr>
          <w:color w:val="000000"/>
          <w:spacing w:val="4"/>
          <w:lang w:val="ro-RO"/>
        </w:rPr>
        <w:t xml:space="preserve">Responsabil de recepționarea și examinarea cererilor </w:t>
      </w:r>
      <w:r w:rsidR="00027693" w:rsidRPr="00C8616D">
        <w:rPr>
          <w:color w:val="000000"/>
          <w:spacing w:val="4"/>
          <w:lang w:val="ro-RO"/>
        </w:rPr>
        <w:t xml:space="preserve">în perioada rece a anului </w:t>
      </w:r>
      <w:r w:rsidR="00426586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426586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027693">
        <w:rPr>
          <w:rFonts w:eastAsiaTheme="minorHAnsi"/>
          <w:lang w:val="ro-RO" w:eastAsia="en-US"/>
        </w:rPr>
        <w:t xml:space="preserve">, </w:t>
      </w:r>
      <w:r w:rsidR="00027693">
        <w:rPr>
          <w:color w:val="000000"/>
          <w:spacing w:val="4"/>
          <w:lang w:val="ro-RO"/>
        </w:rPr>
        <w:t xml:space="preserve">este </w:t>
      </w:r>
      <w:r w:rsidR="00C8616D" w:rsidRPr="00C8616D">
        <w:rPr>
          <w:color w:val="000000"/>
          <w:spacing w:val="4"/>
          <w:lang w:val="ro-RO"/>
        </w:rPr>
        <w:t xml:space="preserve">Direcţia </w:t>
      </w:r>
      <w:r w:rsidR="008E75B6">
        <w:rPr>
          <w:color w:val="000000"/>
          <w:spacing w:val="4"/>
          <w:lang w:val="ro-RO"/>
        </w:rPr>
        <w:t>Sănătate</w:t>
      </w:r>
      <w:r w:rsidR="00027693">
        <w:rPr>
          <w:color w:val="000000"/>
          <w:spacing w:val="4"/>
          <w:lang w:val="ro-RO"/>
        </w:rPr>
        <w:t xml:space="preserve"> subdiviziune din cadrul Primăriei mun.Bălți care ulterior prezintă materialele şi listele</w:t>
      </w:r>
      <w:r w:rsidR="00027693" w:rsidRPr="00C8616D">
        <w:rPr>
          <w:color w:val="000000"/>
          <w:spacing w:val="4"/>
          <w:lang w:val="ro-RO"/>
        </w:rPr>
        <w:t xml:space="preserve"> beneficiarilor la şedinţele grupului de lucru pentru determinarea dreptului la </w:t>
      </w:r>
      <w:r w:rsidR="00027693" w:rsidRPr="00C8616D">
        <w:rPr>
          <w:lang w:val="ro-RO"/>
        </w:rPr>
        <w:t xml:space="preserve">ajutor bănesc pentru perioada rece a anului </w:t>
      </w:r>
      <w:r w:rsidR="00426586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426586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027693" w:rsidRPr="00C8616D">
        <w:rPr>
          <w:color w:val="000000"/>
          <w:spacing w:val="4"/>
          <w:lang w:val="ro-RO"/>
        </w:rPr>
        <w:t>, creată prin dispoziţia primarului.</w:t>
      </w:r>
    </w:p>
    <w:p w14:paraId="0499D790" w14:textId="16D08992" w:rsidR="00C8616D" w:rsidRPr="00C8616D" w:rsidRDefault="00C8616D" w:rsidP="00F01421">
      <w:pPr>
        <w:widowControl w:val="0"/>
        <w:shd w:val="clear" w:color="auto" w:fill="FFFFFF"/>
        <w:tabs>
          <w:tab w:val="left" w:pos="0"/>
          <w:tab w:val="left" w:pos="521"/>
        </w:tabs>
        <w:autoSpaceDE w:val="0"/>
        <w:autoSpaceDN w:val="0"/>
        <w:adjustRightInd w:val="0"/>
        <w:jc w:val="both"/>
        <w:rPr>
          <w:spacing w:val="4"/>
          <w:lang w:val="ro-RO"/>
        </w:rPr>
      </w:pPr>
      <w:r w:rsidRPr="00C8616D">
        <w:rPr>
          <w:spacing w:val="4"/>
          <w:lang w:val="ro-RO"/>
        </w:rPr>
        <w:tab/>
      </w:r>
      <w:r w:rsidR="004A5725">
        <w:rPr>
          <w:spacing w:val="4"/>
          <w:lang w:val="ro-RO"/>
        </w:rPr>
        <w:t xml:space="preserve"> </w:t>
      </w:r>
      <w:r w:rsidR="007E3BF2">
        <w:rPr>
          <w:spacing w:val="4"/>
          <w:lang w:val="ro-RO"/>
        </w:rPr>
        <w:t>9</w:t>
      </w:r>
      <w:r w:rsidRPr="00C8616D">
        <w:rPr>
          <w:spacing w:val="4"/>
          <w:lang w:val="ro-RO"/>
        </w:rPr>
        <w:t>. Conform rezultatelor şedinţei grupului d</w:t>
      </w:r>
      <w:r w:rsidR="00A44AB6">
        <w:rPr>
          <w:spacing w:val="4"/>
          <w:lang w:val="ro-RO"/>
        </w:rPr>
        <w:t>e lucru, listele beneficiarilor</w:t>
      </w:r>
      <w:r w:rsidRPr="00C8616D">
        <w:rPr>
          <w:spacing w:val="4"/>
          <w:lang w:val="ro-RO"/>
        </w:rPr>
        <w:t xml:space="preserve"> pentru acordarea </w:t>
      </w:r>
      <w:r w:rsidRPr="00C8616D">
        <w:rPr>
          <w:lang w:val="ro-RO"/>
        </w:rPr>
        <w:t>ajutorului bănesc pentru perioada rece a anului</w:t>
      </w:r>
      <w:r w:rsidRPr="00997350">
        <w:rPr>
          <w:color w:val="000000"/>
          <w:lang w:val="en-US"/>
        </w:rPr>
        <w:t xml:space="preserve"> </w:t>
      </w:r>
      <w:r w:rsidR="00426586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426586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426586" w:rsidRPr="00997350">
        <w:rPr>
          <w:color w:val="000000"/>
          <w:lang w:val="it-IT"/>
        </w:rPr>
        <w:t xml:space="preserve"> </w:t>
      </w:r>
      <w:r w:rsidRPr="00997350">
        <w:rPr>
          <w:color w:val="000000"/>
          <w:lang w:val="en-US"/>
        </w:rPr>
        <w:t xml:space="preserve">se </w:t>
      </w:r>
      <w:proofErr w:type="spellStart"/>
      <w:r w:rsidRPr="00997350">
        <w:rPr>
          <w:color w:val="000000"/>
          <w:lang w:val="en-US"/>
        </w:rPr>
        <w:t>aprobă</w:t>
      </w:r>
      <w:proofErr w:type="spellEnd"/>
      <w:r w:rsidRPr="00997350">
        <w:rPr>
          <w:color w:val="000000"/>
          <w:lang w:val="en-US"/>
        </w:rPr>
        <w:t xml:space="preserve"> </w:t>
      </w:r>
      <w:proofErr w:type="spellStart"/>
      <w:r w:rsidRPr="00997350">
        <w:rPr>
          <w:color w:val="000000"/>
          <w:lang w:val="en-US"/>
        </w:rPr>
        <w:t>prin</w:t>
      </w:r>
      <w:proofErr w:type="spellEnd"/>
      <w:r w:rsidRPr="00997350">
        <w:rPr>
          <w:color w:val="000000"/>
          <w:lang w:val="en-US"/>
        </w:rPr>
        <w:t xml:space="preserve"> </w:t>
      </w:r>
      <w:proofErr w:type="spellStart"/>
      <w:r w:rsidRPr="00997350">
        <w:rPr>
          <w:color w:val="000000"/>
          <w:lang w:val="en-US"/>
        </w:rPr>
        <w:t>dispoziţia</w:t>
      </w:r>
      <w:proofErr w:type="spellEnd"/>
      <w:r w:rsidRPr="00997350">
        <w:rPr>
          <w:color w:val="000000"/>
          <w:lang w:val="en-US"/>
        </w:rPr>
        <w:t xml:space="preserve">  </w:t>
      </w:r>
      <w:proofErr w:type="spellStart"/>
      <w:r w:rsidRPr="00997350">
        <w:rPr>
          <w:color w:val="000000"/>
          <w:lang w:val="en-US"/>
        </w:rPr>
        <w:t>primarului</w:t>
      </w:r>
      <w:proofErr w:type="spellEnd"/>
      <w:r w:rsidRPr="00997350">
        <w:rPr>
          <w:color w:val="000000"/>
          <w:lang w:val="en-US"/>
        </w:rPr>
        <w:t>.</w:t>
      </w:r>
    </w:p>
    <w:p w14:paraId="1CEF50F5" w14:textId="715436D5" w:rsidR="00C8616D" w:rsidRPr="00C8616D" w:rsidRDefault="00C8616D" w:rsidP="00C8616D">
      <w:pPr>
        <w:jc w:val="both"/>
        <w:rPr>
          <w:lang w:val="ro-RO"/>
        </w:rPr>
      </w:pPr>
      <w:r w:rsidRPr="00C8616D">
        <w:rPr>
          <w:spacing w:val="4"/>
          <w:lang w:val="ro-RO"/>
        </w:rPr>
        <w:tab/>
      </w:r>
      <w:r w:rsidR="007E3BF2">
        <w:rPr>
          <w:spacing w:val="4"/>
          <w:lang w:val="ro-RO"/>
        </w:rPr>
        <w:t>10</w:t>
      </w:r>
      <w:r w:rsidRPr="00C8616D">
        <w:rPr>
          <w:spacing w:val="4"/>
          <w:lang w:val="ro-RO"/>
        </w:rPr>
        <w:t>.</w:t>
      </w:r>
      <w:r w:rsidR="008D5D08">
        <w:rPr>
          <w:spacing w:val="4"/>
          <w:lang w:val="ro-RO"/>
        </w:rPr>
        <w:t xml:space="preserve"> </w:t>
      </w:r>
      <w:r w:rsidRPr="00740AE0">
        <w:rPr>
          <w:spacing w:val="4"/>
          <w:lang w:val="ro-RO"/>
        </w:rPr>
        <w:t xml:space="preserve">În cazul examinării adresărilor de la persoanele, care şi-au schimbat viza de domiciliu în municipiul Bălţi în perioada </w:t>
      </w:r>
      <w:r w:rsidRPr="00740AE0">
        <w:rPr>
          <w:color w:val="000000"/>
          <w:lang w:val="ro-RO"/>
        </w:rPr>
        <w:t>01.11.</w:t>
      </w:r>
      <w:r w:rsidRPr="00331717">
        <w:rPr>
          <w:color w:val="000000"/>
          <w:lang w:val="ro-RO"/>
        </w:rPr>
        <w:t>202</w:t>
      </w:r>
      <w:r w:rsidR="008E75B6" w:rsidRPr="00331717">
        <w:rPr>
          <w:color w:val="000000"/>
          <w:lang w:val="ro-RO"/>
        </w:rPr>
        <w:t>4</w:t>
      </w:r>
      <w:r w:rsidRPr="00331717">
        <w:rPr>
          <w:color w:val="000000"/>
          <w:lang w:val="ro-RO"/>
        </w:rPr>
        <w:t>– 28.02.202</w:t>
      </w:r>
      <w:r w:rsidR="008E75B6" w:rsidRPr="00331717">
        <w:rPr>
          <w:color w:val="000000"/>
          <w:lang w:val="ro-RO"/>
        </w:rPr>
        <w:t>5</w:t>
      </w:r>
      <w:r w:rsidRPr="00740AE0">
        <w:rPr>
          <w:color w:val="000000"/>
          <w:lang w:val="ro-RO"/>
        </w:rPr>
        <w:t xml:space="preserve"> ajutorul bănesc se stabileşte din luna următoare după lunа schimbării </w:t>
      </w:r>
      <w:r w:rsidRPr="00740AE0">
        <w:rPr>
          <w:spacing w:val="4"/>
          <w:lang w:val="ro-RO"/>
        </w:rPr>
        <w:t xml:space="preserve">vizei de domiciliu, </w:t>
      </w:r>
      <w:r w:rsidRPr="00740AE0">
        <w:rPr>
          <w:lang w:val="ro-RO"/>
        </w:rPr>
        <w:t>luînd în consideraţie prevederile Mecanismului dat</w:t>
      </w:r>
      <w:r w:rsidRPr="00A44AB6">
        <w:rPr>
          <w:lang w:val="ro-RO"/>
        </w:rPr>
        <w:t>.</w:t>
      </w:r>
    </w:p>
    <w:p w14:paraId="7DC00A2C" w14:textId="77777777" w:rsidR="007E3BF2" w:rsidRDefault="00C8616D" w:rsidP="00FA190F">
      <w:pPr>
        <w:ind w:firstLine="567"/>
        <w:jc w:val="both"/>
        <w:rPr>
          <w:color w:val="000000"/>
          <w:lang w:val="ro-RO"/>
        </w:rPr>
      </w:pPr>
      <w:r w:rsidRPr="00C8616D">
        <w:rPr>
          <w:spacing w:val="4"/>
          <w:lang w:val="ro-RO"/>
        </w:rPr>
        <w:t>1</w:t>
      </w:r>
      <w:r w:rsidR="007E3BF2">
        <w:rPr>
          <w:spacing w:val="4"/>
          <w:lang w:val="ro-RO"/>
        </w:rPr>
        <w:t>1</w:t>
      </w:r>
      <w:r w:rsidRPr="00C8616D">
        <w:rPr>
          <w:spacing w:val="4"/>
          <w:lang w:val="ro-RO"/>
        </w:rPr>
        <w:t xml:space="preserve">. În cazul examinării adresărilor de la persoanele care şi-au stabilit sau schimbat gradul de dizabilitate în perioada </w:t>
      </w:r>
      <w:r w:rsidRPr="00997350">
        <w:rPr>
          <w:color w:val="000000"/>
          <w:lang w:val="ro-RO"/>
        </w:rPr>
        <w:t>01.11.202</w:t>
      </w:r>
      <w:r w:rsidR="00426586">
        <w:rPr>
          <w:color w:val="000000"/>
          <w:lang w:val="ro-RO"/>
        </w:rPr>
        <w:t>5</w:t>
      </w:r>
      <w:r w:rsidRPr="00997350">
        <w:rPr>
          <w:color w:val="000000"/>
          <w:lang w:val="ro-RO"/>
        </w:rPr>
        <w:t xml:space="preserve">– </w:t>
      </w:r>
      <w:r w:rsidR="00A44AB6" w:rsidRPr="00331717">
        <w:rPr>
          <w:color w:val="000000"/>
          <w:lang w:val="ro-RO"/>
        </w:rPr>
        <w:t>28.02</w:t>
      </w:r>
      <w:r w:rsidRPr="00997350">
        <w:rPr>
          <w:color w:val="000000"/>
          <w:lang w:val="ro-RO"/>
        </w:rPr>
        <w:t>.202</w:t>
      </w:r>
      <w:r w:rsidR="00426586">
        <w:rPr>
          <w:color w:val="000000"/>
          <w:lang w:val="ro-RO"/>
        </w:rPr>
        <w:t>6</w:t>
      </w:r>
      <w:r w:rsidRPr="00C8616D">
        <w:rPr>
          <w:spacing w:val="4"/>
          <w:lang w:val="ro-RO"/>
        </w:rPr>
        <w:t xml:space="preserve">, </w:t>
      </w:r>
      <w:r w:rsidRPr="00997350">
        <w:rPr>
          <w:color w:val="000000"/>
          <w:lang w:val="ro-RO"/>
        </w:rPr>
        <w:t xml:space="preserve">ajutorul bănesc se stabileşte </w:t>
      </w:r>
      <w:r w:rsidR="007E3BF2" w:rsidRPr="007E3BF2">
        <w:rPr>
          <w:color w:val="000000"/>
          <w:lang w:val="ro-RO"/>
        </w:rPr>
        <w:t>din luna următoare după luna stabilirii sau modificării gradului de dizabilitate, în condițiile întrunirii criteriilor de eligibilitate prevăzute de prezentul Mecanism.</w:t>
      </w:r>
    </w:p>
    <w:p w14:paraId="4C9C2BD3" w14:textId="44CCBEC9" w:rsidR="007E3BF2" w:rsidRPr="007E3BF2" w:rsidRDefault="007E3BF2" w:rsidP="00FA190F">
      <w:pPr>
        <w:ind w:firstLine="567"/>
        <w:jc w:val="both"/>
        <w:rPr>
          <w:lang w:val="en-US"/>
        </w:rPr>
      </w:pPr>
      <w:r>
        <w:rPr>
          <w:lang w:val="ro-RO"/>
        </w:rPr>
        <w:t xml:space="preserve">12.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cazul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examinării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primare</w:t>
      </w:r>
      <w:proofErr w:type="spellEnd"/>
      <w:r w:rsidRPr="007E3BF2">
        <w:rPr>
          <w:lang w:val="en-US"/>
        </w:rPr>
        <w:t xml:space="preserve"> a </w:t>
      </w:r>
      <w:proofErr w:type="spellStart"/>
      <w:r w:rsidRPr="007E3BF2">
        <w:rPr>
          <w:lang w:val="en-US"/>
        </w:rPr>
        <w:t>gradului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dizabilitate</w:t>
      </w:r>
      <w:proofErr w:type="spellEnd"/>
      <w:r w:rsidRPr="007E3BF2">
        <w:rPr>
          <w:lang w:val="en-US"/>
        </w:rPr>
        <w:t xml:space="preserve">, precum </w:t>
      </w:r>
      <w:proofErr w:type="spellStart"/>
      <w:r w:rsidRPr="007E3BF2">
        <w:rPr>
          <w:lang w:val="en-US"/>
        </w:rPr>
        <w:t>și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cazul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modificării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gradului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dizabilitate</w:t>
      </w:r>
      <w:proofErr w:type="spellEnd"/>
      <w:r w:rsidRPr="007E3BF2">
        <w:rPr>
          <w:lang w:val="en-US"/>
        </w:rPr>
        <w:t xml:space="preserve"> din </w:t>
      </w:r>
      <w:proofErr w:type="spellStart"/>
      <w:r w:rsidRPr="007E3BF2">
        <w:rPr>
          <w:lang w:val="en-US"/>
        </w:rPr>
        <w:t>accentuat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sever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perioada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sezonului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rece</w:t>
      </w:r>
      <w:proofErr w:type="spellEnd"/>
      <w:r w:rsidRPr="007E3BF2">
        <w:rPr>
          <w:lang w:val="en-US"/>
        </w:rPr>
        <w:t xml:space="preserve"> 2025–2026, </w:t>
      </w:r>
      <w:proofErr w:type="spellStart"/>
      <w:r w:rsidRPr="007E3BF2">
        <w:rPr>
          <w:lang w:val="en-US"/>
        </w:rPr>
        <w:t>ajutorul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bănesc</w:t>
      </w:r>
      <w:proofErr w:type="spellEnd"/>
      <w:r w:rsidRPr="007E3BF2">
        <w:rPr>
          <w:lang w:val="en-US"/>
        </w:rPr>
        <w:t xml:space="preserve"> se </w:t>
      </w:r>
      <w:proofErr w:type="spellStart"/>
      <w:r w:rsidRPr="007E3BF2">
        <w:rPr>
          <w:lang w:val="en-US"/>
        </w:rPr>
        <w:t>stabilește</w:t>
      </w:r>
      <w:proofErr w:type="spellEnd"/>
      <w:r w:rsidRPr="007E3BF2">
        <w:rPr>
          <w:lang w:val="en-US"/>
        </w:rPr>
        <w:t xml:space="preserve"> din luna </w:t>
      </w:r>
      <w:proofErr w:type="spellStart"/>
      <w:r w:rsidRPr="007E3BF2">
        <w:rPr>
          <w:lang w:val="en-US"/>
        </w:rPr>
        <w:t>următoare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celei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în</w:t>
      </w:r>
      <w:proofErr w:type="spellEnd"/>
      <w:r w:rsidRPr="007E3BF2">
        <w:rPr>
          <w:lang w:val="en-US"/>
        </w:rPr>
        <w:t xml:space="preserve"> care a </w:t>
      </w:r>
      <w:proofErr w:type="spellStart"/>
      <w:r w:rsidRPr="007E3BF2">
        <w:rPr>
          <w:lang w:val="en-US"/>
        </w:rPr>
        <w:t>fost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emis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actul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confirmare</w:t>
      </w:r>
      <w:proofErr w:type="spellEnd"/>
      <w:r w:rsidRPr="007E3BF2">
        <w:rPr>
          <w:lang w:val="en-US"/>
        </w:rPr>
        <w:t xml:space="preserve"> a </w:t>
      </w:r>
      <w:proofErr w:type="spellStart"/>
      <w:r w:rsidRPr="007E3BF2">
        <w:rPr>
          <w:lang w:val="en-US"/>
        </w:rPr>
        <w:t>gradului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dizabilitate</w:t>
      </w:r>
      <w:proofErr w:type="spellEnd"/>
      <w:r w:rsidRPr="007E3BF2">
        <w:rPr>
          <w:lang w:val="en-US"/>
        </w:rPr>
        <w:t xml:space="preserve">, cu </w:t>
      </w:r>
      <w:proofErr w:type="spellStart"/>
      <w:r w:rsidRPr="007E3BF2">
        <w:rPr>
          <w:lang w:val="en-US"/>
        </w:rPr>
        <w:t>respectarea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tuturor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criteriilor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eligibilitate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prevăzute</w:t>
      </w:r>
      <w:proofErr w:type="spellEnd"/>
      <w:r w:rsidRPr="007E3BF2">
        <w:rPr>
          <w:lang w:val="en-US"/>
        </w:rPr>
        <w:t xml:space="preserve"> de </w:t>
      </w:r>
      <w:proofErr w:type="spellStart"/>
      <w:r w:rsidRPr="007E3BF2">
        <w:rPr>
          <w:lang w:val="en-US"/>
        </w:rPr>
        <w:t>prezentul</w:t>
      </w:r>
      <w:proofErr w:type="spellEnd"/>
      <w:r w:rsidRPr="007E3BF2">
        <w:rPr>
          <w:lang w:val="en-US"/>
        </w:rPr>
        <w:t xml:space="preserve"> </w:t>
      </w:r>
      <w:proofErr w:type="spellStart"/>
      <w:r w:rsidRPr="007E3BF2">
        <w:rPr>
          <w:lang w:val="en-US"/>
        </w:rPr>
        <w:t>Mecanism</w:t>
      </w:r>
      <w:proofErr w:type="spellEnd"/>
      <w:r w:rsidRPr="007E3BF2">
        <w:rPr>
          <w:lang w:val="en-US"/>
        </w:rPr>
        <w:t>.</w:t>
      </w:r>
    </w:p>
    <w:p w14:paraId="740D44B0" w14:textId="6ED86DCB" w:rsidR="00BD2222" w:rsidRPr="005479AC" w:rsidRDefault="00FA190F" w:rsidP="005479AC">
      <w:pPr>
        <w:ind w:firstLine="567"/>
        <w:jc w:val="both"/>
        <w:rPr>
          <w:lang w:val="ro-RO"/>
        </w:rPr>
      </w:pPr>
      <w:r>
        <w:rPr>
          <w:lang w:val="ro-RO"/>
        </w:rPr>
        <w:t>1</w:t>
      </w:r>
      <w:r w:rsidR="007E3BF2">
        <w:rPr>
          <w:lang w:val="ro-RO"/>
        </w:rPr>
        <w:t>3</w:t>
      </w:r>
      <w:r>
        <w:rPr>
          <w:lang w:val="ro-RO"/>
        </w:rPr>
        <w:t xml:space="preserve">. </w:t>
      </w:r>
      <w:r w:rsidRPr="00FA190F">
        <w:rPr>
          <w:spacing w:val="4"/>
          <w:lang w:val="ro-RO"/>
        </w:rPr>
        <w:t xml:space="preserve">În cazul examinării adresărilor de la persoane </w:t>
      </w:r>
      <w:r w:rsidR="00BD2222" w:rsidRPr="00FA190F">
        <w:rPr>
          <w:lang w:val="en-US"/>
        </w:rPr>
        <w:t xml:space="preserve">cu </w:t>
      </w:r>
      <w:proofErr w:type="spellStart"/>
      <w:r w:rsidR="00BD2222" w:rsidRPr="00FA190F">
        <w:rPr>
          <w:lang w:val="en-US"/>
        </w:rPr>
        <w:t>informații</w:t>
      </w:r>
      <w:proofErr w:type="spellEnd"/>
      <w:r w:rsidR="00BD2222" w:rsidRPr="00FA190F">
        <w:rPr>
          <w:lang w:val="en-US"/>
        </w:rPr>
        <w:t xml:space="preserve"> incomplete, </w:t>
      </w:r>
      <w:proofErr w:type="spellStart"/>
      <w:r w:rsidR="00BD2222" w:rsidRPr="00FA190F">
        <w:rPr>
          <w:lang w:val="en-US"/>
        </w:rPr>
        <w:t>această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informație</w:t>
      </w:r>
      <w:proofErr w:type="spellEnd"/>
      <w:r w:rsidR="00BD2222" w:rsidRPr="00FA190F">
        <w:rPr>
          <w:lang w:val="en-US"/>
        </w:rPr>
        <w:t xml:space="preserve"> v-a fi </w:t>
      </w:r>
      <w:proofErr w:type="spellStart"/>
      <w:r w:rsidR="00BD2222" w:rsidRPr="00FA190F">
        <w:rPr>
          <w:lang w:val="en-US"/>
        </w:rPr>
        <w:t>verificată</w:t>
      </w:r>
      <w:proofErr w:type="spellEnd"/>
      <w:r w:rsidR="00BD2222" w:rsidRPr="00FA190F">
        <w:rPr>
          <w:lang w:val="it-IT"/>
        </w:rPr>
        <w:t xml:space="preserve"> </w:t>
      </w:r>
      <w:proofErr w:type="spellStart"/>
      <w:r w:rsidR="00BD2222" w:rsidRPr="00FA190F">
        <w:rPr>
          <w:lang w:val="en-US"/>
        </w:rPr>
        <w:t>în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baza</w:t>
      </w:r>
      <w:proofErr w:type="spellEnd"/>
      <w:r w:rsidR="00BD2222" w:rsidRPr="00FA190F">
        <w:rPr>
          <w:lang w:val="en-US"/>
        </w:rPr>
        <w:t xml:space="preserve"> de date a I.P. „</w:t>
      </w:r>
      <w:proofErr w:type="spellStart"/>
      <w:r w:rsidR="00BD2222" w:rsidRPr="00FA190F">
        <w:rPr>
          <w:lang w:val="en-US"/>
        </w:rPr>
        <w:t>Agenția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Servicii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Publice</w:t>
      </w:r>
      <w:proofErr w:type="spellEnd"/>
      <w:r w:rsidR="00BD2222" w:rsidRPr="00FA190F">
        <w:rPr>
          <w:lang w:val="it-IT"/>
        </w:rPr>
        <w:t xml:space="preserve">” mun. Bălți </w:t>
      </w:r>
      <w:proofErr w:type="spellStart"/>
      <w:r w:rsidR="00BD2222" w:rsidRPr="00FA190F">
        <w:rPr>
          <w:lang w:val="en-US"/>
        </w:rPr>
        <w:t>Serviciul</w:t>
      </w:r>
      <w:proofErr w:type="spellEnd"/>
      <w:r w:rsidR="00BD2222" w:rsidRPr="00FA190F">
        <w:rPr>
          <w:lang w:val="en-US"/>
        </w:rPr>
        <w:t xml:space="preserve"> Cadastral </w:t>
      </w:r>
      <w:proofErr w:type="spellStart"/>
      <w:r w:rsidR="00BD2222" w:rsidRPr="00FA190F">
        <w:rPr>
          <w:lang w:val="en-US"/>
        </w:rPr>
        <w:t>Teritorial</w:t>
      </w:r>
      <w:proofErr w:type="spellEnd"/>
      <w:r w:rsidR="00BD2222" w:rsidRPr="00FA190F">
        <w:rPr>
          <w:lang w:val="en-US"/>
        </w:rPr>
        <w:t xml:space="preserve"> - </w:t>
      </w:r>
      <w:proofErr w:type="spellStart"/>
      <w:r w:rsidR="00BD2222" w:rsidRPr="00FA190F">
        <w:rPr>
          <w:lang w:val="en-US"/>
        </w:rPr>
        <w:t>dreptul</w:t>
      </w:r>
      <w:proofErr w:type="spellEnd"/>
      <w:r w:rsidR="00BD2222" w:rsidRPr="00FA190F">
        <w:rPr>
          <w:lang w:val="en-US"/>
        </w:rPr>
        <w:t xml:space="preserve"> de </w:t>
      </w:r>
      <w:proofErr w:type="spellStart"/>
      <w:r w:rsidR="00BD2222" w:rsidRPr="00FA190F">
        <w:rPr>
          <w:lang w:val="en-US"/>
        </w:rPr>
        <w:t>proprietate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asupra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bunului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imobil</w:t>
      </w:r>
      <w:proofErr w:type="spellEnd"/>
      <w:r w:rsidR="00BD2222" w:rsidRPr="00FA190F">
        <w:rPr>
          <w:lang w:val="it-IT"/>
        </w:rPr>
        <w:t xml:space="preserve"> și la </w:t>
      </w:r>
      <w:proofErr w:type="spellStart"/>
      <w:r w:rsidR="00BD2222" w:rsidRPr="00FA190F">
        <w:rPr>
          <w:lang w:val="en-US"/>
        </w:rPr>
        <w:t>Serviciul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eliberarea</w:t>
      </w:r>
      <w:proofErr w:type="spellEnd"/>
      <w:r w:rsidR="00BD2222" w:rsidRPr="00FA190F">
        <w:rPr>
          <w:lang w:val="en-US"/>
        </w:rPr>
        <w:t xml:space="preserve"> </w:t>
      </w:r>
      <w:proofErr w:type="spellStart"/>
      <w:r w:rsidR="00BD2222" w:rsidRPr="00FA190F">
        <w:rPr>
          <w:lang w:val="en-US"/>
        </w:rPr>
        <w:t>actelor</w:t>
      </w:r>
      <w:proofErr w:type="spellEnd"/>
      <w:r w:rsidR="00BD2222" w:rsidRPr="00FA190F">
        <w:rPr>
          <w:lang w:val="en-US"/>
        </w:rPr>
        <w:t xml:space="preserve"> de </w:t>
      </w:r>
      <w:proofErr w:type="spellStart"/>
      <w:r w:rsidR="00BD2222" w:rsidRPr="00FA190F">
        <w:rPr>
          <w:lang w:val="en-US"/>
        </w:rPr>
        <w:t>identitate</w:t>
      </w:r>
      <w:proofErr w:type="spellEnd"/>
      <w:r w:rsidR="00BD2222" w:rsidRPr="00FA190F">
        <w:rPr>
          <w:lang w:val="en-US"/>
        </w:rPr>
        <w:t xml:space="preserve"> </w:t>
      </w:r>
      <w:r w:rsidR="00BD2222" w:rsidRPr="00FA190F">
        <w:rPr>
          <w:lang w:val="it-IT"/>
        </w:rPr>
        <w:t xml:space="preserve">- </w:t>
      </w:r>
      <w:proofErr w:type="spellStart"/>
      <w:r w:rsidR="00BD2222" w:rsidRPr="00FA190F">
        <w:rPr>
          <w:lang w:val="en-US"/>
        </w:rPr>
        <w:t>adresa</w:t>
      </w:r>
      <w:proofErr w:type="spellEnd"/>
      <w:r w:rsidR="00BD2222" w:rsidRPr="00FA190F">
        <w:rPr>
          <w:lang w:val="en-US"/>
        </w:rPr>
        <w:t xml:space="preserve"> de </w:t>
      </w:r>
      <w:proofErr w:type="spellStart"/>
      <w:r w:rsidR="00BD2222" w:rsidRPr="00FA190F">
        <w:rPr>
          <w:lang w:val="en-US"/>
        </w:rPr>
        <w:t>domiciliu</w:t>
      </w:r>
      <w:proofErr w:type="spellEnd"/>
      <w:r w:rsidR="00BD2222" w:rsidRPr="00FA190F">
        <w:rPr>
          <w:lang w:val="it-IT"/>
        </w:rPr>
        <w:t>.</w:t>
      </w:r>
    </w:p>
    <w:p w14:paraId="6AF7CD7F" w14:textId="51DB0165" w:rsidR="00C8616D" w:rsidRPr="00EE6C6C" w:rsidRDefault="00EE6C6C" w:rsidP="00C8616D">
      <w:pPr>
        <w:shd w:val="clear" w:color="auto" w:fill="FFFFFF"/>
        <w:tabs>
          <w:tab w:val="left" w:pos="478"/>
        </w:tabs>
        <w:jc w:val="both"/>
        <w:rPr>
          <w:color w:val="000000"/>
          <w:lang w:val="en-US"/>
        </w:rPr>
      </w:pPr>
      <w:r>
        <w:rPr>
          <w:lang w:val="ro-RO"/>
        </w:rPr>
        <w:t xml:space="preserve">        </w:t>
      </w:r>
      <w:r>
        <w:rPr>
          <w:lang w:val="ro-RO"/>
        </w:rPr>
        <w:tab/>
        <w:t>1</w:t>
      </w:r>
      <w:r w:rsidR="007E3BF2">
        <w:rPr>
          <w:lang w:val="ro-RO"/>
        </w:rPr>
        <w:t>4</w:t>
      </w:r>
      <w:r w:rsidR="00C8616D" w:rsidRPr="00C8616D">
        <w:rPr>
          <w:lang w:val="ro-RO"/>
        </w:rPr>
        <w:t>.</w:t>
      </w:r>
      <w:r w:rsidR="00C8616D" w:rsidRPr="00997350">
        <w:rPr>
          <w:color w:val="000000"/>
          <w:lang w:val="en-US"/>
        </w:rPr>
        <w:t xml:space="preserve"> </w:t>
      </w:r>
      <w:r w:rsidR="00C8616D" w:rsidRPr="00C8616D">
        <w:rPr>
          <w:spacing w:val="4"/>
          <w:lang w:val="ro-RO"/>
        </w:rPr>
        <w:t>Primirea cererilor şi a actelor pentru stabilirea ajutorului bănesc</w:t>
      </w:r>
      <w:r w:rsidR="00C8616D" w:rsidRPr="00997350">
        <w:rPr>
          <w:color w:val="000000"/>
          <w:lang w:val="en-US"/>
        </w:rPr>
        <w:t xml:space="preserve"> se </w:t>
      </w:r>
      <w:proofErr w:type="spellStart"/>
      <w:r w:rsidR="00C8616D" w:rsidRPr="00997350">
        <w:rPr>
          <w:color w:val="000000"/>
          <w:lang w:val="en-US"/>
        </w:rPr>
        <w:t>realizează</w:t>
      </w:r>
      <w:proofErr w:type="spellEnd"/>
      <w:r w:rsidR="00C8616D" w:rsidRPr="00997350">
        <w:rPr>
          <w:color w:val="000000"/>
          <w:lang w:val="en-US"/>
        </w:rPr>
        <w:t xml:space="preserve"> </w:t>
      </w:r>
      <w:proofErr w:type="spellStart"/>
      <w:r w:rsidR="00C8616D" w:rsidRPr="00997350">
        <w:rPr>
          <w:color w:val="000000"/>
          <w:lang w:val="en-US"/>
        </w:rPr>
        <w:t>în</w:t>
      </w:r>
      <w:proofErr w:type="spellEnd"/>
      <w:r w:rsidR="00C8616D" w:rsidRPr="00997350">
        <w:rPr>
          <w:color w:val="000000"/>
          <w:lang w:val="en-US"/>
        </w:rPr>
        <w:t xml:space="preserve"> </w:t>
      </w:r>
      <w:proofErr w:type="spellStart"/>
      <w:r w:rsidR="00C8616D" w:rsidRPr="00997350">
        <w:rPr>
          <w:color w:val="000000"/>
          <w:lang w:val="en-US"/>
        </w:rPr>
        <w:t>perioada</w:t>
      </w:r>
      <w:proofErr w:type="spellEnd"/>
      <w:r w:rsidR="00C8616D" w:rsidRPr="00997350">
        <w:rPr>
          <w:color w:val="000000"/>
          <w:lang w:val="en-US"/>
        </w:rPr>
        <w:t xml:space="preserve"> </w:t>
      </w:r>
      <w:r w:rsidR="00034514" w:rsidRPr="00034514">
        <w:rPr>
          <w:color w:val="000000"/>
          <w:lang w:val="en-US"/>
        </w:rPr>
        <w:t>03.02.202</w:t>
      </w:r>
      <w:r w:rsidR="00426586">
        <w:rPr>
          <w:color w:val="000000"/>
          <w:lang w:val="en-US"/>
        </w:rPr>
        <w:t>6</w:t>
      </w:r>
      <w:r w:rsidR="00034514" w:rsidRPr="00034514">
        <w:rPr>
          <w:color w:val="000000"/>
          <w:lang w:val="en-US"/>
        </w:rPr>
        <w:t xml:space="preserve"> </w:t>
      </w:r>
      <w:proofErr w:type="spellStart"/>
      <w:r w:rsidR="00C8616D" w:rsidRPr="00034514">
        <w:rPr>
          <w:color w:val="000000"/>
          <w:lang w:val="en-US"/>
        </w:rPr>
        <w:t>pînă</w:t>
      </w:r>
      <w:proofErr w:type="spellEnd"/>
      <w:r w:rsidR="00C8616D" w:rsidRPr="00034514">
        <w:rPr>
          <w:color w:val="000000"/>
          <w:lang w:val="en-US"/>
        </w:rPr>
        <w:t xml:space="preserve"> la </w:t>
      </w:r>
      <w:r w:rsidR="00034514" w:rsidRPr="00034514">
        <w:rPr>
          <w:color w:val="000000"/>
          <w:lang w:val="it-IT"/>
        </w:rPr>
        <w:t>30.04.202</w:t>
      </w:r>
      <w:r w:rsidR="00426586">
        <w:rPr>
          <w:color w:val="000000"/>
          <w:lang w:val="it-IT"/>
        </w:rPr>
        <w:t>6</w:t>
      </w:r>
      <w:r w:rsidR="00034514">
        <w:rPr>
          <w:color w:val="000000"/>
          <w:lang w:val="it-IT"/>
        </w:rPr>
        <w:t xml:space="preserve"> </w:t>
      </w:r>
      <w:proofErr w:type="spellStart"/>
      <w:r w:rsidR="00C8616D" w:rsidRPr="00EE6C6C">
        <w:rPr>
          <w:color w:val="000000"/>
          <w:lang w:val="en-US"/>
        </w:rPr>
        <w:t>inclusiv</w:t>
      </w:r>
      <w:proofErr w:type="spellEnd"/>
      <w:r w:rsidR="00C8616D" w:rsidRPr="00EE6C6C">
        <w:rPr>
          <w:color w:val="000000"/>
          <w:lang w:val="en-US"/>
        </w:rPr>
        <w:t xml:space="preserve">. </w:t>
      </w:r>
    </w:p>
    <w:p w14:paraId="3F93694A" w14:textId="50811B46" w:rsidR="00C8616D" w:rsidRPr="009C726F" w:rsidRDefault="00A44AB6" w:rsidP="007D289C">
      <w:pPr>
        <w:jc w:val="both"/>
        <w:rPr>
          <w:lang w:val="ro-RO"/>
        </w:rPr>
      </w:pPr>
      <w:r w:rsidRPr="00EE6C6C">
        <w:rPr>
          <w:lang w:val="ro-RO"/>
        </w:rPr>
        <w:tab/>
        <w:t>1</w:t>
      </w:r>
      <w:r w:rsidR="007E3BF2">
        <w:rPr>
          <w:lang w:val="ro-RO"/>
        </w:rPr>
        <w:t>5</w:t>
      </w:r>
      <w:r w:rsidR="00C8616D" w:rsidRPr="00EE6C6C">
        <w:rPr>
          <w:color w:val="000000"/>
          <w:lang w:val="en-US"/>
        </w:rPr>
        <w:t xml:space="preserve">. </w:t>
      </w:r>
      <w:r w:rsidR="00C8616D" w:rsidRPr="009C726F">
        <w:rPr>
          <w:lang w:val="ro-RO"/>
        </w:rPr>
        <w:t xml:space="preserve">Plata ajutorului bănesc se efectuează de către </w:t>
      </w:r>
      <w:r w:rsidR="00CC3946" w:rsidRPr="009C726F">
        <w:rPr>
          <w:lang w:val="ro-RO"/>
        </w:rPr>
        <w:t xml:space="preserve">Direcția evidență contabilă </w:t>
      </w:r>
      <w:r w:rsidR="00C8616D" w:rsidRPr="009C726F">
        <w:rPr>
          <w:lang w:val="ro-RO"/>
        </w:rPr>
        <w:t>în termen de pînă la data 30.09.202</w:t>
      </w:r>
      <w:r w:rsidR="00426586">
        <w:rPr>
          <w:lang w:val="ro-RO"/>
        </w:rPr>
        <w:t>6</w:t>
      </w:r>
      <w:r w:rsidR="00C8616D" w:rsidRPr="009C726F">
        <w:rPr>
          <w:lang w:val="ro-RO"/>
        </w:rPr>
        <w:t xml:space="preserve"> inclusiv, </w:t>
      </w:r>
      <w:r w:rsidR="007D289C" w:rsidRPr="007D289C">
        <w:rPr>
          <w:lang w:val="ro-RO"/>
        </w:rPr>
        <w:t>în baza unui</w:t>
      </w:r>
      <w:r w:rsidR="007D289C" w:rsidRPr="007D289C">
        <w:rPr>
          <w:lang w:val="en-US"/>
        </w:rPr>
        <w:t xml:space="preserve"> </w:t>
      </w:r>
      <w:r w:rsidR="007D289C" w:rsidRPr="007D289C">
        <w:rPr>
          <w:lang w:val="ro-RO"/>
        </w:rPr>
        <w:t xml:space="preserve">contract de colaborare încheiat în acest sens </w:t>
      </w:r>
      <w:r w:rsidR="00C8616D" w:rsidRPr="009C726F">
        <w:rPr>
          <w:lang w:val="ro-RO"/>
        </w:rPr>
        <w:t xml:space="preserve">conform listelor perfectate de Direcția </w:t>
      </w:r>
      <w:r w:rsidR="008E75B6" w:rsidRPr="009C726F">
        <w:rPr>
          <w:lang w:val="ro-RO"/>
        </w:rPr>
        <w:t>Sănătate</w:t>
      </w:r>
      <w:r w:rsidR="00C8616D" w:rsidRPr="009C726F">
        <w:rPr>
          <w:lang w:val="ro-RO"/>
        </w:rPr>
        <w:t xml:space="preserve">. </w:t>
      </w:r>
    </w:p>
    <w:p w14:paraId="23E797A7" w14:textId="58B30C53" w:rsidR="007E3BF2" w:rsidRDefault="00A44AB6" w:rsidP="007E3BF2">
      <w:pPr>
        <w:ind w:left="57" w:firstLine="510"/>
        <w:jc w:val="both"/>
        <w:rPr>
          <w:color w:val="000000"/>
          <w:lang w:val="ro-RO"/>
        </w:rPr>
      </w:pPr>
      <w:r w:rsidRPr="009C726F">
        <w:rPr>
          <w:lang w:val="ro-RO"/>
        </w:rPr>
        <w:t>1</w:t>
      </w:r>
      <w:r w:rsidR="007E3BF2">
        <w:rPr>
          <w:lang w:val="ro-RO"/>
        </w:rPr>
        <w:t>6</w:t>
      </w:r>
      <w:r w:rsidR="00C8616D" w:rsidRPr="009C726F">
        <w:rPr>
          <w:lang w:val="ro-RO"/>
        </w:rPr>
        <w:t xml:space="preserve">. </w:t>
      </w:r>
      <w:r w:rsidR="00C8616D" w:rsidRPr="009C726F">
        <w:rPr>
          <w:color w:val="000000"/>
          <w:lang w:val="ro-RO"/>
        </w:rPr>
        <w:t xml:space="preserve">În cazul decesului titularului de ajutor bănesc, sumele neachitate se plătesc în întregime, inclusiv pentru luna decesului, soțului (soției), părinților sau copiilor acestuia, iar în cazul lipsei acestora – persoanei care prezintă dovezi că a suportat cheltuelile pentru înmormîntare, în baza </w:t>
      </w:r>
      <w:r w:rsidR="00C8616D" w:rsidRPr="00C654A3">
        <w:rPr>
          <w:color w:val="000000"/>
          <w:lang w:val="ro-RO"/>
        </w:rPr>
        <w:t xml:space="preserve">adresării personale </w:t>
      </w:r>
      <w:r w:rsidR="00C654A3" w:rsidRPr="00C654A3">
        <w:rPr>
          <w:color w:val="000000"/>
          <w:lang w:val="ro-RO"/>
        </w:rPr>
        <w:t>pe</w:t>
      </w:r>
      <w:r w:rsidR="00C654A3">
        <w:rPr>
          <w:color w:val="000000"/>
          <w:lang w:val="ro-RO"/>
        </w:rPr>
        <w:t xml:space="preserve"> numele primarului mun.Bălți.</w:t>
      </w:r>
    </w:p>
    <w:p w14:paraId="08681C90" w14:textId="7B632F6D" w:rsidR="007E3BF2" w:rsidRPr="009C726F" w:rsidRDefault="007E3BF2" w:rsidP="007E3BF2">
      <w:pPr>
        <w:ind w:left="57" w:firstLine="51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17. </w:t>
      </w:r>
      <w:r w:rsidRPr="007E3BF2">
        <w:rPr>
          <w:color w:val="000000"/>
          <w:lang w:val="ro-RO"/>
        </w:rPr>
        <w:t>Ajutorul bănesc nu se acordă retroactiv pentru perioade anterioare stabilirii dreptului, cu excepția cazurilor expres prevăzute de prezentul Mecanism.</w:t>
      </w:r>
    </w:p>
    <w:p w14:paraId="13C64E06" w14:textId="77777777" w:rsidR="00C8616D" w:rsidRPr="009C726F" w:rsidRDefault="00C8616D" w:rsidP="00C8616D">
      <w:pPr>
        <w:rPr>
          <w:lang w:val="ro-RO"/>
        </w:rPr>
      </w:pPr>
    </w:p>
    <w:p w14:paraId="39ABFCFE" w14:textId="77777777" w:rsidR="00C8616D" w:rsidRPr="00A55665" w:rsidRDefault="00C8616D" w:rsidP="00C8616D">
      <w:pPr>
        <w:ind w:firstLine="720"/>
        <w:jc w:val="center"/>
        <w:rPr>
          <w:b/>
          <w:lang w:val="ro-RO"/>
        </w:rPr>
      </w:pPr>
      <w:r w:rsidRPr="00A55665">
        <w:rPr>
          <w:b/>
          <w:lang w:val="ro-RO"/>
        </w:rPr>
        <w:t>Capitolul III. Sursele şi modul de evidenţă şi calcul</w:t>
      </w:r>
    </w:p>
    <w:p w14:paraId="16157AB0" w14:textId="77777777" w:rsidR="00C8616D" w:rsidRPr="00A55665" w:rsidRDefault="00C8616D" w:rsidP="00C8616D">
      <w:pPr>
        <w:rPr>
          <w:b/>
          <w:lang w:val="it-IT"/>
        </w:rPr>
      </w:pPr>
    </w:p>
    <w:p w14:paraId="51106051" w14:textId="7C8B40A1" w:rsidR="00C8616D" w:rsidRPr="00AF18A2" w:rsidRDefault="00EE6C6C" w:rsidP="00C8616D">
      <w:pPr>
        <w:ind w:firstLine="708"/>
        <w:jc w:val="both"/>
        <w:rPr>
          <w:lang w:val="ro-RO"/>
        </w:rPr>
      </w:pPr>
      <w:r w:rsidRPr="00AF18A2">
        <w:rPr>
          <w:lang w:val="ro-RO"/>
        </w:rPr>
        <w:t>1</w:t>
      </w:r>
      <w:r w:rsidR="007E3BF2">
        <w:rPr>
          <w:lang w:val="ro-RO"/>
        </w:rPr>
        <w:t>8</w:t>
      </w:r>
      <w:r w:rsidR="00C8616D" w:rsidRPr="00AF18A2">
        <w:rPr>
          <w:lang w:val="ro-RO"/>
        </w:rPr>
        <w:t xml:space="preserve">. Finanţarea cheltuielilor pentru plata ajutorului bănesc se face prin intermediul </w:t>
      </w:r>
      <w:r w:rsidR="008D5D08" w:rsidRPr="00AF18A2">
        <w:rPr>
          <w:lang w:val="ro-RO"/>
        </w:rPr>
        <w:t>Direcți</w:t>
      </w:r>
      <w:r w:rsidR="002C2B13" w:rsidRPr="00AF18A2">
        <w:rPr>
          <w:lang w:val="ro-RO"/>
        </w:rPr>
        <w:t>ei</w:t>
      </w:r>
      <w:r w:rsidR="008D5D08" w:rsidRPr="00AF18A2">
        <w:rPr>
          <w:lang w:val="ro-RO"/>
        </w:rPr>
        <w:t xml:space="preserve"> evidență contabilă</w:t>
      </w:r>
      <w:r w:rsidR="00C8616D" w:rsidRPr="00AF18A2">
        <w:rPr>
          <w:lang w:val="ro-RO"/>
        </w:rPr>
        <w:t>, în limita alocaţiilor precizate pentru acest scop în bugetul municipal.</w:t>
      </w:r>
    </w:p>
    <w:p w14:paraId="7C4BEDF8" w14:textId="4F727538" w:rsidR="00C8616D" w:rsidRDefault="00EE6C6C" w:rsidP="00C8616D">
      <w:pPr>
        <w:ind w:firstLine="708"/>
        <w:jc w:val="both"/>
        <w:rPr>
          <w:lang w:val="ro-RO"/>
        </w:rPr>
      </w:pPr>
      <w:r w:rsidRPr="00AF18A2">
        <w:rPr>
          <w:lang w:val="en-US"/>
        </w:rPr>
        <w:t>1</w:t>
      </w:r>
      <w:r w:rsidR="007E3BF2">
        <w:rPr>
          <w:lang w:val="en-US"/>
        </w:rPr>
        <w:t>9</w:t>
      </w:r>
      <w:r w:rsidRPr="00AF18A2">
        <w:rPr>
          <w:lang w:val="en-US"/>
        </w:rPr>
        <w:t>.</w:t>
      </w:r>
      <w:r w:rsidR="00C8616D" w:rsidRPr="00AF18A2">
        <w:rPr>
          <w:lang w:val="ro-RO"/>
        </w:rPr>
        <w:t xml:space="preserve"> Listele de plat</w:t>
      </w:r>
      <w:r w:rsidR="00097AF1" w:rsidRPr="00AF18A2">
        <w:rPr>
          <w:lang w:val="ro-RO"/>
        </w:rPr>
        <w:t>ă</w:t>
      </w:r>
      <w:r w:rsidR="00C8616D" w:rsidRPr="00AF18A2">
        <w:rPr>
          <w:lang w:val="ro-RO"/>
        </w:rPr>
        <w:t xml:space="preserve"> </w:t>
      </w:r>
      <w:proofErr w:type="gramStart"/>
      <w:r w:rsidR="00C8616D" w:rsidRPr="00AF18A2">
        <w:rPr>
          <w:lang w:val="ro-RO"/>
        </w:rPr>
        <w:t>a</w:t>
      </w:r>
      <w:proofErr w:type="gramEnd"/>
      <w:r w:rsidR="00C8616D" w:rsidRPr="00AF18A2">
        <w:rPr>
          <w:lang w:val="ro-RO"/>
        </w:rPr>
        <w:t xml:space="preserve"> ajutorului bănesc pentru perioada rece </w:t>
      </w:r>
      <w:proofErr w:type="gramStart"/>
      <w:r w:rsidR="00C8616D" w:rsidRPr="00AF18A2">
        <w:rPr>
          <w:lang w:val="ro-RO"/>
        </w:rPr>
        <w:t>a</w:t>
      </w:r>
      <w:proofErr w:type="gramEnd"/>
      <w:r w:rsidR="00C8616D" w:rsidRPr="00AF18A2">
        <w:rPr>
          <w:lang w:val="ro-RO"/>
        </w:rPr>
        <w:t xml:space="preserve"> anului </w:t>
      </w:r>
      <w:r w:rsidR="00426586" w:rsidRPr="00997350">
        <w:rPr>
          <w:color w:val="000000"/>
          <w:lang w:val="it-IT"/>
        </w:rPr>
        <w:t>202</w:t>
      </w:r>
      <w:r w:rsidR="00426586">
        <w:rPr>
          <w:color w:val="000000"/>
          <w:lang w:val="it-IT"/>
        </w:rPr>
        <w:t>5</w:t>
      </w:r>
      <w:r w:rsidR="00426586" w:rsidRPr="00997350">
        <w:rPr>
          <w:color w:val="000000"/>
          <w:lang w:val="it-IT"/>
        </w:rPr>
        <w:t>-202</w:t>
      </w:r>
      <w:r w:rsidR="00426586">
        <w:rPr>
          <w:color w:val="000000"/>
          <w:lang w:val="it-IT"/>
        </w:rPr>
        <w:t>6</w:t>
      </w:r>
      <w:r w:rsidR="00426586" w:rsidRPr="00997350">
        <w:rPr>
          <w:color w:val="000000"/>
          <w:lang w:val="it-IT"/>
        </w:rPr>
        <w:t xml:space="preserve"> </w:t>
      </w:r>
      <w:r w:rsidR="008D5D08" w:rsidRPr="00AF18A2">
        <w:rPr>
          <w:lang w:val="ro-RO"/>
        </w:rPr>
        <w:t>se păstrează la</w:t>
      </w:r>
      <w:r w:rsidR="00C8616D" w:rsidRPr="00AF18A2">
        <w:rPr>
          <w:lang w:val="ro-RO"/>
        </w:rPr>
        <w:t xml:space="preserve"> </w:t>
      </w:r>
      <w:r w:rsidR="008D5D08" w:rsidRPr="00AF18A2">
        <w:rPr>
          <w:lang w:val="ro-RO"/>
        </w:rPr>
        <w:t>Direcția evidență contabilă</w:t>
      </w:r>
      <w:r w:rsidR="00C8616D" w:rsidRPr="00AF18A2">
        <w:rPr>
          <w:lang w:val="ro-RO"/>
        </w:rPr>
        <w:t>.</w:t>
      </w:r>
      <w:r w:rsidR="00C8616D" w:rsidRPr="00A55665">
        <w:rPr>
          <w:lang w:val="ro-RO"/>
        </w:rPr>
        <w:t xml:space="preserve"> </w:t>
      </w:r>
    </w:p>
    <w:p w14:paraId="4EAB42CC" w14:textId="77777777" w:rsidR="007D289C" w:rsidRPr="007D289C" w:rsidRDefault="007D289C" w:rsidP="00C8616D">
      <w:pPr>
        <w:jc w:val="center"/>
        <w:rPr>
          <w:b/>
          <w:lang w:val="en-US"/>
        </w:rPr>
      </w:pPr>
    </w:p>
    <w:p w14:paraId="68D2B8F5" w14:textId="07E3F143" w:rsidR="00C8616D" w:rsidRPr="00A55665" w:rsidRDefault="00C8616D" w:rsidP="00C8616D">
      <w:pPr>
        <w:jc w:val="center"/>
        <w:rPr>
          <w:b/>
          <w:lang w:val="ro-RO"/>
        </w:rPr>
      </w:pPr>
      <w:r w:rsidRPr="00A55665">
        <w:rPr>
          <w:b/>
          <w:lang w:val="ro-RO"/>
        </w:rPr>
        <w:t>Capitolul IV. Dispoziţii finale</w:t>
      </w:r>
    </w:p>
    <w:p w14:paraId="770E6B03" w14:textId="77777777" w:rsidR="00C8616D" w:rsidRPr="00A55665" w:rsidRDefault="00C8616D" w:rsidP="00C8616D">
      <w:pPr>
        <w:jc w:val="center"/>
        <w:rPr>
          <w:b/>
          <w:lang w:val="ro-RO"/>
        </w:rPr>
      </w:pPr>
    </w:p>
    <w:p w14:paraId="7F2C5463" w14:textId="65083587" w:rsidR="00EE6C6C" w:rsidRPr="00A55665" w:rsidRDefault="007E3BF2" w:rsidP="00EE6C6C">
      <w:pPr>
        <w:pStyle w:val="a5"/>
        <w:spacing w:after="0"/>
        <w:ind w:firstLine="708"/>
        <w:jc w:val="both"/>
        <w:rPr>
          <w:lang w:val="en-US"/>
        </w:rPr>
      </w:pPr>
      <w:r>
        <w:rPr>
          <w:bCs/>
          <w:lang w:val="en-US"/>
        </w:rPr>
        <w:t>20</w:t>
      </w:r>
      <w:r w:rsidR="00C8616D" w:rsidRPr="00A55665">
        <w:rPr>
          <w:bCs/>
          <w:lang w:val="en-US"/>
        </w:rPr>
        <w:t xml:space="preserve">. </w:t>
      </w:r>
      <w:r w:rsidR="002C2B13" w:rsidRPr="00A55665">
        <w:rPr>
          <w:lang w:val="ro-RO"/>
        </w:rPr>
        <w:t>Direcția evidență contabilă</w:t>
      </w:r>
      <w:r w:rsidR="002C2B13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poartă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responsabilitatea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pentru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utilizarea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reală</w:t>
      </w:r>
      <w:proofErr w:type="spellEnd"/>
      <w:r w:rsidR="00C8616D" w:rsidRPr="00A55665">
        <w:rPr>
          <w:lang w:val="en-US"/>
        </w:rPr>
        <w:t xml:space="preserve"> a </w:t>
      </w:r>
      <w:proofErr w:type="spellStart"/>
      <w:r w:rsidR="00C8616D" w:rsidRPr="00A55665">
        <w:rPr>
          <w:lang w:val="en-US"/>
        </w:rPr>
        <w:t>mijloacelor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bugetare</w:t>
      </w:r>
      <w:proofErr w:type="spellEnd"/>
      <w:r w:rsidR="002C2B13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pentru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acest</w:t>
      </w:r>
      <w:proofErr w:type="spellEnd"/>
      <w:r w:rsidR="00C8616D" w:rsidRPr="00A55665">
        <w:rPr>
          <w:lang w:val="en-US"/>
        </w:rPr>
        <w:t xml:space="preserve"> scop, </w:t>
      </w:r>
      <w:proofErr w:type="spellStart"/>
      <w:r w:rsidR="00C8616D" w:rsidRPr="00A55665">
        <w:rPr>
          <w:lang w:val="en-US"/>
        </w:rPr>
        <w:t>veridicitatea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şi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corectitudinea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dărilor</w:t>
      </w:r>
      <w:proofErr w:type="spellEnd"/>
      <w:r w:rsidR="00C8616D" w:rsidRPr="00A55665">
        <w:rPr>
          <w:lang w:val="en-US"/>
        </w:rPr>
        <w:t xml:space="preserve"> de </w:t>
      </w:r>
      <w:proofErr w:type="spellStart"/>
      <w:r w:rsidR="00C8616D" w:rsidRPr="00A55665">
        <w:rPr>
          <w:lang w:val="en-US"/>
        </w:rPr>
        <w:t>seamă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în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conformitate</w:t>
      </w:r>
      <w:proofErr w:type="spellEnd"/>
      <w:r w:rsidR="00C8616D" w:rsidRPr="00A55665">
        <w:rPr>
          <w:lang w:val="en-US"/>
        </w:rPr>
        <w:t xml:space="preserve"> cu </w:t>
      </w:r>
      <w:proofErr w:type="spellStart"/>
      <w:r w:rsidR="00C8616D" w:rsidRPr="00A55665">
        <w:rPr>
          <w:lang w:val="en-US"/>
        </w:rPr>
        <w:t>legislaţia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în</w:t>
      </w:r>
      <w:proofErr w:type="spellEnd"/>
      <w:r w:rsidR="00C8616D" w:rsidRPr="00A55665">
        <w:rPr>
          <w:lang w:val="en-US"/>
        </w:rPr>
        <w:t xml:space="preserve"> </w:t>
      </w:r>
      <w:proofErr w:type="spellStart"/>
      <w:r w:rsidR="00C8616D" w:rsidRPr="00A55665">
        <w:rPr>
          <w:lang w:val="en-US"/>
        </w:rPr>
        <w:t>vigoare</w:t>
      </w:r>
      <w:proofErr w:type="spellEnd"/>
      <w:r w:rsidR="00C8616D" w:rsidRPr="00A55665">
        <w:rPr>
          <w:lang w:val="en-US"/>
        </w:rPr>
        <w:t>.</w:t>
      </w:r>
    </w:p>
    <w:p w14:paraId="549A5DA8" w14:textId="119B2473" w:rsidR="00A55665" w:rsidRPr="00A55665" w:rsidRDefault="007E3BF2" w:rsidP="00EE6C6C">
      <w:pPr>
        <w:pStyle w:val="a5"/>
        <w:spacing w:after="0"/>
        <w:ind w:firstLine="708"/>
        <w:jc w:val="both"/>
        <w:rPr>
          <w:lang w:val="en-US"/>
        </w:rPr>
      </w:pPr>
      <w:r>
        <w:rPr>
          <w:lang w:val="en-US"/>
        </w:rPr>
        <w:t>21</w:t>
      </w:r>
      <w:r w:rsidR="00A55665" w:rsidRPr="00A55665">
        <w:rPr>
          <w:lang w:val="en-US"/>
        </w:rPr>
        <w:t xml:space="preserve">. </w:t>
      </w:r>
      <w:proofErr w:type="spellStart"/>
      <w:r w:rsidR="00A55665" w:rsidRPr="00A55665">
        <w:rPr>
          <w:lang w:val="en-US"/>
        </w:rPr>
        <w:t>Actele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necesare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pentru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stabilirea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ajutorului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bănesc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pentru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perioada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rece</w:t>
      </w:r>
      <w:proofErr w:type="spellEnd"/>
      <w:r w:rsidR="00A55665" w:rsidRPr="00A55665">
        <w:rPr>
          <w:lang w:val="en-US"/>
        </w:rPr>
        <w:t xml:space="preserve"> </w:t>
      </w:r>
      <w:proofErr w:type="gramStart"/>
      <w:r w:rsidR="00A55665" w:rsidRPr="00A55665">
        <w:rPr>
          <w:lang w:val="en-US"/>
        </w:rPr>
        <w:t>a</w:t>
      </w:r>
      <w:proofErr w:type="gram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anului</w:t>
      </w:r>
      <w:proofErr w:type="spellEnd"/>
      <w:r w:rsidR="00A55665" w:rsidRPr="00A55665">
        <w:rPr>
          <w:lang w:val="en-US"/>
        </w:rPr>
        <w:t xml:space="preserve"> 2024-2025 </w:t>
      </w:r>
      <w:proofErr w:type="spellStart"/>
      <w:r w:rsidR="00A55665" w:rsidRPr="00A55665">
        <w:rPr>
          <w:lang w:val="en-US"/>
        </w:rPr>
        <w:t>pentru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unele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categorii</w:t>
      </w:r>
      <w:proofErr w:type="spellEnd"/>
      <w:r w:rsidR="00A55665" w:rsidRPr="00A55665">
        <w:rPr>
          <w:lang w:val="en-US"/>
        </w:rPr>
        <w:t xml:space="preserve"> social-</w:t>
      </w:r>
      <w:proofErr w:type="spellStart"/>
      <w:r w:rsidR="00A55665" w:rsidRPr="00A55665">
        <w:rPr>
          <w:lang w:val="en-US"/>
        </w:rPr>
        <w:t>vulnerabile</w:t>
      </w:r>
      <w:proofErr w:type="spellEnd"/>
      <w:r w:rsidR="00A55665" w:rsidRPr="00A55665">
        <w:rPr>
          <w:lang w:val="en-US"/>
        </w:rPr>
        <w:t xml:space="preserve"> a </w:t>
      </w:r>
      <w:proofErr w:type="spellStart"/>
      <w:r w:rsidR="00A55665" w:rsidRPr="00A55665">
        <w:rPr>
          <w:lang w:val="en-US"/>
        </w:rPr>
        <w:t>populaţiei</w:t>
      </w:r>
      <w:proofErr w:type="spellEnd"/>
      <w:r w:rsidR="00A55665" w:rsidRPr="00A55665">
        <w:rPr>
          <w:lang w:val="en-US"/>
        </w:rPr>
        <w:t xml:space="preserve"> din </w:t>
      </w:r>
      <w:proofErr w:type="spellStart"/>
      <w:r w:rsidR="00A55665" w:rsidRPr="00A55665">
        <w:rPr>
          <w:lang w:val="en-US"/>
        </w:rPr>
        <w:t>contul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mijloacelor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bugetului</w:t>
      </w:r>
      <w:proofErr w:type="spellEnd"/>
      <w:r w:rsidR="00A55665" w:rsidRPr="00A55665">
        <w:rPr>
          <w:lang w:val="en-US"/>
        </w:rPr>
        <w:t xml:space="preserve"> municipal, sunt </w:t>
      </w:r>
      <w:proofErr w:type="spellStart"/>
      <w:r w:rsidR="00A55665" w:rsidRPr="00A55665">
        <w:rPr>
          <w:lang w:val="en-US"/>
        </w:rPr>
        <w:t>eliberate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gratuit</w:t>
      </w:r>
      <w:proofErr w:type="spellEnd"/>
      <w:r w:rsidR="00A55665" w:rsidRPr="00A55665">
        <w:rPr>
          <w:lang w:val="en-US"/>
        </w:rPr>
        <w:t xml:space="preserve"> de </w:t>
      </w:r>
      <w:proofErr w:type="spellStart"/>
      <w:r w:rsidR="00A55665" w:rsidRPr="00A55665">
        <w:rPr>
          <w:lang w:val="en-US"/>
        </w:rPr>
        <w:t>către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organele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competente</w:t>
      </w:r>
      <w:proofErr w:type="spellEnd"/>
      <w:r w:rsidR="00A55665" w:rsidRPr="00A55665">
        <w:rPr>
          <w:lang w:val="en-US"/>
        </w:rPr>
        <w:t xml:space="preserve">. </w:t>
      </w:r>
    </w:p>
    <w:p w14:paraId="3D7BF6D2" w14:textId="2EFD867C" w:rsidR="00A55665" w:rsidRPr="00A55665" w:rsidRDefault="007E3BF2" w:rsidP="00EE6C6C">
      <w:pPr>
        <w:pStyle w:val="a5"/>
        <w:spacing w:after="0"/>
        <w:ind w:firstLine="708"/>
        <w:jc w:val="both"/>
        <w:rPr>
          <w:lang w:val="en-US"/>
        </w:rPr>
      </w:pPr>
      <w:r>
        <w:rPr>
          <w:lang w:val="en-US"/>
        </w:rPr>
        <w:lastRenderedPageBreak/>
        <w:t>22</w:t>
      </w:r>
      <w:r w:rsidR="00A55665" w:rsidRPr="00A55665">
        <w:rPr>
          <w:lang w:val="en-US"/>
        </w:rPr>
        <w:t xml:space="preserve">. </w:t>
      </w:r>
      <w:proofErr w:type="spellStart"/>
      <w:r w:rsidR="00A55665" w:rsidRPr="00A55665">
        <w:rPr>
          <w:lang w:val="en-US"/>
        </w:rPr>
        <w:t>Responsabilitatea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pentru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autenticitatea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certificatelor</w:t>
      </w:r>
      <w:proofErr w:type="spellEnd"/>
      <w:r w:rsidR="00A55665" w:rsidRPr="00A55665">
        <w:rPr>
          <w:lang w:val="en-US"/>
        </w:rPr>
        <w:t xml:space="preserve">, </w:t>
      </w:r>
      <w:proofErr w:type="spellStart"/>
      <w:r w:rsidR="00A55665" w:rsidRPr="00A55665">
        <w:rPr>
          <w:lang w:val="en-US"/>
        </w:rPr>
        <w:t>prezentate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pentru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stabilirea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ajutorului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bănesc</w:t>
      </w:r>
      <w:proofErr w:type="spellEnd"/>
      <w:r w:rsidR="00A55665" w:rsidRPr="00A55665">
        <w:rPr>
          <w:lang w:val="en-US"/>
        </w:rPr>
        <w:t xml:space="preserve"> se </w:t>
      </w:r>
      <w:proofErr w:type="spellStart"/>
      <w:r w:rsidR="00A55665" w:rsidRPr="00A55665">
        <w:rPr>
          <w:lang w:val="en-US"/>
        </w:rPr>
        <w:t>pune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în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seama</w:t>
      </w:r>
      <w:proofErr w:type="spell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instituţiei</w:t>
      </w:r>
      <w:proofErr w:type="spellEnd"/>
      <w:r w:rsidR="00A55665" w:rsidRPr="00A55665">
        <w:rPr>
          <w:lang w:val="en-US"/>
        </w:rPr>
        <w:t xml:space="preserve"> care le-</w:t>
      </w:r>
      <w:proofErr w:type="gramStart"/>
      <w:r w:rsidR="00A55665" w:rsidRPr="00A55665">
        <w:rPr>
          <w:lang w:val="en-US"/>
        </w:rPr>
        <w:t>a</w:t>
      </w:r>
      <w:proofErr w:type="gramEnd"/>
      <w:r w:rsidR="00A55665" w:rsidRPr="00A55665">
        <w:rPr>
          <w:lang w:val="en-US"/>
        </w:rPr>
        <w:t xml:space="preserve"> </w:t>
      </w:r>
      <w:proofErr w:type="spellStart"/>
      <w:r w:rsidR="00A55665" w:rsidRPr="00A55665">
        <w:rPr>
          <w:lang w:val="en-US"/>
        </w:rPr>
        <w:t>eliberat</w:t>
      </w:r>
      <w:proofErr w:type="spellEnd"/>
      <w:r w:rsidR="00A55665" w:rsidRPr="00A55665">
        <w:rPr>
          <w:lang w:val="en-US"/>
        </w:rPr>
        <w:t>.</w:t>
      </w:r>
    </w:p>
    <w:p w14:paraId="62AE555F" w14:textId="28775E55" w:rsidR="00C8616D" w:rsidRPr="00EE6C6C" w:rsidRDefault="00FA190F" w:rsidP="00EE6C6C">
      <w:pPr>
        <w:pStyle w:val="a5"/>
        <w:spacing w:after="0"/>
        <w:ind w:firstLine="708"/>
        <w:jc w:val="both"/>
        <w:rPr>
          <w:lang w:val="en-US"/>
        </w:rPr>
      </w:pPr>
      <w:r>
        <w:rPr>
          <w:lang w:val="ro-RO"/>
        </w:rPr>
        <w:t>2</w:t>
      </w:r>
      <w:r w:rsidR="007E3BF2">
        <w:rPr>
          <w:lang w:val="ro-RO"/>
        </w:rPr>
        <w:t>3</w:t>
      </w:r>
      <w:r w:rsidR="00EE6C6C" w:rsidRPr="009C726F">
        <w:rPr>
          <w:lang w:val="ro-RO"/>
        </w:rPr>
        <w:t xml:space="preserve">. </w:t>
      </w:r>
      <w:r w:rsidR="00C8616D" w:rsidRPr="009C726F">
        <w:rPr>
          <w:lang w:val="ro-RO"/>
        </w:rPr>
        <w:t>Beneficiarii ajutorului bănesc poartă responsabilitatea pentru veridicitatea şi corectitudinea datelor prezentate.</w:t>
      </w:r>
      <w:r w:rsidR="00EE6C6C" w:rsidRPr="009C726F">
        <w:rPr>
          <w:lang w:val="ro-RO"/>
        </w:rPr>
        <w:t xml:space="preserve"> </w:t>
      </w:r>
      <w:r w:rsidR="00097AF1" w:rsidRPr="009C726F">
        <w:rPr>
          <w:bCs/>
          <w:lang w:val="ro-RO"/>
        </w:rPr>
        <w:t>În cazul depistării</w:t>
      </w:r>
      <w:r w:rsidR="00C8616D" w:rsidRPr="009C726F">
        <w:rPr>
          <w:bCs/>
          <w:lang w:val="ro-RO"/>
        </w:rPr>
        <w:t xml:space="preserve"> informaţiei neveridice, oferite de solicitant, care favorizează alocarea neîntemeiată a ajutorului, solicitantul rambursează suma primită nejustificat, conform legislaţiei în vigoare.</w:t>
      </w:r>
    </w:p>
    <w:p w14:paraId="550DFDA5" w14:textId="77777777" w:rsidR="00C8616D" w:rsidRPr="00C8616D" w:rsidRDefault="00C8616D" w:rsidP="00C8616D">
      <w:pPr>
        <w:rPr>
          <w:lang w:val="ro-RO"/>
        </w:rPr>
      </w:pPr>
    </w:p>
    <w:p w14:paraId="14C87E82" w14:textId="77777777" w:rsidR="00C8616D" w:rsidRPr="00C8616D" w:rsidRDefault="00C8616D" w:rsidP="00C8616D">
      <w:pPr>
        <w:rPr>
          <w:lang w:val="ro-RO"/>
        </w:rPr>
      </w:pPr>
    </w:p>
    <w:p w14:paraId="0600F06F" w14:textId="77777777" w:rsidR="00C8616D" w:rsidRDefault="00C8616D" w:rsidP="00E1729D">
      <w:pPr>
        <w:rPr>
          <w:lang w:val="ro-RO"/>
        </w:rPr>
        <w:sectPr w:rsidR="00C8616D" w:rsidSect="003122CB">
          <w:pgSz w:w="11906" w:h="16838"/>
          <w:pgMar w:top="567" w:right="991" w:bottom="567" w:left="1985" w:header="709" w:footer="709" w:gutter="0"/>
          <w:cols w:space="708"/>
          <w:titlePg/>
          <w:docGrid w:linePitch="360"/>
        </w:sectPr>
      </w:pPr>
    </w:p>
    <w:p w14:paraId="401F3B20" w14:textId="77777777" w:rsidR="00D059E2" w:rsidRPr="00E769E2" w:rsidRDefault="00D059E2" w:rsidP="00E769E2">
      <w:pPr>
        <w:rPr>
          <w:sz w:val="20"/>
          <w:szCs w:val="20"/>
          <w:lang w:val="ro-RO"/>
        </w:rPr>
      </w:pPr>
    </w:p>
    <w:sectPr w:rsidR="00D059E2" w:rsidRPr="00E769E2" w:rsidSect="00E769E2">
      <w:pgSz w:w="16838" w:h="11906" w:orient="landscape"/>
      <w:pgMar w:top="142" w:right="395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B5A2" w14:textId="77777777" w:rsidR="005D387D" w:rsidRDefault="005D387D">
      <w:r>
        <w:separator/>
      </w:r>
    </w:p>
  </w:endnote>
  <w:endnote w:type="continuationSeparator" w:id="0">
    <w:p w14:paraId="4BEB97BF" w14:textId="77777777" w:rsidR="005D387D" w:rsidRDefault="005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CD3" w14:textId="77777777" w:rsidR="005D387D" w:rsidRDefault="005D387D">
      <w:r>
        <w:separator/>
      </w:r>
    </w:p>
  </w:footnote>
  <w:footnote w:type="continuationSeparator" w:id="0">
    <w:p w14:paraId="34E6AF35" w14:textId="77777777" w:rsidR="005D387D" w:rsidRDefault="005D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C64"/>
    <w:multiLevelType w:val="hybridMultilevel"/>
    <w:tmpl w:val="E1E49F60"/>
    <w:lvl w:ilvl="0" w:tplc="050E5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D23"/>
    <w:multiLevelType w:val="hybridMultilevel"/>
    <w:tmpl w:val="6914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5AC"/>
    <w:multiLevelType w:val="hybridMultilevel"/>
    <w:tmpl w:val="21B8E1B8"/>
    <w:lvl w:ilvl="0" w:tplc="D6E215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7C2"/>
    <w:multiLevelType w:val="hybridMultilevel"/>
    <w:tmpl w:val="9282EBB2"/>
    <w:lvl w:ilvl="0" w:tplc="BBBEE9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80787A"/>
    <w:multiLevelType w:val="hybridMultilevel"/>
    <w:tmpl w:val="4604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8FF"/>
    <w:multiLevelType w:val="hybridMultilevel"/>
    <w:tmpl w:val="A914D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C3C6F"/>
    <w:multiLevelType w:val="multilevel"/>
    <w:tmpl w:val="BEFC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3F876634"/>
    <w:multiLevelType w:val="hybridMultilevel"/>
    <w:tmpl w:val="4A76F5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005F"/>
    <w:multiLevelType w:val="hybridMultilevel"/>
    <w:tmpl w:val="E36C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C9249C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97C03"/>
    <w:multiLevelType w:val="multilevel"/>
    <w:tmpl w:val="8E54B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16"/>
      </w:rPr>
    </w:lvl>
  </w:abstractNum>
  <w:abstractNum w:abstractNumId="10" w15:restartNumberingAfterBreak="0">
    <w:nsid w:val="54F32ACA"/>
    <w:multiLevelType w:val="multilevel"/>
    <w:tmpl w:val="795E7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hint="default"/>
      </w:rPr>
    </w:lvl>
  </w:abstractNum>
  <w:abstractNum w:abstractNumId="11" w15:restartNumberingAfterBreak="0">
    <w:nsid w:val="56ED1D64"/>
    <w:multiLevelType w:val="hybridMultilevel"/>
    <w:tmpl w:val="A05E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23CEB"/>
    <w:multiLevelType w:val="multilevel"/>
    <w:tmpl w:val="6CEE898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5AFC3E92"/>
    <w:multiLevelType w:val="multilevel"/>
    <w:tmpl w:val="56A439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213F2D"/>
    <w:multiLevelType w:val="hybridMultilevel"/>
    <w:tmpl w:val="21B8E1B8"/>
    <w:lvl w:ilvl="0" w:tplc="D6E215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CDC"/>
    <w:multiLevelType w:val="hybridMultilevel"/>
    <w:tmpl w:val="FCB8E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921">
    <w:abstractNumId w:val="1"/>
  </w:num>
  <w:num w:numId="2" w16cid:durableId="1156918918">
    <w:abstractNumId w:val="8"/>
  </w:num>
  <w:num w:numId="3" w16cid:durableId="91705637">
    <w:abstractNumId w:val="11"/>
  </w:num>
  <w:num w:numId="4" w16cid:durableId="1523931924">
    <w:abstractNumId w:val="15"/>
  </w:num>
  <w:num w:numId="5" w16cid:durableId="803893108">
    <w:abstractNumId w:val="4"/>
  </w:num>
  <w:num w:numId="6" w16cid:durableId="240987622">
    <w:abstractNumId w:val="13"/>
  </w:num>
  <w:num w:numId="7" w16cid:durableId="59060156">
    <w:abstractNumId w:val="12"/>
  </w:num>
  <w:num w:numId="8" w16cid:durableId="2004308518">
    <w:abstractNumId w:val="7"/>
  </w:num>
  <w:num w:numId="9" w16cid:durableId="1572345952">
    <w:abstractNumId w:val="5"/>
  </w:num>
  <w:num w:numId="10" w16cid:durableId="386153229">
    <w:abstractNumId w:val="10"/>
  </w:num>
  <w:num w:numId="11" w16cid:durableId="1773894529">
    <w:abstractNumId w:val="3"/>
  </w:num>
  <w:num w:numId="12" w16cid:durableId="581379457">
    <w:abstractNumId w:val="9"/>
  </w:num>
  <w:num w:numId="13" w16cid:durableId="90978103">
    <w:abstractNumId w:val="6"/>
  </w:num>
  <w:num w:numId="14" w16cid:durableId="973944747">
    <w:abstractNumId w:val="2"/>
  </w:num>
  <w:num w:numId="15" w16cid:durableId="300892972">
    <w:abstractNumId w:val="14"/>
  </w:num>
  <w:num w:numId="16" w16cid:durableId="2321289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26E"/>
    <w:rsid w:val="0000479B"/>
    <w:rsid w:val="00007E27"/>
    <w:rsid w:val="0001681D"/>
    <w:rsid w:val="00027693"/>
    <w:rsid w:val="00034514"/>
    <w:rsid w:val="0003671A"/>
    <w:rsid w:val="00037813"/>
    <w:rsid w:val="00050F69"/>
    <w:rsid w:val="000552C3"/>
    <w:rsid w:val="00060444"/>
    <w:rsid w:val="00066515"/>
    <w:rsid w:val="000668E7"/>
    <w:rsid w:val="00070527"/>
    <w:rsid w:val="00080DE9"/>
    <w:rsid w:val="00080E1D"/>
    <w:rsid w:val="00081AB9"/>
    <w:rsid w:val="0009256E"/>
    <w:rsid w:val="00093043"/>
    <w:rsid w:val="00096A92"/>
    <w:rsid w:val="00097AF1"/>
    <w:rsid w:val="000A4405"/>
    <w:rsid w:val="000C2EBA"/>
    <w:rsid w:val="000D3137"/>
    <w:rsid w:val="000E24D9"/>
    <w:rsid w:val="000E542C"/>
    <w:rsid w:val="000E6926"/>
    <w:rsid w:val="000F53CA"/>
    <w:rsid w:val="00103D8F"/>
    <w:rsid w:val="00110A47"/>
    <w:rsid w:val="00112D13"/>
    <w:rsid w:val="00114EFF"/>
    <w:rsid w:val="00130513"/>
    <w:rsid w:val="0013131C"/>
    <w:rsid w:val="00132C2A"/>
    <w:rsid w:val="00137AA8"/>
    <w:rsid w:val="00141046"/>
    <w:rsid w:val="001450B0"/>
    <w:rsid w:val="00151257"/>
    <w:rsid w:val="00171CE2"/>
    <w:rsid w:val="00173028"/>
    <w:rsid w:val="001808A3"/>
    <w:rsid w:val="001935EA"/>
    <w:rsid w:val="0019384C"/>
    <w:rsid w:val="001951B7"/>
    <w:rsid w:val="001A0DCB"/>
    <w:rsid w:val="001A18E1"/>
    <w:rsid w:val="001A4530"/>
    <w:rsid w:val="001A6692"/>
    <w:rsid w:val="001B4A0B"/>
    <w:rsid w:val="001B71FB"/>
    <w:rsid w:val="001C1525"/>
    <w:rsid w:val="001D13BB"/>
    <w:rsid w:val="001D7D6A"/>
    <w:rsid w:val="001E098E"/>
    <w:rsid w:val="001E4543"/>
    <w:rsid w:val="001E6180"/>
    <w:rsid w:val="001E702B"/>
    <w:rsid w:val="001F22D3"/>
    <w:rsid w:val="001F4A49"/>
    <w:rsid w:val="001F78E0"/>
    <w:rsid w:val="00204BDC"/>
    <w:rsid w:val="00206BD6"/>
    <w:rsid w:val="00211033"/>
    <w:rsid w:val="002131B0"/>
    <w:rsid w:val="00214C39"/>
    <w:rsid w:val="002248C1"/>
    <w:rsid w:val="00225438"/>
    <w:rsid w:val="002272DB"/>
    <w:rsid w:val="00235195"/>
    <w:rsid w:val="0025126C"/>
    <w:rsid w:val="0025207D"/>
    <w:rsid w:val="002621B9"/>
    <w:rsid w:val="00263FDC"/>
    <w:rsid w:val="00267DB2"/>
    <w:rsid w:val="00282E98"/>
    <w:rsid w:val="002A3F48"/>
    <w:rsid w:val="002A428F"/>
    <w:rsid w:val="002B3F7E"/>
    <w:rsid w:val="002B420D"/>
    <w:rsid w:val="002B49CF"/>
    <w:rsid w:val="002B57C8"/>
    <w:rsid w:val="002B6FCF"/>
    <w:rsid w:val="002C2B13"/>
    <w:rsid w:val="002D0884"/>
    <w:rsid w:val="002D369D"/>
    <w:rsid w:val="002E1E38"/>
    <w:rsid w:val="0030324F"/>
    <w:rsid w:val="0030345D"/>
    <w:rsid w:val="00306E62"/>
    <w:rsid w:val="003074F9"/>
    <w:rsid w:val="003116A7"/>
    <w:rsid w:val="003122CB"/>
    <w:rsid w:val="0032259C"/>
    <w:rsid w:val="0032705C"/>
    <w:rsid w:val="0033064D"/>
    <w:rsid w:val="00331717"/>
    <w:rsid w:val="003469AA"/>
    <w:rsid w:val="00351702"/>
    <w:rsid w:val="00356A9F"/>
    <w:rsid w:val="00362077"/>
    <w:rsid w:val="00362BF1"/>
    <w:rsid w:val="0036571E"/>
    <w:rsid w:val="00366C68"/>
    <w:rsid w:val="003679D2"/>
    <w:rsid w:val="00387E6C"/>
    <w:rsid w:val="003961A1"/>
    <w:rsid w:val="0039760D"/>
    <w:rsid w:val="003A31DB"/>
    <w:rsid w:val="003B6CC2"/>
    <w:rsid w:val="003B7D16"/>
    <w:rsid w:val="003C34BB"/>
    <w:rsid w:val="003C795F"/>
    <w:rsid w:val="003D3E16"/>
    <w:rsid w:val="003E405D"/>
    <w:rsid w:val="003E53C0"/>
    <w:rsid w:val="003F0356"/>
    <w:rsid w:val="003F0C91"/>
    <w:rsid w:val="003F36B1"/>
    <w:rsid w:val="00405B4B"/>
    <w:rsid w:val="0042012B"/>
    <w:rsid w:val="00420448"/>
    <w:rsid w:val="0042228F"/>
    <w:rsid w:val="00426586"/>
    <w:rsid w:val="00430B4E"/>
    <w:rsid w:val="00430BDA"/>
    <w:rsid w:val="004458CB"/>
    <w:rsid w:val="004465D0"/>
    <w:rsid w:val="004538FA"/>
    <w:rsid w:val="00463CC1"/>
    <w:rsid w:val="004668AE"/>
    <w:rsid w:val="00470B0A"/>
    <w:rsid w:val="00470D51"/>
    <w:rsid w:val="00470F73"/>
    <w:rsid w:val="00472D3F"/>
    <w:rsid w:val="004830A7"/>
    <w:rsid w:val="004830FE"/>
    <w:rsid w:val="00483B68"/>
    <w:rsid w:val="0048768D"/>
    <w:rsid w:val="004A5725"/>
    <w:rsid w:val="004B2428"/>
    <w:rsid w:val="004C0D64"/>
    <w:rsid w:val="004C56BA"/>
    <w:rsid w:val="004D09A7"/>
    <w:rsid w:val="004E17B7"/>
    <w:rsid w:val="004F2065"/>
    <w:rsid w:val="004F662C"/>
    <w:rsid w:val="0051244A"/>
    <w:rsid w:val="0051624B"/>
    <w:rsid w:val="00526335"/>
    <w:rsid w:val="0053075B"/>
    <w:rsid w:val="005317E1"/>
    <w:rsid w:val="0053301F"/>
    <w:rsid w:val="00545275"/>
    <w:rsid w:val="005479AC"/>
    <w:rsid w:val="00552DCE"/>
    <w:rsid w:val="00557320"/>
    <w:rsid w:val="00560C06"/>
    <w:rsid w:val="005644C4"/>
    <w:rsid w:val="005714D5"/>
    <w:rsid w:val="00582042"/>
    <w:rsid w:val="005A1766"/>
    <w:rsid w:val="005A2115"/>
    <w:rsid w:val="005A51E8"/>
    <w:rsid w:val="005B1A91"/>
    <w:rsid w:val="005B4D30"/>
    <w:rsid w:val="005B61E2"/>
    <w:rsid w:val="005B6379"/>
    <w:rsid w:val="005C4B96"/>
    <w:rsid w:val="005D13A9"/>
    <w:rsid w:val="005D16C5"/>
    <w:rsid w:val="005D1ACE"/>
    <w:rsid w:val="005D2456"/>
    <w:rsid w:val="005D2FFF"/>
    <w:rsid w:val="005D387D"/>
    <w:rsid w:val="005D4946"/>
    <w:rsid w:val="005D4AB1"/>
    <w:rsid w:val="005D5C3D"/>
    <w:rsid w:val="005D6A49"/>
    <w:rsid w:val="005D7D36"/>
    <w:rsid w:val="005E2162"/>
    <w:rsid w:val="005E6BBD"/>
    <w:rsid w:val="005F0759"/>
    <w:rsid w:val="006021A9"/>
    <w:rsid w:val="00602D8B"/>
    <w:rsid w:val="006032A7"/>
    <w:rsid w:val="00615CE4"/>
    <w:rsid w:val="00615ED8"/>
    <w:rsid w:val="0061726E"/>
    <w:rsid w:val="00622AE6"/>
    <w:rsid w:val="006233F2"/>
    <w:rsid w:val="0062685E"/>
    <w:rsid w:val="006274A1"/>
    <w:rsid w:val="00641CEA"/>
    <w:rsid w:val="00643B16"/>
    <w:rsid w:val="00646E0C"/>
    <w:rsid w:val="00647FD8"/>
    <w:rsid w:val="00650C33"/>
    <w:rsid w:val="00650F6C"/>
    <w:rsid w:val="0065283E"/>
    <w:rsid w:val="00654C1E"/>
    <w:rsid w:val="0065634A"/>
    <w:rsid w:val="0066290E"/>
    <w:rsid w:val="006633B0"/>
    <w:rsid w:val="00663743"/>
    <w:rsid w:val="00664E9C"/>
    <w:rsid w:val="00673C8D"/>
    <w:rsid w:val="00674C0C"/>
    <w:rsid w:val="0068029D"/>
    <w:rsid w:val="00680907"/>
    <w:rsid w:val="00683018"/>
    <w:rsid w:val="00685EAF"/>
    <w:rsid w:val="00690DED"/>
    <w:rsid w:val="00692968"/>
    <w:rsid w:val="0069749F"/>
    <w:rsid w:val="006A0414"/>
    <w:rsid w:val="006A14C4"/>
    <w:rsid w:val="006A38DE"/>
    <w:rsid w:val="006B6260"/>
    <w:rsid w:val="006C258C"/>
    <w:rsid w:val="006C47F4"/>
    <w:rsid w:val="006C5BCC"/>
    <w:rsid w:val="006C6CDF"/>
    <w:rsid w:val="006C7703"/>
    <w:rsid w:val="006E0110"/>
    <w:rsid w:val="006E57C6"/>
    <w:rsid w:val="006E6B1B"/>
    <w:rsid w:val="006E6BB6"/>
    <w:rsid w:val="006F42A6"/>
    <w:rsid w:val="00720CB7"/>
    <w:rsid w:val="00720D74"/>
    <w:rsid w:val="00733DF0"/>
    <w:rsid w:val="00736587"/>
    <w:rsid w:val="00740AE0"/>
    <w:rsid w:val="00750606"/>
    <w:rsid w:val="00750BD2"/>
    <w:rsid w:val="00757ABE"/>
    <w:rsid w:val="00760862"/>
    <w:rsid w:val="007615CB"/>
    <w:rsid w:val="007637D4"/>
    <w:rsid w:val="0076582E"/>
    <w:rsid w:val="007674C6"/>
    <w:rsid w:val="00771181"/>
    <w:rsid w:val="00774BAE"/>
    <w:rsid w:val="0078053F"/>
    <w:rsid w:val="0078746E"/>
    <w:rsid w:val="007904C9"/>
    <w:rsid w:val="00795832"/>
    <w:rsid w:val="007A5172"/>
    <w:rsid w:val="007B3299"/>
    <w:rsid w:val="007B479E"/>
    <w:rsid w:val="007C35A3"/>
    <w:rsid w:val="007C643A"/>
    <w:rsid w:val="007D0418"/>
    <w:rsid w:val="007D289C"/>
    <w:rsid w:val="007D634C"/>
    <w:rsid w:val="007E3BF2"/>
    <w:rsid w:val="007E5AAD"/>
    <w:rsid w:val="008004FF"/>
    <w:rsid w:val="008005AD"/>
    <w:rsid w:val="008150CB"/>
    <w:rsid w:val="008214CF"/>
    <w:rsid w:val="008245E3"/>
    <w:rsid w:val="00832BE8"/>
    <w:rsid w:val="00832F4D"/>
    <w:rsid w:val="00843418"/>
    <w:rsid w:val="00857691"/>
    <w:rsid w:val="008645E2"/>
    <w:rsid w:val="00866369"/>
    <w:rsid w:val="0087169E"/>
    <w:rsid w:val="00881944"/>
    <w:rsid w:val="008829F8"/>
    <w:rsid w:val="00887377"/>
    <w:rsid w:val="00887C30"/>
    <w:rsid w:val="00890395"/>
    <w:rsid w:val="0089145A"/>
    <w:rsid w:val="00896513"/>
    <w:rsid w:val="008A1E7E"/>
    <w:rsid w:val="008B5720"/>
    <w:rsid w:val="008B6128"/>
    <w:rsid w:val="008B736F"/>
    <w:rsid w:val="008C08D6"/>
    <w:rsid w:val="008C5905"/>
    <w:rsid w:val="008C6D13"/>
    <w:rsid w:val="008D27A8"/>
    <w:rsid w:val="008D5D08"/>
    <w:rsid w:val="008E0BEB"/>
    <w:rsid w:val="008E2A6C"/>
    <w:rsid w:val="008E2F96"/>
    <w:rsid w:val="008E75B6"/>
    <w:rsid w:val="008F452C"/>
    <w:rsid w:val="00900DF9"/>
    <w:rsid w:val="00904540"/>
    <w:rsid w:val="00911975"/>
    <w:rsid w:val="0091271A"/>
    <w:rsid w:val="0091451A"/>
    <w:rsid w:val="00917EB0"/>
    <w:rsid w:val="00920D48"/>
    <w:rsid w:val="009213FD"/>
    <w:rsid w:val="00922A35"/>
    <w:rsid w:val="009331E3"/>
    <w:rsid w:val="00935989"/>
    <w:rsid w:val="00940969"/>
    <w:rsid w:val="009411F0"/>
    <w:rsid w:val="00947C5F"/>
    <w:rsid w:val="00951663"/>
    <w:rsid w:val="0095271E"/>
    <w:rsid w:val="00954B23"/>
    <w:rsid w:val="00954B79"/>
    <w:rsid w:val="00957103"/>
    <w:rsid w:val="00960054"/>
    <w:rsid w:val="00960E1F"/>
    <w:rsid w:val="00961CD7"/>
    <w:rsid w:val="00973C73"/>
    <w:rsid w:val="00975ED5"/>
    <w:rsid w:val="00977386"/>
    <w:rsid w:val="0098203C"/>
    <w:rsid w:val="00984FAD"/>
    <w:rsid w:val="0098586E"/>
    <w:rsid w:val="00985EB1"/>
    <w:rsid w:val="00986618"/>
    <w:rsid w:val="00990A6C"/>
    <w:rsid w:val="00992F81"/>
    <w:rsid w:val="00995A54"/>
    <w:rsid w:val="00997350"/>
    <w:rsid w:val="009B45A9"/>
    <w:rsid w:val="009B6F98"/>
    <w:rsid w:val="009C1E69"/>
    <w:rsid w:val="009C726F"/>
    <w:rsid w:val="009D0F80"/>
    <w:rsid w:val="009D1AA1"/>
    <w:rsid w:val="009D64C1"/>
    <w:rsid w:val="009E08A1"/>
    <w:rsid w:val="009E3581"/>
    <w:rsid w:val="009E77FC"/>
    <w:rsid w:val="009E7A33"/>
    <w:rsid w:val="009F058D"/>
    <w:rsid w:val="009F39BA"/>
    <w:rsid w:val="009F6A76"/>
    <w:rsid w:val="00A00970"/>
    <w:rsid w:val="00A0179D"/>
    <w:rsid w:val="00A129DF"/>
    <w:rsid w:val="00A147DA"/>
    <w:rsid w:val="00A37756"/>
    <w:rsid w:val="00A40D60"/>
    <w:rsid w:val="00A41388"/>
    <w:rsid w:val="00A44AB6"/>
    <w:rsid w:val="00A45740"/>
    <w:rsid w:val="00A465C2"/>
    <w:rsid w:val="00A52AF5"/>
    <w:rsid w:val="00A54559"/>
    <w:rsid w:val="00A55665"/>
    <w:rsid w:val="00A55A5E"/>
    <w:rsid w:val="00A55BB7"/>
    <w:rsid w:val="00A6231B"/>
    <w:rsid w:val="00A646BD"/>
    <w:rsid w:val="00A661D1"/>
    <w:rsid w:val="00A66CE6"/>
    <w:rsid w:val="00A735F5"/>
    <w:rsid w:val="00A77204"/>
    <w:rsid w:val="00A84998"/>
    <w:rsid w:val="00A84D29"/>
    <w:rsid w:val="00A85546"/>
    <w:rsid w:val="00AA449F"/>
    <w:rsid w:val="00AA5BE5"/>
    <w:rsid w:val="00AA5CB7"/>
    <w:rsid w:val="00AA6F28"/>
    <w:rsid w:val="00AB34CA"/>
    <w:rsid w:val="00AC1B10"/>
    <w:rsid w:val="00AD0A38"/>
    <w:rsid w:val="00AD2D49"/>
    <w:rsid w:val="00AD447C"/>
    <w:rsid w:val="00AD76B0"/>
    <w:rsid w:val="00AD7A0A"/>
    <w:rsid w:val="00AF18A2"/>
    <w:rsid w:val="00AF2B2C"/>
    <w:rsid w:val="00AF5D90"/>
    <w:rsid w:val="00AF6B11"/>
    <w:rsid w:val="00B04860"/>
    <w:rsid w:val="00B06636"/>
    <w:rsid w:val="00B116C7"/>
    <w:rsid w:val="00B13B68"/>
    <w:rsid w:val="00B17618"/>
    <w:rsid w:val="00B24EFB"/>
    <w:rsid w:val="00B326D1"/>
    <w:rsid w:val="00B41A2D"/>
    <w:rsid w:val="00B525AB"/>
    <w:rsid w:val="00B544B3"/>
    <w:rsid w:val="00B5461C"/>
    <w:rsid w:val="00B55439"/>
    <w:rsid w:val="00B56776"/>
    <w:rsid w:val="00B60400"/>
    <w:rsid w:val="00B84295"/>
    <w:rsid w:val="00B86FAC"/>
    <w:rsid w:val="00B87868"/>
    <w:rsid w:val="00B935AE"/>
    <w:rsid w:val="00B9398D"/>
    <w:rsid w:val="00BA1396"/>
    <w:rsid w:val="00BA1463"/>
    <w:rsid w:val="00BA53F3"/>
    <w:rsid w:val="00BA5A2F"/>
    <w:rsid w:val="00BB7D89"/>
    <w:rsid w:val="00BC139E"/>
    <w:rsid w:val="00BC36B8"/>
    <w:rsid w:val="00BC3A1D"/>
    <w:rsid w:val="00BD151F"/>
    <w:rsid w:val="00BD2222"/>
    <w:rsid w:val="00BD4E40"/>
    <w:rsid w:val="00BE2FA5"/>
    <w:rsid w:val="00BE61ED"/>
    <w:rsid w:val="00BF666C"/>
    <w:rsid w:val="00BF7AF0"/>
    <w:rsid w:val="00C00405"/>
    <w:rsid w:val="00C1401B"/>
    <w:rsid w:val="00C15A35"/>
    <w:rsid w:val="00C16BBA"/>
    <w:rsid w:val="00C17EA0"/>
    <w:rsid w:val="00C2017D"/>
    <w:rsid w:val="00C22722"/>
    <w:rsid w:val="00C310CA"/>
    <w:rsid w:val="00C36CDC"/>
    <w:rsid w:val="00C41749"/>
    <w:rsid w:val="00C44984"/>
    <w:rsid w:val="00C50023"/>
    <w:rsid w:val="00C52CA9"/>
    <w:rsid w:val="00C54109"/>
    <w:rsid w:val="00C652FB"/>
    <w:rsid w:val="00C654A3"/>
    <w:rsid w:val="00C66FE2"/>
    <w:rsid w:val="00C678DB"/>
    <w:rsid w:val="00C82077"/>
    <w:rsid w:val="00C833FA"/>
    <w:rsid w:val="00C85287"/>
    <w:rsid w:val="00C8616D"/>
    <w:rsid w:val="00C8622A"/>
    <w:rsid w:val="00C90947"/>
    <w:rsid w:val="00C96FEB"/>
    <w:rsid w:val="00CA04CB"/>
    <w:rsid w:val="00CA3180"/>
    <w:rsid w:val="00CA3776"/>
    <w:rsid w:val="00CA3D2C"/>
    <w:rsid w:val="00CA49BC"/>
    <w:rsid w:val="00CA6D74"/>
    <w:rsid w:val="00CB58A5"/>
    <w:rsid w:val="00CB77FB"/>
    <w:rsid w:val="00CC0389"/>
    <w:rsid w:val="00CC1F1F"/>
    <w:rsid w:val="00CC2408"/>
    <w:rsid w:val="00CC3946"/>
    <w:rsid w:val="00CC7510"/>
    <w:rsid w:val="00CE57EA"/>
    <w:rsid w:val="00CE741E"/>
    <w:rsid w:val="00CE7BF1"/>
    <w:rsid w:val="00D01855"/>
    <w:rsid w:val="00D02905"/>
    <w:rsid w:val="00D05407"/>
    <w:rsid w:val="00D059E2"/>
    <w:rsid w:val="00D13DBE"/>
    <w:rsid w:val="00D14C4D"/>
    <w:rsid w:val="00D15FE4"/>
    <w:rsid w:val="00D21319"/>
    <w:rsid w:val="00D46770"/>
    <w:rsid w:val="00D523C6"/>
    <w:rsid w:val="00D52D24"/>
    <w:rsid w:val="00D542E8"/>
    <w:rsid w:val="00D60FFB"/>
    <w:rsid w:val="00D667AF"/>
    <w:rsid w:val="00D7122B"/>
    <w:rsid w:val="00D769AF"/>
    <w:rsid w:val="00D9148B"/>
    <w:rsid w:val="00DB2FE2"/>
    <w:rsid w:val="00DB6CCE"/>
    <w:rsid w:val="00DD1021"/>
    <w:rsid w:val="00DD1F29"/>
    <w:rsid w:val="00DD28DC"/>
    <w:rsid w:val="00DD5838"/>
    <w:rsid w:val="00DE0D72"/>
    <w:rsid w:val="00DE1EA9"/>
    <w:rsid w:val="00DE7EAC"/>
    <w:rsid w:val="00DF3420"/>
    <w:rsid w:val="00DF677F"/>
    <w:rsid w:val="00E020D1"/>
    <w:rsid w:val="00E032D7"/>
    <w:rsid w:val="00E06546"/>
    <w:rsid w:val="00E113FF"/>
    <w:rsid w:val="00E12DF0"/>
    <w:rsid w:val="00E15204"/>
    <w:rsid w:val="00E15CEF"/>
    <w:rsid w:val="00E1729D"/>
    <w:rsid w:val="00E21E5D"/>
    <w:rsid w:val="00E220D8"/>
    <w:rsid w:val="00E23724"/>
    <w:rsid w:val="00E23D2D"/>
    <w:rsid w:val="00E262CE"/>
    <w:rsid w:val="00E31566"/>
    <w:rsid w:val="00E32B82"/>
    <w:rsid w:val="00E37738"/>
    <w:rsid w:val="00E42378"/>
    <w:rsid w:val="00E426DA"/>
    <w:rsid w:val="00E42FB5"/>
    <w:rsid w:val="00E536DA"/>
    <w:rsid w:val="00E65442"/>
    <w:rsid w:val="00E769E2"/>
    <w:rsid w:val="00E96255"/>
    <w:rsid w:val="00EB2C40"/>
    <w:rsid w:val="00EC1D75"/>
    <w:rsid w:val="00EC40C6"/>
    <w:rsid w:val="00EC5382"/>
    <w:rsid w:val="00ED0370"/>
    <w:rsid w:val="00EE0C56"/>
    <w:rsid w:val="00EE396E"/>
    <w:rsid w:val="00EE6C6C"/>
    <w:rsid w:val="00EF62CA"/>
    <w:rsid w:val="00EF7F86"/>
    <w:rsid w:val="00F01421"/>
    <w:rsid w:val="00F03D5E"/>
    <w:rsid w:val="00F040AE"/>
    <w:rsid w:val="00F12088"/>
    <w:rsid w:val="00F1214D"/>
    <w:rsid w:val="00F15AD3"/>
    <w:rsid w:val="00F249C3"/>
    <w:rsid w:val="00F27A26"/>
    <w:rsid w:val="00F30D92"/>
    <w:rsid w:val="00F31966"/>
    <w:rsid w:val="00F35547"/>
    <w:rsid w:val="00F43D22"/>
    <w:rsid w:val="00F4642E"/>
    <w:rsid w:val="00F569EA"/>
    <w:rsid w:val="00F56CAB"/>
    <w:rsid w:val="00F63C0B"/>
    <w:rsid w:val="00F64263"/>
    <w:rsid w:val="00F73E4B"/>
    <w:rsid w:val="00F76083"/>
    <w:rsid w:val="00F80724"/>
    <w:rsid w:val="00F81562"/>
    <w:rsid w:val="00F8465D"/>
    <w:rsid w:val="00F91182"/>
    <w:rsid w:val="00F9335F"/>
    <w:rsid w:val="00F935D7"/>
    <w:rsid w:val="00F93819"/>
    <w:rsid w:val="00F97713"/>
    <w:rsid w:val="00F977B5"/>
    <w:rsid w:val="00FA190F"/>
    <w:rsid w:val="00FA2368"/>
    <w:rsid w:val="00FB0744"/>
    <w:rsid w:val="00FB0B4E"/>
    <w:rsid w:val="00FC65B9"/>
    <w:rsid w:val="00FD697D"/>
    <w:rsid w:val="00FE0B2C"/>
    <w:rsid w:val="00FE718D"/>
    <w:rsid w:val="00FF0A0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CC82"/>
  <w15:docId w15:val="{DB26514C-0645-4D19-857A-15D3A2A6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26E"/>
    <w:rPr>
      <w:sz w:val="24"/>
      <w:szCs w:val="24"/>
    </w:rPr>
  </w:style>
  <w:style w:type="paragraph" w:styleId="1">
    <w:name w:val="heading 1"/>
    <w:basedOn w:val="a"/>
    <w:next w:val="a"/>
    <w:qFormat/>
    <w:rsid w:val="001A4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4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A4530"/>
    <w:pPr>
      <w:keepNext/>
      <w:outlineLvl w:val="4"/>
    </w:pPr>
    <w:rPr>
      <w:rFonts w:ascii="Arial" w:hAnsi="Arial"/>
      <w:b/>
      <w:sz w:val="20"/>
      <w:szCs w:val="20"/>
      <w:u w:val="single"/>
    </w:rPr>
  </w:style>
  <w:style w:type="paragraph" w:styleId="6">
    <w:name w:val="heading 6"/>
    <w:basedOn w:val="a"/>
    <w:next w:val="a"/>
    <w:qFormat/>
    <w:rsid w:val="001A453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A45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2BF1"/>
    <w:rPr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DB2F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2FE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0F53CA"/>
    <w:pPr>
      <w:spacing w:after="120"/>
    </w:pPr>
  </w:style>
  <w:style w:type="character" w:styleId="a6">
    <w:name w:val="Strong"/>
    <w:qFormat/>
    <w:rsid w:val="00CC0389"/>
    <w:rPr>
      <w:b/>
    </w:rPr>
  </w:style>
  <w:style w:type="paragraph" w:styleId="a7">
    <w:name w:val="Title"/>
    <w:basedOn w:val="a"/>
    <w:qFormat/>
    <w:rsid w:val="00CC0389"/>
    <w:pPr>
      <w:tabs>
        <w:tab w:val="left" w:pos="1985"/>
      </w:tabs>
      <w:jc w:val="center"/>
    </w:pPr>
    <w:rPr>
      <w:b/>
      <w:szCs w:val="20"/>
      <w:lang w:val="en-US" w:eastAsia="en-US"/>
    </w:rPr>
  </w:style>
  <w:style w:type="paragraph" w:customStyle="1" w:styleId="Section1">
    <w:name w:val="Section 1"/>
    <w:basedOn w:val="a"/>
    <w:rsid w:val="00CC038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  <w:jc w:val="both"/>
    </w:pPr>
    <w:rPr>
      <w:rFonts w:ascii="CG Times (E1)" w:hAnsi="CG Times (E1)"/>
      <w:szCs w:val="20"/>
      <w:lang w:val="en-GB" w:eastAsia="en-GB"/>
    </w:rPr>
  </w:style>
  <w:style w:type="character" w:customStyle="1" w:styleId="FontStyle20">
    <w:name w:val="Font Style20"/>
    <w:basedOn w:val="a0"/>
    <w:rsid w:val="00F56CAB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uiPriority w:val="99"/>
    <w:rsid w:val="00FF0A05"/>
    <w:pPr>
      <w:ind w:firstLine="567"/>
      <w:jc w:val="both"/>
    </w:pPr>
  </w:style>
  <w:style w:type="table" w:styleId="a9">
    <w:name w:val="Table Grid"/>
    <w:basedOn w:val="a1"/>
    <w:uiPriority w:val="59"/>
    <w:rsid w:val="009B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9B6F98"/>
  </w:style>
  <w:style w:type="character" w:customStyle="1" w:styleId="longtext">
    <w:name w:val="long_text"/>
    <w:rsid w:val="006A38DE"/>
  </w:style>
  <w:style w:type="character" w:customStyle="1" w:styleId="hps">
    <w:name w:val="hps"/>
    <w:basedOn w:val="a0"/>
    <w:rsid w:val="00C833FA"/>
  </w:style>
  <w:style w:type="paragraph" w:styleId="20">
    <w:name w:val="Body Text 2"/>
    <w:basedOn w:val="a"/>
    <w:rsid w:val="00C833FA"/>
    <w:pPr>
      <w:spacing w:after="120" w:line="480" w:lineRule="auto"/>
    </w:pPr>
  </w:style>
  <w:style w:type="paragraph" w:styleId="aa">
    <w:name w:val="footer"/>
    <w:basedOn w:val="a"/>
    <w:rsid w:val="00362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2BF1"/>
  </w:style>
  <w:style w:type="paragraph" w:styleId="ac">
    <w:name w:val="header"/>
    <w:basedOn w:val="a"/>
    <w:rsid w:val="00362BF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362BF1"/>
    <w:rPr>
      <w:rFonts w:ascii="Calibri" w:eastAsia="Calibri" w:hAnsi="Calibri"/>
      <w:sz w:val="22"/>
      <w:szCs w:val="22"/>
      <w:lang w:val="en-GB" w:eastAsia="en-US"/>
    </w:rPr>
  </w:style>
  <w:style w:type="character" w:customStyle="1" w:styleId="docbody1">
    <w:name w:val="doc_body1"/>
    <w:basedOn w:val="a0"/>
    <w:rsid w:val="00362BF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Frspaiere">
    <w:name w:val="Fără spațiere"/>
    <w:qFormat/>
    <w:rsid w:val="00362BF1"/>
    <w:rPr>
      <w:rFonts w:ascii="Calibri" w:eastAsia="Calibri" w:hAnsi="Calibri"/>
      <w:sz w:val="22"/>
      <w:szCs w:val="22"/>
      <w:lang w:val="ro-RO" w:eastAsia="en-US"/>
    </w:rPr>
  </w:style>
  <w:style w:type="character" w:styleId="ad">
    <w:name w:val="Hyperlink"/>
    <w:basedOn w:val="a0"/>
    <w:rsid w:val="00362BF1"/>
    <w:rPr>
      <w:color w:val="0000FF"/>
      <w:u w:val="single"/>
    </w:rPr>
  </w:style>
  <w:style w:type="character" w:styleId="ae">
    <w:name w:val="FollowedHyperlink"/>
    <w:basedOn w:val="a0"/>
    <w:rsid w:val="00362BF1"/>
    <w:rPr>
      <w:color w:val="800080"/>
      <w:u w:val="single"/>
    </w:rPr>
  </w:style>
  <w:style w:type="paragraph" w:customStyle="1" w:styleId="xl65">
    <w:name w:val="xl6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62BF1"/>
    <w:pP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362BF1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62BF1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362BF1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62BF1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2">
    <w:name w:val="xl102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4">
    <w:name w:val="xl10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5">
    <w:name w:val="xl105"/>
    <w:basedOn w:val="a"/>
    <w:rsid w:val="00362BF1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62B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09">
    <w:name w:val="xl10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7">
    <w:name w:val="xl117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62BF1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362BF1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62BF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62BF1"/>
    <w:pP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362BF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3">
    <w:name w:val="xl15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11">
    <w:name w:val="Абзац списка1"/>
    <w:basedOn w:val="a"/>
    <w:rsid w:val="00733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F81562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3">
    <w:name w:val="Font Style13"/>
    <w:basedOn w:val="a0"/>
    <w:rsid w:val="00F815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Balloon Text"/>
    <w:basedOn w:val="a"/>
    <w:rsid w:val="0090454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904540"/>
    <w:rPr>
      <w:sz w:val="24"/>
      <w:szCs w:val="24"/>
    </w:rPr>
  </w:style>
  <w:style w:type="paragraph" w:customStyle="1" w:styleId="Standard">
    <w:name w:val="Standard"/>
    <w:rsid w:val="00CA31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1">
    <w:name w:val="Текст выноски Знак"/>
    <w:rsid w:val="00CA3180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3"/>
    <w:rsid w:val="00CA3180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CA3180"/>
    <w:pPr>
      <w:shd w:val="clear" w:color="auto" w:fill="000080"/>
      <w:autoSpaceDN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uiPriority w:val="34"/>
    <w:qFormat/>
    <w:rsid w:val="0030345D"/>
    <w:pPr>
      <w:autoSpaceDN w:val="0"/>
      <w:ind w:left="708"/>
    </w:pPr>
  </w:style>
  <w:style w:type="character" w:customStyle="1" w:styleId="12pt">
    <w:name w:val="Основной текст + 12 pt"/>
    <w:aliases w:val="Полужирный,Курсив,Интервал 0 pt"/>
    <w:uiPriority w:val="99"/>
    <w:rsid w:val="00B60400"/>
    <w:rPr>
      <w:rFonts w:ascii="Times New Roman" w:hAnsi="Times New Roman" w:cs="Times New Roman"/>
      <w:b/>
      <w:bCs/>
      <w:i/>
      <w:iCs/>
      <w:spacing w:val="7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6F42A6"/>
  </w:style>
  <w:style w:type="paragraph" w:customStyle="1" w:styleId="22">
    <w:name w:val="Заголовок №2"/>
    <w:basedOn w:val="a"/>
    <w:link w:val="21"/>
    <w:uiPriority w:val="99"/>
    <w:rsid w:val="006F42A6"/>
    <w:pPr>
      <w:widowControl w:val="0"/>
      <w:outlineLvl w:val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4C30-1A69-4076-AD66-6969BA19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User</dc:creator>
  <cp:lastModifiedBy>User</cp:lastModifiedBy>
  <cp:revision>108</cp:revision>
  <cp:lastPrinted>2026-01-20T06:27:00Z</cp:lastPrinted>
  <dcterms:created xsi:type="dcterms:W3CDTF">2015-07-17T10:58:00Z</dcterms:created>
  <dcterms:modified xsi:type="dcterms:W3CDTF">2026-01-20T06:27:00Z</dcterms:modified>
</cp:coreProperties>
</file>