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6E63" w14:textId="77777777" w:rsidR="00C20E25" w:rsidRPr="0022572D" w:rsidRDefault="00C71BBB" w:rsidP="00C71BBB">
      <w:pPr>
        <w:spacing w:after="0"/>
        <w:ind w:left="-720" w:firstLine="720"/>
        <w:jc w:val="center"/>
        <w:rPr>
          <w:rFonts w:ascii="Times New Roman" w:hAnsi="Times New Roman" w:cs="Times New Roman"/>
          <w:i/>
          <w:color w:val="000000" w:themeColor="text1"/>
          <w:lang w:val="ro-MD"/>
        </w:rPr>
      </w:pPr>
      <w:r w:rsidRPr="0022572D">
        <w:rPr>
          <w:rFonts w:ascii="Times New Roman" w:hAnsi="Times New Roman" w:cs="Times New Roman"/>
          <w:i/>
          <w:noProof/>
          <w:color w:val="000000" w:themeColor="text1"/>
          <w:lang w:val="ro-MD" w:eastAsia="ru-RU"/>
        </w:rPr>
        <w:drawing>
          <wp:inline distT="0" distB="0" distL="0" distR="0" wp14:anchorId="65407187" wp14:editId="74502926">
            <wp:extent cx="581660" cy="67691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4BE4E" w14:textId="77777777" w:rsidR="00C71BBB" w:rsidRPr="0022572D" w:rsidRDefault="00C71BBB" w:rsidP="00C20E25">
      <w:pPr>
        <w:spacing w:after="0"/>
        <w:ind w:left="-720" w:firstLine="720"/>
        <w:jc w:val="right"/>
        <w:rPr>
          <w:rFonts w:ascii="Times New Roman" w:hAnsi="Times New Roman" w:cs="Times New Roman"/>
          <w:i/>
          <w:color w:val="000000" w:themeColor="text1"/>
          <w:lang w:val="ro-MD"/>
        </w:rPr>
      </w:pPr>
    </w:p>
    <w:p w14:paraId="63759737" w14:textId="77777777" w:rsidR="00C20E25" w:rsidRPr="0022572D" w:rsidRDefault="00C20E25" w:rsidP="00C20E25">
      <w:pPr>
        <w:spacing w:after="0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MD"/>
        </w:rPr>
      </w:pPr>
      <w:r w:rsidRPr="0022572D">
        <w:rPr>
          <w:rFonts w:ascii="Times New Roman" w:hAnsi="Times New Roman" w:cs="Times New Roman"/>
          <w:b/>
          <w:color w:val="000000" w:themeColor="text1"/>
          <w:sz w:val="32"/>
          <w:szCs w:val="32"/>
          <w:lang w:val="ro-MD"/>
        </w:rPr>
        <w:t>G U V E R N U L   R E P U B L I C I I   M O L D O V A</w:t>
      </w:r>
    </w:p>
    <w:p w14:paraId="313713DD" w14:textId="77777777" w:rsidR="00C20E25" w:rsidRPr="0022572D" w:rsidRDefault="00C20E25" w:rsidP="00A246E8">
      <w:pPr>
        <w:spacing w:after="0" w:line="240" w:lineRule="auto"/>
        <w:ind w:left="-720" w:firstLine="72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1E68F0CA" w14:textId="1AE21106" w:rsidR="00647F22" w:rsidRPr="0022572D" w:rsidRDefault="00647F22" w:rsidP="00647F2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2572D">
        <w:rPr>
          <w:rFonts w:ascii="Times New Roman" w:eastAsia="Times New Roman" w:hAnsi="Times New Roman" w:cs="Times New Roman"/>
          <w:sz w:val="28"/>
          <w:szCs w:val="28"/>
          <w:lang w:val="ro-MD"/>
        </w:rPr>
        <w:t>din_________________202</w:t>
      </w:r>
      <w:r w:rsidR="00D566AF" w:rsidRPr="0022572D">
        <w:rPr>
          <w:rFonts w:ascii="Times New Roman" w:eastAsia="Times New Roman" w:hAnsi="Times New Roman" w:cs="Times New Roman"/>
          <w:sz w:val="28"/>
          <w:szCs w:val="28"/>
          <w:lang w:val="ro-MD"/>
        </w:rPr>
        <w:t>5</w:t>
      </w:r>
    </w:p>
    <w:p w14:paraId="3AEA3F43" w14:textId="77777777" w:rsidR="00647F22" w:rsidRPr="0022572D" w:rsidRDefault="00647F22" w:rsidP="00990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val="ro-MD"/>
        </w:rPr>
      </w:pPr>
      <w:r w:rsidRPr="0022572D">
        <w:rPr>
          <w:rFonts w:ascii="Times New Roman" w:eastAsia="Times New Roman" w:hAnsi="Times New Roman" w:cs="Times New Roman"/>
          <w:i/>
          <w:iCs/>
          <w:sz w:val="16"/>
          <w:szCs w:val="16"/>
          <w:lang w:val="ro-MD"/>
        </w:rPr>
        <w:t>Chișinău</w:t>
      </w:r>
    </w:p>
    <w:p w14:paraId="4789CAED" w14:textId="77777777" w:rsidR="00647F22" w:rsidRPr="0022572D" w:rsidRDefault="00647F22" w:rsidP="00647F22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14:paraId="44219486" w14:textId="77777777" w:rsidR="00647F22" w:rsidRPr="0022572D" w:rsidRDefault="00647F22" w:rsidP="00647F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22572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Cu privire la modificarea unor hotărâri ale Guvernului</w:t>
      </w:r>
    </w:p>
    <w:p w14:paraId="17E47276" w14:textId="77777777" w:rsidR="00DB7CF4" w:rsidRPr="0022572D" w:rsidRDefault="00172F25" w:rsidP="00647F22">
      <w:pPr>
        <w:spacing w:after="0"/>
        <w:jc w:val="center"/>
        <w:rPr>
          <w:rStyle w:val="af2"/>
          <w:rFonts w:ascii="Times New Roman" w:hAnsi="Times New Roman"/>
          <w:b w:val="0"/>
          <w:sz w:val="20"/>
          <w:szCs w:val="20"/>
          <w:lang w:val="ro-MD"/>
        </w:rPr>
      </w:pPr>
      <w:r w:rsidRPr="0022572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>(</w:t>
      </w:r>
      <w:r w:rsidR="00CA2B7B" w:rsidRPr="0022572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>impl</w:t>
      </w:r>
      <w:r w:rsidR="00D16CDF" w:rsidRPr="0022572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>e</w:t>
      </w:r>
      <w:r w:rsidR="00CA2B7B" w:rsidRPr="0022572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>mentare</w:t>
      </w:r>
      <w:r w:rsidR="00CA2B7B"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>a</w:t>
      </w:r>
      <w:r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> </w:t>
      </w:r>
      <w:r w:rsidR="00DB7CF4"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>Programului de Stat</w:t>
      </w:r>
      <w:r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 xml:space="preserve"> de </w:t>
      </w:r>
      <w:r w:rsidR="00D566AF"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>delimitare a proprietății publice și corectare a erorilor</w:t>
      </w:r>
      <w:r w:rsidR="00D16CDF"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 xml:space="preserve">, </w:t>
      </w:r>
    </w:p>
    <w:p w14:paraId="4FA4EA99" w14:textId="386ABD5D" w:rsidR="00172F25" w:rsidRPr="0022572D" w:rsidRDefault="005F47B8" w:rsidP="00647F2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MD" w:eastAsia="ro-RO"/>
        </w:rPr>
      </w:pPr>
      <w:r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>pentru anii 2026-2028</w:t>
      </w:r>
      <w:r w:rsidR="00172F25" w:rsidRPr="0022572D">
        <w:rPr>
          <w:rStyle w:val="af2"/>
          <w:rFonts w:ascii="Times New Roman" w:hAnsi="Times New Roman"/>
          <w:b w:val="0"/>
          <w:sz w:val="20"/>
          <w:szCs w:val="20"/>
          <w:lang w:val="ro-MD"/>
        </w:rPr>
        <w:t>)</w:t>
      </w:r>
    </w:p>
    <w:p w14:paraId="48360BDF" w14:textId="77777777" w:rsidR="00C20E25" w:rsidRPr="0022572D" w:rsidRDefault="00C20E25" w:rsidP="00C20E25">
      <w:pPr>
        <w:pStyle w:val="cn"/>
        <w:rPr>
          <w:b/>
          <w:bCs/>
          <w:color w:val="000000" w:themeColor="text1"/>
          <w:lang w:val="ro-MD"/>
        </w:rPr>
      </w:pPr>
      <w:r w:rsidRPr="0022572D">
        <w:rPr>
          <w:b/>
          <w:bCs/>
          <w:color w:val="000000" w:themeColor="text1"/>
          <w:lang w:val="ro-MD"/>
        </w:rPr>
        <w:t>* * *</w:t>
      </w:r>
    </w:p>
    <w:p w14:paraId="5C723B28" w14:textId="77777777" w:rsidR="007D6365" w:rsidRPr="0022572D" w:rsidRDefault="007D6365" w:rsidP="00020A44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16"/>
          <w:szCs w:val="16"/>
          <w:lang w:val="ro-MD"/>
        </w:rPr>
      </w:pPr>
    </w:p>
    <w:p w14:paraId="255462DF" w14:textId="6CE3DAA9" w:rsidR="003C296A" w:rsidRPr="00E2550A" w:rsidRDefault="00C20E25" w:rsidP="00D66B6F">
      <w:pPr>
        <w:pStyle w:val="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6"/>
          <w:szCs w:val="26"/>
          <w:lang w:val="ro-MD"/>
        </w:rPr>
      </w:pPr>
      <w:r w:rsidRPr="0022572D">
        <w:rPr>
          <w:b w:val="0"/>
          <w:bCs w:val="0"/>
          <w:sz w:val="26"/>
          <w:szCs w:val="26"/>
          <w:lang w:val="ro-MD"/>
        </w:rPr>
        <w:t xml:space="preserve">În temeiul </w:t>
      </w:r>
      <w:r w:rsidR="00EA730E" w:rsidRPr="0022572D">
        <w:rPr>
          <w:b w:val="0"/>
          <w:bCs w:val="0"/>
          <w:sz w:val="26"/>
          <w:szCs w:val="26"/>
          <w:lang w:val="ro-MD"/>
        </w:rPr>
        <w:t>art</w:t>
      </w:r>
      <w:r w:rsidR="005921F8" w:rsidRPr="0022572D">
        <w:rPr>
          <w:b w:val="0"/>
          <w:bCs w:val="0"/>
          <w:sz w:val="26"/>
          <w:szCs w:val="26"/>
          <w:lang w:val="ro-MD"/>
        </w:rPr>
        <w:t>.</w:t>
      </w:r>
      <w:r w:rsidR="00EA730E" w:rsidRPr="0022572D">
        <w:rPr>
          <w:b w:val="0"/>
          <w:bCs w:val="0"/>
          <w:sz w:val="26"/>
          <w:szCs w:val="26"/>
          <w:vertAlign w:val="superscript"/>
          <w:lang w:val="ro-MD"/>
        </w:rPr>
        <w:t xml:space="preserve"> </w:t>
      </w:r>
      <w:r w:rsidRPr="0022572D">
        <w:rPr>
          <w:b w:val="0"/>
          <w:bCs w:val="0"/>
          <w:sz w:val="26"/>
          <w:szCs w:val="26"/>
          <w:lang w:val="ro-MD"/>
        </w:rPr>
        <w:t>55 alin.</w:t>
      </w:r>
      <w:r w:rsidR="00AB1D52" w:rsidRPr="0022572D">
        <w:rPr>
          <w:b w:val="0"/>
          <w:bCs w:val="0"/>
          <w:sz w:val="26"/>
          <w:szCs w:val="26"/>
          <w:lang w:val="ro-MD"/>
        </w:rPr>
        <w:t xml:space="preserve"> </w:t>
      </w:r>
      <w:r w:rsidRPr="0022572D">
        <w:rPr>
          <w:b w:val="0"/>
          <w:bCs w:val="0"/>
          <w:sz w:val="26"/>
          <w:szCs w:val="26"/>
          <w:lang w:val="ro-MD"/>
        </w:rPr>
        <w:t>(2) din Legea cadastrului bunurilor imobile nr.</w:t>
      </w:r>
      <w:r w:rsidR="00B802ED" w:rsidRPr="0022572D">
        <w:rPr>
          <w:b w:val="0"/>
          <w:bCs w:val="0"/>
          <w:sz w:val="26"/>
          <w:szCs w:val="26"/>
          <w:lang w:val="ro-MD"/>
        </w:rPr>
        <w:t xml:space="preserve"> </w:t>
      </w:r>
      <w:r w:rsidRPr="0022572D">
        <w:rPr>
          <w:b w:val="0"/>
          <w:bCs w:val="0"/>
          <w:sz w:val="26"/>
          <w:szCs w:val="26"/>
          <w:lang w:val="ro-MD"/>
        </w:rPr>
        <w:t>1543</w:t>
      </w:r>
      <w:r w:rsidR="007A2344" w:rsidRPr="0022572D">
        <w:rPr>
          <w:b w:val="0"/>
          <w:bCs w:val="0"/>
          <w:sz w:val="26"/>
          <w:szCs w:val="26"/>
          <w:lang w:val="ro-MD"/>
        </w:rPr>
        <w:t>/</w:t>
      </w:r>
      <w:r w:rsidR="006A0EC7" w:rsidRPr="0022572D">
        <w:rPr>
          <w:b w:val="0"/>
          <w:bCs w:val="0"/>
          <w:sz w:val="26"/>
          <w:szCs w:val="26"/>
          <w:lang w:val="ro-MD"/>
        </w:rPr>
        <w:t>1</w:t>
      </w:r>
      <w:r w:rsidRPr="0022572D">
        <w:rPr>
          <w:b w:val="0"/>
          <w:bCs w:val="0"/>
          <w:sz w:val="26"/>
          <w:szCs w:val="26"/>
          <w:lang w:val="ro-MD"/>
        </w:rPr>
        <w:t>998</w:t>
      </w:r>
      <w:r w:rsidR="006A0EC7" w:rsidRPr="0022572D">
        <w:rPr>
          <w:b w:val="0"/>
          <w:bCs w:val="0"/>
          <w:sz w:val="26"/>
          <w:szCs w:val="26"/>
          <w:lang w:val="ro-MD"/>
        </w:rPr>
        <w:t xml:space="preserve"> </w:t>
      </w:r>
      <w:r w:rsidR="00FB2ABD" w:rsidRPr="0022572D">
        <w:rPr>
          <w:b w:val="0"/>
          <w:bCs w:val="0"/>
          <w:sz w:val="26"/>
          <w:szCs w:val="26"/>
          <w:lang w:val="ro-MD"/>
        </w:rPr>
        <w:t>(republicată în Monitorul Oficial al Republicii Moldova, 2021, nr. 88-95, art. 79), cu modificările ulterioare</w:t>
      </w:r>
      <w:r w:rsidRPr="0022572D">
        <w:rPr>
          <w:b w:val="0"/>
          <w:bCs w:val="0"/>
          <w:sz w:val="26"/>
          <w:szCs w:val="26"/>
          <w:lang w:val="ro-MD"/>
        </w:rPr>
        <w:t>,</w:t>
      </w:r>
      <w:r w:rsidR="00192BEE" w:rsidRPr="0022572D">
        <w:rPr>
          <w:b w:val="0"/>
          <w:bCs w:val="0"/>
          <w:sz w:val="26"/>
          <w:szCs w:val="26"/>
          <w:lang w:val="ro-MD"/>
        </w:rPr>
        <w:t xml:space="preserve"> </w:t>
      </w:r>
      <w:r w:rsidR="00C95EF2" w:rsidRPr="0022572D">
        <w:rPr>
          <w:b w:val="0"/>
          <w:sz w:val="26"/>
          <w:szCs w:val="26"/>
          <w:shd w:val="clear" w:color="auto" w:fill="FFFFFF"/>
          <w:lang w:val="ro-MD"/>
        </w:rPr>
        <w:t>art.</w:t>
      </w:r>
      <w:r w:rsidR="00B802ED" w:rsidRPr="0022572D">
        <w:rPr>
          <w:b w:val="0"/>
          <w:sz w:val="26"/>
          <w:szCs w:val="26"/>
          <w:shd w:val="clear" w:color="auto" w:fill="FFFFFF"/>
          <w:lang w:val="ro-MD"/>
        </w:rPr>
        <w:t xml:space="preserve"> </w:t>
      </w:r>
      <w:r w:rsidR="00C95EF2" w:rsidRPr="0022572D">
        <w:rPr>
          <w:b w:val="0"/>
          <w:sz w:val="26"/>
          <w:szCs w:val="26"/>
          <w:shd w:val="clear" w:color="auto" w:fill="FFFFFF"/>
          <w:lang w:val="ro-MD"/>
        </w:rPr>
        <w:t xml:space="preserve">10 alin. (3) din Legea nr. 267/2012 privind monitoringul bunurilor </w:t>
      </w:r>
      <w:r w:rsidR="00C95EF2" w:rsidRPr="00E2550A">
        <w:rPr>
          <w:b w:val="0"/>
          <w:sz w:val="26"/>
          <w:szCs w:val="26"/>
          <w:shd w:val="clear" w:color="auto" w:fill="FFFFFF"/>
          <w:lang w:val="ro-MD"/>
        </w:rPr>
        <w:t xml:space="preserve">imobile (Monitorul Oficial al Republicii Moldova, 2013, nr.1-5, art. 06), </w:t>
      </w:r>
      <w:r w:rsidRPr="00E2550A">
        <w:rPr>
          <w:sz w:val="26"/>
          <w:szCs w:val="26"/>
          <w:lang w:val="ro-MD"/>
        </w:rPr>
        <w:t>Guvernul,</w:t>
      </w:r>
      <w:r w:rsidR="00B05756" w:rsidRPr="00E2550A">
        <w:rPr>
          <w:sz w:val="26"/>
          <w:szCs w:val="26"/>
          <w:lang w:val="ro-MD"/>
        </w:rPr>
        <w:t xml:space="preserve"> </w:t>
      </w:r>
      <w:r w:rsidRPr="00E2550A">
        <w:rPr>
          <w:sz w:val="26"/>
          <w:szCs w:val="26"/>
          <w:lang w:val="ro-MD"/>
        </w:rPr>
        <w:t>HOTĂRĂŞTE:</w:t>
      </w:r>
    </w:p>
    <w:p w14:paraId="3161C9B9" w14:textId="77777777" w:rsidR="007D6365" w:rsidRPr="00E2550A" w:rsidRDefault="007D6365" w:rsidP="00D66B6F">
      <w:pPr>
        <w:spacing w:after="0"/>
        <w:ind w:firstLine="700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0F848757" w14:textId="20E827A4" w:rsidR="00FE36DF" w:rsidRPr="00E2550A" w:rsidRDefault="00AC7F2C" w:rsidP="00D66B6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sz w:val="26"/>
          <w:szCs w:val="26"/>
          <w:lang w:val="ro-MD"/>
        </w:rPr>
        <w:t>1</w:t>
      </w:r>
      <w:r w:rsidR="00C20E25" w:rsidRPr="00E2550A">
        <w:rPr>
          <w:rFonts w:ascii="Times New Roman" w:hAnsi="Times New Roman" w:cs="Times New Roman"/>
          <w:b/>
          <w:sz w:val="26"/>
          <w:szCs w:val="26"/>
          <w:lang w:val="ro-MD"/>
        </w:rPr>
        <w:t>.</w:t>
      </w:r>
      <w:r w:rsidR="00FE36DF"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FE36D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Hotărîrea Guvernului </w:t>
      </w:r>
      <w:r w:rsidR="00FE36D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nr. 1030</w:t>
      </w:r>
      <w:r w:rsidR="006574C5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/</w:t>
      </w:r>
      <w:r w:rsidR="00FE36D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1998</w:t>
      </w:r>
      <w:r w:rsidR="00FE36D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„Despre unele măsuri privind crearea cadastrului bunurilor imobile” (Monitorul Oficial al Republicii Moldova, 1998, nr. 96, art. 996), cu modificările ulterioare, se modifică  după cum urmează:</w:t>
      </w:r>
    </w:p>
    <w:p w14:paraId="711B207A" w14:textId="183837E8" w:rsidR="00E137FF" w:rsidRPr="00E2550A" w:rsidRDefault="00AC7F2C" w:rsidP="00D66B6F">
      <w:pPr>
        <w:pStyle w:val="a4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Cs/>
          <w:sz w:val="26"/>
          <w:szCs w:val="26"/>
          <w:lang w:val="ro-MD"/>
        </w:rPr>
        <w:t>1.</w:t>
      </w:r>
      <w:r w:rsidR="00F71F77" w:rsidRPr="00E2550A">
        <w:rPr>
          <w:rFonts w:ascii="Times New Roman" w:hAnsi="Times New Roman" w:cs="Times New Roman"/>
          <w:bCs/>
          <w:sz w:val="26"/>
          <w:szCs w:val="26"/>
          <w:lang w:val="ro-MD"/>
        </w:rPr>
        <w:t>1</w:t>
      </w:r>
      <w:r w:rsidR="00C54DBA" w:rsidRPr="00E2550A">
        <w:rPr>
          <w:rFonts w:ascii="Times New Roman" w:hAnsi="Times New Roman" w:cs="Times New Roman"/>
          <w:bCs/>
          <w:sz w:val="26"/>
          <w:szCs w:val="26"/>
          <w:lang w:val="ro-MD"/>
        </w:rPr>
        <w:t>.</w:t>
      </w:r>
      <w:r w:rsidR="00513522" w:rsidRPr="00E2550A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E137FF"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În tot textul </w:t>
      </w:r>
      <w:r w:rsidR="00F71F77" w:rsidRPr="00E2550A">
        <w:rPr>
          <w:rFonts w:ascii="Times New Roman" w:hAnsi="Times New Roman" w:cs="Times New Roman"/>
          <w:bCs/>
          <w:sz w:val="26"/>
          <w:szCs w:val="26"/>
          <w:lang w:val="ro-MD"/>
        </w:rPr>
        <w:t>hotărîrii,</w:t>
      </w:r>
      <w:r w:rsidR="00FC5865" w:rsidRPr="00E2550A">
        <w:rPr>
          <w:rFonts w:ascii="Times New Roman" w:eastAsia="Times New Roman" w:hAnsi="Times New Roman" w:cs="Times New Roman"/>
          <w:sz w:val="26"/>
          <w:szCs w:val="26"/>
          <w:lang w:val="ro-MD"/>
        </w:rPr>
        <w:t xml:space="preserve"> </w:t>
      </w:r>
      <w:r w:rsidR="00E137FF" w:rsidRPr="00E2550A">
        <w:rPr>
          <w:rFonts w:ascii="Times New Roman" w:hAnsi="Times New Roman" w:cs="Times New Roman"/>
          <w:sz w:val="26"/>
          <w:szCs w:val="26"/>
          <w:lang w:val="ro-MD"/>
        </w:rPr>
        <w:t>textul ”2020-202</w:t>
      </w:r>
      <w:r w:rsidR="00F71F77" w:rsidRPr="00E2550A">
        <w:rPr>
          <w:rFonts w:ascii="Times New Roman" w:hAnsi="Times New Roman" w:cs="Times New Roman"/>
          <w:sz w:val="26"/>
          <w:szCs w:val="26"/>
          <w:lang w:val="ro-MD"/>
        </w:rPr>
        <w:t>6</w:t>
      </w:r>
      <w:r w:rsidR="00E137FF" w:rsidRPr="00E2550A">
        <w:rPr>
          <w:rFonts w:ascii="Times New Roman" w:hAnsi="Times New Roman" w:cs="Times New Roman"/>
          <w:sz w:val="26"/>
          <w:szCs w:val="26"/>
          <w:lang w:val="ro-MD"/>
        </w:rPr>
        <w:t>” se substitue cu textul ”202</w:t>
      </w:r>
      <w:r w:rsidR="00F71F77" w:rsidRPr="00E2550A">
        <w:rPr>
          <w:rFonts w:ascii="Times New Roman" w:hAnsi="Times New Roman" w:cs="Times New Roman"/>
          <w:sz w:val="26"/>
          <w:szCs w:val="26"/>
          <w:lang w:val="ro-MD"/>
        </w:rPr>
        <w:t>6</w:t>
      </w:r>
      <w:r w:rsidR="00E137FF" w:rsidRPr="00E2550A">
        <w:rPr>
          <w:rFonts w:ascii="Times New Roman" w:hAnsi="Times New Roman" w:cs="Times New Roman"/>
          <w:sz w:val="26"/>
          <w:szCs w:val="26"/>
          <w:lang w:val="ro-MD"/>
        </w:rPr>
        <w:t>-202</w:t>
      </w:r>
      <w:r w:rsidR="00F71F77" w:rsidRPr="00E2550A">
        <w:rPr>
          <w:rFonts w:ascii="Times New Roman" w:hAnsi="Times New Roman" w:cs="Times New Roman"/>
          <w:sz w:val="26"/>
          <w:szCs w:val="26"/>
          <w:lang w:val="ro-MD"/>
        </w:rPr>
        <w:t>8</w:t>
      </w:r>
      <w:r w:rsidR="00E137FF" w:rsidRPr="00E2550A">
        <w:rPr>
          <w:rFonts w:ascii="Times New Roman" w:hAnsi="Times New Roman" w:cs="Times New Roman"/>
          <w:sz w:val="26"/>
          <w:szCs w:val="26"/>
          <w:lang w:val="ro-MD"/>
        </w:rPr>
        <w:t>”</w:t>
      </w:r>
      <w:r w:rsidR="00040750" w:rsidRPr="00E2550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1A14B8B1" w14:textId="1551A855" w:rsidR="00503D10" w:rsidRPr="00E2550A" w:rsidRDefault="00AC7F2C" w:rsidP="00D66B6F">
      <w:pPr>
        <w:pStyle w:val="a4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>1.</w:t>
      </w:r>
      <w:r w:rsidR="00F71F77" w:rsidRPr="00E2550A"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C54DBA" w:rsidRPr="00E2550A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E137F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A164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Tabelul nr. 1 și tabelul nr. 2 din </w:t>
      </w:r>
      <w:r w:rsidR="00503D1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Anexa nr. 1 </w:t>
      </w:r>
      <w:r w:rsidR="00E67ACC" w:rsidRPr="00E2550A">
        <w:rPr>
          <w:rFonts w:ascii="Times New Roman" w:hAnsi="Times New Roman" w:cs="Times New Roman"/>
          <w:sz w:val="26"/>
          <w:szCs w:val="26"/>
          <w:lang w:val="ro-MD"/>
        </w:rPr>
        <w:t>vor avea următorul cuprins:</w:t>
      </w:r>
    </w:p>
    <w:p w14:paraId="3E1A4659" w14:textId="77777777" w:rsidR="009D4070" w:rsidRPr="00E2550A" w:rsidRDefault="009D4070" w:rsidP="000E606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07B24F54" w14:textId="31FC7B7D" w:rsidR="00BE7B7F" w:rsidRPr="00E2550A" w:rsidRDefault="00BE7B7F" w:rsidP="00BE7B7F">
      <w:pPr>
        <w:spacing w:after="0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ro-MD"/>
        </w:rPr>
      </w:pPr>
      <w:r w:rsidRPr="00E2550A">
        <w:rPr>
          <w:rFonts w:ascii="Times New Roman" w:hAnsi="Times New Roman" w:cs="Times New Roman"/>
          <w:b/>
          <w:sz w:val="16"/>
          <w:szCs w:val="16"/>
          <w:lang w:val="ro-MD"/>
        </w:rPr>
        <w:t xml:space="preserve">Tabelul </w:t>
      </w:r>
      <w:r w:rsidR="00424B4F" w:rsidRPr="00E2550A">
        <w:rPr>
          <w:rFonts w:ascii="Times New Roman" w:hAnsi="Times New Roman" w:cs="Times New Roman"/>
          <w:b/>
          <w:sz w:val="16"/>
          <w:szCs w:val="16"/>
          <w:lang w:val="ro-MD"/>
        </w:rPr>
        <w:t xml:space="preserve">nr. </w:t>
      </w:r>
      <w:r w:rsidRPr="00E2550A">
        <w:rPr>
          <w:rFonts w:ascii="Times New Roman" w:hAnsi="Times New Roman" w:cs="Times New Roman"/>
          <w:b/>
          <w:sz w:val="16"/>
          <w:szCs w:val="16"/>
          <w:lang w:val="ro-MD"/>
        </w:rPr>
        <w:t>1</w:t>
      </w:r>
    </w:p>
    <w:p w14:paraId="5E9A0D66" w14:textId="77777777" w:rsidR="00BE7B7F" w:rsidRPr="00E2550A" w:rsidRDefault="00BE7B7F" w:rsidP="00BE7B7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5700F19F" w14:textId="7FFF93E4" w:rsidR="00BE7B7F" w:rsidRPr="00E2550A" w:rsidRDefault="00BE7B7F" w:rsidP="007B55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2550A">
        <w:rPr>
          <w:rFonts w:ascii="Times New Roman" w:hAnsi="Times New Roman" w:cs="Times New Roman"/>
          <w:b/>
          <w:sz w:val="24"/>
          <w:szCs w:val="24"/>
          <w:lang w:val="ro-MD"/>
        </w:rPr>
        <w:t>Programul de stat pentru crearea cadastrului bunurilor imobile</w:t>
      </w:r>
      <w:r w:rsidR="006F2CB5" w:rsidRPr="00E2550A"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  <w:r w:rsidRPr="00E2550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pentru anii 202</w:t>
      </w:r>
      <w:r w:rsidR="00F71F77" w:rsidRPr="00E2550A"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Pr="00E2550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– 202</w:t>
      </w:r>
      <w:r w:rsidR="00F71F77" w:rsidRPr="00E2550A"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1559"/>
        <w:gridCol w:w="709"/>
        <w:gridCol w:w="708"/>
        <w:gridCol w:w="709"/>
        <w:gridCol w:w="1559"/>
      </w:tblGrid>
      <w:tr w:rsidR="00E2550A" w:rsidRPr="00E2550A" w14:paraId="56662FC8" w14:textId="77777777" w:rsidTr="00D71937">
        <w:trPr>
          <w:trHeight w:val="354"/>
        </w:trPr>
        <w:tc>
          <w:tcPr>
            <w:tcW w:w="4537" w:type="dxa"/>
            <w:vMerge w:val="restart"/>
            <w:shd w:val="clear" w:color="auto" w:fill="D9D9D9" w:themeFill="background1" w:themeFillShade="D9"/>
            <w:vAlign w:val="center"/>
          </w:tcPr>
          <w:p w14:paraId="6183A009" w14:textId="77777777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Denumirea </w:t>
            </w:r>
          </w:p>
          <w:p w14:paraId="3C7838F8" w14:textId="119F5822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acţiunii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B2E49DF" w14:textId="77777777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Costurile</w:t>
            </w:r>
          </w:p>
          <w:p w14:paraId="69D4F0A9" w14:textId="77777777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implementării, lei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6E9B19BF" w14:textId="35044891" w:rsidR="00F71F77" w:rsidRPr="00E2550A" w:rsidRDefault="00F71F77" w:rsidP="00F7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Termenii de realizare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5101E47" w14:textId="7E5272CE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Instituţia responsabilă</w:t>
            </w:r>
          </w:p>
        </w:tc>
      </w:tr>
      <w:tr w:rsidR="00E2550A" w:rsidRPr="00E2550A" w14:paraId="0EB4F137" w14:textId="77777777" w:rsidTr="00D71937">
        <w:trPr>
          <w:trHeight w:val="415"/>
        </w:trPr>
        <w:tc>
          <w:tcPr>
            <w:tcW w:w="4537" w:type="dxa"/>
            <w:vMerge/>
            <w:vAlign w:val="center"/>
          </w:tcPr>
          <w:p w14:paraId="2943E905" w14:textId="77777777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lang w:val="ro-MD"/>
              </w:rPr>
            </w:pPr>
          </w:p>
        </w:tc>
        <w:tc>
          <w:tcPr>
            <w:tcW w:w="1559" w:type="dxa"/>
            <w:vMerge/>
            <w:vAlign w:val="center"/>
          </w:tcPr>
          <w:p w14:paraId="2D4F24BB" w14:textId="77777777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lang w:val="ro-MD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40F173" w14:textId="37C8C09A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2026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67BA89C" w14:textId="1ACF6E75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2027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004EBA" w14:textId="72DBA2E4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2028</w:t>
            </w:r>
          </w:p>
        </w:tc>
        <w:tc>
          <w:tcPr>
            <w:tcW w:w="1559" w:type="dxa"/>
            <w:vMerge/>
            <w:vAlign w:val="center"/>
          </w:tcPr>
          <w:p w14:paraId="65B5E8E8" w14:textId="4F37B1AB" w:rsidR="00F71F77" w:rsidRPr="00E2550A" w:rsidRDefault="00F71F77" w:rsidP="00085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  <w:lang w:val="ro-MD"/>
              </w:rPr>
            </w:pPr>
          </w:p>
        </w:tc>
      </w:tr>
      <w:tr w:rsidR="00E2550A" w:rsidRPr="00E2550A" w14:paraId="3877FBA9" w14:textId="77777777" w:rsidTr="00D71937">
        <w:trPr>
          <w:trHeight w:val="57"/>
        </w:trPr>
        <w:tc>
          <w:tcPr>
            <w:tcW w:w="4537" w:type="dxa"/>
            <w:vAlign w:val="center"/>
          </w:tcPr>
          <w:p w14:paraId="4E9671CB" w14:textId="51FA0786" w:rsidR="00F71F77" w:rsidRPr="00E2550A" w:rsidRDefault="00A32576" w:rsidP="008351D0">
            <w:pPr>
              <w:tabs>
                <w:tab w:val="left" w:pos="3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Delimitarea proprietății publice, corectarea erorilor comise la atribuirea în proprietate a terenurilor, î</w:t>
            </w:r>
            <w:r w:rsidR="00F71F77"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nregistrarea primară masivă a bunurilor imobile</w:t>
            </w:r>
            <w:r w:rsidR="00B14E66"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/efectuarea modificărilor în RBI</w:t>
            </w:r>
            <w:r w:rsidR="002F205D"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093A815" w14:textId="586C989D" w:rsidR="00F71F77" w:rsidRPr="00E2550A" w:rsidRDefault="00CD753D" w:rsidP="00D7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96</w:t>
            </w:r>
            <w:r w:rsidR="00F71F77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 xml:space="preserve"> mln. lei</w:t>
            </w:r>
          </w:p>
        </w:tc>
        <w:tc>
          <w:tcPr>
            <w:tcW w:w="709" w:type="dxa"/>
            <w:vAlign w:val="center"/>
          </w:tcPr>
          <w:p w14:paraId="7F34AC07" w14:textId="1DF7E324" w:rsidR="00F71F77" w:rsidRPr="00E2550A" w:rsidRDefault="004C7526" w:rsidP="00D7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3</w:t>
            </w:r>
            <w:r w:rsidR="005B32E4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6</w:t>
            </w:r>
            <w:r w:rsidR="00F71F77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 xml:space="preserve"> mi</w:t>
            </w:r>
            <w:r w:rsidR="00BB110A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l.</w:t>
            </w:r>
          </w:p>
        </w:tc>
        <w:tc>
          <w:tcPr>
            <w:tcW w:w="708" w:type="dxa"/>
            <w:vAlign w:val="center"/>
          </w:tcPr>
          <w:p w14:paraId="5C8F9202" w14:textId="0BB01BE5" w:rsidR="00F71F77" w:rsidRPr="00E2550A" w:rsidRDefault="00CD753D" w:rsidP="00D7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3</w:t>
            </w:r>
            <w:r w:rsidR="005B32E4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0</w:t>
            </w:r>
            <w:r w:rsidR="00F71F77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 xml:space="preserve"> mi</w:t>
            </w:r>
            <w:r w:rsidR="00BB110A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l.</w:t>
            </w:r>
          </w:p>
        </w:tc>
        <w:tc>
          <w:tcPr>
            <w:tcW w:w="709" w:type="dxa"/>
            <w:vAlign w:val="center"/>
          </w:tcPr>
          <w:p w14:paraId="61379953" w14:textId="4AF32535" w:rsidR="00F71F77" w:rsidRPr="00E2550A" w:rsidRDefault="00CD753D" w:rsidP="00D7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3</w:t>
            </w:r>
            <w:r w:rsidR="005B32E4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0</w:t>
            </w:r>
            <w:r w:rsidR="00F71F77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 xml:space="preserve"> mi</w:t>
            </w:r>
            <w:r w:rsidR="00BB110A"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l.</w:t>
            </w:r>
          </w:p>
        </w:tc>
        <w:tc>
          <w:tcPr>
            <w:tcW w:w="1559" w:type="dxa"/>
            <w:vAlign w:val="center"/>
          </w:tcPr>
          <w:p w14:paraId="31B9D2D1" w14:textId="77777777" w:rsidR="00A32576" w:rsidRPr="00E2550A" w:rsidRDefault="00F71F77" w:rsidP="00D7193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AGCC, </w:t>
            </w:r>
          </w:p>
          <w:p w14:paraId="072D5252" w14:textId="64923727" w:rsidR="00F71F77" w:rsidRPr="00E2550A" w:rsidRDefault="00F71F77" w:rsidP="00D7193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Autorităţile Publice centrale/locale</w:t>
            </w:r>
            <w:r w:rsidR="00A82973"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,</w:t>
            </w:r>
            <w:r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 </w:t>
            </w:r>
          </w:p>
          <w:p w14:paraId="5B57201E" w14:textId="69A4FD47" w:rsidR="009E579D" w:rsidRPr="00E2550A" w:rsidRDefault="009E579D" w:rsidP="00D7193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IP CBI</w:t>
            </w:r>
          </w:p>
        </w:tc>
      </w:tr>
      <w:tr w:rsidR="00E2550A" w:rsidRPr="00E2550A" w14:paraId="2FDAD83D" w14:textId="77777777" w:rsidTr="00D71937">
        <w:trPr>
          <w:trHeight w:val="57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43E81BB6" w14:textId="77638766" w:rsidR="00F71F77" w:rsidRPr="00E2550A" w:rsidRDefault="00F71F77" w:rsidP="00A32576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o-MD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A7BE451" w14:textId="606E0285" w:rsidR="00F71F77" w:rsidRPr="00E2550A" w:rsidRDefault="00F71F77" w:rsidP="00A325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o-MD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DF2D10A" w14:textId="77777777" w:rsidR="00F71F77" w:rsidRPr="00E2550A" w:rsidRDefault="00F71F77" w:rsidP="00085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8"/>
                <w:lang w:val="ro-MD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74A4FC4" w14:textId="77777777" w:rsidR="00F71F77" w:rsidRPr="00E2550A" w:rsidRDefault="00F71F77" w:rsidP="00085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8"/>
                <w:lang w:val="ro-MD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E2D197" w14:textId="77777777" w:rsidR="00F71F77" w:rsidRPr="00E2550A" w:rsidRDefault="00F71F77" w:rsidP="00085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8"/>
                <w:lang w:val="ro-MD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C60FD1A" w14:textId="50401441" w:rsidR="00F71F77" w:rsidRPr="00E2550A" w:rsidRDefault="00F71F77" w:rsidP="00085418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8"/>
                <w:lang w:val="ro-MD"/>
              </w:rPr>
            </w:pPr>
          </w:p>
        </w:tc>
      </w:tr>
    </w:tbl>
    <w:p w14:paraId="0839F1C3" w14:textId="77777777" w:rsidR="009D4070" w:rsidRPr="00E2550A" w:rsidRDefault="009D4070" w:rsidP="00D40082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63C4B055" w14:textId="14F4A3BB" w:rsidR="00742353" w:rsidRPr="00E2550A" w:rsidRDefault="00BE7B7F" w:rsidP="00D40082">
      <w:pPr>
        <w:spacing w:after="0"/>
        <w:jc w:val="right"/>
        <w:rPr>
          <w:rFonts w:ascii="Times New Roman" w:hAnsi="Times New Roman" w:cs="Times New Roman"/>
          <w:b/>
          <w:szCs w:val="28"/>
          <w:lang w:val="ro-MD"/>
        </w:rPr>
      </w:pPr>
      <w:r w:rsidRPr="00E2550A">
        <w:rPr>
          <w:rFonts w:ascii="Times New Roman" w:hAnsi="Times New Roman" w:cs="Times New Roman"/>
          <w:b/>
          <w:sz w:val="16"/>
          <w:szCs w:val="16"/>
          <w:lang w:val="ro-MD"/>
        </w:rPr>
        <w:t xml:space="preserve">Tabelul </w:t>
      </w:r>
      <w:r w:rsidR="00424B4F" w:rsidRPr="00E2550A">
        <w:rPr>
          <w:rFonts w:ascii="Times New Roman" w:hAnsi="Times New Roman" w:cs="Times New Roman"/>
          <w:b/>
          <w:sz w:val="16"/>
          <w:szCs w:val="16"/>
          <w:lang w:val="ro-MD"/>
        </w:rPr>
        <w:t xml:space="preserve">nr. </w:t>
      </w:r>
      <w:r w:rsidRPr="00E2550A">
        <w:rPr>
          <w:rFonts w:ascii="Times New Roman" w:hAnsi="Times New Roman" w:cs="Times New Roman"/>
          <w:b/>
          <w:sz w:val="16"/>
          <w:szCs w:val="16"/>
          <w:lang w:val="ro-MD"/>
        </w:rPr>
        <w:t>2</w:t>
      </w:r>
    </w:p>
    <w:p w14:paraId="0BAD94F5" w14:textId="77777777" w:rsidR="00742353" w:rsidRPr="00E2550A" w:rsidRDefault="00742353" w:rsidP="00D400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sz w:val="26"/>
          <w:szCs w:val="26"/>
          <w:lang w:val="ro-MD"/>
        </w:rPr>
        <w:t>Planul înregistrării masive a  bunurilor imobile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1418"/>
        <w:gridCol w:w="1275"/>
        <w:gridCol w:w="1276"/>
      </w:tblGrid>
      <w:tr w:rsidR="00E2550A" w:rsidRPr="00E2550A" w14:paraId="58932B06" w14:textId="77777777" w:rsidTr="00F77DE0">
        <w:trPr>
          <w:trHeight w:val="296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9F2" w14:textId="77777777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Tipul de bunuri imobile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C292" w14:textId="77777777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Numărul total de bunuri imobile (mii)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23B8" w14:textId="77777777" w:rsidR="00742353" w:rsidRPr="00E2550A" w:rsidRDefault="00742353" w:rsidP="00EB42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                  </w:t>
            </w: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Inclusiv:</w:t>
            </w:r>
          </w:p>
        </w:tc>
      </w:tr>
      <w:tr w:rsidR="00E2550A" w:rsidRPr="00E2550A" w14:paraId="3516D5D2" w14:textId="77777777" w:rsidTr="00F77DE0">
        <w:trPr>
          <w:trHeight w:val="42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7593" w14:textId="77777777" w:rsidR="00742353" w:rsidRPr="00E2550A" w:rsidRDefault="00742353" w:rsidP="00EB42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4D90" w14:textId="77777777" w:rsidR="00742353" w:rsidRPr="00E2550A" w:rsidRDefault="00742353" w:rsidP="00EB42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59E3" w14:textId="77777777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Înregistrare </w:t>
            </w:r>
          </w:p>
          <w:p w14:paraId="62C24BBB" w14:textId="77777777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selectivă</w:t>
            </w:r>
          </w:p>
          <w:p w14:paraId="52E01ED9" w14:textId="77777777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(mii bunuri)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4378" w14:textId="77777777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Înregistrare masivă</w:t>
            </w:r>
          </w:p>
          <w:p w14:paraId="20854E3A" w14:textId="77777777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(mii bunuri)</w:t>
            </w:r>
          </w:p>
        </w:tc>
      </w:tr>
      <w:tr w:rsidR="00E2550A" w:rsidRPr="00E2550A" w14:paraId="524CB070" w14:textId="77777777" w:rsidTr="009D4070">
        <w:trPr>
          <w:trHeight w:val="37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AF75" w14:textId="77777777" w:rsidR="00742353" w:rsidRPr="00E2550A" w:rsidRDefault="00742353" w:rsidP="00EB42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100" w14:textId="77777777" w:rsidR="00742353" w:rsidRPr="00E2550A" w:rsidRDefault="00742353" w:rsidP="00EB42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4A25" w14:textId="77777777" w:rsidR="00742353" w:rsidRPr="00E2550A" w:rsidRDefault="00742353" w:rsidP="00EB42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2950" w14:textId="5589C1B4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1998 –20</w:t>
            </w:r>
            <w:r w:rsidR="00F71F77"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B18F" w14:textId="4955EE0B" w:rsidR="00742353" w:rsidRPr="00E2550A" w:rsidRDefault="00742353" w:rsidP="00EB42F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202</w:t>
            </w:r>
            <w:r w:rsidR="00F71F77"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6</w:t>
            </w:r>
            <w:r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 – 202</w:t>
            </w:r>
            <w:r w:rsidR="00F71F77" w:rsidRPr="00E2550A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8</w:t>
            </w:r>
          </w:p>
        </w:tc>
      </w:tr>
      <w:tr w:rsidR="00E2550A" w:rsidRPr="00E2550A" w14:paraId="1C0CA8F8" w14:textId="77777777" w:rsidTr="00F77DE0">
        <w:trPr>
          <w:trHeight w:val="1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98B55" w14:textId="77777777" w:rsidR="00742353" w:rsidRPr="00E2550A" w:rsidRDefault="00742353" w:rsidP="00F7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032321" w14:textId="77777777" w:rsidR="00742353" w:rsidRPr="00E2550A" w:rsidRDefault="00742353" w:rsidP="00F7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78E5E" w14:textId="77777777" w:rsidR="00742353" w:rsidRPr="00E2550A" w:rsidRDefault="00742353" w:rsidP="00F7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CD7CC6" w14:textId="77777777" w:rsidR="00742353" w:rsidRPr="00E2550A" w:rsidRDefault="00742353" w:rsidP="00F7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87C7E" w14:textId="77777777" w:rsidR="00742353" w:rsidRPr="00E2550A" w:rsidRDefault="00742353" w:rsidP="00F77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sz w:val="16"/>
                <w:szCs w:val="16"/>
                <w:lang w:val="ro-MD"/>
              </w:rPr>
              <w:t>5</w:t>
            </w:r>
          </w:p>
        </w:tc>
      </w:tr>
      <w:tr w:rsidR="00E2550A" w:rsidRPr="00E2550A" w14:paraId="32F48A44" w14:textId="77777777" w:rsidTr="00350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6E7D" w14:textId="2F79B976" w:rsidR="00F64AF0" w:rsidRPr="00E2550A" w:rsidRDefault="00F71F77" w:rsidP="00F64AF0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>1</w:t>
            </w:r>
            <w:r w:rsidR="00F64AF0"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 xml:space="preserve">. </w:t>
            </w:r>
            <w:r w:rsidR="00D84D57"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>Î</w:t>
            </w:r>
            <w:r w:rsidR="00D84D57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nregistrarea primară masivă a b</w:t>
            </w:r>
            <w:r w:rsidR="00F64AF0"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>unuri</w:t>
            </w:r>
            <w:r w:rsidR="00D84D57"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>lor</w:t>
            </w:r>
            <w:r w:rsidR="00F64AF0"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 xml:space="preserve"> imobile proprietate publică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B582" w14:textId="370C21CC" w:rsidR="00F64AF0" w:rsidRPr="00E2550A" w:rsidRDefault="002E3BA8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4</w:t>
            </w:r>
            <w:r w:rsidR="00454994"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5</w:t>
            </w: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1F10" w14:textId="77777777" w:rsidR="00F64AF0" w:rsidRPr="00E2550A" w:rsidRDefault="00F64AF0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4C55" w14:textId="562B3BF3" w:rsidR="00F64AF0" w:rsidRPr="00E2550A" w:rsidRDefault="00C927FD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3</w:t>
            </w:r>
            <w:r w:rsidR="00A63CD1"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1</w:t>
            </w:r>
            <w:r w:rsidR="002D66C8"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7</w:t>
            </w:r>
            <w:r w:rsidR="00A63CD1"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101A" w14:textId="4476B59F" w:rsidR="00F64AF0" w:rsidRPr="00E2550A" w:rsidRDefault="00DE1DA7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8</w:t>
            </w:r>
            <w:r w:rsidR="002D66C8"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2</w:t>
            </w: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,5</w:t>
            </w:r>
          </w:p>
        </w:tc>
      </w:tr>
      <w:tr w:rsidR="008351D0" w:rsidRPr="00E2550A" w14:paraId="5D36A241" w14:textId="77777777" w:rsidTr="00350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338C" w14:textId="63464D44" w:rsidR="00F64AF0" w:rsidRPr="00E2550A" w:rsidRDefault="00F71F77" w:rsidP="00F64AF0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>2</w:t>
            </w:r>
            <w:r w:rsidR="00FF7723"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 xml:space="preserve">. </w:t>
            </w:r>
            <w:r w:rsidR="00F64AF0" w:rsidRPr="00E255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MD"/>
              </w:rPr>
              <w:t>Corectarea erorilor comise la transmiterea în proprietate a terenurilor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4E2" w14:textId="19E4FC69" w:rsidR="00F64AF0" w:rsidRPr="00E2550A" w:rsidRDefault="007C4A53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3</w:t>
            </w:r>
            <w:r w:rsidR="00DE1DA7"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F78" w14:textId="6C5C49FB" w:rsidR="00F64AF0" w:rsidRPr="00E2550A" w:rsidRDefault="007C4A53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0F5D" w14:textId="5CD85051" w:rsidR="00F64AF0" w:rsidRPr="00E2550A" w:rsidRDefault="007C4A53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5BA6" w14:textId="204DE48D" w:rsidR="00F64AF0" w:rsidRPr="00E2550A" w:rsidRDefault="007C4A53" w:rsidP="00F64AF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1</w:t>
            </w:r>
            <w:r w:rsidR="00DE1DA7" w:rsidRPr="00E2550A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  <w:t>24</w:t>
            </w:r>
          </w:p>
        </w:tc>
      </w:tr>
    </w:tbl>
    <w:p w14:paraId="349DF520" w14:textId="77777777" w:rsidR="002E3BA8" w:rsidRPr="00E2550A" w:rsidRDefault="002E3BA8" w:rsidP="00BA60CD">
      <w:pPr>
        <w:tabs>
          <w:tab w:val="left" w:pos="0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372557CE" w14:textId="77777777" w:rsidR="009D4070" w:rsidRPr="00E2550A" w:rsidRDefault="009D4070" w:rsidP="00BA60CD">
      <w:pPr>
        <w:tabs>
          <w:tab w:val="left" w:pos="0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2A36AFBE" w14:textId="6BE0D529" w:rsidR="00407E5B" w:rsidRPr="00E2550A" w:rsidRDefault="00F52FC5" w:rsidP="003C4EC3">
      <w:pPr>
        <w:tabs>
          <w:tab w:val="left" w:pos="0"/>
          <w:tab w:val="left" w:pos="127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sz w:val="26"/>
          <w:szCs w:val="26"/>
          <w:lang w:val="ro-MD"/>
        </w:rPr>
        <w:lastRenderedPageBreak/>
        <w:t>2</w:t>
      </w:r>
      <w:r w:rsidR="00407E5B" w:rsidRPr="00E2550A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="00407E5B" w:rsidRPr="00E2550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Hotărârea Guvernului nr. </w:t>
      </w:r>
      <w:r w:rsidR="00407E5B" w:rsidRPr="00E2550A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80/2019</w:t>
      </w:r>
      <w:r w:rsidR="00407E5B" w:rsidRPr="00E2550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privind aprobarea Programului de stat pentru delimitarea bunurilor imobile, inclusiv a terenurilor proprietate publică, pentru anii 2019-202</w:t>
      </w:r>
      <w:r w:rsidR="00845E0F" w:rsidRPr="00E2550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6</w:t>
      </w:r>
      <w:r w:rsidR="00407E5B" w:rsidRPr="00E2550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(Monitorul Oficial al Republicii Moldova, 2019, nr. 49-58, art. 110), </w:t>
      </w:r>
      <w:r w:rsidR="000C6CAD" w:rsidRPr="00E2550A">
        <w:rPr>
          <w:rFonts w:ascii="Times New Roman" w:hAnsi="Times New Roman" w:cs="Times New Roman"/>
          <w:sz w:val="26"/>
          <w:szCs w:val="26"/>
          <w:lang w:val="ro-MD"/>
        </w:rPr>
        <w:t>se modifică după cum urmează:</w:t>
      </w:r>
    </w:p>
    <w:p w14:paraId="5435DA81" w14:textId="0FB3F2D7" w:rsidR="000C6CAD" w:rsidRPr="00E2550A" w:rsidRDefault="00F52FC5" w:rsidP="003C4EC3">
      <w:pPr>
        <w:tabs>
          <w:tab w:val="left" w:pos="0"/>
          <w:tab w:val="left" w:pos="709"/>
          <w:tab w:val="left" w:pos="127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Cs/>
          <w:sz w:val="26"/>
          <w:szCs w:val="26"/>
          <w:lang w:val="ro-MD"/>
        </w:rPr>
        <w:t>2</w:t>
      </w:r>
      <w:r w:rsidR="00316F76"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.1 </w:t>
      </w:r>
      <w:r w:rsidR="000C6CAD"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În denumirea hotărîrii și în pct. 1, </w:t>
      </w:r>
      <w:r w:rsidR="000C6CAD" w:rsidRPr="00E2550A">
        <w:rPr>
          <w:rFonts w:ascii="Times New Roman" w:hAnsi="Times New Roman" w:cs="Times New Roman"/>
          <w:sz w:val="26"/>
          <w:szCs w:val="26"/>
          <w:lang w:val="ro-MD"/>
        </w:rPr>
        <w:t>textul ”20</w:t>
      </w:r>
      <w:r w:rsidR="00D52AE9" w:rsidRPr="00E2550A">
        <w:rPr>
          <w:rFonts w:ascii="Times New Roman" w:hAnsi="Times New Roman" w:cs="Times New Roman"/>
          <w:sz w:val="26"/>
          <w:szCs w:val="26"/>
          <w:lang w:val="ro-MD"/>
        </w:rPr>
        <w:t>19</w:t>
      </w:r>
      <w:r w:rsidR="000C6CAD" w:rsidRPr="00E2550A">
        <w:rPr>
          <w:rFonts w:ascii="Times New Roman" w:hAnsi="Times New Roman" w:cs="Times New Roman"/>
          <w:sz w:val="26"/>
          <w:szCs w:val="26"/>
          <w:lang w:val="ro-MD"/>
        </w:rPr>
        <w:t>-202</w:t>
      </w:r>
      <w:r w:rsidR="00845E0F" w:rsidRPr="00E2550A">
        <w:rPr>
          <w:rFonts w:ascii="Times New Roman" w:hAnsi="Times New Roman" w:cs="Times New Roman"/>
          <w:sz w:val="26"/>
          <w:szCs w:val="26"/>
          <w:lang w:val="ro-MD"/>
        </w:rPr>
        <w:t>6</w:t>
      </w:r>
      <w:r w:rsidR="000C6CAD" w:rsidRPr="00E2550A">
        <w:rPr>
          <w:rFonts w:ascii="Times New Roman" w:hAnsi="Times New Roman" w:cs="Times New Roman"/>
          <w:sz w:val="26"/>
          <w:szCs w:val="26"/>
          <w:lang w:val="ro-MD"/>
        </w:rPr>
        <w:t>” se substitue cu textul ”20</w:t>
      </w:r>
      <w:r w:rsidR="00D52AE9" w:rsidRPr="00E2550A">
        <w:rPr>
          <w:rFonts w:ascii="Times New Roman" w:hAnsi="Times New Roman" w:cs="Times New Roman"/>
          <w:sz w:val="26"/>
          <w:szCs w:val="26"/>
          <w:lang w:val="ro-MD"/>
        </w:rPr>
        <w:t>26</w:t>
      </w:r>
      <w:r w:rsidR="000C6CAD" w:rsidRPr="00E2550A">
        <w:rPr>
          <w:rFonts w:ascii="Times New Roman" w:hAnsi="Times New Roman" w:cs="Times New Roman"/>
          <w:sz w:val="26"/>
          <w:szCs w:val="26"/>
          <w:lang w:val="ro-MD"/>
        </w:rPr>
        <w:t>-202</w:t>
      </w:r>
      <w:r w:rsidR="00D52AE9" w:rsidRPr="00E2550A">
        <w:rPr>
          <w:rFonts w:ascii="Times New Roman" w:hAnsi="Times New Roman" w:cs="Times New Roman"/>
          <w:sz w:val="26"/>
          <w:szCs w:val="26"/>
          <w:lang w:val="ro-MD"/>
        </w:rPr>
        <w:t>8</w:t>
      </w:r>
      <w:r w:rsidR="000C6CAD" w:rsidRPr="00E2550A">
        <w:rPr>
          <w:rFonts w:ascii="Times New Roman" w:hAnsi="Times New Roman" w:cs="Times New Roman"/>
          <w:sz w:val="26"/>
          <w:szCs w:val="26"/>
          <w:lang w:val="ro-MD"/>
        </w:rPr>
        <w:t>”</w:t>
      </w:r>
      <w:r w:rsidR="00E6099E" w:rsidRPr="00E2550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515EBFDC" w14:textId="0E259819" w:rsidR="00362706" w:rsidRPr="00E2550A" w:rsidRDefault="00F52FC5" w:rsidP="003C4EC3">
      <w:pPr>
        <w:pStyle w:val="a4"/>
        <w:tabs>
          <w:tab w:val="left" w:pos="0"/>
          <w:tab w:val="left" w:pos="709"/>
          <w:tab w:val="left" w:pos="1276"/>
        </w:tabs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316F76" w:rsidRPr="00E2550A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5D5ED4" w:rsidRPr="00E2550A"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316F76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362706" w:rsidRPr="00E2550A">
        <w:rPr>
          <w:rFonts w:ascii="Times New Roman" w:hAnsi="Times New Roman" w:cs="Times New Roman"/>
          <w:sz w:val="26"/>
          <w:szCs w:val="26"/>
          <w:lang w:val="ro-MD"/>
        </w:rPr>
        <w:t>Anexa la hotărîre va avea următorul cuprins:</w:t>
      </w:r>
    </w:p>
    <w:p w14:paraId="57550AB0" w14:textId="77777777" w:rsidR="0085628A" w:rsidRPr="00E2550A" w:rsidRDefault="0085628A" w:rsidP="0085628A">
      <w:pPr>
        <w:spacing w:after="0" w:line="240" w:lineRule="auto"/>
        <w:jc w:val="right"/>
        <w:rPr>
          <w:rFonts w:asciiTheme="majorBidi" w:hAnsiTheme="majorBidi" w:cstheme="majorBidi"/>
          <w:sz w:val="16"/>
          <w:szCs w:val="16"/>
          <w:lang w:val="ro-MD"/>
        </w:rPr>
      </w:pPr>
      <w:r w:rsidRPr="00E2550A">
        <w:rPr>
          <w:rFonts w:asciiTheme="majorBidi" w:hAnsiTheme="majorBidi" w:cstheme="majorBidi"/>
          <w:sz w:val="16"/>
          <w:szCs w:val="16"/>
          <w:lang w:val="ro-MD"/>
        </w:rPr>
        <w:t xml:space="preserve">Anexă </w:t>
      </w:r>
    </w:p>
    <w:p w14:paraId="7487F28D" w14:textId="77777777" w:rsidR="0085628A" w:rsidRPr="00E2550A" w:rsidRDefault="0085628A" w:rsidP="0085628A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lang w:val="ro-MD"/>
        </w:rPr>
      </w:pPr>
      <w:r w:rsidRPr="00E2550A">
        <w:rPr>
          <w:rFonts w:asciiTheme="majorBidi" w:hAnsiTheme="majorBidi" w:cstheme="majorBidi"/>
          <w:sz w:val="16"/>
          <w:szCs w:val="16"/>
          <w:lang w:val="ro-MD"/>
        </w:rPr>
        <w:t xml:space="preserve">la Hotărîrea Guvernului nr. 80/2019 </w:t>
      </w:r>
    </w:p>
    <w:p w14:paraId="1E710BA7" w14:textId="77777777" w:rsidR="0085628A" w:rsidRPr="00E2550A" w:rsidRDefault="0085628A" w:rsidP="0085628A">
      <w:pPr>
        <w:pStyle w:val="a4"/>
        <w:ind w:left="786"/>
        <w:jc w:val="center"/>
        <w:rPr>
          <w:rFonts w:asciiTheme="majorBidi" w:hAnsiTheme="majorBidi" w:cstheme="majorBidi"/>
          <w:b/>
          <w:bCs/>
          <w:sz w:val="24"/>
          <w:szCs w:val="24"/>
          <w:lang w:val="ro-MD"/>
        </w:rPr>
      </w:pPr>
      <w:r w:rsidRPr="00E2550A">
        <w:rPr>
          <w:rFonts w:asciiTheme="majorBidi" w:hAnsiTheme="majorBidi" w:cstheme="majorBidi"/>
          <w:b/>
          <w:bCs/>
          <w:sz w:val="24"/>
          <w:szCs w:val="24"/>
          <w:lang w:val="ro-MD"/>
        </w:rPr>
        <w:t>PROGRAMUL</w:t>
      </w:r>
    </w:p>
    <w:p w14:paraId="71D8C607" w14:textId="77777777" w:rsidR="0085628A" w:rsidRPr="00E2550A" w:rsidRDefault="0085628A" w:rsidP="0085628A">
      <w:pPr>
        <w:pStyle w:val="a4"/>
        <w:ind w:left="786"/>
        <w:jc w:val="center"/>
        <w:rPr>
          <w:rFonts w:asciiTheme="majorBidi" w:hAnsiTheme="majorBidi" w:cstheme="majorBidi"/>
          <w:b/>
          <w:lang w:val="ro-MD"/>
        </w:rPr>
      </w:pPr>
      <w:r w:rsidRPr="00E2550A">
        <w:rPr>
          <w:rFonts w:asciiTheme="majorBidi" w:hAnsiTheme="majorBidi" w:cstheme="majorBidi"/>
          <w:b/>
          <w:lang w:val="ro-MD"/>
        </w:rPr>
        <w:t xml:space="preserve">de stat pentru delimitarea bunurilor imobile, </w:t>
      </w:r>
    </w:p>
    <w:p w14:paraId="2206C74B" w14:textId="2534FD6B" w:rsidR="0085628A" w:rsidRPr="00E2550A" w:rsidRDefault="0085628A" w:rsidP="0085628A">
      <w:pPr>
        <w:pStyle w:val="a4"/>
        <w:tabs>
          <w:tab w:val="left" w:pos="0"/>
          <w:tab w:val="left" w:pos="709"/>
          <w:tab w:val="left" w:pos="1276"/>
        </w:tabs>
        <w:spacing w:after="0"/>
        <w:ind w:left="0" w:firstLine="426"/>
        <w:jc w:val="center"/>
        <w:rPr>
          <w:rFonts w:asciiTheme="majorBidi" w:hAnsiTheme="majorBidi" w:cstheme="majorBidi"/>
          <w:b/>
          <w:lang w:val="ro-MD"/>
        </w:rPr>
      </w:pPr>
      <w:r w:rsidRPr="00E2550A">
        <w:rPr>
          <w:rFonts w:asciiTheme="majorBidi" w:hAnsiTheme="majorBidi" w:cstheme="majorBidi"/>
          <w:b/>
          <w:lang w:val="ro-MD"/>
        </w:rPr>
        <w:t xml:space="preserve">pentru anii 2026–2028 </w:t>
      </w:r>
    </w:p>
    <w:p w14:paraId="1CB1D541" w14:textId="77777777" w:rsidR="00317147" w:rsidRPr="00E2550A" w:rsidRDefault="00317147" w:rsidP="0085628A">
      <w:pPr>
        <w:pStyle w:val="a4"/>
        <w:tabs>
          <w:tab w:val="left" w:pos="0"/>
          <w:tab w:val="left" w:pos="709"/>
          <w:tab w:val="left" w:pos="1276"/>
        </w:tabs>
        <w:spacing w:after="0"/>
        <w:ind w:left="0" w:firstLine="426"/>
        <w:jc w:val="center"/>
        <w:rPr>
          <w:rFonts w:asciiTheme="majorBidi" w:hAnsiTheme="majorBidi" w:cstheme="majorBidi"/>
          <w:b/>
          <w:sz w:val="16"/>
          <w:szCs w:val="16"/>
          <w:lang w:val="ro-MD"/>
        </w:rPr>
      </w:pPr>
    </w:p>
    <w:tbl>
      <w:tblPr>
        <w:tblW w:w="505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4460"/>
        <w:gridCol w:w="1272"/>
        <w:gridCol w:w="2259"/>
        <w:gridCol w:w="1088"/>
      </w:tblGrid>
      <w:tr w:rsidR="00E2550A" w:rsidRPr="00E2550A" w14:paraId="0EE05FFB" w14:textId="77777777" w:rsidTr="00C76394">
        <w:trPr>
          <w:jc w:val="center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BF8238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Nr. </w:t>
            </w:r>
          </w:p>
          <w:p w14:paraId="18F3689A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crt.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D008FA5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Denumirea acțiunii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A9D03B" w14:textId="77777777" w:rsidR="00814625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Termenul </w:t>
            </w:r>
          </w:p>
          <w:p w14:paraId="29939385" w14:textId="7CE260D5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de realizare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0744AC" w14:textId="77777777" w:rsidR="00814625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Responsabilii </w:t>
            </w:r>
          </w:p>
          <w:p w14:paraId="1D8F2258" w14:textId="224EE080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de realizare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255952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Comentarii</w:t>
            </w:r>
          </w:p>
        </w:tc>
      </w:tr>
      <w:tr w:rsidR="00E2550A" w:rsidRPr="00E2550A" w14:paraId="4BBBAD27" w14:textId="77777777" w:rsidTr="00C76394">
        <w:trPr>
          <w:cantSplit/>
          <w:trHeight w:val="115"/>
          <w:tblHeader/>
          <w:jc w:val="center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CED4B5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1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C30A42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2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6D4C09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0AC8BE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4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C3E1D6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</w:pPr>
            <w:r w:rsidRPr="00E255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MD"/>
              </w:rPr>
              <w:t>5</w:t>
            </w:r>
          </w:p>
        </w:tc>
      </w:tr>
      <w:tr w:rsidR="00E2550A" w:rsidRPr="00E2550A" w14:paraId="10D8DFAE" w14:textId="77777777" w:rsidTr="002E051B">
        <w:trPr>
          <w:trHeight w:val="96"/>
          <w:jc w:val="center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E85E9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1.</w:t>
            </w:r>
          </w:p>
        </w:tc>
        <w:tc>
          <w:tcPr>
            <w:tcW w:w="23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942631" w14:textId="644D1CD1" w:rsidR="00C76394" w:rsidRPr="00E2550A" w:rsidRDefault="00C76394" w:rsidP="003C4EC3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Selectarea executanților pentru lucrările de delimitare</w:t>
            </w:r>
            <w:r w:rsidR="003B3A9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masivă a bunurilor imobile</w:t>
            </w:r>
            <w:r w:rsidR="009B622E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proprietate publică</w:t>
            </w:r>
            <w:r w:rsidR="003B3A9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 pentru 275 de unități administrativ-teritoriale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8A0B08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Trimestrul I,</w:t>
            </w:r>
          </w:p>
          <w:p w14:paraId="5ED5F497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2026-2028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153805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AGCC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12F8A0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2550A" w:rsidRPr="00E2550A" w14:paraId="1AAD3961" w14:textId="77777777" w:rsidTr="002E051B">
        <w:trPr>
          <w:trHeight w:val="118"/>
          <w:jc w:val="center"/>
        </w:trPr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09C99C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2.</w:t>
            </w:r>
          </w:p>
          <w:p w14:paraId="718856BC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14:paraId="16746E40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B63BC9" w14:textId="31BB0658" w:rsidR="00C76394" w:rsidRPr="00E2550A" w:rsidRDefault="00C76394" w:rsidP="003C4EC3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Instituirea Comisiei de delimitare masivă a bunurilor imobile proprietate publică</w:t>
            </w:r>
            <w:r w:rsidR="00D825A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 pentru 275 de unități administrativ-teritoriale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2039C7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Pe măsura inițierii lucrărilor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556422" w14:textId="0259888D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</w:t>
            </w:r>
            <w:r w:rsidR="003C40B6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PP,</w:t>
            </w:r>
          </w:p>
          <w:p w14:paraId="2AEF21DA" w14:textId="6FB5D710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alte autorități </w:t>
            </w:r>
            <w:r w:rsidR="00CB0527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publice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centrale</w:t>
            </w:r>
            <w:r w:rsidR="00CB0527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și locale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F27632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2550A" w:rsidRPr="00E2550A" w14:paraId="2718E2BA" w14:textId="77777777" w:rsidTr="002E051B">
        <w:trPr>
          <w:trHeight w:val="75"/>
          <w:jc w:val="center"/>
        </w:trPr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7EF038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</w:t>
            </w:r>
          </w:p>
          <w:p w14:paraId="5AD24DBD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FD2ABF" w14:textId="5351AA2B" w:rsidR="00C76394" w:rsidRPr="00E2550A" w:rsidRDefault="003B3A92" w:rsidP="003C4EC3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Organizarea și monitorizarea</w:t>
            </w:r>
            <w:r w:rsidR="00C7639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procesului </w:t>
            </w:r>
            <w:r w:rsidR="00C7639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de delimitare 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masivă </w:t>
            </w:r>
            <w:r w:rsidR="00C7639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 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bunurilor imobile </w:t>
            </w:r>
            <w:r w:rsidR="00C7639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propriet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ate</w:t>
            </w:r>
            <w:r w:rsidR="00C7639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public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ă</w:t>
            </w:r>
            <w:r w:rsidR="00C7639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 pe teritoriul a 27</w:t>
            </w:r>
            <w:r w:rsidR="006D6AC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</w:t>
            </w:r>
            <w:r w:rsidR="00C76394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unități administrativ-teritoriale.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5DBF20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14:paraId="7679EB04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2026-2028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D76E7E" w14:textId="34385295" w:rsidR="009E3666" w:rsidRPr="00E2550A" w:rsidRDefault="009E3666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AGCC</w:t>
            </w:r>
            <w:r w:rsidR="003C40B6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  <w:r w:rsidR="00C317EE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  <w:p w14:paraId="4D957E5A" w14:textId="3C2F2CD3" w:rsidR="00C76394" w:rsidRPr="00E2550A" w:rsidRDefault="0086632B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alte autorități publice centrale și locale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1D1E1B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2550A" w:rsidRPr="00E2550A" w14:paraId="0AAD8FB5" w14:textId="77777777" w:rsidTr="002E051B">
        <w:trPr>
          <w:trHeight w:val="118"/>
          <w:jc w:val="center"/>
        </w:trPr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BEC939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4.</w:t>
            </w:r>
          </w:p>
          <w:p w14:paraId="323A4668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14:paraId="00ABCE31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11D493" w14:textId="062C4F42" w:rsidR="00C76394" w:rsidRPr="00E2550A" w:rsidRDefault="00C76394" w:rsidP="003C4EC3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Înregistrarea în Registrul bunurilor imobile a </w:t>
            </w:r>
            <w:r w:rsidR="003B3A9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bunurilor imobile 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propriet</w:t>
            </w:r>
            <w:r w:rsidR="003B3A9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ate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public</w:t>
            </w:r>
            <w:r w:rsidR="003B3A9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ă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 statului și a unităților administrativ-teritoriale, </w:t>
            </w:r>
            <w:r w:rsidR="003B3A9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delimitate 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pe  teritoriul a 27</w:t>
            </w:r>
            <w:r w:rsidR="006D6AC2"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</w:t>
            </w: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unități administrativ-teritoriale.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914F862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2026-2028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FDD4921" w14:textId="216949C4" w:rsidR="00525559" w:rsidRPr="00E2550A" w:rsidRDefault="00525559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AGCC,</w:t>
            </w:r>
          </w:p>
          <w:p w14:paraId="0E2FD43C" w14:textId="36B31945" w:rsidR="00815DE2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IP Cadastrul </w:t>
            </w:r>
          </w:p>
          <w:p w14:paraId="480E1E96" w14:textId="77777777" w:rsidR="00815DE2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Bunurilor </w:t>
            </w:r>
          </w:p>
          <w:p w14:paraId="3489C7A8" w14:textId="5BEDACE1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2550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Imobile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BD3BD8" w14:textId="77777777" w:rsidR="00C76394" w:rsidRPr="00E2550A" w:rsidRDefault="00C76394" w:rsidP="003C4E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447EE027" w14:textId="77777777" w:rsidR="0085628A" w:rsidRPr="00E2550A" w:rsidRDefault="0085628A" w:rsidP="0085628A">
      <w:pPr>
        <w:pStyle w:val="a4"/>
        <w:tabs>
          <w:tab w:val="left" w:pos="0"/>
          <w:tab w:val="left" w:pos="709"/>
          <w:tab w:val="left" w:pos="1276"/>
        </w:tabs>
        <w:spacing w:after="0"/>
        <w:ind w:left="0" w:firstLine="426"/>
        <w:jc w:val="center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p w14:paraId="1670A8CD" w14:textId="62E6CEDD" w:rsidR="005E5FE9" w:rsidRPr="00E2550A" w:rsidRDefault="00F52FC5" w:rsidP="009E7A65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E2550A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3</w:t>
      </w:r>
      <w:r w:rsidR="00707C3C" w:rsidRPr="00E2550A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. </w:t>
      </w:r>
      <w:r w:rsidR="00E47718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Hotărârea Guvernului </w:t>
      </w:r>
      <w:r w:rsidR="00E47718" w:rsidRPr="00E2550A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nr. 63/2019</w:t>
      </w:r>
      <w:r w:rsidR="00E47718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pentru aprobarea </w:t>
      </w:r>
      <w:r w:rsidR="005E5FE9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Regulamentul</w:t>
      </w:r>
      <w:r w:rsidR="00E47718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ui</w:t>
      </w:r>
      <w:r w:rsidR="005E5FE9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privind modul de delimitare a bunurilor imobile proprietate publică, aprobat prin (Monitorul Oficial al Republicii Moldova, 2019, nr. 76-85, art. 126),</w:t>
      </w:r>
      <w:r w:rsidR="0089607D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 </w:t>
      </w:r>
      <w:r w:rsidR="0089607D" w:rsidRPr="00E2550A">
        <w:rPr>
          <w:rFonts w:ascii="Times New Roman" w:hAnsi="Times New Roman" w:cs="Times New Roman"/>
          <w:bCs/>
          <w:sz w:val="26"/>
          <w:szCs w:val="26"/>
          <w:lang w:val="ro-MD"/>
        </w:rPr>
        <w:t>se modifică după cum urmează:</w:t>
      </w:r>
    </w:p>
    <w:p w14:paraId="052D4858" w14:textId="7E907DAC" w:rsidR="00455090" w:rsidRPr="00E2550A" w:rsidRDefault="00455090" w:rsidP="009E7A65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3.1 La hotărîre:</w:t>
      </w:r>
    </w:p>
    <w:p w14:paraId="646ADE50" w14:textId="3DBA4244" w:rsidR="001E30A8" w:rsidRPr="00E2550A" w:rsidRDefault="00F52FC5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0D4CA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.1</w:t>
      </w:r>
      <w:r w:rsidR="00455090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.1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La pct. 2, sbp. 2</w:t>
      </w:r>
      <w:r w:rsidR="0085152A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)</w:t>
      </w:r>
      <w:r w:rsidR="00E47718" w:rsidRPr="00E2550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E47718" w:rsidRPr="00E2550A">
        <w:rPr>
          <w:rFonts w:ascii="Times New Roman" w:hAnsi="Times New Roman" w:cs="Times New Roman"/>
          <w:sz w:val="26"/>
          <w:szCs w:val="26"/>
          <w:lang w:val="ro-MD"/>
        </w:rPr>
        <w:t>sintagma „IP Cadastrul Bunurilor Imobile” se substitue cu sintagma „</w:t>
      </w:r>
      <w:r w:rsidR="002D413D" w:rsidRPr="00E2550A">
        <w:rPr>
          <w:rFonts w:ascii="Times New Roman" w:hAnsi="Times New Roman" w:cs="Times New Roman"/>
          <w:sz w:val="26"/>
          <w:szCs w:val="26"/>
          <w:lang w:val="ro-MD"/>
        </w:rPr>
        <w:t>Agenția Geodezie, Cartografie și Cadastru</w:t>
      </w:r>
      <w:r w:rsidR="00E47718" w:rsidRPr="00E2550A">
        <w:rPr>
          <w:rFonts w:ascii="Times New Roman" w:hAnsi="Times New Roman" w:cs="Times New Roman"/>
          <w:sz w:val="26"/>
          <w:szCs w:val="26"/>
          <w:lang w:val="ro-MD"/>
        </w:rPr>
        <w:t>”.</w:t>
      </w:r>
    </w:p>
    <w:p w14:paraId="6E3A718A" w14:textId="1E3B0D40" w:rsidR="000B0BCB" w:rsidRPr="00E2550A" w:rsidRDefault="00F52FC5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0D4CA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="00455090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1.</w:t>
      </w:r>
      <w:r w:rsidR="000D4CA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0B0BCB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5</w:t>
      </w:r>
      <w:r w:rsidR="00E47718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B0BCB" w:rsidRPr="00E2550A">
        <w:rPr>
          <w:rFonts w:ascii="Times New Roman" w:hAnsi="Times New Roman" w:cs="Times New Roman"/>
          <w:sz w:val="26"/>
          <w:szCs w:val="26"/>
          <w:lang w:val="ro-MD"/>
        </w:rPr>
        <w:t>va avea următorul cuprins:</w:t>
      </w:r>
    </w:p>
    <w:p w14:paraId="7329E3D1" w14:textId="143195C0" w:rsidR="000D4CAF" w:rsidRPr="00E2550A" w:rsidRDefault="000B0BCB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„5.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Agenția Geodezie, Cartografie și Cadastru va asigura organizarea şi monitorizarea procesului de delimitare masivă a bunurilor imobile proprietate publică</w:t>
      </w:r>
      <w:r w:rsidR="00BF2B4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, în cadrul Programului de stat pentru delimitarea bunurilor </w:t>
      </w:r>
      <w:r w:rsidR="00091C1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imobile, </w:t>
      </w:r>
      <w:r w:rsidR="00091C10" w:rsidRPr="00E2550A">
        <w:rPr>
          <w:rFonts w:ascii="Times New Roman" w:hAnsi="Times New Roman" w:cs="Times New Roman"/>
          <w:bCs/>
          <w:sz w:val="26"/>
          <w:szCs w:val="26"/>
          <w:lang w:val="ro-MD"/>
        </w:rPr>
        <w:t>pentru anii 2026–2028</w:t>
      </w:r>
      <w:r w:rsidR="00E70F3C" w:rsidRPr="00E2550A">
        <w:rPr>
          <w:rFonts w:ascii="Times New Roman" w:hAnsi="Times New Roman" w:cs="Times New Roman"/>
          <w:bCs/>
          <w:sz w:val="26"/>
          <w:szCs w:val="26"/>
          <w:lang w:val="ro-MD"/>
        </w:rPr>
        <w:t>, cu raportarea simestrială și anuală a Guvernului privind implementarea programului</w:t>
      </w:r>
      <w:r w:rsidRPr="00E2550A">
        <w:rPr>
          <w:rFonts w:ascii="Times New Roman" w:hAnsi="Times New Roman" w:cs="Times New Roman"/>
          <w:bCs/>
          <w:sz w:val="26"/>
          <w:szCs w:val="26"/>
          <w:lang w:val="ro-MD"/>
        </w:rPr>
        <w:t>.</w:t>
      </w:r>
      <w:r w:rsidR="00E70F3C"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</w:t>
      </w:r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vor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prezenta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două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tipuri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rapoarte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semestriale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care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vor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include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informaţii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privind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derularea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etapelor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proiectului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indicatorii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progres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inclusiv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valorificarea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bugetului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şi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anuale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în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care se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va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realiza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prezentare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detaliată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a</w:t>
      </w:r>
      <w:proofErr w:type="gram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implementării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fiecărei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etape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proiectului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analiza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cantitativă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şi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calitativă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a</w:t>
      </w:r>
      <w:proofErr w:type="gram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indicatorilor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rezultat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şi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impact,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analizele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gradului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de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satisfacţie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</w:t>
      </w:r>
      <w:proofErr w:type="spellStart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beneficiarilor</w:t>
      </w:r>
      <w:proofErr w:type="spellEnd"/>
      <w:r w:rsidR="00E70F3C" w:rsidRPr="00E2550A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r w:rsidR="0085152A" w:rsidRPr="00E2550A">
        <w:rPr>
          <w:rFonts w:ascii="Times New Roman" w:hAnsi="Times New Roman" w:cs="Times New Roman"/>
          <w:bCs/>
          <w:sz w:val="26"/>
          <w:szCs w:val="26"/>
          <w:lang w:val="ro-MD"/>
        </w:rPr>
        <w:t>”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6FB13B87" w14:textId="77777777" w:rsidR="003B5552" w:rsidRPr="00E2550A" w:rsidRDefault="003B5552" w:rsidP="009E7A65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0A4A144E" w14:textId="2D511435" w:rsidR="000D4CAF" w:rsidRPr="00E2550A" w:rsidRDefault="00F52FC5" w:rsidP="009E7A65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lastRenderedPageBreak/>
        <w:t>3</w:t>
      </w:r>
      <w:r w:rsidR="000D4CA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="00D11820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La </w:t>
      </w:r>
      <w:r w:rsidR="00E47718" w:rsidRPr="00E2550A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Regulamentul privind modul de delimitare a bunurilor imobile proprietate publică:</w:t>
      </w:r>
    </w:p>
    <w:p w14:paraId="55A212B2" w14:textId="3B96EBDB" w:rsidR="00E47718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300D72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La pct. 10,</w:t>
      </w:r>
      <w:r w:rsidR="00E47718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E1241" w:rsidRPr="00E2550A">
        <w:rPr>
          <w:rFonts w:ascii="Times New Roman" w:hAnsi="Times New Roman" w:cs="Times New Roman"/>
          <w:sz w:val="26"/>
          <w:szCs w:val="26"/>
          <w:lang w:val="ro-MD"/>
        </w:rPr>
        <w:t>sintagma „Agenția Proprietății Publice” se substitue cu sintagma „Agenția Geodezie, Cartografie și Cadastru”.</w:t>
      </w:r>
    </w:p>
    <w:p w14:paraId="5C0C4BE3" w14:textId="148E56AD" w:rsidR="00A643D1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1B232A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E4771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A643D1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La pct. 14,</w:t>
      </w:r>
      <w:r w:rsidR="00A643D1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1619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cuvintele </w:t>
      </w:r>
      <w:r w:rsidR="00D1619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„Comisia de delimitare poate funcţiona în componenţă deplină sau fiecare membru al comisiei va lucra separat, fără a se convoca şedinţele comisiei”</w:t>
      </w:r>
      <w:r w:rsidR="00D1619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se exclud.</w:t>
      </w:r>
    </w:p>
    <w:p w14:paraId="1991F9C6" w14:textId="16A9D486" w:rsidR="00586873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1B232A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6C049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A6C98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Se completează </w:t>
      </w:r>
      <w:r w:rsidR="000A6C9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cu p</w:t>
      </w:r>
      <w:r w:rsidR="00586873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2</w:t>
      </w:r>
      <w:r w:rsidR="000A6C9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0A6C98"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="00586873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A6C98" w:rsidRPr="00E2550A">
        <w:rPr>
          <w:rFonts w:ascii="Times New Roman" w:hAnsi="Times New Roman" w:cs="Times New Roman"/>
          <w:sz w:val="26"/>
          <w:szCs w:val="26"/>
          <w:lang w:val="ro-MD"/>
        </w:rPr>
        <w:t>cu</w:t>
      </w:r>
      <w:r w:rsidR="00586873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următorul cuprins:</w:t>
      </w:r>
    </w:p>
    <w:p w14:paraId="36A8E81F" w14:textId="115F50E0" w:rsidR="00586873" w:rsidRPr="00E2550A" w:rsidRDefault="00586873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„2</w:t>
      </w:r>
      <w:r w:rsidR="000A6C98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1</w:t>
      </w:r>
      <w:r w:rsidR="000A6C98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vertAlign w:val="superscript"/>
          <w:lang w:val="ro-MD"/>
        </w:rPr>
        <w:t>1</w:t>
      </w: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1C15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Executantul lucrării de delimitare, în termen de 3 zile lucrătoare de la semnarea contractului de executare a lucrării, informează autorităţile publice centrale/locale </w:t>
      </w:r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care </w:t>
      </w:r>
      <w:proofErr w:type="spellStart"/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administrează</w:t>
      </w:r>
      <w:proofErr w:type="spellEnd"/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</w:t>
      </w:r>
      <w:proofErr w:type="spellEnd"/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rile</w:t>
      </w:r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imobile</w:t>
      </w:r>
      <w:proofErr w:type="spellEnd"/>
      <w:r w:rsidR="001C15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(reeșind din tipul lucrării - masiv/selectiv), despre inițierea lucrărilor. Autorităţile publice centrale/locale </w:t>
      </w:r>
      <w:r w:rsidR="00C827D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menționate</w:t>
      </w:r>
      <w:r w:rsidR="00CF5B3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1C15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nominalizează prin ordin</w:t>
      </w:r>
      <w:r w:rsidR="00AE73E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/dispoziție</w:t>
      </w:r>
      <w:r w:rsidR="001C15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persoana/persoanele </w:t>
      </w:r>
      <w:r w:rsidR="0079476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din cadrul autorității, inclusiv și din cadrul gestionarilor, </w:t>
      </w:r>
      <w:r w:rsidR="001C15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responsabile de examinarea și coordonarea planului de contur, cu informarea executantului lucrării prin demers</w:t>
      </w:r>
      <w:r w:rsidR="00035FA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scris, în termen de 5 zile lucrătoare</w:t>
      </w:r>
      <w:r w:rsidR="000A6C9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</w:p>
    <w:p w14:paraId="67745FF8" w14:textId="241B1826" w:rsidR="000D4CAF" w:rsidRPr="00E2550A" w:rsidRDefault="006C68BF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3.2.4 </w:t>
      </w:r>
      <w:r w:rsidR="00300D72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La pct. 22</w:t>
      </w:r>
      <w:r w:rsidR="00300D7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, textul </w:t>
      </w:r>
      <w:r w:rsidR="00300D7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</w:t>
      </w:r>
      <w:r w:rsidR="0048632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în comun cu reprezentantul administratorului/gestionarului bunului imobil,</w:t>
      </w:r>
      <w:r w:rsidR="00300D7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” </w:t>
      </w:r>
      <w:r w:rsidR="00300D7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se </w:t>
      </w:r>
      <w:r w:rsidR="009D056D" w:rsidRPr="00E2550A">
        <w:rPr>
          <w:rFonts w:ascii="Times New Roman" w:hAnsi="Times New Roman" w:cs="Times New Roman"/>
          <w:sz w:val="26"/>
          <w:szCs w:val="26"/>
          <w:lang w:val="ro-MD"/>
        </w:rPr>
        <w:t>exclude</w:t>
      </w:r>
      <w:r w:rsidR="00FF46D4" w:rsidRPr="00E2550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2DDBB7D3" w14:textId="6F99A69E" w:rsidR="000D4CAF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6C68B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="000D4CA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3A0A58" w:rsidRPr="00E2550A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0D4CAF" w:rsidRPr="00E2550A">
        <w:rPr>
          <w:rFonts w:ascii="Times New Roman" w:hAnsi="Times New Roman" w:cs="Times New Roman"/>
          <w:sz w:val="26"/>
          <w:szCs w:val="26"/>
          <w:lang w:val="ro-MD"/>
        </w:rPr>
        <w:t>e completează cu pct. 26</w:t>
      </w:r>
      <w:r w:rsidR="000D4CAF" w:rsidRPr="00E2550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 xml:space="preserve">1 </w:t>
      </w:r>
      <w:r w:rsidR="000D4CAF" w:rsidRPr="00E2550A">
        <w:rPr>
          <w:rFonts w:ascii="Times New Roman" w:hAnsi="Times New Roman" w:cs="Times New Roman"/>
          <w:sz w:val="26"/>
          <w:szCs w:val="26"/>
          <w:lang w:val="ro-MD"/>
        </w:rPr>
        <w:t>cu următorul cuprins:</w:t>
      </w:r>
    </w:p>
    <w:p w14:paraId="31DF7DBA" w14:textId="68ABEBE3" w:rsidR="000D4CAF" w:rsidRPr="00E2550A" w:rsidRDefault="000D4CAF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„26</w:t>
      </w:r>
      <w:r w:rsidRPr="00E2550A">
        <w:rPr>
          <w:rFonts w:ascii="Times New Roman" w:hAnsi="Times New Roman" w:cs="Times New Roman"/>
          <w:i/>
          <w:iCs/>
          <w:sz w:val="26"/>
          <w:szCs w:val="26"/>
          <w:vertAlign w:val="superscript"/>
          <w:lang w:val="ro-MD"/>
        </w:rPr>
        <w:t>1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. Dacă părţile nu soluţionează litigiul pînă la convocarea comisiei de delimitare, bunul imobil se califică </w:t>
      </w:r>
      <w:r w:rsidR="0049685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și se reprezintă pe planul de contur</w:t>
      </w:r>
      <w:r w:rsidR="00301D8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49685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drept „zonă de litigiu.”</w:t>
      </w:r>
    </w:p>
    <w:p w14:paraId="323A1896" w14:textId="79CE012A" w:rsidR="00280229" w:rsidRPr="00E2550A" w:rsidRDefault="00D11820" w:rsidP="009E7A6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F549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6</w:t>
      </w:r>
      <w:r w:rsidR="006C049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819F0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8648AA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28</w:t>
      </w:r>
      <w:r w:rsidR="008648AA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819F0" w:rsidRPr="00E2550A">
        <w:rPr>
          <w:rFonts w:ascii="Times New Roman" w:hAnsi="Times New Roman" w:cs="Times New Roman"/>
          <w:sz w:val="26"/>
          <w:szCs w:val="26"/>
          <w:lang w:val="ro-MD"/>
        </w:rPr>
        <w:t>va avea următorul cuprins:</w:t>
      </w:r>
      <w:r w:rsidR="008648AA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04120CB9" w14:textId="51C94A74" w:rsidR="001E30A8" w:rsidRPr="00E2550A" w:rsidRDefault="008648AA" w:rsidP="009E7A6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</w:t>
      </w:r>
      <w:r w:rsidR="0028022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28. </w:t>
      </w:r>
      <w:r w:rsidR="006E6B3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Concomitent cu</w:t>
      </w:r>
      <w:r w:rsidR="00E819F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identificarea bunurilor imobile, executantul lucrării</w:t>
      </w:r>
      <w:r w:rsidR="0071448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E819F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determină hotarele bunurilor </w:t>
      </w:r>
      <w:r w:rsidR="0031140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imobile </w:t>
      </w:r>
      <w:r w:rsidR="004E24E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delimitate </w:t>
      </w:r>
      <w:r w:rsidR="0031140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și elaborează </w:t>
      </w:r>
      <w:r w:rsidR="006B77E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format electronic (fişiere: mid/ mif sau tab), </w:t>
      </w:r>
      <w:r w:rsidR="0031140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planul de contur (document tehnic care conţine reprezentarea grafică şi caracteristicile tehnice ale bunurilor </w:t>
      </w:r>
      <w:r w:rsidR="00FE6CF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imobile delimitate</w:t>
      </w:r>
      <w:r w:rsidR="0031140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).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</w:p>
    <w:p w14:paraId="32B06A4C" w14:textId="765EFD52" w:rsidR="006E68BF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F549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7</w:t>
      </w:r>
      <w:r w:rsidR="00362527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6E68B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362527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34</w:t>
      </w:r>
      <w:r w:rsidR="006E68B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6E68BF" w:rsidRPr="00E2550A">
        <w:rPr>
          <w:rFonts w:ascii="Times New Roman" w:hAnsi="Times New Roman" w:cs="Times New Roman"/>
          <w:sz w:val="26"/>
          <w:szCs w:val="26"/>
          <w:lang w:val="ro-MD"/>
        </w:rPr>
        <w:t>va avea următorul cuprins:</w:t>
      </w:r>
    </w:p>
    <w:p w14:paraId="0EC41805" w14:textId="71396D02" w:rsidR="0049685C" w:rsidRPr="00E2550A" w:rsidRDefault="006E68BF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„34.</w:t>
      </w:r>
      <w:r w:rsidR="00192E4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A26B9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Dacă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bunul imobil proprietate publică delimitat, este înregistrat în registrul bunurilor imobile în alte temeiuri decît cele rezultate din art. 28 din Legea cadastrului bunurilor imobile nr.1543/1998, executorul lucrării examinează corespunderea hotarelor din planul cadastral existent cu situaţia actuală şi, în comun cu reprezentantul autorităţii publice </w:t>
      </w:r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responsabile de </w:t>
      </w:r>
      <w:proofErr w:type="spellStart"/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administrarea</w:t>
      </w:r>
      <w:proofErr w:type="spellEnd"/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</w:t>
      </w:r>
      <w:proofErr w:type="spellEnd"/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lui</w:t>
      </w:r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</w:t>
      </w:r>
      <w:proofErr w:type="spellEnd"/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 decide asupra corectitudinii hotarelor şi necesităţii de modificare a acestora.</w:t>
      </w:r>
      <w:r w:rsidR="00B8771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</w:p>
    <w:p w14:paraId="5E6DB76D" w14:textId="08F4E7AE" w:rsidR="00F548CB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F549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8</w:t>
      </w:r>
      <w:r w:rsidR="00362527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F548CB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362527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35</w:t>
      </w:r>
      <w:r w:rsidR="00F548CB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F548CB" w:rsidRPr="00E2550A">
        <w:rPr>
          <w:rFonts w:ascii="Times New Roman" w:hAnsi="Times New Roman" w:cs="Times New Roman"/>
          <w:sz w:val="26"/>
          <w:szCs w:val="26"/>
          <w:lang w:val="ro-MD"/>
        </w:rPr>
        <w:t>va avea următorul cuprins:</w:t>
      </w:r>
    </w:p>
    <w:p w14:paraId="3800221F" w14:textId="27C5043B" w:rsidR="00362527" w:rsidRPr="00E2550A" w:rsidRDefault="005008D8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</w:t>
      </w:r>
      <w:r w:rsidR="00F548C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35.</w:t>
      </w:r>
      <w:r w:rsidR="00F548CB" w:rsidRPr="00E2550A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ro-MD"/>
        </w:rPr>
        <w:t xml:space="preserve"> Dacă </w:t>
      </w:r>
      <w:r w:rsidR="00380F2E" w:rsidRPr="00E2550A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ro-MD"/>
        </w:rPr>
        <w:t>î</w:t>
      </w:r>
      <w:r w:rsidR="00380F2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n cazul pct. 34, </w:t>
      </w:r>
      <w:r w:rsidR="009A6A56" w:rsidRPr="00E2550A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ro-MD"/>
        </w:rPr>
        <w:t xml:space="preserve">se constată că pentru </w:t>
      </w:r>
      <w:r w:rsidR="009A6A5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bunul imobil proprietate publică, </w:t>
      </w:r>
      <w:r w:rsidR="00F548C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hotarele necesită a fi modificate, se întocmeşte actul de constatare </w:t>
      </w:r>
      <w:r w:rsidR="009A6A5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care</w:t>
      </w:r>
      <w:r w:rsidR="00F548C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este parte componentă a planului de contur</w:t>
      </w:r>
      <w:r w:rsidR="00A27DA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în care se descriu modificările </w:t>
      </w:r>
      <w:r w:rsidR="00CA07F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efectuate</w:t>
      </w:r>
      <w:r w:rsidR="00F548C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</w:p>
    <w:p w14:paraId="25E489A3" w14:textId="6C020140" w:rsidR="00362527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F549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DE4C2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La pct. 37</w:t>
      </w:r>
      <w:r w:rsidR="00DE4C2E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, după cuvintele </w:t>
      </w:r>
      <w:r w:rsidR="00DE4C2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„Autoritatea publică” </w:t>
      </w:r>
      <w:r w:rsidR="00DE4C2E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se completează cu cuvintele </w:t>
      </w:r>
      <w:r w:rsidR="00DE4C2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„ce administrează bunul imobil,”.</w:t>
      </w:r>
    </w:p>
    <w:p w14:paraId="1F45FF3A" w14:textId="19EA2826" w:rsidR="005B44A8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F549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10</w:t>
      </w:r>
      <w:r w:rsidR="00C2446A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B44A8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Se completează cu </w:t>
      </w:r>
      <w:r w:rsidR="005B44A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39</w:t>
      </w:r>
      <w:r w:rsidR="005B44A8"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="005B44A8" w:rsidRPr="00E2550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 xml:space="preserve"> </w:t>
      </w:r>
      <w:r w:rsidR="005B44A8" w:rsidRPr="00E2550A">
        <w:rPr>
          <w:rFonts w:ascii="Times New Roman" w:hAnsi="Times New Roman" w:cs="Times New Roman"/>
          <w:sz w:val="26"/>
          <w:szCs w:val="26"/>
          <w:lang w:val="ro-MD"/>
        </w:rPr>
        <w:t>cu următorul cuprins:</w:t>
      </w:r>
    </w:p>
    <w:p w14:paraId="528637E3" w14:textId="68157444" w:rsidR="005B44A8" w:rsidRPr="00E2550A" w:rsidRDefault="005B44A8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„39</w:t>
      </w:r>
      <w:r w:rsidRPr="00E2550A">
        <w:rPr>
          <w:rFonts w:ascii="Times New Roman" w:hAnsi="Times New Roman" w:cs="Times New Roman"/>
          <w:i/>
          <w:iCs/>
          <w:sz w:val="26"/>
          <w:szCs w:val="26"/>
          <w:vertAlign w:val="superscript"/>
          <w:lang w:val="ro-MD"/>
        </w:rPr>
        <w:t>1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. Executantul lucrării de delimitare transmite </w:t>
      </w:r>
      <w:r w:rsidR="00172BC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spre </w:t>
      </w:r>
      <w:r w:rsidR="00172BCA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examinare</w:t>
      </w:r>
      <w:r w:rsidR="00172BC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planul de contur </w:t>
      </w:r>
      <w:r w:rsidR="00F03B13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elaborat în format electronic</w:t>
      </w:r>
      <w:r w:rsidR="00205D2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3B7AF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4F549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persoanelor nomi</w:t>
      </w:r>
      <w:r w:rsidR="005E4C8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n</w:t>
      </w:r>
      <w:r w:rsidR="004F549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alizate de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autorităţil</w:t>
      </w:r>
      <w:r w:rsidR="004F549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publice </w:t>
      </w:r>
      <w:r w:rsidR="003012F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lastRenderedPageBreak/>
        <w:t>centrale/locale</w:t>
      </w:r>
      <w:r w:rsidR="007A55D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 cu informarea prin</w:t>
      </w:r>
      <w:r w:rsidR="007A41C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tr-un</w:t>
      </w:r>
      <w:r w:rsidR="007A55D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demers scris</w:t>
      </w:r>
      <w:r w:rsidR="003012F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F464B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172BC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transmis </w:t>
      </w:r>
      <w:r w:rsidR="00872AB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în</w:t>
      </w:r>
      <w:r w:rsidR="00F464B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adresa electronică oficială</w:t>
      </w:r>
      <w:r w:rsidR="007B729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a </w:t>
      </w:r>
      <w:r w:rsidR="006D712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autorități</w:t>
      </w:r>
      <w:r w:rsidR="005E4C8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lor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</w:p>
    <w:p w14:paraId="445D923A" w14:textId="4041C57F" w:rsidR="005B44A8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596789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4F549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600F7B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5B44A8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40</w:t>
      </w:r>
      <w:r w:rsidR="005B44A8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va avea următorul cuprins:</w:t>
      </w:r>
    </w:p>
    <w:p w14:paraId="4CF3FB90" w14:textId="05E25517" w:rsidR="005B44A8" w:rsidRPr="00E2550A" w:rsidRDefault="005B44A8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„40. </w:t>
      </w:r>
      <w:r w:rsidR="00C441A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Persoanele responsabile din cadrul a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utoritățil</w:t>
      </w:r>
      <w:r w:rsidR="00C441A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or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publice </w:t>
      </w:r>
      <w:r w:rsidR="00C142F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centrale/locale </w:t>
      </w:r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care </w:t>
      </w:r>
      <w:proofErr w:type="spellStart"/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administrează</w:t>
      </w:r>
      <w:proofErr w:type="spellEnd"/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</w:t>
      </w:r>
      <w:proofErr w:type="spellEnd"/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rile</w:t>
      </w:r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imobile</w:t>
      </w:r>
      <w:proofErr w:type="spellEnd"/>
      <w:r w:rsidR="00EA1B02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,</w:t>
      </w:r>
      <w:r w:rsidR="00C142F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C441A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comun cu </w:t>
      </w:r>
      <w:r w:rsidR="00C441A7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gestionarii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 în termen de 15 zile lucrătoare</w:t>
      </w:r>
      <w:r w:rsidR="005630F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verifică </w:t>
      </w:r>
      <w:r w:rsidR="0012605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bunuril</w:t>
      </w:r>
      <w:r w:rsidR="006200D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</w:t>
      </w:r>
      <w:r w:rsidR="0012605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imobile delimitate,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corectitudinea </w:t>
      </w:r>
      <w:r w:rsidR="003C296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identificării și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determinării hotarelor bunurilor </w:t>
      </w:r>
      <w:r w:rsidR="00841033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imobile,</w:t>
      </w:r>
      <w:r w:rsidR="005630F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reprezentate pe planul de contur</w:t>
      </w:r>
      <w:r w:rsidR="00C3424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digital</w:t>
      </w:r>
      <w:r w:rsidR="002D0A3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și</w:t>
      </w:r>
      <w:r w:rsidR="00C53E1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2D0A3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drept urmare, </w:t>
      </w:r>
      <w:r w:rsidR="002C338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transmit executantului lucrării 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un act</w:t>
      </w:r>
      <w:r w:rsidR="002C338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 verificare </w:t>
      </w:r>
      <w:r w:rsidR="00ED3B2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prealabil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ED3B2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consolidat.</w:t>
      </w:r>
      <w:r w:rsidR="002C338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ED3B2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</w:t>
      </w:r>
      <w:r w:rsidR="00C53E1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n cazul în care</w:t>
      </w:r>
      <w:r w:rsidR="0015643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C53E1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nu s</w:t>
      </w:r>
      <w:r w:rsidR="00B90B9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u</w:t>
      </w:r>
      <w:r w:rsidR="00C53E1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nt de acord cu </w:t>
      </w:r>
      <w:r w:rsidR="00071A0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apartenența și/sau </w:t>
      </w:r>
      <w:r w:rsidR="00C53E1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hotarul determinat, argumentează în scris obiecţiile</w:t>
      </w:r>
      <w:r w:rsidR="002D0A3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act</w:t>
      </w:r>
      <w:r w:rsidR="00C53E1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 anexînd documentele confirmative.”</w:t>
      </w:r>
    </w:p>
    <w:p w14:paraId="1E30D0C0" w14:textId="1D1B5169" w:rsidR="00C2446A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596789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F03044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CB6C05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9685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41</w:t>
      </w:r>
      <w:r w:rsidR="0049685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va avea următorul cuprins:</w:t>
      </w:r>
    </w:p>
    <w:p w14:paraId="6DBCDA51" w14:textId="170CA9E2" w:rsidR="0049685C" w:rsidRPr="00E2550A" w:rsidRDefault="0049685C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„41. 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Executantul lucrării, </w:t>
      </w:r>
      <w:r w:rsidR="00B66B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prelucrează 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actele</w:t>
      </w:r>
      <w:r w:rsidR="00B66B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B6793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 verificare </w:t>
      </w:r>
      <w:r w:rsidR="00B66B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prealabile</w:t>
      </w:r>
      <w:r w:rsidR="00446DB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B66B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și în cazul obiecțiilor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B66B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185CF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modifică 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planul de contur </w:t>
      </w:r>
      <w:r w:rsidR="00C3424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digital 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și transmite repetat spre examinare materi</w:t>
      </w:r>
      <w:r w:rsidR="008C42D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lele. </w:t>
      </w:r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Persoanele responsabile din cadrul autorităților publice centrale/locale </w:t>
      </w:r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care </w:t>
      </w:r>
      <w:proofErr w:type="spellStart"/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administrează</w:t>
      </w:r>
      <w:proofErr w:type="spellEnd"/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</w:t>
      </w:r>
      <w:proofErr w:type="spellEnd"/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rile</w:t>
      </w:r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2B0B2A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imobile</w:t>
      </w:r>
      <w:proofErr w:type="spellEnd"/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</w:t>
      </w:r>
      <w:r w:rsidR="003179A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comun cu </w:t>
      </w:r>
      <w:r w:rsidR="003179AC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gestionarii,</w:t>
      </w:r>
      <w:r w:rsidR="003179A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termen de 5 zile lucrătoare verifică </w:t>
      </w:r>
      <w:r w:rsidR="00CB33F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repetat 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materialele</w:t>
      </w:r>
      <w:r w:rsidR="00E17B6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</w:t>
      </w:r>
      <w:r w:rsidR="00F3260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și drept urmare, transmit executantului lucrării</w:t>
      </w:r>
      <w:r w:rsidR="00B66B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F3260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actul de verificare</w:t>
      </w:r>
      <w:r w:rsidR="00CB33F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final</w:t>
      </w:r>
      <w:r w:rsidR="00F3260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52258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Dacă părţile </w:t>
      </w:r>
      <w:r w:rsidR="00FB1D1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își mențin obiecțiile</w:t>
      </w:r>
      <w:r w:rsidR="00F3260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din 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actul</w:t>
      </w:r>
      <w:r w:rsidR="00F3260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39280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 verificare </w:t>
      </w:r>
      <w:r w:rsidR="00E57C1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prealabil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bunurile imobile se califică </w:t>
      </w:r>
      <w:r w:rsidR="0052258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și se reprezintă pe planul de contur</w:t>
      </w:r>
      <w:r w:rsidR="00301D8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52258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drept „zonă de litigiu.”</w:t>
      </w:r>
    </w:p>
    <w:p w14:paraId="500A8769" w14:textId="0D5CC45E" w:rsidR="00B96471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960F8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F03044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B96471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Se completează cu pct. 45</w:t>
      </w:r>
      <w:r w:rsidR="00B96471" w:rsidRPr="00E2550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 xml:space="preserve">1 </w:t>
      </w:r>
      <w:r w:rsidR="00B96471" w:rsidRPr="00E2550A">
        <w:rPr>
          <w:rFonts w:ascii="Times New Roman" w:hAnsi="Times New Roman" w:cs="Times New Roman"/>
          <w:sz w:val="26"/>
          <w:szCs w:val="26"/>
          <w:lang w:val="ro-MD"/>
        </w:rPr>
        <w:t>cu următorul cuprins:</w:t>
      </w:r>
    </w:p>
    <w:p w14:paraId="7DBC6674" w14:textId="0D469886" w:rsidR="00B96471" w:rsidRPr="00E2550A" w:rsidRDefault="00B96471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„45</w:t>
      </w: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vertAlign w:val="superscript"/>
          <w:lang w:val="ro-MD"/>
        </w:rPr>
        <w:t>1</w:t>
      </w: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0432E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lanul de contur</w:t>
      </w:r>
      <w:r w:rsidR="007A108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017B6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(</w:t>
      </w:r>
      <w:r w:rsidR="007A108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elaborat masiv, în cadrul Programului de stat de delimitare</w:t>
      </w:r>
      <w:r w:rsidR="00017B6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)</w:t>
      </w:r>
      <w:r w:rsidR="007A108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0432E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se întocmește </w:t>
      </w:r>
      <w:r w:rsidR="00017B6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 executantul lucrării </w:t>
      </w:r>
      <w:r w:rsidR="007A108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format electronic (fişier pdf), cu aplicarea pe </w:t>
      </w:r>
      <w:r w:rsidR="00DB26B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plan</w:t>
      </w:r>
      <w:r w:rsidR="00B5104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7A108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 semnăturii electronice avansate calificate</w:t>
      </w:r>
      <w:r w:rsidR="00F30E5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a inginerului cadastral certificat, angajat al entității executante</w:t>
      </w:r>
      <w:r w:rsidR="000432E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și se </w:t>
      </w:r>
      <w:r w:rsidR="007A108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transmite </w:t>
      </w:r>
      <w:r w:rsidR="003B7AF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spre </w:t>
      </w: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coordonare</w:t>
      </w:r>
      <w:r w:rsidR="00ED7CE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autorităţi</w:t>
      </w:r>
      <w:r w:rsidR="00B360D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lor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publice </w:t>
      </w:r>
      <w:r w:rsidR="0015643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centrale/locale responsabile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  <w:r w:rsidR="00572FC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</w:p>
    <w:p w14:paraId="5EA53746" w14:textId="1DF15C9D" w:rsidR="00B96471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8B2A77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F03044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4</w:t>
      </w:r>
      <w:r w:rsidR="008B2A77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46DB0" w:rsidRPr="00E2550A">
        <w:rPr>
          <w:rFonts w:ascii="Times New Roman" w:hAnsi="Times New Roman" w:cs="Times New Roman"/>
          <w:sz w:val="26"/>
          <w:szCs w:val="26"/>
          <w:lang w:val="ro-MD"/>
        </w:rPr>
        <w:t>P</w:t>
      </w:r>
      <w:r w:rsidR="008B2A77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46</w:t>
      </w:r>
      <w:r w:rsidR="0084614B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8B2A77" w:rsidRPr="00E2550A">
        <w:rPr>
          <w:rFonts w:ascii="Times New Roman" w:hAnsi="Times New Roman" w:cs="Times New Roman"/>
          <w:sz w:val="26"/>
          <w:szCs w:val="26"/>
          <w:lang w:val="ro-MD"/>
        </w:rPr>
        <w:t>va avea următorul cuprins:</w:t>
      </w:r>
      <w:r w:rsidR="00FB028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8B2A7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</w:t>
      </w:r>
      <w:r w:rsidR="00FC3E3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Autorit</w:t>
      </w:r>
      <w:r w:rsidR="0085495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ățile </w:t>
      </w:r>
      <w:r w:rsidR="00FC3E3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public</w:t>
      </w:r>
      <w:r w:rsidR="0085495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</w:t>
      </w:r>
      <w:r w:rsidR="00FC3E3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ED1F43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centrale/locale </w:t>
      </w:r>
      <w:r w:rsidR="000D1CC7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care </w:t>
      </w:r>
      <w:proofErr w:type="spellStart"/>
      <w:r w:rsidR="000D1CC7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administrează</w:t>
      </w:r>
      <w:proofErr w:type="spellEnd"/>
      <w:r w:rsidR="000D1CC7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0D1CC7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bunu</w:t>
      </w:r>
      <w:proofErr w:type="spellEnd"/>
      <w:r w:rsidR="000D1CC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rile</w:t>
      </w:r>
      <w:r w:rsidR="000D1CC7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="000D1CC7" w:rsidRPr="00E2550A">
        <w:rPr>
          <w:rFonts w:ascii="Times New Roman" w:hAnsi="Times New Roman" w:cs="Times New Roman"/>
          <w:i/>
          <w:iCs/>
          <w:sz w:val="26"/>
          <w:szCs w:val="26"/>
          <w:lang w:val="en-US"/>
        </w:rPr>
        <w:t>imobile</w:t>
      </w:r>
      <w:proofErr w:type="spellEnd"/>
      <w:r w:rsidR="00FC3E3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</w:t>
      </w:r>
      <w:r w:rsidR="008B2A7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coordonează </w:t>
      </w:r>
      <w:r w:rsidR="00DB26B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planul</w:t>
      </w:r>
      <w:r w:rsidR="00A5605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DB26B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de contur</w:t>
      </w:r>
      <w:r w:rsidR="00B973B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AF344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(</w:t>
      </w:r>
      <w:r w:rsidR="00600D7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elaborat masiv</w:t>
      </w:r>
      <w:r w:rsidR="00C128D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600D7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cadrul Programului de stat de delimitare</w:t>
      </w:r>
      <w:r w:rsidR="00AF344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)</w:t>
      </w:r>
      <w:r w:rsidR="00600D7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</w:t>
      </w:r>
      <w:r w:rsidR="00B973B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prin emiterea unui aviz </w:t>
      </w:r>
      <w:r w:rsidR="0071256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scris </w:t>
      </w:r>
      <w:r w:rsidR="00B973B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în acest sens</w:t>
      </w:r>
      <w:r w:rsidR="0084614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 Coordonarea se va realiza în termen de până la 5 zile lucrătoare</w:t>
      </w:r>
      <w:r w:rsidR="00A5605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84614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de la data prezentării</w:t>
      </w:r>
      <w:r w:rsidR="00F30E5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materialelor.</w:t>
      </w:r>
      <w:r w:rsidR="009F5AB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cazul în care, o autoritate publică care administrează bunurile imobile delimitate, nu coordonează planul de contur în termenul stabilit sau se remite refuz nemotivat (fără prezentarea documentelor confirmative)</w:t>
      </w:r>
      <w:r w:rsidR="0084173E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="009F5AB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materialele de delimitare se consideră coord</w:t>
      </w:r>
      <w:r w:rsidR="00291F9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o</w:t>
      </w:r>
      <w:r w:rsidR="009F5AB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nate.</w:t>
      </w:r>
      <w:r w:rsidR="00F30E5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</w:p>
    <w:p w14:paraId="357E0A00" w14:textId="4FE778AF" w:rsidR="00960F8F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960F8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F03044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="00960F8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60F8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4</w:t>
      </w:r>
      <w:r w:rsidR="00B96471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7</w:t>
      </w:r>
      <w:r w:rsidR="00960F8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va avea următorul cuprins:</w:t>
      </w:r>
    </w:p>
    <w:p w14:paraId="213ABDB1" w14:textId="2431FDC7" w:rsidR="00960F8F" w:rsidRPr="00E2550A" w:rsidRDefault="00960F8F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„47. </w:t>
      </w:r>
      <w:r w:rsidR="002513A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cazul existenței </w:t>
      </w:r>
      <w:r w:rsidR="00C052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bunuril</w:t>
      </w:r>
      <w:r w:rsidR="002513A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or</w:t>
      </w:r>
      <w:r w:rsidR="00C052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imobile </w:t>
      </w:r>
      <w:r w:rsidR="00B964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calificat</w:t>
      </w:r>
      <w:r w:rsidR="00C052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</w:t>
      </w:r>
      <w:r w:rsidR="00B964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drept „zonă de litigiu” </w:t>
      </w:r>
      <w:r w:rsidR="002513A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autoritatea publică care administrează aceste bunuri, </w:t>
      </w:r>
      <w:r w:rsidR="00B964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coordone</w:t>
      </w:r>
      <w:r w:rsidR="00C052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</w:t>
      </w:r>
      <w:r w:rsidR="00B964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z</w:t>
      </w:r>
      <w:r w:rsidR="00C052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ă</w:t>
      </w:r>
      <w:r w:rsidR="00B964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planul de contur</w:t>
      </w:r>
      <w:r w:rsidR="00000B8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elaborat </w:t>
      </w:r>
      <w:r w:rsidR="00000B8C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masiv</w:t>
      </w:r>
      <w:r w:rsidR="00C128D1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,</w:t>
      </w:r>
      <w:r w:rsidR="00000B8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cadrul Programului de stat de delimitare</w:t>
      </w:r>
      <w:r w:rsidR="00B9647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</w:t>
      </w:r>
      <w:r w:rsidR="00C052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cu </w:t>
      </w:r>
      <w:r w:rsidR="00EA69C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indicarea în aviz</w:t>
      </w:r>
      <w:r w:rsidR="004364D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C052D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despre existența litigiului</w:t>
      </w:r>
      <w:r w:rsidR="001864E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  <w:r w:rsidR="00B57A7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</w:p>
    <w:p w14:paraId="76FDF583" w14:textId="6DFA0D3A" w:rsidR="00AF7B62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620B22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F03044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6</w:t>
      </w:r>
      <w:r w:rsidR="00620B22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AF7B62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La pct. 48, </w:t>
      </w:r>
      <w:r w:rsidR="00AF7B6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cuvintele </w:t>
      </w:r>
      <w:r w:rsidR="00AF7B6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„Concomitent cu elaborarea</w:t>
      </w:r>
      <w:r w:rsidR="00BA764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planului de contur,</w:t>
      </w:r>
      <w:r w:rsidR="00AF7B6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  <w:r w:rsidR="00AF7B6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se substitue cu cuvintele </w:t>
      </w:r>
      <w:r w:rsidR="00AF7B6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„După coordonarea cu toate autoritățile publice centrale/locale responsabile (reeșind din tipul lucrării - masiv/selectiv) a</w:t>
      </w:r>
      <w:r w:rsidR="00BA764F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planului de contur,</w:t>
      </w:r>
      <w:r w:rsidR="00AF7B6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”.</w:t>
      </w:r>
    </w:p>
    <w:p w14:paraId="1068FD15" w14:textId="0B65EC1E" w:rsidR="00740BD1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3.2.1</w:t>
      </w:r>
      <w:r w:rsidR="00F03044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7</w:t>
      </w: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740BD1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Pct. 52 </w:t>
      </w:r>
      <w:r w:rsidR="00740BD1" w:rsidRPr="00E2550A">
        <w:rPr>
          <w:rFonts w:ascii="Times New Roman" w:hAnsi="Times New Roman" w:cs="Times New Roman"/>
          <w:sz w:val="26"/>
          <w:szCs w:val="26"/>
          <w:lang w:val="ro-MD"/>
        </w:rPr>
        <w:t>va avea următorul cuprins</w:t>
      </w:r>
      <w:r w:rsidR="004B698E" w:rsidRPr="00E2550A">
        <w:rPr>
          <w:rFonts w:ascii="Times New Roman" w:hAnsi="Times New Roman" w:cs="Times New Roman"/>
          <w:sz w:val="26"/>
          <w:szCs w:val="26"/>
          <w:lang w:val="ro-MD"/>
        </w:rPr>
        <w:t>:</w:t>
      </w:r>
    </w:p>
    <w:p w14:paraId="4689ADB5" w14:textId="403C2157" w:rsidR="004B698E" w:rsidRPr="00E2550A" w:rsidRDefault="004B698E" w:rsidP="009E7A65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lastRenderedPageBreak/>
        <w:t>„52.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Planul de contur (însoțit </w:t>
      </w:r>
      <w:r w:rsidR="00E0338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după caz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de</w:t>
      </w:r>
      <w:r w:rsidR="00E0338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: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actele de verificare</w:t>
      </w:r>
      <w:r w:rsidR="00E0338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/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avizele autorităților</w:t>
      </w:r>
      <w:r w:rsidR="00E0338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responsabile sau demersurile scrise a executantului, transmise în adresa electronică oficială a autorităților - în cazul în care nu a fost primit răspuns</w:t>
      </w:r>
      <w:r w:rsidR="005B6C4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privind examinarea/coordonarea planului de contur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), </w:t>
      </w:r>
      <w:r w:rsidR="0001253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proiectele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listel</w:t>
      </w:r>
      <w:r w:rsidR="0001253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or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bunurilor imobile proprietate publică şi </w:t>
      </w:r>
      <w:r w:rsidR="0001253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proiectele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procesel</w:t>
      </w:r>
      <w:r w:rsidR="00047D6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or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-verbale</w:t>
      </w:r>
      <w:r w:rsidR="00555BB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se transmit </w:t>
      </w:r>
      <w:r w:rsidR="002D2AF5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C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omisiei de delimitare. Comisiei de delimitare i se va pune la dispoziţie tot setul de documente, </w:t>
      </w:r>
      <w:r w:rsidR="00047D6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stabilit de legislație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</w:p>
    <w:p w14:paraId="6F3AC0EE" w14:textId="117FF95B" w:rsidR="00EC5FBB" w:rsidRPr="00E2550A" w:rsidRDefault="00DA182C" w:rsidP="009E7A6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3.2.18 </w:t>
      </w:r>
      <w:r w:rsidR="00B973B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</w:t>
      </w:r>
      <w:r w:rsidR="00620B22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ct. 53</w:t>
      </w:r>
      <w:r w:rsidR="00B973B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B973BF" w:rsidRPr="00E2550A">
        <w:rPr>
          <w:rFonts w:ascii="Times New Roman" w:hAnsi="Times New Roman" w:cs="Times New Roman"/>
          <w:sz w:val="26"/>
          <w:szCs w:val="26"/>
          <w:lang w:val="ro-MD"/>
        </w:rPr>
        <w:t>va avea următorul cuprins:</w:t>
      </w:r>
    </w:p>
    <w:p w14:paraId="1B745A33" w14:textId="34E23C21" w:rsidR="00B973BF" w:rsidRPr="00E2550A" w:rsidRDefault="00B973BF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„53. </w:t>
      </w:r>
      <w:r w:rsidR="00DC2FB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Materialele de delimitare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DC2FB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(planul de contur, procesele-verbale şi listele bunurilor imobile proprietate publică,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elaborat</w:t>
      </w:r>
      <w:r w:rsidR="00DC2FB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C9621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mod </w:t>
      </w: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selectiv</w:t>
      </w:r>
      <w:r w:rsidR="00027F87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)</w:t>
      </w:r>
      <w:r w:rsidR="00DC2FB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DC2FB8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se coordonează de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membrii comisiei de delimitare, în termen de pînă la 5 zile lucrătoare de la data prezentării materialelor de către executantul lucrării de delimitare, fără a se convoca în şedinţă</w:t>
      </w:r>
      <w:r w:rsidR="0039049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prin emiterea unui aviz </w:t>
      </w:r>
      <w:r w:rsidR="00F509E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scris </w:t>
      </w:r>
      <w:r w:rsidR="0039049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în acest sens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.”</w:t>
      </w:r>
    </w:p>
    <w:p w14:paraId="6B3A9960" w14:textId="5B617CF7" w:rsidR="001E30A8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840DF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1</w:t>
      </w:r>
      <w:r w:rsidR="00DA182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840DF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Pct. 54</w:t>
      </w:r>
      <w:r w:rsidR="00840DF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va avea următorul cuprins:</w:t>
      </w:r>
    </w:p>
    <w:p w14:paraId="5613CE3B" w14:textId="1061FCF4" w:rsidR="00840DFC" w:rsidRPr="00E2550A" w:rsidRDefault="00840DFC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„54. </w:t>
      </w:r>
      <w:r w:rsidR="00B87F1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Pentru coorodonarea materialelor de delimitare</w:t>
      </w:r>
      <w:r w:rsidR="00027F8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(</w:t>
      </w:r>
      <w:r w:rsidR="00B87F1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planul de contur, procesele-verbale şi listele bunurilor imobile proprietate publică</w:t>
      </w:r>
      <w:r w:rsidR="00441D9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B87F1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elaborate </w:t>
      </w:r>
      <w:r w:rsidR="00B87F19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masiv</w:t>
      </w:r>
      <w:r w:rsidR="00C128D1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,</w:t>
      </w:r>
      <w:r w:rsidR="00B87F1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cadrul Programului de stat de delimitare</w:t>
      </w:r>
      <w:r w:rsidR="00027F8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)</w:t>
      </w:r>
      <w:r w:rsidR="00B87F1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, </w:t>
      </w:r>
      <w:r w:rsidR="00027F8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Agenţia Proprietăţii Publice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 în termen de 5 zile de la prezentarea materialelor</w:t>
      </w:r>
      <w:r w:rsidR="00B87F1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de executantul lucrăii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 convoacă şedinţa comisiei de delimitare</w:t>
      </w:r>
      <w:r w:rsidR="004F733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.”</w:t>
      </w:r>
    </w:p>
    <w:p w14:paraId="627C571F" w14:textId="10892951" w:rsidR="00041937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DA182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20</w:t>
      </w:r>
      <w:r w:rsidR="00F33CB7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860A69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55</w:t>
      </w:r>
      <w:r w:rsidR="00860A69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va avea</w:t>
      </w:r>
      <w:r w:rsidR="00041937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următorul cuprins:</w:t>
      </w:r>
      <w:r w:rsidR="00DC490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2080EF19" w14:textId="79BBF45E" w:rsidR="00DC490C" w:rsidRPr="00E2550A" w:rsidRDefault="00041937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5</w:t>
      </w:r>
      <w:r w:rsidR="00860A69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5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. </w:t>
      </w:r>
      <w:r w:rsidR="00325B6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Materialele de delimitare</w:t>
      </w:r>
      <w:r w:rsidR="001242F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(</w:t>
      </w:r>
      <w:r w:rsidR="00325B6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lanul de contur, listele bunurilor imobile proprietate publică şi procesele-verbale ale comisiei de delimitare</w:t>
      </w:r>
      <w:r w:rsidR="001242F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elaborate </w:t>
      </w:r>
      <w:r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masiv</w:t>
      </w:r>
      <w:r w:rsidR="00FA6990" w:rsidRPr="00E2550A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cadrul</w:t>
      </w:r>
      <w:r w:rsidR="00881C0A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Programului de stat de delimitare</w:t>
      </w:r>
      <w:r w:rsidR="001242F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),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se coordonează de către membrii Comisiei de delimitare, </w:t>
      </w:r>
      <w:r w:rsidR="00DC490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în cadrul ședinței comisiei</w:t>
      </w:r>
      <w:r w:rsidR="003C393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de delimitare</w:t>
      </w:r>
      <w:r w:rsidR="00DC490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 prin aplicarea semnăturii olografe</w:t>
      </w:r>
      <w:r w:rsidR="00027F8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și indicarea numelui, prenumelui, funcției semnatarului</w:t>
      </w:r>
      <w:r w:rsidR="00DC490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.”</w:t>
      </w:r>
    </w:p>
    <w:p w14:paraId="4DDA2362" w14:textId="0FDF86AC" w:rsidR="00F33CB7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DA182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21</w:t>
      </w:r>
      <w:r w:rsidR="00456FDF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33CB7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Pct. 56</w:t>
      </w:r>
      <w:r w:rsidR="00F33CB7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va avea următorul cuprins:</w:t>
      </w:r>
    </w:p>
    <w:p w14:paraId="255DF543" w14:textId="074488C1" w:rsidR="00F33CB7" w:rsidRPr="00E2550A" w:rsidRDefault="00F33CB7" w:rsidP="009E7A6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„56. În cazul în care, o autoritate publică care administrează bunurile imobile delimitate</w:t>
      </w:r>
      <w:r w:rsidR="00381BE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nu coordonează materialele </w:t>
      </w:r>
      <w:r w:rsidR="00325B6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de delimitare</w:t>
      </w:r>
      <w:r w:rsidR="00606A7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termenul stabilit sau se remite refuz nemotivat </w:t>
      </w:r>
      <w:r w:rsidR="001D7D1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(</w:t>
      </w:r>
      <w:r w:rsidR="00606A7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fără</w:t>
      </w:r>
      <w:r w:rsidR="001D7D1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prezenta</w:t>
      </w:r>
      <w:r w:rsidR="00606A7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rea</w:t>
      </w:r>
      <w:r w:rsidR="001D7D1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documente</w:t>
      </w:r>
      <w:r w:rsidR="00606A7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lor</w:t>
      </w:r>
      <w:r w:rsidR="001D7D1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confirmative) - </w:t>
      </w:r>
      <w:r w:rsidR="00381BE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în cazul pct. 53,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sau nu se prezintă la comisia de delimitare</w:t>
      </w:r>
      <w:r w:rsidR="001D7D1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-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în cazul pct. 54, materialele de delimitare se consideră coordonate.</w:t>
      </w:r>
      <w:r w:rsidR="00325B6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1857F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Președintele comisiei consemnează acest fapt în </w:t>
      </w:r>
      <w:r w:rsidR="001C4E4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procesele-verbale ale comisiei de delimitare</w:t>
      </w:r>
      <w:r w:rsidR="00606A7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”</w:t>
      </w:r>
    </w:p>
    <w:p w14:paraId="4D489066" w14:textId="2810B1B1" w:rsidR="00A02520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56FDF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DA182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A02520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La pct. 82</w:t>
      </w:r>
      <w:r w:rsidR="00A02520" w:rsidRPr="00E2550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A02520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A0252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după cuvintele </w:t>
      </w:r>
      <w:r w:rsidR="00A0252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</w:t>
      </w:r>
      <w:r w:rsidR="00935BC4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materialele </w:t>
      </w:r>
      <w:r w:rsidR="00A0252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de delimitare”</w:t>
      </w:r>
      <w:r w:rsidR="00A0252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se completează cu cuvintele </w:t>
      </w:r>
      <w:r w:rsidR="00A0252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„pe suport de hîrtie”</w:t>
      </w:r>
      <w:r w:rsidR="00A02520" w:rsidRPr="00E2550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14:paraId="4A136EB4" w14:textId="245FF2AC" w:rsidR="00457DF1" w:rsidRPr="00E2550A" w:rsidRDefault="00D11820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</w:t>
      </w:r>
      <w:r w:rsidR="00457DF1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DA182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</w:t>
      </w:r>
      <w:r w:rsidR="00457DF1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Se completează cu Capitolul IV</w:t>
      </w:r>
      <w:r w:rsidR="00457DF1"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 xml:space="preserve">3 </w:t>
      </w:r>
      <w:r w:rsidR="00457DF1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cu următorul cuprins:</w:t>
      </w:r>
    </w:p>
    <w:p w14:paraId="2B568813" w14:textId="77777777" w:rsidR="00FB38F3" w:rsidRPr="00E2550A" w:rsidRDefault="00457DF1" w:rsidP="009E7A6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BE66B8" w:rsidRPr="00E2550A">
        <w:rPr>
          <w:rFonts w:ascii="Times New Roman" w:hAnsi="Times New Roman" w:cs="Times New Roman"/>
          <w:sz w:val="26"/>
          <w:szCs w:val="26"/>
          <w:lang w:val="ro-MD"/>
        </w:rPr>
        <w:t>Capitolul IV</w:t>
      </w:r>
      <w:r w:rsidR="00BE66B8" w:rsidRPr="00E2550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>3</w:t>
      </w:r>
      <w:r w:rsidR="00BE66B8" w:rsidRPr="00E2550A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BE66B8" w:rsidRPr="00E2550A">
        <w:rPr>
          <w:rFonts w:ascii="Times New Roman" w:hAnsi="Times New Roman" w:cs="Times New Roman"/>
          <w:sz w:val="26"/>
          <w:szCs w:val="26"/>
          <w:vertAlign w:val="superscript"/>
          <w:lang w:val="ro-MD"/>
        </w:rPr>
        <w:t xml:space="preserve">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Modificarea hotarelor terenurilor </w:t>
      </w:r>
    </w:p>
    <w:p w14:paraId="121023DA" w14:textId="78872267" w:rsidR="00457DF1" w:rsidRPr="00E2550A" w:rsidRDefault="00457DF1" w:rsidP="009E7A6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>proprietate publică,</w:t>
      </w:r>
      <w:r w:rsidR="00FB38F3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834C1" w:rsidRPr="00E2550A">
        <w:rPr>
          <w:rFonts w:ascii="Times New Roman" w:hAnsi="Times New Roman" w:cs="Times New Roman"/>
          <w:sz w:val="26"/>
          <w:szCs w:val="26"/>
          <w:lang w:val="ro-MD"/>
        </w:rPr>
        <w:t>delimitate anterior</w:t>
      </w:r>
      <w:r w:rsidR="00D366F7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0F84B1C9" w14:textId="77777777" w:rsidR="00BE66B8" w:rsidRPr="00E2550A" w:rsidRDefault="00BE66B8" w:rsidP="009E7A6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14:paraId="4E857B4C" w14:textId="1CCF34FC" w:rsidR="00FC37B7" w:rsidRPr="00E2550A" w:rsidRDefault="00457DF1" w:rsidP="009E7A6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64759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="0064759C"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20</w:t>
      </w: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În cazul în care, </w:t>
      </w:r>
      <w:r w:rsidR="00F62F26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la executarea lucrărilor de delimitare masivă a bunurilor imobile proprietate publică, din cadrul Programului de stat pentru delimitarea bunurilor imobile, se constată erori la determinarea hotarelor terenurilor proprietate publică,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>delimit</w:t>
      </w:r>
      <w:r w:rsidR="00F62F26" w:rsidRPr="00E2550A">
        <w:rPr>
          <w:rFonts w:ascii="Times New Roman" w:hAnsi="Times New Roman" w:cs="Times New Roman"/>
          <w:sz w:val="26"/>
          <w:szCs w:val="26"/>
          <w:lang w:val="ro-MD"/>
        </w:rPr>
        <w:t>ate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62F26" w:rsidRPr="00E2550A">
        <w:rPr>
          <w:rFonts w:ascii="Times New Roman" w:hAnsi="Times New Roman" w:cs="Times New Roman"/>
          <w:sz w:val="26"/>
          <w:szCs w:val="26"/>
          <w:lang w:val="ro-MD"/>
        </w:rPr>
        <w:t>anterior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, suprafața și hotarele </w:t>
      </w:r>
      <w:r w:rsidR="00F62F26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acestor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>terenuri</w:t>
      </w:r>
      <w:r w:rsidR="00F62F26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>se modifică</w:t>
      </w:r>
      <w:r w:rsidR="00FC37B7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prin executarea în următoarea consecutivitate a</w:t>
      </w:r>
      <w:r w:rsidR="00CF3A66" w:rsidRPr="00E2550A">
        <w:rPr>
          <w:rFonts w:ascii="Times New Roman" w:hAnsi="Times New Roman" w:cs="Times New Roman"/>
          <w:sz w:val="26"/>
          <w:szCs w:val="26"/>
          <w:lang w:val="ro-MD"/>
        </w:rPr>
        <w:t>l</w:t>
      </w:r>
      <w:r w:rsidR="00FC37B7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acțiunilor:</w:t>
      </w:r>
    </w:p>
    <w:p w14:paraId="71D7E062" w14:textId="7DAD15EC" w:rsidR="00FC37B7" w:rsidRPr="00E2550A" w:rsidRDefault="00FC37B7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lastRenderedPageBreak/>
        <w:t>1) administratorul bunului imobil</w:t>
      </w:r>
      <w:r w:rsidR="00D7100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</w:t>
      </w:r>
      <w:r w:rsidR="00715B7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comun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715B7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cu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executantul lucrării cadastrale, reprezentantul </w:t>
      </w:r>
      <w:r w:rsidR="00715B7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gestionarului,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715B7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utilizînd materialul cartographic, </w:t>
      </w:r>
      <w:r w:rsidR="001B37C6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precizează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hotarele terenu</w:t>
      </w:r>
      <w:r w:rsidR="00715B7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rilor delimitate anterior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;</w:t>
      </w:r>
    </w:p>
    <w:p w14:paraId="3BDA752D" w14:textId="34DD26FF" w:rsidR="00034A32" w:rsidRPr="00E2550A" w:rsidRDefault="00FC37B7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2) executantul lucrării cadastrale </w:t>
      </w:r>
      <w:r w:rsidR="00034A3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include în planul de contur, terenurile la care sau </w:t>
      </w:r>
      <w:r w:rsidR="009A7AE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modificat</w:t>
      </w:r>
      <w:r w:rsidR="00034A32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hotarele.</w:t>
      </w:r>
    </w:p>
    <w:p w14:paraId="69F14BE5" w14:textId="5A908722" w:rsidR="00034A32" w:rsidRPr="00E2550A" w:rsidRDefault="00477641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3) întocmește </w:t>
      </w:r>
      <w:r w:rsidR="009A7AE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proiectul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list</w:t>
      </w:r>
      <w:r w:rsidR="009A7AE0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ei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bunurilor imobile proprietate publică, delimitate anterior, la care se modifică hotarele</w:t>
      </w:r>
      <w:r w:rsidR="00747CAB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(anexa nr. 13)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;</w:t>
      </w:r>
    </w:p>
    <w:p w14:paraId="6E0812D8" w14:textId="0124D154" w:rsidR="00457DF1" w:rsidRPr="00E2550A" w:rsidRDefault="00457DF1" w:rsidP="009E7A6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64759C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</w:t>
      </w:r>
      <w:r w:rsidR="0064759C"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1</w:t>
      </w: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B56EA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La </w:t>
      </w:r>
      <w:r w:rsidR="005805D2" w:rsidRPr="00E2550A">
        <w:rPr>
          <w:rFonts w:ascii="Times New Roman" w:hAnsi="Times New Roman" w:cs="Times New Roman"/>
          <w:sz w:val="26"/>
          <w:szCs w:val="26"/>
          <w:lang w:val="ro-MD"/>
        </w:rPr>
        <w:t>modificarea</w:t>
      </w:r>
      <w:r w:rsidR="00B56EA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h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>otarel</w:t>
      </w:r>
      <w:r w:rsidR="00B56EAC" w:rsidRPr="00E2550A">
        <w:rPr>
          <w:rFonts w:ascii="Times New Roman" w:hAnsi="Times New Roman" w:cs="Times New Roman"/>
          <w:sz w:val="26"/>
          <w:szCs w:val="26"/>
          <w:lang w:val="ro-MD"/>
        </w:rPr>
        <w:t>or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terenu</w:t>
      </w:r>
      <w:r w:rsidR="00B56EAC" w:rsidRPr="00E2550A">
        <w:rPr>
          <w:rFonts w:ascii="Times New Roman" w:hAnsi="Times New Roman" w:cs="Times New Roman"/>
          <w:sz w:val="26"/>
          <w:szCs w:val="26"/>
          <w:lang w:val="ro-MD"/>
        </w:rPr>
        <w:t>rilor</w:t>
      </w:r>
      <w:r w:rsidR="005805D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proprietate publică</w:t>
      </w:r>
      <w:r w:rsidR="00A1347D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se </w:t>
      </w:r>
      <w:r w:rsidR="006274C3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va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>țin</w:t>
      </w:r>
      <w:r w:rsidR="00B56EAC" w:rsidRPr="00E2550A">
        <w:rPr>
          <w:rFonts w:ascii="Times New Roman" w:hAnsi="Times New Roman" w:cs="Times New Roman"/>
          <w:sz w:val="26"/>
          <w:szCs w:val="26"/>
          <w:lang w:val="ro-MD"/>
        </w:rPr>
        <w:t>e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cont de următoarele obiective:</w:t>
      </w:r>
    </w:p>
    <w:p w14:paraId="46C7E70F" w14:textId="77777777" w:rsidR="00457DF1" w:rsidRPr="00E2550A" w:rsidRDefault="00457DF1" w:rsidP="009E7A65">
      <w:pPr>
        <w:spacing w:after="0"/>
        <w:ind w:left="284" w:firstLine="283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1) împrejmuiri și marcaje ale terenului;</w:t>
      </w:r>
    </w:p>
    <w:p w14:paraId="7DF812F9" w14:textId="5B0404E4" w:rsidR="00457DF1" w:rsidRPr="00E2550A" w:rsidRDefault="00457DF1" w:rsidP="009E7A65">
      <w:pPr>
        <w:spacing w:after="0"/>
        <w:ind w:left="284" w:firstLine="283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2) limitele </w:t>
      </w:r>
      <w:r w:rsidR="0043062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de prelucrare tehnologică a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terenului;</w:t>
      </w:r>
    </w:p>
    <w:p w14:paraId="30FCC335" w14:textId="2FF83B6A" w:rsidR="00457DF1" w:rsidRPr="00E2550A" w:rsidRDefault="00457DF1" w:rsidP="009E7A65">
      <w:pPr>
        <w:spacing w:after="0"/>
        <w:ind w:left="284" w:firstLine="283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3) limitele terenului plantat și </w:t>
      </w:r>
      <w:r w:rsidR="0043062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suprafața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aferent</w:t>
      </w:r>
      <w:r w:rsidR="0043062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ă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necesar</w:t>
      </w:r>
      <w:r w:rsidR="0043062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ă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deservirii plantației;</w:t>
      </w:r>
    </w:p>
    <w:p w14:paraId="6BD99FB1" w14:textId="5FF1F784" w:rsidR="00457DF1" w:rsidRPr="00E2550A" w:rsidRDefault="00457DF1" w:rsidP="009E7A65">
      <w:pPr>
        <w:spacing w:after="0"/>
        <w:ind w:left="284" w:firstLine="283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4) limitele terenului construit și </w:t>
      </w:r>
      <w:r w:rsidR="0043062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suprafața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</w:t>
      </w:r>
      <w:r w:rsidR="0043062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aferentă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necesar</w:t>
      </w:r>
      <w:r w:rsidR="0043062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ă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deservirii construcțiilor respective;</w:t>
      </w:r>
    </w:p>
    <w:p w14:paraId="16D04888" w14:textId="77777777" w:rsidR="00457DF1" w:rsidRPr="00E2550A" w:rsidRDefault="00457DF1" w:rsidP="009E7A65">
      <w:pPr>
        <w:spacing w:after="0"/>
        <w:ind w:left="284" w:firstLine="283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5) fîșiile forestiere, drumurile de acces și limitele între proprietăți.</w:t>
      </w:r>
    </w:p>
    <w:p w14:paraId="4F7B4D5E" w14:textId="176F5258" w:rsidR="00457DF1" w:rsidRPr="00E2550A" w:rsidRDefault="00457DF1" w:rsidP="009E7A6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046225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="00046225"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22</w:t>
      </w: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484CE1" w:rsidRPr="00E2550A">
        <w:rPr>
          <w:rFonts w:ascii="Times New Roman" w:hAnsi="Times New Roman" w:cs="Times New Roman"/>
          <w:sz w:val="26"/>
          <w:szCs w:val="26"/>
          <w:lang w:val="ro-MD"/>
        </w:rPr>
        <w:t>La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modificarea hotarelor terenului proprietate publică se respectă următoarele condiții:</w:t>
      </w:r>
    </w:p>
    <w:p w14:paraId="4853DF52" w14:textId="4AADB66D" w:rsidR="00457DF1" w:rsidRPr="00E2550A" w:rsidRDefault="00457DF1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1) dacă hotarul terenului reprezentat în planul cadastral</w:t>
      </w:r>
      <w:r w:rsidR="00484CE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nu corespunde cu posesia de fapt, </w:t>
      </w:r>
      <w:r w:rsidR="00C63DD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și hotarul nu poate fi determinat de pe materialul cartographic,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reprezentantul administratorului bunului imobil stabilește hotarele terenului la fața locului;</w:t>
      </w:r>
    </w:p>
    <w:p w14:paraId="54AB3444" w14:textId="34B04525" w:rsidR="00457DF1" w:rsidRPr="00E2550A" w:rsidRDefault="00457DF1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2) hotarul terenului se </w:t>
      </w:r>
      <w:r w:rsidR="00484CE1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determină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în temeiul documentelor ce confirmă drepturile;</w:t>
      </w:r>
    </w:p>
    <w:p w14:paraId="4700E89F" w14:textId="77777777" w:rsidR="00457DF1" w:rsidRPr="00E2550A" w:rsidRDefault="00457DF1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3) dacă în conformitate cu documentele existente nu poate fi determinat hotarul stabilit la momentul delimitării terenului, atunci hotarul general se stabilește după posesia de fapt a terenurilor adiacente;</w:t>
      </w:r>
    </w:p>
    <w:p w14:paraId="08E90663" w14:textId="1A9C6775" w:rsidR="00457DF1" w:rsidRPr="00E2550A" w:rsidRDefault="00457DF1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4) dacă în lipsa documentelor de atribuire</w:t>
      </w:r>
      <w:r w:rsidR="00427277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autoritatea publică competentă </w:t>
      </w:r>
      <w:r w:rsidR="00801B93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indică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hotarele terenului în alt mod decît posesia de fapt, și aceste hotare generează suprapuneri grafice, atunci la procedura de </w:t>
      </w:r>
      <w:r w:rsidR="00801B93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precizare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sunt invitați proprietarii terenurilor </w:t>
      </w:r>
      <w:r w:rsidR="00801B93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vecine 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implicate;</w:t>
      </w:r>
    </w:p>
    <w:p w14:paraId="6EA6C9A5" w14:textId="68193B48" w:rsidR="00457DF1" w:rsidRPr="00E2550A" w:rsidRDefault="00457DF1" w:rsidP="009E7A65">
      <w:pPr>
        <w:spacing w:after="0"/>
        <w:ind w:left="851" w:hanging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5) la </w:t>
      </w:r>
      <w:r w:rsidR="00662A3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precizarea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hotarelor terenu</w:t>
      </w:r>
      <w:r w:rsidR="001A580D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rilor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se va ține cont de </w:t>
      </w:r>
      <w:r w:rsidR="00554BC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hotarele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stabilite anterior pentru terenurile adiacente. </w:t>
      </w:r>
      <w:r w:rsidR="00554BC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H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otarel</w:t>
      </w:r>
      <w:r w:rsidR="00554BCC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e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stabilite anterior</w:t>
      </w:r>
      <w:r w:rsidR="00801B93"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>,</w:t>
      </w:r>
      <w:r w:rsidRPr="00E2550A">
        <w:rPr>
          <w:rFonts w:ascii="Times New Roman" w:hAnsi="Times New Roman" w:cs="Times New Roman"/>
          <w:i/>
          <w:iCs/>
          <w:sz w:val="26"/>
          <w:szCs w:val="26"/>
          <w:lang w:val="ro-MD"/>
        </w:rPr>
        <w:t xml:space="preserve"> pot fi modificate numai cu acordul scris al proprietarilor terenurilor vecine.</w:t>
      </w:r>
    </w:p>
    <w:p w14:paraId="71199956" w14:textId="1DA57FA6" w:rsidR="006A7570" w:rsidRPr="00E2550A" w:rsidRDefault="00747CAB" w:rsidP="009E7A65">
      <w:pPr>
        <w:spacing w:after="0"/>
        <w:ind w:firstLine="284"/>
        <w:jc w:val="both"/>
        <w:rPr>
          <w:rFonts w:ascii="Times New Roman" w:hAnsi="Times New Roman" w:cs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9</w:t>
      </w:r>
      <w:r w:rsidR="00046225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="00046225"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>23</w:t>
      </w: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Urmare, coordonării materialelor de delimitare</w:t>
      </w:r>
      <w:r w:rsidR="00AF185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de către comisia de delimitare</w:t>
      </w:r>
      <w:r w:rsidR="006A757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, executantul întocmește 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>planu</w:t>
      </w:r>
      <w:r w:rsidR="006A7570" w:rsidRPr="00E2550A">
        <w:rPr>
          <w:rFonts w:ascii="Times New Roman" w:hAnsi="Times New Roman" w:cs="Times New Roman"/>
          <w:sz w:val="26"/>
          <w:szCs w:val="26"/>
          <w:lang w:val="ro-MD"/>
        </w:rPr>
        <w:t>rile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geometric</w:t>
      </w:r>
      <w:r w:rsidR="006A7570" w:rsidRPr="00E2550A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A7570" w:rsidRPr="00E2550A">
        <w:rPr>
          <w:rFonts w:ascii="Times New Roman" w:hAnsi="Times New Roman" w:cs="Times New Roman"/>
          <w:sz w:val="26"/>
          <w:szCs w:val="26"/>
          <w:lang w:val="ro-MD"/>
        </w:rPr>
        <w:t>pentru terenurile la care sau modificat hotarele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și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definitivează lista bunurilor imobile proprietate publică, delimitate anterior, la care se modifică hotarele, </w:t>
      </w:r>
      <w:r w:rsidR="00AF1850" w:rsidRPr="00E2550A">
        <w:rPr>
          <w:rFonts w:ascii="Times New Roman" w:hAnsi="Times New Roman" w:cs="Times New Roman"/>
          <w:sz w:val="26"/>
          <w:szCs w:val="26"/>
          <w:lang w:val="ro-MD"/>
        </w:rPr>
        <w:t>și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le 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>aviz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>ză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>cu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administratorul bunului imobil</w:t>
      </w:r>
      <w:r w:rsidR="008D6F94" w:rsidRPr="00E2550A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A7570" w:rsidRPr="00E2550A">
        <w:rPr>
          <w:rFonts w:ascii="Times New Roman" w:hAnsi="Times New Roman" w:cs="Times New Roman"/>
          <w:sz w:val="26"/>
          <w:szCs w:val="26"/>
          <w:lang w:val="ro-MD"/>
        </w:rPr>
        <w:t>gestionari</w:t>
      </w:r>
      <w:r w:rsidR="004A48A1" w:rsidRPr="00E2550A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6A7570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și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, după caz, </w:t>
      </w:r>
      <w:r w:rsidR="008D6F94" w:rsidRPr="00E2550A">
        <w:rPr>
          <w:rFonts w:ascii="Times New Roman" w:hAnsi="Times New Roman" w:cs="Times New Roman"/>
          <w:sz w:val="26"/>
          <w:szCs w:val="26"/>
          <w:lang w:val="ro-MD"/>
        </w:rPr>
        <w:t>cu</w:t>
      </w:r>
      <w:r w:rsidR="00034A32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proprietarii terenurilor adiacente</w:t>
      </w:r>
      <w:r w:rsidR="00AE7F34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14:paraId="2F8ADD4C" w14:textId="74DEAD2D" w:rsidR="0009045C" w:rsidRPr="00E2550A" w:rsidRDefault="0009045C" w:rsidP="0009045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3.2.24 Se completează cu pct. 96</w:t>
      </w:r>
      <w:r w:rsidRPr="00E2550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ro-MD"/>
        </w:rPr>
        <w:t xml:space="preserve"> </w:t>
      </w: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cu următorul cuprins:</w:t>
      </w:r>
    </w:p>
    <w:p w14:paraId="1B306CA0" w14:textId="57AD6C0E" w:rsidR="0009045C" w:rsidRPr="00E2550A" w:rsidRDefault="002E3E09" w:rsidP="002E3E0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>„96. În cazul în care, la î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nregistrarea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drepturilor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lor, delimitate, se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identifică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erori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(************),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materialele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restitue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președintelui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comisiei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E2550A">
        <w:rPr>
          <w:rFonts w:ascii="Times New Roman" w:hAnsi="Times New Roman" w:cs="Times New Roman"/>
          <w:sz w:val="26"/>
          <w:szCs w:val="26"/>
          <w:lang w:val="en-US"/>
        </w:rPr>
        <w:t>delimitare</w:t>
      </w:r>
      <w:proofErr w:type="spellEnd"/>
      <w:r w:rsidRPr="00E2550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16DF9F5E" w14:textId="77777777" w:rsidR="0009045C" w:rsidRPr="00E2550A" w:rsidRDefault="0009045C" w:rsidP="0009045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205E5D40" w14:textId="77777777" w:rsidR="0009045C" w:rsidRPr="00E2550A" w:rsidRDefault="0009045C" w:rsidP="0009045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3CB50D70" w14:textId="77777777" w:rsidR="0009045C" w:rsidRPr="00E2550A" w:rsidRDefault="0009045C" w:rsidP="000904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1F0AF042" w14:textId="77777777" w:rsidR="001E30A8" w:rsidRPr="00E2550A" w:rsidRDefault="001E30A8" w:rsidP="009E7A65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5288F8EB" w14:textId="5F4EA58C" w:rsidR="001D5DDE" w:rsidRPr="00E2550A" w:rsidRDefault="001A1116" w:rsidP="009E7A6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</w:pPr>
      <w:r w:rsidRPr="00E2550A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4</w:t>
      </w:r>
      <w:r w:rsidR="008316F2" w:rsidRPr="00E2550A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. </w:t>
      </w:r>
      <w:r w:rsidR="001D5DDE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Punctul 3 din Regulamentul privind asumarea angajamentelor multianuale, aprobat prin </w:t>
      </w:r>
      <w:r w:rsidR="008316F2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Hotărîrea Guvernului nr. 652/2023</w:t>
      </w:r>
      <w:r w:rsidR="001D5DDE" w:rsidRPr="00E2550A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>, se completează cu sbp. 5 cu următorul cuprins:</w:t>
      </w:r>
    </w:p>
    <w:p w14:paraId="5B46EC7E" w14:textId="5CB771E5" w:rsidR="008316F2" w:rsidRPr="00E2550A" w:rsidRDefault="001D5DDE" w:rsidP="009E7A6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</w:pPr>
      <w:r w:rsidRPr="00E2550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„5) </w:t>
      </w:r>
      <w:r w:rsidR="00BB0265" w:rsidRPr="00E2550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lucrări cadastrale </w:t>
      </w:r>
      <w:r w:rsidR="00875943" w:rsidRPr="00E2550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executate în cadrul </w:t>
      </w:r>
      <w:r w:rsidR="00875943" w:rsidRPr="00E2550A">
        <w:rPr>
          <w:rFonts w:ascii="Times New Roman" w:hAnsi="Times New Roman" w:cs="Times New Roman"/>
          <w:bCs/>
          <w:i/>
          <w:iCs/>
          <w:sz w:val="26"/>
          <w:szCs w:val="26"/>
          <w:lang w:val="ro-MD"/>
        </w:rPr>
        <w:t>Programului de stat pentru crearea cadastrului bunurilor imobile</w:t>
      </w:r>
      <w:r w:rsidRPr="00E2550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>.”</w:t>
      </w:r>
      <w:r w:rsidR="008316F2" w:rsidRPr="00E2550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o-MD" w:eastAsia="ru-RU"/>
        </w:rPr>
        <w:t xml:space="preserve"> </w:t>
      </w:r>
    </w:p>
    <w:p w14:paraId="4B0A1DA6" w14:textId="77777777" w:rsidR="008316F2" w:rsidRPr="00E2550A" w:rsidRDefault="008316F2" w:rsidP="009E7A6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trike/>
          <w:sz w:val="16"/>
          <w:szCs w:val="16"/>
          <w:lang w:val="ro-MD" w:eastAsia="ru-RU"/>
        </w:rPr>
      </w:pPr>
    </w:p>
    <w:p w14:paraId="48593C9B" w14:textId="7EF82D7A" w:rsidR="00707C3C" w:rsidRPr="00E2550A" w:rsidRDefault="001A1116" w:rsidP="009E7A6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5</w:t>
      </w:r>
      <w:r w:rsidR="002D106E"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  <w:r w:rsidR="005E5FE9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07C3C"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Prezenta hotărâre intră în vigoare la data publicării în Monitorul Oficial al Republicii Moldova.  </w:t>
      </w:r>
    </w:p>
    <w:p w14:paraId="43AA78B0" w14:textId="77777777" w:rsidR="00707C3C" w:rsidRPr="00E2550A" w:rsidRDefault="00707C3C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7DE4C2A3" w14:textId="655EB743" w:rsidR="00707C3C" w:rsidRPr="00E2550A" w:rsidRDefault="00707C3C" w:rsidP="00707C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sz w:val="26"/>
          <w:szCs w:val="26"/>
          <w:lang w:val="ro-MD"/>
        </w:rPr>
        <w:t xml:space="preserve">Prim – ministru </w:t>
      </w:r>
    </w:p>
    <w:p w14:paraId="4C0BEB17" w14:textId="77777777" w:rsidR="00707C3C" w:rsidRPr="00E2550A" w:rsidRDefault="00707C3C" w:rsidP="00707C3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30568388" w14:textId="65C6789B" w:rsidR="00707C3C" w:rsidRPr="00E2550A" w:rsidRDefault="00707C3C" w:rsidP="00707C3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/>
          <w:bCs/>
          <w:sz w:val="26"/>
          <w:szCs w:val="26"/>
          <w:lang w:val="ro-MD"/>
        </w:rPr>
        <w:t>Contrasemnează:</w:t>
      </w:r>
    </w:p>
    <w:p w14:paraId="6FD19185" w14:textId="77777777" w:rsidR="00707C3C" w:rsidRPr="00E2550A" w:rsidRDefault="00707C3C" w:rsidP="00707C3C">
      <w:pPr>
        <w:pStyle w:val="a8"/>
        <w:rPr>
          <w:bCs/>
          <w:sz w:val="26"/>
          <w:szCs w:val="26"/>
          <w:lang w:val="ro-MD"/>
        </w:rPr>
      </w:pPr>
      <w:r w:rsidRPr="00E2550A">
        <w:rPr>
          <w:bCs/>
          <w:sz w:val="26"/>
          <w:szCs w:val="26"/>
          <w:lang w:val="ro-MD"/>
        </w:rPr>
        <w:t>Ministru al Finanţelor</w:t>
      </w:r>
    </w:p>
    <w:p w14:paraId="55C87CA6" w14:textId="77777777" w:rsidR="00707C3C" w:rsidRPr="00E2550A" w:rsidRDefault="00707C3C" w:rsidP="00707C3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p w14:paraId="29313037" w14:textId="77777777" w:rsidR="00D515D5" w:rsidRPr="00E2550A" w:rsidRDefault="00BE1630" w:rsidP="00707C3C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Viceprim-ministru, </w:t>
      </w:r>
    </w:p>
    <w:p w14:paraId="7682E6A4" w14:textId="2FD2130A" w:rsidR="00707C3C" w:rsidRPr="00E2550A" w:rsidRDefault="00707C3C" w:rsidP="00707C3C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Ministrul al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Dezvoltării </w:t>
      </w:r>
    </w:p>
    <w:p w14:paraId="16D71618" w14:textId="77777777" w:rsidR="00707C3C" w:rsidRPr="00E2550A" w:rsidRDefault="00707C3C" w:rsidP="00707C3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>Economice și Digitalizării</w:t>
      </w:r>
    </w:p>
    <w:p w14:paraId="3AC2FBBE" w14:textId="0995A707" w:rsidR="00503D10" w:rsidRPr="00E2550A" w:rsidRDefault="00503D10" w:rsidP="00707C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p w14:paraId="73413BFE" w14:textId="77777777" w:rsidR="00651279" w:rsidRPr="00E2550A" w:rsidRDefault="00651279" w:rsidP="00651279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sz w:val="26"/>
          <w:szCs w:val="26"/>
          <w:lang w:val="ro-MD"/>
        </w:rPr>
        <w:t xml:space="preserve">Viceprim-ministru, </w:t>
      </w:r>
    </w:p>
    <w:p w14:paraId="4DA8BCA9" w14:textId="77777777" w:rsidR="00651279" w:rsidRPr="00E2550A" w:rsidRDefault="00651279" w:rsidP="0065127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Ministrul al Infrastructurii </w:t>
      </w:r>
    </w:p>
    <w:p w14:paraId="3929273A" w14:textId="0EDD8FD2" w:rsidR="00651279" w:rsidRPr="00E2550A" w:rsidRDefault="00651279" w:rsidP="0065127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E2550A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și </w:t>
      </w:r>
      <w:r w:rsidRPr="00E2550A">
        <w:rPr>
          <w:rFonts w:ascii="Times New Roman" w:hAnsi="Times New Roman" w:cs="Times New Roman"/>
          <w:sz w:val="26"/>
          <w:szCs w:val="26"/>
          <w:lang w:val="ro-MD"/>
        </w:rPr>
        <w:t>Dezvoltării Regionale</w:t>
      </w:r>
    </w:p>
    <w:p w14:paraId="407B54C8" w14:textId="77777777" w:rsidR="00651279" w:rsidRPr="00E2550A" w:rsidRDefault="00651279" w:rsidP="00707C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p w14:paraId="6ACC1653" w14:textId="3DC0C67A" w:rsidR="00651279" w:rsidRPr="00E2550A" w:rsidRDefault="00651279" w:rsidP="00651279">
      <w:pPr>
        <w:spacing w:after="0"/>
        <w:rPr>
          <w:rFonts w:ascii="Times New Roman" w:hAnsi="Times New Roman"/>
          <w:b/>
          <w:noProof/>
          <w:sz w:val="26"/>
          <w:szCs w:val="26"/>
          <w:lang w:val="ro-MD"/>
        </w:rPr>
      </w:pPr>
      <w:r w:rsidRPr="00E2550A">
        <w:rPr>
          <w:rFonts w:ascii="Times New Roman" w:hAnsi="Times New Roman"/>
          <w:b/>
          <w:noProof/>
          <w:sz w:val="26"/>
          <w:szCs w:val="26"/>
          <w:lang w:val="ro-MD"/>
        </w:rPr>
        <w:t>Vizează:</w:t>
      </w:r>
    </w:p>
    <w:p w14:paraId="32814C1D" w14:textId="77777777" w:rsidR="00651279" w:rsidRPr="00E2550A" w:rsidRDefault="00651279" w:rsidP="00651279">
      <w:pPr>
        <w:spacing w:after="0"/>
        <w:ind w:firstLine="567"/>
        <w:rPr>
          <w:rFonts w:ascii="Times New Roman" w:hAnsi="Times New Roman"/>
          <w:noProof/>
          <w:sz w:val="26"/>
          <w:szCs w:val="26"/>
          <w:lang w:val="ro-MD"/>
        </w:rPr>
      </w:pPr>
      <w:r w:rsidRPr="00E2550A">
        <w:rPr>
          <w:rFonts w:ascii="Times New Roman" w:hAnsi="Times New Roman"/>
          <w:noProof/>
          <w:sz w:val="26"/>
          <w:szCs w:val="26"/>
          <w:lang w:val="ro-MD"/>
        </w:rPr>
        <w:t>Secretar general al Guvernului</w:t>
      </w:r>
      <w:r w:rsidRPr="00E2550A">
        <w:rPr>
          <w:rFonts w:ascii="Times New Roman" w:hAnsi="Times New Roman"/>
          <w:noProof/>
          <w:sz w:val="26"/>
          <w:szCs w:val="26"/>
          <w:lang w:val="ro-MD"/>
        </w:rPr>
        <w:tab/>
      </w:r>
      <w:r w:rsidRPr="00E2550A">
        <w:rPr>
          <w:rFonts w:ascii="Times New Roman" w:hAnsi="Times New Roman"/>
          <w:noProof/>
          <w:sz w:val="26"/>
          <w:szCs w:val="26"/>
          <w:lang w:val="ro-MD"/>
        </w:rPr>
        <w:tab/>
      </w:r>
      <w:r w:rsidRPr="00E2550A">
        <w:rPr>
          <w:rFonts w:ascii="Times New Roman" w:hAnsi="Times New Roman"/>
          <w:noProof/>
          <w:sz w:val="26"/>
          <w:szCs w:val="26"/>
          <w:lang w:val="ro-MD"/>
        </w:rPr>
        <w:tab/>
      </w:r>
      <w:r w:rsidRPr="00E2550A">
        <w:rPr>
          <w:rFonts w:ascii="Times New Roman" w:hAnsi="Times New Roman"/>
          <w:noProof/>
          <w:sz w:val="26"/>
          <w:szCs w:val="26"/>
          <w:lang w:val="ro-MD"/>
        </w:rPr>
        <w:tab/>
      </w:r>
    </w:p>
    <w:p w14:paraId="7AF636DC" w14:textId="77777777" w:rsidR="009E7A65" w:rsidRPr="00E2550A" w:rsidRDefault="009E7A65" w:rsidP="00651279">
      <w:pPr>
        <w:spacing w:after="0"/>
        <w:ind w:firstLine="567"/>
        <w:rPr>
          <w:rFonts w:ascii="Times New Roman" w:hAnsi="Times New Roman"/>
          <w:noProof/>
          <w:sz w:val="26"/>
          <w:szCs w:val="26"/>
          <w:lang w:val="ro-MD"/>
        </w:rPr>
      </w:pPr>
    </w:p>
    <w:p w14:paraId="2551C5FC" w14:textId="27B58D30" w:rsidR="00651279" w:rsidRPr="00E2550A" w:rsidRDefault="00651279" w:rsidP="00651279">
      <w:pPr>
        <w:spacing w:after="0"/>
        <w:ind w:firstLine="567"/>
        <w:rPr>
          <w:rFonts w:ascii="Times New Roman" w:hAnsi="Times New Roman"/>
          <w:noProof/>
          <w:sz w:val="26"/>
          <w:szCs w:val="26"/>
          <w:lang w:val="ro-MD"/>
        </w:rPr>
      </w:pPr>
      <w:r w:rsidRPr="00E2550A">
        <w:rPr>
          <w:rFonts w:ascii="Times New Roman" w:hAnsi="Times New Roman"/>
          <w:noProof/>
          <w:sz w:val="26"/>
          <w:szCs w:val="26"/>
          <w:lang w:val="ro-MD"/>
        </w:rPr>
        <w:t>Aprobată în ședința Guvernului</w:t>
      </w:r>
    </w:p>
    <w:p w14:paraId="4D251908" w14:textId="77777777" w:rsidR="00651279" w:rsidRPr="00E2550A" w:rsidRDefault="00651279" w:rsidP="00651279">
      <w:pPr>
        <w:spacing w:after="0"/>
        <w:ind w:firstLine="567"/>
        <w:rPr>
          <w:rFonts w:ascii="Times New Roman" w:hAnsi="Times New Roman"/>
          <w:i/>
          <w:iCs/>
          <w:sz w:val="26"/>
          <w:szCs w:val="26"/>
          <w:lang w:val="ro-MD"/>
        </w:rPr>
      </w:pPr>
      <w:r w:rsidRPr="00E2550A">
        <w:rPr>
          <w:rFonts w:ascii="Times New Roman" w:hAnsi="Times New Roman"/>
          <w:noProof/>
          <w:sz w:val="26"/>
          <w:szCs w:val="26"/>
          <w:lang w:val="ro-MD"/>
        </w:rPr>
        <w:t>din</w:t>
      </w:r>
    </w:p>
    <w:p w14:paraId="30AD010C" w14:textId="77777777" w:rsidR="00651279" w:rsidRPr="00E2550A" w:rsidRDefault="00651279" w:rsidP="00707C3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</w:p>
    <w:sectPr w:rsidR="00651279" w:rsidRPr="00E2550A" w:rsidSect="0066754C">
      <w:pgSz w:w="12240" w:h="15840"/>
      <w:pgMar w:top="709" w:right="104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F8C"/>
    <w:multiLevelType w:val="hybridMultilevel"/>
    <w:tmpl w:val="54F83120"/>
    <w:lvl w:ilvl="0" w:tplc="1046BE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D47E0A"/>
    <w:multiLevelType w:val="hybridMultilevel"/>
    <w:tmpl w:val="E36EA742"/>
    <w:lvl w:ilvl="0" w:tplc="11EE214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8D5406"/>
    <w:multiLevelType w:val="multilevel"/>
    <w:tmpl w:val="619C15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F792F8E"/>
    <w:multiLevelType w:val="hybridMultilevel"/>
    <w:tmpl w:val="4E824578"/>
    <w:lvl w:ilvl="0" w:tplc="0ED2E7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B6728"/>
    <w:multiLevelType w:val="hybridMultilevel"/>
    <w:tmpl w:val="22685B06"/>
    <w:lvl w:ilvl="0" w:tplc="60A88B6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F0019B"/>
    <w:multiLevelType w:val="multilevel"/>
    <w:tmpl w:val="12A6ED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00B05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0334135"/>
    <w:multiLevelType w:val="hybridMultilevel"/>
    <w:tmpl w:val="1A5EC76E"/>
    <w:lvl w:ilvl="0" w:tplc="4EC2D5B6">
      <w:start w:val="1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D802F5"/>
    <w:multiLevelType w:val="multilevel"/>
    <w:tmpl w:val="2214C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6175CB7"/>
    <w:multiLevelType w:val="hybridMultilevel"/>
    <w:tmpl w:val="8702D1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AED0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27ACB"/>
    <w:multiLevelType w:val="multilevel"/>
    <w:tmpl w:val="90520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iCs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9C73C4"/>
    <w:multiLevelType w:val="hybridMultilevel"/>
    <w:tmpl w:val="D20EEA56"/>
    <w:lvl w:ilvl="0" w:tplc="8B6E5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C2609E"/>
    <w:multiLevelType w:val="hybridMultilevel"/>
    <w:tmpl w:val="C3D8B9D6"/>
    <w:lvl w:ilvl="0" w:tplc="B34A9AEC">
      <w:start w:val="1"/>
      <w:numFmt w:val="decimal"/>
      <w:lvlText w:val="%1)"/>
      <w:lvlJc w:val="left"/>
      <w:pPr>
        <w:ind w:left="19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8" w:hanging="360"/>
      </w:pPr>
    </w:lvl>
    <w:lvl w:ilvl="2" w:tplc="0419001B" w:tentative="1">
      <w:start w:val="1"/>
      <w:numFmt w:val="lowerRoman"/>
      <w:lvlText w:val="%3."/>
      <w:lvlJc w:val="right"/>
      <w:pPr>
        <w:ind w:left="3378" w:hanging="180"/>
      </w:pPr>
    </w:lvl>
    <w:lvl w:ilvl="3" w:tplc="0419000F" w:tentative="1">
      <w:start w:val="1"/>
      <w:numFmt w:val="decimal"/>
      <w:lvlText w:val="%4."/>
      <w:lvlJc w:val="left"/>
      <w:pPr>
        <w:ind w:left="4098" w:hanging="360"/>
      </w:pPr>
    </w:lvl>
    <w:lvl w:ilvl="4" w:tplc="04190019" w:tentative="1">
      <w:start w:val="1"/>
      <w:numFmt w:val="lowerLetter"/>
      <w:lvlText w:val="%5."/>
      <w:lvlJc w:val="left"/>
      <w:pPr>
        <w:ind w:left="4818" w:hanging="360"/>
      </w:pPr>
    </w:lvl>
    <w:lvl w:ilvl="5" w:tplc="0419001B" w:tentative="1">
      <w:start w:val="1"/>
      <w:numFmt w:val="lowerRoman"/>
      <w:lvlText w:val="%6."/>
      <w:lvlJc w:val="right"/>
      <w:pPr>
        <w:ind w:left="5538" w:hanging="180"/>
      </w:pPr>
    </w:lvl>
    <w:lvl w:ilvl="6" w:tplc="0419000F" w:tentative="1">
      <w:start w:val="1"/>
      <w:numFmt w:val="decimal"/>
      <w:lvlText w:val="%7."/>
      <w:lvlJc w:val="left"/>
      <w:pPr>
        <w:ind w:left="6258" w:hanging="360"/>
      </w:pPr>
    </w:lvl>
    <w:lvl w:ilvl="7" w:tplc="04190019" w:tentative="1">
      <w:start w:val="1"/>
      <w:numFmt w:val="lowerLetter"/>
      <w:lvlText w:val="%8."/>
      <w:lvlJc w:val="left"/>
      <w:pPr>
        <w:ind w:left="6978" w:hanging="360"/>
      </w:pPr>
    </w:lvl>
    <w:lvl w:ilvl="8" w:tplc="0419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12" w15:restartNumberingAfterBreak="0">
    <w:nsid w:val="5D152CF8"/>
    <w:multiLevelType w:val="multilevel"/>
    <w:tmpl w:val="AFEA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3D1A8E"/>
    <w:multiLevelType w:val="multilevel"/>
    <w:tmpl w:val="AC909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7D5130A"/>
    <w:multiLevelType w:val="hybridMultilevel"/>
    <w:tmpl w:val="24BED2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031BA"/>
    <w:multiLevelType w:val="multilevel"/>
    <w:tmpl w:val="3F2E44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93A09CD"/>
    <w:multiLevelType w:val="multilevel"/>
    <w:tmpl w:val="92B0ED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F9125BC"/>
    <w:multiLevelType w:val="hybridMultilevel"/>
    <w:tmpl w:val="91A4D30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2405971">
    <w:abstractNumId w:val="3"/>
  </w:num>
  <w:num w:numId="2" w16cid:durableId="1402754741">
    <w:abstractNumId w:val="8"/>
  </w:num>
  <w:num w:numId="3" w16cid:durableId="259535580">
    <w:abstractNumId w:val="0"/>
  </w:num>
  <w:num w:numId="4" w16cid:durableId="837619758">
    <w:abstractNumId w:val="10"/>
  </w:num>
  <w:num w:numId="5" w16cid:durableId="1655403386">
    <w:abstractNumId w:val="4"/>
  </w:num>
  <w:num w:numId="6" w16cid:durableId="1705714190">
    <w:abstractNumId w:val="7"/>
  </w:num>
  <w:num w:numId="7" w16cid:durableId="1795447176">
    <w:abstractNumId w:val="16"/>
  </w:num>
  <w:num w:numId="8" w16cid:durableId="2008551350">
    <w:abstractNumId w:val="2"/>
  </w:num>
  <w:num w:numId="9" w16cid:durableId="1878006628">
    <w:abstractNumId w:val="11"/>
  </w:num>
  <w:num w:numId="10" w16cid:durableId="1806267171">
    <w:abstractNumId w:val="14"/>
  </w:num>
  <w:num w:numId="11" w16cid:durableId="1612280413">
    <w:abstractNumId w:val="1"/>
  </w:num>
  <w:num w:numId="12" w16cid:durableId="1290741397">
    <w:abstractNumId w:val="13"/>
  </w:num>
  <w:num w:numId="13" w16cid:durableId="752747334">
    <w:abstractNumId w:val="15"/>
  </w:num>
  <w:num w:numId="14" w16cid:durableId="326059794">
    <w:abstractNumId w:val="5"/>
  </w:num>
  <w:num w:numId="15" w16cid:durableId="50542057">
    <w:abstractNumId w:val="12"/>
  </w:num>
  <w:num w:numId="16" w16cid:durableId="1868985752">
    <w:abstractNumId w:val="9"/>
  </w:num>
  <w:num w:numId="17" w16cid:durableId="883099848">
    <w:abstractNumId w:val="17"/>
  </w:num>
  <w:num w:numId="18" w16cid:durableId="143039126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E25"/>
    <w:rsid w:val="00000B8C"/>
    <w:rsid w:val="00001E94"/>
    <w:rsid w:val="0000211C"/>
    <w:rsid w:val="00003954"/>
    <w:rsid w:val="0000451A"/>
    <w:rsid w:val="00006DDB"/>
    <w:rsid w:val="000074E3"/>
    <w:rsid w:val="00012531"/>
    <w:rsid w:val="00013715"/>
    <w:rsid w:val="00013BBC"/>
    <w:rsid w:val="00013D5F"/>
    <w:rsid w:val="00014BD6"/>
    <w:rsid w:val="00015BF6"/>
    <w:rsid w:val="00016005"/>
    <w:rsid w:val="00017296"/>
    <w:rsid w:val="00017B68"/>
    <w:rsid w:val="00020A44"/>
    <w:rsid w:val="00021971"/>
    <w:rsid w:val="0002312D"/>
    <w:rsid w:val="0002356C"/>
    <w:rsid w:val="0002375E"/>
    <w:rsid w:val="000252CD"/>
    <w:rsid w:val="00025B34"/>
    <w:rsid w:val="00027F87"/>
    <w:rsid w:val="00032445"/>
    <w:rsid w:val="000325BA"/>
    <w:rsid w:val="00033057"/>
    <w:rsid w:val="000331CA"/>
    <w:rsid w:val="0003439A"/>
    <w:rsid w:val="000345F5"/>
    <w:rsid w:val="00034A32"/>
    <w:rsid w:val="0003509D"/>
    <w:rsid w:val="00035131"/>
    <w:rsid w:val="00035FAA"/>
    <w:rsid w:val="00036992"/>
    <w:rsid w:val="00040750"/>
    <w:rsid w:val="00041233"/>
    <w:rsid w:val="00041937"/>
    <w:rsid w:val="00042EE4"/>
    <w:rsid w:val="000432E6"/>
    <w:rsid w:val="0004552F"/>
    <w:rsid w:val="00045F6C"/>
    <w:rsid w:val="000461F1"/>
    <w:rsid w:val="00046225"/>
    <w:rsid w:val="00047D64"/>
    <w:rsid w:val="0005352E"/>
    <w:rsid w:val="00060411"/>
    <w:rsid w:val="00061D21"/>
    <w:rsid w:val="000640F8"/>
    <w:rsid w:val="00064156"/>
    <w:rsid w:val="00064B40"/>
    <w:rsid w:val="000659B5"/>
    <w:rsid w:val="00065B8B"/>
    <w:rsid w:val="000661C5"/>
    <w:rsid w:val="000703B9"/>
    <w:rsid w:val="000711E6"/>
    <w:rsid w:val="00071A0F"/>
    <w:rsid w:val="00072EF9"/>
    <w:rsid w:val="0007349F"/>
    <w:rsid w:val="00073E0A"/>
    <w:rsid w:val="000753BE"/>
    <w:rsid w:val="00075F9A"/>
    <w:rsid w:val="00076BC0"/>
    <w:rsid w:val="0007748B"/>
    <w:rsid w:val="000779FD"/>
    <w:rsid w:val="00077A48"/>
    <w:rsid w:val="00082622"/>
    <w:rsid w:val="00085218"/>
    <w:rsid w:val="00085418"/>
    <w:rsid w:val="00086602"/>
    <w:rsid w:val="00086EA3"/>
    <w:rsid w:val="00087F83"/>
    <w:rsid w:val="00090365"/>
    <w:rsid w:val="0009045C"/>
    <w:rsid w:val="000918D7"/>
    <w:rsid w:val="00091C10"/>
    <w:rsid w:val="000944E0"/>
    <w:rsid w:val="00095B69"/>
    <w:rsid w:val="000A14F4"/>
    <w:rsid w:val="000A164F"/>
    <w:rsid w:val="000A3841"/>
    <w:rsid w:val="000A3A29"/>
    <w:rsid w:val="000A4D22"/>
    <w:rsid w:val="000A6C98"/>
    <w:rsid w:val="000A7486"/>
    <w:rsid w:val="000A7FB3"/>
    <w:rsid w:val="000B0BCB"/>
    <w:rsid w:val="000B2137"/>
    <w:rsid w:val="000B2B5D"/>
    <w:rsid w:val="000B434C"/>
    <w:rsid w:val="000B4EF2"/>
    <w:rsid w:val="000B61A3"/>
    <w:rsid w:val="000B6427"/>
    <w:rsid w:val="000B7887"/>
    <w:rsid w:val="000C11FE"/>
    <w:rsid w:val="000C2D88"/>
    <w:rsid w:val="000C3A93"/>
    <w:rsid w:val="000C42A7"/>
    <w:rsid w:val="000C699B"/>
    <w:rsid w:val="000C6CAD"/>
    <w:rsid w:val="000C6EDB"/>
    <w:rsid w:val="000C7464"/>
    <w:rsid w:val="000D1CC7"/>
    <w:rsid w:val="000D2445"/>
    <w:rsid w:val="000D4CAF"/>
    <w:rsid w:val="000D767D"/>
    <w:rsid w:val="000E086F"/>
    <w:rsid w:val="000E2B99"/>
    <w:rsid w:val="000E6063"/>
    <w:rsid w:val="000F0BD1"/>
    <w:rsid w:val="000F3FA9"/>
    <w:rsid w:val="000F54BA"/>
    <w:rsid w:val="000F5DC0"/>
    <w:rsid w:val="000F5F1A"/>
    <w:rsid w:val="00103F53"/>
    <w:rsid w:val="00105413"/>
    <w:rsid w:val="00105778"/>
    <w:rsid w:val="0010627D"/>
    <w:rsid w:val="00106701"/>
    <w:rsid w:val="00106F79"/>
    <w:rsid w:val="001109EE"/>
    <w:rsid w:val="00113C75"/>
    <w:rsid w:val="00114DD2"/>
    <w:rsid w:val="00115E74"/>
    <w:rsid w:val="00116A96"/>
    <w:rsid w:val="00121C1D"/>
    <w:rsid w:val="00123D1C"/>
    <w:rsid w:val="001242F1"/>
    <w:rsid w:val="00124CA0"/>
    <w:rsid w:val="00126052"/>
    <w:rsid w:val="00127AB5"/>
    <w:rsid w:val="001304CF"/>
    <w:rsid w:val="00132820"/>
    <w:rsid w:val="0013417F"/>
    <w:rsid w:val="001358ED"/>
    <w:rsid w:val="001366B8"/>
    <w:rsid w:val="001369AE"/>
    <w:rsid w:val="001369FF"/>
    <w:rsid w:val="00137BEA"/>
    <w:rsid w:val="0014161F"/>
    <w:rsid w:val="0014262E"/>
    <w:rsid w:val="00143A72"/>
    <w:rsid w:val="00145F8F"/>
    <w:rsid w:val="00146587"/>
    <w:rsid w:val="00150EE0"/>
    <w:rsid w:val="00156436"/>
    <w:rsid w:val="00161D2A"/>
    <w:rsid w:val="00164681"/>
    <w:rsid w:val="0016673C"/>
    <w:rsid w:val="00170B09"/>
    <w:rsid w:val="00170D5A"/>
    <w:rsid w:val="00170F7E"/>
    <w:rsid w:val="001716AF"/>
    <w:rsid w:val="00171D7A"/>
    <w:rsid w:val="00172BCA"/>
    <w:rsid w:val="00172F25"/>
    <w:rsid w:val="00173BD8"/>
    <w:rsid w:val="00177512"/>
    <w:rsid w:val="00177E4E"/>
    <w:rsid w:val="0018031A"/>
    <w:rsid w:val="001824EA"/>
    <w:rsid w:val="001835EF"/>
    <w:rsid w:val="001857F1"/>
    <w:rsid w:val="00185CF8"/>
    <w:rsid w:val="001864E1"/>
    <w:rsid w:val="00187EBA"/>
    <w:rsid w:val="0019015D"/>
    <w:rsid w:val="00190905"/>
    <w:rsid w:val="0019165E"/>
    <w:rsid w:val="0019186F"/>
    <w:rsid w:val="00192725"/>
    <w:rsid w:val="00192BEE"/>
    <w:rsid w:val="00192E47"/>
    <w:rsid w:val="001933BB"/>
    <w:rsid w:val="0019347B"/>
    <w:rsid w:val="00193E03"/>
    <w:rsid w:val="00194666"/>
    <w:rsid w:val="00197D3A"/>
    <w:rsid w:val="001A1116"/>
    <w:rsid w:val="001A331C"/>
    <w:rsid w:val="001A3E86"/>
    <w:rsid w:val="001A580D"/>
    <w:rsid w:val="001A7110"/>
    <w:rsid w:val="001A76BF"/>
    <w:rsid w:val="001B232A"/>
    <w:rsid w:val="001B37C6"/>
    <w:rsid w:val="001B5939"/>
    <w:rsid w:val="001B628E"/>
    <w:rsid w:val="001C0CFC"/>
    <w:rsid w:val="001C15DC"/>
    <w:rsid w:val="001C1E89"/>
    <w:rsid w:val="001C4E42"/>
    <w:rsid w:val="001C51B4"/>
    <w:rsid w:val="001C772F"/>
    <w:rsid w:val="001D147A"/>
    <w:rsid w:val="001D41B8"/>
    <w:rsid w:val="001D42A7"/>
    <w:rsid w:val="001D4872"/>
    <w:rsid w:val="001D50B8"/>
    <w:rsid w:val="001D50E7"/>
    <w:rsid w:val="001D5DDE"/>
    <w:rsid w:val="001D790E"/>
    <w:rsid w:val="001D7D12"/>
    <w:rsid w:val="001D7E12"/>
    <w:rsid w:val="001E04F1"/>
    <w:rsid w:val="001E150B"/>
    <w:rsid w:val="001E30A8"/>
    <w:rsid w:val="001E320C"/>
    <w:rsid w:val="001E5494"/>
    <w:rsid w:val="001E5A7A"/>
    <w:rsid w:val="001E61DC"/>
    <w:rsid w:val="001E64C1"/>
    <w:rsid w:val="001F05FA"/>
    <w:rsid w:val="001F0F72"/>
    <w:rsid w:val="001F1E77"/>
    <w:rsid w:val="001F2DBD"/>
    <w:rsid w:val="001F3661"/>
    <w:rsid w:val="001F3EB9"/>
    <w:rsid w:val="0020087F"/>
    <w:rsid w:val="00200A3A"/>
    <w:rsid w:val="00203EBF"/>
    <w:rsid w:val="0020494A"/>
    <w:rsid w:val="00205D2B"/>
    <w:rsid w:val="002128E9"/>
    <w:rsid w:val="00214036"/>
    <w:rsid w:val="00214517"/>
    <w:rsid w:val="002152B7"/>
    <w:rsid w:val="002154AC"/>
    <w:rsid w:val="00217BA1"/>
    <w:rsid w:val="00220106"/>
    <w:rsid w:val="00222A97"/>
    <w:rsid w:val="0022417D"/>
    <w:rsid w:val="00224BAA"/>
    <w:rsid w:val="002250BC"/>
    <w:rsid w:val="0022572D"/>
    <w:rsid w:val="002263E3"/>
    <w:rsid w:val="00226FAA"/>
    <w:rsid w:val="00230138"/>
    <w:rsid w:val="00232D22"/>
    <w:rsid w:val="00235F96"/>
    <w:rsid w:val="002373CC"/>
    <w:rsid w:val="002375E7"/>
    <w:rsid w:val="00237CE2"/>
    <w:rsid w:val="00240095"/>
    <w:rsid w:val="00240183"/>
    <w:rsid w:val="002414FE"/>
    <w:rsid w:val="00242989"/>
    <w:rsid w:val="00243611"/>
    <w:rsid w:val="00243981"/>
    <w:rsid w:val="00243ABB"/>
    <w:rsid w:val="0024545E"/>
    <w:rsid w:val="002467F9"/>
    <w:rsid w:val="002513A1"/>
    <w:rsid w:val="00254DAC"/>
    <w:rsid w:val="00256173"/>
    <w:rsid w:val="00257DBF"/>
    <w:rsid w:val="00261C63"/>
    <w:rsid w:val="00264287"/>
    <w:rsid w:val="00266871"/>
    <w:rsid w:val="00271DB4"/>
    <w:rsid w:val="002744EC"/>
    <w:rsid w:val="00275DE6"/>
    <w:rsid w:val="00277BBF"/>
    <w:rsid w:val="00280229"/>
    <w:rsid w:val="00280DB6"/>
    <w:rsid w:val="002825E6"/>
    <w:rsid w:val="00283037"/>
    <w:rsid w:val="00284B1D"/>
    <w:rsid w:val="0028550C"/>
    <w:rsid w:val="00286020"/>
    <w:rsid w:val="002879A6"/>
    <w:rsid w:val="00287BE4"/>
    <w:rsid w:val="00290AC8"/>
    <w:rsid w:val="00290CE0"/>
    <w:rsid w:val="002910B5"/>
    <w:rsid w:val="002916EB"/>
    <w:rsid w:val="00291F90"/>
    <w:rsid w:val="002A20B9"/>
    <w:rsid w:val="002A506E"/>
    <w:rsid w:val="002A5F10"/>
    <w:rsid w:val="002A641A"/>
    <w:rsid w:val="002A7918"/>
    <w:rsid w:val="002B0B2A"/>
    <w:rsid w:val="002B0B7B"/>
    <w:rsid w:val="002B1ED4"/>
    <w:rsid w:val="002B2D5C"/>
    <w:rsid w:val="002B34BC"/>
    <w:rsid w:val="002B408C"/>
    <w:rsid w:val="002B52F0"/>
    <w:rsid w:val="002B6290"/>
    <w:rsid w:val="002B65D5"/>
    <w:rsid w:val="002C01BF"/>
    <w:rsid w:val="002C338B"/>
    <w:rsid w:val="002C34F6"/>
    <w:rsid w:val="002C4DDB"/>
    <w:rsid w:val="002C6880"/>
    <w:rsid w:val="002C6FA5"/>
    <w:rsid w:val="002D01D5"/>
    <w:rsid w:val="002D0A3C"/>
    <w:rsid w:val="002D106E"/>
    <w:rsid w:val="002D1D3A"/>
    <w:rsid w:val="002D2AF5"/>
    <w:rsid w:val="002D413D"/>
    <w:rsid w:val="002D506C"/>
    <w:rsid w:val="002D5929"/>
    <w:rsid w:val="002D5DFE"/>
    <w:rsid w:val="002D66C8"/>
    <w:rsid w:val="002E2457"/>
    <w:rsid w:val="002E28D5"/>
    <w:rsid w:val="002E3BA8"/>
    <w:rsid w:val="002E3E09"/>
    <w:rsid w:val="002E5D2B"/>
    <w:rsid w:val="002E7521"/>
    <w:rsid w:val="002F0C12"/>
    <w:rsid w:val="002F205D"/>
    <w:rsid w:val="002F4309"/>
    <w:rsid w:val="002F4649"/>
    <w:rsid w:val="002F74E0"/>
    <w:rsid w:val="00300D72"/>
    <w:rsid w:val="00301230"/>
    <w:rsid w:val="003012F2"/>
    <w:rsid w:val="00301D81"/>
    <w:rsid w:val="0030325F"/>
    <w:rsid w:val="00304B49"/>
    <w:rsid w:val="00311400"/>
    <w:rsid w:val="003121CE"/>
    <w:rsid w:val="00313C52"/>
    <w:rsid w:val="003156DE"/>
    <w:rsid w:val="00316E54"/>
    <w:rsid w:val="00316F76"/>
    <w:rsid w:val="00317147"/>
    <w:rsid w:val="003171FD"/>
    <w:rsid w:val="003179AC"/>
    <w:rsid w:val="00317AC3"/>
    <w:rsid w:val="00320516"/>
    <w:rsid w:val="00325B6D"/>
    <w:rsid w:val="00325E94"/>
    <w:rsid w:val="00327584"/>
    <w:rsid w:val="003303C5"/>
    <w:rsid w:val="003307A9"/>
    <w:rsid w:val="00330F8F"/>
    <w:rsid w:val="00334F2F"/>
    <w:rsid w:val="00335AD8"/>
    <w:rsid w:val="003419FD"/>
    <w:rsid w:val="0034350A"/>
    <w:rsid w:val="0034483E"/>
    <w:rsid w:val="0035029A"/>
    <w:rsid w:val="003508DE"/>
    <w:rsid w:val="00353CA4"/>
    <w:rsid w:val="00355A25"/>
    <w:rsid w:val="00362527"/>
    <w:rsid w:val="00362706"/>
    <w:rsid w:val="0036271A"/>
    <w:rsid w:val="00362ED1"/>
    <w:rsid w:val="00363E2C"/>
    <w:rsid w:val="003651EF"/>
    <w:rsid w:val="003668FD"/>
    <w:rsid w:val="00366AD5"/>
    <w:rsid w:val="0037260B"/>
    <w:rsid w:val="00374A1D"/>
    <w:rsid w:val="00380F2E"/>
    <w:rsid w:val="00381BE2"/>
    <w:rsid w:val="00383468"/>
    <w:rsid w:val="003855B2"/>
    <w:rsid w:val="00386F76"/>
    <w:rsid w:val="00387E4A"/>
    <w:rsid w:val="00390496"/>
    <w:rsid w:val="00392809"/>
    <w:rsid w:val="00393092"/>
    <w:rsid w:val="00393410"/>
    <w:rsid w:val="00394423"/>
    <w:rsid w:val="00396144"/>
    <w:rsid w:val="003A0A58"/>
    <w:rsid w:val="003A1621"/>
    <w:rsid w:val="003A3535"/>
    <w:rsid w:val="003A36D5"/>
    <w:rsid w:val="003A3751"/>
    <w:rsid w:val="003A4C46"/>
    <w:rsid w:val="003A6A37"/>
    <w:rsid w:val="003A6BE5"/>
    <w:rsid w:val="003B07D4"/>
    <w:rsid w:val="003B18E1"/>
    <w:rsid w:val="003B3A92"/>
    <w:rsid w:val="003B465D"/>
    <w:rsid w:val="003B5440"/>
    <w:rsid w:val="003B5552"/>
    <w:rsid w:val="003B5C80"/>
    <w:rsid w:val="003B69E0"/>
    <w:rsid w:val="003B7AF8"/>
    <w:rsid w:val="003C2960"/>
    <w:rsid w:val="003C296A"/>
    <w:rsid w:val="003C3934"/>
    <w:rsid w:val="003C40B6"/>
    <w:rsid w:val="003C4E55"/>
    <w:rsid w:val="003C4EC3"/>
    <w:rsid w:val="003C5FDE"/>
    <w:rsid w:val="003C6242"/>
    <w:rsid w:val="003C6995"/>
    <w:rsid w:val="003C6CDA"/>
    <w:rsid w:val="003D0241"/>
    <w:rsid w:val="003D0467"/>
    <w:rsid w:val="003D2093"/>
    <w:rsid w:val="003D3C14"/>
    <w:rsid w:val="003D5273"/>
    <w:rsid w:val="003D7A14"/>
    <w:rsid w:val="003E0847"/>
    <w:rsid w:val="003E25AC"/>
    <w:rsid w:val="003E475F"/>
    <w:rsid w:val="003E6478"/>
    <w:rsid w:val="003E6BCD"/>
    <w:rsid w:val="003E7072"/>
    <w:rsid w:val="003E74B0"/>
    <w:rsid w:val="003F192E"/>
    <w:rsid w:val="003F1C72"/>
    <w:rsid w:val="003F25C3"/>
    <w:rsid w:val="003F28F6"/>
    <w:rsid w:val="003F3C49"/>
    <w:rsid w:val="003F3DEC"/>
    <w:rsid w:val="003F661C"/>
    <w:rsid w:val="0040187E"/>
    <w:rsid w:val="004038D1"/>
    <w:rsid w:val="00405470"/>
    <w:rsid w:val="00407AEC"/>
    <w:rsid w:val="00407E5B"/>
    <w:rsid w:val="00410D60"/>
    <w:rsid w:val="0041105B"/>
    <w:rsid w:val="00415D83"/>
    <w:rsid w:val="00421544"/>
    <w:rsid w:val="00424081"/>
    <w:rsid w:val="0042442B"/>
    <w:rsid w:val="00424B4F"/>
    <w:rsid w:val="00425936"/>
    <w:rsid w:val="00427277"/>
    <w:rsid w:val="00427DFF"/>
    <w:rsid w:val="0043062D"/>
    <w:rsid w:val="00434191"/>
    <w:rsid w:val="004352D9"/>
    <w:rsid w:val="004364D1"/>
    <w:rsid w:val="004371DC"/>
    <w:rsid w:val="004405C6"/>
    <w:rsid w:val="0044105F"/>
    <w:rsid w:val="00441584"/>
    <w:rsid w:val="00441878"/>
    <w:rsid w:val="00441932"/>
    <w:rsid w:val="00441D9B"/>
    <w:rsid w:val="00443E8E"/>
    <w:rsid w:val="00445964"/>
    <w:rsid w:val="0044644B"/>
    <w:rsid w:val="00446DB0"/>
    <w:rsid w:val="00447083"/>
    <w:rsid w:val="00450111"/>
    <w:rsid w:val="0045186A"/>
    <w:rsid w:val="004521E0"/>
    <w:rsid w:val="00454994"/>
    <w:rsid w:val="00455090"/>
    <w:rsid w:val="00455D30"/>
    <w:rsid w:val="00456FDF"/>
    <w:rsid w:val="00457DF1"/>
    <w:rsid w:val="00462CA6"/>
    <w:rsid w:val="00462DF9"/>
    <w:rsid w:val="00465401"/>
    <w:rsid w:val="0046550C"/>
    <w:rsid w:val="0047087D"/>
    <w:rsid w:val="00472F61"/>
    <w:rsid w:val="0047385F"/>
    <w:rsid w:val="0047398C"/>
    <w:rsid w:val="00473CD4"/>
    <w:rsid w:val="00477641"/>
    <w:rsid w:val="00477F96"/>
    <w:rsid w:val="0048081D"/>
    <w:rsid w:val="00481707"/>
    <w:rsid w:val="0048440F"/>
    <w:rsid w:val="00484CE1"/>
    <w:rsid w:val="00486326"/>
    <w:rsid w:val="004878AF"/>
    <w:rsid w:val="00490BEC"/>
    <w:rsid w:val="0049102D"/>
    <w:rsid w:val="004943DF"/>
    <w:rsid w:val="0049443E"/>
    <w:rsid w:val="0049685C"/>
    <w:rsid w:val="00496A86"/>
    <w:rsid w:val="004971EC"/>
    <w:rsid w:val="004A043B"/>
    <w:rsid w:val="004A046B"/>
    <w:rsid w:val="004A1405"/>
    <w:rsid w:val="004A48A1"/>
    <w:rsid w:val="004A57DF"/>
    <w:rsid w:val="004B2681"/>
    <w:rsid w:val="004B2F68"/>
    <w:rsid w:val="004B698E"/>
    <w:rsid w:val="004C0AB8"/>
    <w:rsid w:val="004C2514"/>
    <w:rsid w:val="004C63F0"/>
    <w:rsid w:val="004C70D1"/>
    <w:rsid w:val="004C7526"/>
    <w:rsid w:val="004D0912"/>
    <w:rsid w:val="004D0951"/>
    <w:rsid w:val="004D0FD3"/>
    <w:rsid w:val="004D3B06"/>
    <w:rsid w:val="004D4C39"/>
    <w:rsid w:val="004D799B"/>
    <w:rsid w:val="004E24E4"/>
    <w:rsid w:val="004E3551"/>
    <w:rsid w:val="004E3E15"/>
    <w:rsid w:val="004F036A"/>
    <w:rsid w:val="004F3DAC"/>
    <w:rsid w:val="004F4329"/>
    <w:rsid w:val="004F4AC6"/>
    <w:rsid w:val="004F549E"/>
    <w:rsid w:val="004F7337"/>
    <w:rsid w:val="00500800"/>
    <w:rsid w:val="005008D8"/>
    <w:rsid w:val="00501822"/>
    <w:rsid w:val="00502757"/>
    <w:rsid w:val="00503300"/>
    <w:rsid w:val="00503D10"/>
    <w:rsid w:val="00504320"/>
    <w:rsid w:val="0050521B"/>
    <w:rsid w:val="00505D41"/>
    <w:rsid w:val="00510CC0"/>
    <w:rsid w:val="00513522"/>
    <w:rsid w:val="00514135"/>
    <w:rsid w:val="00516AC8"/>
    <w:rsid w:val="00516DFD"/>
    <w:rsid w:val="0052258B"/>
    <w:rsid w:val="0052289F"/>
    <w:rsid w:val="00522AF7"/>
    <w:rsid w:val="00525559"/>
    <w:rsid w:val="00526937"/>
    <w:rsid w:val="00527A18"/>
    <w:rsid w:val="0053416F"/>
    <w:rsid w:val="00536C53"/>
    <w:rsid w:val="00536ED4"/>
    <w:rsid w:val="005370C9"/>
    <w:rsid w:val="00540A95"/>
    <w:rsid w:val="0054133E"/>
    <w:rsid w:val="00541CF9"/>
    <w:rsid w:val="00543B1E"/>
    <w:rsid w:val="00543C21"/>
    <w:rsid w:val="005446DE"/>
    <w:rsid w:val="005469AE"/>
    <w:rsid w:val="00546C67"/>
    <w:rsid w:val="0055048E"/>
    <w:rsid w:val="0055110C"/>
    <w:rsid w:val="0055170C"/>
    <w:rsid w:val="00552376"/>
    <w:rsid w:val="00554AC6"/>
    <w:rsid w:val="00554BCC"/>
    <w:rsid w:val="00555BB7"/>
    <w:rsid w:val="00556FDF"/>
    <w:rsid w:val="005617B9"/>
    <w:rsid w:val="005630F5"/>
    <w:rsid w:val="005638B9"/>
    <w:rsid w:val="00563A5F"/>
    <w:rsid w:val="00566579"/>
    <w:rsid w:val="005715A4"/>
    <w:rsid w:val="00571C2A"/>
    <w:rsid w:val="00571D98"/>
    <w:rsid w:val="00572FCE"/>
    <w:rsid w:val="00573C91"/>
    <w:rsid w:val="005805D2"/>
    <w:rsid w:val="00580CC4"/>
    <w:rsid w:val="00583367"/>
    <w:rsid w:val="00583860"/>
    <w:rsid w:val="00584FD3"/>
    <w:rsid w:val="005860CD"/>
    <w:rsid w:val="00586873"/>
    <w:rsid w:val="005875A5"/>
    <w:rsid w:val="00590F43"/>
    <w:rsid w:val="005921F8"/>
    <w:rsid w:val="0059221C"/>
    <w:rsid w:val="00593D10"/>
    <w:rsid w:val="00594ED1"/>
    <w:rsid w:val="00595CCF"/>
    <w:rsid w:val="00596789"/>
    <w:rsid w:val="00597D9B"/>
    <w:rsid w:val="005A1EEA"/>
    <w:rsid w:val="005A3DB5"/>
    <w:rsid w:val="005A7028"/>
    <w:rsid w:val="005B07C8"/>
    <w:rsid w:val="005B32E4"/>
    <w:rsid w:val="005B3D26"/>
    <w:rsid w:val="005B44A8"/>
    <w:rsid w:val="005B4C22"/>
    <w:rsid w:val="005B6BE3"/>
    <w:rsid w:val="005B6C46"/>
    <w:rsid w:val="005C190B"/>
    <w:rsid w:val="005C3CB4"/>
    <w:rsid w:val="005C4F59"/>
    <w:rsid w:val="005C63D8"/>
    <w:rsid w:val="005C6F09"/>
    <w:rsid w:val="005C7476"/>
    <w:rsid w:val="005D014E"/>
    <w:rsid w:val="005D099B"/>
    <w:rsid w:val="005D1EA1"/>
    <w:rsid w:val="005D27C2"/>
    <w:rsid w:val="005D354C"/>
    <w:rsid w:val="005D39C7"/>
    <w:rsid w:val="005D3A6C"/>
    <w:rsid w:val="005D3ABD"/>
    <w:rsid w:val="005D46A3"/>
    <w:rsid w:val="005D5ED4"/>
    <w:rsid w:val="005D7C23"/>
    <w:rsid w:val="005E4C82"/>
    <w:rsid w:val="005E5FE9"/>
    <w:rsid w:val="005E623F"/>
    <w:rsid w:val="005E7A5D"/>
    <w:rsid w:val="005F04A6"/>
    <w:rsid w:val="005F09DA"/>
    <w:rsid w:val="005F10F4"/>
    <w:rsid w:val="005F42F5"/>
    <w:rsid w:val="005F47B8"/>
    <w:rsid w:val="005F5AD4"/>
    <w:rsid w:val="005F6DCC"/>
    <w:rsid w:val="00600602"/>
    <w:rsid w:val="00600870"/>
    <w:rsid w:val="00600D75"/>
    <w:rsid w:val="00600F7B"/>
    <w:rsid w:val="00601422"/>
    <w:rsid w:val="00601689"/>
    <w:rsid w:val="006029F3"/>
    <w:rsid w:val="00602A16"/>
    <w:rsid w:val="00603638"/>
    <w:rsid w:val="00604E5E"/>
    <w:rsid w:val="00605B49"/>
    <w:rsid w:val="00605BDE"/>
    <w:rsid w:val="00606145"/>
    <w:rsid w:val="00606192"/>
    <w:rsid w:val="00606A70"/>
    <w:rsid w:val="00611D0E"/>
    <w:rsid w:val="00612914"/>
    <w:rsid w:val="00612F06"/>
    <w:rsid w:val="00613F48"/>
    <w:rsid w:val="00614F79"/>
    <w:rsid w:val="0061599D"/>
    <w:rsid w:val="00616533"/>
    <w:rsid w:val="00617A10"/>
    <w:rsid w:val="006200D5"/>
    <w:rsid w:val="00620B22"/>
    <w:rsid w:val="00620CE8"/>
    <w:rsid w:val="006213FF"/>
    <w:rsid w:val="006229F8"/>
    <w:rsid w:val="006230D7"/>
    <w:rsid w:val="006236FF"/>
    <w:rsid w:val="00624B86"/>
    <w:rsid w:val="00625AA2"/>
    <w:rsid w:val="006260C9"/>
    <w:rsid w:val="006274C3"/>
    <w:rsid w:val="00630ECF"/>
    <w:rsid w:val="006313FA"/>
    <w:rsid w:val="00632531"/>
    <w:rsid w:val="006344D5"/>
    <w:rsid w:val="0063639A"/>
    <w:rsid w:val="0063721B"/>
    <w:rsid w:val="006373CC"/>
    <w:rsid w:val="00640C98"/>
    <w:rsid w:val="00643AAB"/>
    <w:rsid w:val="00645801"/>
    <w:rsid w:val="0064759C"/>
    <w:rsid w:val="00647F22"/>
    <w:rsid w:val="00651279"/>
    <w:rsid w:val="00651E1C"/>
    <w:rsid w:val="0065404F"/>
    <w:rsid w:val="006542EA"/>
    <w:rsid w:val="006548DE"/>
    <w:rsid w:val="00655310"/>
    <w:rsid w:val="006568ED"/>
    <w:rsid w:val="006574C5"/>
    <w:rsid w:val="00657B47"/>
    <w:rsid w:val="00660BF1"/>
    <w:rsid w:val="00661A7B"/>
    <w:rsid w:val="00662A3C"/>
    <w:rsid w:val="00665491"/>
    <w:rsid w:val="00665A47"/>
    <w:rsid w:val="00665E88"/>
    <w:rsid w:val="0066652D"/>
    <w:rsid w:val="00666B30"/>
    <w:rsid w:val="00666F42"/>
    <w:rsid w:val="0066754C"/>
    <w:rsid w:val="00672877"/>
    <w:rsid w:val="00675D4C"/>
    <w:rsid w:val="00676729"/>
    <w:rsid w:val="00680DA5"/>
    <w:rsid w:val="00683454"/>
    <w:rsid w:val="006834C1"/>
    <w:rsid w:val="0068574A"/>
    <w:rsid w:val="00685890"/>
    <w:rsid w:val="00690D5D"/>
    <w:rsid w:val="00696048"/>
    <w:rsid w:val="006966E5"/>
    <w:rsid w:val="006A0EC7"/>
    <w:rsid w:val="006A1E3E"/>
    <w:rsid w:val="006A225A"/>
    <w:rsid w:val="006A2671"/>
    <w:rsid w:val="006A35E4"/>
    <w:rsid w:val="006A3A70"/>
    <w:rsid w:val="006A46AA"/>
    <w:rsid w:val="006A4C9E"/>
    <w:rsid w:val="006A71F1"/>
    <w:rsid w:val="006A74BC"/>
    <w:rsid w:val="006A7570"/>
    <w:rsid w:val="006A7EA5"/>
    <w:rsid w:val="006B05BB"/>
    <w:rsid w:val="006B150F"/>
    <w:rsid w:val="006B77E7"/>
    <w:rsid w:val="006B7C2F"/>
    <w:rsid w:val="006C0381"/>
    <w:rsid w:val="006C049F"/>
    <w:rsid w:val="006C110D"/>
    <w:rsid w:val="006C1E27"/>
    <w:rsid w:val="006C29DD"/>
    <w:rsid w:val="006C31A1"/>
    <w:rsid w:val="006C339E"/>
    <w:rsid w:val="006C4D1E"/>
    <w:rsid w:val="006C57A2"/>
    <w:rsid w:val="006C68BF"/>
    <w:rsid w:val="006C6D56"/>
    <w:rsid w:val="006C6FCE"/>
    <w:rsid w:val="006D04B8"/>
    <w:rsid w:val="006D568F"/>
    <w:rsid w:val="006D5E7D"/>
    <w:rsid w:val="006D5FFF"/>
    <w:rsid w:val="006D60A8"/>
    <w:rsid w:val="006D6AC2"/>
    <w:rsid w:val="006D712A"/>
    <w:rsid w:val="006D7139"/>
    <w:rsid w:val="006E0F7A"/>
    <w:rsid w:val="006E1D04"/>
    <w:rsid w:val="006E2F08"/>
    <w:rsid w:val="006E35A5"/>
    <w:rsid w:val="006E61A6"/>
    <w:rsid w:val="006E68BF"/>
    <w:rsid w:val="006E6B30"/>
    <w:rsid w:val="006E7229"/>
    <w:rsid w:val="006E7AE5"/>
    <w:rsid w:val="006F05DA"/>
    <w:rsid w:val="006F15BA"/>
    <w:rsid w:val="006F1F2D"/>
    <w:rsid w:val="006F2CB5"/>
    <w:rsid w:val="006F702E"/>
    <w:rsid w:val="006F718B"/>
    <w:rsid w:val="006F760F"/>
    <w:rsid w:val="00701837"/>
    <w:rsid w:val="007023E4"/>
    <w:rsid w:val="00702BCA"/>
    <w:rsid w:val="00703B1D"/>
    <w:rsid w:val="0070763E"/>
    <w:rsid w:val="00707C3C"/>
    <w:rsid w:val="0071039F"/>
    <w:rsid w:val="007111D3"/>
    <w:rsid w:val="0071211D"/>
    <w:rsid w:val="007122AB"/>
    <w:rsid w:val="00712569"/>
    <w:rsid w:val="00712DA7"/>
    <w:rsid w:val="0071395D"/>
    <w:rsid w:val="0071448A"/>
    <w:rsid w:val="00715B7D"/>
    <w:rsid w:val="00716EDB"/>
    <w:rsid w:val="007204C1"/>
    <w:rsid w:val="00722724"/>
    <w:rsid w:val="0072373A"/>
    <w:rsid w:val="00725F40"/>
    <w:rsid w:val="00730064"/>
    <w:rsid w:val="00730183"/>
    <w:rsid w:val="00731BE6"/>
    <w:rsid w:val="00734372"/>
    <w:rsid w:val="00734BFC"/>
    <w:rsid w:val="00740620"/>
    <w:rsid w:val="00740BD1"/>
    <w:rsid w:val="00742353"/>
    <w:rsid w:val="00743AAF"/>
    <w:rsid w:val="00743E70"/>
    <w:rsid w:val="00745DB9"/>
    <w:rsid w:val="00747CAB"/>
    <w:rsid w:val="00747E67"/>
    <w:rsid w:val="007506BC"/>
    <w:rsid w:val="0075086C"/>
    <w:rsid w:val="00751416"/>
    <w:rsid w:val="0075290F"/>
    <w:rsid w:val="0075701F"/>
    <w:rsid w:val="007606A1"/>
    <w:rsid w:val="0076094B"/>
    <w:rsid w:val="00762C5E"/>
    <w:rsid w:val="007637F6"/>
    <w:rsid w:val="00764BFB"/>
    <w:rsid w:val="00765D73"/>
    <w:rsid w:val="007668ED"/>
    <w:rsid w:val="00767B5F"/>
    <w:rsid w:val="007709FC"/>
    <w:rsid w:val="00770B6E"/>
    <w:rsid w:val="00771073"/>
    <w:rsid w:val="007753FF"/>
    <w:rsid w:val="0077682F"/>
    <w:rsid w:val="007777A4"/>
    <w:rsid w:val="007868E1"/>
    <w:rsid w:val="00787720"/>
    <w:rsid w:val="00787802"/>
    <w:rsid w:val="00787EBF"/>
    <w:rsid w:val="007913B7"/>
    <w:rsid w:val="007945B2"/>
    <w:rsid w:val="00794769"/>
    <w:rsid w:val="007968AB"/>
    <w:rsid w:val="007A097E"/>
    <w:rsid w:val="007A1086"/>
    <w:rsid w:val="007A2344"/>
    <w:rsid w:val="007A2620"/>
    <w:rsid w:val="007A41C1"/>
    <w:rsid w:val="007A4475"/>
    <w:rsid w:val="007A45BB"/>
    <w:rsid w:val="007A55D8"/>
    <w:rsid w:val="007A6C7E"/>
    <w:rsid w:val="007B0AC4"/>
    <w:rsid w:val="007B0D02"/>
    <w:rsid w:val="007B0EDD"/>
    <w:rsid w:val="007B1C9E"/>
    <w:rsid w:val="007B2622"/>
    <w:rsid w:val="007B468B"/>
    <w:rsid w:val="007B556D"/>
    <w:rsid w:val="007B729D"/>
    <w:rsid w:val="007C1010"/>
    <w:rsid w:val="007C20DB"/>
    <w:rsid w:val="007C271A"/>
    <w:rsid w:val="007C460D"/>
    <w:rsid w:val="007C4A53"/>
    <w:rsid w:val="007C4CF8"/>
    <w:rsid w:val="007C63BC"/>
    <w:rsid w:val="007C6624"/>
    <w:rsid w:val="007C6A16"/>
    <w:rsid w:val="007C79D3"/>
    <w:rsid w:val="007C7DFB"/>
    <w:rsid w:val="007D300D"/>
    <w:rsid w:val="007D34F9"/>
    <w:rsid w:val="007D3FEA"/>
    <w:rsid w:val="007D4486"/>
    <w:rsid w:val="007D472F"/>
    <w:rsid w:val="007D53F7"/>
    <w:rsid w:val="007D6365"/>
    <w:rsid w:val="007E3F80"/>
    <w:rsid w:val="007E59AB"/>
    <w:rsid w:val="007F15E3"/>
    <w:rsid w:val="007F2351"/>
    <w:rsid w:val="007F4860"/>
    <w:rsid w:val="007F52DB"/>
    <w:rsid w:val="007F6DA7"/>
    <w:rsid w:val="007F7784"/>
    <w:rsid w:val="00801087"/>
    <w:rsid w:val="00801B93"/>
    <w:rsid w:val="00803F2F"/>
    <w:rsid w:val="0080445C"/>
    <w:rsid w:val="0081090C"/>
    <w:rsid w:val="008136BF"/>
    <w:rsid w:val="00813AB6"/>
    <w:rsid w:val="00813F6F"/>
    <w:rsid w:val="00814625"/>
    <w:rsid w:val="00815707"/>
    <w:rsid w:val="00815DE2"/>
    <w:rsid w:val="008160B8"/>
    <w:rsid w:val="00816BBB"/>
    <w:rsid w:val="008170B8"/>
    <w:rsid w:val="00817570"/>
    <w:rsid w:val="00817961"/>
    <w:rsid w:val="00821BCA"/>
    <w:rsid w:val="00823EF2"/>
    <w:rsid w:val="008316F2"/>
    <w:rsid w:val="00834D60"/>
    <w:rsid w:val="00835195"/>
    <w:rsid w:val="008351D0"/>
    <w:rsid w:val="00835909"/>
    <w:rsid w:val="00835A79"/>
    <w:rsid w:val="00840197"/>
    <w:rsid w:val="008408E4"/>
    <w:rsid w:val="00840DFC"/>
    <w:rsid w:val="00841033"/>
    <w:rsid w:val="0084173E"/>
    <w:rsid w:val="00845A71"/>
    <w:rsid w:val="00845E0F"/>
    <w:rsid w:val="0084614B"/>
    <w:rsid w:val="0084775D"/>
    <w:rsid w:val="00850390"/>
    <w:rsid w:val="0085152A"/>
    <w:rsid w:val="00852642"/>
    <w:rsid w:val="00854952"/>
    <w:rsid w:val="00854E03"/>
    <w:rsid w:val="00856091"/>
    <w:rsid w:val="0085628A"/>
    <w:rsid w:val="00856B1C"/>
    <w:rsid w:val="00857AE4"/>
    <w:rsid w:val="00860A69"/>
    <w:rsid w:val="00861122"/>
    <w:rsid w:val="00862CF4"/>
    <w:rsid w:val="00862EDB"/>
    <w:rsid w:val="008648AA"/>
    <w:rsid w:val="00866063"/>
    <w:rsid w:val="008660A3"/>
    <w:rsid w:val="0086632B"/>
    <w:rsid w:val="00866F84"/>
    <w:rsid w:val="008720A1"/>
    <w:rsid w:val="00872AB0"/>
    <w:rsid w:val="00872AF8"/>
    <w:rsid w:val="008731F1"/>
    <w:rsid w:val="00875943"/>
    <w:rsid w:val="00880061"/>
    <w:rsid w:val="00881758"/>
    <w:rsid w:val="00881A37"/>
    <w:rsid w:val="00881C0A"/>
    <w:rsid w:val="008834FB"/>
    <w:rsid w:val="00884EE8"/>
    <w:rsid w:val="00886175"/>
    <w:rsid w:val="00887CCE"/>
    <w:rsid w:val="00887F29"/>
    <w:rsid w:val="008916C0"/>
    <w:rsid w:val="00891CDB"/>
    <w:rsid w:val="0089252A"/>
    <w:rsid w:val="008947C3"/>
    <w:rsid w:val="0089607D"/>
    <w:rsid w:val="008A188E"/>
    <w:rsid w:val="008A2A88"/>
    <w:rsid w:val="008A5187"/>
    <w:rsid w:val="008A606F"/>
    <w:rsid w:val="008A60D4"/>
    <w:rsid w:val="008B0F92"/>
    <w:rsid w:val="008B15E4"/>
    <w:rsid w:val="008B2409"/>
    <w:rsid w:val="008B2A77"/>
    <w:rsid w:val="008B6032"/>
    <w:rsid w:val="008C2F1E"/>
    <w:rsid w:val="008C3C61"/>
    <w:rsid w:val="008C42D1"/>
    <w:rsid w:val="008C5FDF"/>
    <w:rsid w:val="008C62E9"/>
    <w:rsid w:val="008C66A5"/>
    <w:rsid w:val="008C6CD4"/>
    <w:rsid w:val="008D0686"/>
    <w:rsid w:val="008D11BF"/>
    <w:rsid w:val="008D3A0D"/>
    <w:rsid w:val="008D4CD6"/>
    <w:rsid w:val="008D6F94"/>
    <w:rsid w:val="008E0450"/>
    <w:rsid w:val="008E504C"/>
    <w:rsid w:val="008E5086"/>
    <w:rsid w:val="008F0A3A"/>
    <w:rsid w:val="008F2127"/>
    <w:rsid w:val="008F21F8"/>
    <w:rsid w:val="008F3037"/>
    <w:rsid w:val="008F369F"/>
    <w:rsid w:val="008F5E88"/>
    <w:rsid w:val="008F6C5A"/>
    <w:rsid w:val="008F7401"/>
    <w:rsid w:val="009006EE"/>
    <w:rsid w:val="0090089E"/>
    <w:rsid w:val="009008E8"/>
    <w:rsid w:val="00901908"/>
    <w:rsid w:val="0090345C"/>
    <w:rsid w:val="00903B15"/>
    <w:rsid w:val="009044D1"/>
    <w:rsid w:val="00906482"/>
    <w:rsid w:val="00907CBA"/>
    <w:rsid w:val="00911B44"/>
    <w:rsid w:val="00913569"/>
    <w:rsid w:val="009135FE"/>
    <w:rsid w:val="00917171"/>
    <w:rsid w:val="00921C25"/>
    <w:rsid w:val="009221A9"/>
    <w:rsid w:val="00931CF5"/>
    <w:rsid w:val="0093498C"/>
    <w:rsid w:val="00934DC5"/>
    <w:rsid w:val="00934F68"/>
    <w:rsid w:val="00935BC4"/>
    <w:rsid w:val="0093696D"/>
    <w:rsid w:val="009427A0"/>
    <w:rsid w:val="009473C6"/>
    <w:rsid w:val="00950403"/>
    <w:rsid w:val="0095482B"/>
    <w:rsid w:val="00954A37"/>
    <w:rsid w:val="00960F8F"/>
    <w:rsid w:val="009614AA"/>
    <w:rsid w:val="009641F3"/>
    <w:rsid w:val="00964DAE"/>
    <w:rsid w:val="009671D6"/>
    <w:rsid w:val="009676D1"/>
    <w:rsid w:val="009711D6"/>
    <w:rsid w:val="0097280E"/>
    <w:rsid w:val="0097580A"/>
    <w:rsid w:val="009777F4"/>
    <w:rsid w:val="0098690B"/>
    <w:rsid w:val="00987D41"/>
    <w:rsid w:val="00990585"/>
    <w:rsid w:val="00991BC2"/>
    <w:rsid w:val="00993BB1"/>
    <w:rsid w:val="00996ACD"/>
    <w:rsid w:val="00997CC8"/>
    <w:rsid w:val="009A2134"/>
    <w:rsid w:val="009A219E"/>
    <w:rsid w:val="009A2F61"/>
    <w:rsid w:val="009A3A0F"/>
    <w:rsid w:val="009A3F68"/>
    <w:rsid w:val="009A504A"/>
    <w:rsid w:val="009A6A56"/>
    <w:rsid w:val="009A78E4"/>
    <w:rsid w:val="009A7AE0"/>
    <w:rsid w:val="009A7B4E"/>
    <w:rsid w:val="009A7FAB"/>
    <w:rsid w:val="009B1FE0"/>
    <w:rsid w:val="009B225E"/>
    <w:rsid w:val="009B2F6D"/>
    <w:rsid w:val="009B622E"/>
    <w:rsid w:val="009B6F76"/>
    <w:rsid w:val="009C09E9"/>
    <w:rsid w:val="009C1252"/>
    <w:rsid w:val="009C154D"/>
    <w:rsid w:val="009C19DF"/>
    <w:rsid w:val="009C2F76"/>
    <w:rsid w:val="009C2FDC"/>
    <w:rsid w:val="009C56AE"/>
    <w:rsid w:val="009C5BC5"/>
    <w:rsid w:val="009D056D"/>
    <w:rsid w:val="009D0B31"/>
    <w:rsid w:val="009D373F"/>
    <w:rsid w:val="009D39BA"/>
    <w:rsid w:val="009D4070"/>
    <w:rsid w:val="009D7D1D"/>
    <w:rsid w:val="009E1C87"/>
    <w:rsid w:val="009E236B"/>
    <w:rsid w:val="009E31D9"/>
    <w:rsid w:val="009E3666"/>
    <w:rsid w:val="009E4449"/>
    <w:rsid w:val="009E5258"/>
    <w:rsid w:val="009E52E6"/>
    <w:rsid w:val="009E579D"/>
    <w:rsid w:val="009E655D"/>
    <w:rsid w:val="009E667F"/>
    <w:rsid w:val="009E7A65"/>
    <w:rsid w:val="009E7B81"/>
    <w:rsid w:val="009F0486"/>
    <w:rsid w:val="009F100D"/>
    <w:rsid w:val="009F534E"/>
    <w:rsid w:val="009F5887"/>
    <w:rsid w:val="009F5AB4"/>
    <w:rsid w:val="00A02520"/>
    <w:rsid w:val="00A02817"/>
    <w:rsid w:val="00A056C9"/>
    <w:rsid w:val="00A06EA1"/>
    <w:rsid w:val="00A07E8D"/>
    <w:rsid w:val="00A11760"/>
    <w:rsid w:val="00A1347D"/>
    <w:rsid w:val="00A141A2"/>
    <w:rsid w:val="00A14D4D"/>
    <w:rsid w:val="00A20669"/>
    <w:rsid w:val="00A218F9"/>
    <w:rsid w:val="00A21F79"/>
    <w:rsid w:val="00A234CA"/>
    <w:rsid w:val="00A241BB"/>
    <w:rsid w:val="00A246E8"/>
    <w:rsid w:val="00A25D00"/>
    <w:rsid w:val="00A25D91"/>
    <w:rsid w:val="00A26B90"/>
    <w:rsid w:val="00A27DAB"/>
    <w:rsid w:val="00A3075A"/>
    <w:rsid w:val="00A313F6"/>
    <w:rsid w:val="00A32576"/>
    <w:rsid w:val="00A3649B"/>
    <w:rsid w:val="00A4146E"/>
    <w:rsid w:val="00A45C90"/>
    <w:rsid w:val="00A45F96"/>
    <w:rsid w:val="00A5205A"/>
    <w:rsid w:val="00A52234"/>
    <w:rsid w:val="00A56050"/>
    <w:rsid w:val="00A57F45"/>
    <w:rsid w:val="00A63CD1"/>
    <w:rsid w:val="00A63D47"/>
    <w:rsid w:val="00A643D1"/>
    <w:rsid w:val="00A64FD7"/>
    <w:rsid w:val="00A653B6"/>
    <w:rsid w:val="00A66654"/>
    <w:rsid w:val="00A70085"/>
    <w:rsid w:val="00A709FD"/>
    <w:rsid w:val="00A70A1C"/>
    <w:rsid w:val="00A711F9"/>
    <w:rsid w:val="00A71292"/>
    <w:rsid w:val="00A74994"/>
    <w:rsid w:val="00A75518"/>
    <w:rsid w:val="00A7577A"/>
    <w:rsid w:val="00A77F7D"/>
    <w:rsid w:val="00A82973"/>
    <w:rsid w:val="00A8416F"/>
    <w:rsid w:val="00A84540"/>
    <w:rsid w:val="00A84B48"/>
    <w:rsid w:val="00A922D1"/>
    <w:rsid w:val="00A92546"/>
    <w:rsid w:val="00A955CB"/>
    <w:rsid w:val="00A9585C"/>
    <w:rsid w:val="00A95969"/>
    <w:rsid w:val="00A9668C"/>
    <w:rsid w:val="00A970D6"/>
    <w:rsid w:val="00AB0981"/>
    <w:rsid w:val="00AB0E3A"/>
    <w:rsid w:val="00AB1224"/>
    <w:rsid w:val="00AB1D52"/>
    <w:rsid w:val="00AB3A3F"/>
    <w:rsid w:val="00AB3FCC"/>
    <w:rsid w:val="00AB4169"/>
    <w:rsid w:val="00AB558E"/>
    <w:rsid w:val="00AB5C7B"/>
    <w:rsid w:val="00AB680B"/>
    <w:rsid w:val="00AB708F"/>
    <w:rsid w:val="00AC0F9B"/>
    <w:rsid w:val="00AC3A5C"/>
    <w:rsid w:val="00AC54E0"/>
    <w:rsid w:val="00AC7510"/>
    <w:rsid w:val="00AC7F2C"/>
    <w:rsid w:val="00AD1C4D"/>
    <w:rsid w:val="00AD2141"/>
    <w:rsid w:val="00AD2E53"/>
    <w:rsid w:val="00AD47E5"/>
    <w:rsid w:val="00AD5C30"/>
    <w:rsid w:val="00AD5C84"/>
    <w:rsid w:val="00AD6612"/>
    <w:rsid w:val="00AD6EC5"/>
    <w:rsid w:val="00AD7446"/>
    <w:rsid w:val="00AE10F5"/>
    <w:rsid w:val="00AE1BBA"/>
    <w:rsid w:val="00AE1D22"/>
    <w:rsid w:val="00AE304F"/>
    <w:rsid w:val="00AE3E21"/>
    <w:rsid w:val="00AE6E2B"/>
    <w:rsid w:val="00AE72D0"/>
    <w:rsid w:val="00AE73E1"/>
    <w:rsid w:val="00AE7F34"/>
    <w:rsid w:val="00AF1850"/>
    <w:rsid w:val="00AF3441"/>
    <w:rsid w:val="00AF7B62"/>
    <w:rsid w:val="00B00233"/>
    <w:rsid w:val="00B017E0"/>
    <w:rsid w:val="00B04605"/>
    <w:rsid w:val="00B05756"/>
    <w:rsid w:val="00B068C4"/>
    <w:rsid w:val="00B06EC8"/>
    <w:rsid w:val="00B12796"/>
    <w:rsid w:val="00B12C4F"/>
    <w:rsid w:val="00B14E66"/>
    <w:rsid w:val="00B15CD3"/>
    <w:rsid w:val="00B15F52"/>
    <w:rsid w:val="00B1682E"/>
    <w:rsid w:val="00B1759B"/>
    <w:rsid w:val="00B17E37"/>
    <w:rsid w:val="00B21CFF"/>
    <w:rsid w:val="00B23D82"/>
    <w:rsid w:val="00B2541B"/>
    <w:rsid w:val="00B305D3"/>
    <w:rsid w:val="00B3188C"/>
    <w:rsid w:val="00B31FB9"/>
    <w:rsid w:val="00B341ED"/>
    <w:rsid w:val="00B345B6"/>
    <w:rsid w:val="00B360D9"/>
    <w:rsid w:val="00B371A1"/>
    <w:rsid w:val="00B40002"/>
    <w:rsid w:val="00B4175E"/>
    <w:rsid w:val="00B43544"/>
    <w:rsid w:val="00B46870"/>
    <w:rsid w:val="00B47222"/>
    <w:rsid w:val="00B475A9"/>
    <w:rsid w:val="00B47A40"/>
    <w:rsid w:val="00B47F9C"/>
    <w:rsid w:val="00B51041"/>
    <w:rsid w:val="00B52B80"/>
    <w:rsid w:val="00B53DB5"/>
    <w:rsid w:val="00B55075"/>
    <w:rsid w:val="00B5623A"/>
    <w:rsid w:val="00B56EAC"/>
    <w:rsid w:val="00B57A75"/>
    <w:rsid w:val="00B60508"/>
    <w:rsid w:val="00B60EEA"/>
    <w:rsid w:val="00B62072"/>
    <w:rsid w:val="00B62E41"/>
    <w:rsid w:val="00B66B71"/>
    <w:rsid w:val="00B67824"/>
    <w:rsid w:val="00B67931"/>
    <w:rsid w:val="00B7366A"/>
    <w:rsid w:val="00B74429"/>
    <w:rsid w:val="00B75D7E"/>
    <w:rsid w:val="00B773BA"/>
    <w:rsid w:val="00B77A6E"/>
    <w:rsid w:val="00B77EEA"/>
    <w:rsid w:val="00B802ED"/>
    <w:rsid w:val="00B83284"/>
    <w:rsid w:val="00B83514"/>
    <w:rsid w:val="00B87467"/>
    <w:rsid w:val="00B87711"/>
    <w:rsid w:val="00B87B0C"/>
    <w:rsid w:val="00B87F19"/>
    <w:rsid w:val="00B90B9E"/>
    <w:rsid w:val="00B9189E"/>
    <w:rsid w:val="00B92853"/>
    <w:rsid w:val="00B942AE"/>
    <w:rsid w:val="00B952CF"/>
    <w:rsid w:val="00B955D1"/>
    <w:rsid w:val="00B96471"/>
    <w:rsid w:val="00B973BF"/>
    <w:rsid w:val="00BA5D86"/>
    <w:rsid w:val="00BA60AD"/>
    <w:rsid w:val="00BA60CD"/>
    <w:rsid w:val="00BA734D"/>
    <w:rsid w:val="00BA764F"/>
    <w:rsid w:val="00BB0265"/>
    <w:rsid w:val="00BB110A"/>
    <w:rsid w:val="00BB122A"/>
    <w:rsid w:val="00BB3231"/>
    <w:rsid w:val="00BB3248"/>
    <w:rsid w:val="00BB3D4A"/>
    <w:rsid w:val="00BB4C25"/>
    <w:rsid w:val="00BB51EA"/>
    <w:rsid w:val="00BB59D9"/>
    <w:rsid w:val="00BB6993"/>
    <w:rsid w:val="00BB6AFE"/>
    <w:rsid w:val="00BB78A0"/>
    <w:rsid w:val="00BC0FB1"/>
    <w:rsid w:val="00BC1159"/>
    <w:rsid w:val="00BC182B"/>
    <w:rsid w:val="00BC205D"/>
    <w:rsid w:val="00BC2E11"/>
    <w:rsid w:val="00BC3DC4"/>
    <w:rsid w:val="00BC49FA"/>
    <w:rsid w:val="00BC6501"/>
    <w:rsid w:val="00BD0C1E"/>
    <w:rsid w:val="00BD0F12"/>
    <w:rsid w:val="00BD3147"/>
    <w:rsid w:val="00BD4ECE"/>
    <w:rsid w:val="00BD539A"/>
    <w:rsid w:val="00BD6B5C"/>
    <w:rsid w:val="00BD709D"/>
    <w:rsid w:val="00BE0B06"/>
    <w:rsid w:val="00BE14EF"/>
    <w:rsid w:val="00BE1630"/>
    <w:rsid w:val="00BE4382"/>
    <w:rsid w:val="00BE5B14"/>
    <w:rsid w:val="00BE66B8"/>
    <w:rsid w:val="00BE6849"/>
    <w:rsid w:val="00BE7B7F"/>
    <w:rsid w:val="00BE7BE7"/>
    <w:rsid w:val="00BF0D58"/>
    <w:rsid w:val="00BF2B4C"/>
    <w:rsid w:val="00BF67D2"/>
    <w:rsid w:val="00C02921"/>
    <w:rsid w:val="00C034E4"/>
    <w:rsid w:val="00C041DE"/>
    <w:rsid w:val="00C052DC"/>
    <w:rsid w:val="00C0710F"/>
    <w:rsid w:val="00C10AA9"/>
    <w:rsid w:val="00C10EA2"/>
    <w:rsid w:val="00C11795"/>
    <w:rsid w:val="00C1266F"/>
    <w:rsid w:val="00C128D1"/>
    <w:rsid w:val="00C142FD"/>
    <w:rsid w:val="00C202AA"/>
    <w:rsid w:val="00C20E25"/>
    <w:rsid w:val="00C2446A"/>
    <w:rsid w:val="00C24616"/>
    <w:rsid w:val="00C269DA"/>
    <w:rsid w:val="00C314D8"/>
    <w:rsid w:val="00C317EE"/>
    <w:rsid w:val="00C33450"/>
    <w:rsid w:val="00C3424E"/>
    <w:rsid w:val="00C35C08"/>
    <w:rsid w:val="00C3612E"/>
    <w:rsid w:val="00C363DF"/>
    <w:rsid w:val="00C36914"/>
    <w:rsid w:val="00C434B4"/>
    <w:rsid w:val="00C43960"/>
    <w:rsid w:val="00C439F9"/>
    <w:rsid w:val="00C441A7"/>
    <w:rsid w:val="00C45E21"/>
    <w:rsid w:val="00C507C5"/>
    <w:rsid w:val="00C52332"/>
    <w:rsid w:val="00C52519"/>
    <w:rsid w:val="00C53E1E"/>
    <w:rsid w:val="00C5432E"/>
    <w:rsid w:val="00C54DBA"/>
    <w:rsid w:val="00C550BC"/>
    <w:rsid w:val="00C5671D"/>
    <w:rsid w:val="00C56CEA"/>
    <w:rsid w:val="00C616FB"/>
    <w:rsid w:val="00C63C51"/>
    <w:rsid w:val="00C63DD7"/>
    <w:rsid w:val="00C67321"/>
    <w:rsid w:val="00C7157C"/>
    <w:rsid w:val="00C71BBB"/>
    <w:rsid w:val="00C7250D"/>
    <w:rsid w:val="00C72C66"/>
    <w:rsid w:val="00C75ACD"/>
    <w:rsid w:val="00C76394"/>
    <w:rsid w:val="00C76DCD"/>
    <w:rsid w:val="00C80464"/>
    <w:rsid w:val="00C80571"/>
    <w:rsid w:val="00C826C9"/>
    <w:rsid w:val="00C827D6"/>
    <w:rsid w:val="00C829A9"/>
    <w:rsid w:val="00C8360D"/>
    <w:rsid w:val="00C844E4"/>
    <w:rsid w:val="00C85237"/>
    <w:rsid w:val="00C903B5"/>
    <w:rsid w:val="00C92602"/>
    <w:rsid w:val="00C927FD"/>
    <w:rsid w:val="00C92ADE"/>
    <w:rsid w:val="00C957ED"/>
    <w:rsid w:val="00C95EF2"/>
    <w:rsid w:val="00C96217"/>
    <w:rsid w:val="00C96326"/>
    <w:rsid w:val="00C964D4"/>
    <w:rsid w:val="00CA07FC"/>
    <w:rsid w:val="00CA24E0"/>
    <w:rsid w:val="00CA2B7B"/>
    <w:rsid w:val="00CA31A1"/>
    <w:rsid w:val="00CA376F"/>
    <w:rsid w:val="00CA4A09"/>
    <w:rsid w:val="00CA5356"/>
    <w:rsid w:val="00CB03ED"/>
    <w:rsid w:val="00CB0527"/>
    <w:rsid w:val="00CB33F1"/>
    <w:rsid w:val="00CB34D9"/>
    <w:rsid w:val="00CB6C05"/>
    <w:rsid w:val="00CC1B81"/>
    <w:rsid w:val="00CC1DAC"/>
    <w:rsid w:val="00CC53C7"/>
    <w:rsid w:val="00CD0641"/>
    <w:rsid w:val="00CD0F87"/>
    <w:rsid w:val="00CD319A"/>
    <w:rsid w:val="00CD3405"/>
    <w:rsid w:val="00CD3A8F"/>
    <w:rsid w:val="00CD524E"/>
    <w:rsid w:val="00CD6D63"/>
    <w:rsid w:val="00CD753D"/>
    <w:rsid w:val="00CE01A1"/>
    <w:rsid w:val="00CE090B"/>
    <w:rsid w:val="00CE455A"/>
    <w:rsid w:val="00CE67CE"/>
    <w:rsid w:val="00CE6C53"/>
    <w:rsid w:val="00CF1249"/>
    <w:rsid w:val="00CF3A66"/>
    <w:rsid w:val="00CF5B3B"/>
    <w:rsid w:val="00CF7A35"/>
    <w:rsid w:val="00D00DDF"/>
    <w:rsid w:val="00D02E80"/>
    <w:rsid w:val="00D049A2"/>
    <w:rsid w:val="00D06B8B"/>
    <w:rsid w:val="00D100D2"/>
    <w:rsid w:val="00D102AD"/>
    <w:rsid w:val="00D11820"/>
    <w:rsid w:val="00D11EFF"/>
    <w:rsid w:val="00D12EE7"/>
    <w:rsid w:val="00D13E8B"/>
    <w:rsid w:val="00D14720"/>
    <w:rsid w:val="00D14BB6"/>
    <w:rsid w:val="00D1619C"/>
    <w:rsid w:val="00D16CDF"/>
    <w:rsid w:val="00D22435"/>
    <w:rsid w:val="00D326A3"/>
    <w:rsid w:val="00D33C68"/>
    <w:rsid w:val="00D366F7"/>
    <w:rsid w:val="00D40082"/>
    <w:rsid w:val="00D4321A"/>
    <w:rsid w:val="00D441BF"/>
    <w:rsid w:val="00D45749"/>
    <w:rsid w:val="00D47071"/>
    <w:rsid w:val="00D4707B"/>
    <w:rsid w:val="00D515D5"/>
    <w:rsid w:val="00D515F6"/>
    <w:rsid w:val="00D52777"/>
    <w:rsid w:val="00D52AE9"/>
    <w:rsid w:val="00D52EA3"/>
    <w:rsid w:val="00D55847"/>
    <w:rsid w:val="00D566AF"/>
    <w:rsid w:val="00D62CAD"/>
    <w:rsid w:val="00D64A95"/>
    <w:rsid w:val="00D64C2A"/>
    <w:rsid w:val="00D65834"/>
    <w:rsid w:val="00D66B6F"/>
    <w:rsid w:val="00D705EF"/>
    <w:rsid w:val="00D71007"/>
    <w:rsid w:val="00D7188D"/>
    <w:rsid w:val="00D71937"/>
    <w:rsid w:val="00D726E4"/>
    <w:rsid w:val="00D728CB"/>
    <w:rsid w:val="00D7349A"/>
    <w:rsid w:val="00D7673C"/>
    <w:rsid w:val="00D77863"/>
    <w:rsid w:val="00D81328"/>
    <w:rsid w:val="00D825A4"/>
    <w:rsid w:val="00D833AE"/>
    <w:rsid w:val="00D83E26"/>
    <w:rsid w:val="00D84D57"/>
    <w:rsid w:val="00D940C3"/>
    <w:rsid w:val="00D94356"/>
    <w:rsid w:val="00D96FC4"/>
    <w:rsid w:val="00DA182C"/>
    <w:rsid w:val="00DA1FC0"/>
    <w:rsid w:val="00DA349B"/>
    <w:rsid w:val="00DA4A49"/>
    <w:rsid w:val="00DA4CFF"/>
    <w:rsid w:val="00DA5626"/>
    <w:rsid w:val="00DA6048"/>
    <w:rsid w:val="00DA68F2"/>
    <w:rsid w:val="00DA6C6E"/>
    <w:rsid w:val="00DB23E2"/>
    <w:rsid w:val="00DB26B7"/>
    <w:rsid w:val="00DB51A8"/>
    <w:rsid w:val="00DB7CF4"/>
    <w:rsid w:val="00DC0095"/>
    <w:rsid w:val="00DC0490"/>
    <w:rsid w:val="00DC0824"/>
    <w:rsid w:val="00DC15A7"/>
    <w:rsid w:val="00DC1D7A"/>
    <w:rsid w:val="00DC2FB8"/>
    <w:rsid w:val="00DC361A"/>
    <w:rsid w:val="00DC3F0C"/>
    <w:rsid w:val="00DC490C"/>
    <w:rsid w:val="00DC6844"/>
    <w:rsid w:val="00DC7770"/>
    <w:rsid w:val="00DD1317"/>
    <w:rsid w:val="00DD4F8F"/>
    <w:rsid w:val="00DE1DA7"/>
    <w:rsid w:val="00DE293C"/>
    <w:rsid w:val="00DE3533"/>
    <w:rsid w:val="00DE4A8E"/>
    <w:rsid w:val="00DE4C2E"/>
    <w:rsid w:val="00DE55D9"/>
    <w:rsid w:val="00DE6E98"/>
    <w:rsid w:val="00DE765F"/>
    <w:rsid w:val="00DE7929"/>
    <w:rsid w:val="00DF1137"/>
    <w:rsid w:val="00DF1713"/>
    <w:rsid w:val="00DF3955"/>
    <w:rsid w:val="00DF4D27"/>
    <w:rsid w:val="00DF4E02"/>
    <w:rsid w:val="00DF5A1B"/>
    <w:rsid w:val="00DF60DB"/>
    <w:rsid w:val="00DF63EF"/>
    <w:rsid w:val="00DF721B"/>
    <w:rsid w:val="00E006BA"/>
    <w:rsid w:val="00E0210D"/>
    <w:rsid w:val="00E03388"/>
    <w:rsid w:val="00E07CC0"/>
    <w:rsid w:val="00E10053"/>
    <w:rsid w:val="00E11161"/>
    <w:rsid w:val="00E137FF"/>
    <w:rsid w:val="00E14305"/>
    <w:rsid w:val="00E15190"/>
    <w:rsid w:val="00E17B6E"/>
    <w:rsid w:val="00E232FD"/>
    <w:rsid w:val="00E23565"/>
    <w:rsid w:val="00E242E5"/>
    <w:rsid w:val="00E2550A"/>
    <w:rsid w:val="00E3103A"/>
    <w:rsid w:val="00E317E5"/>
    <w:rsid w:val="00E31BD2"/>
    <w:rsid w:val="00E322C2"/>
    <w:rsid w:val="00E357A8"/>
    <w:rsid w:val="00E35D83"/>
    <w:rsid w:val="00E372FA"/>
    <w:rsid w:val="00E37667"/>
    <w:rsid w:val="00E40301"/>
    <w:rsid w:val="00E44BA8"/>
    <w:rsid w:val="00E44CD6"/>
    <w:rsid w:val="00E460D2"/>
    <w:rsid w:val="00E47718"/>
    <w:rsid w:val="00E51486"/>
    <w:rsid w:val="00E51B94"/>
    <w:rsid w:val="00E5284D"/>
    <w:rsid w:val="00E5304D"/>
    <w:rsid w:val="00E55217"/>
    <w:rsid w:val="00E5545F"/>
    <w:rsid w:val="00E55925"/>
    <w:rsid w:val="00E574DD"/>
    <w:rsid w:val="00E57C15"/>
    <w:rsid w:val="00E57D94"/>
    <w:rsid w:val="00E6099E"/>
    <w:rsid w:val="00E618A6"/>
    <w:rsid w:val="00E63C7C"/>
    <w:rsid w:val="00E65BC4"/>
    <w:rsid w:val="00E67ACC"/>
    <w:rsid w:val="00E70395"/>
    <w:rsid w:val="00E70F3C"/>
    <w:rsid w:val="00E716C5"/>
    <w:rsid w:val="00E720CA"/>
    <w:rsid w:val="00E731F3"/>
    <w:rsid w:val="00E736A1"/>
    <w:rsid w:val="00E74EC6"/>
    <w:rsid w:val="00E75622"/>
    <w:rsid w:val="00E7598B"/>
    <w:rsid w:val="00E7737A"/>
    <w:rsid w:val="00E80B3B"/>
    <w:rsid w:val="00E819F0"/>
    <w:rsid w:val="00E81A14"/>
    <w:rsid w:val="00E82E1F"/>
    <w:rsid w:val="00E84BDD"/>
    <w:rsid w:val="00E8500D"/>
    <w:rsid w:val="00E85AE2"/>
    <w:rsid w:val="00E85FF7"/>
    <w:rsid w:val="00E86E26"/>
    <w:rsid w:val="00E936E9"/>
    <w:rsid w:val="00E93C4E"/>
    <w:rsid w:val="00E948DD"/>
    <w:rsid w:val="00E9553F"/>
    <w:rsid w:val="00E962BF"/>
    <w:rsid w:val="00E962C2"/>
    <w:rsid w:val="00EA1B02"/>
    <w:rsid w:val="00EA5F6A"/>
    <w:rsid w:val="00EA69CD"/>
    <w:rsid w:val="00EA730E"/>
    <w:rsid w:val="00EB2740"/>
    <w:rsid w:val="00EB3083"/>
    <w:rsid w:val="00EB368C"/>
    <w:rsid w:val="00EB42F9"/>
    <w:rsid w:val="00EB5BCD"/>
    <w:rsid w:val="00EB7827"/>
    <w:rsid w:val="00EC07B3"/>
    <w:rsid w:val="00EC22DF"/>
    <w:rsid w:val="00EC3542"/>
    <w:rsid w:val="00EC3CB0"/>
    <w:rsid w:val="00EC3CC8"/>
    <w:rsid w:val="00EC47C6"/>
    <w:rsid w:val="00EC5FBB"/>
    <w:rsid w:val="00EC67B0"/>
    <w:rsid w:val="00ED0A84"/>
    <w:rsid w:val="00ED0F51"/>
    <w:rsid w:val="00ED1F43"/>
    <w:rsid w:val="00ED3B2B"/>
    <w:rsid w:val="00ED7CE7"/>
    <w:rsid w:val="00EE2209"/>
    <w:rsid w:val="00EE4D32"/>
    <w:rsid w:val="00EE587D"/>
    <w:rsid w:val="00EE5F0A"/>
    <w:rsid w:val="00EF05C0"/>
    <w:rsid w:val="00EF6EBF"/>
    <w:rsid w:val="00F003FE"/>
    <w:rsid w:val="00F02031"/>
    <w:rsid w:val="00F020F1"/>
    <w:rsid w:val="00F03044"/>
    <w:rsid w:val="00F03B13"/>
    <w:rsid w:val="00F03F9C"/>
    <w:rsid w:val="00F071DF"/>
    <w:rsid w:val="00F072A4"/>
    <w:rsid w:val="00F07AC1"/>
    <w:rsid w:val="00F11971"/>
    <w:rsid w:val="00F13542"/>
    <w:rsid w:val="00F13679"/>
    <w:rsid w:val="00F204B2"/>
    <w:rsid w:val="00F21156"/>
    <w:rsid w:val="00F2457F"/>
    <w:rsid w:val="00F2490E"/>
    <w:rsid w:val="00F267F0"/>
    <w:rsid w:val="00F30E50"/>
    <w:rsid w:val="00F3160E"/>
    <w:rsid w:val="00F32602"/>
    <w:rsid w:val="00F33CB7"/>
    <w:rsid w:val="00F350BE"/>
    <w:rsid w:val="00F36185"/>
    <w:rsid w:val="00F37396"/>
    <w:rsid w:val="00F41613"/>
    <w:rsid w:val="00F4436B"/>
    <w:rsid w:val="00F4628E"/>
    <w:rsid w:val="00F464BF"/>
    <w:rsid w:val="00F473B6"/>
    <w:rsid w:val="00F509E4"/>
    <w:rsid w:val="00F51676"/>
    <w:rsid w:val="00F52FC5"/>
    <w:rsid w:val="00F530C6"/>
    <w:rsid w:val="00F54340"/>
    <w:rsid w:val="00F54619"/>
    <w:rsid w:val="00F548CB"/>
    <w:rsid w:val="00F5688D"/>
    <w:rsid w:val="00F57288"/>
    <w:rsid w:val="00F5743F"/>
    <w:rsid w:val="00F60754"/>
    <w:rsid w:val="00F60AB2"/>
    <w:rsid w:val="00F61FD6"/>
    <w:rsid w:val="00F62F26"/>
    <w:rsid w:val="00F63FB2"/>
    <w:rsid w:val="00F64AF0"/>
    <w:rsid w:val="00F661F8"/>
    <w:rsid w:val="00F67520"/>
    <w:rsid w:val="00F6776E"/>
    <w:rsid w:val="00F67BA3"/>
    <w:rsid w:val="00F70CBF"/>
    <w:rsid w:val="00F71F77"/>
    <w:rsid w:val="00F74935"/>
    <w:rsid w:val="00F7651E"/>
    <w:rsid w:val="00F77DE0"/>
    <w:rsid w:val="00F80B64"/>
    <w:rsid w:val="00F81792"/>
    <w:rsid w:val="00F84FEA"/>
    <w:rsid w:val="00F9081C"/>
    <w:rsid w:val="00F90EBA"/>
    <w:rsid w:val="00F91378"/>
    <w:rsid w:val="00F9272D"/>
    <w:rsid w:val="00F92957"/>
    <w:rsid w:val="00F93974"/>
    <w:rsid w:val="00F96FD4"/>
    <w:rsid w:val="00F9714A"/>
    <w:rsid w:val="00FA2DA7"/>
    <w:rsid w:val="00FA4831"/>
    <w:rsid w:val="00FA4A86"/>
    <w:rsid w:val="00FA50F3"/>
    <w:rsid w:val="00FA6990"/>
    <w:rsid w:val="00FB0280"/>
    <w:rsid w:val="00FB0978"/>
    <w:rsid w:val="00FB1101"/>
    <w:rsid w:val="00FB1D1B"/>
    <w:rsid w:val="00FB2ABD"/>
    <w:rsid w:val="00FB2B4C"/>
    <w:rsid w:val="00FB38DF"/>
    <w:rsid w:val="00FB38F3"/>
    <w:rsid w:val="00FB4AC7"/>
    <w:rsid w:val="00FB684B"/>
    <w:rsid w:val="00FB6853"/>
    <w:rsid w:val="00FC112F"/>
    <w:rsid w:val="00FC1F0C"/>
    <w:rsid w:val="00FC37B7"/>
    <w:rsid w:val="00FC3E35"/>
    <w:rsid w:val="00FC56E6"/>
    <w:rsid w:val="00FC5865"/>
    <w:rsid w:val="00FC5CA7"/>
    <w:rsid w:val="00FD311C"/>
    <w:rsid w:val="00FD43A1"/>
    <w:rsid w:val="00FE0BB0"/>
    <w:rsid w:val="00FE1241"/>
    <w:rsid w:val="00FE21A9"/>
    <w:rsid w:val="00FE2D48"/>
    <w:rsid w:val="00FE36DF"/>
    <w:rsid w:val="00FE3E60"/>
    <w:rsid w:val="00FE58C9"/>
    <w:rsid w:val="00FE6CFB"/>
    <w:rsid w:val="00FF14D4"/>
    <w:rsid w:val="00FF1703"/>
    <w:rsid w:val="00FF42F5"/>
    <w:rsid w:val="00FF444A"/>
    <w:rsid w:val="00FF46D4"/>
    <w:rsid w:val="00FF4708"/>
    <w:rsid w:val="00FF593B"/>
    <w:rsid w:val="00FF5D41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B88D"/>
  <w15:docId w15:val="{CCE4F2B2-4DD0-483A-AA75-9024E05F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25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24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68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E25"/>
    <w:pPr>
      <w:ind w:left="720"/>
      <w:contextualSpacing/>
    </w:pPr>
  </w:style>
  <w:style w:type="paragraph" w:customStyle="1" w:styleId="cb">
    <w:name w:val="cb"/>
    <w:basedOn w:val="a"/>
    <w:rsid w:val="00C2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20E25"/>
    <w:pPr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bCs/>
      <w:sz w:val="24"/>
      <w:szCs w:val="24"/>
      <w:lang w:val="ro-RO" w:eastAsia="ar-SA"/>
    </w:rPr>
  </w:style>
  <w:style w:type="paragraph" w:customStyle="1" w:styleId="cn">
    <w:name w:val="cn"/>
    <w:basedOn w:val="a"/>
    <w:rsid w:val="00C20E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70F7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D41"/>
    <w:rPr>
      <w:rFonts w:ascii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BE7BE7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7BE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rsid w:val="006568E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md">
    <w:name w:val="md"/>
    <w:basedOn w:val="a"/>
    <w:rsid w:val="006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ody Text"/>
    <w:basedOn w:val="a"/>
    <w:link w:val="ab"/>
    <w:unhideWhenUsed/>
    <w:rsid w:val="006568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b">
    <w:name w:val="Основной текст Знак"/>
    <w:basedOn w:val="a0"/>
    <w:link w:val="aa"/>
    <w:rsid w:val="006568E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pb">
    <w:name w:val="pb"/>
    <w:basedOn w:val="a"/>
    <w:rsid w:val="006568E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 w:eastAsia="ru-RU"/>
    </w:rPr>
  </w:style>
  <w:style w:type="character" w:styleId="ac">
    <w:name w:val="Hyperlink"/>
    <w:basedOn w:val="a0"/>
    <w:rsid w:val="006568ED"/>
    <w:rPr>
      <w:color w:val="000080"/>
      <w:u w:val="single"/>
    </w:rPr>
  </w:style>
  <w:style w:type="character" w:styleId="ad">
    <w:name w:val="annotation reference"/>
    <w:basedOn w:val="a0"/>
    <w:uiPriority w:val="99"/>
    <w:semiHidden/>
    <w:unhideWhenUsed/>
    <w:rsid w:val="006568E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68ED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f">
    <w:name w:val="Текст примечания Знак"/>
    <w:basedOn w:val="a0"/>
    <w:link w:val="ae"/>
    <w:uiPriority w:val="99"/>
    <w:rsid w:val="006568ED"/>
    <w:rPr>
      <w:rFonts w:eastAsiaTheme="minorEastAsi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8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68ED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568ED"/>
  </w:style>
  <w:style w:type="character" w:styleId="af2">
    <w:name w:val="Strong"/>
    <w:basedOn w:val="a0"/>
    <w:uiPriority w:val="22"/>
    <w:qFormat/>
    <w:rsid w:val="006568ED"/>
    <w:rPr>
      <w:b/>
      <w:bCs/>
    </w:rPr>
  </w:style>
  <w:style w:type="paragraph" w:styleId="HTML">
    <w:name w:val="HTML Preformatted"/>
    <w:basedOn w:val="a"/>
    <w:link w:val="HTML0"/>
    <w:rsid w:val="00F07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F07AC1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CC1D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B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af3">
    <w:name w:val="Îáû÷íûé"/>
    <w:rsid w:val="000C42A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4">
    <w:name w:val="Revision"/>
    <w:hidden/>
    <w:uiPriority w:val="99"/>
    <w:semiHidden/>
    <w:rsid w:val="007668ED"/>
    <w:rPr>
      <w:lang w:val="ru-RU"/>
    </w:rPr>
  </w:style>
  <w:style w:type="paragraph" w:customStyle="1" w:styleId="rg">
    <w:name w:val="rg"/>
    <w:basedOn w:val="a"/>
    <w:rsid w:val="002561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p">
    <w:name w:val="cp"/>
    <w:basedOn w:val="a"/>
    <w:rsid w:val="0068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24FC-54A4-4B40-8F32-E1E68FC4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7</Pages>
  <Words>2542</Words>
  <Characters>14492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Matcov</dc:creator>
  <cp:lastModifiedBy>Lilian Mindov</cp:lastModifiedBy>
  <cp:revision>1039</cp:revision>
  <cp:lastPrinted>2024-08-12T10:27:00Z</cp:lastPrinted>
  <dcterms:created xsi:type="dcterms:W3CDTF">2024-07-03T05:33:00Z</dcterms:created>
  <dcterms:modified xsi:type="dcterms:W3CDTF">2025-11-26T11:06:00Z</dcterms:modified>
</cp:coreProperties>
</file>