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A7AE" w14:textId="77777777" w:rsidR="008C7608" w:rsidRPr="00B02455" w:rsidRDefault="008C7608" w:rsidP="00AC3DE8">
      <w:pPr>
        <w:ind w:firstLine="720"/>
        <w:jc w:val="center"/>
        <w:rPr>
          <w:b/>
          <w:i/>
          <w:color w:val="FF0000"/>
          <w:sz w:val="52"/>
          <w:szCs w:val="52"/>
          <w:lang w:val="en-US"/>
        </w:rPr>
      </w:pPr>
      <w:bookmarkStart w:id="0" w:name="_Hlk148454122"/>
      <w:bookmarkStart w:id="1" w:name="_Toc497314825"/>
      <w:bookmarkEnd w:id="0"/>
    </w:p>
    <w:p w14:paraId="24D3835F" w14:textId="77777777" w:rsidR="008C7608" w:rsidRPr="00400BA3" w:rsidRDefault="008C7608" w:rsidP="00AC3DE8">
      <w:pPr>
        <w:ind w:firstLine="720"/>
        <w:jc w:val="center"/>
        <w:rPr>
          <w:b/>
          <w:i/>
          <w:color w:val="FF0000"/>
          <w:sz w:val="52"/>
          <w:szCs w:val="52"/>
        </w:rPr>
      </w:pPr>
    </w:p>
    <w:p w14:paraId="6163A016" w14:textId="77777777" w:rsidR="008C7608" w:rsidRPr="00400BA3" w:rsidRDefault="008C7608" w:rsidP="00AC3DE8">
      <w:pPr>
        <w:ind w:firstLine="720"/>
        <w:jc w:val="center"/>
        <w:rPr>
          <w:b/>
          <w:i/>
          <w:color w:val="FF0000"/>
          <w:sz w:val="52"/>
          <w:szCs w:val="52"/>
        </w:rPr>
      </w:pPr>
    </w:p>
    <w:p w14:paraId="46015E42" w14:textId="77777777" w:rsidR="008C7608" w:rsidRPr="00400BA3" w:rsidRDefault="008C7608" w:rsidP="00AC3DE8">
      <w:pPr>
        <w:ind w:firstLine="720"/>
        <w:jc w:val="center"/>
        <w:rPr>
          <w:b/>
          <w:i/>
          <w:color w:val="FF0000"/>
          <w:sz w:val="52"/>
          <w:szCs w:val="52"/>
        </w:rPr>
      </w:pPr>
    </w:p>
    <w:p w14:paraId="3D89E3E4" w14:textId="77777777" w:rsidR="008C7608" w:rsidRPr="00400BA3" w:rsidRDefault="008C7608" w:rsidP="00AC3DE8">
      <w:pPr>
        <w:ind w:firstLine="720"/>
        <w:jc w:val="center"/>
        <w:rPr>
          <w:b/>
          <w:i/>
          <w:color w:val="FF0000"/>
          <w:sz w:val="52"/>
          <w:szCs w:val="52"/>
        </w:rPr>
      </w:pPr>
    </w:p>
    <w:p w14:paraId="6DF87A77" w14:textId="77777777" w:rsidR="008C7608" w:rsidRPr="0020759B" w:rsidRDefault="008C7608" w:rsidP="00AC3DE8">
      <w:pPr>
        <w:ind w:firstLine="720"/>
        <w:jc w:val="center"/>
        <w:rPr>
          <w:rFonts w:ascii="Times New Roman" w:hAnsi="Times New Roman" w:cs="Times New Roman"/>
          <w:b/>
          <w:i/>
          <w:color w:val="000000" w:themeColor="text1"/>
          <w:sz w:val="52"/>
          <w:szCs w:val="52"/>
          <w:lang w:val="it-IT"/>
        </w:rPr>
      </w:pPr>
      <w:r w:rsidRPr="0020759B">
        <w:rPr>
          <w:rFonts w:ascii="Times New Roman" w:hAnsi="Times New Roman" w:cs="Times New Roman"/>
          <w:b/>
          <w:i/>
          <w:color w:val="000000" w:themeColor="text1"/>
          <w:sz w:val="52"/>
          <w:szCs w:val="52"/>
          <w:lang w:val="ro-RO"/>
        </w:rPr>
        <w:t xml:space="preserve">Notă informativă </w:t>
      </w:r>
    </w:p>
    <w:p w14:paraId="707F22DC" w14:textId="77777777" w:rsidR="008C7608" w:rsidRPr="0020759B" w:rsidRDefault="008C7608" w:rsidP="00AC3DE8">
      <w:pPr>
        <w:ind w:firstLine="720"/>
        <w:jc w:val="center"/>
        <w:rPr>
          <w:rFonts w:ascii="Times New Roman" w:hAnsi="Times New Roman" w:cs="Times New Roman"/>
          <w:b/>
          <w:i/>
          <w:color w:val="000000" w:themeColor="text1"/>
          <w:sz w:val="52"/>
          <w:szCs w:val="52"/>
          <w:lang w:val="ro-RO"/>
        </w:rPr>
      </w:pPr>
      <w:r w:rsidRPr="0020759B">
        <w:rPr>
          <w:rFonts w:ascii="Times New Roman" w:hAnsi="Times New Roman" w:cs="Times New Roman"/>
          <w:b/>
          <w:i/>
          <w:color w:val="000000" w:themeColor="text1"/>
          <w:sz w:val="52"/>
          <w:szCs w:val="52"/>
          <w:lang w:val="ro-RO"/>
        </w:rPr>
        <w:t>la proiectul bugetului municipal Bălţi</w:t>
      </w:r>
    </w:p>
    <w:p w14:paraId="58694709" w14:textId="4B15EC45" w:rsidR="008C7608" w:rsidRPr="0020759B" w:rsidRDefault="008C7608" w:rsidP="00AC3DE8">
      <w:pPr>
        <w:ind w:firstLine="720"/>
        <w:jc w:val="center"/>
        <w:rPr>
          <w:rFonts w:ascii="Times New Roman" w:hAnsi="Times New Roman" w:cs="Times New Roman"/>
          <w:b/>
          <w:bCs/>
          <w:color w:val="000000" w:themeColor="text1"/>
          <w:sz w:val="52"/>
          <w:szCs w:val="52"/>
          <w:u w:val="single"/>
          <w:lang w:val="en-US"/>
        </w:rPr>
      </w:pPr>
      <w:r w:rsidRPr="0020759B">
        <w:rPr>
          <w:rFonts w:ascii="Times New Roman" w:hAnsi="Times New Roman" w:cs="Times New Roman"/>
          <w:b/>
          <w:i/>
          <w:color w:val="000000" w:themeColor="text1"/>
          <w:sz w:val="52"/>
          <w:szCs w:val="52"/>
          <w:lang w:val="ro-RO"/>
        </w:rPr>
        <w:t xml:space="preserve"> pentru anul </w:t>
      </w:r>
      <w:r w:rsidRPr="0020759B">
        <w:rPr>
          <w:rFonts w:ascii="Times New Roman" w:hAnsi="Times New Roman" w:cs="Times New Roman"/>
          <w:b/>
          <w:i/>
          <w:color w:val="000000" w:themeColor="text1"/>
          <w:sz w:val="52"/>
          <w:szCs w:val="52"/>
          <w:lang w:val="it-IT"/>
        </w:rPr>
        <w:t>20</w:t>
      </w:r>
      <w:r w:rsidR="00F83CB1" w:rsidRPr="0020759B">
        <w:rPr>
          <w:rFonts w:ascii="Times New Roman" w:hAnsi="Times New Roman" w:cs="Times New Roman"/>
          <w:b/>
          <w:i/>
          <w:color w:val="000000" w:themeColor="text1"/>
          <w:sz w:val="52"/>
          <w:szCs w:val="52"/>
          <w:lang w:val="it-IT"/>
        </w:rPr>
        <w:t>2</w:t>
      </w:r>
      <w:r w:rsidR="00F26DE7">
        <w:rPr>
          <w:rFonts w:ascii="Times New Roman" w:hAnsi="Times New Roman" w:cs="Times New Roman"/>
          <w:b/>
          <w:i/>
          <w:color w:val="000000" w:themeColor="text1"/>
          <w:sz w:val="52"/>
          <w:szCs w:val="52"/>
          <w:lang w:val="en-US"/>
        </w:rPr>
        <w:t>6</w:t>
      </w:r>
    </w:p>
    <w:p w14:paraId="59D6FA83" w14:textId="77777777" w:rsidR="008C7608" w:rsidRPr="0020759B" w:rsidRDefault="008C7608" w:rsidP="00AC3DE8">
      <w:pPr>
        <w:ind w:firstLine="720"/>
        <w:jc w:val="both"/>
        <w:rPr>
          <w:rFonts w:ascii="Times New Roman" w:hAnsi="Times New Roman" w:cs="Times New Roman"/>
          <w:b/>
          <w:bCs/>
          <w:color w:val="000000" w:themeColor="text1"/>
          <w:sz w:val="52"/>
          <w:szCs w:val="52"/>
          <w:u w:val="single"/>
          <w:lang w:val="it-IT"/>
        </w:rPr>
      </w:pPr>
    </w:p>
    <w:p w14:paraId="2755500E" w14:textId="77777777" w:rsidR="008C7608" w:rsidRPr="0020759B" w:rsidRDefault="008C7608" w:rsidP="00AC3DE8">
      <w:pPr>
        <w:ind w:firstLine="720"/>
        <w:jc w:val="both"/>
        <w:rPr>
          <w:rFonts w:ascii="Times New Roman" w:hAnsi="Times New Roman" w:cs="Times New Roman"/>
          <w:b/>
          <w:bCs/>
          <w:color w:val="000000" w:themeColor="text1"/>
          <w:sz w:val="36"/>
          <w:szCs w:val="36"/>
          <w:u w:val="single"/>
          <w:lang w:val="it-IT"/>
        </w:rPr>
      </w:pPr>
    </w:p>
    <w:p w14:paraId="0EECE21C" w14:textId="77777777" w:rsidR="008C7608" w:rsidRPr="0020759B" w:rsidRDefault="008C7608" w:rsidP="00AC3DE8">
      <w:pPr>
        <w:ind w:firstLine="720"/>
        <w:jc w:val="both"/>
        <w:rPr>
          <w:rFonts w:ascii="Times New Roman" w:hAnsi="Times New Roman" w:cs="Times New Roman"/>
          <w:b/>
          <w:bCs/>
          <w:color w:val="000000" w:themeColor="text1"/>
          <w:sz w:val="36"/>
          <w:szCs w:val="36"/>
          <w:u w:val="single"/>
          <w:lang w:val="it-IT"/>
        </w:rPr>
      </w:pPr>
    </w:p>
    <w:p w14:paraId="30AB086A" w14:textId="77777777" w:rsidR="008C7608" w:rsidRPr="0020759B" w:rsidRDefault="008C7608" w:rsidP="00AC3DE8">
      <w:pPr>
        <w:ind w:firstLine="720"/>
        <w:jc w:val="both"/>
        <w:rPr>
          <w:rFonts w:ascii="Times New Roman" w:hAnsi="Times New Roman" w:cs="Times New Roman"/>
          <w:b/>
          <w:bCs/>
          <w:color w:val="000000" w:themeColor="text1"/>
          <w:sz w:val="36"/>
          <w:szCs w:val="36"/>
          <w:u w:val="single"/>
          <w:lang w:val="it-IT"/>
        </w:rPr>
      </w:pPr>
    </w:p>
    <w:p w14:paraId="2C6EA5D9" w14:textId="77777777" w:rsidR="008C7608" w:rsidRPr="0020759B" w:rsidRDefault="008C7608" w:rsidP="00AC3DE8">
      <w:pPr>
        <w:ind w:firstLine="720"/>
        <w:jc w:val="both"/>
        <w:rPr>
          <w:b/>
          <w:bCs/>
          <w:color w:val="000000" w:themeColor="text1"/>
          <w:sz w:val="36"/>
          <w:szCs w:val="36"/>
          <w:u w:val="single"/>
          <w:lang w:val="it-IT"/>
        </w:rPr>
      </w:pPr>
    </w:p>
    <w:p w14:paraId="2BDD396B" w14:textId="77777777" w:rsidR="008C7608" w:rsidRPr="0020759B" w:rsidRDefault="008C7608" w:rsidP="00AC3DE8">
      <w:pPr>
        <w:ind w:firstLine="720"/>
        <w:jc w:val="both"/>
        <w:rPr>
          <w:b/>
          <w:bCs/>
          <w:color w:val="000000" w:themeColor="text1"/>
          <w:sz w:val="36"/>
          <w:szCs w:val="36"/>
          <w:u w:val="single"/>
          <w:lang w:val="it-IT"/>
        </w:rPr>
      </w:pPr>
    </w:p>
    <w:p w14:paraId="60F09190" w14:textId="77777777" w:rsidR="00F00622" w:rsidRPr="0020759B" w:rsidRDefault="00F00622" w:rsidP="00AC3DE8">
      <w:pPr>
        <w:ind w:firstLine="720"/>
        <w:jc w:val="center"/>
        <w:rPr>
          <w:rFonts w:ascii="Times New Roman" w:hAnsi="Times New Roman" w:cs="Times New Roman"/>
          <w:b/>
          <w:bCs/>
          <w:color w:val="000000" w:themeColor="text1"/>
          <w:sz w:val="36"/>
          <w:szCs w:val="36"/>
          <w:u w:val="single"/>
          <w:lang w:val="it-IT"/>
        </w:rPr>
      </w:pPr>
    </w:p>
    <w:p w14:paraId="080D3D66" w14:textId="77777777" w:rsidR="00F00622" w:rsidRPr="0020759B" w:rsidRDefault="00F00622" w:rsidP="00D304A6">
      <w:pPr>
        <w:rPr>
          <w:rFonts w:ascii="Times New Roman" w:hAnsi="Times New Roman" w:cs="Times New Roman"/>
          <w:b/>
          <w:bCs/>
          <w:color w:val="000000" w:themeColor="text1"/>
          <w:sz w:val="36"/>
          <w:szCs w:val="36"/>
          <w:u w:val="single"/>
          <w:lang w:val="it-IT"/>
        </w:rPr>
      </w:pPr>
    </w:p>
    <w:p w14:paraId="7EF91DBC" w14:textId="77777777" w:rsidR="008C7608" w:rsidRPr="0020759B" w:rsidRDefault="008C7608" w:rsidP="00AC3DE8">
      <w:pPr>
        <w:ind w:firstLine="720"/>
        <w:jc w:val="center"/>
        <w:rPr>
          <w:rFonts w:ascii="Times New Roman" w:hAnsi="Times New Roman" w:cs="Times New Roman"/>
          <w:b/>
          <w:bCs/>
          <w:color w:val="000000" w:themeColor="text1"/>
          <w:sz w:val="36"/>
          <w:szCs w:val="36"/>
          <w:u w:val="single"/>
          <w:lang w:val="it-IT"/>
        </w:rPr>
      </w:pPr>
      <w:r w:rsidRPr="0020759B">
        <w:rPr>
          <w:rFonts w:ascii="Times New Roman" w:hAnsi="Times New Roman" w:cs="Times New Roman"/>
          <w:b/>
          <w:bCs/>
          <w:color w:val="000000" w:themeColor="text1"/>
          <w:sz w:val="36"/>
          <w:szCs w:val="36"/>
          <w:u w:val="single"/>
          <w:lang w:val="it-IT"/>
        </w:rPr>
        <w:t>mun.Bălţi</w:t>
      </w:r>
    </w:p>
    <w:p w14:paraId="35F6B187" w14:textId="01943F72" w:rsidR="008C7608" w:rsidRPr="0020759B" w:rsidRDefault="00D304A6" w:rsidP="00AC3DE8">
      <w:pPr>
        <w:ind w:firstLine="720"/>
        <w:jc w:val="center"/>
        <w:rPr>
          <w:rFonts w:ascii="Times New Roman" w:hAnsi="Times New Roman" w:cs="Times New Roman"/>
          <w:b/>
          <w:bCs/>
          <w:color w:val="000000" w:themeColor="text1"/>
          <w:sz w:val="36"/>
          <w:szCs w:val="36"/>
          <w:u w:val="single"/>
          <w:lang w:val="en-US"/>
        </w:rPr>
      </w:pPr>
      <w:r w:rsidRPr="0020759B">
        <w:rPr>
          <w:rFonts w:ascii="Times New Roman" w:hAnsi="Times New Roman" w:cs="Times New Roman"/>
          <w:b/>
          <w:bCs/>
          <w:color w:val="000000" w:themeColor="text1"/>
          <w:sz w:val="36"/>
          <w:szCs w:val="36"/>
          <w:u w:val="single"/>
          <w:lang w:val="it-IT"/>
        </w:rPr>
        <w:t>202</w:t>
      </w:r>
      <w:r w:rsidR="00F26DE7">
        <w:rPr>
          <w:rFonts w:ascii="Times New Roman" w:hAnsi="Times New Roman" w:cs="Times New Roman"/>
          <w:b/>
          <w:bCs/>
          <w:color w:val="000000" w:themeColor="text1"/>
          <w:sz w:val="36"/>
          <w:szCs w:val="36"/>
          <w:u w:val="single"/>
          <w:lang w:val="en-US"/>
        </w:rPr>
        <w:t>5</w:t>
      </w:r>
    </w:p>
    <w:sdt>
      <w:sdtPr>
        <w:rPr>
          <w:rFonts w:ascii="Times New Roman" w:eastAsia="Times New Roman" w:hAnsi="Times New Roman" w:cs="Times New Roman"/>
          <w:b w:val="0"/>
          <w:bCs w:val="0"/>
          <w:i/>
          <w:noProof/>
          <w:color w:val="FF0000"/>
          <w:sz w:val="20"/>
          <w:szCs w:val="20"/>
          <w:lang w:val="en-US" w:eastAsia="ar-SA"/>
        </w:rPr>
        <w:id w:val="14214452"/>
        <w:docPartObj>
          <w:docPartGallery w:val="Table of Contents"/>
          <w:docPartUnique/>
        </w:docPartObj>
      </w:sdtPr>
      <w:sdtEndPr>
        <w:rPr>
          <w:b/>
          <w:i w:val="0"/>
          <w:sz w:val="28"/>
          <w:szCs w:val="28"/>
        </w:rPr>
      </w:sdtEndPr>
      <w:sdtContent>
        <w:p w14:paraId="5405682D" w14:textId="77777777" w:rsidR="008C7608" w:rsidRPr="0020759B" w:rsidRDefault="008C7608" w:rsidP="00AC3DE8">
          <w:pPr>
            <w:pStyle w:val="afc"/>
            <w:jc w:val="center"/>
            <w:rPr>
              <w:rFonts w:ascii="Times New Roman" w:hAnsi="Times New Roman" w:cs="Times New Roman"/>
              <w:color w:val="000000" w:themeColor="text1"/>
              <w:sz w:val="32"/>
              <w:lang w:val="it-IT"/>
            </w:rPr>
          </w:pPr>
          <w:r w:rsidRPr="0020759B">
            <w:rPr>
              <w:rFonts w:ascii="Times New Roman" w:hAnsi="Times New Roman" w:cs="Times New Roman"/>
              <w:color w:val="000000" w:themeColor="text1"/>
              <w:sz w:val="32"/>
              <w:lang w:val="it-IT"/>
            </w:rPr>
            <w:t>Cuprins</w:t>
          </w:r>
        </w:p>
        <w:p w14:paraId="71E31D91" w14:textId="1CFA5009" w:rsidR="00CE5D8E" w:rsidRDefault="00787FE9">
          <w:pPr>
            <w:pStyle w:val="1b"/>
            <w:rPr>
              <w:rFonts w:asciiTheme="minorHAnsi" w:eastAsiaTheme="minorEastAsia" w:hAnsiTheme="minorHAnsi" w:cstheme="minorBidi"/>
              <w:b w:val="0"/>
              <w:i w:val="0"/>
              <w:kern w:val="2"/>
              <w:sz w:val="24"/>
              <w:szCs w:val="24"/>
              <w:lang w:val="ru-RU" w:eastAsia="ru-RU"/>
              <w14:ligatures w14:val="standardContextual"/>
            </w:rPr>
          </w:pPr>
          <w:r w:rsidRPr="0020759B">
            <w:rPr>
              <w:b w:val="0"/>
              <w:i w:val="0"/>
              <w:color w:val="000000" w:themeColor="text1"/>
            </w:rPr>
            <w:fldChar w:fldCharType="begin"/>
          </w:r>
          <w:r w:rsidR="008C7608" w:rsidRPr="0020759B">
            <w:rPr>
              <w:b w:val="0"/>
              <w:i w:val="0"/>
              <w:color w:val="000000" w:themeColor="text1"/>
            </w:rPr>
            <w:instrText xml:space="preserve"> TOC \o "1-3" \h \z \u </w:instrText>
          </w:r>
          <w:r w:rsidRPr="0020759B">
            <w:rPr>
              <w:b w:val="0"/>
              <w:i w:val="0"/>
              <w:color w:val="000000" w:themeColor="text1"/>
            </w:rPr>
            <w:fldChar w:fldCharType="separate"/>
          </w:r>
          <w:hyperlink w:anchor="_Toc214450440" w:history="1">
            <w:r w:rsidR="00CE5D8E" w:rsidRPr="00F32DA4">
              <w:rPr>
                <w:rStyle w:val="afd"/>
                <w:rFonts w:eastAsiaTheme="majorEastAsia"/>
                <w:lang w:val="ro-RO"/>
              </w:rPr>
              <w:t>I. Introducere</w:t>
            </w:r>
            <w:r w:rsidR="00CE5D8E">
              <w:rPr>
                <w:webHidden/>
              </w:rPr>
              <w:tab/>
            </w:r>
            <w:r w:rsidR="00CE5D8E">
              <w:rPr>
                <w:webHidden/>
              </w:rPr>
              <w:fldChar w:fldCharType="begin"/>
            </w:r>
            <w:r w:rsidR="00CE5D8E">
              <w:rPr>
                <w:webHidden/>
              </w:rPr>
              <w:instrText xml:space="preserve"> PAGEREF _Toc214450440 \h </w:instrText>
            </w:r>
            <w:r w:rsidR="00CE5D8E">
              <w:rPr>
                <w:webHidden/>
              </w:rPr>
            </w:r>
            <w:r w:rsidR="00CE5D8E">
              <w:rPr>
                <w:webHidden/>
              </w:rPr>
              <w:fldChar w:fldCharType="separate"/>
            </w:r>
            <w:r w:rsidR="009A155B">
              <w:rPr>
                <w:webHidden/>
              </w:rPr>
              <w:t>2</w:t>
            </w:r>
            <w:r w:rsidR="00CE5D8E">
              <w:rPr>
                <w:webHidden/>
              </w:rPr>
              <w:fldChar w:fldCharType="end"/>
            </w:r>
          </w:hyperlink>
        </w:p>
        <w:p w14:paraId="30F2260F" w14:textId="105883ED" w:rsidR="00CE5D8E" w:rsidRDefault="00CE5D8E">
          <w:pPr>
            <w:pStyle w:val="1b"/>
            <w:rPr>
              <w:rFonts w:asciiTheme="minorHAnsi" w:eastAsiaTheme="minorEastAsia" w:hAnsiTheme="minorHAnsi" w:cstheme="minorBidi"/>
              <w:b w:val="0"/>
              <w:i w:val="0"/>
              <w:kern w:val="2"/>
              <w:sz w:val="24"/>
              <w:szCs w:val="24"/>
              <w:lang w:val="ru-RU" w:eastAsia="ru-RU"/>
              <w14:ligatures w14:val="standardContextual"/>
            </w:rPr>
          </w:pPr>
          <w:hyperlink w:anchor="_Toc214450441" w:history="1">
            <w:r w:rsidRPr="00F32DA4">
              <w:rPr>
                <w:rStyle w:val="afd"/>
                <w:rFonts w:eastAsiaTheme="majorEastAsia"/>
                <w:lang w:val="ro-MD"/>
              </w:rPr>
              <w:t>II. Contextul macroeconomic</w:t>
            </w:r>
            <w:r>
              <w:rPr>
                <w:webHidden/>
              </w:rPr>
              <w:tab/>
            </w:r>
            <w:r>
              <w:rPr>
                <w:webHidden/>
              </w:rPr>
              <w:fldChar w:fldCharType="begin"/>
            </w:r>
            <w:r>
              <w:rPr>
                <w:webHidden/>
              </w:rPr>
              <w:instrText xml:space="preserve"> PAGEREF _Toc214450441 \h </w:instrText>
            </w:r>
            <w:r>
              <w:rPr>
                <w:webHidden/>
              </w:rPr>
            </w:r>
            <w:r>
              <w:rPr>
                <w:webHidden/>
              </w:rPr>
              <w:fldChar w:fldCharType="separate"/>
            </w:r>
            <w:r w:rsidR="009A155B">
              <w:rPr>
                <w:webHidden/>
              </w:rPr>
              <w:t>3</w:t>
            </w:r>
            <w:r>
              <w:rPr>
                <w:webHidden/>
              </w:rPr>
              <w:fldChar w:fldCharType="end"/>
            </w:r>
          </w:hyperlink>
        </w:p>
        <w:p w14:paraId="54AAD3F5" w14:textId="0F4BABF9" w:rsidR="00CE5D8E" w:rsidRDefault="00CE5D8E">
          <w:pPr>
            <w:pStyle w:val="1b"/>
            <w:rPr>
              <w:rFonts w:asciiTheme="minorHAnsi" w:eastAsiaTheme="minorEastAsia" w:hAnsiTheme="minorHAnsi" w:cstheme="minorBidi"/>
              <w:b w:val="0"/>
              <w:i w:val="0"/>
              <w:kern w:val="2"/>
              <w:sz w:val="24"/>
              <w:szCs w:val="24"/>
              <w:lang w:val="ru-RU" w:eastAsia="ru-RU"/>
              <w14:ligatures w14:val="standardContextual"/>
            </w:rPr>
          </w:pPr>
          <w:hyperlink w:anchor="_Toc214450442" w:history="1">
            <w:r w:rsidRPr="00F32DA4">
              <w:rPr>
                <w:rStyle w:val="afd"/>
                <w:rFonts w:eastAsiaTheme="majorEastAsia"/>
              </w:rPr>
              <w:t>III. Veniturile bugetului municipal</w:t>
            </w:r>
            <w:r>
              <w:rPr>
                <w:webHidden/>
              </w:rPr>
              <w:tab/>
            </w:r>
            <w:r>
              <w:rPr>
                <w:webHidden/>
              </w:rPr>
              <w:fldChar w:fldCharType="begin"/>
            </w:r>
            <w:r>
              <w:rPr>
                <w:webHidden/>
              </w:rPr>
              <w:instrText xml:space="preserve"> PAGEREF _Toc214450442 \h </w:instrText>
            </w:r>
            <w:r>
              <w:rPr>
                <w:webHidden/>
              </w:rPr>
            </w:r>
            <w:r>
              <w:rPr>
                <w:webHidden/>
              </w:rPr>
              <w:fldChar w:fldCharType="separate"/>
            </w:r>
            <w:r w:rsidR="009A155B">
              <w:rPr>
                <w:webHidden/>
              </w:rPr>
              <w:t>3</w:t>
            </w:r>
            <w:r>
              <w:rPr>
                <w:webHidden/>
              </w:rPr>
              <w:fldChar w:fldCharType="end"/>
            </w:r>
          </w:hyperlink>
        </w:p>
        <w:p w14:paraId="389234EC" w14:textId="5FD1A156" w:rsidR="00CE5D8E" w:rsidRDefault="00CE5D8E">
          <w:pPr>
            <w:pStyle w:val="1b"/>
            <w:rPr>
              <w:rFonts w:asciiTheme="minorHAnsi" w:eastAsiaTheme="minorEastAsia" w:hAnsiTheme="minorHAnsi" w:cstheme="minorBidi"/>
              <w:b w:val="0"/>
              <w:i w:val="0"/>
              <w:kern w:val="2"/>
              <w:sz w:val="24"/>
              <w:szCs w:val="24"/>
              <w:lang w:val="ru-RU" w:eastAsia="ru-RU"/>
              <w14:ligatures w14:val="standardContextual"/>
            </w:rPr>
          </w:pPr>
          <w:hyperlink w:anchor="_Toc214450443" w:history="1">
            <w:r w:rsidRPr="00F32DA4">
              <w:rPr>
                <w:rStyle w:val="afd"/>
                <w:rFonts w:eastAsiaTheme="majorEastAsia"/>
                <w:lang w:val="ro-RO"/>
              </w:rPr>
              <w:t>IV. Cheltuielile bugetului municipal</w:t>
            </w:r>
            <w:r>
              <w:rPr>
                <w:webHidden/>
              </w:rPr>
              <w:tab/>
            </w:r>
            <w:r>
              <w:rPr>
                <w:webHidden/>
              </w:rPr>
              <w:fldChar w:fldCharType="begin"/>
            </w:r>
            <w:r>
              <w:rPr>
                <w:webHidden/>
              </w:rPr>
              <w:instrText xml:space="preserve"> PAGEREF _Toc214450443 \h </w:instrText>
            </w:r>
            <w:r>
              <w:rPr>
                <w:webHidden/>
              </w:rPr>
            </w:r>
            <w:r>
              <w:rPr>
                <w:webHidden/>
              </w:rPr>
              <w:fldChar w:fldCharType="separate"/>
            </w:r>
            <w:r w:rsidR="009A155B">
              <w:rPr>
                <w:webHidden/>
              </w:rPr>
              <w:t>8</w:t>
            </w:r>
            <w:r>
              <w:rPr>
                <w:webHidden/>
              </w:rPr>
              <w:fldChar w:fldCharType="end"/>
            </w:r>
          </w:hyperlink>
        </w:p>
        <w:p w14:paraId="5C05102F" w14:textId="66646CD9"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44" w:history="1">
            <w:r w:rsidRPr="00F32DA4">
              <w:rPr>
                <w:rStyle w:val="afd"/>
                <w:lang w:val="it-IT"/>
              </w:rPr>
              <w:t>V. Bugetul pe programe și performanțe</w:t>
            </w:r>
            <w:r>
              <w:rPr>
                <w:webHidden/>
              </w:rPr>
              <w:tab/>
            </w:r>
            <w:r>
              <w:rPr>
                <w:webHidden/>
              </w:rPr>
              <w:fldChar w:fldCharType="begin"/>
            </w:r>
            <w:r>
              <w:rPr>
                <w:webHidden/>
              </w:rPr>
              <w:instrText xml:space="preserve"> PAGEREF _Toc214450444 \h </w:instrText>
            </w:r>
            <w:r>
              <w:rPr>
                <w:webHidden/>
              </w:rPr>
            </w:r>
            <w:r>
              <w:rPr>
                <w:webHidden/>
              </w:rPr>
              <w:fldChar w:fldCharType="separate"/>
            </w:r>
            <w:r w:rsidR="009A155B">
              <w:rPr>
                <w:webHidden/>
              </w:rPr>
              <w:t>13</w:t>
            </w:r>
            <w:r>
              <w:rPr>
                <w:webHidden/>
              </w:rPr>
              <w:fldChar w:fldCharType="end"/>
            </w:r>
          </w:hyperlink>
        </w:p>
        <w:p w14:paraId="494ABBBB" w14:textId="5535B29E"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45" w:history="1">
            <w:r w:rsidRPr="00F32DA4">
              <w:rPr>
                <w:rStyle w:val="afd"/>
              </w:rPr>
              <w:t>Grupa 01.  Serviciile de stat cu destinaţie generală</w:t>
            </w:r>
            <w:r>
              <w:rPr>
                <w:webHidden/>
              </w:rPr>
              <w:tab/>
            </w:r>
            <w:r>
              <w:rPr>
                <w:webHidden/>
              </w:rPr>
              <w:fldChar w:fldCharType="begin"/>
            </w:r>
            <w:r>
              <w:rPr>
                <w:webHidden/>
              </w:rPr>
              <w:instrText xml:space="preserve"> PAGEREF _Toc214450445 \h </w:instrText>
            </w:r>
            <w:r>
              <w:rPr>
                <w:webHidden/>
              </w:rPr>
            </w:r>
            <w:r>
              <w:rPr>
                <w:webHidden/>
              </w:rPr>
              <w:fldChar w:fldCharType="separate"/>
            </w:r>
            <w:r w:rsidR="009A155B">
              <w:rPr>
                <w:webHidden/>
              </w:rPr>
              <w:t>13</w:t>
            </w:r>
            <w:r>
              <w:rPr>
                <w:webHidden/>
              </w:rPr>
              <w:fldChar w:fldCharType="end"/>
            </w:r>
          </w:hyperlink>
        </w:p>
        <w:p w14:paraId="5310DAE9" w14:textId="3F7BA5DD"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46" w:history="1">
            <w:r w:rsidRPr="00F32DA4">
              <w:rPr>
                <w:rStyle w:val="afd"/>
              </w:rPr>
              <w:t>Grupa 02.  Apărarea Naţională</w:t>
            </w:r>
            <w:r>
              <w:rPr>
                <w:webHidden/>
              </w:rPr>
              <w:tab/>
            </w:r>
            <w:r>
              <w:rPr>
                <w:webHidden/>
              </w:rPr>
              <w:fldChar w:fldCharType="begin"/>
            </w:r>
            <w:r>
              <w:rPr>
                <w:webHidden/>
              </w:rPr>
              <w:instrText xml:space="preserve"> PAGEREF _Toc214450446 \h </w:instrText>
            </w:r>
            <w:r>
              <w:rPr>
                <w:webHidden/>
              </w:rPr>
            </w:r>
            <w:r>
              <w:rPr>
                <w:webHidden/>
              </w:rPr>
              <w:fldChar w:fldCharType="separate"/>
            </w:r>
            <w:r w:rsidR="009A155B">
              <w:rPr>
                <w:webHidden/>
              </w:rPr>
              <w:t>15</w:t>
            </w:r>
            <w:r>
              <w:rPr>
                <w:webHidden/>
              </w:rPr>
              <w:fldChar w:fldCharType="end"/>
            </w:r>
          </w:hyperlink>
        </w:p>
        <w:p w14:paraId="48AAFEA7" w14:textId="090D0737"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47" w:history="1">
            <w:r w:rsidRPr="00F32DA4">
              <w:rPr>
                <w:rStyle w:val="afd"/>
              </w:rPr>
              <w:t>Grupa 04. Servicii în domeniul economiei</w:t>
            </w:r>
            <w:r>
              <w:rPr>
                <w:webHidden/>
              </w:rPr>
              <w:tab/>
            </w:r>
            <w:r>
              <w:rPr>
                <w:webHidden/>
              </w:rPr>
              <w:fldChar w:fldCharType="begin"/>
            </w:r>
            <w:r>
              <w:rPr>
                <w:webHidden/>
              </w:rPr>
              <w:instrText xml:space="preserve"> PAGEREF _Toc214450447 \h </w:instrText>
            </w:r>
            <w:r>
              <w:rPr>
                <w:webHidden/>
              </w:rPr>
            </w:r>
            <w:r>
              <w:rPr>
                <w:webHidden/>
              </w:rPr>
              <w:fldChar w:fldCharType="separate"/>
            </w:r>
            <w:r w:rsidR="009A155B">
              <w:rPr>
                <w:webHidden/>
              </w:rPr>
              <w:t>16</w:t>
            </w:r>
            <w:r>
              <w:rPr>
                <w:webHidden/>
              </w:rPr>
              <w:fldChar w:fldCharType="end"/>
            </w:r>
          </w:hyperlink>
        </w:p>
        <w:p w14:paraId="62F8169F" w14:textId="004CE186"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48" w:history="1">
            <w:r w:rsidRPr="00F32DA4">
              <w:rPr>
                <w:rStyle w:val="afd"/>
                <w:lang w:val="it-IT"/>
              </w:rPr>
              <w:t>Grupa 05.  Protec</w:t>
            </w:r>
            <w:r w:rsidRPr="00F32DA4">
              <w:rPr>
                <w:rStyle w:val="afd"/>
              </w:rPr>
              <w:t>ţia mediului</w:t>
            </w:r>
            <w:r>
              <w:rPr>
                <w:webHidden/>
              </w:rPr>
              <w:tab/>
            </w:r>
            <w:r>
              <w:rPr>
                <w:webHidden/>
              </w:rPr>
              <w:fldChar w:fldCharType="begin"/>
            </w:r>
            <w:r>
              <w:rPr>
                <w:webHidden/>
              </w:rPr>
              <w:instrText xml:space="preserve"> PAGEREF _Toc214450448 \h </w:instrText>
            </w:r>
            <w:r>
              <w:rPr>
                <w:webHidden/>
              </w:rPr>
            </w:r>
            <w:r>
              <w:rPr>
                <w:webHidden/>
              </w:rPr>
              <w:fldChar w:fldCharType="separate"/>
            </w:r>
            <w:r w:rsidR="009A155B">
              <w:rPr>
                <w:webHidden/>
              </w:rPr>
              <w:t>17</w:t>
            </w:r>
            <w:r>
              <w:rPr>
                <w:webHidden/>
              </w:rPr>
              <w:fldChar w:fldCharType="end"/>
            </w:r>
          </w:hyperlink>
        </w:p>
        <w:p w14:paraId="6288B650" w14:textId="31D75930"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49" w:history="1">
            <w:r w:rsidRPr="00F32DA4">
              <w:rPr>
                <w:rStyle w:val="afd"/>
              </w:rPr>
              <w:t>Grupa 06. Gospodăria de locuinţe şi gospodăria serviciilor-comunale</w:t>
            </w:r>
            <w:r>
              <w:rPr>
                <w:webHidden/>
              </w:rPr>
              <w:tab/>
            </w:r>
            <w:r>
              <w:rPr>
                <w:webHidden/>
              </w:rPr>
              <w:fldChar w:fldCharType="begin"/>
            </w:r>
            <w:r>
              <w:rPr>
                <w:webHidden/>
              </w:rPr>
              <w:instrText xml:space="preserve"> PAGEREF _Toc214450449 \h </w:instrText>
            </w:r>
            <w:r>
              <w:rPr>
                <w:webHidden/>
              </w:rPr>
            </w:r>
            <w:r>
              <w:rPr>
                <w:webHidden/>
              </w:rPr>
              <w:fldChar w:fldCharType="separate"/>
            </w:r>
            <w:r w:rsidR="009A155B">
              <w:rPr>
                <w:webHidden/>
              </w:rPr>
              <w:t>18</w:t>
            </w:r>
            <w:r>
              <w:rPr>
                <w:webHidden/>
              </w:rPr>
              <w:fldChar w:fldCharType="end"/>
            </w:r>
          </w:hyperlink>
        </w:p>
        <w:p w14:paraId="31C71220" w14:textId="6F16691F"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50" w:history="1">
            <w:r w:rsidRPr="00F32DA4">
              <w:rPr>
                <w:rStyle w:val="afd"/>
              </w:rPr>
              <w:t>Grupa 07.  Ocrotirea Sănătăţii</w:t>
            </w:r>
            <w:r>
              <w:rPr>
                <w:webHidden/>
              </w:rPr>
              <w:tab/>
            </w:r>
            <w:r>
              <w:rPr>
                <w:webHidden/>
              </w:rPr>
              <w:fldChar w:fldCharType="begin"/>
            </w:r>
            <w:r>
              <w:rPr>
                <w:webHidden/>
              </w:rPr>
              <w:instrText xml:space="preserve"> PAGEREF _Toc214450450 \h </w:instrText>
            </w:r>
            <w:r>
              <w:rPr>
                <w:webHidden/>
              </w:rPr>
            </w:r>
            <w:r>
              <w:rPr>
                <w:webHidden/>
              </w:rPr>
              <w:fldChar w:fldCharType="separate"/>
            </w:r>
            <w:r w:rsidR="009A155B">
              <w:rPr>
                <w:webHidden/>
              </w:rPr>
              <w:t>20</w:t>
            </w:r>
            <w:r>
              <w:rPr>
                <w:webHidden/>
              </w:rPr>
              <w:fldChar w:fldCharType="end"/>
            </w:r>
          </w:hyperlink>
        </w:p>
        <w:p w14:paraId="3D0F2127" w14:textId="2634F63E"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51" w:history="1">
            <w:r w:rsidRPr="00F32DA4">
              <w:rPr>
                <w:rStyle w:val="afd"/>
              </w:rPr>
              <w:t>Grupa 08. Cultură, sport, tineret, culte şi odihnă</w:t>
            </w:r>
            <w:r>
              <w:rPr>
                <w:webHidden/>
              </w:rPr>
              <w:tab/>
            </w:r>
            <w:r>
              <w:rPr>
                <w:webHidden/>
              </w:rPr>
              <w:fldChar w:fldCharType="begin"/>
            </w:r>
            <w:r>
              <w:rPr>
                <w:webHidden/>
              </w:rPr>
              <w:instrText xml:space="preserve"> PAGEREF _Toc214450451 \h </w:instrText>
            </w:r>
            <w:r>
              <w:rPr>
                <w:webHidden/>
              </w:rPr>
            </w:r>
            <w:r>
              <w:rPr>
                <w:webHidden/>
              </w:rPr>
              <w:fldChar w:fldCharType="separate"/>
            </w:r>
            <w:r w:rsidR="009A155B">
              <w:rPr>
                <w:webHidden/>
              </w:rPr>
              <w:t>20</w:t>
            </w:r>
            <w:r>
              <w:rPr>
                <w:webHidden/>
              </w:rPr>
              <w:fldChar w:fldCharType="end"/>
            </w:r>
          </w:hyperlink>
        </w:p>
        <w:p w14:paraId="0877B29B" w14:textId="5D5AEAD8"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52" w:history="1">
            <w:r w:rsidRPr="00F32DA4">
              <w:rPr>
                <w:rStyle w:val="afd"/>
              </w:rPr>
              <w:t>Grupa 09. Învăţământ</w:t>
            </w:r>
            <w:r>
              <w:rPr>
                <w:webHidden/>
              </w:rPr>
              <w:tab/>
            </w:r>
            <w:r>
              <w:rPr>
                <w:webHidden/>
              </w:rPr>
              <w:fldChar w:fldCharType="begin"/>
            </w:r>
            <w:r>
              <w:rPr>
                <w:webHidden/>
              </w:rPr>
              <w:instrText xml:space="preserve"> PAGEREF _Toc214450452 \h </w:instrText>
            </w:r>
            <w:r>
              <w:rPr>
                <w:webHidden/>
              </w:rPr>
            </w:r>
            <w:r>
              <w:rPr>
                <w:webHidden/>
              </w:rPr>
              <w:fldChar w:fldCharType="separate"/>
            </w:r>
            <w:r w:rsidR="009A155B">
              <w:rPr>
                <w:webHidden/>
              </w:rPr>
              <w:t>22</w:t>
            </w:r>
            <w:r>
              <w:rPr>
                <w:webHidden/>
              </w:rPr>
              <w:fldChar w:fldCharType="end"/>
            </w:r>
          </w:hyperlink>
        </w:p>
        <w:p w14:paraId="730BAB30" w14:textId="3669274A" w:rsidR="00CE5D8E" w:rsidRDefault="00CE5D8E">
          <w:pPr>
            <w:pStyle w:val="24"/>
            <w:rPr>
              <w:rFonts w:asciiTheme="minorHAnsi" w:eastAsiaTheme="minorEastAsia" w:hAnsiTheme="minorHAnsi" w:cstheme="minorBidi"/>
              <w:b w:val="0"/>
              <w:bCs w:val="0"/>
              <w:i w:val="0"/>
              <w:iCs w:val="0"/>
              <w:kern w:val="2"/>
              <w:sz w:val="24"/>
              <w:szCs w:val="24"/>
              <w:lang w:val="ru-RU" w:eastAsia="ru-RU"/>
              <w14:ligatures w14:val="standardContextual"/>
            </w:rPr>
          </w:pPr>
          <w:hyperlink w:anchor="_Toc214450453" w:history="1">
            <w:r w:rsidRPr="00F32DA4">
              <w:rPr>
                <w:rStyle w:val="afd"/>
              </w:rPr>
              <w:t>Grupa 10. Protecţia socială</w:t>
            </w:r>
            <w:r>
              <w:rPr>
                <w:webHidden/>
              </w:rPr>
              <w:tab/>
            </w:r>
            <w:r>
              <w:rPr>
                <w:webHidden/>
              </w:rPr>
              <w:fldChar w:fldCharType="begin"/>
            </w:r>
            <w:r>
              <w:rPr>
                <w:webHidden/>
              </w:rPr>
              <w:instrText xml:space="preserve"> PAGEREF _Toc214450453 \h </w:instrText>
            </w:r>
            <w:r>
              <w:rPr>
                <w:webHidden/>
              </w:rPr>
            </w:r>
            <w:r>
              <w:rPr>
                <w:webHidden/>
              </w:rPr>
              <w:fldChar w:fldCharType="separate"/>
            </w:r>
            <w:r w:rsidR="009A155B">
              <w:rPr>
                <w:webHidden/>
              </w:rPr>
              <w:t>25</w:t>
            </w:r>
            <w:r>
              <w:rPr>
                <w:webHidden/>
              </w:rPr>
              <w:fldChar w:fldCharType="end"/>
            </w:r>
          </w:hyperlink>
        </w:p>
        <w:p w14:paraId="100463D6" w14:textId="49F0EFA5" w:rsidR="00D22C7F" w:rsidRPr="00CE5D8E" w:rsidRDefault="00787FE9" w:rsidP="00D22C7F">
          <w:pPr>
            <w:pStyle w:val="af6"/>
            <w:rPr>
              <w:b/>
              <w:i/>
              <w:sz w:val="28"/>
              <w:szCs w:val="32"/>
              <w:lang w:val="ro-MD"/>
            </w:rPr>
          </w:pPr>
          <w:r w:rsidRPr="0020759B">
            <w:rPr>
              <w:i/>
              <w:color w:val="000000" w:themeColor="text1"/>
            </w:rPr>
            <w:fldChar w:fldCharType="end"/>
          </w:r>
          <w:r w:rsidR="00D22C7F" w:rsidRPr="00D22C7F">
            <w:rPr>
              <w:b/>
              <w:sz w:val="32"/>
              <w:szCs w:val="32"/>
              <w:lang w:val="ro-RO"/>
            </w:rPr>
            <w:t xml:space="preserve"> </w:t>
          </w:r>
          <w:r w:rsidR="00D22C7F" w:rsidRPr="00D22C7F">
            <w:rPr>
              <w:b/>
              <w:i/>
              <w:sz w:val="28"/>
              <w:szCs w:val="32"/>
              <w:lang w:val="ro-RO"/>
            </w:rPr>
            <w:t>VI.  Datoria publică</w:t>
          </w:r>
          <w:r w:rsidR="00D22C7F">
            <w:rPr>
              <w:b/>
              <w:i/>
              <w:sz w:val="28"/>
              <w:szCs w:val="32"/>
              <w:lang w:val="ro-RO"/>
            </w:rPr>
            <w:t>.........................................................................................................2</w:t>
          </w:r>
          <w:r w:rsidR="00CE5D8E">
            <w:rPr>
              <w:b/>
              <w:i/>
              <w:sz w:val="28"/>
              <w:szCs w:val="32"/>
              <w:lang w:val="ro-MD"/>
            </w:rPr>
            <w:t>7</w:t>
          </w:r>
        </w:p>
        <w:p w14:paraId="4EB511A3" w14:textId="43F859B8" w:rsidR="008C7608" w:rsidRPr="00400BA3" w:rsidRDefault="009A155B" w:rsidP="00AC3DE8">
          <w:pPr>
            <w:pStyle w:val="1b"/>
            <w:spacing w:line="276" w:lineRule="auto"/>
            <w:rPr>
              <w:i w:val="0"/>
              <w:color w:val="FF0000"/>
            </w:rPr>
          </w:pPr>
        </w:p>
      </w:sdtContent>
    </w:sdt>
    <w:p w14:paraId="1372793A" w14:textId="77777777" w:rsidR="008C7608" w:rsidRPr="00400BA3" w:rsidRDefault="008C7608" w:rsidP="00AC3DE8">
      <w:pPr>
        <w:ind w:firstLine="720"/>
        <w:jc w:val="both"/>
        <w:rPr>
          <w:b/>
          <w:bCs/>
          <w:color w:val="FF0000"/>
          <w:sz w:val="36"/>
          <w:szCs w:val="36"/>
          <w:lang w:val="en-US"/>
        </w:rPr>
      </w:pPr>
    </w:p>
    <w:p w14:paraId="29A165D6" w14:textId="77777777" w:rsidR="008C7608" w:rsidRPr="00400BA3" w:rsidRDefault="008C7608" w:rsidP="00AC3DE8">
      <w:pPr>
        <w:ind w:firstLine="720"/>
        <w:jc w:val="both"/>
        <w:rPr>
          <w:b/>
          <w:bCs/>
          <w:color w:val="FF0000"/>
          <w:sz w:val="36"/>
          <w:szCs w:val="36"/>
          <w:lang w:val="en-US"/>
        </w:rPr>
      </w:pPr>
    </w:p>
    <w:p w14:paraId="2FCC8C53" w14:textId="77777777" w:rsidR="008C7608" w:rsidRPr="00400BA3" w:rsidRDefault="008C7608" w:rsidP="00AC3DE8">
      <w:pPr>
        <w:ind w:firstLine="720"/>
        <w:jc w:val="both"/>
        <w:rPr>
          <w:b/>
          <w:bCs/>
          <w:color w:val="FF0000"/>
          <w:sz w:val="36"/>
          <w:szCs w:val="36"/>
          <w:u w:val="single"/>
          <w:lang w:val="en-US"/>
        </w:rPr>
      </w:pPr>
    </w:p>
    <w:p w14:paraId="55300DDD" w14:textId="77777777" w:rsidR="008C7608" w:rsidRPr="00400BA3" w:rsidRDefault="008C7608" w:rsidP="00AC3DE8">
      <w:pPr>
        <w:ind w:firstLine="720"/>
        <w:jc w:val="both"/>
        <w:rPr>
          <w:b/>
          <w:bCs/>
          <w:color w:val="FF0000"/>
          <w:sz w:val="36"/>
          <w:szCs w:val="36"/>
          <w:u w:val="single"/>
          <w:lang w:val="en-US"/>
        </w:rPr>
      </w:pPr>
    </w:p>
    <w:p w14:paraId="2F90BC97" w14:textId="77777777" w:rsidR="008C7608" w:rsidRPr="00400BA3" w:rsidRDefault="008C7608" w:rsidP="00AC3DE8">
      <w:pPr>
        <w:ind w:firstLine="720"/>
        <w:jc w:val="both"/>
        <w:rPr>
          <w:b/>
          <w:bCs/>
          <w:color w:val="FF0000"/>
          <w:sz w:val="36"/>
          <w:szCs w:val="36"/>
          <w:u w:val="single"/>
          <w:lang w:val="en-US"/>
        </w:rPr>
      </w:pPr>
    </w:p>
    <w:p w14:paraId="5E9FB682" w14:textId="77777777" w:rsidR="008C7608" w:rsidRPr="00400BA3" w:rsidRDefault="008C7608" w:rsidP="00AC3DE8">
      <w:pPr>
        <w:ind w:firstLine="720"/>
        <w:jc w:val="both"/>
        <w:rPr>
          <w:b/>
          <w:bCs/>
          <w:color w:val="FF0000"/>
          <w:sz w:val="36"/>
          <w:szCs w:val="36"/>
          <w:u w:val="single"/>
          <w:lang w:val="en-US"/>
        </w:rPr>
      </w:pPr>
    </w:p>
    <w:p w14:paraId="30298846" w14:textId="77777777" w:rsidR="008C7608" w:rsidRPr="00400BA3" w:rsidRDefault="008C7608" w:rsidP="00AC3DE8">
      <w:pPr>
        <w:ind w:firstLine="720"/>
        <w:jc w:val="both"/>
        <w:rPr>
          <w:b/>
          <w:bCs/>
          <w:color w:val="FF0000"/>
          <w:sz w:val="36"/>
          <w:szCs w:val="36"/>
          <w:u w:val="single"/>
          <w:lang w:val="en-US"/>
        </w:rPr>
      </w:pPr>
    </w:p>
    <w:p w14:paraId="445DA040" w14:textId="77777777" w:rsidR="007F7531" w:rsidRPr="00400BA3" w:rsidRDefault="007F7531" w:rsidP="00AC3DE8">
      <w:pPr>
        <w:ind w:firstLine="720"/>
        <w:jc w:val="both"/>
        <w:rPr>
          <w:b/>
          <w:bCs/>
          <w:color w:val="FF0000"/>
          <w:sz w:val="36"/>
          <w:szCs w:val="36"/>
          <w:u w:val="single"/>
          <w:lang w:val="en-US"/>
        </w:rPr>
      </w:pPr>
    </w:p>
    <w:p w14:paraId="56D98147" w14:textId="4B7CA6A3" w:rsidR="00860679" w:rsidRDefault="00860679" w:rsidP="00AC3DE8">
      <w:pPr>
        <w:pStyle w:val="1"/>
        <w:spacing w:line="276" w:lineRule="auto"/>
        <w:rPr>
          <w:rFonts w:asciiTheme="minorHAnsi" w:eastAsiaTheme="minorEastAsia" w:hAnsiTheme="minorHAnsi" w:cstheme="minorBidi"/>
          <w:color w:val="FF0000"/>
          <w:sz w:val="36"/>
          <w:szCs w:val="36"/>
          <w:u w:val="single"/>
          <w:lang w:val="en-US" w:eastAsia="ru-RU"/>
        </w:rPr>
      </w:pPr>
    </w:p>
    <w:p w14:paraId="0811AA7D" w14:textId="77777777" w:rsidR="001B1A28" w:rsidRPr="001B1A28" w:rsidRDefault="001B1A28" w:rsidP="001B1A28">
      <w:pPr>
        <w:rPr>
          <w:lang w:val="en-US"/>
        </w:rPr>
      </w:pPr>
    </w:p>
    <w:p w14:paraId="71416C50" w14:textId="73425495" w:rsidR="00860679" w:rsidRPr="00400BA3" w:rsidRDefault="00860679" w:rsidP="00AC3DE8">
      <w:pPr>
        <w:rPr>
          <w:color w:val="FF0000"/>
          <w:lang w:val="en-US"/>
        </w:rPr>
      </w:pPr>
    </w:p>
    <w:p w14:paraId="0251BE01" w14:textId="77777777" w:rsidR="00CB2FBE" w:rsidRPr="00F07501" w:rsidRDefault="00CB2FBE" w:rsidP="00CB2FBE">
      <w:pPr>
        <w:pStyle w:val="1"/>
        <w:spacing w:line="276" w:lineRule="auto"/>
        <w:ind w:left="3969"/>
        <w:rPr>
          <w:rFonts w:ascii="Times New Roman" w:hAnsi="Times New Roman" w:cs="Times New Roman"/>
          <w:color w:val="auto"/>
          <w:u w:val="single"/>
          <w:lang w:val="ro-RO"/>
        </w:rPr>
      </w:pPr>
      <w:bookmarkStart w:id="2" w:name="_Toc89253561"/>
      <w:bookmarkStart w:id="3" w:name="_Toc214450440"/>
      <w:bookmarkEnd w:id="1"/>
      <w:r w:rsidRPr="00F07501">
        <w:rPr>
          <w:rFonts w:ascii="Times New Roman" w:hAnsi="Times New Roman" w:cs="Times New Roman"/>
          <w:color w:val="auto"/>
          <w:u w:val="single"/>
          <w:lang w:val="ro-RO"/>
        </w:rPr>
        <w:lastRenderedPageBreak/>
        <w:t>I. Introducere</w:t>
      </w:r>
      <w:bookmarkEnd w:id="3"/>
    </w:p>
    <w:p w14:paraId="14F2E191" w14:textId="77777777" w:rsidR="00CB2FBE" w:rsidRPr="00F07501" w:rsidRDefault="00CB2FBE" w:rsidP="00CB2FBE">
      <w:pPr>
        <w:pStyle w:val="ae"/>
        <w:spacing w:after="0" w:line="276" w:lineRule="auto"/>
        <w:ind w:left="143"/>
        <w:jc w:val="both"/>
        <w:rPr>
          <w:sz w:val="28"/>
          <w:szCs w:val="28"/>
          <w:lang w:val="ro-RO"/>
        </w:rPr>
      </w:pPr>
    </w:p>
    <w:p w14:paraId="44C429CE" w14:textId="6ABB3D32" w:rsidR="00CB2FBE" w:rsidRPr="00F151B4" w:rsidRDefault="00CB2FBE" w:rsidP="00CB2FBE">
      <w:pPr>
        <w:suppressAutoHyphens/>
        <w:spacing w:after="0"/>
        <w:ind w:firstLine="709"/>
        <w:jc w:val="both"/>
        <w:rPr>
          <w:rFonts w:ascii="Times New Roman" w:eastAsia="Times New Roman" w:hAnsi="Times New Roman" w:cs="Times New Roman"/>
          <w:sz w:val="28"/>
          <w:szCs w:val="28"/>
          <w:lang w:val="it-IT" w:eastAsia="ar-SA"/>
        </w:rPr>
      </w:pPr>
      <w:r w:rsidRPr="00F07501">
        <w:rPr>
          <w:rFonts w:ascii="Times New Roman" w:eastAsia="Times New Roman" w:hAnsi="Times New Roman" w:cs="Times New Roman"/>
          <w:sz w:val="28"/>
          <w:szCs w:val="28"/>
          <w:lang w:val="ro-RO" w:eastAsia="ar-SA"/>
        </w:rPr>
        <w:t>Proiectul bugetului municipal pe</w:t>
      </w:r>
      <w:r w:rsidR="00E0519C">
        <w:rPr>
          <w:rFonts w:ascii="Times New Roman" w:eastAsia="Times New Roman" w:hAnsi="Times New Roman" w:cs="Times New Roman"/>
          <w:sz w:val="28"/>
          <w:szCs w:val="28"/>
          <w:lang w:val="ro-RO" w:eastAsia="ar-SA"/>
        </w:rPr>
        <w:t>ntru</w:t>
      </w:r>
      <w:r w:rsidRPr="00F07501">
        <w:rPr>
          <w:rFonts w:ascii="Times New Roman" w:eastAsia="Times New Roman" w:hAnsi="Times New Roman" w:cs="Times New Roman"/>
          <w:sz w:val="28"/>
          <w:szCs w:val="28"/>
          <w:lang w:val="ro-RO" w:eastAsia="ar-SA"/>
        </w:rPr>
        <w:t xml:space="preserve"> anul 202</w:t>
      </w:r>
      <w:r w:rsidR="00F26DE7" w:rsidRPr="00F151B4">
        <w:rPr>
          <w:rFonts w:ascii="Times New Roman" w:eastAsia="Times New Roman" w:hAnsi="Times New Roman" w:cs="Times New Roman"/>
          <w:sz w:val="28"/>
          <w:szCs w:val="28"/>
          <w:lang w:val="it-IT" w:eastAsia="ar-SA"/>
        </w:rPr>
        <w:t>6</w:t>
      </w:r>
      <w:r w:rsidRPr="00F07501">
        <w:rPr>
          <w:rFonts w:ascii="Times New Roman" w:eastAsia="Times New Roman" w:hAnsi="Times New Roman" w:cs="Times New Roman"/>
          <w:sz w:val="28"/>
          <w:szCs w:val="28"/>
          <w:lang w:val="ro-RO" w:eastAsia="ar-SA"/>
        </w:rPr>
        <w:t xml:space="preserve"> a fost elaborat în conformitate cu prevederile Legi</w:t>
      </w:r>
      <w:r w:rsidR="00E0519C">
        <w:rPr>
          <w:rFonts w:ascii="Times New Roman" w:eastAsia="Times New Roman" w:hAnsi="Times New Roman" w:cs="Times New Roman"/>
          <w:sz w:val="28"/>
          <w:szCs w:val="28"/>
          <w:lang w:val="ro-RO" w:eastAsia="ar-SA"/>
        </w:rPr>
        <w:t>i</w:t>
      </w:r>
      <w:r w:rsidRPr="00F07501">
        <w:rPr>
          <w:rFonts w:ascii="Times New Roman" w:eastAsia="Times New Roman" w:hAnsi="Times New Roman" w:cs="Times New Roman"/>
          <w:sz w:val="28"/>
          <w:szCs w:val="28"/>
          <w:lang w:val="ro-RO" w:eastAsia="ar-SA"/>
        </w:rPr>
        <w:t xml:space="preserve"> RM nr.436 din 28.12.2008 privind administraţia publică locală, </w:t>
      </w:r>
      <w:r w:rsidR="00E0519C">
        <w:rPr>
          <w:rFonts w:ascii="Times New Roman" w:eastAsia="Times New Roman" w:hAnsi="Times New Roman" w:cs="Times New Roman"/>
          <w:sz w:val="28"/>
          <w:szCs w:val="28"/>
          <w:lang w:val="ro-RO" w:eastAsia="ar-SA"/>
        </w:rPr>
        <w:t xml:space="preserve">Legii </w:t>
      </w:r>
      <w:r w:rsidRPr="00F07501">
        <w:rPr>
          <w:rFonts w:ascii="Times New Roman" w:eastAsia="Times New Roman" w:hAnsi="Times New Roman" w:cs="Times New Roman"/>
          <w:sz w:val="28"/>
          <w:szCs w:val="28"/>
          <w:lang w:val="ro-RO" w:eastAsia="ar-SA"/>
        </w:rPr>
        <w:t xml:space="preserve">nr.397 din 16.10.2003 privind finanţele publice locale, </w:t>
      </w:r>
      <w:r w:rsidR="00E0519C">
        <w:rPr>
          <w:rFonts w:ascii="Times New Roman" w:eastAsia="Times New Roman" w:hAnsi="Times New Roman" w:cs="Times New Roman"/>
          <w:sz w:val="28"/>
          <w:szCs w:val="28"/>
          <w:lang w:val="ro-RO" w:eastAsia="ar-SA"/>
        </w:rPr>
        <w:t xml:space="preserve">Legii </w:t>
      </w:r>
      <w:r w:rsidRPr="00F07501">
        <w:rPr>
          <w:rFonts w:ascii="Times New Roman" w:eastAsia="Times New Roman" w:hAnsi="Times New Roman" w:cs="Times New Roman"/>
          <w:sz w:val="28"/>
          <w:szCs w:val="28"/>
          <w:lang w:val="ro-RO" w:eastAsia="ar-SA"/>
        </w:rPr>
        <w:t>nr.181 din 25.07.2014 finanțel</w:t>
      </w:r>
      <w:r w:rsidR="00E0519C">
        <w:rPr>
          <w:rFonts w:ascii="Times New Roman" w:eastAsia="Times New Roman" w:hAnsi="Times New Roman" w:cs="Times New Roman"/>
          <w:sz w:val="28"/>
          <w:szCs w:val="28"/>
          <w:lang w:val="ro-RO" w:eastAsia="ar-SA"/>
        </w:rPr>
        <w:t>or</w:t>
      </w:r>
      <w:r w:rsidRPr="00F07501">
        <w:rPr>
          <w:rFonts w:ascii="Times New Roman" w:eastAsia="Times New Roman" w:hAnsi="Times New Roman" w:cs="Times New Roman"/>
          <w:sz w:val="28"/>
          <w:szCs w:val="28"/>
          <w:lang w:val="ro-RO" w:eastAsia="ar-SA"/>
        </w:rPr>
        <w:t xml:space="preserve"> publice şi responsabilităţii bugetar-fiscale</w:t>
      </w:r>
      <w:r w:rsidRPr="00F151B4">
        <w:rPr>
          <w:rFonts w:ascii="Times New Roman" w:eastAsia="Times New Roman" w:hAnsi="Times New Roman" w:cs="Times New Roman"/>
          <w:sz w:val="28"/>
          <w:szCs w:val="28"/>
          <w:lang w:val="it-IT" w:eastAsia="ar-SA"/>
        </w:rPr>
        <w:t xml:space="preserve"> și </w:t>
      </w:r>
      <w:r w:rsidRPr="00F07501">
        <w:rPr>
          <w:rFonts w:ascii="Times New Roman" w:eastAsia="Times New Roman" w:hAnsi="Times New Roman" w:cs="Times New Roman"/>
          <w:sz w:val="28"/>
          <w:szCs w:val="28"/>
          <w:lang w:val="ro-RO" w:eastAsia="ar-SA"/>
        </w:rPr>
        <w:t>Circulara  Ministerului Finanţelor al</w:t>
      </w:r>
      <w:r>
        <w:rPr>
          <w:rFonts w:ascii="Times New Roman" w:eastAsia="Times New Roman" w:hAnsi="Times New Roman" w:cs="Times New Roman"/>
          <w:sz w:val="28"/>
          <w:szCs w:val="28"/>
          <w:lang w:val="ro-RO" w:eastAsia="ar-SA"/>
        </w:rPr>
        <w:t xml:space="preserve"> Republicii Moldova nr.06/2-07-</w:t>
      </w:r>
      <w:r w:rsidR="00F26DE7">
        <w:rPr>
          <w:rFonts w:ascii="Times New Roman" w:eastAsia="Times New Roman" w:hAnsi="Times New Roman" w:cs="Times New Roman"/>
          <w:sz w:val="28"/>
          <w:szCs w:val="28"/>
          <w:lang w:val="ro-RO" w:eastAsia="ar-SA"/>
        </w:rPr>
        <w:t>30</w:t>
      </w:r>
      <w:r w:rsidRPr="00F07501">
        <w:rPr>
          <w:rFonts w:ascii="Times New Roman" w:eastAsia="Times New Roman" w:hAnsi="Times New Roman" w:cs="Times New Roman"/>
          <w:sz w:val="28"/>
          <w:szCs w:val="28"/>
          <w:lang w:val="ro-RO" w:eastAsia="ar-SA"/>
        </w:rPr>
        <w:t xml:space="preserve"> din </w:t>
      </w:r>
      <w:r w:rsidR="00F26DE7" w:rsidRPr="00F151B4">
        <w:rPr>
          <w:rFonts w:ascii="Times New Roman" w:eastAsia="Times New Roman" w:hAnsi="Times New Roman" w:cs="Times New Roman"/>
          <w:sz w:val="28"/>
          <w:szCs w:val="28"/>
          <w:lang w:val="it-IT" w:eastAsia="ar-SA"/>
        </w:rPr>
        <w:t>2</w:t>
      </w:r>
      <w:r w:rsidRPr="00F151B4">
        <w:rPr>
          <w:rFonts w:ascii="Times New Roman" w:eastAsia="Times New Roman" w:hAnsi="Times New Roman" w:cs="Times New Roman"/>
          <w:sz w:val="28"/>
          <w:szCs w:val="28"/>
          <w:lang w:val="it-IT" w:eastAsia="ar-SA"/>
        </w:rPr>
        <w:t>5</w:t>
      </w:r>
      <w:r w:rsidRPr="00F07501">
        <w:rPr>
          <w:rFonts w:ascii="Times New Roman" w:eastAsia="Times New Roman" w:hAnsi="Times New Roman" w:cs="Times New Roman"/>
          <w:sz w:val="28"/>
          <w:szCs w:val="28"/>
          <w:lang w:val="ro-RO" w:eastAsia="ar-SA"/>
        </w:rPr>
        <w:t>.08.202</w:t>
      </w:r>
      <w:r w:rsidR="00F26DE7">
        <w:rPr>
          <w:rFonts w:ascii="Times New Roman" w:eastAsia="Times New Roman" w:hAnsi="Times New Roman" w:cs="Times New Roman"/>
          <w:sz w:val="28"/>
          <w:szCs w:val="28"/>
          <w:lang w:val="ro-RO" w:eastAsia="ar-SA"/>
        </w:rPr>
        <w:t>5</w:t>
      </w:r>
      <w:r w:rsidRPr="00F07501">
        <w:rPr>
          <w:rFonts w:ascii="Times New Roman" w:eastAsia="Times New Roman" w:hAnsi="Times New Roman" w:cs="Times New Roman"/>
          <w:sz w:val="28"/>
          <w:szCs w:val="28"/>
          <w:lang w:val="ro-RO" w:eastAsia="ar-SA"/>
        </w:rPr>
        <w:t xml:space="preserve"> cu descrierea particularităților privind elaborarea de către autorităţile administrației publice locale a proiectelor bugetelor locale pe anul 202</w:t>
      </w:r>
      <w:r w:rsidR="00F26DE7" w:rsidRPr="00F151B4">
        <w:rPr>
          <w:rFonts w:ascii="Times New Roman" w:eastAsia="Times New Roman" w:hAnsi="Times New Roman" w:cs="Times New Roman"/>
          <w:sz w:val="28"/>
          <w:szCs w:val="28"/>
          <w:lang w:val="it-IT" w:eastAsia="ar-SA"/>
        </w:rPr>
        <w:t>6</w:t>
      </w:r>
      <w:r w:rsidRPr="00F151B4">
        <w:rPr>
          <w:rFonts w:ascii="Times New Roman" w:eastAsia="Times New Roman" w:hAnsi="Times New Roman" w:cs="Times New Roman"/>
          <w:sz w:val="28"/>
          <w:szCs w:val="28"/>
          <w:lang w:val="it-IT" w:eastAsia="ar-SA"/>
        </w:rPr>
        <w:t xml:space="preserve"> şi estimările pe anii 202</w:t>
      </w:r>
      <w:r w:rsidR="00F26DE7" w:rsidRPr="00F151B4">
        <w:rPr>
          <w:rFonts w:ascii="Times New Roman" w:eastAsia="Times New Roman" w:hAnsi="Times New Roman" w:cs="Times New Roman"/>
          <w:sz w:val="28"/>
          <w:szCs w:val="28"/>
          <w:lang w:val="it-IT" w:eastAsia="ar-SA"/>
        </w:rPr>
        <w:t>7</w:t>
      </w:r>
      <w:r w:rsidRPr="00F151B4">
        <w:rPr>
          <w:rFonts w:ascii="Times New Roman" w:eastAsia="Times New Roman" w:hAnsi="Times New Roman" w:cs="Times New Roman"/>
          <w:sz w:val="28"/>
          <w:szCs w:val="28"/>
          <w:lang w:val="it-IT" w:eastAsia="ar-SA"/>
        </w:rPr>
        <w:t>-202</w:t>
      </w:r>
      <w:r w:rsidR="00F26DE7" w:rsidRPr="00F151B4">
        <w:rPr>
          <w:rFonts w:ascii="Times New Roman" w:eastAsia="Times New Roman" w:hAnsi="Times New Roman" w:cs="Times New Roman"/>
          <w:sz w:val="28"/>
          <w:szCs w:val="28"/>
          <w:lang w:val="it-IT" w:eastAsia="ar-SA"/>
        </w:rPr>
        <w:t>8</w:t>
      </w:r>
      <w:r w:rsidRPr="00F151B4">
        <w:rPr>
          <w:rFonts w:ascii="Times New Roman" w:eastAsia="Times New Roman" w:hAnsi="Times New Roman" w:cs="Times New Roman"/>
          <w:sz w:val="28"/>
          <w:szCs w:val="28"/>
          <w:lang w:val="it-IT" w:eastAsia="ar-SA"/>
        </w:rPr>
        <w:t xml:space="preserve">, prin care autoritățile administrației publice locale au fost informate despre politica statului în domeniul veniturilor, cheltuielilor bugetare, particularităților specifice de stabilire a relațiilor interbugetare, limitele de transferuri de la bugetul de stat la bugetele locale, precum și cerințele particularităților de elaborare </w:t>
      </w:r>
      <w:r w:rsidRPr="00F07501">
        <w:rPr>
          <w:rFonts w:ascii="Times New Roman" w:eastAsia="Times New Roman" w:hAnsi="Times New Roman" w:cs="Times New Roman"/>
          <w:sz w:val="28"/>
          <w:szCs w:val="28"/>
          <w:lang w:val="ro-MD" w:eastAsia="ar-SA"/>
        </w:rPr>
        <w:t xml:space="preserve">și </w:t>
      </w:r>
      <w:r w:rsidRPr="00F151B4">
        <w:rPr>
          <w:rFonts w:ascii="Times New Roman" w:eastAsia="Times New Roman" w:hAnsi="Times New Roman" w:cs="Times New Roman"/>
          <w:sz w:val="28"/>
          <w:szCs w:val="28"/>
          <w:lang w:val="it-IT" w:eastAsia="ar-SA"/>
        </w:rPr>
        <w:t>prezentare a proiectelor de buget.</w:t>
      </w:r>
    </w:p>
    <w:p w14:paraId="3484A22C" w14:textId="27005F34" w:rsidR="00CB2FBE" w:rsidRPr="00F151B4" w:rsidRDefault="00CB2FBE" w:rsidP="00CB2FBE">
      <w:pPr>
        <w:suppressAutoHyphens/>
        <w:spacing w:after="0"/>
        <w:ind w:firstLine="709"/>
        <w:jc w:val="both"/>
        <w:rPr>
          <w:rFonts w:ascii="Times New Roman" w:eastAsia="Times New Roman" w:hAnsi="Times New Roman" w:cs="Times New Roman"/>
          <w:sz w:val="28"/>
          <w:szCs w:val="28"/>
          <w:lang w:val="it-IT" w:eastAsia="ar-SA"/>
        </w:rPr>
      </w:pPr>
      <w:r w:rsidRPr="00F151B4">
        <w:rPr>
          <w:rFonts w:ascii="Times New Roman" w:eastAsia="Times New Roman" w:hAnsi="Times New Roman" w:cs="Times New Roman"/>
          <w:sz w:val="28"/>
          <w:szCs w:val="28"/>
          <w:lang w:val="it-IT" w:eastAsia="ar-SA"/>
        </w:rPr>
        <w:t>Propunerile la proiectul de buget pentru anul 202</w:t>
      </w:r>
      <w:r w:rsidR="009872C9" w:rsidRPr="00F151B4">
        <w:rPr>
          <w:rFonts w:ascii="Times New Roman" w:eastAsia="Times New Roman" w:hAnsi="Times New Roman" w:cs="Times New Roman"/>
          <w:sz w:val="28"/>
          <w:szCs w:val="28"/>
          <w:lang w:val="it-IT" w:eastAsia="ar-SA"/>
        </w:rPr>
        <w:t>6</w:t>
      </w:r>
      <w:r w:rsidRPr="00F151B4">
        <w:rPr>
          <w:rFonts w:ascii="Times New Roman" w:eastAsia="Times New Roman" w:hAnsi="Times New Roman" w:cs="Times New Roman"/>
          <w:sz w:val="28"/>
          <w:szCs w:val="28"/>
          <w:lang w:val="it-IT" w:eastAsia="ar-SA"/>
        </w:rPr>
        <w:t xml:space="preserve"> se prezintă prin intermediul p</w:t>
      </w:r>
      <w:proofErr w:type="spellStart"/>
      <w:r w:rsidRPr="00F07501">
        <w:rPr>
          <w:rFonts w:ascii="Times New Roman" w:eastAsia="Times New Roman" w:hAnsi="Times New Roman" w:cs="Times New Roman"/>
          <w:sz w:val="28"/>
          <w:szCs w:val="28"/>
          <w:lang w:val="fr-FR" w:eastAsia="ar-SA"/>
        </w:rPr>
        <w:t>roiectului</w:t>
      </w:r>
      <w:proofErr w:type="spellEnd"/>
      <w:r w:rsidRPr="00F07501">
        <w:rPr>
          <w:rFonts w:ascii="Times New Roman" w:eastAsia="Times New Roman" w:hAnsi="Times New Roman" w:cs="Times New Roman"/>
          <w:sz w:val="28"/>
          <w:szCs w:val="28"/>
          <w:lang w:val="fr-FR" w:eastAsia="ar-SA"/>
        </w:rPr>
        <w:t xml:space="preserve"> de </w:t>
      </w:r>
      <w:proofErr w:type="spellStart"/>
      <w:r w:rsidRPr="00F07501">
        <w:rPr>
          <w:rFonts w:ascii="Times New Roman" w:eastAsia="Times New Roman" w:hAnsi="Times New Roman" w:cs="Times New Roman"/>
          <w:sz w:val="28"/>
          <w:szCs w:val="28"/>
          <w:lang w:val="fr-FR" w:eastAsia="ar-SA"/>
        </w:rPr>
        <w:t>Decizie</w:t>
      </w:r>
      <w:proofErr w:type="spellEnd"/>
      <w:r w:rsidRPr="00F07501">
        <w:rPr>
          <w:rFonts w:ascii="Times New Roman" w:eastAsia="Times New Roman" w:hAnsi="Times New Roman" w:cs="Times New Roman"/>
          <w:sz w:val="28"/>
          <w:szCs w:val="28"/>
          <w:lang w:val="fr-FR" w:eastAsia="ar-SA"/>
        </w:rPr>
        <w:t xml:space="preserve"> </w:t>
      </w:r>
      <w:r w:rsidR="00E0519C">
        <w:rPr>
          <w:rFonts w:ascii="Times New Roman" w:eastAsia="Times New Roman" w:hAnsi="Times New Roman" w:cs="Times New Roman"/>
          <w:sz w:val="28"/>
          <w:szCs w:val="28"/>
          <w:lang w:val="fr-FR" w:eastAsia="ar-SA"/>
        </w:rPr>
        <w:t xml:space="preserve">a </w:t>
      </w:r>
      <w:proofErr w:type="spellStart"/>
      <w:r w:rsidR="00E0519C">
        <w:rPr>
          <w:rFonts w:ascii="Times New Roman" w:eastAsia="Times New Roman" w:hAnsi="Times New Roman" w:cs="Times New Roman"/>
          <w:sz w:val="28"/>
          <w:szCs w:val="28"/>
          <w:lang w:val="fr-FR" w:eastAsia="ar-SA"/>
        </w:rPr>
        <w:t>Consiliului</w:t>
      </w:r>
      <w:proofErr w:type="spellEnd"/>
      <w:r w:rsidR="00E0519C">
        <w:rPr>
          <w:rFonts w:ascii="Times New Roman" w:eastAsia="Times New Roman" w:hAnsi="Times New Roman" w:cs="Times New Roman"/>
          <w:sz w:val="28"/>
          <w:szCs w:val="28"/>
          <w:lang w:val="fr-FR" w:eastAsia="ar-SA"/>
        </w:rPr>
        <w:t xml:space="preserve"> </w:t>
      </w:r>
      <w:proofErr w:type="spellStart"/>
      <w:r w:rsidR="00E0519C">
        <w:rPr>
          <w:rFonts w:ascii="Times New Roman" w:eastAsia="Times New Roman" w:hAnsi="Times New Roman" w:cs="Times New Roman"/>
          <w:sz w:val="28"/>
          <w:szCs w:val="28"/>
          <w:lang w:val="fr-FR" w:eastAsia="ar-SA"/>
        </w:rPr>
        <w:t>mucipal</w:t>
      </w:r>
      <w:proofErr w:type="spellEnd"/>
      <w:r w:rsidR="00E0519C">
        <w:rPr>
          <w:rFonts w:ascii="Times New Roman" w:eastAsia="Times New Roman" w:hAnsi="Times New Roman" w:cs="Times New Roman"/>
          <w:sz w:val="28"/>
          <w:szCs w:val="28"/>
          <w:lang w:val="fr-FR" w:eastAsia="ar-SA"/>
        </w:rPr>
        <w:t xml:space="preserve"> </w:t>
      </w:r>
      <w:proofErr w:type="spellStart"/>
      <w:r w:rsidR="00E0519C">
        <w:rPr>
          <w:rFonts w:ascii="Times New Roman" w:eastAsia="Times New Roman" w:hAnsi="Times New Roman" w:cs="Times New Roman"/>
          <w:sz w:val="28"/>
          <w:szCs w:val="28"/>
          <w:lang w:val="fr-FR" w:eastAsia="ar-SA"/>
        </w:rPr>
        <w:t>Bălți</w:t>
      </w:r>
      <w:proofErr w:type="spellEnd"/>
      <w:r w:rsidR="00E0519C">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cu</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privire</w:t>
      </w:r>
      <w:proofErr w:type="spellEnd"/>
      <w:r w:rsidRPr="00F07501">
        <w:rPr>
          <w:rFonts w:ascii="Times New Roman" w:eastAsia="Times New Roman" w:hAnsi="Times New Roman" w:cs="Times New Roman"/>
          <w:sz w:val="28"/>
          <w:szCs w:val="28"/>
          <w:lang w:val="fr-FR" w:eastAsia="ar-SA"/>
        </w:rPr>
        <w:t xml:space="preserve"> la </w:t>
      </w:r>
      <w:proofErr w:type="spellStart"/>
      <w:r w:rsidRPr="00F07501">
        <w:rPr>
          <w:rFonts w:ascii="Times New Roman" w:eastAsia="Times New Roman" w:hAnsi="Times New Roman" w:cs="Times New Roman"/>
          <w:sz w:val="28"/>
          <w:szCs w:val="28"/>
          <w:lang w:val="fr-FR" w:eastAsia="ar-SA"/>
        </w:rPr>
        <w:t>aprobarea</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bugetului</w:t>
      </w:r>
      <w:proofErr w:type="spellEnd"/>
      <w:r w:rsidRPr="00F07501">
        <w:rPr>
          <w:rFonts w:ascii="Times New Roman" w:eastAsia="Times New Roman" w:hAnsi="Times New Roman" w:cs="Times New Roman"/>
          <w:sz w:val="28"/>
          <w:szCs w:val="28"/>
          <w:lang w:val="fr-FR" w:eastAsia="ar-SA"/>
        </w:rPr>
        <w:t xml:space="preserve"> municipal </w:t>
      </w:r>
      <w:proofErr w:type="spellStart"/>
      <w:r w:rsidRPr="00F07501">
        <w:rPr>
          <w:rFonts w:ascii="Times New Roman" w:eastAsia="Times New Roman" w:hAnsi="Times New Roman" w:cs="Times New Roman"/>
          <w:sz w:val="28"/>
          <w:szCs w:val="28"/>
          <w:lang w:val="fr-FR" w:eastAsia="ar-SA"/>
        </w:rPr>
        <w:t>pe</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anul</w:t>
      </w:r>
      <w:proofErr w:type="spellEnd"/>
      <w:r w:rsidRPr="00F07501">
        <w:rPr>
          <w:rFonts w:ascii="Times New Roman" w:eastAsia="Times New Roman" w:hAnsi="Times New Roman" w:cs="Times New Roman"/>
          <w:sz w:val="28"/>
          <w:szCs w:val="28"/>
          <w:lang w:val="fr-FR" w:eastAsia="ar-SA"/>
        </w:rPr>
        <w:t xml:space="preserve"> 202</w:t>
      </w:r>
      <w:r w:rsidR="009872C9" w:rsidRPr="00F151B4">
        <w:rPr>
          <w:rFonts w:ascii="Times New Roman" w:eastAsia="Times New Roman" w:hAnsi="Times New Roman" w:cs="Times New Roman"/>
          <w:sz w:val="28"/>
          <w:szCs w:val="28"/>
          <w:lang w:val="it-IT" w:eastAsia="ar-SA"/>
        </w:rPr>
        <w:t>6</w:t>
      </w:r>
      <w:r w:rsidRPr="00F07501">
        <w:rPr>
          <w:rFonts w:ascii="Times New Roman" w:eastAsia="Times New Roman" w:hAnsi="Times New Roman" w:cs="Times New Roman"/>
          <w:sz w:val="28"/>
          <w:szCs w:val="28"/>
          <w:lang w:val="fr-FR" w:eastAsia="ar-SA"/>
        </w:rPr>
        <w:t xml:space="preserve">, care </w:t>
      </w:r>
      <w:proofErr w:type="spellStart"/>
      <w:r w:rsidRPr="00F07501">
        <w:rPr>
          <w:rFonts w:ascii="Times New Roman" w:eastAsia="Times New Roman" w:hAnsi="Times New Roman" w:cs="Times New Roman"/>
          <w:sz w:val="28"/>
          <w:szCs w:val="28"/>
          <w:lang w:val="fr-FR" w:eastAsia="ar-SA"/>
        </w:rPr>
        <w:t>conţine</w:t>
      </w:r>
      <w:proofErr w:type="spellEnd"/>
      <w:r w:rsidRPr="00F07501">
        <w:rPr>
          <w:rFonts w:ascii="Times New Roman" w:eastAsia="Times New Roman" w:hAnsi="Times New Roman" w:cs="Times New Roman"/>
          <w:sz w:val="28"/>
          <w:szCs w:val="28"/>
          <w:lang w:val="fr-FR" w:eastAsia="ar-SA"/>
        </w:rPr>
        <w:t xml:space="preserve"> 7 </w:t>
      </w:r>
      <w:proofErr w:type="spellStart"/>
      <w:r w:rsidRPr="00F07501">
        <w:rPr>
          <w:rFonts w:ascii="Times New Roman" w:eastAsia="Times New Roman" w:hAnsi="Times New Roman" w:cs="Times New Roman"/>
          <w:sz w:val="28"/>
          <w:szCs w:val="28"/>
          <w:lang w:val="fr-FR" w:eastAsia="ar-SA"/>
        </w:rPr>
        <w:t>puncte</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cu</w:t>
      </w:r>
      <w:proofErr w:type="spellEnd"/>
      <w:r w:rsidRPr="00F07501">
        <w:rPr>
          <w:rFonts w:ascii="Times New Roman" w:eastAsia="Times New Roman" w:hAnsi="Times New Roman" w:cs="Times New Roman"/>
          <w:sz w:val="28"/>
          <w:szCs w:val="28"/>
          <w:lang w:val="fr-FR" w:eastAsia="ar-SA"/>
        </w:rPr>
        <w:t xml:space="preserve"> 2</w:t>
      </w:r>
      <w:r w:rsidR="00B3457B">
        <w:rPr>
          <w:rFonts w:ascii="Times New Roman" w:eastAsia="Times New Roman" w:hAnsi="Times New Roman" w:cs="Times New Roman"/>
          <w:sz w:val="28"/>
          <w:szCs w:val="28"/>
          <w:lang w:val="fr-FR" w:eastAsia="ar-SA"/>
        </w:rPr>
        <w:t>4</w:t>
      </w:r>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subpuncte</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și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respectiv</w:t>
      </w:r>
      <w:proofErr w:type="spellEnd"/>
      <w:r w:rsidRPr="00F07501">
        <w:rPr>
          <w:rFonts w:ascii="Times New Roman" w:eastAsia="Times New Roman" w:hAnsi="Times New Roman" w:cs="Times New Roman"/>
          <w:sz w:val="28"/>
          <w:szCs w:val="28"/>
          <w:lang w:val="fr-FR" w:eastAsia="ar-SA"/>
        </w:rPr>
        <w:t xml:space="preserve"> </w:t>
      </w:r>
      <w:r w:rsidRPr="00B3457B">
        <w:rPr>
          <w:rFonts w:ascii="Times New Roman" w:eastAsia="Times New Roman" w:hAnsi="Times New Roman" w:cs="Times New Roman"/>
          <w:sz w:val="28"/>
          <w:szCs w:val="28"/>
          <w:lang w:val="fr-FR" w:eastAsia="ar-SA"/>
        </w:rPr>
        <w:t>1</w:t>
      </w:r>
      <w:r w:rsidR="00E475F7" w:rsidRPr="00F151B4">
        <w:rPr>
          <w:rFonts w:ascii="Times New Roman" w:eastAsia="Times New Roman" w:hAnsi="Times New Roman" w:cs="Times New Roman"/>
          <w:sz w:val="28"/>
          <w:szCs w:val="28"/>
          <w:lang w:val="it-IT" w:eastAsia="ar-SA"/>
        </w:rPr>
        <w:t>4</w:t>
      </w:r>
      <w:r w:rsidRPr="00B3457B">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anexe</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şi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anume</w:t>
      </w:r>
      <w:proofErr w:type="spellEnd"/>
      <w:r w:rsidRPr="00F07501">
        <w:rPr>
          <w:rFonts w:ascii="Times New Roman" w:eastAsia="Times New Roman" w:hAnsi="Times New Roman" w:cs="Times New Roman"/>
          <w:sz w:val="28"/>
          <w:szCs w:val="28"/>
          <w:lang w:val="fr-FR" w:eastAsia="ar-SA"/>
        </w:rPr>
        <w:t xml:space="preserve">: </w:t>
      </w:r>
    </w:p>
    <w:p w14:paraId="5F4E3FC2" w14:textId="10A91E37" w:rsidR="00CB2FBE" w:rsidRPr="00F07501" w:rsidRDefault="00CB2FBE" w:rsidP="001360F8">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proofErr w:type="spellStart"/>
      <w:r w:rsidRPr="00F07501">
        <w:rPr>
          <w:rFonts w:ascii="Times New Roman" w:eastAsia="Times New Roman" w:hAnsi="Times New Roman" w:cs="Times New Roman"/>
          <w:sz w:val="28"/>
          <w:szCs w:val="28"/>
          <w:lang w:val="fr-FR" w:eastAsia="ar-SA"/>
        </w:rPr>
        <w:t>Indicatorii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generali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şi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sursele</w:t>
      </w:r>
      <w:proofErr w:type="spellEnd"/>
      <w:r w:rsidRPr="00F07501">
        <w:rPr>
          <w:rFonts w:ascii="Times New Roman" w:eastAsia="Times New Roman" w:hAnsi="Times New Roman" w:cs="Times New Roman"/>
          <w:sz w:val="28"/>
          <w:szCs w:val="28"/>
          <w:lang w:val="fr-FR" w:eastAsia="ar-SA"/>
        </w:rPr>
        <w:t xml:space="preserve"> de </w:t>
      </w:r>
      <w:proofErr w:type="spellStart"/>
      <w:r w:rsidRPr="00F07501">
        <w:rPr>
          <w:rFonts w:ascii="Times New Roman" w:eastAsia="Times New Roman" w:hAnsi="Times New Roman" w:cs="Times New Roman"/>
          <w:sz w:val="28"/>
          <w:szCs w:val="28"/>
          <w:lang w:val="fr-FR" w:eastAsia="ar-SA"/>
        </w:rPr>
        <w:t>finanţare</w:t>
      </w:r>
      <w:proofErr w:type="spellEnd"/>
      <w:r w:rsidRPr="00F07501">
        <w:rPr>
          <w:rFonts w:ascii="Times New Roman" w:eastAsia="Times New Roman" w:hAnsi="Times New Roman" w:cs="Times New Roman"/>
          <w:sz w:val="28"/>
          <w:szCs w:val="28"/>
          <w:lang w:val="fr-FR" w:eastAsia="ar-SA"/>
        </w:rPr>
        <w:t xml:space="preserve"> ale </w:t>
      </w:r>
      <w:proofErr w:type="spellStart"/>
      <w:r w:rsidRPr="00F07501">
        <w:rPr>
          <w:rFonts w:ascii="Times New Roman" w:eastAsia="Times New Roman" w:hAnsi="Times New Roman" w:cs="Times New Roman"/>
          <w:sz w:val="28"/>
          <w:szCs w:val="28"/>
          <w:lang w:val="fr-FR" w:eastAsia="ar-SA"/>
        </w:rPr>
        <w:t>bugetului</w:t>
      </w:r>
      <w:proofErr w:type="spellEnd"/>
      <w:r w:rsidRPr="00F07501">
        <w:rPr>
          <w:rFonts w:ascii="Times New Roman" w:eastAsia="Times New Roman" w:hAnsi="Times New Roman" w:cs="Times New Roman"/>
          <w:sz w:val="28"/>
          <w:szCs w:val="28"/>
          <w:lang w:val="fr-FR" w:eastAsia="ar-SA"/>
        </w:rPr>
        <w:t xml:space="preserve"> municipal Bălţi </w:t>
      </w:r>
      <w:proofErr w:type="spellStart"/>
      <w:r w:rsidRPr="00F07501">
        <w:rPr>
          <w:rFonts w:ascii="Times New Roman" w:eastAsia="Times New Roman" w:hAnsi="Times New Roman" w:cs="Times New Roman"/>
          <w:sz w:val="28"/>
          <w:szCs w:val="28"/>
          <w:lang w:val="fr-FR" w:eastAsia="ar-SA"/>
        </w:rPr>
        <w:t>pentru</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anul</w:t>
      </w:r>
      <w:proofErr w:type="spellEnd"/>
      <w:r w:rsidRPr="00F07501">
        <w:rPr>
          <w:rFonts w:ascii="Times New Roman" w:eastAsia="Times New Roman" w:hAnsi="Times New Roman" w:cs="Times New Roman"/>
          <w:sz w:val="28"/>
          <w:szCs w:val="28"/>
          <w:lang w:val="fr-FR" w:eastAsia="ar-SA"/>
        </w:rPr>
        <w:t xml:space="preserve"> 202</w:t>
      </w:r>
      <w:r w:rsidR="00192999" w:rsidRPr="00F151B4">
        <w:rPr>
          <w:rFonts w:ascii="Times New Roman" w:eastAsia="Times New Roman" w:hAnsi="Times New Roman" w:cs="Times New Roman"/>
          <w:sz w:val="28"/>
          <w:szCs w:val="28"/>
          <w:lang w:val="it-IT" w:eastAsia="ar-SA"/>
        </w:rPr>
        <w:t>6</w:t>
      </w:r>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conform</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anexei</w:t>
      </w:r>
      <w:proofErr w:type="spellEnd"/>
      <w:r w:rsidRPr="00F07501">
        <w:rPr>
          <w:rFonts w:ascii="Times New Roman" w:eastAsia="Times New Roman" w:hAnsi="Times New Roman" w:cs="Times New Roman"/>
          <w:sz w:val="28"/>
          <w:szCs w:val="28"/>
          <w:lang w:val="fr-FR" w:eastAsia="ar-SA"/>
        </w:rPr>
        <w:t xml:space="preserve"> nr.1</w:t>
      </w:r>
      <w:r w:rsidR="00E811EC">
        <w:rPr>
          <w:rFonts w:ascii="Times New Roman" w:eastAsia="Times New Roman" w:hAnsi="Times New Roman" w:cs="Times New Roman"/>
          <w:sz w:val="28"/>
          <w:szCs w:val="28"/>
          <w:lang w:val="fr-FR" w:eastAsia="ar-SA"/>
        </w:rPr>
        <w:t>;</w:t>
      </w:r>
    </w:p>
    <w:p w14:paraId="57F0E425" w14:textId="1614913E" w:rsidR="00CB2FBE" w:rsidRPr="00F07501" w:rsidRDefault="00CB2FBE" w:rsidP="001360F8">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sz w:val="28"/>
          <w:szCs w:val="28"/>
          <w:lang w:val="ro-RO" w:eastAsia="ar-SA"/>
        </w:rPr>
        <w:t>Componenţa veniturilor bugetului municipal Bălți pentru anul 202</w:t>
      </w:r>
      <w:r w:rsidR="00192999" w:rsidRPr="00F151B4">
        <w:rPr>
          <w:rFonts w:ascii="Times New Roman" w:eastAsia="Times New Roman" w:hAnsi="Times New Roman" w:cs="Times New Roman"/>
          <w:sz w:val="28"/>
          <w:szCs w:val="28"/>
          <w:lang w:val="it-IT" w:eastAsia="ar-SA"/>
        </w:rPr>
        <w:t>6</w:t>
      </w:r>
      <w:r w:rsidRPr="00F07501">
        <w:rPr>
          <w:rFonts w:ascii="Times New Roman" w:eastAsia="Times New Roman" w:hAnsi="Times New Roman" w:cs="Times New Roman"/>
          <w:sz w:val="28"/>
          <w:szCs w:val="28"/>
          <w:lang w:val="ro-RO" w:eastAsia="ar-SA"/>
        </w:rPr>
        <w:t xml:space="preserve">, conform anexei nr.2; </w:t>
      </w:r>
    </w:p>
    <w:p w14:paraId="4F6D4425" w14:textId="689AE00F" w:rsidR="00CB2FBE" w:rsidRPr="00F07501" w:rsidRDefault="00CB2FBE" w:rsidP="001360F8">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sz w:val="28"/>
          <w:szCs w:val="28"/>
          <w:lang w:val="ro-RO" w:eastAsia="ar-SA"/>
        </w:rPr>
        <w:t>Resursele şi cheltuielile bugetului municipal Bălți pentru anul 202</w:t>
      </w:r>
      <w:r w:rsidR="00192999">
        <w:rPr>
          <w:rFonts w:ascii="Times New Roman" w:eastAsia="Times New Roman" w:hAnsi="Times New Roman" w:cs="Times New Roman"/>
          <w:sz w:val="28"/>
          <w:szCs w:val="28"/>
          <w:lang w:val="ro-RO" w:eastAsia="ar-SA"/>
        </w:rPr>
        <w:t>6</w:t>
      </w:r>
      <w:r w:rsidRPr="00F07501">
        <w:rPr>
          <w:rFonts w:ascii="Times New Roman" w:eastAsia="Times New Roman" w:hAnsi="Times New Roman" w:cs="Times New Roman"/>
          <w:sz w:val="28"/>
          <w:szCs w:val="28"/>
          <w:lang w:val="ro-RO" w:eastAsia="ar-SA"/>
        </w:rPr>
        <w:t xml:space="preserve">, conform clasificaţiei funcţionale şi pe programe, conform anexei nr.3; </w:t>
      </w:r>
    </w:p>
    <w:p w14:paraId="2DDC1E14" w14:textId="54512063" w:rsidR="00CB2FBE" w:rsidRPr="00F07501" w:rsidRDefault="00CB2FBE" w:rsidP="001360F8">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sz w:val="28"/>
          <w:szCs w:val="28"/>
          <w:lang w:val="ro-RO" w:eastAsia="ar-SA"/>
        </w:rPr>
        <w:t>Efectivul-limită a</w:t>
      </w:r>
      <w:r w:rsidR="00E0519C">
        <w:rPr>
          <w:rFonts w:ascii="Times New Roman" w:eastAsia="Times New Roman" w:hAnsi="Times New Roman" w:cs="Times New Roman"/>
          <w:sz w:val="28"/>
          <w:szCs w:val="28"/>
          <w:lang w:val="ro-RO" w:eastAsia="ar-SA"/>
        </w:rPr>
        <w:t>l</w:t>
      </w:r>
      <w:r w:rsidRPr="00F07501">
        <w:rPr>
          <w:rFonts w:ascii="Times New Roman" w:eastAsia="Times New Roman" w:hAnsi="Times New Roman" w:cs="Times New Roman"/>
          <w:sz w:val="28"/>
          <w:szCs w:val="28"/>
          <w:lang w:val="ro-RO" w:eastAsia="ar-SA"/>
        </w:rPr>
        <w:t xml:space="preserve"> unităţilor de personal pe instituţiile finanţate din bugetul municipal Bălți pentru anul 202</w:t>
      </w:r>
      <w:r w:rsidR="00192999">
        <w:rPr>
          <w:rFonts w:ascii="Times New Roman" w:eastAsia="Times New Roman" w:hAnsi="Times New Roman" w:cs="Times New Roman"/>
          <w:sz w:val="28"/>
          <w:szCs w:val="28"/>
          <w:lang w:val="en-US" w:eastAsia="ar-SA"/>
        </w:rPr>
        <w:t>6</w:t>
      </w:r>
      <w:r w:rsidRPr="00F07501">
        <w:rPr>
          <w:rFonts w:ascii="Times New Roman" w:eastAsia="Times New Roman" w:hAnsi="Times New Roman" w:cs="Times New Roman"/>
          <w:sz w:val="28"/>
          <w:szCs w:val="28"/>
          <w:lang w:val="ro-RO" w:eastAsia="ar-SA"/>
        </w:rPr>
        <w:t xml:space="preserve">, conform anexei nr.4; </w:t>
      </w:r>
    </w:p>
    <w:p w14:paraId="707AA88C" w14:textId="46892A23" w:rsidR="00CB2FBE" w:rsidRPr="00F07501" w:rsidRDefault="00CB2FBE" w:rsidP="006543EB">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sz w:val="28"/>
          <w:szCs w:val="28"/>
          <w:lang w:val="ro-RO" w:eastAsia="ar-SA"/>
        </w:rPr>
        <w:t>Nomenclatorul tarifelor serviciilor prestate contra plată de instituţiile bugetare, finanţate din bugetul municipal  Bălți pe anul 202</w:t>
      </w:r>
      <w:r w:rsidR="00192999" w:rsidRPr="00F151B4">
        <w:rPr>
          <w:rFonts w:ascii="Times New Roman" w:eastAsia="Times New Roman" w:hAnsi="Times New Roman" w:cs="Times New Roman"/>
          <w:sz w:val="28"/>
          <w:szCs w:val="28"/>
          <w:lang w:val="it-IT" w:eastAsia="ar-SA"/>
        </w:rPr>
        <w:t>6</w:t>
      </w:r>
      <w:r w:rsidRPr="00F07501">
        <w:rPr>
          <w:rFonts w:ascii="Times New Roman" w:eastAsia="Times New Roman" w:hAnsi="Times New Roman" w:cs="Times New Roman"/>
          <w:sz w:val="28"/>
          <w:szCs w:val="28"/>
          <w:lang w:val="ro-RO" w:eastAsia="ar-SA"/>
        </w:rPr>
        <w:t>, conform anexei nr.5;</w:t>
      </w:r>
    </w:p>
    <w:p w14:paraId="2CA10769" w14:textId="1E1DD28F" w:rsidR="00CB2FBE" w:rsidRPr="00F07501" w:rsidRDefault="00CB2FBE" w:rsidP="006543EB">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sz w:val="28"/>
          <w:szCs w:val="28"/>
          <w:lang w:val="ro-RO" w:eastAsia="ar-SA"/>
        </w:rPr>
        <w:t>Veniturile  colectate  ale  instituţiilor bugetare,  finanţate  din  bugetul  municipal  Bălţi  pentru  anul  202</w:t>
      </w:r>
      <w:r w:rsidR="00192999" w:rsidRPr="00F151B4">
        <w:rPr>
          <w:rFonts w:ascii="Times New Roman" w:eastAsia="Times New Roman" w:hAnsi="Times New Roman" w:cs="Times New Roman"/>
          <w:sz w:val="28"/>
          <w:szCs w:val="28"/>
          <w:lang w:val="it-IT" w:eastAsia="ar-SA"/>
        </w:rPr>
        <w:t>6</w:t>
      </w:r>
      <w:r w:rsidRPr="00F07501">
        <w:rPr>
          <w:rFonts w:ascii="Times New Roman" w:eastAsia="Times New Roman" w:hAnsi="Times New Roman" w:cs="Times New Roman"/>
          <w:sz w:val="28"/>
          <w:szCs w:val="28"/>
          <w:lang w:val="ro-RO" w:eastAsia="ar-SA"/>
        </w:rPr>
        <w:t xml:space="preserve">, conform anexei nr.6; </w:t>
      </w:r>
    </w:p>
    <w:p w14:paraId="38A6070F" w14:textId="6191C71A" w:rsidR="00CB2FBE" w:rsidRPr="00F07501" w:rsidRDefault="00CB2FBE" w:rsidP="006543EB">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sz w:val="28"/>
          <w:szCs w:val="28"/>
          <w:lang w:val="ro-RO" w:eastAsia="ar-SA"/>
        </w:rPr>
        <w:t>Volumul alocaţiilor pe anul 202</w:t>
      </w:r>
      <w:r w:rsidR="00192999" w:rsidRPr="00F151B4">
        <w:rPr>
          <w:rFonts w:ascii="Times New Roman" w:eastAsia="Times New Roman" w:hAnsi="Times New Roman" w:cs="Times New Roman"/>
          <w:sz w:val="28"/>
          <w:szCs w:val="28"/>
          <w:lang w:val="fr-FR" w:eastAsia="ar-SA"/>
        </w:rPr>
        <w:t>6</w:t>
      </w:r>
      <w:r w:rsidRPr="00F07501">
        <w:rPr>
          <w:rFonts w:ascii="Times New Roman" w:eastAsia="Times New Roman" w:hAnsi="Times New Roman" w:cs="Times New Roman"/>
          <w:sz w:val="28"/>
          <w:szCs w:val="28"/>
          <w:lang w:val="ro-RO" w:eastAsia="ar-SA"/>
        </w:rPr>
        <w:t xml:space="preserve">, pentru fiecare instituţie de învăţământ primar şi secundar general, calculat pentru finanţarea pe bază de formulă, conform anexei nr.7; </w:t>
      </w:r>
    </w:p>
    <w:p w14:paraId="5469A1F7" w14:textId="217CDD78" w:rsidR="00CB2FBE" w:rsidRPr="00F07501" w:rsidRDefault="00CB2FBE" w:rsidP="00E811EC">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F07501">
        <w:rPr>
          <w:rFonts w:ascii="Times New Roman" w:eastAsia="Times New Roman" w:hAnsi="Times New Roman" w:cs="Times New Roman"/>
          <w:bCs/>
          <w:sz w:val="28"/>
          <w:szCs w:val="28"/>
          <w:lang w:val="ro-MD" w:eastAsia="ar-SA"/>
        </w:rPr>
        <w:t>C</w:t>
      </w:r>
      <w:r w:rsidRPr="00F07501">
        <w:rPr>
          <w:rFonts w:ascii="Times New Roman" w:eastAsia="Times New Roman" w:hAnsi="Times New Roman" w:cs="Times New Roman"/>
          <w:bCs/>
          <w:sz w:val="28"/>
          <w:szCs w:val="28"/>
          <w:lang w:val="ro-RO" w:eastAsia="ar-SA"/>
        </w:rPr>
        <w:t xml:space="preserve">otele impozitului pe bunurile imobiliare, pentru anul </w:t>
      </w:r>
      <w:r w:rsidRPr="00F07501">
        <w:rPr>
          <w:rFonts w:ascii="Times New Roman" w:eastAsia="Times New Roman" w:hAnsi="Times New Roman" w:cs="Times New Roman"/>
          <w:bCs/>
          <w:sz w:val="28"/>
          <w:szCs w:val="28"/>
          <w:lang w:val="pt-BR" w:eastAsia="ar-SA"/>
        </w:rPr>
        <w:t>202</w:t>
      </w:r>
      <w:r w:rsidR="00192999" w:rsidRPr="00F151B4">
        <w:rPr>
          <w:rFonts w:ascii="Times New Roman" w:eastAsia="Times New Roman" w:hAnsi="Times New Roman" w:cs="Times New Roman"/>
          <w:bCs/>
          <w:sz w:val="28"/>
          <w:szCs w:val="28"/>
          <w:lang w:val="it-IT" w:eastAsia="ar-SA"/>
        </w:rPr>
        <w:t>6</w:t>
      </w:r>
      <w:r w:rsidRPr="00F151B4">
        <w:rPr>
          <w:rFonts w:ascii="Times New Roman" w:eastAsia="Times New Roman" w:hAnsi="Times New Roman" w:cs="Times New Roman"/>
          <w:sz w:val="28"/>
          <w:szCs w:val="28"/>
          <w:lang w:val="it-IT" w:eastAsia="ar-SA"/>
        </w:rPr>
        <w:t>, conform anexei nr.8;</w:t>
      </w:r>
    </w:p>
    <w:p w14:paraId="73776090" w14:textId="62B1C191" w:rsidR="00CB2FBE" w:rsidRDefault="00CB2FBE" w:rsidP="00E811EC">
      <w:pPr>
        <w:numPr>
          <w:ilvl w:val="0"/>
          <w:numId w:val="8"/>
        </w:numPr>
        <w:tabs>
          <w:tab w:val="left" w:pos="993"/>
        </w:tabs>
        <w:suppressAutoHyphens/>
        <w:spacing w:after="0"/>
        <w:ind w:left="0" w:firstLine="709"/>
        <w:contextualSpacing/>
        <w:jc w:val="both"/>
        <w:rPr>
          <w:rFonts w:ascii="Times New Roman" w:eastAsia="Times New Roman" w:hAnsi="Times New Roman" w:cs="Times New Roman"/>
          <w:sz w:val="28"/>
          <w:szCs w:val="28"/>
          <w:lang w:val="en-US" w:eastAsia="ar-SA"/>
        </w:rPr>
      </w:pPr>
      <w:r w:rsidRPr="00F07501">
        <w:rPr>
          <w:rFonts w:ascii="Times New Roman" w:eastAsia="Times New Roman" w:hAnsi="Times New Roman" w:cs="Times New Roman"/>
          <w:sz w:val="28"/>
          <w:szCs w:val="28"/>
          <w:lang w:val="fr-FR" w:eastAsia="ar-SA"/>
        </w:rPr>
        <w:t>C</w:t>
      </w:r>
      <w:proofErr w:type="spellStart"/>
      <w:r w:rsidRPr="00F07501">
        <w:rPr>
          <w:rFonts w:ascii="Times New Roman" w:eastAsia="Times New Roman" w:hAnsi="Times New Roman" w:cs="Times New Roman"/>
          <w:sz w:val="28"/>
          <w:szCs w:val="28"/>
          <w:lang w:val="en-US" w:eastAsia="ar-SA"/>
        </w:rPr>
        <w:t>otele</w:t>
      </w:r>
      <w:proofErr w:type="spellEnd"/>
      <w:r w:rsidRPr="00F07501">
        <w:rPr>
          <w:rFonts w:ascii="Times New Roman" w:eastAsia="Times New Roman" w:hAnsi="Times New Roman" w:cs="Times New Roman"/>
          <w:sz w:val="28"/>
          <w:szCs w:val="28"/>
          <w:lang w:val="en-US" w:eastAsia="ar-SA"/>
        </w:rPr>
        <w:t xml:space="preserve"> </w:t>
      </w:r>
      <w:proofErr w:type="spellStart"/>
      <w:r w:rsidRPr="00F07501">
        <w:rPr>
          <w:rFonts w:ascii="Times New Roman" w:eastAsia="Times New Roman" w:hAnsi="Times New Roman" w:cs="Times New Roman"/>
          <w:sz w:val="28"/>
          <w:szCs w:val="28"/>
          <w:lang w:val="en-US" w:eastAsia="ar-SA"/>
        </w:rPr>
        <w:t>taxelor</w:t>
      </w:r>
      <w:proofErr w:type="spellEnd"/>
      <w:r w:rsidRPr="00F07501">
        <w:rPr>
          <w:rFonts w:ascii="Times New Roman" w:eastAsia="Times New Roman" w:hAnsi="Times New Roman" w:cs="Times New Roman"/>
          <w:sz w:val="28"/>
          <w:szCs w:val="28"/>
          <w:lang w:val="en-US" w:eastAsia="ar-SA"/>
        </w:rPr>
        <w:t xml:space="preserve"> locale </w:t>
      </w:r>
      <w:proofErr w:type="spellStart"/>
      <w:r w:rsidRPr="00F07501">
        <w:rPr>
          <w:rFonts w:ascii="Times New Roman" w:eastAsia="Times New Roman" w:hAnsi="Times New Roman" w:cs="Times New Roman"/>
          <w:sz w:val="28"/>
          <w:szCs w:val="28"/>
          <w:lang w:val="en-US" w:eastAsia="ar-SA"/>
        </w:rPr>
        <w:t>pentru</w:t>
      </w:r>
      <w:proofErr w:type="spellEnd"/>
      <w:r w:rsidRPr="00F07501">
        <w:rPr>
          <w:rFonts w:ascii="Times New Roman" w:eastAsia="Times New Roman" w:hAnsi="Times New Roman" w:cs="Times New Roman"/>
          <w:sz w:val="28"/>
          <w:szCs w:val="28"/>
          <w:lang w:val="en-US" w:eastAsia="ar-SA"/>
        </w:rPr>
        <w:t xml:space="preserve"> </w:t>
      </w:r>
      <w:proofErr w:type="spellStart"/>
      <w:r w:rsidRPr="00F07501">
        <w:rPr>
          <w:rFonts w:ascii="Times New Roman" w:eastAsia="Times New Roman" w:hAnsi="Times New Roman" w:cs="Times New Roman"/>
          <w:sz w:val="28"/>
          <w:szCs w:val="28"/>
          <w:lang w:val="en-US" w:eastAsia="ar-SA"/>
        </w:rPr>
        <w:t>anul</w:t>
      </w:r>
      <w:proofErr w:type="spellEnd"/>
      <w:r w:rsidRPr="00F07501">
        <w:rPr>
          <w:rFonts w:ascii="Times New Roman" w:eastAsia="Times New Roman" w:hAnsi="Times New Roman" w:cs="Times New Roman"/>
          <w:sz w:val="28"/>
          <w:szCs w:val="28"/>
          <w:lang w:val="en-US" w:eastAsia="ar-SA"/>
        </w:rPr>
        <w:t xml:space="preserve"> 202</w:t>
      </w:r>
      <w:r w:rsidR="00192999">
        <w:rPr>
          <w:rFonts w:ascii="Times New Roman" w:eastAsia="Times New Roman" w:hAnsi="Times New Roman" w:cs="Times New Roman"/>
          <w:sz w:val="28"/>
          <w:szCs w:val="28"/>
          <w:lang w:val="en-US" w:eastAsia="ar-SA"/>
        </w:rPr>
        <w:t>6</w:t>
      </w:r>
      <w:r w:rsidRPr="00F07501">
        <w:rPr>
          <w:rFonts w:ascii="Times New Roman" w:eastAsia="Times New Roman" w:hAnsi="Times New Roman" w:cs="Times New Roman"/>
          <w:sz w:val="28"/>
          <w:szCs w:val="28"/>
          <w:lang w:val="en-US" w:eastAsia="ar-SA"/>
        </w:rPr>
        <w:t xml:space="preserve">, conform </w:t>
      </w:r>
      <w:proofErr w:type="spellStart"/>
      <w:r w:rsidRPr="00F07501">
        <w:rPr>
          <w:rFonts w:ascii="Times New Roman" w:eastAsia="Times New Roman" w:hAnsi="Times New Roman" w:cs="Times New Roman"/>
          <w:sz w:val="28"/>
          <w:szCs w:val="28"/>
          <w:lang w:val="en-US" w:eastAsia="ar-SA"/>
        </w:rPr>
        <w:t>anexei</w:t>
      </w:r>
      <w:proofErr w:type="spellEnd"/>
      <w:r w:rsidRPr="00F07501">
        <w:rPr>
          <w:rFonts w:ascii="Times New Roman" w:eastAsia="Times New Roman" w:hAnsi="Times New Roman" w:cs="Times New Roman"/>
          <w:sz w:val="28"/>
          <w:szCs w:val="28"/>
          <w:lang w:val="en-US" w:eastAsia="ar-SA"/>
        </w:rPr>
        <w:t xml:space="preserve"> nr.9;</w:t>
      </w:r>
    </w:p>
    <w:p w14:paraId="5A77F5AC" w14:textId="145A298A" w:rsidR="006543EB" w:rsidRPr="00E811EC" w:rsidRDefault="00E811EC" w:rsidP="00E811EC">
      <w:pPr>
        <w:pStyle w:val="af6"/>
        <w:spacing w:line="276" w:lineRule="auto"/>
        <w:ind w:firstLine="708"/>
        <w:rPr>
          <w:noProof/>
          <w:sz w:val="28"/>
          <w:szCs w:val="28"/>
          <w:lang w:val="ro-RO"/>
        </w:rPr>
      </w:pPr>
      <w:r w:rsidRPr="00E811EC">
        <w:rPr>
          <w:sz w:val="28"/>
          <w:szCs w:val="28"/>
          <w:lang w:val="ro-MD"/>
        </w:rPr>
        <w:t>10. P</w:t>
      </w:r>
      <w:r w:rsidR="006543EB" w:rsidRPr="00E811EC">
        <w:rPr>
          <w:sz w:val="28"/>
          <w:szCs w:val="28"/>
          <w:lang w:val="it-IT"/>
        </w:rPr>
        <w:t>lata</w:t>
      </w:r>
      <w:r w:rsidR="006543EB" w:rsidRPr="00E811EC">
        <w:rPr>
          <w:sz w:val="28"/>
          <w:szCs w:val="28"/>
          <w:lang w:val="ro-RO"/>
        </w:rPr>
        <w:t xml:space="preserve"> pentru eliberarea certificatului de urbanism pentru proiectare, a certificatului de urbanism informativ, a autorizaţiei de construire sau de desfiinţare </w:t>
      </w:r>
      <w:r w:rsidR="006543EB" w:rsidRPr="00E811EC">
        <w:rPr>
          <w:noProof/>
          <w:color w:val="000000" w:themeColor="text1"/>
          <w:sz w:val="28"/>
          <w:szCs w:val="28"/>
          <w:lang w:val="ro-RO"/>
        </w:rPr>
        <w:t>pentru anul 2026</w:t>
      </w:r>
      <w:r w:rsidR="006543EB" w:rsidRPr="00E811EC">
        <w:rPr>
          <w:sz w:val="28"/>
          <w:szCs w:val="28"/>
          <w:lang w:val="ro-RO"/>
        </w:rPr>
        <w:t>, conform anexei nr.10;</w:t>
      </w:r>
    </w:p>
    <w:p w14:paraId="7F578AE8" w14:textId="1AA0CC9F" w:rsidR="00CB2FBE" w:rsidRPr="00E811EC" w:rsidRDefault="00E811EC" w:rsidP="00E811EC">
      <w:pPr>
        <w:pStyle w:val="af6"/>
        <w:spacing w:line="276" w:lineRule="auto"/>
        <w:ind w:firstLine="708"/>
        <w:rPr>
          <w:sz w:val="28"/>
          <w:szCs w:val="28"/>
          <w:lang w:val="en-US"/>
        </w:rPr>
      </w:pPr>
      <w:r>
        <w:rPr>
          <w:sz w:val="28"/>
          <w:szCs w:val="28"/>
          <w:lang w:val="it-IT"/>
        </w:rPr>
        <w:t xml:space="preserve">11. </w:t>
      </w:r>
      <w:r w:rsidR="00206917" w:rsidRPr="00E811EC">
        <w:rPr>
          <w:sz w:val="28"/>
          <w:szCs w:val="28"/>
          <w:lang w:val="it-IT"/>
        </w:rPr>
        <w:t xml:space="preserve">Lista categoriilor de cetățeni, căror se acordă dreptul la înlesnirile penru călătorii în transportul public municipal de pasageri, prestat de către întreprinderea municipală „Direcția de Troleibuze din mun. </w:t>
      </w:r>
      <w:proofErr w:type="spellStart"/>
      <w:r w:rsidR="00206917" w:rsidRPr="00E811EC">
        <w:rPr>
          <w:sz w:val="28"/>
          <w:szCs w:val="28"/>
          <w:lang w:val="en-US"/>
        </w:rPr>
        <w:t>Bălți</w:t>
      </w:r>
      <w:proofErr w:type="spellEnd"/>
      <w:r w:rsidR="00206917" w:rsidRPr="00E811EC">
        <w:rPr>
          <w:sz w:val="28"/>
          <w:szCs w:val="28"/>
          <w:lang w:val="en-US"/>
        </w:rPr>
        <w:t xml:space="preserve">” în mun. </w:t>
      </w:r>
      <w:proofErr w:type="spellStart"/>
      <w:r w:rsidR="00206917" w:rsidRPr="00E811EC">
        <w:rPr>
          <w:sz w:val="28"/>
          <w:szCs w:val="28"/>
          <w:lang w:val="en-US"/>
        </w:rPr>
        <w:t>Bălți</w:t>
      </w:r>
      <w:proofErr w:type="spellEnd"/>
      <w:r w:rsidR="00206917" w:rsidRPr="00E811EC">
        <w:rPr>
          <w:sz w:val="28"/>
          <w:szCs w:val="28"/>
          <w:lang w:val="en-US"/>
        </w:rPr>
        <w:t xml:space="preserve"> </w:t>
      </w:r>
      <w:proofErr w:type="spellStart"/>
      <w:r w:rsidR="00206917" w:rsidRPr="00E811EC">
        <w:rPr>
          <w:sz w:val="28"/>
          <w:szCs w:val="28"/>
          <w:lang w:val="en-US"/>
        </w:rPr>
        <w:t>pentru</w:t>
      </w:r>
      <w:proofErr w:type="spellEnd"/>
      <w:r w:rsidR="00206917" w:rsidRPr="00E811EC">
        <w:rPr>
          <w:sz w:val="28"/>
          <w:szCs w:val="28"/>
          <w:lang w:val="en-US"/>
        </w:rPr>
        <w:t xml:space="preserve"> </w:t>
      </w:r>
      <w:proofErr w:type="spellStart"/>
      <w:r w:rsidR="00206917" w:rsidRPr="00E811EC">
        <w:rPr>
          <w:sz w:val="28"/>
          <w:szCs w:val="28"/>
          <w:lang w:val="en-US"/>
        </w:rPr>
        <w:t>anul</w:t>
      </w:r>
      <w:proofErr w:type="spellEnd"/>
      <w:r w:rsidR="00206917" w:rsidRPr="00E811EC">
        <w:rPr>
          <w:sz w:val="28"/>
          <w:szCs w:val="28"/>
          <w:lang w:val="en-US"/>
        </w:rPr>
        <w:t xml:space="preserve"> 2026,</w:t>
      </w:r>
      <w:r w:rsidR="00CB2FBE" w:rsidRPr="00E811EC">
        <w:rPr>
          <w:sz w:val="28"/>
          <w:szCs w:val="28"/>
          <w:lang w:val="en-US"/>
        </w:rPr>
        <w:t xml:space="preserve"> conform </w:t>
      </w:r>
      <w:proofErr w:type="spellStart"/>
      <w:r w:rsidR="00CB2FBE" w:rsidRPr="00E811EC">
        <w:rPr>
          <w:sz w:val="28"/>
          <w:szCs w:val="28"/>
          <w:lang w:val="en-US"/>
        </w:rPr>
        <w:t>anexei</w:t>
      </w:r>
      <w:proofErr w:type="spellEnd"/>
      <w:r w:rsidR="00CB2FBE" w:rsidRPr="00E811EC">
        <w:rPr>
          <w:sz w:val="28"/>
          <w:szCs w:val="28"/>
          <w:lang w:val="en-US"/>
        </w:rPr>
        <w:t xml:space="preserve"> nr.11;</w:t>
      </w:r>
    </w:p>
    <w:p w14:paraId="5C78E06A" w14:textId="40845528" w:rsidR="00CB2FBE" w:rsidRPr="00E811EC" w:rsidRDefault="00E811EC" w:rsidP="00E811EC">
      <w:pPr>
        <w:pStyle w:val="a5"/>
        <w:tabs>
          <w:tab w:val="left" w:pos="567"/>
          <w:tab w:val="left" w:pos="851"/>
          <w:tab w:val="left" w:pos="993"/>
          <w:tab w:val="left" w:pos="1134"/>
        </w:tabs>
        <w:ind w:left="0" w:firstLine="567"/>
        <w:jc w:val="both"/>
        <w:rPr>
          <w:sz w:val="28"/>
          <w:szCs w:val="28"/>
          <w:lang w:val="it-IT"/>
        </w:rPr>
      </w:pPr>
      <w:r>
        <w:rPr>
          <w:sz w:val="28"/>
          <w:szCs w:val="28"/>
          <w:lang w:val="it-IT"/>
        </w:rPr>
        <w:t xml:space="preserve"> 12. </w:t>
      </w:r>
      <w:r w:rsidR="00CB2FBE" w:rsidRPr="00E811EC">
        <w:rPr>
          <w:sz w:val="28"/>
          <w:szCs w:val="28"/>
          <w:lang w:val="it-IT"/>
        </w:rPr>
        <w:t>Sinteza proiectelor de investiţii capitale ale bugetului municipal Bălţi, conform anexei nr.12.</w:t>
      </w:r>
    </w:p>
    <w:p w14:paraId="5D9CAC65" w14:textId="50681E33" w:rsidR="00192999" w:rsidRPr="00E811EC" w:rsidRDefault="00192999" w:rsidP="00E811EC">
      <w:pPr>
        <w:pStyle w:val="a5"/>
        <w:numPr>
          <w:ilvl w:val="0"/>
          <w:numId w:val="36"/>
        </w:numPr>
        <w:tabs>
          <w:tab w:val="left" w:pos="709"/>
          <w:tab w:val="left" w:pos="851"/>
          <w:tab w:val="left" w:pos="1134"/>
        </w:tabs>
        <w:ind w:left="0" w:firstLine="709"/>
        <w:jc w:val="both"/>
        <w:rPr>
          <w:sz w:val="28"/>
          <w:szCs w:val="28"/>
          <w:lang w:val="it-IT"/>
        </w:rPr>
      </w:pPr>
      <w:r w:rsidRPr="00E811EC">
        <w:rPr>
          <w:sz w:val="28"/>
          <w:szCs w:val="28"/>
          <w:lang w:val="it-IT"/>
        </w:rPr>
        <w:lastRenderedPageBreak/>
        <w:t>Lista proiectelor, finanțate din surse externe ale bugetului municipal Bălți, pentru anul 202</w:t>
      </w:r>
      <w:r w:rsidR="00E475F7" w:rsidRPr="00E811EC">
        <w:rPr>
          <w:sz w:val="28"/>
          <w:szCs w:val="28"/>
          <w:lang w:val="it-IT"/>
        </w:rPr>
        <w:t>6</w:t>
      </w:r>
      <w:r w:rsidR="00834608" w:rsidRPr="00E811EC">
        <w:rPr>
          <w:sz w:val="28"/>
          <w:szCs w:val="28"/>
          <w:lang w:val="it-IT"/>
        </w:rPr>
        <w:t>, conform anexei nr.13</w:t>
      </w:r>
      <w:r w:rsidRPr="00E811EC">
        <w:rPr>
          <w:sz w:val="28"/>
          <w:szCs w:val="28"/>
          <w:lang w:val="it-IT"/>
        </w:rPr>
        <w:t>;</w:t>
      </w:r>
    </w:p>
    <w:p w14:paraId="5E76471E" w14:textId="6E95BE8D" w:rsidR="00E811EC" w:rsidRPr="00E811EC" w:rsidRDefault="00E811EC" w:rsidP="00E811EC">
      <w:pPr>
        <w:autoSpaceDN w:val="0"/>
        <w:spacing w:line="240" w:lineRule="auto"/>
        <w:ind w:firstLine="709"/>
        <w:jc w:val="both"/>
        <w:rPr>
          <w:rFonts w:ascii="Times New Roman" w:hAnsi="Times New Roman" w:cs="Times New Roman"/>
          <w:noProof/>
          <w:sz w:val="28"/>
          <w:szCs w:val="28"/>
          <w:lang w:val="ro-RO"/>
        </w:rPr>
      </w:pPr>
      <w:r w:rsidRPr="00E811EC">
        <w:rPr>
          <w:rFonts w:ascii="Times New Roman" w:hAnsi="Times New Roman" w:cs="Times New Roman"/>
          <w:noProof/>
          <w:sz w:val="28"/>
          <w:szCs w:val="28"/>
          <w:lang w:val="ro-RO"/>
        </w:rPr>
        <w:t>1</w:t>
      </w:r>
      <w:r>
        <w:rPr>
          <w:rFonts w:ascii="Times New Roman" w:hAnsi="Times New Roman" w:cs="Times New Roman"/>
          <w:noProof/>
          <w:sz w:val="28"/>
          <w:szCs w:val="28"/>
          <w:lang w:val="ro-RO"/>
        </w:rPr>
        <w:t>4</w:t>
      </w:r>
      <w:r w:rsidRPr="00E811EC">
        <w:rPr>
          <w:rFonts w:ascii="Times New Roman" w:hAnsi="Times New Roman" w:cs="Times New Roman"/>
          <w:noProof/>
          <w:sz w:val="28"/>
          <w:szCs w:val="28"/>
          <w:lang w:val="ro-RO"/>
        </w:rPr>
        <w:t xml:space="preserve">. </w:t>
      </w:r>
      <w:r w:rsidRPr="00E811EC">
        <w:rPr>
          <w:rFonts w:ascii="Times New Roman" w:hAnsi="Times New Roman" w:cs="Times New Roman"/>
          <w:noProof/>
          <w:sz w:val="28"/>
          <w:szCs w:val="28"/>
          <w:lang w:val="ro-RO"/>
        </w:rPr>
        <w:t>Lista străzilor din mun.Bălți, programate pentru lucrări de reparație</w:t>
      </w:r>
      <w:r w:rsidRPr="00E811EC">
        <w:rPr>
          <w:rFonts w:ascii="Times New Roman" w:hAnsi="Times New Roman" w:cs="Times New Roman"/>
          <w:noProof/>
          <w:sz w:val="28"/>
          <w:szCs w:val="28"/>
          <w:lang w:val="ro-MD"/>
        </w:rPr>
        <w:t>,</w:t>
      </w:r>
      <w:r w:rsidRPr="00E811EC">
        <w:rPr>
          <w:rFonts w:ascii="Times New Roman" w:hAnsi="Times New Roman" w:cs="Times New Roman"/>
          <w:noProof/>
          <w:sz w:val="28"/>
          <w:szCs w:val="28"/>
          <w:lang w:val="ro-RO"/>
        </w:rPr>
        <w:t xml:space="preserve"> modernizare și elaborarea documentației de proiect și deviz pentru anul 2026, conform anexei nr.14.</w:t>
      </w:r>
    </w:p>
    <w:p w14:paraId="24461F59" w14:textId="291F0724" w:rsidR="00CB2FBE" w:rsidRPr="00F07501" w:rsidRDefault="00CB2FBE" w:rsidP="00CB2FBE">
      <w:pPr>
        <w:widowControl w:val="0"/>
        <w:autoSpaceDE w:val="0"/>
        <w:autoSpaceDN w:val="0"/>
        <w:adjustRightInd w:val="0"/>
        <w:spacing w:after="0"/>
        <w:ind w:right="-34" w:firstLine="709"/>
        <w:jc w:val="both"/>
        <w:rPr>
          <w:rFonts w:ascii="Times New Roman" w:hAnsi="Times New Roman" w:cs="Times New Roman"/>
          <w:sz w:val="28"/>
          <w:szCs w:val="28"/>
          <w:lang w:val="fr-FR"/>
        </w:rPr>
      </w:pPr>
      <w:proofErr w:type="spellStart"/>
      <w:r w:rsidRPr="00F07501">
        <w:rPr>
          <w:rFonts w:ascii="Times New Roman" w:hAnsi="Times New Roman" w:cs="Times New Roman"/>
          <w:sz w:val="28"/>
          <w:szCs w:val="28"/>
          <w:lang w:val="fr-FR"/>
        </w:rPr>
        <w:t>Proiectul</w:t>
      </w:r>
      <w:proofErr w:type="spellEnd"/>
      <w:r w:rsidRPr="00F07501">
        <w:rPr>
          <w:rFonts w:ascii="Times New Roman" w:hAnsi="Times New Roman" w:cs="Times New Roman"/>
          <w:sz w:val="28"/>
          <w:szCs w:val="28"/>
          <w:lang w:val="fr-FR"/>
        </w:rPr>
        <w:t xml:space="preserve"> de </w:t>
      </w:r>
      <w:proofErr w:type="spellStart"/>
      <w:r w:rsidRPr="00F07501">
        <w:rPr>
          <w:rFonts w:ascii="Times New Roman" w:hAnsi="Times New Roman" w:cs="Times New Roman"/>
          <w:sz w:val="28"/>
          <w:szCs w:val="28"/>
          <w:lang w:val="fr-FR"/>
        </w:rPr>
        <w:t>decizie</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prevede</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subpuncte</w:t>
      </w:r>
      <w:proofErr w:type="spellEnd"/>
      <w:r w:rsidRPr="00F07501">
        <w:rPr>
          <w:rFonts w:ascii="Times New Roman" w:hAnsi="Times New Roman" w:cs="Times New Roman"/>
          <w:sz w:val="28"/>
          <w:szCs w:val="28"/>
          <w:lang w:val="fr-FR"/>
        </w:rPr>
        <w:t xml:space="preserve">, care nu se </w:t>
      </w:r>
      <w:proofErr w:type="spellStart"/>
      <w:r w:rsidR="005A100D">
        <w:rPr>
          <w:rFonts w:ascii="Times New Roman" w:hAnsi="Times New Roman" w:cs="Times New Roman"/>
          <w:sz w:val="28"/>
          <w:szCs w:val="28"/>
          <w:lang w:val="fr-FR"/>
        </w:rPr>
        <w:t>regăsesc</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în</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alte</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anexe</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şi</w:t>
      </w:r>
      <w:proofErr w:type="spellEnd"/>
      <w:r w:rsidRPr="00F07501">
        <w:rPr>
          <w:rFonts w:ascii="Times New Roman" w:hAnsi="Times New Roman" w:cs="Times New Roman"/>
          <w:sz w:val="28"/>
          <w:szCs w:val="28"/>
          <w:lang w:val="fr-FR"/>
        </w:rPr>
        <w:t xml:space="preserve"> </w:t>
      </w:r>
      <w:proofErr w:type="spellStart"/>
      <w:r w:rsidRPr="00F07501">
        <w:rPr>
          <w:rFonts w:ascii="Times New Roman" w:hAnsi="Times New Roman" w:cs="Times New Roman"/>
          <w:sz w:val="28"/>
          <w:szCs w:val="28"/>
          <w:lang w:val="fr-FR"/>
        </w:rPr>
        <w:t>anume</w:t>
      </w:r>
      <w:proofErr w:type="spellEnd"/>
      <w:r w:rsidRPr="00F07501">
        <w:rPr>
          <w:rFonts w:ascii="Times New Roman" w:hAnsi="Times New Roman" w:cs="Times New Roman"/>
          <w:sz w:val="28"/>
          <w:szCs w:val="28"/>
          <w:lang w:val="fr-FR"/>
        </w:rPr>
        <w:t xml:space="preserve">:           </w:t>
      </w:r>
    </w:p>
    <w:p w14:paraId="312D4ED5" w14:textId="77777777" w:rsidR="00CB2FBE" w:rsidRPr="00F07501" w:rsidRDefault="00CB2FBE" w:rsidP="001360F8">
      <w:pPr>
        <w:numPr>
          <w:ilvl w:val="0"/>
          <w:numId w:val="9"/>
        </w:numPr>
        <w:tabs>
          <w:tab w:val="num" w:pos="709"/>
          <w:tab w:val="left" w:pos="993"/>
        </w:tabs>
        <w:suppressAutoHyphens/>
        <w:spacing w:after="0"/>
        <w:ind w:left="142" w:firstLine="567"/>
        <w:contextualSpacing/>
        <w:jc w:val="both"/>
        <w:rPr>
          <w:rFonts w:ascii="Times New Roman" w:eastAsia="Times New Roman" w:hAnsi="Times New Roman" w:cs="Times New Roman"/>
          <w:sz w:val="28"/>
          <w:szCs w:val="28"/>
          <w:lang w:val="fr-FR" w:eastAsia="ar-SA"/>
        </w:rPr>
      </w:pPr>
      <w:proofErr w:type="spellStart"/>
      <w:r w:rsidRPr="00F07501">
        <w:rPr>
          <w:rFonts w:ascii="Times New Roman" w:eastAsia="Times New Roman" w:hAnsi="Times New Roman" w:cs="Times New Roman"/>
          <w:sz w:val="28"/>
          <w:szCs w:val="28"/>
          <w:lang w:val="fr-FR" w:eastAsia="ar-SA"/>
        </w:rPr>
        <w:t>cuantumul</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fondului</w:t>
      </w:r>
      <w:proofErr w:type="spellEnd"/>
      <w:r w:rsidRPr="00F07501">
        <w:rPr>
          <w:rFonts w:ascii="Times New Roman" w:eastAsia="Times New Roman" w:hAnsi="Times New Roman" w:cs="Times New Roman"/>
          <w:sz w:val="28"/>
          <w:szCs w:val="28"/>
          <w:lang w:val="fr-FR" w:eastAsia="ar-SA"/>
        </w:rPr>
        <w:t xml:space="preserve"> de </w:t>
      </w:r>
      <w:proofErr w:type="spellStart"/>
      <w:r w:rsidRPr="00F07501">
        <w:rPr>
          <w:rFonts w:ascii="Times New Roman" w:eastAsia="Times New Roman" w:hAnsi="Times New Roman" w:cs="Times New Roman"/>
          <w:sz w:val="28"/>
          <w:szCs w:val="28"/>
          <w:lang w:val="fr-FR" w:eastAsia="ar-SA"/>
        </w:rPr>
        <w:t>rezervă</w:t>
      </w:r>
      <w:proofErr w:type="spellEnd"/>
      <w:r w:rsidRPr="00F07501">
        <w:rPr>
          <w:rFonts w:ascii="Times New Roman" w:eastAsia="Times New Roman" w:hAnsi="Times New Roman" w:cs="Times New Roman"/>
          <w:sz w:val="28"/>
          <w:szCs w:val="28"/>
          <w:lang w:val="fr-FR" w:eastAsia="ar-SA"/>
        </w:rPr>
        <w:t xml:space="preserve">; </w:t>
      </w:r>
    </w:p>
    <w:p w14:paraId="32360F61" w14:textId="77777777" w:rsidR="00CB2FBE" w:rsidRPr="00F07501" w:rsidRDefault="00CB2FBE" w:rsidP="001360F8">
      <w:pPr>
        <w:numPr>
          <w:ilvl w:val="0"/>
          <w:numId w:val="9"/>
        </w:numPr>
        <w:tabs>
          <w:tab w:val="num" w:pos="709"/>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proofErr w:type="spellStart"/>
      <w:r w:rsidRPr="00F07501">
        <w:rPr>
          <w:rFonts w:ascii="Times New Roman" w:eastAsia="Times New Roman" w:hAnsi="Times New Roman" w:cs="Times New Roman"/>
          <w:sz w:val="28"/>
          <w:szCs w:val="28"/>
          <w:lang w:val="fr-FR" w:eastAsia="ar-SA"/>
        </w:rPr>
        <w:t>cheltuielile</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prioritare</w:t>
      </w:r>
      <w:proofErr w:type="spellEnd"/>
      <w:r w:rsidRPr="00F07501">
        <w:rPr>
          <w:rFonts w:ascii="Times New Roman" w:eastAsia="Times New Roman" w:hAnsi="Times New Roman" w:cs="Times New Roman"/>
          <w:sz w:val="28"/>
          <w:szCs w:val="28"/>
          <w:lang w:val="fr-FR" w:eastAsia="ar-SA"/>
        </w:rPr>
        <w:t xml:space="preserve">; </w:t>
      </w:r>
    </w:p>
    <w:p w14:paraId="5EF8D973" w14:textId="73CA4516" w:rsidR="00CB2FBE" w:rsidRPr="00F07501" w:rsidRDefault="00CB2FBE" w:rsidP="001360F8">
      <w:pPr>
        <w:numPr>
          <w:ilvl w:val="0"/>
          <w:numId w:val="9"/>
        </w:numPr>
        <w:tabs>
          <w:tab w:val="num" w:pos="709"/>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proofErr w:type="spellStart"/>
      <w:r w:rsidRPr="00F07501">
        <w:rPr>
          <w:rFonts w:ascii="Times New Roman" w:eastAsia="Times New Roman" w:hAnsi="Times New Roman" w:cs="Times New Roman"/>
          <w:sz w:val="28"/>
          <w:szCs w:val="28"/>
          <w:lang w:val="fr-FR" w:eastAsia="ar-SA"/>
        </w:rPr>
        <w:t>plafonul</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datoriei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publice</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şi</w:t>
      </w:r>
      <w:proofErr w:type="spellEnd"/>
      <w:r w:rsidRPr="00F07501">
        <w:rPr>
          <w:rFonts w:ascii="Times New Roman" w:eastAsia="Times New Roman" w:hAnsi="Times New Roman" w:cs="Times New Roman"/>
          <w:sz w:val="28"/>
          <w:szCs w:val="28"/>
          <w:lang w:val="fr-FR" w:eastAsia="ar-SA"/>
        </w:rPr>
        <w:t xml:space="preserve"> </w:t>
      </w:r>
      <w:proofErr w:type="spellStart"/>
      <w:r w:rsidRPr="00F07501">
        <w:rPr>
          <w:rFonts w:ascii="Times New Roman" w:eastAsia="Times New Roman" w:hAnsi="Times New Roman" w:cs="Times New Roman"/>
          <w:sz w:val="28"/>
          <w:szCs w:val="28"/>
          <w:lang w:val="fr-FR" w:eastAsia="ar-SA"/>
        </w:rPr>
        <w:t>garanţiilor</w:t>
      </w:r>
      <w:proofErr w:type="spellEnd"/>
      <w:r w:rsidR="005A100D">
        <w:rPr>
          <w:rFonts w:ascii="Times New Roman" w:eastAsia="Times New Roman" w:hAnsi="Times New Roman" w:cs="Times New Roman"/>
          <w:sz w:val="28"/>
          <w:szCs w:val="28"/>
          <w:lang w:val="fr-FR" w:eastAsia="ar-SA"/>
        </w:rPr>
        <w:t>.</w:t>
      </w:r>
    </w:p>
    <w:p w14:paraId="1C8E03A9" w14:textId="5A28AA4C" w:rsidR="00CB2FBE" w:rsidRPr="00F07501" w:rsidRDefault="00CB2FBE" w:rsidP="00CB2FBE">
      <w:pPr>
        <w:widowControl w:val="0"/>
        <w:autoSpaceDE w:val="0"/>
        <w:autoSpaceDN w:val="0"/>
        <w:adjustRightInd w:val="0"/>
        <w:spacing w:after="0"/>
        <w:ind w:right="-34" w:firstLine="709"/>
        <w:jc w:val="both"/>
        <w:rPr>
          <w:rFonts w:ascii="Times New Roman" w:hAnsi="Times New Roman" w:cs="Times New Roman"/>
          <w:sz w:val="28"/>
          <w:szCs w:val="28"/>
          <w:lang w:val="ro-RO"/>
        </w:rPr>
      </w:pPr>
      <w:r w:rsidRPr="00F07501">
        <w:rPr>
          <w:rFonts w:ascii="Times New Roman" w:hAnsi="Times New Roman" w:cs="Times New Roman"/>
          <w:sz w:val="28"/>
          <w:szCs w:val="28"/>
          <w:lang w:val="fr-FR"/>
        </w:rPr>
        <w:t xml:space="preserve">Nota </w:t>
      </w:r>
      <w:proofErr w:type="spellStart"/>
      <w:r w:rsidRPr="00F07501">
        <w:rPr>
          <w:rFonts w:ascii="Times New Roman" w:hAnsi="Times New Roman" w:cs="Times New Roman"/>
          <w:sz w:val="28"/>
          <w:szCs w:val="28"/>
          <w:lang w:val="fr-FR"/>
        </w:rPr>
        <w:t>informativă</w:t>
      </w:r>
      <w:proofErr w:type="spellEnd"/>
      <w:r w:rsidRPr="00F07501">
        <w:rPr>
          <w:rFonts w:ascii="Times New Roman" w:hAnsi="Times New Roman" w:cs="Times New Roman"/>
          <w:sz w:val="28"/>
          <w:szCs w:val="28"/>
          <w:lang w:val="fr-FR"/>
        </w:rPr>
        <w:t xml:space="preserve"> </w:t>
      </w:r>
      <w:r w:rsidRPr="00F07501">
        <w:rPr>
          <w:rFonts w:ascii="Times New Roman" w:hAnsi="Times New Roman" w:cs="Times New Roman"/>
          <w:sz w:val="28"/>
          <w:szCs w:val="28"/>
          <w:lang w:val="ro-RO"/>
        </w:rPr>
        <w:t>la proiectul de decizie conține informații detaliate privind structura bugetului municipal și descrie</w:t>
      </w:r>
      <w:r w:rsidR="005A100D">
        <w:rPr>
          <w:rFonts w:ascii="Times New Roman" w:hAnsi="Times New Roman" w:cs="Times New Roman"/>
          <w:sz w:val="28"/>
          <w:szCs w:val="28"/>
          <w:lang w:val="ro-RO"/>
        </w:rPr>
        <w:t>rea</w:t>
      </w:r>
      <w:r w:rsidRPr="00F07501">
        <w:rPr>
          <w:rFonts w:ascii="Times New Roman" w:hAnsi="Times New Roman" w:cs="Times New Roman"/>
          <w:sz w:val="28"/>
          <w:szCs w:val="28"/>
          <w:lang w:val="ro-RO"/>
        </w:rPr>
        <w:t xml:space="preserve"> caracteristicil</w:t>
      </w:r>
      <w:r w:rsidR="005A100D">
        <w:rPr>
          <w:rFonts w:ascii="Times New Roman" w:hAnsi="Times New Roman" w:cs="Times New Roman"/>
          <w:sz w:val="28"/>
          <w:szCs w:val="28"/>
          <w:lang w:val="ro-RO"/>
        </w:rPr>
        <w:t>or</w:t>
      </w:r>
      <w:r w:rsidRPr="00F07501">
        <w:rPr>
          <w:rFonts w:ascii="Times New Roman" w:hAnsi="Times New Roman" w:cs="Times New Roman"/>
          <w:sz w:val="28"/>
          <w:szCs w:val="28"/>
          <w:lang w:val="ro-RO"/>
        </w:rPr>
        <w:t xml:space="preserve"> elaborării proiectului de buget pentru anul 202</w:t>
      </w:r>
      <w:r w:rsidR="00D51625">
        <w:rPr>
          <w:rFonts w:ascii="Times New Roman" w:hAnsi="Times New Roman" w:cs="Times New Roman"/>
          <w:sz w:val="28"/>
          <w:szCs w:val="28"/>
          <w:lang w:val="ro-RO"/>
        </w:rPr>
        <w:t>6</w:t>
      </w:r>
      <w:r w:rsidRPr="00F07501">
        <w:rPr>
          <w:rFonts w:ascii="Times New Roman" w:hAnsi="Times New Roman" w:cs="Times New Roman"/>
          <w:sz w:val="28"/>
          <w:szCs w:val="28"/>
          <w:lang w:val="ro-RO"/>
        </w:rPr>
        <w:t>.</w:t>
      </w:r>
    </w:p>
    <w:p w14:paraId="710CA0B0" w14:textId="77777777" w:rsidR="008609BC" w:rsidRPr="00504EC4" w:rsidRDefault="008609BC" w:rsidP="00504EC4">
      <w:pPr>
        <w:pStyle w:val="af6"/>
        <w:spacing w:line="276" w:lineRule="auto"/>
        <w:jc w:val="both"/>
        <w:rPr>
          <w:lang w:val="ro-MD"/>
        </w:rPr>
      </w:pPr>
    </w:p>
    <w:p w14:paraId="3439884F" w14:textId="77777777" w:rsidR="00504EC4" w:rsidRDefault="00504EC4" w:rsidP="007A252C">
      <w:pPr>
        <w:pStyle w:val="af6"/>
        <w:spacing w:line="276" w:lineRule="auto"/>
        <w:jc w:val="center"/>
        <w:outlineLvl w:val="0"/>
        <w:rPr>
          <w:b/>
          <w:i/>
          <w:color w:val="000000" w:themeColor="text1"/>
          <w:sz w:val="32"/>
          <w:szCs w:val="32"/>
          <w:u w:val="single"/>
          <w:lang w:val="ro-MD"/>
        </w:rPr>
      </w:pPr>
      <w:bookmarkStart w:id="4" w:name="_Hlk119507664"/>
      <w:bookmarkStart w:id="5" w:name="_Toc466467662"/>
      <w:bookmarkStart w:id="6" w:name="_Toc214450441"/>
      <w:bookmarkEnd w:id="2"/>
      <w:r w:rsidRPr="00504EC4">
        <w:rPr>
          <w:b/>
          <w:i/>
          <w:color w:val="000000" w:themeColor="text1"/>
          <w:sz w:val="32"/>
          <w:szCs w:val="32"/>
          <w:u w:val="single"/>
          <w:lang w:val="ro-MD"/>
        </w:rPr>
        <w:t>II. Contextul macroeconomic</w:t>
      </w:r>
      <w:bookmarkEnd w:id="6"/>
    </w:p>
    <w:p w14:paraId="4E42C46A" w14:textId="77777777" w:rsidR="00504EC4" w:rsidRPr="00504EC4" w:rsidRDefault="00504EC4" w:rsidP="007A252C">
      <w:pPr>
        <w:pStyle w:val="af6"/>
        <w:spacing w:line="276" w:lineRule="auto"/>
        <w:jc w:val="center"/>
        <w:outlineLvl w:val="0"/>
        <w:rPr>
          <w:b/>
          <w:i/>
          <w:color w:val="000000" w:themeColor="text1"/>
          <w:sz w:val="32"/>
          <w:szCs w:val="32"/>
          <w:u w:val="single"/>
          <w:lang w:val="ro-MD"/>
        </w:rPr>
      </w:pPr>
    </w:p>
    <w:p w14:paraId="0C99FCAA" w14:textId="77777777" w:rsidR="00504EC4" w:rsidRPr="00F151B4" w:rsidRDefault="00504EC4" w:rsidP="00504EC4">
      <w:pPr>
        <w:pStyle w:val="af6"/>
        <w:spacing w:line="276" w:lineRule="auto"/>
        <w:ind w:firstLine="708"/>
        <w:jc w:val="both"/>
        <w:rPr>
          <w:color w:val="000000" w:themeColor="text1"/>
          <w:sz w:val="28"/>
          <w:szCs w:val="28"/>
          <w:lang w:val="it-IT"/>
        </w:rPr>
      </w:pPr>
      <w:r w:rsidRPr="00F151B4">
        <w:rPr>
          <w:color w:val="000000" w:themeColor="text1"/>
          <w:sz w:val="28"/>
          <w:szCs w:val="28"/>
          <w:lang w:val="it-IT"/>
        </w:rPr>
        <w:t>În procesul elaborării proiectului de buget, au fost luate în consideraţie estimările preliminare ale indicatorilor macroeconomici pentru anii 2025-2028</w:t>
      </w:r>
      <w:r w:rsidRPr="00504EC4">
        <w:rPr>
          <w:color w:val="000000" w:themeColor="text1"/>
          <w:sz w:val="28"/>
          <w:szCs w:val="28"/>
          <w:lang w:val="ro-MD"/>
        </w:rPr>
        <w:t>.</w:t>
      </w:r>
      <w:r w:rsidRPr="00F151B4">
        <w:rPr>
          <w:color w:val="000000" w:themeColor="text1"/>
          <w:sz w:val="28"/>
          <w:szCs w:val="28"/>
          <w:lang w:val="it-IT"/>
        </w:rPr>
        <w:t xml:space="preserve"> Astfel, indicele preţurilor de consum este estimat cu o creştere în anul 2026, comparativ cu anul 2025 cu 4,7 la sută, ceea ce va genera creşterea volumului producţiei industriale pe ţară cu 3,5 la sută și va constitui 105,0 mld. lei.</w:t>
      </w:r>
    </w:p>
    <w:p w14:paraId="0A7ED064" w14:textId="167FA17F" w:rsidR="00504EC4" w:rsidRPr="00F151B4" w:rsidRDefault="00504EC4" w:rsidP="00504EC4">
      <w:pPr>
        <w:pStyle w:val="af6"/>
        <w:spacing w:line="276" w:lineRule="auto"/>
        <w:ind w:firstLine="708"/>
        <w:jc w:val="both"/>
        <w:rPr>
          <w:color w:val="000000" w:themeColor="text1"/>
          <w:sz w:val="28"/>
          <w:szCs w:val="28"/>
          <w:lang w:val="it-IT"/>
        </w:rPr>
      </w:pPr>
      <w:r w:rsidRPr="00F151B4">
        <w:rPr>
          <w:color w:val="000000" w:themeColor="text1"/>
          <w:sz w:val="28"/>
          <w:szCs w:val="28"/>
          <w:lang w:val="it-IT"/>
        </w:rPr>
        <w:t>În municipiul Bălți, volumul producţiei industriale p</w:t>
      </w:r>
      <w:r w:rsidR="0046469C">
        <w:rPr>
          <w:color w:val="000000" w:themeColor="text1"/>
          <w:sz w:val="28"/>
          <w:szCs w:val="28"/>
          <w:lang w:val="it-IT"/>
        </w:rPr>
        <w:t>entru anul 2026 va constitui 10,1</w:t>
      </w:r>
      <w:r w:rsidRPr="00F151B4">
        <w:rPr>
          <w:color w:val="000000" w:themeColor="text1"/>
          <w:sz w:val="28"/>
          <w:szCs w:val="28"/>
          <w:lang w:val="it-IT"/>
        </w:rPr>
        <w:t xml:space="preserve"> </w:t>
      </w:r>
      <w:r w:rsidR="0046469C" w:rsidRPr="00F151B4">
        <w:rPr>
          <w:color w:val="000000" w:themeColor="text1"/>
          <w:sz w:val="28"/>
          <w:szCs w:val="28"/>
          <w:lang w:val="it-IT"/>
        </w:rPr>
        <w:t>mld. lei</w:t>
      </w:r>
      <w:r w:rsidRPr="00F151B4">
        <w:rPr>
          <w:color w:val="000000" w:themeColor="text1"/>
          <w:sz w:val="28"/>
          <w:szCs w:val="28"/>
          <w:lang w:val="it-IT"/>
        </w:rPr>
        <w:t xml:space="preserve">, sau cu o creștere de </w:t>
      </w:r>
      <w:r w:rsidR="0046469C">
        <w:rPr>
          <w:color w:val="000000" w:themeColor="text1"/>
          <w:sz w:val="28"/>
          <w:szCs w:val="28"/>
          <w:lang w:val="it-IT"/>
        </w:rPr>
        <w:t>10</w:t>
      </w:r>
      <w:r w:rsidRPr="00F151B4">
        <w:rPr>
          <w:color w:val="000000" w:themeColor="text1"/>
          <w:sz w:val="28"/>
          <w:szCs w:val="28"/>
          <w:lang w:val="it-IT"/>
        </w:rPr>
        <w:t>0,4 la sută față de estimarea scontată a anului 2025 (9</w:t>
      </w:r>
      <w:r w:rsidR="0046469C">
        <w:rPr>
          <w:color w:val="000000" w:themeColor="text1"/>
          <w:sz w:val="28"/>
          <w:szCs w:val="28"/>
          <w:lang w:val="it-IT"/>
        </w:rPr>
        <w:t>,9</w:t>
      </w:r>
      <w:r w:rsidRPr="00F151B4">
        <w:rPr>
          <w:color w:val="000000" w:themeColor="text1"/>
          <w:sz w:val="28"/>
          <w:szCs w:val="28"/>
          <w:lang w:val="it-IT"/>
        </w:rPr>
        <w:t xml:space="preserve"> </w:t>
      </w:r>
      <w:r w:rsidR="0046469C" w:rsidRPr="00F151B4">
        <w:rPr>
          <w:color w:val="000000" w:themeColor="text1"/>
          <w:sz w:val="28"/>
          <w:szCs w:val="28"/>
          <w:lang w:val="it-IT"/>
        </w:rPr>
        <w:t>mld. lei</w:t>
      </w:r>
      <w:r w:rsidRPr="00F151B4">
        <w:rPr>
          <w:color w:val="000000" w:themeColor="text1"/>
          <w:sz w:val="28"/>
          <w:szCs w:val="28"/>
          <w:lang w:val="it-IT"/>
        </w:rPr>
        <w:t>).</w:t>
      </w:r>
    </w:p>
    <w:p w14:paraId="3E0D3C82" w14:textId="0A772B95" w:rsidR="00504EC4" w:rsidRPr="00F151B4" w:rsidRDefault="00504EC4" w:rsidP="00504EC4">
      <w:pPr>
        <w:pStyle w:val="af6"/>
        <w:spacing w:line="276" w:lineRule="auto"/>
        <w:ind w:firstLine="360"/>
        <w:jc w:val="both"/>
        <w:rPr>
          <w:color w:val="000000" w:themeColor="text1"/>
          <w:sz w:val="28"/>
          <w:szCs w:val="28"/>
          <w:lang w:val="it-IT"/>
        </w:rPr>
      </w:pPr>
      <w:bookmarkStart w:id="7" w:name="_Hlk82528101"/>
      <w:r w:rsidRPr="00F151B4">
        <w:rPr>
          <w:color w:val="000000" w:themeColor="text1"/>
          <w:sz w:val="28"/>
          <w:szCs w:val="28"/>
          <w:lang w:val="it-IT"/>
        </w:rPr>
        <w:t xml:space="preserve">Salariul mediu nominal lunar al unui angajat în economia naţională va constitui 17 400 lei, sau cu 11,5 la sută mai mult faţă de anul 2025 (15 600 lei). </w:t>
      </w:r>
      <w:r w:rsidR="005A100D" w:rsidRPr="00F151B4">
        <w:rPr>
          <w:color w:val="000000" w:themeColor="text1"/>
          <w:sz w:val="28"/>
          <w:szCs w:val="28"/>
          <w:lang w:val="it-IT"/>
        </w:rPr>
        <w:t>S</w:t>
      </w:r>
      <w:r w:rsidRPr="00F151B4">
        <w:rPr>
          <w:color w:val="000000" w:themeColor="text1"/>
          <w:sz w:val="28"/>
          <w:szCs w:val="28"/>
          <w:lang w:val="it-IT"/>
        </w:rPr>
        <w:t xml:space="preserve">alariul mediu nominal lunar al unui angajat </w:t>
      </w:r>
      <w:r w:rsidR="005A100D" w:rsidRPr="00F151B4">
        <w:rPr>
          <w:color w:val="000000" w:themeColor="text1"/>
          <w:sz w:val="28"/>
          <w:szCs w:val="28"/>
          <w:lang w:val="it-IT"/>
        </w:rPr>
        <w:t xml:space="preserve">în mun. Bălți </w:t>
      </w:r>
      <w:r w:rsidRPr="00F151B4">
        <w:rPr>
          <w:color w:val="000000" w:themeColor="text1"/>
          <w:sz w:val="28"/>
          <w:szCs w:val="28"/>
          <w:lang w:val="it-IT"/>
        </w:rPr>
        <w:t xml:space="preserve">se prognozează în mărime de 15 500 lei </w:t>
      </w:r>
      <w:r w:rsidR="005A100D" w:rsidRPr="00F151B4">
        <w:rPr>
          <w:color w:val="000000" w:themeColor="text1"/>
          <w:sz w:val="28"/>
          <w:szCs w:val="28"/>
          <w:lang w:val="it-IT"/>
        </w:rPr>
        <w:t xml:space="preserve">sau </w:t>
      </w:r>
      <w:r w:rsidRPr="00F151B4">
        <w:rPr>
          <w:color w:val="000000" w:themeColor="text1"/>
          <w:sz w:val="28"/>
          <w:szCs w:val="28"/>
          <w:lang w:val="it-IT"/>
        </w:rPr>
        <w:t>cu o creștere de 11,1 la sută față de anul 2025 (13 900 lei).</w:t>
      </w:r>
    </w:p>
    <w:p w14:paraId="1CD71933" w14:textId="77777777" w:rsidR="00504EC4" w:rsidRPr="00B44F36" w:rsidRDefault="00504EC4" w:rsidP="00504EC4">
      <w:pPr>
        <w:pStyle w:val="af"/>
        <w:spacing w:line="276" w:lineRule="auto"/>
        <w:rPr>
          <w:lang w:eastAsia="en-US"/>
        </w:rPr>
      </w:pPr>
    </w:p>
    <w:p w14:paraId="02EE886E" w14:textId="3F6A194A" w:rsidR="00504EC4" w:rsidRPr="009C5DCB" w:rsidRDefault="00504EC4" w:rsidP="00504EC4">
      <w:pPr>
        <w:pStyle w:val="af"/>
        <w:spacing w:line="264" w:lineRule="auto"/>
        <w:ind w:left="360" w:right="142" w:firstLine="0"/>
        <w:outlineLvl w:val="0"/>
        <w:rPr>
          <w:i/>
          <w:color w:val="000000" w:themeColor="text1"/>
          <w:sz w:val="32"/>
          <w:szCs w:val="32"/>
          <w:u w:val="single"/>
        </w:rPr>
      </w:pPr>
      <w:bookmarkStart w:id="8" w:name="_Toc214450442"/>
      <w:bookmarkEnd w:id="4"/>
      <w:bookmarkEnd w:id="7"/>
      <w:r w:rsidRPr="009C5DCB">
        <w:rPr>
          <w:i/>
          <w:color w:val="000000" w:themeColor="text1"/>
          <w:sz w:val="32"/>
          <w:szCs w:val="32"/>
          <w:u w:val="single"/>
        </w:rPr>
        <w:t>III. Veniturile bugetului municipal</w:t>
      </w:r>
      <w:bookmarkEnd w:id="8"/>
    </w:p>
    <w:p w14:paraId="13F4A1B4" w14:textId="77777777" w:rsidR="00504EC4" w:rsidRPr="009C5DCB" w:rsidRDefault="00504EC4" w:rsidP="00504EC4">
      <w:pPr>
        <w:widowControl w:val="0"/>
        <w:autoSpaceDE w:val="0"/>
        <w:autoSpaceDN w:val="0"/>
        <w:adjustRightInd w:val="0"/>
        <w:spacing w:before="120" w:line="264" w:lineRule="auto"/>
        <w:ind w:firstLine="992"/>
        <w:jc w:val="both"/>
        <w:rPr>
          <w:rFonts w:ascii="Times New Roman" w:hAnsi="Times New Roman" w:cs="Times New Roman"/>
          <w:color w:val="000000" w:themeColor="text1"/>
          <w:sz w:val="28"/>
          <w:szCs w:val="28"/>
          <w:lang w:val="it-IT"/>
        </w:rPr>
      </w:pPr>
      <w:r w:rsidRPr="009C5DCB">
        <w:rPr>
          <w:rFonts w:ascii="Times New Roman" w:hAnsi="Times New Roman" w:cs="Times New Roman"/>
          <w:b/>
          <w:color w:val="000000" w:themeColor="text1"/>
          <w:sz w:val="28"/>
          <w:szCs w:val="28"/>
          <w:lang w:val="ro-RO"/>
        </w:rPr>
        <w:t xml:space="preserve">Veniturile </w:t>
      </w:r>
      <w:r w:rsidRPr="009C5DCB">
        <w:rPr>
          <w:rFonts w:ascii="Times New Roman" w:hAnsi="Times New Roman" w:cs="Times New Roman"/>
          <w:color w:val="000000" w:themeColor="text1"/>
          <w:sz w:val="28"/>
          <w:szCs w:val="28"/>
          <w:lang w:val="ro-RO"/>
        </w:rPr>
        <w:t>bugetului municipal sunt compuse din veniturile generale şi veniturile colectate de instituţiile bugetare</w:t>
      </w:r>
      <w:r w:rsidRPr="009C5DCB">
        <w:rPr>
          <w:rFonts w:ascii="Times New Roman" w:hAnsi="Times New Roman" w:cs="Times New Roman"/>
          <w:color w:val="000000" w:themeColor="text1"/>
          <w:sz w:val="28"/>
          <w:szCs w:val="28"/>
          <w:lang w:val="it-IT"/>
        </w:rPr>
        <w:t>.</w:t>
      </w:r>
    </w:p>
    <w:p w14:paraId="2AEC43A5" w14:textId="77777777" w:rsidR="00504EC4" w:rsidRPr="009C5DCB" w:rsidRDefault="00504EC4" w:rsidP="00504EC4">
      <w:pPr>
        <w:pStyle w:val="a5"/>
        <w:widowControl w:val="0"/>
        <w:numPr>
          <w:ilvl w:val="0"/>
          <w:numId w:val="5"/>
        </w:numPr>
        <w:suppressAutoHyphens w:val="0"/>
        <w:autoSpaceDE w:val="0"/>
        <w:autoSpaceDN w:val="0"/>
        <w:adjustRightInd w:val="0"/>
        <w:spacing w:line="264" w:lineRule="auto"/>
        <w:ind w:left="1070" w:right="-34"/>
        <w:jc w:val="both"/>
        <w:rPr>
          <w:color w:val="000000" w:themeColor="text1"/>
          <w:sz w:val="28"/>
          <w:szCs w:val="28"/>
          <w:lang w:val="it-IT"/>
        </w:rPr>
      </w:pPr>
      <w:r w:rsidRPr="009C5DCB">
        <w:rPr>
          <w:b/>
          <w:color w:val="000000" w:themeColor="text1"/>
          <w:sz w:val="28"/>
          <w:szCs w:val="28"/>
          <w:lang w:val="ro-RO"/>
        </w:rPr>
        <w:t xml:space="preserve">veniturile generale </w:t>
      </w:r>
      <w:r w:rsidRPr="009C5DCB">
        <w:rPr>
          <w:color w:val="000000" w:themeColor="text1"/>
          <w:sz w:val="28"/>
          <w:szCs w:val="28"/>
          <w:lang w:val="ro-RO"/>
        </w:rPr>
        <w:t>se formează din</w:t>
      </w:r>
      <w:r w:rsidRPr="009C5DCB">
        <w:rPr>
          <w:color w:val="000000" w:themeColor="text1"/>
          <w:sz w:val="28"/>
          <w:szCs w:val="28"/>
          <w:lang w:val="it-IT"/>
        </w:rPr>
        <w:t>:</w:t>
      </w:r>
    </w:p>
    <w:p w14:paraId="44EBE5D6" w14:textId="77777777" w:rsidR="00504EC4" w:rsidRPr="009C5DCB" w:rsidRDefault="00504EC4" w:rsidP="00504EC4">
      <w:pPr>
        <w:widowControl w:val="0"/>
        <w:numPr>
          <w:ilvl w:val="0"/>
          <w:numId w:val="6"/>
        </w:numPr>
        <w:autoSpaceDE w:val="0"/>
        <w:autoSpaceDN w:val="0"/>
        <w:adjustRightInd w:val="0"/>
        <w:spacing w:after="0" w:line="264" w:lineRule="auto"/>
        <w:ind w:left="1560" w:right="-34"/>
        <w:jc w:val="both"/>
        <w:rPr>
          <w:rFonts w:ascii="Times New Roman" w:hAnsi="Times New Roman" w:cs="Times New Roman"/>
          <w:color w:val="000000" w:themeColor="text1"/>
          <w:sz w:val="28"/>
          <w:szCs w:val="28"/>
        </w:rPr>
      </w:pPr>
      <w:r w:rsidRPr="009C5DCB">
        <w:rPr>
          <w:rFonts w:ascii="Times New Roman" w:hAnsi="Times New Roman" w:cs="Times New Roman"/>
          <w:color w:val="000000" w:themeColor="text1"/>
          <w:sz w:val="28"/>
          <w:szCs w:val="28"/>
          <w:lang w:val="ro-RO"/>
        </w:rPr>
        <w:t>venituri proprii;</w:t>
      </w:r>
    </w:p>
    <w:p w14:paraId="28DD14DE" w14:textId="77777777" w:rsidR="00504EC4" w:rsidRPr="009C5DCB" w:rsidRDefault="00504EC4" w:rsidP="00504EC4">
      <w:pPr>
        <w:widowControl w:val="0"/>
        <w:numPr>
          <w:ilvl w:val="0"/>
          <w:numId w:val="6"/>
        </w:numPr>
        <w:autoSpaceDE w:val="0"/>
        <w:autoSpaceDN w:val="0"/>
        <w:adjustRightInd w:val="0"/>
        <w:spacing w:after="0" w:line="264" w:lineRule="auto"/>
        <w:ind w:left="1560" w:right="-34"/>
        <w:jc w:val="both"/>
        <w:rPr>
          <w:rFonts w:ascii="Times New Roman" w:hAnsi="Times New Roman" w:cs="Times New Roman"/>
          <w:color w:val="000000" w:themeColor="text1"/>
          <w:sz w:val="28"/>
          <w:szCs w:val="28"/>
          <w:lang w:val="it-IT"/>
        </w:rPr>
      </w:pPr>
      <w:r w:rsidRPr="009C5DCB">
        <w:rPr>
          <w:rFonts w:ascii="Times New Roman" w:hAnsi="Times New Roman" w:cs="Times New Roman"/>
          <w:color w:val="000000" w:themeColor="text1"/>
          <w:sz w:val="28"/>
          <w:szCs w:val="28"/>
          <w:lang w:val="ro-RO"/>
        </w:rPr>
        <w:t>defalcări de la impozite şi taxe de stat;</w:t>
      </w:r>
    </w:p>
    <w:p w14:paraId="44763F1F" w14:textId="72202F81" w:rsidR="00504EC4" w:rsidRPr="009C5DCB" w:rsidRDefault="00504EC4" w:rsidP="00504EC4">
      <w:pPr>
        <w:widowControl w:val="0"/>
        <w:numPr>
          <w:ilvl w:val="0"/>
          <w:numId w:val="6"/>
        </w:numPr>
        <w:autoSpaceDE w:val="0"/>
        <w:autoSpaceDN w:val="0"/>
        <w:adjustRightInd w:val="0"/>
        <w:spacing w:after="0" w:line="264" w:lineRule="auto"/>
        <w:ind w:left="1560" w:right="-34"/>
        <w:jc w:val="both"/>
        <w:rPr>
          <w:rFonts w:ascii="Times New Roman" w:hAnsi="Times New Roman" w:cs="Times New Roman"/>
          <w:color w:val="000000" w:themeColor="text1"/>
          <w:sz w:val="28"/>
          <w:szCs w:val="28"/>
          <w:lang w:val="it-IT"/>
        </w:rPr>
      </w:pPr>
      <w:r w:rsidRPr="009C5DCB">
        <w:rPr>
          <w:rFonts w:ascii="Times New Roman" w:hAnsi="Times New Roman" w:cs="Times New Roman"/>
          <w:color w:val="000000" w:themeColor="text1"/>
          <w:sz w:val="28"/>
          <w:szCs w:val="28"/>
          <w:lang w:val="ro-RO"/>
        </w:rPr>
        <w:t>transferuri de la bugetul de stat</w:t>
      </w:r>
      <w:r w:rsidR="005A100D">
        <w:rPr>
          <w:rFonts w:ascii="Times New Roman" w:hAnsi="Times New Roman" w:cs="Times New Roman"/>
          <w:color w:val="000000" w:themeColor="text1"/>
          <w:sz w:val="28"/>
          <w:szCs w:val="28"/>
          <w:lang w:val="ro-RO"/>
        </w:rPr>
        <w:t>.</w:t>
      </w:r>
    </w:p>
    <w:p w14:paraId="07606421" w14:textId="77777777" w:rsidR="00504EC4" w:rsidRPr="009C5DCB" w:rsidRDefault="00504EC4" w:rsidP="00504EC4">
      <w:pPr>
        <w:widowControl w:val="0"/>
        <w:autoSpaceDE w:val="0"/>
        <w:autoSpaceDN w:val="0"/>
        <w:adjustRightInd w:val="0"/>
        <w:spacing w:after="0" w:line="264" w:lineRule="auto"/>
        <w:ind w:left="1560" w:right="-34"/>
        <w:jc w:val="both"/>
        <w:rPr>
          <w:rFonts w:ascii="Times New Roman" w:hAnsi="Times New Roman" w:cs="Times New Roman"/>
          <w:color w:val="000000" w:themeColor="text1"/>
          <w:sz w:val="28"/>
          <w:szCs w:val="28"/>
          <w:lang w:val="it-IT"/>
        </w:rPr>
      </w:pPr>
    </w:p>
    <w:p w14:paraId="17EDEDA1" w14:textId="77777777" w:rsidR="00504EC4" w:rsidRPr="009C5DCB" w:rsidRDefault="00504EC4" w:rsidP="00504EC4">
      <w:pPr>
        <w:pStyle w:val="a5"/>
        <w:widowControl w:val="0"/>
        <w:numPr>
          <w:ilvl w:val="0"/>
          <w:numId w:val="5"/>
        </w:numPr>
        <w:suppressAutoHyphens w:val="0"/>
        <w:autoSpaceDE w:val="0"/>
        <w:autoSpaceDN w:val="0"/>
        <w:adjustRightInd w:val="0"/>
        <w:spacing w:line="264" w:lineRule="auto"/>
        <w:ind w:left="1070" w:right="-34"/>
        <w:jc w:val="both"/>
        <w:rPr>
          <w:color w:val="000000" w:themeColor="text1"/>
          <w:sz w:val="28"/>
          <w:szCs w:val="28"/>
          <w:lang w:val="it-IT"/>
        </w:rPr>
      </w:pPr>
      <w:r w:rsidRPr="009C5DCB">
        <w:rPr>
          <w:b/>
          <w:color w:val="000000" w:themeColor="text1"/>
          <w:sz w:val="28"/>
          <w:szCs w:val="28"/>
          <w:lang w:val="it-IT"/>
        </w:rPr>
        <w:t xml:space="preserve">veniturile </w:t>
      </w:r>
      <w:r w:rsidRPr="009C5DCB">
        <w:rPr>
          <w:b/>
          <w:color w:val="000000" w:themeColor="text1"/>
          <w:sz w:val="28"/>
          <w:szCs w:val="28"/>
          <w:lang w:val="ro-RO"/>
        </w:rPr>
        <w:t>colectate de instituţiile  bugetare</w:t>
      </w:r>
      <w:r w:rsidRPr="009C5DCB">
        <w:rPr>
          <w:color w:val="000000" w:themeColor="text1"/>
          <w:sz w:val="28"/>
          <w:szCs w:val="28"/>
          <w:lang w:val="it-IT"/>
        </w:rPr>
        <w:t xml:space="preserve"> </w:t>
      </w:r>
      <w:r w:rsidRPr="009C5DCB">
        <w:rPr>
          <w:color w:val="000000" w:themeColor="text1"/>
          <w:sz w:val="28"/>
          <w:szCs w:val="28"/>
          <w:lang w:val="ro-RO"/>
        </w:rPr>
        <w:t>se formează din</w:t>
      </w:r>
      <w:r w:rsidRPr="009C5DCB">
        <w:rPr>
          <w:color w:val="000000" w:themeColor="text1"/>
          <w:sz w:val="28"/>
          <w:szCs w:val="28"/>
          <w:lang w:val="it-IT"/>
        </w:rPr>
        <w:t>:</w:t>
      </w:r>
    </w:p>
    <w:p w14:paraId="1DC1F057" w14:textId="77777777" w:rsidR="00504EC4" w:rsidRPr="009C5DCB" w:rsidRDefault="00504EC4" w:rsidP="00504EC4">
      <w:pPr>
        <w:numPr>
          <w:ilvl w:val="0"/>
          <w:numId w:val="7"/>
        </w:numPr>
        <w:spacing w:after="0" w:line="264" w:lineRule="auto"/>
        <w:ind w:left="1560" w:hanging="284"/>
        <w:jc w:val="both"/>
        <w:rPr>
          <w:rFonts w:ascii="Times New Roman" w:hAnsi="Times New Roman" w:cs="Times New Roman"/>
          <w:color w:val="000000" w:themeColor="text1"/>
          <w:sz w:val="28"/>
          <w:szCs w:val="28"/>
          <w:lang w:val="it-IT"/>
        </w:rPr>
      </w:pPr>
      <w:r w:rsidRPr="009C5DCB">
        <w:rPr>
          <w:rFonts w:ascii="Times New Roman" w:hAnsi="Times New Roman" w:cs="Times New Roman"/>
          <w:color w:val="000000" w:themeColor="text1"/>
          <w:sz w:val="28"/>
          <w:szCs w:val="28"/>
          <w:lang w:val="it-IT"/>
        </w:rPr>
        <w:t xml:space="preserve"> încasări de la prestarea serviciilor cu plată;</w:t>
      </w:r>
    </w:p>
    <w:p w14:paraId="342DEB95" w14:textId="77777777" w:rsidR="00504EC4" w:rsidRPr="009C5DCB" w:rsidRDefault="00504EC4" w:rsidP="00504EC4">
      <w:pPr>
        <w:numPr>
          <w:ilvl w:val="0"/>
          <w:numId w:val="7"/>
        </w:numPr>
        <w:spacing w:after="0" w:line="264" w:lineRule="auto"/>
        <w:ind w:left="1560" w:hanging="284"/>
        <w:jc w:val="both"/>
        <w:rPr>
          <w:rFonts w:ascii="Times New Roman" w:hAnsi="Times New Roman" w:cs="Times New Roman"/>
          <w:color w:val="000000" w:themeColor="text1"/>
          <w:sz w:val="28"/>
          <w:szCs w:val="28"/>
          <w:lang w:val="it-IT"/>
        </w:rPr>
      </w:pPr>
      <w:r w:rsidRPr="009C5DCB">
        <w:rPr>
          <w:rFonts w:ascii="Times New Roman" w:hAnsi="Times New Roman" w:cs="Times New Roman"/>
          <w:color w:val="000000" w:themeColor="text1"/>
          <w:sz w:val="28"/>
          <w:szCs w:val="28"/>
          <w:lang w:val="it-IT"/>
        </w:rPr>
        <w:t xml:space="preserve"> plata pentru locaţiunea bunurilor patrimoniului public;</w:t>
      </w:r>
    </w:p>
    <w:p w14:paraId="6416ED8C" w14:textId="77777777" w:rsidR="00504EC4" w:rsidRPr="009C5DCB" w:rsidRDefault="00504EC4" w:rsidP="00504EC4">
      <w:pPr>
        <w:pStyle w:val="a5"/>
        <w:numPr>
          <w:ilvl w:val="0"/>
          <w:numId w:val="7"/>
        </w:numPr>
        <w:tabs>
          <w:tab w:val="left" w:pos="1560"/>
        </w:tabs>
        <w:suppressAutoHyphens w:val="0"/>
        <w:spacing w:line="264" w:lineRule="auto"/>
        <w:ind w:left="0" w:firstLine="1276"/>
        <w:jc w:val="both"/>
        <w:rPr>
          <w:color w:val="000000" w:themeColor="text1"/>
          <w:sz w:val="28"/>
          <w:szCs w:val="28"/>
          <w:lang w:val="it-IT" w:eastAsia="ru-RU"/>
        </w:rPr>
      </w:pPr>
      <w:r w:rsidRPr="009C5DCB">
        <w:rPr>
          <w:color w:val="000000" w:themeColor="text1"/>
          <w:sz w:val="28"/>
          <w:szCs w:val="28"/>
          <w:lang w:val="it-IT" w:eastAsia="ru-RU"/>
        </w:rPr>
        <w:lastRenderedPageBreak/>
        <w:t>donaţii, sponsorizări şi alte mijloace băneşti intrate legal în posesia autorităţilor/instituţiilor bugetare;</w:t>
      </w:r>
    </w:p>
    <w:p w14:paraId="5EA400F4" w14:textId="77777777" w:rsidR="00504EC4" w:rsidRPr="009C5DCB" w:rsidRDefault="00504EC4" w:rsidP="00504EC4">
      <w:pPr>
        <w:pStyle w:val="a5"/>
        <w:numPr>
          <w:ilvl w:val="0"/>
          <w:numId w:val="7"/>
        </w:numPr>
        <w:suppressAutoHyphens w:val="0"/>
        <w:spacing w:line="264" w:lineRule="auto"/>
        <w:ind w:left="1636"/>
        <w:jc w:val="both"/>
        <w:rPr>
          <w:color w:val="000000" w:themeColor="text1"/>
          <w:sz w:val="28"/>
          <w:szCs w:val="28"/>
          <w:lang w:val="it-IT" w:eastAsia="ru-RU"/>
        </w:rPr>
      </w:pPr>
      <w:r w:rsidRPr="009C5DCB">
        <w:rPr>
          <w:color w:val="000000" w:themeColor="text1"/>
          <w:sz w:val="28"/>
          <w:szCs w:val="28"/>
          <w:lang w:val="it-IT" w:eastAsia="ru-RU"/>
        </w:rPr>
        <w:t>granturi pentru proiecte finanţate din surse externe.</w:t>
      </w:r>
    </w:p>
    <w:p w14:paraId="54C57C76" w14:textId="77777777" w:rsidR="00504EC4" w:rsidRPr="00D74FD5" w:rsidRDefault="00504EC4" w:rsidP="00504EC4">
      <w:pPr>
        <w:pStyle w:val="a5"/>
        <w:suppressAutoHyphens w:val="0"/>
        <w:spacing w:line="264" w:lineRule="auto"/>
        <w:ind w:left="1636"/>
        <w:jc w:val="both"/>
        <w:rPr>
          <w:color w:val="FF0000"/>
          <w:sz w:val="28"/>
          <w:szCs w:val="28"/>
          <w:lang w:val="it-IT" w:eastAsia="ru-RU"/>
        </w:rPr>
      </w:pPr>
    </w:p>
    <w:p w14:paraId="3744A351" w14:textId="2B97CE92" w:rsidR="00504EC4" w:rsidRPr="0022261E" w:rsidRDefault="00504EC4" w:rsidP="00504EC4">
      <w:pPr>
        <w:pStyle w:val="af"/>
        <w:spacing w:before="120" w:line="264" w:lineRule="auto"/>
        <w:ind w:firstLine="720"/>
        <w:jc w:val="both"/>
        <w:rPr>
          <w:b w:val="0"/>
          <w:color w:val="000000" w:themeColor="text1"/>
          <w:sz w:val="28"/>
          <w:szCs w:val="28"/>
          <w:lang w:val="it-IT"/>
        </w:rPr>
      </w:pPr>
      <w:r w:rsidRPr="0022261E">
        <w:rPr>
          <w:color w:val="000000" w:themeColor="text1"/>
          <w:sz w:val="28"/>
          <w:szCs w:val="28"/>
        </w:rPr>
        <w:t>Veniturile bugetului municipal</w:t>
      </w:r>
      <w:r w:rsidRPr="0022261E">
        <w:rPr>
          <w:b w:val="0"/>
          <w:color w:val="000000" w:themeColor="text1"/>
          <w:sz w:val="28"/>
          <w:szCs w:val="28"/>
        </w:rPr>
        <w:t xml:space="preserve"> pentru anul 2026 au fost calculate în sumă de           1</w:t>
      </w:r>
      <w:r w:rsidR="00FA1010">
        <w:rPr>
          <w:b w:val="0"/>
          <w:color w:val="000000" w:themeColor="text1"/>
          <w:sz w:val="28"/>
          <w:szCs w:val="28"/>
        </w:rPr>
        <w:t> </w:t>
      </w:r>
      <w:r w:rsidR="00FA1010" w:rsidRPr="00F151B4">
        <w:rPr>
          <w:b w:val="0"/>
          <w:color w:val="000000" w:themeColor="text1"/>
          <w:sz w:val="28"/>
          <w:szCs w:val="28"/>
          <w:lang w:val="it-IT"/>
        </w:rPr>
        <w:t>204 217,1</w:t>
      </w:r>
      <w:r w:rsidRPr="0022261E">
        <w:rPr>
          <w:b w:val="0"/>
          <w:color w:val="000000" w:themeColor="text1"/>
          <w:sz w:val="28"/>
          <w:szCs w:val="28"/>
        </w:rPr>
        <w:t xml:space="preserve">  mii lei (cu </w:t>
      </w:r>
      <w:r>
        <w:rPr>
          <w:b w:val="0"/>
          <w:color w:val="000000" w:themeColor="text1"/>
          <w:sz w:val="28"/>
          <w:szCs w:val="28"/>
        </w:rPr>
        <w:t xml:space="preserve">o creştere de </w:t>
      </w:r>
      <w:r w:rsidR="00FA1010" w:rsidRPr="00F151B4">
        <w:rPr>
          <w:b w:val="0"/>
          <w:color w:val="000000" w:themeColor="text1"/>
          <w:sz w:val="28"/>
          <w:szCs w:val="28"/>
          <w:lang w:val="it-IT"/>
        </w:rPr>
        <w:t>52 327,9</w:t>
      </w:r>
      <w:r>
        <w:rPr>
          <w:b w:val="0"/>
          <w:color w:val="000000" w:themeColor="text1"/>
          <w:sz w:val="28"/>
          <w:szCs w:val="28"/>
        </w:rPr>
        <w:t xml:space="preserve"> mii lei </w:t>
      </w:r>
      <w:r w:rsidRPr="0022261E">
        <w:rPr>
          <w:b w:val="0"/>
          <w:color w:val="000000" w:themeColor="text1"/>
          <w:sz w:val="28"/>
          <w:szCs w:val="28"/>
        </w:rPr>
        <w:t>sau cu 4,5 la sută comparativ cu bugetul aprobat pentru anul 2025), inclusiv transferu</w:t>
      </w:r>
      <w:r>
        <w:rPr>
          <w:b w:val="0"/>
          <w:color w:val="000000" w:themeColor="text1"/>
          <w:sz w:val="28"/>
          <w:szCs w:val="28"/>
        </w:rPr>
        <w:t>ri în sumă de 792 435,5 mii lei</w:t>
      </w:r>
      <w:r w:rsidRPr="0022261E">
        <w:rPr>
          <w:b w:val="0"/>
          <w:color w:val="000000" w:themeColor="text1"/>
          <w:sz w:val="28"/>
          <w:szCs w:val="28"/>
        </w:rPr>
        <w:t xml:space="preserve"> sau 65,</w:t>
      </w:r>
      <w:r w:rsidR="00FA1010" w:rsidRPr="00F151B4">
        <w:rPr>
          <w:b w:val="0"/>
          <w:color w:val="000000" w:themeColor="text1"/>
          <w:sz w:val="28"/>
          <w:szCs w:val="28"/>
          <w:lang w:val="it-IT"/>
        </w:rPr>
        <w:t>8</w:t>
      </w:r>
      <w:r w:rsidRPr="0022261E">
        <w:rPr>
          <w:b w:val="0"/>
          <w:color w:val="000000" w:themeColor="text1"/>
          <w:sz w:val="28"/>
          <w:szCs w:val="28"/>
        </w:rPr>
        <w:t xml:space="preserve"> la sută din volumul total al veniturilor</w:t>
      </w:r>
      <w:r w:rsidRPr="0022261E">
        <w:rPr>
          <w:b w:val="0"/>
          <w:color w:val="000000" w:themeColor="text1"/>
          <w:sz w:val="28"/>
          <w:szCs w:val="28"/>
          <w:lang w:val="it-IT"/>
        </w:rPr>
        <w:t>,</w:t>
      </w:r>
      <w:r w:rsidRPr="0022261E">
        <w:rPr>
          <w:b w:val="0"/>
          <w:color w:val="000000" w:themeColor="text1"/>
          <w:sz w:val="28"/>
          <w:szCs w:val="28"/>
        </w:rPr>
        <w:t xml:space="preserve"> precum şi venituri </w:t>
      </w:r>
      <w:r w:rsidRPr="002B0422">
        <w:rPr>
          <w:b w:val="0"/>
          <w:sz w:val="28"/>
          <w:szCs w:val="28"/>
        </w:rPr>
        <w:t xml:space="preserve">fără evidența </w:t>
      </w:r>
      <w:r w:rsidRPr="0022261E">
        <w:rPr>
          <w:b w:val="0"/>
          <w:color w:val="000000" w:themeColor="text1"/>
          <w:sz w:val="28"/>
          <w:szCs w:val="28"/>
        </w:rPr>
        <w:t>transferurilor în sumă de</w:t>
      </w:r>
      <w:r w:rsidRPr="0022261E">
        <w:rPr>
          <w:b w:val="0"/>
          <w:color w:val="000000" w:themeColor="text1"/>
          <w:sz w:val="28"/>
          <w:szCs w:val="28"/>
          <w:lang w:val="it-IT"/>
        </w:rPr>
        <w:t xml:space="preserve">  </w:t>
      </w:r>
      <w:r w:rsidRPr="0022261E">
        <w:rPr>
          <w:b w:val="0"/>
          <w:color w:val="000000" w:themeColor="text1"/>
          <w:sz w:val="28"/>
          <w:szCs w:val="28"/>
        </w:rPr>
        <w:t xml:space="preserve"> </w:t>
      </w:r>
      <w:r w:rsidR="00FA1010" w:rsidRPr="00F151B4">
        <w:rPr>
          <w:b w:val="0"/>
          <w:color w:val="000000" w:themeColor="text1"/>
          <w:sz w:val="28"/>
          <w:szCs w:val="28"/>
          <w:lang w:val="it-IT"/>
        </w:rPr>
        <w:t>411 781,6</w:t>
      </w:r>
      <w:r w:rsidRPr="0022261E">
        <w:rPr>
          <w:b w:val="0"/>
          <w:color w:val="000000" w:themeColor="text1"/>
          <w:sz w:val="28"/>
          <w:szCs w:val="28"/>
          <w:lang w:val="it-IT"/>
        </w:rPr>
        <w:t xml:space="preserve"> </w:t>
      </w:r>
      <w:r w:rsidRPr="0022261E">
        <w:rPr>
          <w:b w:val="0"/>
          <w:color w:val="000000" w:themeColor="text1"/>
          <w:sz w:val="28"/>
          <w:szCs w:val="28"/>
        </w:rPr>
        <w:t xml:space="preserve">mii lei sau </w:t>
      </w:r>
      <w:r w:rsidRPr="0022261E">
        <w:rPr>
          <w:b w:val="0"/>
          <w:color w:val="000000" w:themeColor="text1"/>
          <w:sz w:val="28"/>
          <w:szCs w:val="28"/>
          <w:lang w:val="it-IT"/>
        </w:rPr>
        <w:t>34,</w:t>
      </w:r>
      <w:r w:rsidR="00FA1010" w:rsidRPr="00F151B4">
        <w:rPr>
          <w:b w:val="0"/>
          <w:color w:val="000000" w:themeColor="text1"/>
          <w:sz w:val="28"/>
          <w:szCs w:val="28"/>
          <w:lang w:val="it-IT"/>
        </w:rPr>
        <w:t>2</w:t>
      </w:r>
      <w:r w:rsidRPr="0022261E">
        <w:rPr>
          <w:b w:val="0"/>
          <w:color w:val="000000" w:themeColor="text1"/>
          <w:sz w:val="28"/>
          <w:szCs w:val="28"/>
        </w:rPr>
        <w:t xml:space="preserve"> la sută din volumul total al veniturilor.</w:t>
      </w:r>
    </w:p>
    <w:p w14:paraId="0F01A2AE" w14:textId="77777777" w:rsidR="00504EC4" w:rsidRPr="00D74FD5" w:rsidRDefault="00504EC4" w:rsidP="00504EC4">
      <w:pPr>
        <w:widowControl w:val="0"/>
        <w:autoSpaceDE w:val="0"/>
        <w:autoSpaceDN w:val="0"/>
        <w:adjustRightInd w:val="0"/>
        <w:spacing w:after="0" w:line="264" w:lineRule="auto"/>
        <w:ind w:right="-34" w:firstLine="1134"/>
        <w:jc w:val="right"/>
        <w:rPr>
          <w:rFonts w:ascii="Times New Roman" w:hAnsi="Times New Roman" w:cs="Times New Roman"/>
          <w:color w:val="FF0000"/>
          <w:sz w:val="24"/>
          <w:szCs w:val="24"/>
          <w:lang w:val="ro-RO"/>
        </w:rPr>
      </w:pPr>
      <w:r w:rsidRPr="007B6227">
        <w:rPr>
          <w:rFonts w:ascii="Times New Roman" w:hAnsi="Times New Roman" w:cs="Times New Roman"/>
          <w:color w:val="000000" w:themeColor="text1"/>
          <w:sz w:val="24"/>
          <w:szCs w:val="24"/>
          <w:lang w:val="it-IT"/>
        </w:rPr>
        <w:t xml:space="preserve"> </w:t>
      </w:r>
      <w:r w:rsidRPr="007B6227">
        <w:rPr>
          <w:rFonts w:ascii="Times New Roman" w:hAnsi="Times New Roman" w:cs="Times New Roman"/>
          <w:color w:val="000000" w:themeColor="text1"/>
          <w:sz w:val="24"/>
          <w:szCs w:val="24"/>
        </w:rPr>
        <w:t>(</w:t>
      </w:r>
      <w:r w:rsidRPr="007B6227">
        <w:rPr>
          <w:rFonts w:ascii="Times New Roman" w:hAnsi="Times New Roman" w:cs="Times New Roman"/>
          <w:color w:val="000000" w:themeColor="text1"/>
          <w:sz w:val="24"/>
          <w:szCs w:val="24"/>
          <w:lang w:val="ro-RO"/>
        </w:rPr>
        <w:t>mii lei</w:t>
      </w:r>
      <w:r w:rsidRPr="007B6227">
        <w:rPr>
          <w:rFonts w:ascii="Times New Roman" w:hAnsi="Times New Roman" w:cs="Times New Roman"/>
          <w:color w:val="000000" w:themeColor="text1"/>
          <w:sz w:val="24"/>
          <w:szCs w:val="24"/>
        </w:rPr>
        <w:t>)</w:t>
      </w:r>
    </w:p>
    <w:tbl>
      <w:tblPr>
        <w:tblW w:w="10505" w:type="dxa"/>
        <w:tblInd w:w="93" w:type="dxa"/>
        <w:shd w:val="clear" w:color="auto" w:fill="E5B8B7" w:themeFill="accent2" w:themeFillTint="66"/>
        <w:tblLayout w:type="fixed"/>
        <w:tblLook w:val="04A0" w:firstRow="1" w:lastRow="0" w:firstColumn="1" w:lastColumn="0" w:noHBand="0" w:noVBand="1"/>
      </w:tblPr>
      <w:tblGrid>
        <w:gridCol w:w="1714"/>
        <w:gridCol w:w="1275"/>
        <w:gridCol w:w="1308"/>
        <w:gridCol w:w="1275"/>
        <w:gridCol w:w="1276"/>
        <w:gridCol w:w="1276"/>
        <w:gridCol w:w="1247"/>
        <w:gridCol w:w="1134"/>
      </w:tblGrid>
      <w:tr w:rsidR="00504EC4" w:rsidRPr="007B6227" w14:paraId="20735853" w14:textId="77777777" w:rsidTr="005555D7">
        <w:trPr>
          <w:trHeight w:val="343"/>
        </w:trPr>
        <w:tc>
          <w:tcPr>
            <w:tcW w:w="171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CCA966C"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rPr>
            </w:pPr>
            <w:proofErr w:type="spellStart"/>
            <w:r w:rsidRPr="007B6227">
              <w:rPr>
                <w:rFonts w:ascii="Times New Roman" w:hAnsi="Times New Roman" w:cs="Times New Roman"/>
                <w:b/>
              </w:rPr>
              <w:t>Sursa</w:t>
            </w:r>
            <w:proofErr w:type="spellEnd"/>
            <w:r w:rsidRPr="007B6227">
              <w:rPr>
                <w:rFonts w:ascii="Times New Roman" w:hAnsi="Times New Roman" w:cs="Times New Roman"/>
                <w:b/>
              </w:rPr>
              <w:t xml:space="preserve"> </w:t>
            </w:r>
            <w:proofErr w:type="spellStart"/>
            <w:r w:rsidRPr="007B6227">
              <w:rPr>
                <w:rFonts w:ascii="Times New Roman" w:hAnsi="Times New Roman" w:cs="Times New Roman"/>
                <w:b/>
              </w:rPr>
              <w:t>de</w:t>
            </w:r>
            <w:proofErr w:type="spellEnd"/>
            <w:r w:rsidRPr="007B6227">
              <w:rPr>
                <w:rFonts w:ascii="Times New Roman" w:hAnsi="Times New Roman" w:cs="Times New Roman"/>
                <w:b/>
              </w:rPr>
              <w:t xml:space="preserve"> </w:t>
            </w:r>
            <w:proofErr w:type="spellStart"/>
            <w:r w:rsidRPr="007B6227">
              <w:rPr>
                <w:rFonts w:ascii="Times New Roman" w:hAnsi="Times New Roman" w:cs="Times New Roman"/>
                <w:b/>
              </w:rPr>
              <w:t>venit</w:t>
            </w:r>
            <w:proofErr w:type="spellEnd"/>
          </w:p>
          <w:p w14:paraId="12F98354"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92FFC0B"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roofErr w:type="spellStart"/>
            <w:r w:rsidRPr="007B6227">
              <w:rPr>
                <w:rFonts w:ascii="Times New Roman" w:hAnsi="Times New Roman" w:cs="Times New Roman"/>
                <w:b/>
              </w:rPr>
              <w:t>Executat</w:t>
            </w:r>
            <w:proofErr w:type="spellEnd"/>
            <w:r w:rsidRPr="007B6227">
              <w:rPr>
                <w:rFonts w:ascii="Times New Roman" w:hAnsi="Times New Roman" w:cs="Times New Roman"/>
                <w:b/>
              </w:rPr>
              <w:t xml:space="preserve"> 2024</w:t>
            </w:r>
          </w:p>
          <w:p w14:paraId="10E4F343"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
        </w:tc>
        <w:tc>
          <w:tcPr>
            <w:tcW w:w="1308"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A550CD5"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roofErr w:type="spellStart"/>
            <w:r w:rsidRPr="007B6227">
              <w:rPr>
                <w:rFonts w:ascii="Times New Roman" w:hAnsi="Times New Roman" w:cs="Times New Roman"/>
                <w:b/>
              </w:rPr>
              <w:t>Aprobat</w:t>
            </w:r>
            <w:proofErr w:type="spellEnd"/>
            <w:r w:rsidRPr="007B6227">
              <w:rPr>
                <w:rFonts w:ascii="Times New Roman" w:hAnsi="Times New Roman" w:cs="Times New Roman"/>
                <w:b/>
              </w:rPr>
              <w:t xml:space="preserve"> 2025</w:t>
            </w:r>
          </w:p>
          <w:p w14:paraId="6BDA29C2"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B80E446"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roofErr w:type="spellStart"/>
            <w:r w:rsidRPr="007B6227">
              <w:rPr>
                <w:rFonts w:ascii="Times New Roman" w:hAnsi="Times New Roman" w:cs="Times New Roman"/>
                <w:b/>
              </w:rPr>
              <w:t>Scontat</w:t>
            </w:r>
            <w:proofErr w:type="spellEnd"/>
            <w:r w:rsidRPr="007B6227">
              <w:rPr>
                <w:rFonts w:ascii="Times New Roman" w:hAnsi="Times New Roman" w:cs="Times New Roman"/>
                <w:b/>
              </w:rPr>
              <w:t xml:space="preserve"> 2025</w:t>
            </w:r>
          </w:p>
          <w:p w14:paraId="0AC22162"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48758CF"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roofErr w:type="spellStart"/>
            <w:r w:rsidRPr="007B6227">
              <w:rPr>
                <w:rFonts w:ascii="Times New Roman" w:hAnsi="Times New Roman" w:cs="Times New Roman"/>
                <w:b/>
              </w:rPr>
              <w:t>Proiect</w:t>
            </w:r>
            <w:proofErr w:type="spellEnd"/>
            <w:r w:rsidRPr="007B6227">
              <w:rPr>
                <w:rFonts w:ascii="Times New Roman" w:hAnsi="Times New Roman" w:cs="Times New Roman"/>
                <w:b/>
              </w:rPr>
              <w:t xml:space="preserve"> 2026</w:t>
            </w:r>
          </w:p>
          <w:p w14:paraId="6766DD7B"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lang w:val="ro-MD"/>
              </w:rPr>
            </w:pPr>
          </w:p>
        </w:tc>
        <w:tc>
          <w:tcPr>
            <w:tcW w:w="3657" w:type="dxa"/>
            <w:gridSpan w:val="3"/>
            <w:tcBorders>
              <w:top w:val="single" w:sz="4" w:space="0" w:color="auto"/>
              <w:left w:val="nil"/>
              <w:bottom w:val="single" w:sz="4" w:space="0" w:color="auto"/>
              <w:right w:val="single" w:sz="4" w:space="0" w:color="auto"/>
            </w:tcBorders>
            <w:shd w:val="clear" w:color="auto" w:fill="E5B8B7" w:themeFill="accent2" w:themeFillTint="66"/>
            <w:noWrap/>
            <w:hideMark/>
          </w:tcPr>
          <w:p w14:paraId="704BA12E" w14:textId="0BCE3FFF" w:rsidR="00504EC4" w:rsidRPr="007B6227" w:rsidRDefault="005A100D" w:rsidP="00836330">
            <w:pPr>
              <w:spacing w:line="264" w:lineRule="auto"/>
              <w:jc w:val="center"/>
              <w:rPr>
                <w:rFonts w:ascii="Times New Roman" w:eastAsia="Times New Roman" w:hAnsi="Times New Roman" w:cs="Times New Roman"/>
                <w:b/>
                <w:bCs/>
                <w:color w:val="FF0000"/>
                <w:sz w:val="24"/>
                <w:szCs w:val="24"/>
              </w:rPr>
            </w:pPr>
            <w:r>
              <w:rPr>
                <w:rFonts w:ascii="Times New Roman" w:hAnsi="Times New Roman" w:cs="Times New Roman"/>
                <w:b/>
                <w:lang w:val="ro-MD"/>
              </w:rPr>
              <w:t xml:space="preserve">Devieri </w:t>
            </w:r>
            <w:r w:rsidR="00504EC4">
              <w:rPr>
                <w:rFonts w:ascii="Times New Roman" w:hAnsi="Times New Roman" w:cs="Times New Roman"/>
                <w:b/>
              </w:rPr>
              <w:t>2026</w:t>
            </w:r>
            <w:r w:rsidR="00504EC4" w:rsidRPr="007B6227">
              <w:rPr>
                <w:rFonts w:ascii="Times New Roman" w:hAnsi="Times New Roman" w:cs="Times New Roman"/>
                <w:b/>
              </w:rPr>
              <w:t xml:space="preserve"> </w:t>
            </w:r>
            <w:proofErr w:type="spellStart"/>
            <w:r w:rsidR="00504EC4" w:rsidRPr="007B6227">
              <w:rPr>
                <w:rFonts w:ascii="Times New Roman" w:hAnsi="Times New Roman" w:cs="Times New Roman"/>
                <w:b/>
              </w:rPr>
              <w:t>către</w:t>
            </w:r>
            <w:proofErr w:type="spellEnd"/>
            <w:r w:rsidR="00504EC4" w:rsidRPr="007B6227">
              <w:rPr>
                <w:rFonts w:ascii="Times New Roman" w:hAnsi="Times New Roman" w:cs="Times New Roman"/>
                <w:b/>
              </w:rPr>
              <w:t>:</w:t>
            </w:r>
          </w:p>
        </w:tc>
      </w:tr>
      <w:tr w:rsidR="00504EC4" w:rsidRPr="007B6227" w14:paraId="284969AE" w14:textId="77777777" w:rsidTr="005555D7">
        <w:trPr>
          <w:trHeight w:val="870"/>
        </w:trPr>
        <w:tc>
          <w:tcPr>
            <w:tcW w:w="1714"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4103050" w14:textId="77777777" w:rsidR="00504EC4" w:rsidRPr="007B6227" w:rsidRDefault="00504EC4" w:rsidP="00836330">
            <w:pPr>
              <w:spacing w:line="240" w:lineRule="auto"/>
              <w:rPr>
                <w:rFonts w:ascii="Times New Roman" w:eastAsia="Times New Roman" w:hAnsi="Times New Roman" w:cs="Times New Roman"/>
                <w:b/>
                <w:bCs/>
                <w:color w:val="FF0000"/>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C1A1D76" w14:textId="77777777" w:rsidR="00504EC4" w:rsidRPr="007B6227" w:rsidRDefault="00504EC4" w:rsidP="00836330">
            <w:pPr>
              <w:spacing w:line="240" w:lineRule="auto"/>
              <w:rPr>
                <w:rFonts w:ascii="Times New Roman" w:eastAsia="Times New Roman" w:hAnsi="Times New Roman" w:cs="Times New Roman"/>
                <w:b/>
                <w:bCs/>
                <w:color w:val="FF0000"/>
                <w:sz w:val="24"/>
                <w:szCs w:val="24"/>
              </w:rPr>
            </w:pPr>
          </w:p>
        </w:tc>
        <w:tc>
          <w:tcPr>
            <w:tcW w:w="1308"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0E9451C" w14:textId="77777777" w:rsidR="00504EC4" w:rsidRPr="007B6227" w:rsidRDefault="00504EC4" w:rsidP="00836330">
            <w:pPr>
              <w:spacing w:line="240" w:lineRule="auto"/>
              <w:rPr>
                <w:rFonts w:ascii="Times New Roman" w:eastAsia="Times New Roman" w:hAnsi="Times New Roman" w:cs="Times New Roman"/>
                <w:b/>
                <w:bCs/>
                <w:color w:val="FF0000"/>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00D05C8" w14:textId="77777777" w:rsidR="00504EC4" w:rsidRPr="007B6227" w:rsidRDefault="00504EC4" w:rsidP="00836330">
            <w:pPr>
              <w:spacing w:line="240" w:lineRule="auto"/>
              <w:rPr>
                <w:rFonts w:ascii="Times New Roman" w:eastAsia="Times New Roman" w:hAnsi="Times New Roman" w:cs="Times New Roman"/>
                <w:b/>
                <w:bCs/>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EA3B5DA" w14:textId="77777777" w:rsidR="00504EC4" w:rsidRPr="007B6227" w:rsidRDefault="00504EC4" w:rsidP="00836330">
            <w:pPr>
              <w:spacing w:line="240" w:lineRule="auto"/>
              <w:rPr>
                <w:rFonts w:ascii="Times New Roman" w:eastAsia="Times New Roman" w:hAnsi="Times New Roman" w:cs="Times New Roman"/>
                <w:b/>
                <w:bCs/>
                <w:color w:val="FF0000"/>
                <w:sz w:val="24"/>
                <w:szCs w:val="24"/>
              </w:rPr>
            </w:pPr>
          </w:p>
        </w:tc>
        <w:tc>
          <w:tcPr>
            <w:tcW w:w="1276" w:type="dxa"/>
            <w:tcBorders>
              <w:top w:val="nil"/>
              <w:left w:val="nil"/>
              <w:bottom w:val="single" w:sz="4" w:space="0" w:color="auto"/>
              <w:right w:val="single" w:sz="4" w:space="0" w:color="auto"/>
            </w:tcBorders>
            <w:shd w:val="clear" w:color="auto" w:fill="E5B8B7" w:themeFill="accent2" w:themeFillTint="66"/>
            <w:hideMark/>
          </w:tcPr>
          <w:p w14:paraId="19845120"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rPr>
            </w:pPr>
            <w:proofErr w:type="spellStart"/>
            <w:r w:rsidRPr="007B6227">
              <w:rPr>
                <w:rFonts w:ascii="Times New Roman" w:hAnsi="Times New Roman" w:cs="Times New Roman"/>
                <w:b/>
              </w:rPr>
              <w:t>Executat</w:t>
            </w:r>
            <w:proofErr w:type="spellEnd"/>
            <w:r w:rsidRPr="007B6227">
              <w:rPr>
                <w:rFonts w:ascii="Times New Roman" w:hAnsi="Times New Roman" w:cs="Times New Roman"/>
                <w:b/>
              </w:rPr>
              <w:t xml:space="preserve"> 2024</w:t>
            </w:r>
          </w:p>
        </w:tc>
        <w:tc>
          <w:tcPr>
            <w:tcW w:w="1247" w:type="dxa"/>
            <w:tcBorders>
              <w:top w:val="nil"/>
              <w:left w:val="nil"/>
              <w:bottom w:val="single" w:sz="4" w:space="0" w:color="auto"/>
              <w:right w:val="single" w:sz="4" w:space="0" w:color="auto"/>
            </w:tcBorders>
            <w:shd w:val="clear" w:color="auto" w:fill="E5B8B7" w:themeFill="accent2" w:themeFillTint="66"/>
            <w:hideMark/>
          </w:tcPr>
          <w:p w14:paraId="042905E1"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rPr>
            </w:pPr>
            <w:proofErr w:type="spellStart"/>
            <w:r w:rsidRPr="007B6227">
              <w:rPr>
                <w:rFonts w:ascii="Times New Roman" w:hAnsi="Times New Roman" w:cs="Times New Roman"/>
                <w:b/>
              </w:rPr>
              <w:t>Aprobat</w:t>
            </w:r>
            <w:proofErr w:type="spellEnd"/>
            <w:r w:rsidRPr="007B6227">
              <w:rPr>
                <w:rFonts w:ascii="Times New Roman" w:hAnsi="Times New Roman" w:cs="Times New Roman"/>
                <w:b/>
              </w:rPr>
              <w:t xml:space="preserve"> 2025</w:t>
            </w:r>
          </w:p>
        </w:tc>
        <w:tc>
          <w:tcPr>
            <w:tcW w:w="1134" w:type="dxa"/>
            <w:tcBorders>
              <w:top w:val="nil"/>
              <w:left w:val="nil"/>
              <w:bottom w:val="single" w:sz="4" w:space="0" w:color="auto"/>
              <w:right w:val="single" w:sz="4" w:space="0" w:color="auto"/>
            </w:tcBorders>
            <w:shd w:val="clear" w:color="auto" w:fill="E5B8B7" w:themeFill="accent2" w:themeFillTint="66"/>
            <w:hideMark/>
          </w:tcPr>
          <w:p w14:paraId="34D346A1" w14:textId="77777777" w:rsidR="00504EC4" w:rsidRPr="007B6227" w:rsidRDefault="00504EC4" w:rsidP="00836330">
            <w:pPr>
              <w:spacing w:line="264" w:lineRule="auto"/>
              <w:jc w:val="center"/>
              <w:rPr>
                <w:rFonts w:ascii="Times New Roman" w:eastAsia="Times New Roman" w:hAnsi="Times New Roman" w:cs="Times New Roman"/>
                <w:b/>
                <w:bCs/>
                <w:color w:val="FF0000"/>
                <w:sz w:val="24"/>
                <w:szCs w:val="24"/>
              </w:rPr>
            </w:pPr>
            <w:proofErr w:type="spellStart"/>
            <w:r w:rsidRPr="007B6227">
              <w:rPr>
                <w:rFonts w:ascii="Times New Roman" w:hAnsi="Times New Roman" w:cs="Times New Roman"/>
                <w:b/>
              </w:rPr>
              <w:t>Scontat</w:t>
            </w:r>
            <w:proofErr w:type="spellEnd"/>
            <w:r w:rsidRPr="007B6227">
              <w:rPr>
                <w:rFonts w:ascii="Times New Roman" w:hAnsi="Times New Roman" w:cs="Times New Roman"/>
                <w:b/>
              </w:rPr>
              <w:t xml:space="preserve"> 2025</w:t>
            </w:r>
          </w:p>
        </w:tc>
      </w:tr>
      <w:tr w:rsidR="00504EC4" w:rsidRPr="007B6227" w14:paraId="63F8863F" w14:textId="77777777" w:rsidTr="005555D7">
        <w:trPr>
          <w:trHeight w:val="315"/>
        </w:trPr>
        <w:tc>
          <w:tcPr>
            <w:tcW w:w="1714" w:type="dxa"/>
            <w:tcBorders>
              <w:top w:val="nil"/>
              <w:left w:val="single" w:sz="4" w:space="0" w:color="auto"/>
              <w:bottom w:val="single" w:sz="4" w:space="0" w:color="auto"/>
              <w:right w:val="single" w:sz="4" w:space="0" w:color="auto"/>
            </w:tcBorders>
            <w:shd w:val="clear" w:color="auto" w:fill="E5B8B7" w:themeFill="accent2" w:themeFillTint="66"/>
            <w:hideMark/>
          </w:tcPr>
          <w:p w14:paraId="2367EDDD" w14:textId="77777777" w:rsidR="00504EC4" w:rsidRPr="007B6227" w:rsidRDefault="00504EC4" w:rsidP="00836330">
            <w:pPr>
              <w:spacing w:line="264" w:lineRule="auto"/>
              <w:jc w:val="center"/>
              <w:rPr>
                <w:rFonts w:ascii="Times New Roman" w:eastAsia="Times New Roman" w:hAnsi="Times New Roman" w:cs="Times New Roman"/>
                <w:color w:val="FF0000"/>
                <w:sz w:val="24"/>
                <w:szCs w:val="24"/>
              </w:rPr>
            </w:pPr>
            <w:proofErr w:type="spellStart"/>
            <w:r w:rsidRPr="007B6227">
              <w:rPr>
                <w:rFonts w:ascii="Times New Roman" w:hAnsi="Times New Roman" w:cs="Times New Roman"/>
              </w:rPr>
              <w:t>Venituri</w:t>
            </w:r>
            <w:proofErr w:type="spellEnd"/>
            <w:r w:rsidRPr="007B6227">
              <w:rPr>
                <w:rFonts w:ascii="Times New Roman" w:hAnsi="Times New Roman" w:cs="Times New Roman"/>
              </w:rPr>
              <w:t xml:space="preserve">, </w:t>
            </w:r>
            <w:proofErr w:type="spellStart"/>
            <w:r w:rsidRPr="007B6227">
              <w:rPr>
                <w:rFonts w:ascii="Times New Roman" w:hAnsi="Times New Roman" w:cs="Times New Roman"/>
              </w:rPr>
              <w:t>total</w:t>
            </w:r>
            <w:proofErr w:type="spellEnd"/>
          </w:p>
        </w:tc>
        <w:tc>
          <w:tcPr>
            <w:tcW w:w="1275" w:type="dxa"/>
            <w:tcBorders>
              <w:top w:val="nil"/>
              <w:left w:val="nil"/>
              <w:bottom w:val="single" w:sz="4" w:space="0" w:color="auto"/>
              <w:right w:val="single" w:sz="4" w:space="0" w:color="auto"/>
            </w:tcBorders>
            <w:shd w:val="clear" w:color="auto" w:fill="E5B8B7" w:themeFill="accent2" w:themeFillTint="66"/>
            <w:noWrap/>
            <w:hideMark/>
          </w:tcPr>
          <w:p w14:paraId="651CECDB" w14:textId="77777777" w:rsidR="00504EC4" w:rsidRPr="007B6227" w:rsidRDefault="00504EC4" w:rsidP="00836330">
            <w:pPr>
              <w:spacing w:line="264" w:lineRule="auto"/>
              <w:jc w:val="center"/>
              <w:rPr>
                <w:rFonts w:ascii="Times New Roman" w:eastAsia="Times New Roman" w:hAnsi="Times New Roman" w:cs="Times New Roman"/>
                <w:color w:val="FF0000"/>
                <w:sz w:val="24"/>
                <w:szCs w:val="24"/>
              </w:rPr>
            </w:pPr>
            <w:r w:rsidRPr="007B6227">
              <w:rPr>
                <w:rFonts w:ascii="Times New Roman" w:hAnsi="Times New Roman" w:cs="Times New Roman"/>
              </w:rPr>
              <w:t>1 036 956,4</w:t>
            </w:r>
          </w:p>
        </w:tc>
        <w:tc>
          <w:tcPr>
            <w:tcW w:w="1308" w:type="dxa"/>
            <w:tcBorders>
              <w:top w:val="nil"/>
              <w:left w:val="nil"/>
              <w:bottom w:val="single" w:sz="4" w:space="0" w:color="auto"/>
              <w:right w:val="single" w:sz="4" w:space="0" w:color="auto"/>
            </w:tcBorders>
            <w:shd w:val="clear" w:color="auto" w:fill="E5B8B7" w:themeFill="accent2" w:themeFillTint="66"/>
            <w:noWrap/>
            <w:hideMark/>
          </w:tcPr>
          <w:p w14:paraId="21B788E5" w14:textId="77777777" w:rsidR="00504EC4" w:rsidRPr="007B6227" w:rsidRDefault="00504EC4" w:rsidP="00836330">
            <w:pPr>
              <w:spacing w:line="264" w:lineRule="auto"/>
              <w:jc w:val="center"/>
              <w:rPr>
                <w:rFonts w:ascii="Times New Roman" w:eastAsia="Times New Roman" w:hAnsi="Times New Roman" w:cs="Times New Roman"/>
                <w:color w:val="FF0000"/>
                <w:sz w:val="24"/>
                <w:szCs w:val="24"/>
              </w:rPr>
            </w:pPr>
            <w:r w:rsidRPr="007B6227">
              <w:rPr>
                <w:rFonts w:ascii="Times New Roman" w:hAnsi="Times New Roman" w:cs="Times New Roman"/>
              </w:rPr>
              <w:t>1 151 889,2</w:t>
            </w:r>
          </w:p>
        </w:tc>
        <w:tc>
          <w:tcPr>
            <w:tcW w:w="1275" w:type="dxa"/>
            <w:tcBorders>
              <w:top w:val="nil"/>
              <w:left w:val="nil"/>
              <w:bottom w:val="single" w:sz="4" w:space="0" w:color="auto"/>
              <w:right w:val="single" w:sz="4" w:space="0" w:color="auto"/>
            </w:tcBorders>
            <w:shd w:val="clear" w:color="auto" w:fill="E5B8B7" w:themeFill="accent2" w:themeFillTint="66"/>
            <w:noWrap/>
            <w:hideMark/>
          </w:tcPr>
          <w:p w14:paraId="190B6BEC" w14:textId="77777777" w:rsidR="00504EC4" w:rsidRPr="007B6227" w:rsidRDefault="00504EC4" w:rsidP="00836330">
            <w:pPr>
              <w:spacing w:line="264" w:lineRule="auto"/>
              <w:jc w:val="center"/>
              <w:rPr>
                <w:rFonts w:ascii="Times New Roman" w:eastAsia="Times New Roman" w:hAnsi="Times New Roman" w:cs="Times New Roman"/>
                <w:color w:val="FF0000"/>
                <w:sz w:val="24"/>
                <w:szCs w:val="24"/>
              </w:rPr>
            </w:pPr>
            <w:r w:rsidRPr="007B6227">
              <w:rPr>
                <w:rFonts w:ascii="Times New Roman" w:hAnsi="Times New Roman" w:cs="Times New Roman"/>
              </w:rPr>
              <w:t>1 169 464,3</w:t>
            </w:r>
          </w:p>
        </w:tc>
        <w:tc>
          <w:tcPr>
            <w:tcW w:w="1276" w:type="dxa"/>
            <w:tcBorders>
              <w:top w:val="nil"/>
              <w:left w:val="nil"/>
              <w:bottom w:val="single" w:sz="4" w:space="0" w:color="auto"/>
              <w:right w:val="single" w:sz="4" w:space="0" w:color="auto"/>
            </w:tcBorders>
            <w:shd w:val="clear" w:color="auto" w:fill="E5B8B7" w:themeFill="accent2" w:themeFillTint="66"/>
            <w:noWrap/>
            <w:hideMark/>
          </w:tcPr>
          <w:p w14:paraId="6637EF16" w14:textId="4BCEEAE8" w:rsidR="00504EC4" w:rsidRPr="007B6227" w:rsidRDefault="00FA1010" w:rsidP="00836330">
            <w:pPr>
              <w:spacing w:line="264" w:lineRule="auto"/>
              <w:jc w:val="center"/>
              <w:rPr>
                <w:rFonts w:ascii="Times New Roman" w:eastAsia="Times New Roman" w:hAnsi="Times New Roman" w:cs="Times New Roman"/>
                <w:color w:val="FF0000"/>
                <w:sz w:val="24"/>
                <w:szCs w:val="24"/>
              </w:rPr>
            </w:pPr>
            <w:r>
              <w:rPr>
                <w:rFonts w:ascii="Times New Roman" w:hAnsi="Times New Roman" w:cs="Times New Roman"/>
              </w:rPr>
              <w:t>1 204 217,1</w:t>
            </w:r>
          </w:p>
        </w:tc>
        <w:tc>
          <w:tcPr>
            <w:tcW w:w="1276" w:type="dxa"/>
            <w:tcBorders>
              <w:top w:val="nil"/>
              <w:left w:val="nil"/>
              <w:bottom w:val="single" w:sz="4" w:space="0" w:color="auto"/>
              <w:right w:val="single" w:sz="4" w:space="0" w:color="auto"/>
            </w:tcBorders>
            <w:shd w:val="clear" w:color="auto" w:fill="E5B8B7" w:themeFill="accent2" w:themeFillTint="66"/>
            <w:noWrap/>
            <w:hideMark/>
          </w:tcPr>
          <w:p w14:paraId="0ADBFB3C" w14:textId="698BC659" w:rsidR="00504EC4" w:rsidRPr="007B6227" w:rsidRDefault="00FA1010" w:rsidP="00836330">
            <w:pPr>
              <w:spacing w:line="264" w:lineRule="auto"/>
              <w:jc w:val="center"/>
              <w:rPr>
                <w:rFonts w:ascii="Times New Roman" w:eastAsia="Times New Roman" w:hAnsi="Times New Roman" w:cs="Times New Roman"/>
                <w:color w:val="FF0000"/>
                <w:sz w:val="24"/>
                <w:szCs w:val="24"/>
              </w:rPr>
            </w:pPr>
            <w:r>
              <w:rPr>
                <w:rFonts w:ascii="Times New Roman" w:hAnsi="Times New Roman" w:cs="Times New Roman"/>
              </w:rPr>
              <w:t>167 260,7</w:t>
            </w:r>
          </w:p>
        </w:tc>
        <w:tc>
          <w:tcPr>
            <w:tcW w:w="1247" w:type="dxa"/>
            <w:tcBorders>
              <w:top w:val="nil"/>
              <w:left w:val="nil"/>
              <w:bottom w:val="single" w:sz="4" w:space="0" w:color="auto"/>
              <w:right w:val="single" w:sz="4" w:space="0" w:color="auto"/>
            </w:tcBorders>
            <w:shd w:val="clear" w:color="auto" w:fill="E5B8B7" w:themeFill="accent2" w:themeFillTint="66"/>
            <w:noWrap/>
            <w:hideMark/>
          </w:tcPr>
          <w:p w14:paraId="3441D0EA" w14:textId="3EDBD9CA" w:rsidR="00504EC4" w:rsidRPr="007B6227" w:rsidRDefault="00504EC4" w:rsidP="00836330">
            <w:pPr>
              <w:spacing w:line="264" w:lineRule="auto"/>
              <w:jc w:val="center"/>
              <w:rPr>
                <w:rFonts w:ascii="Times New Roman" w:eastAsia="Times New Roman" w:hAnsi="Times New Roman" w:cs="Times New Roman"/>
                <w:color w:val="FF0000"/>
                <w:sz w:val="24"/>
                <w:szCs w:val="24"/>
              </w:rPr>
            </w:pPr>
            <w:r w:rsidRPr="007B6227">
              <w:rPr>
                <w:rFonts w:ascii="Times New Roman" w:hAnsi="Times New Roman" w:cs="Times New Roman"/>
              </w:rPr>
              <w:t>5</w:t>
            </w:r>
            <w:r w:rsidR="00FA1010">
              <w:rPr>
                <w:rFonts w:ascii="Times New Roman" w:hAnsi="Times New Roman" w:cs="Times New Roman"/>
              </w:rPr>
              <w:t>2</w:t>
            </w:r>
            <w:r w:rsidRPr="007B6227">
              <w:rPr>
                <w:rFonts w:ascii="Times New Roman" w:hAnsi="Times New Roman" w:cs="Times New Roman"/>
              </w:rPr>
              <w:t xml:space="preserve"> 3</w:t>
            </w:r>
            <w:r w:rsidR="00FA1010">
              <w:rPr>
                <w:rFonts w:ascii="Times New Roman" w:hAnsi="Times New Roman" w:cs="Times New Roman"/>
              </w:rPr>
              <w:t>27</w:t>
            </w:r>
            <w:r w:rsidRPr="007B6227">
              <w:rPr>
                <w:rFonts w:ascii="Times New Roman" w:hAnsi="Times New Roman" w:cs="Times New Roman"/>
              </w:rPr>
              <w:t>,</w:t>
            </w:r>
            <w:r w:rsidR="00FA1010">
              <w:rPr>
                <w:rFonts w:ascii="Times New Roman" w:hAnsi="Times New Roman" w:cs="Times New Roman"/>
              </w:rPr>
              <w:t>9</w:t>
            </w:r>
          </w:p>
        </w:tc>
        <w:tc>
          <w:tcPr>
            <w:tcW w:w="1134" w:type="dxa"/>
            <w:tcBorders>
              <w:top w:val="nil"/>
              <w:left w:val="nil"/>
              <w:bottom w:val="single" w:sz="4" w:space="0" w:color="auto"/>
              <w:right w:val="single" w:sz="4" w:space="0" w:color="auto"/>
            </w:tcBorders>
            <w:shd w:val="clear" w:color="auto" w:fill="E5B8B7" w:themeFill="accent2" w:themeFillTint="66"/>
            <w:noWrap/>
            <w:hideMark/>
          </w:tcPr>
          <w:p w14:paraId="5BF8699D" w14:textId="56D0AFDB" w:rsidR="00504EC4" w:rsidRPr="00FA1010" w:rsidRDefault="00FA1010" w:rsidP="00836330">
            <w:pPr>
              <w:spacing w:line="264" w:lineRule="auto"/>
              <w:jc w:val="center"/>
              <w:rPr>
                <w:rFonts w:ascii="Times New Roman" w:eastAsia="Times New Roman" w:hAnsi="Times New Roman" w:cs="Times New Roman"/>
                <w:color w:val="FF0000"/>
              </w:rPr>
            </w:pPr>
            <w:r>
              <w:rPr>
                <w:rFonts w:ascii="Times New Roman" w:eastAsia="Times New Roman" w:hAnsi="Times New Roman" w:cs="Times New Roman"/>
                <w:color w:val="000000" w:themeColor="text1"/>
              </w:rPr>
              <w:t>34 752,8</w:t>
            </w:r>
          </w:p>
        </w:tc>
      </w:tr>
    </w:tbl>
    <w:p w14:paraId="50431366" w14:textId="77777777" w:rsidR="00504EC4" w:rsidRPr="00D64488" w:rsidRDefault="00504EC4" w:rsidP="00504EC4">
      <w:pPr>
        <w:widowControl w:val="0"/>
        <w:autoSpaceDE w:val="0"/>
        <w:autoSpaceDN w:val="0"/>
        <w:adjustRightInd w:val="0"/>
        <w:spacing w:line="264" w:lineRule="auto"/>
        <w:ind w:right="-34" w:firstLine="709"/>
        <w:jc w:val="both"/>
        <w:rPr>
          <w:rFonts w:ascii="Times New Roman" w:hAnsi="Times New Roman" w:cs="Times New Roman"/>
          <w:color w:val="000000" w:themeColor="text1"/>
          <w:sz w:val="28"/>
          <w:szCs w:val="28"/>
          <w:lang w:val="ro-RO"/>
        </w:rPr>
      </w:pPr>
    </w:p>
    <w:p w14:paraId="384C1B34" w14:textId="77777777" w:rsidR="00504EC4" w:rsidRPr="00D64488" w:rsidRDefault="00504EC4" w:rsidP="00504EC4">
      <w:pPr>
        <w:widowControl w:val="0"/>
        <w:autoSpaceDE w:val="0"/>
        <w:autoSpaceDN w:val="0"/>
        <w:adjustRightInd w:val="0"/>
        <w:spacing w:line="264" w:lineRule="auto"/>
        <w:ind w:right="-34" w:firstLine="709"/>
        <w:jc w:val="both"/>
        <w:rPr>
          <w:rFonts w:ascii="Times New Roman" w:hAnsi="Times New Roman" w:cs="Times New Roman"/>
          <w:color w:val="000000" w:themeColor="text1"/>
          <w:sz w:val="28"/>
          <w:szCs w:val="28"/>
          <w:lang w:val="ro-RO"/>
        </w:rPr>
      </w:pPr>
      <w:r w:rsidRPr="00D64488">
        <w:rPr>
          <w:rFonts w:ascii="Times New Roman" w:hAnsi="Times New Roman" w:cs="Times New Roman"/>
          <w:color w:val="000000" w:themeColor="text1"/>
          <w:sz w:val="28"/>
          <w:szCs w:val="28"/>
          <w:lang w:val="ro-RO"/>
        </w:rPr>
        <w:t>Componența veniturilor bugetului municipal Bălți este prezentată în anexa nr.2 la proiectul de decizie cu  privire la aprobarea bugetului municipal Bălți pentru anul 2026.</w:t>
      </w:r>
    </w:p>
    <w:p w14:paraId="5ABC69FD" w14:textId="5CEE4443" w:rsidR="00504EC4" w:rsidRPr="00D64488" w:rsidRDefault="00504EC4" w:rsidP="00504EC4">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ro-RO"/>
        </w:rPr>
      </w:pPr>
      <w:r w:rsidRPr="00D64488">
        <w:rPr>
          <w:rFonts w:ascii="Times New Roman" w:hAnsi="Times New Roman" w:cs="Times New Roman"/>
          <w:color w:val="000000" w:themeColor="text1"/>
          <w:sz w:val="28"/>
          <w:szCs w:val="28"/>
          <w:lang w:val="ro-RO"/>
        </w:rPr>
        <w:t xml:space="preserve">Veniturile generale constituie suma de </w:t>
      </w:r>
      <w:r w:rsidR="00FA1010" w:rsidRPr="00F151B4">
        <w:rPr>
          <w:rFonts w:ascii="Times New Roman" w:hAnsi="Times New Roman" w:cs="Times New Roman"/>
          <w:color w:val="000000" w:themeColor="text1"/>
          <w:sz w:val="28"/>
          <w:szCs w:val="28"/>
          <w:lang w:val="it-IT"/>
        </w:rPr>
        <w:t>1 138 506,9</w:t>
      </w:r>
      <w:r w:rsidRPr="00D64488">
        <w:rPr>
          <w:rFonts w:ascii="Times New Roman" w:hAnsi="Times New Roman" w:cs="Times New Roman"/>
          <w:color w:val="000000" w:themeColor="text1"/>
          <w:sz w:val="28"/>
          <w:szCs w:val="28"/>
          <w:lang w:val="ro-RO"/>
        </w:rPr>
        <w:t xml:space="preserve"> mii lei. Comparativ cu veniturile aprobate pentru anul 2025, veniturile generale sunt prognozat</w:t>
      </w:r>
      <w:r>
        <w:rPr>
          <w:rFonts w:ascii="Times New Roman" w:hAnsi="Times New Roman" w:cs="Times New Roman"/>
          <w:color w:val="000000" w:themeColor="text1"/>
          <w:sz w:val="28"/>
          <w:szCs w:val="28"/>
          <w:lang w:val="ro-RO"/>
        </w:rPr>
        <w:t xml:space="preserve">e cu o creştere de 4,9  la sută </w:t>
      </w:r>
      <w:r w:rsidRPr="00D64488">
        <w:rPr>
          <w:rFonts w:ascii="Times New Roman" w:hAnsi="Times New Roman" w:cs="Times New Roman"/>
          <w:color w:val="000000" w:themeColor="text1"/>
          <w:sz w:val="28"/>
          <w:szCs w:val="28"/>
          <w:lang w:val="ro-RO"/>
        </w:rPr>
        <w:t xml:space="preserve"> sau cu </w:t>
      </w:r>
      <w:r w:rsidR="00FA1010" w:rsidRPr="00F151B4">
        <w:rPr>
          <w:rFonts w:ascii="Times New Roman" w:hAnsi="Times New Roman" w:cs="Times New Roman"/>
          <w:color w:val="000000" w:themeColor="text1"/>
          <w:sz w:val="28"/>
          <w:szCs w:val="28"/>
          <w:lang w:val="it-IT"/>
        </w:rPr>
        <w:t>53 608,1</w:t>
      </w:r>
      <w:r w:rsidRPr="00D64488">
        <w:rPr>
          <w:rFonts w:ascii="Times New Roman" w:hAnsi="Times New Roman" w:cs="Times New Roman"/>
          <w:color w:val="000000" w:themeColor="text1"/>
          <w:sz w:val="28"/>
          <w:szCs w:val="28"/>
          <w:lang w:val="ro-RO"/>
        </w:rPr>
        <w:t xml:space="preserve"> mii lei. </w:t>
      </w:r>
    </w:p>
    <w:p w14:paraId="093AEF6C" w14:textId="77777777" w:rsidR="00504EC4" w:rsidRDefault="00504EC4" w:rsidP="00504EC4">
      <w:pPr>
        <w:widowControl w:val="0"/>
        <w:autoSpaceDE w:val="0"/>
        <w:autoSpaceDN w:val="0"/>
        <w:adjustRightInd w:val="0"/>
        <w:spacing w:after="0" w:line="264" w:lineRule="auto"/>
        <w:ind w:right="-34" w:firstLine="709"/>
        <w:jc w:val="center"/>
        <w:rPr>
          <w:rFonts w:ascii="Times New Roman" w:hAnsi="Times New Roman" w:cs="Times New Roman"/>
          <w:b/>
          <w:bCs/>
          <w:i/>
          <w:iCs/>
          <w:color w:val="FF0000"/>
          <w:sz w:val="28"/>
          <w:szCs w:val="28"/>
          <w:lang w:val="it-IT"/>
        </w:rPr>
      </w:pPr>
    </w:p>
    <w:p w14:paraId="34FFB3EA" w14:textId="16683B94" w:rsidR="00504EC4" w:rsidRPr="00D64488" w:rsidRDefault="00504EC4" w:rsidP="00504EC4">
      <w:pPr>
        <w:widowControl w:val="0"/>
        <w:autoSpaceDE w:val="0"/>
        <w:autoSpaceDN w:val="0"/>
        <w:adjustRightInd w:val="0"/>
        <w:spacing w:after="0" w:line="264" w:lineRule="auto"/>
        <w:ind w:right="-34" w:firstLine="709"/>
        <w:jc w:val="center"/>
        <w:rPr>
          <w:rFonts w:ascii="Times New Roman" w:hAnsi="Times New Roman" w:cs="Times New Roman"/>
          <w:b/>
          <w:bCs/>
          <w:i/>
          <w:iCs/>
          <w:color w:val="000000" w:themeColor="text1"/>
          <w:sz w:val="28"/>
          <w:szCs w:val="28"/>
          <w:lang w:val="it-IT"/>
        </w:rPr>
      </w:pPr>
      <w:r w:rsidRPr="00D64488">
        <w:rPr>
          <w:rFonts w:ascii="Times New Roman" w:hAnsi="Times New Roman" w:cs="Times New Roman"/>
          <w:b/>
          <w:bCs/>
          <w:i/>
          <w:iCs/>
          <w:color w:val="000000" w:themeColor="text1"/>
          <w:sz w:val="28"/>
          <w:szCs w:val="28"/>
          <w:lang w:val="it-IT"/>
        </w:rPr>
        <w:t>Venituri</w:t>
      </w:r>
      <w:r w:rsidR="005A100D">
        <w:rPr>
          <w:rFonts w:ascii="Times New Roman" w:hAnsi="Times New Roman" w:cs="Times New Roman"/>
          <w:b/>
          <w:bCs/>
          <w:i/>
          <w:iCs/>
          <w:color w:val="000000" w:themeColor="text1"/>
          <w:sz w:val="28"/>
          <w:szCs w:val="28"/>
          <w:lang w:val="it-IT"/>
        </w:rPr>
        <w:t>le</w:t>
      </w:r>
      <w:r w:rsidRPr="00D64488">
        <w:rPr>
          <w:rFonts w:ascii="Times New Roman" w:hAnsi="Times New Roman" w:cs="Times New Roman"/>
          <w:b/>
          <w:bCs/>
          <w:i/>
          <w:iCs/>
          <w:color w:val="000000" w:themeColor="text1"/>
          <w:sz w:val="28"/>
          <w:szCs w:val="28"/>
          <w:lang w:val="it-IT"/>
        </w:rPr>
        <w:t xml:space="preserve"> generale ale bugetului municipal  </w:t>
      </w:r>
    </w:p>
    <w:p w14:paraId="50A5DBE4" w14:textId="77777777" w:rsidR="00504EC4" w:rsidRDefault="00504EC4" w:rsidP="00504EC4">
      <w:pPr>
        <w:widowControl w:val="0"/>
        <w:autoSpaceDE w:val="0"/>
        <w:autoSpaceDN w:val="0"/>
        <w:adjustRightInd w:val="0"/>
        <w:spacing w:after="0" w:line="264" w:lineRule="auto"/>
        <w:ind w:right="-34" w:firstLine="709"/>
        <w:jc w:val="center"/>
        <w:rPr>
          <w:rFonts w:ascii="Times New Roman" w:hAnsi="Times New Roman" w:cs="Times New Roman"/>
          <w:b/>
          <w:bCs/>
          <w:i/>
          <w:iCs/>
          <w:color w:val="000000" w:themeColor="text1"/>
          <w:sz w:val="28"/>
          <w:szCs w:val="28"/>
          <w:lang w:val="it-IT"/>
        </w:rPr>
      </w:pPr>
      <w:r w:rsidRPr="00D64488">
        <w:rPr>
          <w:rFonts w:ascii="Times New Roman" w:hAnsi="Times New Roman" w:cs="Times New Roman"/>
          <w:b/>
          <w:bCs/>
          <w:i/>
          <w:iCs/>
          <w:color w:val="000000" w:themeColor="text1"/>
          <w:sz w:val="28"/>
          <w:szCs w:val="28"/>
          <w:lang w:val="it-IT"/>
        </w:rPr>
        <w:t>pentru anul 2024-2025 și proiectul pentru anul 20</w:t>
      </w:r>
      <w:r w:rsidRPr="00D64488">
        <w:rPr>
          <w:rFonts w:ascii="Times New Roman" w:hAnsi="Times New Roman" w:cs="Times New Roman"/>
          <w:b/>
          <w:bCs/>
          <w:i/>
          <w:iCs/>
          <w:color w:val="000000" w:themeColor="text1"/>
          <w:sz w:val="28"/>
          <w:szCs w:val="28"/>
          <w:lang w:val="ro-RO"/>
        </w:rPr>
        <w:t xml:space="preserve">26, </w:t>
      </w:r>
      <w:r w:rsidRPr="00D64488">
        <w:rPr>
          <w:rFonts w:ascii="Times New Roman" w:hAnsi="Times New Roman" w:cs="Times New Roman"/>
          <w:b/>
          <w:bCs/>
          <w:i/>
          <w:iCs/>
          <w:color w:val="000000" w:themeColor="text1"/>
          <w:sz w:val="28"/>
          <w:szCs w:val="28"/>
          <w:lang w:val="it-IT"/>
        </w:rPr>
        <w:t>mii lei</w:t>
      </w:r>
    </w:p>
    <w:p w14:paraId="05F1A966" w14:textId="77777777" w:rsidR="00504EC4" w:rsidRDefault="00504EC4" w:rsidP="00504EC4">
      <w:pPr>
        <w:widowControl w:val="0"/>
        <w:autoSpaceDE w:val="0"/>
        <w:autoSpaceDN w:val="0"/>
        <w:adjustRightInd w:val="0"/>
        <w:spacing w:after="0" w:line="264" w:lineRule="auto"/>
        <w:ind w:right="-34" w:firstLine="709"/>
        <w:jc w:val="center"/>
        <w:rPr>
          <w:rFonts w:ascii="Times New Roman" w:hAnsi="Times New Roman" w:cs="Times New Roman"/>
          <w:b/>
          <w:bCs/>
          <w:i/>
          <w:iCs/>
          <w:color w:val="000000" w:themeColor="text1"/>
          <w:sz w:val="28"/>
          <w:szCs w:val="28"/>
          <w:lang w:val="it-IT"/>
        </w:rPr>
      </w:pPr>
    </w:p>
    <w:p w14:paraId="22FC734A" w14:textId="77777777" w:rsidR="00504EC4" w:rsidRDefault="00504EC4" w:rsidP="00504EC4">
      <w:pPr>
        <w:widowControl w:val="0"/>
        <w:autoSpaceDE w:val="0"/>
        <w:autoSpaceDN w:val="0"/>
        <w:adjustRightInd w:val="0"/>
        <w:spacing w:after="0" w:line="264" w:lineRule="auto"/>
        <w:ind w:right="-34" w:firstLine="709"/>
        <w:jc w:val="center"/>
        <w:rPr>
          <w:rFonts w:ascii="Times New Roman" w:hAnsi="Times New Roman" w:cs="Times New Roman"/>
          <w:b/>
          <w:bCs/>
          <w:i/>
          <w:iCs/>
          <w:color w:val="000000" w:themeColor="text1"/>
          <w:sz w:val="28"/>
          <w:szCs w:val="28"/>
          <w:lang w:val="it-IT"/>
        </w:rPr>
      </w:pPr>
    </w:p>
    <w:p w14:paraId="49DFB16D" w14:textId="77777777" w:rsidR="00504EC4" w:rsidRPr="00D64488" w:rsidRDefault="00504EC4" w:rsidP="00504EC4">
      <w:pPr>
        <w:widowControl w:val="0"/>
        <w:autoSpaceDE w:val="0"/>
        <w:autoSpaceDN w:val="0"/>
        <w:adjustRightInd w:val="0"/>
        <w:spacing w:after="0" w:line="264" w:lineRule="auto"/>
        <w:ind w:right="-34"/>
        <w:jc w:val="center"/>
        <w:rPr>
          <w:rFonts w:ascii="Times New Roman" w:hAnsi="Times New Roman" w:cs="Times New Roman"/>
          <w:b/>
          <w:bCs/>
          <w:i/>
          <w:iCs/>
          <w:color w:val="000000" w:themeColor="text1"/>
          <w:sz w:val="28"/>
          <w:szCs w:val="28"/>
          <w:lang w:val="it-IT"/>
        </w:rPr>
      </w:pPr>
      <w:r>
        <w:rPr>
          <w:noProof/>
          <w:lang w:val="en-US" w:eastAsia="en-US"/>
        </w:rPr>
        <w:drawing>
          <wp:inline distT="0" distB="0" distL="0" distR="0" wp14:anchorId="6EB9DB56" wp14:editId="21C2ADDB">
            <wp:extent cx="6085840" cy="2886075"/>
            <wp:effectExtent l="0" t="0" r="10160" b="9525"/>
            <wp:docPr id="2" name="Диаграмма 2">
              <a:extLst xmlns:a="http://schemas.openxmlformats.org/drawingml/2006/main">
                <a:ext uri="{FF2B5EF4-FFF2-40B4-BE49-F238E27FC236}">
                  <a16:creationId xmlns:a16="http://schemas.microsoft.com/office/drawing/2014/main" id="{AA8397E6-931A-49CB-8808-C1961F547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A690BF" w14:textId="77777777" w:rsidR="00504EC4" w:rsidRPr="00D74FD5" w:rsidRDefault="00504EC4" w:rsidP="00504EC4">
      <w:pPr>
        <w:widowControl w:val="0"/>
        <w:autoSpaceDE w:val="0"/>
        <w:autoSpaceDN w:val="0"/>
        <w:adjustRightInd w:val="0"/>
        <w:spacing w:after="0" w:line="264" w:lineRule="auto"/>
        <w:ind w:right="-34" w:firstLine="709"/>
        <w:jc w:val="center"/>
        <w:rPr>
          <w:rFonts w:ascii="Times New Roman" w:hAnsi="Times New Roman" w:cs="Times New Roman"/>
          <w:b/>
          <w:bCs/>
          <w:i/>
          <w:iCs/>
          <w:color w:val="FF0000"/>
          <w:sz w:val="28"/>
          <w:szCs w:val="28"/>
          <w:lang w:val="it-IT"/>
        </w:rPr>
      </w:pPr>
    </w:p>
    <w:p w14:paraId="020BA351" w14:textId="77777777" w:rsidR="00504EC4" w:rsidRPr="00504EC4" w:rsidRDefault="00504EC4" w:rsidP="00504EC4">
      <w:pPr>
        <w:widowControl w:val="0"/>
        <w:autoSpaceDE w:val="0"/>
        <w:autoSpaceDN w:val="0"/>
        <w:adjustRightInd w:val="0"/>
        <w:ind w:right="-34" w:firstLine="709"/>
        <w:rPr>
          <w:rFonts w:ascii="Times New Roman" w:hAnsi="Times New Roman" w:cs="Times New Roman"/>
          <w:color w:val="000000" w:themeColor="text1"/>
          <w:sz w:val="28"/>
          <w:szCs w:val="28"/>
          <w:lang w:val="it-IT"/>
        </w:rPr>
      </w:pPr>
      <w:r w:rsidRPr="00504EC4">
        <w:rPr>
          <w:rFonts w:ascii="Times New Roman" w:hAnsi="Times New Roman" w:cs="Times New Roman"/>
          <w:color w:val="000000" w:themeColor="text1"/>
          <w:sz w:val="28"/>
          <w:szCs w:val="28"/>
          <w:lang w:val="ro-RO"/>
        </w:rPr>
        <w:lastRenderedPageBreak/>
        <w:t>La rândul său, veniturile generale sunt compuse din</w:t>
      </w:r>
      <w:r w:rsidRPr="00504EC4">
        <w:rPr>
          <w:rFonts w:ascii="Times New Roman" w:hAnsi="Times New Roman" w:cs="Times New Roman"/>
          <w:color w:val="000000" w:themeColor="text1"/>
          <w:sz w:val="28"/>
          <w:szCs w:val="28"/>
          <w:lang w:val="it-IT"/>
        </w:rPr>
        <w:t xml:space="preserve">: </w:t>
      </w:r>
    </w:p>
    <w:p w14:paraId="1385092F" w14:textId="7BBEE4DD" w:rsidR="00504EC4" w:rsidRPr="00504EC4" w:rsidRDefault="00504EC4" w:rsidP="001360F8">
      <w:pPr>
        <w:pStyle w:val="a5"/>
        <w:widowControl w:val="0"/>
        <w:numPr>
          <w:ilvl w:val="0"/>
          <w:numId w:val="17"/>
        </w:numPr>
        <w:tabs>
          <w:tab w:val="left" w:pos="993"/>
        </w:tabs>
        <w:suppressAutoHyphens w:val="0"/>
        <w:autoSpaceDE w:val="0"/>
        <w:autoSpaceDN w:val="0"/>
        <w:adjustRightInd w:val="0"/>
        <w:spacing w:line="276" w:lineRule="auto"/>
        <w:ind w:left="0" w:right="-34" w:firstLine="567"/>
        <w:jc w:val="both"/>
        <w:rPr>
          <w:color w:val="000000" w:themeColor="text1"/>
          <w:sz w:val="28"/>
          <w:szCs w:val="28"/>
          <w:lang w:val="it-IT"/>
        </w:rPr>
      </w:pPr>
      <w:r w:rsidRPr="00504EC4">
        <w:rPr>
          <w:color w:val="000000" w:themeColor="text1"/>
          <w:sz w:val="28"/>
          <w:szCs w:val="28"/>
          <w:lang w:val="ro-RO"/>
        </w:rPr>
        <w:t>venituri proprii</w:t>
      </w:r>
      <w:r w:rsidRPr="00504EC4">
        <w:rPr>
          <w:color w:val="000000" w:themeColor="text1"/>
          <w:sz w:val="28"/>
          <w:szCs w:val="28"/>
          <w:lang w:val="it-IT"/>
        </w:rPr>
        <w:t>,</w:t>
      </w:r>
      <w:r w:rsidRPr="00504EC4">
        <w:rPr>
          <w:i/>
          <w:color w:val="000000" w:themeColor="text1"/>
          <w:sz w:val="28"/>
          <w:szCs w:val="28"/>
          <w:lang w:val="it-IT"/>
        </w:rPr>
        <w:t xml:space="preserve"> </w:t>
      </w:r>
      <w:r w:rsidRPr="00504EC4">
        <w:rPr>
          <w:color w:val="000000" w:themeColor="text1"/>
          <w:sz w:val="28"/>
          <w:szCs w:val="28"/>
          <w:lang w:val="ro-RO"/>
        </w:rPr>
        <w:t xml:space="preserve">estimate în sumă de </w:t>
      </w:r>
      <w:r w:rsidRPr="00504EC4">
        <w:rPr>
          <w:color w:val="000000" w:themeColor="text1"/>
          <w:sz w:val="28"/>
          <w:szCs w:val="28"/>
          <w:lang w:val="it-IT"/>
        </w:rPr>
        <w:t xml:space="preserve">90 968,7 </w:t>
      </w:r>
      <w:r w:rsidRPr="00504EC4">
        <w:rPr>
          <w:color w:val="000000" w:themeColor="text1"/>
          <w:sz w:val="28"/>
          <w:szCs w:val="28"/>
          <w:lang w:val="ro-RO"/>
        </w:rPr>
        <w:t>mii lei</w:t>
      </w:r>
      <w:r w:rsidRPr="00504EC4">
        <w:rPr>
          <w:color w:val="000000" w:themeColor="text1"/>
          <w:sz w:val="28"/>
          <w:szCs w:val="28"/>
          <w:lang w:val="it-IT"/>
        </w:rPr>
        <w:t xml:space="preserve">, </w:t>
      </w:r>
      <w:r w:rsidRPr="00504EC4">
        <w:rPr>
          <w:color w:val="000000" w:themeColor="text1"/>
          <w:sz w:val="28"/>
          <w:szCs w:val="28"/>
          <w:lang w:val="ro-RO"/>
        </w:rPr>
        <w:t>cu</w:t>
      </w:r>
      <w:r w:rsidRPr="00504EC4">
        <w:rPr>
          <w:color w:val="000000" w:themeColor="text1"/>
          <w:sz w:val="28"/>
          <w:szCs w:val="28"/>
          <w:lang w:val="it-IT"/>
        </w:rPr>
        <w:t xml:space="preserve">  1 328,3  </w:t>
      </w:r>
      <w:r w:rsidRPr="00504EC4">
        <w:rPr>
          <w:color w:val="000000" w:themeColor="text1"/>
          <w:sz w:val="28"/>
          <w:szCs w:val="28"/>
          <w:lang w:val="ro-RO"/>
        </w:rPr>
        <w:t>mii lei</w:t>
      </w:r>
      <w:r w:rsidRPr="00504EC4">
        <w:rPr>
          <w:color w:val="000000" w:themeColor="text1"/>
          <w:sz w:val="28"/>
          <w:szCs w:val="28"/>
          <w:lang w:val="it-IT"/>
        </w:rPr>
        <w:t xml:space="preserve"> </w:t>
      </w:r>
      <w:r w:rsidRPr="00504EC4">
        <w:rPr>
          <w:color w:val="000000" w:themeColor="text1"/>
          <w:sz w:val="28"/>
          <w:szCs w:val="28"/>
          <w:lang w:val="ro-RO"/>
        </w:rPr>
        <w:t>mai puțin  decât cele aprobate în anul 202</w:t>
      </w:r>
      <w:r w:rsidRPr="00504EC4">
        <w:rPr>
          <w:color w:val="000000" w:themeColor="text1"/>
          <w:sz w:val="28"/>
          <w:szCs w:val="28"/>
          <w:lang w:val="it-IT"/>
        </w:rPr>
        <w:t>5</w:t>
      </w:r>
      <w:r w:rsidR="00836330">
        <w:rPr>
          <w:color w:val="000000" w:themeColor="text1"/>
          <w:sz w:val="28"/>
          <w:szCs w:val="28"/>
          <w:lang w:val="it-IT"/>
        </w:rPr>
        <w:t xml:space="preserve"> din cauza micșorării sumelor planificate la taxele locale și renta</w:t>
      </w:r>
      <w:r w:rsidRPr="00504EC4">
        <w:rPr>
          <w:color w:val="000000" w:themeColor="text1"/>
          <w:sz w:val="28"/>
          <w:szCs w:val="28"/>
          <w:lang w:val="ro-RO"/>
        </w:rPr>
        <w:t>.</w:t>
      </w:r>
      <w:r w:rsidRPr="00504EC4">
        <w:rPr>
          <w:color w:val="000000" w:themeColor="text1"/>
          <w:sz w:val="28"/>
          <w:szCs w:val="28"/>
          <w:lang w:val="it-IT"/>
        </w:rPr>
        <w:t xml:space="preserve"> </w:t>
      </w:r>
    </w:p>
    <w:p w14:paraId="71BE10BD" w14:textId="3291657C" w:rsidR="00504EC4" w:rsidRPr="00504EC4" w:rsidRDefault="00504EC4" w:rsidP="001360F8">
      <w:pPr>
        <w:pStyle w:val="a5"/>
        <w:widowControl w:val="0"/>
        <w:numPr>
          <w:ilvl w:val="0"/>
          <w:numId w:val="17"/>
        </w:numPr>
        <w:tabs>
          <w:tab w:val="left" w:pos="993"/>
        </w:tabs>
        <w:suppressAutoHyphens w:val="0"/>
        <w:autoSpaceDE w:val="0"/>
        <w:autoSpaceDN w:val="0"/>
        <w:adjustRightInd w:val="0"/>
        <w:spacing w:line="276" w:lineRule="auto"/>
        <w:ind w:left="0" w:right="-34" w:firstLine="567"/>
        <w:jc w:val="both"/>
        <w:rPr>
          <w:color w:val="000000" w:themeColor="text1"/>
          <w:sz w:val="28"/>
          <w:szCs w:val="28"/>
          <w:lang w:val="ro-RO"/>
        </w:rPr>
      </w:pPr>
      <w:r w:rsidRPr="00504EC4">
        <w:rPr>
          <w:color w:val="000000" w:themeColor="text1"/>
          <w:sz w:val="28"/>
          <w:szCs w:val="28"/>
          <w:lang w:val="ro-RO"/>
        </w:rPr>
        <w:t xml:space="preserve">defalcări de la impozite şi taxe de stat se prognozează în sumă de </w:t>
      </w:r>
      <w:r w:rsidR="00872F81" w:rsidRPr="00F151B4">
        <w:rPr>
          <w:color w:val="000000" w:themeColor="text1"/>
          <w:sz w:val="28"/>
          <w:szCs w:val="28"/>
          <w:lang w:val="it-IT"/>
        </w:rPr>
        <w:t>255 102,7</w:t>
      </w:r>
      <w:r w:rsidRPr="00504EC4">
        <w:rPr>
          <w:color w:val="000000" w:themeColor="text1"/>
          <w:sz w:val="28"/>
          <w:szCs w:val="28"/>
          <w:lang w:val="ro-RO"/>
        </w:rPr>
        <w:t xml:space="preserve"> mii lei, ce</w:t>
      </w:r>
      <w:r w:rsidR="0024131E">
        <w:rPr>
          <w:color w:val="000000" w:themeColor="text1"/>
          <w:sz w:val="28"/>
          <w:szCs w:val="28"/>
          <w:lang w:val="ro-RO"/>
        </w:rPr>
        <w:t>ea</w:t>
      </w:r>
      <w:r w:rsidRPr="00504EC4">
        <w:rPr>
          <w:color w:val="000000" w:themeColor="text1"/>
          <w:sz w:val="28"/>
          <w:szCs w:val="28"/>
          <w:lang w:val="ro-RO"/>
        </w:rPr>
        <w:t xml:space="preserve"> </w:t>
      </w:r>
      <w:r w:rsidR="0024131E">
        <w:rPr>
          <w:color w:val="000000" w:themeColor="text1"/>
          <w:sz w:val="28"/>
          <w:szCs w:val="28"/>
          <w:lang w:val="ro-RO"/>
        </w:rPr>
        <w:t>c</w:t>
      </w:r>
      <w:r w:rsidRPr="00504EC4">
        <w:rPr>
          <w:color w:val="000000" w:themeColor="text1"/>
          <w:sz w:val="28"/>
          <w:szCs w:val="28"/>
          <w:lang w:val="ro-RO"/>
        </w:rPr>
        <w:t xml:space="preserve">e </w:t>
      </w:r>
      <w:r w:rsidR="0024131E">
        <w:rPr>
          <w:color w:val="000000" w:themeColor="text1"/>
          <w:sz w:val="28"/>
          <w:szCs w:val="28"/>
          <w:lang w:val="ro-RO"/>
        </w:rPr>
        <w:t xml:space="preserve">este </w:t>
      </w:r>
      <w:r w:rsidRPr="00504EC4">
        <w:rPr>
          <w:color w:val="000000" w:themeColor="text1"/>
          <w:sz w:val="28"/>
          <w:szCs w:val="28"/>
          <w:lang w:val="ro-RO"/>
        </w:rPr>
        <w:t>cu 7,</w:t>
      </w:r>
      <w:r w:rsidR="00872F81" w:rsidRPr="00F151B4">
        <w:rPr>
          <w:color w:val="000000" w:themeColor="text1"/>
          <w:sz w:val="28"/>
          <w:szCs w:val="28"/>
          <w:lang w:val="it-IT"/>
        </w:rPr>
        <w:t>6</w:t>
      </w:r>
      <w:r w:rsidRPr="00504EC4">
        <w:rPr>
          <w:color w:val="000000" w:themeColor="text1"/>
          <w:sz w:val="28"/>
          <w:szCs w:val="28"/>
          <w:lang w:val="ro-RO"/>
        </w:rPr>
        <w:t xml:space="preserve"> la sută  sau cu 17</w:t>
      </w:r>
      <w:r w:rsidR="00872F81">
        <w:rPr>
          <w:color w:val="000000" w:themeColor="text1"/>
          <w:sz w:val="28"/>
          <w:szCs w:val="28"/>
          <w:lang w:val="ro-RO"/>
        </w:rPr>
        <w:t> </w:t>
      </w:r>
      <w:r w:rsidR="00872F81" w:rsidRPr="00F151B4">
        <w:rPr>
          <w:color w:val="000000" w:themeColor="text1"/>
          <w:sz w:val="28"/>
          <w:szCs w:val="28"/>
          <w:lang w:val="it-IT"/>
        </w:rPr>
        <w:t>952,7</w:t>
      </w:r>
      <w:r w:rsidRPr="00504EC4">
        <w:rPr>
          <w:color w:val="000000" w:themeColor="text1"/>
          <w:sz w:val="28"/>
          <w:szCs w:val="28"/>
          <w:lang w:val="ro-RO"/>
        </w:rPr>
        <w:t xml:space="preserve">  mii lei mai mult decât cele aprobate pentru anul 2025.</w:t>
      </w:r>
    </w:p>
    <w:p w14:paraId="23950A23" w14:textId="64823204" w:rsidR="00504EC4" w:rsidRPr="00504EC4" w:rsidRDefault="00504EC4" w:rsidP="001360F8">
      <w:pPr>
        <w:pStyle w:val="a5"/>
        <w:widowControl w:val="0"/>
        <w:numPr>
          <w:ilvl w:val="0"/>
          <w:numId w:val="17"/>
        </w:numPr>
        <w:tabs>
          <w:tab w:val="left" w:pos="851"/>
        </w:tabs>
        <w:suppressAutoHyphens w:val="0"/>
        <w:autoSpaceDE w:val="0"/>
        <w:autoSpaceDN w:val="0"/>
        <w:adjustRightInd w:val="0"/>
        <w:spacing w:line="276" w:lineRule="auto"/>
        <w:ind w:left="0" w:right="-34" w:firstLine="567"/>
        <w:jc w:val="both"/>
        <w:rPr>
          <w:color w:val="000000" w:themeColor="text1"/>
          <w:sz w:val="28"/>
          <w:szCs w:val="28"/>
          <w:lang w:val="it-IT"/>
        </w:rPr>
      </w:pPr>
      <w:r w:rsidRPr="00504EC4">
        <w:rPr>
          <w:color w:val="000000" w:themeColor="text1"/>
          <w:sz w:val="28"/>
          <w:szCs w:val="28"/>
          <w:lang w:val="ro-RO"/>
        </w:rPr>
        <w:t xml:space="preserve"> transferuri</w:t>
      </w:r>
      <w:r w:rsidRPr="00504EC4">
        <w:rPr>
          <w:i/>
          <w:color w:val="000000" w:themeColor="text1"/>
          <w:sz w:val="28"/>
          <w:szCs w:val="28"/>
          <w:lang w:val="it-IT"/>
        </w:rPr>
        <w:t xml:space="preserve">, </w:t>
      </w:r>
      <w:r w:rsidRPr="00504EC4">
        <w:rPr>
          <w:color w:val="000000" w:themeColor="text1"/>
          <w:sz w:val="28"/>
          <w:szCs w:val="28"/>
          <w:lang w:val="it-IT"/>
        </w:rPr>
        <w:t>estimate</w:t>
      </w:r>
      <w:r w:rsidRPr="00504EC4">
        <w:rPr>
          <w:color w:val="000000" w:themeColor="text1"/>
          <w:sz w:val="28"/>
          <w:szCs w:val="28"/>
          <w:lang w:val="ro-RO"/>
        </w:rPr>
        <w:t xml:space="preserve"> în sumă de </w:t>
      </w:r>
      <w:r w:rsidRPr="00504EC4">
        <w:rPr>
          <w:color w:val="000000" w:themeColor="text1"/>
          <w:sz w:val="28"/>
          <w:szCs w:val="28"/>
          <w:lang w:val="it-IT"/>
        </w:rPr>
        <w:t>792 435,5 mii</w:t>
      </w:r>
      <w:r w:rsidRPr="00504EC4">
        <w:rPr>
          <w:color w:val="000000" w:themeColor="text1"/>
          <w:sz w:val="28"/>
          <w:szCs w:val="28"/>
          <w:lang w:val="ro-RO"/>
        </w:rPr>
        <w:t xml:space="preserve"> lei, </w:t>
      </w:r>
      <w:r w:rsidR="00836330">
        <w:rPr>
          <w:color w:val="000000" w:themeColor="text1"/>
          <w:sz w:val="28"/>
          <w:szCs w:val="28"/>
          <w:lang w:val="ro-RO"/>
        </w:rPr>
        <w:t>cu o majorare de</w:t>
      </w:r>
      <w:r w:rsidR="0024131E" w:rsidRPr="00504EC4">
        <w:rPr>
          <w:color w:val="000000" w:themeColor="text1"/>
          <w:sz w:val="28"/>
          <w:szCs w:val="28"/>
          <w:lang w:val="it-IT"/>
        </w:rPr>
        <w:t xml:space="preserve"> 36 684,3 </w:t>
      </w:r>
      <w:r w:rsidR="0024131E" w:rsidRPr="00504EC4">
        <w:rPr>
          <w:color w:val="000000" w:themeColor="text1"/>
          <w:sz w:val="28"/>
          <w:szCs w:val="28"/>
          <w:lang w:val="ro-RO"/>
        </w:rPr>
        <w:t xml:space="preserve">mii lei sau </w:t>
      </w:r>
      <w:r w:rsidR="0024131E">
        <w:rPr>
          <w:color w:val="000000" w:themeColor="text1"/>
          <w:sz w:val="28"/>
          <w:szCs w:val="28"/>
          <w:lang w:val="ro-RO"/>
        </w:rPr>
        <w:t xml:space="preserve">în creștere </w:t>
      </w:r>
      <w:r w:rsidR="0024131E" w:rsidRPr="00504EC4">
        <w:rPr>
          <w:color w:val="000000" w:themeColor="text1"/>
          <w:sz w:val="28"/>
          <w:szCs w:val="28"/>
          <w:lang w:val="ro-RO"/>
        </w:rPr>
        <w:t>cu 4,9 la sută</w:t>
      </w:r>
      <w:r w:rsidR="0024131E">
        <w:rPr>
          <w:color w:val="000000" w:themeColor="text1"/>
          <w:sz w:val="28"/>
          <w:szCs w:val="28"/>
          <w:lang w:val="ro-RO"/>
        </w:rPr>
        <w:t>,</w:t>
      </w:r>
      <w:r w:rsidR="0024131E" w:rsidRPr="00504EC4">
        <w:rPr>
          <w:color w:val="000000" w:themeColor="text1"/>
          <w:sz w:val="28"/>
          <w:szCs w:val="28"/>
          <w:lang w:val="ro-RO"/>
        </w:rPr>
        <w:t xml:space="preserve"> </w:t>
      </w:r>
      <w:r w:rsidR="0024131E">
        <w:rPr>
          <w:color w:val="000000" w:themeColor="text1"/>
          <w:sz w:val="28"/>
          <w:szCs w:val="28"/>
          <w:lang w:val="ro-RO"/>
        </w:rPr>
        <w:t>față de</w:t>
      </w:r>
      <w:r w:rsidRPr="00504EC4">
        <w:rPr>
          <w:color w:val="000000" w:themeColor="text1"/>
          <w:sz w:val="28"/>
          <w:szCs w:val="28"/>
          <w:lang w:val="ro-RO"/>
        </w:rPr>
        <w:t xml:space="preserve"> cele aprobate pentru anul</w:t>
      </w:r>
      <w:r w:rsidRPr="00504EC4">
        <w:rPr>
          <w:color w:val="000000" w:themeColor="text1"/>
          <w:sz w:val="28"/>
          <w:szCs w:val="28"/>
          <w:lang w:val="it-IT"/>
        </w:rPr>
        <w:t xml:space="preserve"> 2025.</w:t>
      </w:r>
    </w:p>
    <w:p w14:paraId="27B2B4B6" w14:textId="77777777" w:rsidR="00504EC4" w:rsidRPr="00504EC4" w:rsidRDefault="00504EC4" w:rsidP="00504EC4">
      <w:pPr>
        <w:tabs>
          <w:tab w:val="left" w:pos="-142"/>
        </w:tabs>
        <w:spacing w:before="240" w:after="0" w:line="264" w:lineRule="auto"/>
        <w:jc w:val="both"/>
        <w:rPr>
          <w:rFonts w:ascii="Times New Roman" w:hAnsi="Times New Roman" w:cs="Times New Roman"/>
          <w:iCs/>
          <w:color w:val="000000" w:themeColor="text1"/>
          <w:sz w:val="28"/>
          <w:szCs w:val="28"/>
          <w:lang w:val="ro-RO"/>
        </w:rPr>
      </w:pPr>
      <w:r w:rsidRPr="00504EC4">
        <w:rPr>
          <w:rFonts w:ascii="Times New Roman" w:hAnsi="Times New Roman" w:cs="Times New Roman"/>
          <w:i/>
          <w:color w:val="FF0000"/>
          <w:sz w:val="28"/>
          <w:szCs w:val="28"/>
          <w:lang w:val="ro-RO"/>
        </w:rPr>
        <w:tab/>
      </w:r>
      <w:r w:rsidRPr="000B551F">
        <w:rPr>
          <w:rFonts w:ascii="Times New Roman" w:hAnsi="Times New Roman" w:cs="Times New Roman"/>
          <w:b/>
          <w:color w:val="000000" w:themeColor="text1"/>
          <w:sz w:val="28"/>
          <w:szCs w:val="28"/>
          <w:lang w:val="ro-RO"/>
        </w:rPr>
        <w:t xml:space="preserve">1. </w:t>
      </w:r>
      <w:r w:rsidRPr="000B551F">
        <w:rPr>
          <w:rFonts w:ascii="Times New Roman" w:hAnsi="Times New Roman" w:cs="Times New Roman"/>
          <w:b/>
          <w:iCs/>
          <w:color w:val="000000" w:themeColor="text1"/>
          <w:sz w:val="28"/>
          <w:szCs w:val="28"/>
          <w:lang w:val="ro-RO"/>
        </w:rPr>
        <w:t xml:space="preserve"> Veniturile proprii</w:t>
      </w:r>
      <w:r w:rsidRPr="00504EC4">
        <w:rPr>
          <w:rFonts w:ascii="Times New Roman" w:hAnsi="Times New Roman" w:cs="Times New Roman"/>
          <w:iCs/>
          <w:color w:val="000000" w:themeColor="text1"/>
          <w:sz w:val="28"/>
          <w:szCs w:val="28"/>
          <w:lang w:val="ro-RO"/>
        </w:rPr>
        <w:t xml:space="preserve"> ale bugetului municipal se formează din impozite pe proprietate (26 515,0 mii lei), taxa pentru patenta de întreprinzător (700,0 mii lei),  taxele locale (51 834,5 mii lei),  impozit pe venitul persoanelor fizice ce desfășoară activități independente în domeniul comerțului   (2 600,0 mii lei) şi alte venituri prevăzute de legislaţie (9 319,2 mii lei).</w:t>
      </w:r>
    </w:p>
    <w:p w14:paraId="516198E5" w14:textId="64C03F33" w:rsidR="00504EC4" w:rsidRPr="002E7E9B" w:rsidRDefault="00504EC4" w:rsidP="001360F8">
      <w:pPr>
        <w:pStyle w:val="a5"/>
        <w:widowControl w:val="0"/>
        <w:numPr>
          <w:ilvl w:val="1"/>
          <w:numId w:val="18"/>
        </w:numPr>
        <w:autoSpaceDE w:val="0"/>
        <w:autoSpaceDN w:val="0"/>
        <w:adjustRightInd w:val="0"/>
        <w:spacing w:line="264" w:lineRule="auto"/>
        <w:ind w:left="11" w:right="-34" w:firstLine="556"/>
        <w:jc w:val="both"/>
        <w:rPr>
          <w:color w:val="000000" w:themeColor="text1"/>
          <w:sz w:val="28"/>
          <w:szCs w:val="28"/>
          <w:lang w:val="ro-RO"/>
        </w:rPr>
      </w:pPr>
      <w:r w:rsidRPr="002E7E9B">
        <w:rPr>
          <w:i/>
          <w:color w:val="000000" w:themeColor="text1"/>
          <w:sz w:val="28"/>
          <w:szCs w:val="28"/>
          <w:lang w:val="ro-RO"/>
        </w:rPr>
        <w:t>Impozitele pe proprietate</w:t>
      </w:r>
      <w:r w:rsidRPr="002E7E9B">
        <w:rPr>
          <w:color w:val="000000" w:themeColor="text1"/>
          <w:sz w:val="28"/>
          <w:szCs w:val="28"/>
          <w:lang w:val="ro-RO"/>
        </w:rPr>
        <w:t xml:space="preserve">, care se compun din impozitul funciar,  impozitul pe bunurile imobiliare și impozitul privat  pentru anul 2026 s-au prognozat în sumă de 26 515,0 mii lei (cu 263,0 mii lei mai mult față de suma aprobată pentru anul 2025). Pronosticul încasărilor impozitului funciar şi impozitului pe bunurile imobiliare, s-a efectuat în conformitate cu prevederile Titlului VI al Codului Fiscal, Legea nr.1056-XIV din 16.06.2000 pentru punerea în aplicare a Titlului VI al Codului  Fiscal, datele Direcţiei de Colectare a Impozitelor şi Taxelor Locale, </w:t>
      </w:r>
      <w:r w:rsidR="009355A4" w:rsidRPr="002E7E9B">
        <w:rPr>
          <w:color w:val="000000" w:themeColor="text1"/>
          <w:sz w:val="28"/>
          <w:szCs w:val="28"/>
          <w:lang w:val="it-IT"/>
        </w:rPr>
        <w:t>anexa nr.8</w:t>
      </w:r>
      <w:r w:rsidR="009355A4" w:rsidRPr="00F151B4">
        <w:rPr>
          <w:color w:val="000000" w:themeColor="text1"/>
          <w:sz w:val="28"/>
          <w:szCs w:val="28"/>
          <w:lang w:val="it-IT"/>
        </w:rPr>
        <w:t xml:space="preserve"> </w:t>
      </w:r>
      <w:r w:rsidR="009355A4" w:rsidRPr="002E7E9B">
        <w:rPr>
          <w:color w:val="000000" w:themeColor="text1"/>
          <w:sz w:val="28"/>
          <w:szCs w:val="28"/>
          <w:lang w:val="ro-RO"/>
        </w:rPr>
        <w:t xml:space="preserve">privind mărimea cotelor impozitului pe bunurile imobiliare </w:t>
      </w:r>
      <w:r w:rsidR="009355A4">
        <w:rPr>
          <w:color w:val="000000" w:themeColor="text1"/>
          <w:sz w:val="28"/>
          <w:szCs w:val="28"/>
          <w:lang w:val="ro-MD"/>
        </w:rPr>
        <w:t>aprobat</w:t>
      </w:r>
      <w:r w:rsidR="0024131E">
        <w:rPr>
          <w:color w:val="000000" w:themeColor="text1"/>
          <w:sz w:val="28"/>
          <w:szCs w:val="28"/>
          <w:lang w:val="ro-MD"/>
        </w:rPr>
        <w:t>e</w:t>
      </w:r>
      <w:r w:rsidR="009355A4" w:rsidRPr="002E7E9B">
        <w:rPr>
          <w:color w:val="000000" w:themeColor="text1"/>
          <w:sz w:val="28"/>
          <w:szCs w:val="28"/>
          <w:lang w:val="ro-RO"/>
        </w:rPr>
        <w:t xml:space="preserve"> </w:t>
      </w:r>
      <w:r w:rsidR="009355A4">
        <w:rPr>
          <w:color w:val="000000" w:themeColor="text1"/>
          <w:sz w:val="28"/>
          <w:szCs w:val="28"/>
          <w:lang w:val="it-IT"/>
        </w:rPr>
        <w:t xml:space="preserve">prin </w:t>
      </w:r>
      <w:r w:rsidRPr="002E7E9B">
        <w:rPr>
          <w:color w:val="000000" w:themeColor="text1"/>
          <w:sz w:val="28"/>
          <w:szCs w:val="28"/>
          <w:lang w:val="ro-RO"/>
        </w:rPr>
        <w:t>decizia Consiliului Municipiului Bălţi</w:t>
      </w:r>
      <w:r w:rsidR="009355A4">
        <w:rPr>
          <w:color w:val="000000" w:themeColor="text1"/>
          <w:sz w:val="28"/>
          <w:szCs w:val="28"/>
          <w:lang w:val="ro-RO"/>
        </w:rPr>
        <w:t xml:space="preserve"> </w:t>
      </w:r>
      <w:r w:rsidR="009355A4">
        <w:rPr>
          <w:color w:val="000000" w:themeColor="text1"/>
          <w:sz w:val="28"/>
          <w:szCs w:val="28"/>
          <w:lang w:val="ro-MD"/>
        </w:rPr>
        <w:t>„Cu privire la aprobarea bugetului municipal Bălți pentru anul 2025”.</w:t>
      </w:r>
      <w:r w:rsidRPr="002E7E9B">
        <w:rPr>
          <w:color w:val="000000" w:themeColor="text1"/>
          <w:sz w:val="28"/>
          <w:szCs w:val="28"/>
          <w:lang w:val="ro-RO"/>
        </w:rPr>
        <w:t xml:space="preserve"> </w:t>
      </w:r>
    </w:p>
    <w:p w14:paraId="560C1FD8" w14:textId="77777777" w:rsidR="00504EC4" w:rsidRPr="002E7E9B" w:rsidRDefault="00504EC4" w:rsidP="00504EC4">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ro-RO"/>
        </w:rPr>
      </w:pPr>
      <w:r w:rsidRPr="002E7E9B">
        <w:rPr>
          <w:rFonts w:ascii="Times New Roman" w:hAnsi="Times New Roman" w:cs="Times New Roman"/>
          <w:i/>
          <w:color w:val="000000" w:themeColor="text1"/>
          <w:sz w:val="28"/>
          <w:szCs w:val="28"/>
          <w:lang w:val="ro-RO"/>
        </w:rPr>
        <w:t xml:space="preserve">1.2. </w:t>
      </w:r>
      <w:r w:rsidRPr="002E7E9B">
        <w:rPr>
          <w:rFonts w:ascii="Times New Roman" w:hAnsi="Times New Roman" w:cs="Times New Roman"/>
          <w:color w:val="000000" w:themeColor="text1"/>
          <w:sz w:val="28"/>
          <w:szCs w:val="28"/>
          <w:lang w:val="ro-RO"/>
        </w:rPr>
        <w:t xml:space="preserve">Estimarea încasărilor </w:t>
      </w:r>
      <w:r w:rsidRPr="002E7E9B">
        <w:rPr>
          <w:rFonts w:ascii="Times New Roman" w:hAnsi="Times New Roman" w:cs="Times New Roman"/>
          <w:i/>
          <w:color w:val="000000" w:themeColor="text1"/>
          <w:sz w:val="28"/>
          <w:szCs w:val="28"/>
          <w:lang w:val="ro-RO"/>
        </w:rPr>
        <w:t>taxei pentru patenta de întreprinzător</w:t>
      </w:r>
      <w:r w:rsidRPr="002E7E9B">
        <w:rPr>
          <w:rFonts w:ascii="Times New Roman" w:hAnsi="Times New Roman" w:cs="Times New Roman"/>
          <w:color w:val="000000" w:themeColor="text1"/>
          <w:sz w:val="28"/>
          <w:szCs w:val="28"/>
          <w:lang w:val="ro-RO"/>
        </w:rPr>
        <w:t xml:space="preserve"> s-a efectuat în conformitate cu prevederile Legii RM nr.93-XIV din 15 iulie 1998 „Cu privire la patenta de întreprinzător”, cu modificările şi completările ulterioare. </w:t>
      </w:r>
    </w:p>
    <w:p w14:paraId="2A2E8FC4" w14:textId="3E456A6F" w:rsidR="00504EC4" w:rsidRPr="002E7E9B" w:rsidRDefault="00504EC4" w:rsidP="00504EC4">
      <w:pPr>
        <w:spacing w:after="0" w:line="264" w:lineRule="auto"/>
        <w:ind w:firstLine="708"/>
        <w:jc w:val="both"/>
        <w:rPr>
          <w:rFonts w:ascii="Times New Roman" w:hAnsi="Times New Roman" w:cs="Times New Roman"/>
          <w:color w:val="000000" w:themeColor="text1"/>
          <w:sz w:val="28"/>
          <w:szCs w:val="28"/>
          <w:lang w:val="ro-RO"/>
        </w:rPr>
      </w:pPr>
      <w:r w:rsidRPr="002E7E9B">
        <w:rPr>
          <w:rFonts w:ascii="Times New Roman" w:hAnsi="Times New Roman" w:cs="Times New Roman"/>
          <w:color w:val="000000" w:themeColor="text1"/>
          <w:sz w:val="28"/>
          <w:szCs w:val="28"/>
          <w:lang w:val="ro-RO"/>
        </w:rPr>
        <w:t>La taxa pentru patenta de întreprinzător</w:t>
      </w:r>
      <w:r w:rsidR="0024131E">
        <w:rPr>
          <w:rFonts w:ascii="Times New Roman" w:hAnsi="Times New Roman" w:cs="Times New Roman"/>
          <w:color w:val="000000" w:themeColor="text1"/>
          <w:sz w:val="28"/>
          <w:szCs w:val="28"/>
          <w:lang w:val="ro-RO"/>
        </w:rPr>
        <w:t>,</w:t>
      </w:r>
      <w:r w:rsidRPr="002E7E9B">
        <w:rPr>
          <w:rFonts w:ascii="Times New Roman" w:hAnsi="Times New Roman" w:cs="Times New Roman"/>
          <w:color w:val="000000" w:themeColor="text1"/>
          <w:sz w:val="28"/>
          <w:szCs w:val="28"/>
          <w:lang w:val="ro-RO"/>
        </w:rPr>
        <w:t xml:space="preserve"> indicii prognozaţi pentru anul 2026 sunt prognozați  în sumă de 700,0  mii lei. </w:t>
      </w:r>
    </w:p>
    <w:p w14:paraId="69649D0D" w14:textId="30BDD372" w:rsidR="00504EC4" w:rsidRPr="002E7E9B" w:rsidRDefault="00504EC4" w:rsidP="00504EC4">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ro-RO"/>
        </w:rPr>
      </w:pPr>
      <w:r w:rsidRPr="002E7E9B">
        <w:rPr>
          <w:rFonts w:ascii="Times New Roman" w:hAnsi="Times New Roman" w:cs="Times New Roman"/>
          <w:i/>
          <w:color w:val="000000" w:themeColor="text1"/>
          <w:sz w:val="28"/>
          <w:szCs w:val="28"/>
          <w:lang w:val="ro-RO"/>
        </w:rPr>
        <w:t xml:space="preserve">1.3. </w:t>
      </w:r>
      <w:r w:rsidRPr="0024131E">
        <w:rPr>
          <w:rFonts w:ascii="Times New Roman" w:hAnsi="Times New Roman" w:cs="Times New Roman"/>
          <w:i/>
          <w:iCs/>
          <w:color w:val="000000" w:themeColor="text1"/>
          <w:sz w:val="28"/>
          <w:szCs w:val="28"/>
          <w:lang w:val="ro-RO"/>
        </w:rPr>
        <w:t>Încasările pe impozit pe venitul persoanelor fizice ce desfășoară activități independente în domeniul comerțului</w:t>
      </w:r>
      <w:r w:rsidRPr="002E7E9B">
        <w:rPr>
          <w:rFonts w:ascii="Times New Roman" w:hAnsi="Times New Roman" w:cs="Times New Roman"/>
          <w:color w:val="000000" w:themeColor="text1"/>
          <w:sz w:val="28"/>
          <w:szCs w:val="28"/>
          <w:lang w:val="ro-RO"/>
        </w:rPr>
        <w:t xml:space="preserve"> s-au prognozat în sumă de 2</w:t>
      </w:r>
      <w:r w:rsidR="00763680" w:rsidRPr="00F151B4">
        <w:rPr>
          <w:rFonts w:ascii="Times New Roman" w:hAnsi="Times New Roman" w:cs="Times New Roman"/>
          <w:color w:val="000000" w:themeColor="text1"/>
          <w:sz w:val="28"/>
          <w:szCs w:val="28"/>
          <w:lang w:val="ro-RO"/>
        </w:rPr>
        <w:t xml:space="preserve"> </w:t>
      </w:r>
      <w:r w:rsidRPr="002E7E9B">
        <w:rPr>
          <w:rFonts w:ascii="Times New Roman" w:hAnsi="Times New Roman" w:cs="Times New Roman"/>
          <w:color w:val="000000" w:themeColor="text1"/>
          <w:sz w:val="28"/>
          <w:szCs w:val="28"/>
          <w:lang w:val="ro-RO"/>
        </w:rPr>
        <w:t>600,0  mii lei.</w:t>
      </w:r>
    </w:p>
    <w:p w14:paraId="4EC96EEE" w14:textId="77777777" w:rsidR="00504EC4" w:rsidRPr="00372437" w:rsidRDefault="00504EC4" w:rsidP="00504EC4">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ro-RO"/>
        </w:rPr>
      </w:pPr>
      <w:r w:rsidRPr="00372437">
        <w:rPr>
          <w:rFonts w:ascii="Times New Roman" w:hAnsi="Times New Roman" w:cs="Times New Roman"/>
          <w:i/>
          <w:color w:val="000000" w:themeColor="text1"/>
          <w:sz w:val="28"/>
          <w:szCs w:val="28"/>
          <w:lang w:val="ro-RO"/>
        </w:rPr>
        <w:t>1.4.</w:t>
      </w:r>
      <w:r w:rsidRPr="00372437">
        <w:rPr>
          <w:rFonts w:ascii="Times New Roman" w:hAnsi="Times New Roman" w:cs="Times New Roman"/>
          <w:b/>
          <w:i/>
          <w:color w:val="000000" w:themeColor="text1"/>
          <w:sz w:val="24"/>
          <w:szCs w:val="24"/>
          <w:lang w:val="ro-RO"/>
        </w:rPr>
        <w:t xml:space="preserve"> </w:t>
      </w:r>
      <w:r w:rsidRPr="00372437">
        <w:rPr>
          <w:rFonts w:ascii="Times New Roman" w:hAnsi="Times New Roman" w:cs="Times New Roman"/>
          <w:i/>
          <w:color w:val="000000" w:themeColor="text1"/>
          <w:sz w:val="28"/>
          <w:szCs w:val="28"/>
          <w:lang w:val="ro-RO"/>
        </w:rPr>
        <w:t>Alte venituri prevăzute de legislaţie</w:t>
      </w:r>
      <w:r w:rsidRPr="00372437">
        <w:rPr>
          <w:rFonts w:ascii="Times New Roman" w:hAnsi="Times New Roman" w:cs="Times New Roman"/>
          <w:color w:val="000000" w:themeColor="text1"/>
          <w:sz w:val="28"/>
          <w:szCs w:val="28"/>
          <w:lang w:val="ro-RO"/>
        </w:rPr>
        <w:t>, la care se referă, plata pentru certificatele de urbanism şi autorizaţiile de construcţie sau desfiinţare, încasată în bugetul local de nivelul II, arenda terenurilor cu destinaţie agricolă şi cu altă destinaţie decât cea agricolă, amenzi şi sancţiuni, precum şi alte venituri care includ redevenţa și impozitul unic perceput de la rezidenții parcurilor pentru tehnologia informației s-au prognozat în sumă de 9 319,2 mii lei.</w:t>
      </w:r>
    </w:p>
    <w:p w14:paraId="20B17A9A" w14:textId="77777777" w:rsidR="00504EC4" w:rsidRPr="00372437" w:rsidRDefault="00504EC4" w:rsidP="00504EC4">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ro-RO"/>
        </w:rPr>
      </w:pPr>
      <w:r w:rsidRPr="00372437">
        <w:rPr>
          <w:rFonts w:ascii="Times New Roman" w:hAnsi="Times New Roman" w:cs="Times New Roman"/>
          <w:color w:val="000000" w:themeColor="text1"/>
          <w:sz w:val="28"/>
          <w:szCs w:val="28"/>
          <w:lang w:val="ro-RO"/>
        </w:rPr>
        <w:t xml:space="preserve">Calculele altor venituri s-au efectuat în baza analizei încasărilor în dinamică pe ani, contractelor încheiate precum şi conform tarifelor stabilite. La estimarea încasărilor de la locaţiunea încăperilor s-au utilizat tarifele de bază pentru chirie prevăzute de  Legea bugetului de stat pentru anul 2025. </w:t>
      </w:r>
    </w:p>
    <w:p w14:paraId="020513E6" w14:textId="700B4A5B" w:rsidR="00504EC4" w:rsidRPr="00372437" w:rsidRDefault="00504EC4" w:rsidP="00504EC4">
      <w:pPr>
        <w:suppressAutoHyphens/>
        <w:spacing w:after="0"/>
        <w:ind w:firstLine="708"/>
        <w:jc w:val="both"/>
        <w:rPr>
          <w:rFonts w:ascii="Times New Roman" w:eastAsia="Times New Roman" w:hAnsi="Times New Roman" w:cs="Times New Roman"/>
          <w:color w:val="000000" w:themeColor="text1"/>
          <w:sz w:val="28"/>
          <w:szCs w:val="28"/>
          <w:lang w:val="ro-RO" w:eastAsia="ar-SA"/>
        </w:rPr>
      </w:pPr>
      <w:r w:rsidRPr="00372437">
        <w:rPr>
          <w:rFonts w:ascii="Times New Roman" w:eastAsia="Times New Roman" w:hAnsi="Times New Roman" w:cs="Times New Roman"/>
          <w:i/>
          <w:color w:val="000000" w:themeColor="text1"/>
          <w:sz w:val="28"/>
          <w:szCs w:val="28"/>
          <w:lang w:val="ro-RO" w:eastAsia="ar-SA"/>
        </w:rPr>
        <w:lastRenderedPageBreak/>
        <w:t>1.5. Taxele locale</w:t>
      </w:r>
      <w:r w:rsidRPr="00372437">
        <w:rPr>
          <w:rFonts w:ascii="Times New Roman" w:eastAsia="Times New Roman" w:hAnsi="Times New Roman" w:cs="Times New Roman"/>
          <w:b/>
          <w:i/>
          <w:color w:val="000000" w:themeColor="text1"/>
          <w:sz w:val="28"/>
          <w:szCs w:val="28"/>
          <w:lang w:val="ro-RO" w:eastAsia="ar-SA"/>
        </w:rPr>
        <w:t xml:space="preserve"> </w:t>
      </w:r>
      <w:r w:rsidRPr="00372437">
        <w:rPr>
          <w:rFonts w:ascii="Times New Roman" w:eastAsia="Times New Roman" w:hAnsi="Times New Roman" w:cs="Times New Roman"/>
          <w:color w:val="000000" w:themeColor="text1"/>
          <w:sz w:val="28"/>
          <w:szCs w:val="28"/>
          <w:lang w:val="ro-RO" w:eastAsia="ar-SA"/>
        </w:rPr>
        <w:t xml:space="preserve">pentru anul </w:t>
      </w:r>
      <w:r w:rsidRPr="00372437">
        <w:rPr>
          <w:rFonts w:ascii="Times New Roman" w:eastAsia="Times New Roman" w:hAnsi="Times New Roman" w:cs="Times New Roman"/>
          <w:color w:val="000000" w:themeColor="text1"/>
          <w:sz w:val="28"/>
          <w:szCs w:val="28"/>
          <w:lang w:val="it-IT" w:eastAsia="ar-SA"/>
        </w:rPr>
        <w:t xml:space="preserve">2026 </w:t>
      </w:r>
      <w:r w:rsidRPr="00372437">
        <w:rPr>
          <w:rFonts w:ascii="Times New Roman" w:eastAsia="Times New Roman" w:hAnsi="Times New Roman" w:cs="Times New Roman"/>
          <w:color w:val="000000" w:themeColor="text1"/>
          <w:sz w:val="28"/>
          <w:szCs w:val="28"/>
          <w:lang w:val="ro-RO" w:eastAsia="ar-SA"/>
        </w:rPr>
        <w:t xml:space="preserve">s-au prognozat în sumă de </w:t>
      </w:r>
      <w:r w:rsidRPr="00372437">
        <w:rPr>
          <w:rFonts w:ascii="Times New Roman" w:eastAsia="Times New Roman" w:hAnsi="Times New Roman" w:cs="Times New Roman"/>
          <w:color w:val="000000" w:themeColor="text1"/>
          <w:sz w:val="28"/>
          <w:szCs w:val="28"/>
          <w:lang w:val="it-IT" w:eastAsia="ar-SA"/>
        </w:rPr>
        <w:t xml:space="preserve">51 834,5  </w:t>
      </w:r>
      <w:r w:rsidRPr="00372437">
        <w:rPr>
          <w:rFonts w:ascii="Times New Roman" w:eastAsia="Times New Roman" w:hAnsi="Times New Roman" w:cs="Times New Roman"/>
          <w:color w:val="000000" w:themeColor="text1"/>
          <w:sz w:val="28"/>
          <w:szCs w:val="28"/>
          <w:lang w:val="ro-RO" w:eastAsia="ar-SA"/>
        </w:rPr>
        <w:t>mii lei</w:t>
      </w:r>
      <w:r w:rsidRPr="00372437">
        <w:rPr>
          <w:rFonts w:ascii="Times New Roman" w:eastAsia="Times New Roman" w:hAnsi="Times New Roman" w:cs="Times New Roman"/>
          <w:color w:val="000000" w:themeColor="text1"/>
          <w:sz w:val="28"/>
          <w:szCs w:val="28"/>
          <w:lang w:val="it-IT" w:eastAsia="ar-SA"/>
        </w:rPr>
        <w:t xml:space="preserve"> </w:t>
      </w:r>
      <w:r w:rsidRPr="00372437">
        <w:rPr>
          <w:rFonts w:ascii="Times New Roman" w:eastAsia="Times New Roman" w:hAnsi="Times New Roman" w:cs="Times New Roman"/>
          <w:color w:val="000000" w:themeColor="text1"/>
          <w:sz w:val="28"/>
          <w:szCs w:val="28"/>
          <w:lang w:val="ro-RO" w:eastAsia="ar-SA"/>
        </w:rPr>
        <w:t>cu o micșorare comparativ cu indicii aprobaţi pentru</w:t>
      </w:r>
      <w:r w:rsidRPr="00372437">
        <w:rPr>
          <w:rFonts w:ascii="Times New Roman" w:eastAsia="Times New Roman" w:hAnsi="Times New Roman" w:cs="Times New Roman"/>
          <w:color w:val="000000" w:themeColor="text1"/>
          <w:sz w:val="28"/>
          <w:szCs w:val="28"/>
          <w:lang w:val="it-IT" w:eastAsia="ar-SA"/>
        </w:rPr>
        <w:t xml:space="preserve"> anul 2025  </w:t>
      </w:r>
      <w:r w:rsidRPr="00372437">
        <w:rPr>
          <w:rFonts w:ascii="Times New Roman" w:eastAsia="Times New Roman" w:hAnsi="Times New Roman" w:cs="Times New Roman"/>
          <w:color w:val="000000" w:themeColor="text1"/>
          <w:sz w:val="28"/>
          <w:szCs w:val="28"/>
          <w:lang w:val="ro-RO" w:eastAsia="ar-SA"/>
        </w:rPr>
        <w:t>cu 386,0 mii</w:t>
      </w:r>
      <w:r w:rsidRPr="00372437">
        <w:rPr>
          <w:rFonts w:ascii="Times New Roman" w:eastAsia="Times New Roman" w:hAnsi="Times New Roman" w:cs="Times New Roman"/>
          <w:color w:val="000000" w:themeColor="text1"/>
          <w:sz w:val="28"/>
          <w:szCs w:val="28"/>
          <w:lang w:val="it-IT" w:eastAsia="ar-SA"/>
        </w:rPr>
        <w:t xml:space="preserve"> </w:t>
      </w:r>
      <w:r w:rsidRPr="00372437">
        <w:rPr>
          <w:rFonts w:ascii="Times New Roman" w:eastAsia="Times New Roman" w:hAnsi="Times New Roman" w:cs="Times New Roman"/>
          <w:color w:val="000000" w:themeColor="text1"/>
          <w:sz w:val="28"/>
          <w:szCs w:val="28"/>
          <w:lang w:val="ro-RO" w:eastAsia="ar-SA"/>
        </w:rPr>
        <w:t>lei</w:t>
      </w:r>
      <w:r w:rsidR="00836330">
        <w:rPr>
          <w:rFonts w:ascii="Times New Roman" w:eastAsia="Times New Roman" w:hAnsi="Times New Roman" w:cs="Times New Roman"/>
          <w:color w:val="000000" w:themeColor="text1"/>
          <w:sz w:val="28"/>
          <w:szCs w:val="28"/>
          <w:lang w:val="ro-RO" w:eastAsia="ar-SA"/>
        </w:rPr>
        <w:t xml:space="preserve"> cauza fiind reducerea bazei impozabile</w:t>
      </w:r>
      <w:r w:rsidRPr="00372437">
        <w:rPr>
          <w:rFonts w:ascii="Times New Roman" w:eastAsia="Times New Roman" w:hAnsi="Times New Roman" w:cs="Times New Roman"/>
          <w:color w:val="000000" w:themeColor="text1"/>
          <w:sz w:val="28"/>
          <w:szCs w:val="28"/>
          <w:lang w:val="it-IT" w:eastAsia="ar-SA"/>
        </w:rPr>
        <w:t xml:space="preserve">.  </w:t>
      </w:r>
      <w:r w:rsidRPr="00372437">
        <w:rPr>
          <w:rFonts w:ascii="Times New Roman" w:eastAsia="Times New Roman" w:hAnsi="Times New Roman" w:cs="Times New Roman"/>
          <w:color w:val="000000" w:themeColor="text1"/>
          <w:sz w:val="28"/>
          <w:szCs w:val="28"/>
          <w:lang w:val="ro-RO" w:eastAsia="ar-SA"/>
        </w:rPr>
        <w:t xml:space="preserve"> </w:t>
      </w:r>
    </w:p>
    <w:p w14:paraId="17D907EB" w14:textId="2DEB6A17" w:rsidR="00504EC4" w:rsidRPr="00372437" w:rsidRDefault="00504EC4" w:rsidP="00504EC4">
      <w:pPr>
        <w:suppressAutoHyphens/>
        <w:spacing w:after="0"/>
        <w:ind w:firstLine="708"/>
        <w:jc w:val="both"/>
        <w:rPr>
          <w:rFonts w:ascii="Times New Roman" w:eastAsia="Arial Unicode MS" w:hAnsi="Times New Roman" w:cs="Times New Roman"/>
          <w:color w:val="000000" w:themeColor="text1"/>
          <w:sz w:val="28"/>
          <w:szCs w:val="28"/>
          <w:lang w:val="ro-RO" w:eastAsia="ar-SA"/>
        </w:rPr>
      </w:pPr>
      <w:r w:rsidRPr="00372437">
        <w:rPr>
          <w:rFonts w:ascii="Times New Roman" w:eastAsia="Arial Unicode MS" w:hAnsi="Times New Roman" w:cs="Times New Roman"/>
          <w:color w:val="000000" w:themeColor="text1"/>
          <w:sz w:val="28"/>
          <w:szCs w:val="28"/>
          <w:lang w:val="ro-RO" w:eastAsia="ar-SA"/>
        </w:rPr>
        <w:t>La calcularea taxelor locale s-au aplicat taxele prevăzute în anexa la Titlul VII al Codului Fiscal „Taxele Locale”, ţin</w:t>
      </w:r>
      <w:r w:rsidR="0024131E">
        <w:rPr>
          <w:rFonts w:ascii="Times New Roman" w:eastAsia="Arial Unicode MS" w:hAnsi="Times New Roman" w:cs="Times New Roman"/>
          <w:color w:val="000000" w:themeColor="text1"/>
          <w:sz w:val="28"/>
          <w:szCs w:val="28"/>
          <w:lang w:val="ro-RO" w:eastAsia="ar-SA"/>
        </w:rPr>
        <w:t>ân</w:t>
      </w:r>
      <w:r w:rsidRPr="00372437">
        <w:rPr>
          <w:rFonts w:ascii="Times New Roman" w:eastAsia="Arial Unicode MS" w:hAnsi="Times New Roman" w:cs="Times New Roman"/>
          <w:color w:val="000000" w:themeColor="text1"/>
          <w:sz w:val="28"/>
          <w:szCs w:val="28"/>
          <w:lang w:val="ro-RO" w:eastAsia="ar-SA"/>
        </w:rPr>
        <w:t xml:space="preserve">du-se cont de cotele stabilite în </w:t>
      </w:r>
      <w:r>
        <w:rPr>
          <w:rFonts w:ascii="Times New Roman" w:eastAsia="Arial Unicode MS" w:hAnsi="Times New Roman" w:cs="Times New Roman"/>
          <w:color w:val="000000" w:themeColor="text1"/>
          <w:sz w:val="28"/>
          <w:szCs w:val="28"/>
          <w:lang w:val="ro-RO" w:eastAsia="ar-SA"/>
        </w:rPr>
        <w:t>a</w:t>
      </w:r>
      <w:r w:rsidRPr="00372437">
        <w:rPr>
          <w:rFonts w:ascii="Times New Roman" w:eastAsia="Arial Unicode MS" w:hAnsi="Times New Roman" w:cs="Times New Roman"/>
          <w:color w:val="000000" w:themeColor="text1"/>
          <w:sz w:val="28"/>
          <w:szCs w:val="28"/>
          <w:lang w:val="ro-RO" w:eastAsia="ar-SA"/>
        </w:rPr>
        <w:t>nexa nr.9</w:t>
      </w:r>
      <w:r w:rsidRPr="00372437">
        <w:rPr>
          <w:rFonts w:ascii="Times New Roman" w:eastAsia="Times New Roman" w:hAnsi="Times New Roman" w:cs="Times New Roman"/>
          <w:color w:val="000000" w:themeColor="text1"/>
          <w:sz w:val="20"/>
          <w:szCs w:val="20"/>
          <w:lang w:val="ro-RO" w:eastAsia="ar-SA"/>
        </w:rPr>
        <w:t xml:space="preserve">  </w:t>
      </w:r>
      <w:r>
        <w:rPr>
          <w:rFonts w:ascii="Times New Roman" w:eastAsia="Times New Roman" w:hAnsi="Times New Roman" w:cs="Times New Roman"/>
          <w:color w:val="000000" w:themeColor="text1"/>
          <w:sz w:val="20"/>
          <w:szCs w:val="20"/>
          <w:lang w:val="ro-RO" w:eastAsia="ar-SA"/>
        </w:rPr>
        <w:t>„</w:t>
      </w:r>
      <w:r w:rsidRPr="00372437">
        <w:rPr>
          <w:rFonts w:ascii="Times New Roman" w:eastAsia="Arial Unicode MS" w:hAnsi="Times New Roman" w:cs="Times New Roman"/>
          <w:color w:val="000000" w:themeColor="text1"/>
          <w:sz w:val="28"/>
          <w:szCs w:val="28"/>
          <w:lang w:val="ro-RO" w:eastAsia="ar-SA"/>
        </w:rPr>
        <w:t>Сotele impozitelor şi taxelor locale pentru anul 2025</w:t>
      </w:r>
      <w:r>
        <w:rPr>
          <w:rFonts w:ascii="Times New Roman" w:eastAsia="Arial Unicode MS" w:hAnsi="Times New Roman" w:cs="Times New Roman"/>
          <w:color w:val="000000" w:themeColor="text1"/>
          <w:sz w:val="28"/>
          <w:szCs w:val="28"/>
          <w:lang w:val="ro-MD" w:eastAsia="ar-SA"/>
        </w:rPr>
        <w:t>”</w:t>
      </w:r>
      <w:r w:rsidRPr="00372437">
        <w:rPr>
          <w:rFonts w:ascii="Times New Roman" w:eastAsia="Arial Unicode MS" w:hAnsi="Times New Roman" w:cs="Times New Roman"/>
          <w:color w:val="000000" w:themeColor="text1"/>
          <w:sz w:val="28"/>
          <w:szCs w:val="28"/>
          <w:lang w:val="ro-RO" w:eastAsia="ar-SA"/>
        </w:rPr>
        <w:t xml:space="preserve"> din Decizia Consiliului mun.Bălţi nr.7/2 din 20.05.25 „Cu privire la aprobarea bugetului municipal Bălţi pentru anul 2025”.</w:t>
      </w:r>
    </w:p>
    <w:p w14:paraId="7C118009" w14:textId="1204140D" w:rsidR="00504EC4" w:rsidRPr="00372437" w:rsidRDefault="00504EC4" w:rsidP="00504EC4">
      <w:pPr>
        <w:spacing w:after="0" w:line="264" w:lineRule="auto"/>
        <w:ind w:firstLine="708"/>
        <w:jc w:val="right"/>
        <w:rPr>
          <w:rFonts w:ascii="Times New Roman" w:eastAsia="Arial Unicode MS" w:hAnsi="Times New Roman" w:cs="Times New Roman"/>
          <w:color w:val="000000" w:themeColor="text1"/>
          <w:sz w:val="24"/>
          <w:szCs w:val="24"/>
          <w:lang w:val="ro-RO"/>
        </w:rPr>
      </w:pPr>
      <w:r w:rsidRPr="00372437">
        <w:rPr>
          <w:rFonts w:ascii="Times New Roman" w:eastAsia="Arial Unicode MS" w:hAnsi="Times New Roman" w:cs="Times New Roman"/>
          <w:color w:val="000000" w:themeColor="text1"/>
          <w:sz w:val="24"/>
          <w:szCs w:val="24"/>
          <w:lang w:val="ro-RO"/>
        </w:rPr>
        <w:t>(mii lei)</w:t>
      </w:r>
    </w:p>
    <w:p w14:paraId="4669DCEB" w14:textId="77777777" w:rsidR="00504EC4" w:rsidRPr="00D74FD5" w:rsidRDefault="00504EC4" w:rsidP="00504EC4">
      <w:pPr>
        <w:spacing w:after="0" w:line="264" w:lineRule="auto"/>
        <w:ind w:firstLine="708"/>
        <w:jc w:val="right"/>
        <w:rPr>
          <w:rFonts w:ascii="Times New Roman" w:eastAsia="Arial Unicode MS" w:hAnsi="Times New Roman" w:cs="Times New Roman"/>
          <w:color w:val="FF0000"/>
          <w:sz w:val="24"/>
          <w:szCs w:val="24"/>
          <w:lang w:val="ro-RO"/>
        </w:rPr>
      </w:pPr>
    </w:p>
    <w:tbl>
      <w:tblPr>
        <w:tblW w:w="10619" w:type="dxa"/>
        <w:jc w:val="center"/>
        <w:shd w:val="clear" w:color="auto" w:fill="DDD9C3" w:themeFill="background2" w:themeFillShade="E6"/>
        <w:tblLook w:val="04A0" w:firstRow="1" w:lastRow="0" w:firstColumn="1" w:lastColumn="0" w:noHBand="0" w:noVBand="1"/>
      </w:tblPr>
      <w:tblGrid>
        <w:gridCol w:w="582"/>
        <w:gridCol w:w="4395"/>
        <w:gridCol w:w="992"/>
        <w:gridCol w:w="1123"/>
        <w:gridCol w:w="1134"/>
        <w:gridCol w:w="1056"/>
        <w:gridCol w:w="1337"/>
      </w:tblGrid>
      <w:tr w:rsidR="00504EC4" w:rsidRPr="00E811EC" w14:paraId="73EC9924" w14:textId="77777777" w:rsidTr="005555D7">
        <w:trPr>
          <w:trHeight w:val="1606"/>
          <w:jc w:val="center"/>
        </w:trPr>
        <w:tc>
          <w:tcPr>
            <w:tcW w:w="58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4D02C1" w14:textId="77777777" w:rsidR="00504EC4" w:rsidRPr="00372437" w:rsidRDefault="00504EC4" w:rsidP="00836330">
            <w:pPr>
              <w:spacing w:line="264" w:lineRule="auto"/>
              <w:jc w:val="center"/>
              <w:rPr>
                <w:rFonts w:ascii="Times New Roman" w:eastAsia="Times New Roman" w:hAnsi="Times New Roman" w:cs="Times New Roman"/>
                <w:b/>
                <w:bCs/>
                <w:color w:val="000000" w:themeColor="text1"/>
                <w:sz w:val="24"/>
                <w:szCs w:val="24"/>
              </w:rPr>
            </w:pPr>
            <w:proofErr w:type="spellStart"/>
            <w:r w:rsidRPr="00372437">
              <w:rPr>
                <w:rFonts w:ascii="Times New Roman" w:hAnsi="Times New Roman" w:cs="Times New Roman"/>
                <w:b/>
                <w:bCs/>
                <w:color w:val="000000" w:themeColor="text1"/>
                <w:sz w:val="24"/>
                <w:szCs w:val="24"/>
              </w:rPr>
              <w:t>Nr</w:t>
            </w:r>
            <w:proofErr w:type="spellEnd"/>
            <w:r w:rsidRPr="00372437">
              <w:rPr>
                <w:rFonts w:ascii="Times New Roman" w:hAnsi="Times New Roman" w:cs="Times New Roman"/>
                <w:b/>
                <w:bCs/>
                <w:color w:val="000000" w:themeColor="text1"/>
                <w:sz w:val="24"/>
                <w:szCs w:val="24"/>
              </w:rPr>
              <w:t>.</w:t>
            </w:r>
          </w:p>
        </w:tc>
        <w:tc>
          <w:tcPr>
            <w:tcW w:w="439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6F88B8" w14:textId="77777777" w:rsidR="00504EC4" w:rsidRPr="00372437" w:rsidRDefault="00504EC4" w:rsidP="00836330">
            <w:pPr>
              <w:spacing w:line="264" w:lineRule="auto"/>
              <w:jc w:val="center"/>
              <w:rPr>
                <w:rFonts w:ascii="Times New Roman" w:eastAsia="Times New Roman" w:hAnsi="Times New Roman" w:cs="Times New Roman"/>
                <w:b/>
                <w:bCs/>
                <w:color w:val="000000" w:themeColor="text1"/>
                <w:sz w:val="24"/>
                <w:szCs w:val="24"/>
              </w:rPr>
            </w:pPr>
            <w:proofErr w:type="spellStart"/>
            <w:r w:rsidRPr="00372437">
              <w:rPr>
                <w:rFonts w:ascii="Times New Roman" w:hAnsi="Times New Roman" w:cs="Times New Roman"/>
                <w:b/>
                <w:bCs/>
                <w:color w:val="000000" w:themeColor="text1"/>
                <w:sz w:val="24"/>
                <w:szCs w:val="24"/>
              </w:rPr>
              <w:t>Denumirea</w:t>
            </w:r>
            <w:proofErr w:type="spellEnd"/>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8DCD62E" w14:textId="77777777" w:rsidR="00504EC4" w:rsidRPr="00372437" w:rsidRDefault="00504EC4" w:rsidP="00836330">
            <w:pPr>
              <w:spacing w:line="216" w:lineRule="auto"/>
              <w:jc w:val="center"/>
              <w:rPr>
                <w:rFonts w:ascii="Times New Roman" w:eastAsia="Times New Roman" w:hAnsi="Times New Roman" w:cs="Times New Roman"/>
                <w:b/>
                <w:bCs/>
                <w:color w:val="000000" w:themeColor="text1"/>
                <w:sz w:val="24"/>
                <w:szCs w:val="24"/>
              </w:rPr>
            </w:pPr>
            <w:proofErr w:type="spellStart"/>
            <w:r w:rsidRPr="00372437">
              <w:rPr>
                <w:rFonts w:ascii="Times New Roman" w:hAnsi="Times New Roman" w:cs="Times New Roman"/>
                <w:b/>
                <w:bCs/>
                <w:color w:val="000000" w:themeColor="text1"/>
                <w:sz w:val="24"/>
                <w:szCs w:val="24"/>
              </w:rPr>
              <w:t>Cod</w:t>
            </w:r>
            <w:proofErr w:type="spellEnd"/>
          </w:p>
        </w:tc>
        <w:tc>
          <w:tcPr>
            <w:tcW w:w="112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B118CA9" w14:textId="77777777" w:rsidR="00504EC4" w:rsidRPr="00372437" w:rsidRDefault="00504EC4" w:rsidP="00836330">
            <w:pPr>
              <w:spacing w:line="216" w:lineRule="auto"/>
              <w:jc w:val="center"/>
              <w:rPr>
                <w:rFonts w:ascii="Times New Roman" w:eastAsia="Times New Roman" w:hAnsi="Times New Roman" w:cs="Times New Roman"/>
                <w:b/>
                <w:bCs/>
                <w:color w:val="000000" w:themeColor="text1"/>
                <w:sz w:val="24"/>
                <w:szCs w:val="24"/>
                <w:lang w:val="ro-MD"/>
              </w:rPr>
            </w:pPr>
            <w:proofErr w:type="spellStart"/>
            <w:r w:rsidRPr="00372437">
              <w:rPr>
                <w:rFonts w:ascii="Times New Roman" w:hAnsi="Times New Roman" w:cs="Times New Roman"/>
                <w:b/>
                <w:bCs/>
                <w:color w:val="000000" w:themeColor="text1"/>
                <w:sz w:val="24"/>
                <w:szCs w:val="24"/>
              </w:rPr>
              <w:t>Executat</w:t>
            </w:r>
            <w:proofErr w:type="spellEnd"/>
            <w:r w:rsidRPr="00372437">
              <w:rPr>
                <w:rFonts w:ascii="Times New Roman" w:hAnsi="Times New Roman" w:cs="Times New Roman"/>
                <w:b/>
                <w:bCs/>
                <w:color w:val="000000" w:themeColor="text1"/>
                <w:sz w:val="24"/>
                <w:szCs w:val="24"/>
              </w:rPr>
              <w:t xml:space="preserve"> </w:t>
            </w:r>
            <w:r w:rsidRPr="00372437">
              <w:rPr>
                <w:rFonts w:ascii="Times New Roman" w:hAnsi="Times New Roman" w:cs="Times New Roman"/>
                <w:b/>
                <w:bCs/>
                <w:color w:val="000000" w:themeColor="text1"/>
                <w:sz w:val="24"/>
                <w:szCs w:val="24"/>
                <w:lang w:val="ro-MD"/>
              </w:rPr>
              <w:t>2</w:t>
            </w:r>
            <w:r w:rsidRPr="00372437">
              <w:rPr>
                <w:rFonts w:ascii="Times New Roman" w:hAnsi="Times New Roman" w:cs="Times New Roman"/>
                <w:b/>
                <w:bCs/>
                <w:color w:val="000000" w:themeColor="text1"/>
                <w:sz w:val="24"/>
                <w:szCs w:val="24"/>
              </w:rPr>
              <w:t>0</w:t>
            </w:r>
            <w:r w:rsidRPr="00372437">
              <w:rPr>
                <w:rFonts w:ascii="Times New Roman" w:hAnsi="Times New Roman" w:cs="Times New Roman"/>
                <w:b/>
                <w:bCs/>
                <w:color w:val="000000" w:themeColor="text1"/>
                <w:sz w:val="24"/>
                <w:szCs w:val="24"/>
                <w:lang w:val="ro-MD"/>
              </w:rPr>
              <w:t>24</w:t>
            </w:r>
          </w:p>
        </w:tc>
        <w:tc>
          <w:tcPr>
            <w:tcW w:w="1134"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B4E0317" w14:textId="77777777" w:rsidR="00504EC4" w:rsidRPr="00372437" w:rsidRDefault="00504EC4" w:rsidP="00836330">
            <w:pPr>
              <w:spacing w:line="216" w:lineRule="auto"/>
              <w:jc w:val="center"/>
              <w:rPr>
                <w:rFonts w:ascii="Times New Roman" w:eastAsia="Times New Roman" w:hAnsi="Times New Roman" w:cs="Times New Roman"/>
                <w:b/>
                <w:bCs/>
                <w:color w:val="000000" w:themeColor="text1"/>
                <w:sz w:val="24"/>
                <w:szCs w:val="24"/>
                <w:lang w:val="ro-MD"/>
              </w:rPr>
            </w:pPr>
            <w:proofErr w:type="spellStart"/>
            <w:r w:rsidRPr="00372437">
              <w:rPr>
                <w:rFonts w:ascii="Times New Roman" w:hAnsi="Times New Roman" w:cs="Times New Roman"/>
                <w:b/>
                <w:bCs/>
                <w:color w:val="000000" w:themeColor="text1"/>
                <w:sz w:val="24"/>
                <w:szCs w:val="24"/>
              </w:rPr>
              <w:t>Aprobat</w:t>
            </w:r>
            <w:proofErr w:type="spellEnd"/>
            <w:r w:rsidRPr="00372437">
              <w:rPr>
                <w:rFonts w:ascii="Times New Roman" w:hAnsi="Times New Roman" w:cs="Times New Roman"/>
                <w:b/>
                <w:bCs/>
                <w:color w:val="000000" w:themeColor="text1"/>
                <w:sz w:val="24"/>
                <w:szCs w:val="24"/>
              </w:rPr>
              <w:t xml:space="preserve"> 20</w:t>
            </w:r>
            <w:r w:rsidRPr="00372437">
              <w:rPr>
                <w:rFonts w:ascii="Times New Roman" w:hAnsi="Times New Roman" w:cs="Times New Roman"/>
                <w:b/>
                <w:bCs/>
                <w:color w:val="000000" w:themeColor="text1"/>
                <w:sz w:val="24"/>
                <w:szCs w:val="24"/>
                <w:lang w:val="ro-MD"/>
              </w:rPr>
              <w:t>25</w:t>
            </w:r>
          </w:p>
        </w:tc>
        <w:tc>
          <w:tcPr>
            <w:tcW w:w="105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D95F12" w14:textId="77777777" w:rsidR="00504EC4" w:rsidRPr="00372437" w:rsidRDefault="00504EC4" w:rsidP="00836330">
            <w:pPr>
              <w:spacing w:line="216" w:lineRule="auto"/>
              <w:jc w:val="center"/>
              <w:rPr>
                <w:rFonts w:ascii="Times New Roman" w:eastAsia="Times New Roman" w:hAnsi="Times New Roman" w:cs="Times New Roman"/>
                <w:b/>
                <w:bCs/>
                <w:color w:val="000000" w:themeColor="text1"/>
                <w:sz w:val="24"/>
                <w:szCs w:val="24"/>
                <w:lang w:val="ro-MD"/>
              </w:rPr>
            </w:pPr>
            <w:proofErr w:type="spellStart"/>
            <w:r w:rsidRPr="00372437">
              <w:rPr>
                <w:rFonts w:ascii="Times New Roman" w:hAnsi="Times New Roman" w:cs="Times New Roman"/>
                <w:b/>
                <w:bCs/>
                <w:color w:val="000000" w:themeColor="text1"/>
                <w:sz w:val="24"/>
                <w:szCs w:val="24"/>
              </w:rPr>
              <w:t>Proiect</w:t>
            </w:r>
            <w:proofErr w:type="spellEnd"/>
            <w:r w:rsidRPr="00372437">
              <w:rPr>
                <w:rFonts w:ascii="Times New Roman" w:hAnsi="Times New Roman" w:cs="Times New Roman"/>
                <w:b/>
                <w:bCs/>
                <w:color w:val="000000" w:themeColor="text1"/>
                <w:sz w:val="24"/>
                <w:szCs w:val="24"/>
              </w:rPr>
              <w:t xml:space="preserve">                          20</w:t>
            </w:r>
            <w:r w:rsidRPr="00372437">
              <w:rPr>
                <w:rFonts w:ascii="Times New Roman" w:hAnsi="Times New Roman" w:cs="Times New Roman"/>
                <w:b/>
                <w:bCs/>
                <w:color w:val="000000" w:themeColor="text1"/>
                <w:sz w:val="24"/>
                <w:szCs w:val="24"/>
                <w:lang w:val="ro-MD"/>
              </w:rPr>
              <w:t>26</w:t>
            </w:r>
          </w:p>
        </w:tc>
        <w:tc>
          <w:tcPr>
            <w:tcW w:w="1337"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0212DF2" w14:textId="77777777" w:rsidR="00504EC4" w:rsidRPr="00372437" w:rsidRDefault="00504EC4" w:rsidP="00836330">
            <w:pPr>
              <w:spacing w:line="216" w:lineRule="auto"/>
              <w:jc w:val="center"/>
              <w:rPr>
                <w:rFonts w:ascii="Times New Roman" w:eastAsia="Times New Roman" w:hAnsi="Times New Roman" w:cs="Times New Roman"/>
                <w:b/>
                <w:bCs/>
                <w:color w:val="000000" w:themeColor="text1"/>
                <w:sz w:val="24"/>
                <w:szCs w:val="24"/>
                <w:lang w:val="en-US"/>
              </w:rPr>
            </w:pPr>
            <w:proofErr w:type="spellStart"/>
            <w:r w:rsidRPr="00372437">
              <w:rPr>
                <w:rFonts w:ascii="Times New Roman" w:hAnsi="Times New Roman" w:cs="Times New Roman"/>
                <w:b/>
                <w:bCs/>
                <w:color w:val="000000" w:themeColor="text1"/>
                <w:sz w:val="24"/>
                <w:szCs w:val="24"/>
                <w:lang w:val="en-US"/>
              </w:rPr>
              <w:t>Ponderea</w:t>
            </w:r>
            <w:proofErr w:type="spellEnd"/>
            <w:r w:rsidRPr="00372437">
              <w:rPr>
                <w:rFonts w:ascii="Times New Roman" w:hAnsi="Times New Roman" w:cs="Times New Roman"/>
                <w:b/>
                <w:bCs/>
                <w:color w:val="000000" w:themeColor="text1"/>
                <w:sz w:val="24"/>
                <w:szCs w:val="24"/>
                <w:lang w:val="en-US"/>
              </w:rPr>
              <w:t xml:space="preserve">                             din </w:t>
            </w:r>
            <w:proofErr w:type="spellStart"/>
            <w:r w:rsidRPr="00372437">
              <w:rPr>
                <w:rFonts w:ascii="Times New Roman" w:hAnsi="Times New Roman" w:cs="Times New Roman"/>
                <w:b/>
                <w:bCs/>
                <w:color w:val="000000" w:themeColor="text1"/>
                <w:sz w:val="24"/>
                <w:szCs w:val="24"/>
                <w:lang w:val="en-US"/>
              </w:rPr>
              <w:t>volumul</w:t>
            </w:r>
            <w:proofErr w:type="spellEnd"/>
            <w:r w:rsidRPr="00372437">
              <w:rPr>
                <w:rFonts w:ascii="Times New Roman" w:hAnsi="Times New Roman" w:cs="Times New Roman"/>
                <w:b/>
                <w:bCs/>
                <w:color w:val="000000" w:themeColor="text1"/>
                <w:sz w:val="24"/>
                <w:szCs w:val="24"/>
                <w:lang w:val="en-US"/>
              </w:rPr>
              <w:t xml:space="preserve">   total                      al </w:t>
            </w:r>
            <w:proofErr w:type="spellStart"/>
            <w:r w:rsidRPr="00372437">
              <w:rPr>
                <w:rFonts w:ascii="Times New Roman" w:hAnsi="Times New Roman" w:cs="Times New Roman"/>
                <w:b/>
                <w:bCs/>
                <w:color w:val="000000" w:themeColor="text1"/>
                <w:sz w:val="24"/>
                <w:szCs w:val="24"/>
                <w:lang w:val="en-US"/>
              </w:rPr>
              <w:t>taxelor</w:t>
            </w:r>
            <w:proofErr w:type="spellEnd"/>
            <w:r w:rsidRPr="00372437">
              <w:rPr>
                <w:rFonts w:ascii="Times New Roman" w:hAnsi="Times New Roman" w:cs="Times New Roman"/>
                <w:b/>
                <w:bCs/>
                <w:color w:val="000000" w:themeColor="text1"/>
                <w:sz w:val="24"/>
                <w:szCs w:val="24"/>
                <w:lang w:val="en-US"/>
              </w:rPr>
              <w:t xml:space="preserve"> locale</w:t>
            </w:r>
          </w:p>
        </w:tc>
      </w:tr>
      <w:tr w:rsidR="00504EC4" w:rsidRPr="00372437" w14:paraId="2BB2112A" w14:textId="77777777" w:rsidTr="005555D7">
        <w:trPr>
          <w:trHeight w:val="341"/>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6BC006C"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1.</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0569234D" w14:textId="4B998622" w:rsidR="00504EC4" w:rsidRPr="0024131E" w:rsidRDefault="00504EC4" w:rsidP="00836330">
            <w:pPr>
              <w:spacing w:line="264" w:lineRule="auto"/>
              <w:rPr>
                <w:rFonts w:ascii="Times New Roman" w:eastAsia="Times New Roman" w:hAnsi="Times New Roman" w:cs="Times New Roman"/>
                <w:color w:val="000000" w:themeColor="text1"/>
                <w:sz w:val="24"/>
                <w:szCs w:val="24"/>
                <w:lang w:val="ro-MD"/>
              </w:rPr>
            </w:pPr>
            <w:proofErr w:type="spellStart"/>
            <w:r w:rsidRPr="0024131E">
              <w:rPr>
                <w:rFonts w:ascii="Times New Roman" w:hAnsi="Times New Roman" w:cs="Times New Roman"/>
                <w:color w:val="000000" w:themeColor="text1"/>
                <w:sz w:val="24"/>
                <w:szCs w:val="24"/>
              </w:rPr>
              <w:t>Taxa</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de</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pia</w:t>
            </w:r>
            <w:r w:rsidR="0024131E" w:rsidRPr="0024131E">
              <w:rPr>
                <w:rFonts w:ascii="Times New Roman" w:hAnsi="Times New Roman" w:cs="Times New Roman"/>
                <w:color w:val="000000" w:themeColor="text1"/>
                <w:sz w:val="24"/>
                <w:szCs w:val="24"/>
              </w:rPr>
              <w:t>ț</w:t>
            </w:r>
            <w:proofErr w:type="spellEnd"/>
            <w:r w:rsidR="0024131E" w:rsidRPr="0024131E">
              <w:rPr>
                <w:rFonts w:ascii="Times New Roman" w:hAnsi="Times New Roman" w:cs="Times New Roman"/>
                <w:color w:val="000000" w:themeColor="text1"/>
                <w:sz w:val="24"/>
                <w:szCs w:val="24"/>
                <w:lang w:val="ro-MD"/>
              </w:rPr>
              <w:t>ă</w:t>
            </w:r>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2D7C0250"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114411</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09717987" w14:textId="5B7ADA76"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5</w:t>
            </w:r>
            <w:r w:rsidR="00A45401">
              <w:rPr>
                <w:rFonts w:ascii="Times New Roman" w:hAnsi="Times New Roman" w:cs="Times New Roman"/>
                <w:color w:val="000000" w:themeColor="text1"/>
                <w:sz w:val="24"/>
                <w:szCs w:val="24"/>
              </w:rPr>
              <w:t xml:space="preserve"> </w:t>
            </w:r>
            <w:r w:rsidRPr="0024131E">
              <w:rPr>
                <w:rFonts w:ascii="Times New Roman" w:hAnsi="Times New Roman" w:cs="Times New Roman"/>
                <w:color w:val="000000" w:themeColor="text1"/>
                <w:sz w:val="24"/>
                <w:szCs w:val="24"/>
                <w:lang w:val="ro-MD"/>
              </w:rPr>
              <w:t>019,6</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614FE7F0"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5 014,3</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5181CF5B"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5 014,3</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7BFCC8D8"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9,7</w:t>
            </w:r>
          </w:p>
        </w:tc>
      </w:tr>
      <w:tr w:rsidR="00504EC4" w:rsidRPr="0071397D" w14:paraId="624B6F37" w14:textId="77777777" w:rsidTr="005555D7">
        <w:trPr>
          <w:trHeight w:val="383"/>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9493420"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2.</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38618E7C" w14:textId="77777777" w:rsidR="00504EC4" w:rsidRPr="0024131E" w:rsidRDefault="00504EC4" w:rsidP="00836330">
            <w:pPr>
              <w:spacing w:line="264" w:lineRule="auto"/>
              <w:rPr>
                <w:rFonts w:ascii="Times New Roman" w:eastAsia="Times New Roman" w:hAnsi="Times New Roman" w:cs="Times New Roman"/>
                <w:color w:val="000000" w:themeColor="text1"/>
                <w:sz w:val="24"/>
                <w:szCs w:val="24"/>
              </w:rPr>
            </w:pPr>
            <w:proofErr w:type="spellStart"/>
            <w:r w:rsidRPr="0024131E">
              <w:rPr>
                <w:rFonts w:ascii="Times New Roman" w:hAnsi="Times New Roman" w:cs="Times New Roman"/>
                <w:color w:val="000000" w:themeColor="text1"/>
                <w:sz w:val="24"/>
                <w:szCs w:val="24"/>
              </w:rPr>
              <w:t>Taxa</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pentru</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amenajarea</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teritoriului</w:t>
            </w:r>
            <w:proofErr w:type="spellEnd"/>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11A4033E"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114412</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5C1D0CFB" w14:textId="131BDA1B"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6</w:t>
            </w:r>
            <w:r w:rsidR="00A45401">
              <w:rPr>
                <w:rFonts w:ascii="Times New Roman" w:hAnsi="Times New Roman" w:cs="Times New Roman"/>
                <w:color w:val="000000" w:themeColor="text1"/>
                <w:sz w:val="24"/>
                <w:szCs w:val="24"/>
              </w:rPr>
              <w:t xml:space="preserve"> </w:t>
            </w:r>
            <w:r w:rsidRPr="0024131E">
              <w:rPr>
                <w:rFonts w:ascii="Times New Roman" w:hAnsi="Times New Roman" w:cs="Times New Roman"/>
                <w:color w:val="000000" w:themeColor="text1"/>
                <w:sz w:val="24"/>
                <w:szCs w:val="24"/>
                <w:lang w:val="ro-MD"/>
              </w:rPr>
              <w:t>917,7</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6187E082"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7 800,0</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34BCC793"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7 800,0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49411EE7"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15,0</w:t>
            </w:r>
          </w:p>
        </w:tc>
      </w:tr>
      <w:tr w:rsidR="00504EC4" w:rsidRPr="0071397D" w14:paraId="3ABAEF2C" w14:textId="77777777" w:rsidTr="005555D7">
        <w:trPr>
          <w:trHeight w:val="1155"/>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2F66F05"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3.</w:t>
            </w:r>
          </w:p>
        </w:tc>
        <w:tc>
          <w:tcPr>
            <w:tcW w:w="4395" w:type="dxa"/>
            <w:tcBorders>
              <w:top w:val="nil"/>
              <w:left w:val="nil"/>
              <w:bottom w:val="single" w:sz="4" w:space="0" w:color="auto"/>
              <w:right w:val="single" w:sz="4" w:space="0" w:color="auto"/>
            </w:tcBorders>
            <w:shd w:val="clear" w:color="auto" w:fill="DDD9C3" w:themeFill="background2" w:themeFillShade="E6"/>
            <w:vAlign w:val="center"/>
            <w:hideMark/>
          </w:tcPr>
          <w:p w14:paraId="430DC4B8" w14:textId="737FBE3C" w:rsidR="00504EC4" w:rsidRPr="0024131E" w:rsidRDefault="00504EC4" w:rsidP="00836330">
            <w:pPr>
              <w:spacing w:line="264" w:lineRule="auto"/>
              <w:rPr>
                <w:rFonts w:ascii="Times New Roman" w:eastAsia="Times New Roman" w:hAnsi="Times New Roman" w:cs="Times New Roman"/>
                <w:color w:val="000000" w:themeColor="text1"/>
                <w:sz w:val="24"/>
                <w:szCs w:val="24"/>
                <w:lang w:val="it-IT"/>
              </w:rPr>
            </w:pPr>
            <w:r w:rsidRPr="0024131E">
              <w:rPr>
                <w:rFonts w:ascii="Times New Roman" w:hAnsi="Times New Roman" w:cs="Times New Roman"/>
                <w:color w:val="000000" w:themeColor="text1"/>
                <w:sz w:val="24"/>
                <w:szCs w:val="24"/>
                <w:lang w:val="it-IT"/>
              </w:rPr>
              <w:t xml:space="preserve">Taxa pentru prestarea serviciilor de transport auto de </w:t>
            </w:r>
            <w:r w:rsidR="0024131E" w:rsidRPr="0024131E">
              <w:rPr>
                <w:rFonts w:ascii="Times New Roman" w:hAnsi="Times New Roman" w:cs="Times New Roman"/>
                <w:color w:val="000000" w:themeColor="text1"/>
                <w:sz w:val="24"/>
                <w:szCs w:val="24"/>
                <w:lang w:val="it-IT"/>
              </w:rPr>
              <w:t>călă</w:t>
            </w:r>
            <w:r w:rsidRPr="0024131E">
              <w:rPr>
                <w:rFonts w:ascii="Times New Roman" w:hAnsi="Times New Roman" w:cs="Times New Roman"/>
                <w:color w:val="000000" w:themeColor="text1"/>
                <w:sz w:val="24"/>
                <w:szCs w:val="24"/>
                <w:lang w:val="it-IT"/>
              </w:rPr>
              <w:t>tori pe teritoriul municipiilor, oraşelor si satelor (comunelor)</w:t>
            </w:r>
          </w:p>
        </w:tc>
        <w:tc>
          <w:tcPr>
            <w:tcW w:w="992" w:type="dxa"/>
            <w:tcBorders>
              <w:top w:val="nil"/>
              <w:left w:val="nil"/>
              <w:bottom w:val="single" w:sz="4" w:space="0" w:color="auto"/>
              <w:right w:val="single" w:sz="4" w:space="0" w:color="auto"/>
            </w:tcBorders>
            <w:shd w:val="clear" w:color="auto" w:fill="DDD9C3" w:themeFill="background2" w:themeFillShade="E6"/>
            <w:noWrap/>
            <w:vAlign w:val="center"/>
            <w:hideMark/>
          </w:tcPr>
          <w:p w14:paraId="02409FA4" w14:textId="77777777" w:rsidR="00504EC4" w:rsidRPr="0024131E" w:rsidRDefault="00504EC4" w:rsidP="0071397D">
            <w:pPr>
              <w:spacing w:line="264" w:lineRule="auto"/>
              <w:jc w:val="center"/>
              <w:rPr>
                <w:rFonts w:ascii="Times New Roman" w:hAnsi="Times New Roman" w:cs="Times New Roman"/>
                <w:color w:val="000000" w:themeColor="text1"/>
                <w:sz w:val="24"/>
                <w:szCs w:val="24"/>
                <w:lang w:val="it-IT"/>
              </w:rPr>
            </w:pPr>
            <w:r w:rsidRPr="0024131E">
              <w:rPr>
                <w:rFonts w:ascii="Times New Roman" w:hAnsi="Times New Roman" w:cs="Times New Roman"/>
                <w:color w:val="000000" w:themeColor="text1"/>
                <w:sz w:val="24"/>
                <w:szCs w:val="24"/>
              </w:rPr>
              <w:t>114413</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137AC79C" w14:textId="2E8AED3D"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2</w:t>
            </w:r>
            <w:r w:rsidR="00A45401">
              <w:rPr>
                <w:rFonts w:ascii="Times New Roman" w:hAnsi="Times New Roman" w:cs="Times New Roman"/>
                <w:color w:val="000000" w:themeColor="text1"/>
                <w:sz w:val="24"/>
                <w:szCs w:val="24"/>
              </w:rPr>
              <w:t xml:space="preserve"> </w:t>
            </w:r>
            <w:r w:rsidRPr="0024131E">
              <w:rPr>
                <w:rFonts w:ascii="Times New Roman" w:hAnsi="Times New Roman" w:cs="Times New Roman"/>
                <w:color w:val="000000" w:themeColor="text1"/>
                <w:sz w:val="24"/>
                <w:szCs w:val="24"/>
                <w:lang w:val="ro-MD"/>
              </w:rPr>
              <w:t>056,6</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3D1663CA" w14:textId="77777777" w:rsidR="00504EC4" w:rsidRPr="0024131E" w:rsidRDefault="00504EC4" w:rsidP="0071397D">
            <w:pPr>
              <w:spacing w:line="240" w:lineRule="auto"/>
              <w:jc w:val="center"/>
              <w:rPr>
                <w:rFonts w:ascii="Times New Roman" w:hAnsi="Times New Roman" w:cs="Times New Roman"/>
                <w:color w:val="000000" w:themeColor="text1"/>
                <w:sz w:val="24"/>
                <w:szCs w:val="24"/>
              </w:rPr>
            </w:pPr>
          </w:p>
          <w:p w14:paraId="1EFF14F3"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1 748,4</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3AD37C94" w14:textId="77777777" w:rsidR="00504EC4" w:rsidRPr="0024131E" w:rsidRDefault="00504EC4" w:rsidP="0071397D">
            <w:pPr>
              <w:spacing w:line="240" w:lineRule="auto"/>
              <w:jc w:val="center"/>
              <w:rPr>
                <w:rFonts w:ascii="Times New Roman" w:hAnsi="Times New Roman" w:cs="Times New Roman"/>
                <w:color w:val="000000" w:themeColor="text1"/>
                <w:sz w:val="24"/>
                <w:szCs w:val="24"/>
              </w:rPr>
            </w:pPr>
          </w:p>
          <w:p w14:paraId="7F6EDF43"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1 542,0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400C80EE"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3,0</w:t>
            </w:r>
          </w:p>
        </w:tc>
      </w:tr>
      <w:tr w:rsidR="00504EC4" w:rsidRPr="0071397D" w14:paraId="6B1888F7" w14:textId="77777777" w:rsidTr="005555D7">
        <w:trPr>
          <w:trHeight w:val="723"/>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076341E"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4.</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41BA212A" w14:textId="4DCCCFBC" w:rsidR="00504EC4" w:rsidRPr="0024131E" w:rsidRDefault="00504EC4" w:rsidP="0071397D">
            <w:pPr>
              <w:spacing w:line="264" w:lineRule="auto"/>
              <w:rPr>
                <w:rFonts w:ascii="Times New Roman" w:eastAsia="Times New Roman" w:hAnsi="Times New Roman" w:cs="Times New Roman"/>
                <w:color w:val="000000" w:themeColor="text1"/>
                <w:sz w:val="24"/>
                <w:szCs w:val="24"/>
                <w:lang w:val="it-IT"/>
              </w:rPr>
            </w:pPr>
            <w:r w:rsidRPr="0024131E">
              <w:rPr>
                <w:rFonts w:ascii="Times New Roman" w:hAnsi="Times New Roman" w:cs="Times New Roman"/>
                <w:color w:val="000000" w:themeColor="text1"/>
                <w:sz w:val="24"/>
                <w:szCs w:val="24"/>
                <w:lang w:val="it-IT"/>
              </w:rPr>
              <w:t>Taxa de plasare (amplasare) a publicit</w:t>
            </w:r>
            <w:r w:rsidR="0024131E" w:rsidRPr="0024131E">
              <w:rPr>
                <w:rFonts w:ascii="Times New Roman" w:hAnsi="Times New Roman" w:cs="Times New Roman"/>
                <w:color w:val="000000" w:themeColor="text1"/>
                <w:sz w:val="24"/>
                <w:szCs w:val="24"/>
                <w:lang w:val="it-IT"/>
              </w:rPr>
              <w:t xml:space="preserve">ății </w:t>
            </w:r>
            <w:r w:rsidRPr="0024131E">
              <w:rPr>
                <w:rFonts w:ascii="Times New Roman" w:hAnsi="Times New Roman" w:cs="Times New Roman"/>
                <w:color w:val="000000" w:themeColor="text1"/>
                <w:sz w:val="24"/>
                <w:szCs w:val="24"/>
                <w:lang w:val="it-IT"/>
              </w:rPr>
              <w:t>(reclamei)</w:t>
            </w:r>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1C971FED" w14:textId="77777777" w:rsidR="00504EC4" w:rsidRPr="0024131E" w:rsidRDefault="00504EC4" w:rsidP="0071397D">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114414</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6CB08E80" w14:textId="77777777" w:rsidR="00504EC4" w:rsidRPr="0024131E" w:rsidRDefault="00504EC4" w:rsidP="0071397D">
            <w:pPr>
              <w:spacing w:line="240" w:lineRule="auto"/>
              <w:jc w:val="center"/>
              <w:rPr>
                <w:rFonts w:ascii="Times New Roman" w:hAnsi="Times New Roman" w:cs="Times New Roman"/>
                <w:color w:val="000000" w:themeColor="text1"/>
                <w:sz w:val="24"/>
                <w:szCs w:val="24"/>
                <w:lang w:val="ro-MD"/>
              </w:rPr>
            </w:pPr>
          </w:p>
          <w:p w14:paraId="4C57C8AC"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133,4</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5EBA5835" w14:textId="77777777" w:rsidR="00504EC4" w:rsidRPr="0024131E" w:rsidRDefault="00504EC4" w:rsidP="0071397D">
            <w:pPr>
              <w:spacing w:line="240" w:lineRule="auto"/>
              <w:jc w:val="center"/>
              <w:rPr>
                <w:rFonts w:ascii="Times New Roman" w:hAnsi="Times New Roman" w:cs="Times New Roman"/>
                <w:color w:val="000000" w:themeColor="text1"/>
                <w:sz w:val="24"/>
                <w:szCs w:val="24"/>
              </w:rPr>
            </w:pPr>
          </w:p>
          <w:p w14:paraId="2DD6CE69"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50,0</w:t>
            </w:r>
          </w:p>
        </w:tc>
        <w:tc>
          <w:tcPr>
            <w:tcW w:w="105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24B94DDD" w14:textId="77777777" w:rsidR="00504EC4" w:rsidRPr="0024131E" w:rsidRDefault="00504EC4" w:rsidP="0071397D">
            <w:pPr>
              <w:spacing w:line="240" w:lineRule="auto"/>
              <w:jc w:val="center"/>
              <w:rPr>
                <w:rFonts w:ascii="Times New Roman" w:hAnsi="Times New Roman" w:cs="Times New Roman"/>
                <w:color w:val="000000" w:themeColor="text1"/>
                <w:sz w:val="24"/>
                <w:szCs w:val="24"/>
              </w:rPr>
            </w:pPr>
          </w:p>
          <w:p w14:paraId="73ECE834"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100,0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629519AF" w14:textId="77777777" w:rsidR="00504EC4" w:rsidRPr="0024131E" w:rsidRDefault="00504EC4" w:rsidP="0071397D">
            <w:pPr>
              <w:spacing w:line="240" w:lineRule="auto"/>
              <w:jc w:val="center"/>
              <w:rPr>
                <w:rFonts w:ascii="Times New Roman" w:hAnsi="Times New Roman" w:cs="Times New Roman"/>
                <w:color w:val="000000" w:themeColor="text1"/>
                <w:sz w:val="24"/>
                <w:szCs w:val="24"/>
                <w:lang w:val="ro-MD"/>
              </w:rPr>
            </w:pPr>
          </w:p>
          <w:p w14:paraId="0D074617" w14:textId="77777777" w:rsidR="00504EC4" w:rsidRPr="0024131E" w:rsidRDefault="00504EC4" w:rsidP="0071397D">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0,2</w:t>
            </w:r>
          </w:p>
        </w:tc>
      </w:tr>
      <w:tr w:rsidR="00504EC4" w:rsidRPr="0071397D" w14:paraId="404BE0C8" w14:textId="77777777" w:rsidTr="005555D7">
        <w:trPr>
          <w:trHeight w:val="315"/>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74B56CE"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5.</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104DE60B" w14:textId="77777777" w:rsidR="00504EC4" w:rsidRPr="0024131E" w:rsidRDefault="00504EC4" w:rsidP="00836330">
            <w:pPr>
              <w:spacing w:line="264" w:lineRule="auto"/>
              <w:rPr>
                <w:rFonts w:ascii="Times New Roman" w:eastAsia="Times New Roman" w:hAnsi="Times New Roman" w:cs="Times New Roman"/>
                <w:color w:val="000000" w:themeColor="text1"/>
                <w:sz w:val="24"/>
                <w:szCs w:val="24"/>
              </w:rPr>
            </w:pPr>
            <w:proofErr w:type="spellStart"/>
            <w:r w:rsidRPr="0024131E">
              <w:rPr>
                <w:rFonts w:ascii="Times New Roman" w:hAnsi="Times New Roman" w:cs="Times New Roman"/>
                <w:color w:val="000000" w:themeColor="text1"/>
                <w:sz w:val="24"/>
                <w:szCs w:val="24"/>
              </w:rPr>
              <w:t>Taxa</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pentru</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dispozitivele</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publicitare</w:t>
            </w:r>
            <w:proofErr w:type="spellEnd"/>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177EF93C"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114415</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7D2C1FFA" w14:textId="22BC162D"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4</w:t>
            </w:r>
            <w:r w:rsidR="00A45401">
              <w:rPr>
                <w:rFonts w:ascii="Times New Roman" w:hAnsi="Times New Roman" w:cs="Times New Roman"/>
                <w:color w:val="000000" w:themeColor="text1"/>
                <w:sz w:val="24"/>
                <w:szCs w:val="24"/>
              </w:rPr>
              <w:t xml:space="preserve"> </w:t>
            </w:r>
            <w:r w:rsidRPr="0024131E">
              <w:rPr>
                <w:rFonts w:ascii="Times New Roman" w:hAnsi="Times New Roman" w:cs="Times New Roman"/>
                <w:color w:val="000000" w:themeColor="text1"/>
                <w:sz w:val="24"/>
                <w:szCs w:val="24"/>
                <w:lang w:val="ro-MD"/>
              </w:rPr>
              <w:t>390,6</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20D3A7F8"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4 500,0</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72DF892B"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4 200,0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049E19AE"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8,1</w:t>
            </w:r>
          </w:p>
        </w:tc>
      </w:tr>
      <w:tr w:rsidR="00504EC4" w:rsidRPr="0071397D" w14:paraId="07F9785E" w14:textId="77777777" w:rsidTr="005555D7">
        <w:trPr>
          <w:trHeight w:val="315"/>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9FB37D1"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6.</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75991AA0" w14:textId="77777777" w:rsidR="00504EC4" w:rsidRPr="0024131E" w:rsidRDefault="00504EC4" w:rsidP="00836330">
            <w:pPr>
              <w:spacing w:line="264" w:lineRule="auto"/>
              <w:rPr>
                <w:rFonts w:ascii="Times New Roman" w:eastAsia="Times New Roman" w:hAnsi="Times New Roman" w:cs="Times New Roman"/>
                <w:color w:val="000000" w:themeColor="text1"/>
                <w:sz w:val="24"/>
                <w:szCs w:val="24"/>
              </w:rPr>
            </w:pPr>
            <w:proofErr w:type="spellStart"/>
            <w:r w:rsidRPr="0024131E">
              <w:rPr>
                <w:rFonts w:ascii="Times New Roman" w:hAnsi="Times New Roman" w:cs="Times New Roman"/>
                <w:color w:val="000000" w:themeColor="text1"/>
                <w:sz w:val="24"/>
                <w:szCs w:val="24"/>
              </w:rPr>
              <w:t>Taxa</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pentru</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parcare</w:t>
            </w:r>
            <w:proofErr w:type="spellEnd"/>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0D9F53D4"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114416</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345FAE7A"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378,3</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55B55C94"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400,0</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29AD86F0"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370,0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011E719E"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0,7</w:t>
            </w:r>
          </w:p>
        </w:tc>
      </w:tr>
      <w:tr w:rsidR="00504EC4" w:rsidRPr="0071397D" w14:paraId="38323D3D" w14:textId="77777777" w:rsidTr="005555D7">
        <w:trPr>
          <w:trHeight w:val="600"/>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88B69F2"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7.</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676C25F1" w14:textId="071DE2E4" w:rsidR="00504EC4" w:rsidRPr="0024131E" w:rsidRDefault="00504EC4" w:rsidP="00836330">
            <w:pPr>
              <w:spacing w:line="264" w:lineRule="auto"/>
              <w:rPr>
                <w:rFonts w:ascii="Times New Roman" w:eastAsia="Times New Roman" w:hAnsi="Times New Roman" w:cs="Times New Roman"/>
                <w:color w:val="000000" w:themeColor="text1"/>
                <w:sz w:val="24"/>
                <w:szCs w:val="24"/>
                <w:lang w:val="it-IT"/>
              </w:rPr>
            </w:pPr>
            <w:r w:rsidRPr="0024131E">
              <w:rPr>
                <w:rFonts w:ascii="Times New Roman" w:hAnsi="Times New Roman" w:cs="Times New Roman"/>
                <w:color w:val="000000" w:themeColor="text1"/>
                <w:sz w:val="24"/>
                <w:szCs w:val="24"/>
                <w:lang w:val="it-IT"/>
              </w:rPr>
              <w:t>Taxa pentru unit</w:t>
            </w:r>
            <w:r w:rsidR="0024131E" w:rsidRPr="0024131E">
              <w:rPr>
                <w:rFonts w:ascii="Times New Roman" w:hAnsi="Times New Roman" w:cs="Times New Roman"/>
                <w:color w:val="000000" w:themeColor="text1"/>
                <w:sz w:val="24"/>
                <w:szCs w:val="24"/>
                <w:lang w:val="it-IT"/>
              </w:rPr>
              <w:t>ăț</w:t>
            </w:r>
            <w:r w:rsidRPr="0024131E">
              <w:rPr>
                <w:rFonts w:ascii="Times New Roman" w:hAnsi="Times New Roman" w:cs="Times New Roman"/>
                <w:color w:val="000000" w:themeColor="text1"/>
                <w:sz w:val="24"/>
                <w:szCs w:val="24"/>
                <w:lang w:val="it-IT"/>
              </w:rPr>
              <w:t xml:space="preserve">ile comerciale </w:t>
            </w:r>
            <w:r w:rsidR="0024131E" w:rsidRPr="0024131E">
              <w:rPr>
                <w:rFonts w:ascii="Times New Roman" w:hAnsi="Times New Roman" w:cs="Times New Roman"/>
                <w:color w:val="000000" w:themeColor="text1"/>
                <w:sz w:val="24"/>
                <w:szCs w:val="24"/>
                <w:lang w:val="it-IT"/>
              </w:rPr>
              <w:t>ș</w:t>
            </w:r>
            <w:r w:rsidRPr="0024131E">
              <w:rPr>
                <w:rFonts w:ascii="Times New Roman" w:hAnsi="Times New Roman" w:cs="Times New Roman"/>
                <w:color w:val="000000" w:themeColor="text1"/>
                <w:sz w:val="24"/>
                <w:szCs w:val="24"/>
                <w:lang w:val="it-IT"/>
              </w:rPr>
              <w:t>i/sau de prest</w:t>
            </w:r>
            <w:r w:rsidR="0024131E" w:rsidRPr="0024131E">
              <w:rPr>
                <w:rFonts w:ascii="Times New Roman" w:hAnsi="Times New Roman" w:cs="Times New Roman"/>
                <w:color w:val="000000" w:themeColor="text1"/>
                <w:sz w:val="24"/>
                <w:szCs w:val="24"/>
                <w:lang w:val="it-IT"/>
              </w:rPr>
              <w:t>ă</w:t>
            </w:r>
            <w:r w:rsidRPr="0024131E">
              <w:rPr>
                <w:rFonts w:ascii="Times New Roman" w:hAnsi="Times New Roman" w:cs="Times New Roman"/>
                <w:color w:val="000000" w:themeColor="text1"/>
                <w:sz w:val="24"/>
                <w:szCs w:val="24"/>
                <w:lang w:val="it-IT"/>
              </w:rPr>
              <w:t>ri servicii</w:t>
            </w:r>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3AF87983"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114418</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695A6869" w14:textId="77777777" w:rsidR="00504EC4" w:rsidRPr="0024131E" w:rsidRDefault="00504EC4" w:rsidP="00836330">
            <w:pPr>
              <w:spacing w:line="240" w:lineRule="auto"/>
              <w:jc w:val="center"/>
              <w:rPr>
                <w:rFonts w:ascii="Times New Roman" w:hAnsi="Times New Roman" w:cs="Times New Roman"/>
                <w:color w:val="000000" w:themeColor="text1"/>
                <w:sz w:val="24"/>
                <w:szCs w:val="24"/>
              </w:rPr>
            </w:pPr>
          </w:p>
          <w:p w14:paraId="4C646B78" w14:textId="24AB8E19"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32</w:t>
            </w:r>
            <w:r w:rsidR="00A45401">
              <w:rPr>
                <w:rFonts w:ascii="Times New Roman" w:hAnsi="Times New Roman" w:cs="Times New Roman"/>
                <w:color w:val="000000" w:themeColor="text1"/>
                <w:sz w:val="24"/>
                <w:szCs w:val="24"/>
              </w:rPr>
              <w:t xml:space="preserve"> </w:t>
            </w:r>
            <w:r w:rsidRPr="0024131E">
              <w:rPr>
                <w:rFonts w:ascii="Times New Roman" w:hAnsi="Times New Roman" w:cs="Times New Roman"/>
                <w:color w:val="000000" w:themeColor="text1"/>
                <w:sz w:val="24"/>
                <w:szCs w:val="24"/>
                <w:lang w:val="ro-MD"/>
              </w:rPr>
              <w:t>128,1</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437BC6F1" w14:textId="77777777" w:rsidR="00504EC4" w:rsidRPr="0024131E" w:rsidRDefault="00504EC4" w:rsidP="00836330">
            <w:pPr>
              <w:spacing w:line="240" w:lineRule="auto"/>
              <w:jc w:val="center"/>
              <w:rPr>
                <w:rFonts w:ascii="Times New Roman" w:hAnsi="Times New Roman" w:cs="Times New Roman"/>
                <w:color w:val="000000" w:themeColor="text1"/>
                <w:sz w:val="24"/>
                <w:szCs w:val="24"/>
                <w:lang w:val="ro-MD"/>
              </w:rPr>
            </w:pPr>
          </w:p>
          <w:p w14:paraId="7E8BD80D"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32 000,0</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55EC5605" w14:textId="77777777" w:rsidR="00504EC4" w:rsidRPr="0024131E" w:rsidRDefault="00504EC4" w:rsidP="00836330">
            <w:pPr>
              <w:spacing w:line="240" w:lineRule="auto"/>
              <w:jc w:val="center"/>
              <w:rPr>
                <w:rFonts w:ascii="Times New Roman" w:hAnsi="Times New Roman" w:cs="Times New Roman"/>
                <w:color w:val="000000" w:themeColor="text1"/>
                <w:sz w:val="24"/>
                <w:szCs w:val="24"/>
              </w:rPr>
            </w:pPr>
          </w:p>
          <w:p w14:paraId="66ACDBD9"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32 000,0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107B1277" w14:textId="77777777" w:rsidR="00504EC4" w:rsidRPr="0024131E" w:rsidRDefault="00504EC4" w:rsidP="00836330">
            <w:pPr>
              <w:spacing w:line="240" w:lineRule="auto"/>
              <w:jc w:val="center"/>
              <w:rPr>
                <w:rFonts w:ascii="Times New Roman" w:hAnsi="Times New Roman" w:cs="Times New Roman"/>
                <w:color w:val="000000" w:themeColor="text1"/>
                <w:sz w:val="24"/>
                <w:szCs w:val="24"/>
                <w:lang w:val="ro-MD"/>
              </w:rPr>
            </w:pPr>
          </w:p>
          <w:p w14:paraId="5C8011A8" w14:textId="6F379A88"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61,</w:t>
            </w:r>
            <w:r w:rsidR="0024131E">
              <w:rPr>
                <w:rFonts w:ascii="Times New Roman" w:hAnsi="Times New Roman" w:cs="Times New Roman"/>
                <w:color w:val="000000" w:themeColor="text1"/>
                <w:sz w:val="24"/>
                <w:szCs w:val="24"/>
                <w:lang w:val="ro-MD"/>
              </w:rPr>
              <w:t>6</w:t>
            </w:r>
          </w:p>
        </w:tc>
      </w:tr>
      <w:tr w:rsidR="00504EC4" w:rsidRPr="00372437" w14:paraId="2AFE6DC9" w14:textId="77777777" w:rsidTr="005555D7">
        <w:trPr>
          <w:trHeight w:val="315"/>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A641384"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8.</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6C4D9E4B" w14:textId="77777777" w:rsidR="00504EC4" w:rsidRPr="0024131E" w:rsidRDefault="00504EC4" w:rsidP="00836330">
            <w:pPr>
              <w:spacing w:line="264" w:lineRule="auto"/>
              <w:rPr>
                <w:rFonts w:ascii="Times New Roman" w:eastAsia="Times New Roman" w:hAnsi="Times New Roman" w:cs="Times New Roman"/>
                <w:color w:val="000000" w:themeColor="text1"/>
                <w:sz w:val="24"/>
                <w:szCs w:val="24"/>
              </w:rPr>
            </w:pPr>
            <w:proofErr w:type="spellStart"/>
            <w:r w:rsidRPr="0024131E">
              <w:rPr>
                <w:rFonts w:ascii="Times New Roman" w:hAnsi="Times New Roman" w:cs="Times New Roman"/>
                <w:color w:val="000000" w:themeColor="text1"/>
                <w:sz w:val="24"/>
                <w:szCs w:val="24"/>
              </w:rPr>
              <w:t>Taxa</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pentru</w:t>
            </w:r>
            <w:proofErr w:type="spellEnd"/>
            <w:r w:rsidRPr="0024131E">
              <w:rPr>
                <w:rFonts w:ascii="Times New Roman" w:hAnsi="Times New Roman" w:cs="Times New Roman"/>
                <w:color w:val="000000" w:themeColor="text1"/>
                <w:sz w:val="24"/>
                <w:szCs w:val="24"/>
              </w:rPr>
              <w:t xml:space="preserve"> </w:t>
            </w:r>
            <w:proofErr w:type="spellStart"/>
            <w:r w:rsidRPr="0024131E">
              <w:rPr>
                <w:rFonts w:ascii="Times New Roman" w:hAnsi="Times New Roman" w:cs="Times New Roman"/>
                <w:color w:val="000000" w:themeColor="text1"/>
                <w:sz w:val="24"/>
                <w:szCs w:val="24"/>
              </w:rPr>
              <w:t>cazare</w:t>
            </w:r>
            <w:proofErr w:type="spellEnd"/>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78BEA073"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114421</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441E49B2"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796,8</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58FE1D7C"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700,0</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27BE0680"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800,0</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400C17EB"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1,6</w:t>
            </w:r>
          </w:p>
        </w:tc>
      </w:tr>
      <w:tr w:rsidR="00504EC4" w:rsidRPr="00372437" w14:paraId="6324626E" w14:textId="77777777" w:rsidTr="005555D7">
        <w:trPr>
          <w:trHeight w:val="315"/>
          <w:jc w:val="center"/>
        </w:trPr>
        <w:tc>
          <w:tcPr>
            <w:tcW w:w="58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DC68292"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bCs/>
                <w:color w:val="000000" w:themeColor="text1"/>
                <w:sz w:val="24"/>
                <w:szCs w:val="24"/>
              </w:rPr>
              <w:t>9.</w:t>
            </w:r>
          </w:p>
        </w:tc>
        <w:tc>
          <w:tcPr>
            <w:tcW w:w="4395" w:type="dxa"/>
            <w:tcBorders>
              <w:top w:val="nil"/>
              <w:left w:val="nil"/>
              <w:bottom w:val="single" w:sz="4" w:space="0" w:color="auto"/>
              <w:right w:val="single" w:sz="4" w:space="0" w:color="auto"/>
            </w:tcBorders>
            <w:shd w:val="clear" w:color="auto" w:fill="DDD9C3" w:themeFill="background2" w:themeFillShade="E6"/>
            <w:vAlign w:val="bottom"/>
            <w:hideMark/>
          </w:tcPr>
          <w:p w14:paraId="438C10FA" w14:textId="77777777" w:rsidR="00504EC4" w:rsidRPr="0024131E" w:rsidRDefault="00504EC4" w:rsidP="00836330">
            <w:pPr>
              <w:spacing w:line="264" w:lineRule="auto"/>
              <w:rPr>
                <w:rFonts w:ascii="Times New Roman" w:eastAsia="Times New Roman" w:hAnsi="Times New Roman" w:cs="Times New Roman"/>
                <w:color w:val="000000" w:themeColor="text1"/>
                <w:sz w:val="24"/>
                <w:szCs w:val="24"/>
                <w:lang w:val="it-IT"/>
              </w:rPr>
            </w:pPr>
            <w:r w:rsidRPr="0024131E">
              <w:rPr>
                <w:rFonts w:ascii="Times New Roman" w:hAnsi="Times New Roman" w:cs="Times New Roman"/>
                <w:color w:val="000000" w:themeColor="text1"/>
                <w:sz w:val="24"/>
                <w:szCs w:val="24"/>
                <w:lang w:val="it-IT"/>
              </w:rPr>
              <w:t>Taxa pentru aplicarea simbolicii locale</w:t>
            </w:r>
          </w:p>
        </w:tc>
        <w:tc>
          <w:tcPr>
            <w:tcW w:w="992" w:type="dxa"/>
            <w:tcBorders>
              <w:top w:val="nil"/>
              <w:left w:val="nil"/>
              <w:bottom w:val="single" w:sz="4" w:space="0" w:color="auto"/>
              <w:right w:val="single" w:sz="4" w:space="0" w:color="auto"/>
            </w:tcBorders>
            <w:shd w:val="clear" w:color="auto" w:fill="DDD9C3" w:themeFill="background2" w:themeFillShade="E6"/>
            <w:noWrap/>
            <w:vAlign w:val="bottom"/>
            <w:hideMark/>
          </w:tcPr>
          <w:p w14:paraId="6F741D0F" w14:textId="77777777" w:rsidR="00504EC4" w:rsidRPr="0024131E" w:rsidRDefault="00504EC4" w:rsidP="00836330">
            <w:pPr>
              <w:spacing w:line="264" w:lineRule="auto"/>
              <w:jc w:val="center"/>
              <w:rPr>
                <w:rFonts w:ascii="Times New Roman" w:eastAsia="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rPr>
              <w:t>114423</w:t>
            </w:r>
          </w:p>
        </w:tc>
        <w:tc>
          <w:tcPr>
            <w:tcW w:w="1123" w:type="dxa"/>
            <w:tcBorders>
              <w:top w:val="nil"/>
              <w:left w:val="nil"/>
              <w:bottom w:val="single" w:sz="4" w:space="0" w:color="auto"/>
              <w:right w:val="single" w:sz="4" w:space="0" w:color="auto"/>
            </w:tcBorders>
            <w:shd w:val="clear" w:color="auto" w:fill="DDD9C3" w:themeFill="background2" w:themeFillShade="E6"/>
            <w:noWrap/>
            <w:vAlign w:val="center"/>
            <w:hideMark/>
          </w:tcPr>
          <w:p w14:paraId="548BCB46"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7,5</w:t>
            </w:r>
          </w:p>
        </w:tc>
        <w:tc>
          <w:tcPr>
            <w:tcW w:w="1134" w:type="dxa"/>
            <w:tcBorders>
              <w:top w:val="nil"/>
              <w:left w:val="nil"/>
              <w:bottom w:val="single" w:sz="4" w:space="0" w:color="auto"/>
              <w:right w:val="single" w:sz="4" w:space="0" w:color="auto"/>
            </w:tcBorders>
            <w:shd w:val="clear" w:color="auto" w:fill="DDD9C3" w:themeFill="background2" w:themeFillShade="E6"/>
            <w:noWrap/>
            <w:hideMark/>
          </w:tcPr>
          <w:p w14:paraId="12021BF7"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7,8</w:t>
            </w:r>
          </w:p>
        </w:tc>
        <w:tc>
          <w:tcPr>
            <w:tcW w:w="1056" w:type="dxa"/>
            <w:tcBorders>
              <w:top w:val="nil"/>
              <w:left w:val="nil"/>
              <w:bottom w:val="single" w:sz="4" w:space="0" w:color="auto"/>
              <w:right w:val="single" w:sz="4" w:space="0" w:color="auto"/>
            </w:tcBorders>
            <w:shd w:val="clear" w:color="auto" w:fill="DDD9C3" w:themeFill="background2" w:themeFillShade="E6"/>
            <w:noWrap/>
            <w:hideMark/>
          </w:tcPr>
          <w:p w14:paraId="75F79CE8" w14:textId="77777777" w:rsidR="00504EC4" w:rsidRPr="0024131E" w:rsidRDefault="00504EC4" w:rsidP="00836330">
            <w:pPr>
              <w:spacing w:line="264" w:lineRule="auto"/>
              <w:jc w:val="center"/>
              <w:rPr>
                <w:rFonts w:ascii="Times New Roman" w:hAnsi="Times New Roman" w:cs="Times New Roman"/>
                <w:color w:val="000000" w:themeColor="text1"/>
                <w:sz w:val="24"/>
                <w:szCs w:val="24"/>
              </w:rPr>
            </w:pPr>
            <w:r w:rsidRPr="0024131E">
              <w:rPr>
                <w:rFonts w:ascii="Times New Roman" w:hAnsi="Times New Roman" w:cs="Times New Roman"/>
                <w:color w:val="000000" w:themeColor="text1"/>
                <w:sz w:val="24"/>
                <w:szCs w:val="24"/>
                <w:lang w:val="ro-MD"/>
              </w:rPr>
              <w:t>8,2</w:t>
            </w:r>
          </w:p>
        </w:tc>
        <w:tc>
          <w:tcPr>
            <w:tcW w:w="1337" w:type="dxa"/>
            <w:tcBorders>
              <w:top w:val="nil"/>
              <w:left w:val="nil"/>
              <w:bottom w:val="single" w:sz="4" w:space="0" w:color="auto"/>
              <w:right w:val="single" w:sz="4" w:space="0" w:color="auto"/>
            </w:tcBorders>
            <w:shd w:val="clear" w:color="auto" w:fill="DDD9C3" w:themeFill="background2" w:themeFillShade="E6"/>
            <w:noWrap/>
            <w:vAlign w:val="center"/>
            <w:hideMark/>
          </w:tcPr>
          <w:p w14:paraId="374B69BE" w14:textId="517560E4" w:rsidR="00504EC4" w:rsidRPr="0024131E" w:rsidRDefault="0024131E" w:rsidP="00836330">
            <w:pPr>
              <w:spacing w:line="264" w:lineRule="auto"/>
              <w:jc w:val="center"/>
              <w:rPr>
                <w:rFonts w:ascii="Times New Roman" w:hAnsi="Times New Roman" w:cs="Times New Roman"/>
                <w:color w:val="000000" w:themeColor="text1"/>
                <w:sz w:val="24"/>
                <w:szCs w:val="24"/>
                <w:lang w:val="ro-MD"/>
              </w:rPr>
            </w:pPr>
            <w:r w:rsidRPr="0024131E">
              <w:rPr>
                <w:rFonts w:ascii="Times New Roman" w:hAnsi="Times New Roman" w:cs="Times New Roman"/>
                <w:color w:val="000000" w:themeColor="text1"/>
                <w:sz w:val="24"/>
                <w:szCs w:val="24"/>
                <w:lang w:val="ro-MD"/>
              </w:rPr>
              <w:t>0,1</w:t>
            </w:r>
          </w:p>
        </w:tc>
      </w:tr>
      <w:tr w:rsidR="00504EC4" w:rsidRPr="00372437" w14:paraId="5C68A0A7" w14:textId="77777777" w:rsidTr="005555D7">
        <w:trPr>
          <w:trHeight w:val="740"/>
          <w:jc w:val="center"/>
        </w:trPr>
        <w:tc>
          <w:tcPr>
            <w:tcW w:w="5969" w:type="dxa"/>
            <w:gridSpan w:val="3"/>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bottom"/>
            <w:hideMark/>
          </w:tcPr>
          <w:p w14:paraId="05E10FF3" w14:textId="77777777" w:rsidR="00504EC4" w:rsidRPr="00372437" w:rsidRDefault="00504EC4" w:rsidP="00836330">
            <w:pPr>
              <w:spacing w:line="264" w:lineRule="auto"/>
              <w:jc w:val="center"/>
              <w:rPr>
                <w:rFonts w:ascii="Times New Roman" w:eastAsia="Times New Roman" w:hAnsi="Times New Roman" w:cs="Times New Roman"/>
                <w:b/>
                <w:bCs/>
                <w:color w:val="000000" w:themeColor="text1"/>
                <w:sz w:val="24"/>
                <w:szCs w:val="24"/>
              </w:rPr>
            </w:pPr>
            <w:r w:rsidRPr="00372437">
              <w:rPr>
                <w:rFonts w:ascii="Times New Roman" w:hAnsi="Times New Roman" w:cs="Times New Roman"/>
                <w:b/>
                <w:bCs/>
                <w:color w:val="000000" w:themeColor="text1"/>
                <w:sz w:val="24"/>
                <w:szCs w:val="24"/>
                <w:lang w:val="ro-RO"/>
              </w:rPr>
              <w:t>TOTAL</w:t>
            </w:r>
          </w:p>
        </w:tc>
        <w:tc>
          <w:tcPr>
            <w:tcW w:w="1123" w:type="dxa"/>
            <w:tcBorders>
              <w:top w:val="nil"/>
              <w:left w:val="nil"/>
              <w:bottom w:val="single" w:sz="4" w:space="0" w:color="auto"/>
              <w:right w:val="single" w:sz="4" w:space="0" w:color="auto"/>
            </w:tcBorders>
            <w:shd w:val="clear" w:color="auto" w:fill="DDD9C3" w:themeFill="background2" w:themeFillShade="E6"/>
            <w:noWrap/>
            <w:vAlign w:val="bottom"/>
            <w:hideMark/>
          </w:tcPr>
          <w:p w14:paraId="262D85AA" w14:textId="77777777" w:rsidR="00504EC4" w:rsidRPr="00372437" w:rsidRDefault="00504EC4" w:rsidP="00836330">
            <w:pPr>
              <w:spacing w:line="264" w:lineRule="auto"/>
              <w:jc w:val="center"/>
              <w:rPr>
                <w:rFonts w:ascii="Times New Roman" w:hAnsi="Times New Roman" w:cs="Times New Roman"/>
                <w:b/>
                <w:color w:val="000000" w:themeColor="text1"/>
                <w:sz w:val="24"/>
                <w:szCs w:val="24"/>
                <w:lang w:val="en-US"/>
              </w:rPr>
            </w:pPr>
            <w:r w:rsidRPr="00372437">
              <w:rPr>
                <w:rFonts w:ascii="Times New Roman" w:hAnsi="Times New Roman" w:cs="Times New Roman"/>
                <w:b/>
                <w:bCs/>
                <w:color w:val="000000" w:themeColor="text1"/>
                <w:lang w:val="ro-MD"/>
              </w:rPr>
              <w:t>51 828,6</w:t>
            </w:r>
          </w:p>
        </w:tc>
        <w:tc>
          <w:tcPr>
            <w:tcW w:w="1134" w:type="dxa"/>
            <w:tcBorders>
              <w:top w:val="nil"/>
              <w:left w:val="nil"/>
              <w:bottom w:val="single" w:sz="4" w:space="0" w:color="auto"/>
              <w:right w:val="single" w:sz="4" w:space="0" w:color="auto"/>
            </w:tcBorders>
            <w:shd w:val="clear" w:color="auto" w:fill="DDD9C3" w:themeFill="background2" w:themeFillShade="E6"/>
            <w:noWrap/>
            <w:vAlign w:val="bottom"/>
            <w:hideMark/>
          </w:tcPr>
          <w:p w14:paraId="3B6DA0ED" w14:textId="77777777" w:rsidR="00504EC4" w:rsidRPr="00372437" w:rsidRDefault="00504EC4" w:rsidP="00836330">
            <w:pPr>
              <w:spacing w:line="264" w:lineRule="auto"/>
              <w:jc w:val="center"/>
              <w:rPr>
                <w:rFonts w:ascii="Times New Roman" w:hAnsi="Times New Roman" w:cs="Times New Roman"/>
                <w:b/>
                <w:color w:val="000000" w:themeColor="text1"/>
                <w:sz w:val="24"/>
                <w:szCs w:val="24"/>
                <w:lang w:val="en-US"/>
              </w:rPr>
            </w:pPr>
            <w:r w:rsidRPr="00372437">
              <w:rPr>
                <w:rFonts w:ascii="Times New Roman" w:hAnsi="Times New Roman" w:cs="Times New Roman"/>
                <w:b/>
                <w:bCs/>
                <w:color w:val="000000" w:themeColor="text1"/>
                <w:lang w:val="ro-MD"/>
              </w:rPr>
              <w:t>52 220,5</w:t>
            </w:r>
          </w:p>
        </w:tc>
        <w:tc>
          <w:tcPr>
            <w:tcW w:w="1056" w:type="dxa"/>
            <w:tcBorders>
              <w:top w:val="nil"/>
              <w:left w:val="nil"/>
              <w:bottom w:val="single" w:sz="4" w:space="0" w:color="auto"/>
              <w:right w:val="single" w:sz="4" w:space="0" w:color="auto"/>
            </w:tcBorders>
            <w:shd w:val="clear" w:color="auto" w:fill="DDD9C3" w:themeFill="background2" w:themeFillShade="E6"/>
            <w:noWrap/>
            <w:vAlign w:val="bottom"/>
            <w:hideMark/>
          </w:tcPr>
          <w:p w14:paraId="77C37996" w14:textId="77777777" w:rsidR="00504EC4" w:rsidRPr="00372437" w:rsidRDefault="00504EC4" w:rsidP="00836330">
            <w:pPr>
              <w:spacing w:line="264" w:lineRule="auto"/>
              <w:jc w:val="center"/>
              <w:rPr>
                <w:rFonts w:ascii="Times New Roman" w:hAnsi="Times New Roman" w:cs="Times New Roman"/>
                <w:b/>
                <w:color w:val="000000" w:themeColor="text1"/>
                <w:sz w:val="24"/>
                <w:szCs w:val="24"/>
                <w:lang w:val="en-US"/>
              </w:rPr>
            </w:pPr>
            <w:r w:rsidRPr="00372437">
              <w:rPr>
                <w:rFonts w:ascii="Times New Roman" w:hAnsi="Times New Roman" w:cs="Times New Roman"/>
                <w:b/>
                <w:bCs/>
                <w:color w:val="000000" w:themeColor="text1"/>
                <w:lang w:val="ro-MD"/>
              </w:rPr>
              <w:t>51 834,5</w:t>
            </w:r>
          </w:p>
        </w:tc>
        <w:tc>
          <w:tcPr>
            <w:tcW w:w="1337" w:type="dxa"/>
            <w:tcBorders>
              <w:top w:val="nil"/>
              <w:left w:val="nil"/>
              <w:bottom w:val="single" w:sz="4" w:space="0" w:color="auto"/>
              <w:right w:val="single" w:sz="4" w:space="0" w:color="auto"/>
            </w:tcBorders>
            <w:shd w:val="clear" w:color="auto" w:fill="DDD9C3" w:themeFill="background2" w:themeFillShade="E6"/>
            <w:noWrap/>
            <w:vAlign w:val="bottom"/>
            <w:hideMark/>
          </w:tcPr>
          <w:p w14:paraId="211C795D" w14:textId="77777777" w:rsidR="00504EC4" w:rsidRPr="00372437" w:rsidRDefault="00504EC4" w:rsidP="00836330">
            <w:pPr>
              <w:spacing w:line="264" w:lineRule="auto"/>
              <w:jc w:val="center"/>
              <w:rPr>
                <w:rFonts w:ascii="Times New Roman" w:hAnsi="Times New Roman" w:cs="Times New Roman"/>
                <w:b/>
                <w:color w:val="000000" w:themeColor="text1"/>
                <w:sz w:val="24"/>
                <w:szCs w:val="24"/>
                <w:lang w:val="en-US"/>
              </w:rPr>
            </w:pPr>
            <w:r w:rsidRPr="00372437">
              <w:rPr>
                <w:rFonts w:ascii="Times New Roman" w:hAnsi="Times New Roman" w:cs="Times New Roman"/>
                <w:b/>
                <w:bCs/>
                <w:color w:val="000000" w:themeColor="text1"/>
                <w:lang w:val="ro-MD"/>
              </w:rPr>
              <w:t>100,0</w:t>
            </w:r>
          </w:p>
        </w:tc>
      </w:tr>
    </w:tbl>
    <w:p w14:paraId="34E80587" w14:textId="77777777" w:rsidR="00504EC4" w:rsidRPr="00D74FD5" w:rsidRDefault="00504EC4" w:rsidP="00504EC4">
      <w:pPr>
        <w:spacing w:line="264" w:lineRule="auto"/>
        <w:ind w:firstLine="708"/>
        <w:jc w:val="right"/>
        <w:rPr>
          <w:rFonts w:ascii="Times New Roman" w:eastAsia="Arial Unicode MS" w:hAnsi="Times New Roman" w:cs="Times New Roman"/>
          <w:i/>
          <w:color w:val="FF0000"/>
          <w:sz w:val="24"/>
          <w:szCs w:val="24"/>
          <w:lang w:val="ro-RO" w:eastAsia="ar-SA"/>
        </w:rPr>
      </w:pPr>
    </w:p>
    <w:p w14:paraId="4428E43C" w14:textId="517436F1" w:rsidR="00504EC4" w:rsidRDefault="00504EC4" w:rsidP="0071397D">
      <w:pPr>
        <w:autoSpaceDE w:val="0"/>
        <w:autoSpaceDN w:val="0"/>
        <w:adjustRightInd w:val="0"/>
        <w:spacing w:after="0"/>
        <w:ind w:firstLine="720"/>
        <w:jc w:val="both"/>
        <w:rPr>
          <w:rFonts w:ascii="Times New Roman" w:hAnsi="Times New Roman" w:cs="Times New Roman"/>
          <w:color w:val="000000" w:themeColor="text1"/>
          <w:sz w:val="28"/>
          <w:szCs w:val="28"/>
          <w:lang w:val="ro-RO"/>
        </w:rPr>
      </w:pPr>
      <w:r w:rsidRPr="009F38E8">
        <w:rPr>
          <w:rFonts w:ascii="Times New Roman" w:hAnsi="Times New Roman" w:cs="Times New Roman"/>
          <w:color w:val="000000" w:themeColor="text1"/>
          <w:sz w:val="28"/>
          <w:szCs w:val="28"/>
          <w:lang w:val="ro-RO"/>
        </w:rPr>
        <w:t>Poziţia dominantă în volumul total al încasărilor planificate pe taxele locale în anul 202</w:t>
      </w:r>
      <w:r w:rsidRPr="00480072">
        <w:rPr>
          <w:rFonts w:ascii="Times New Roman" w:hAnsi="Times New Roman" w:cs="Times New Roman"/>
          <w:color w:val="000000" w:themeColor="text1"/>
          <w:sz w:val="28"/>
          <w:szCs w:val="28"/>
          <w:lang w:val="it-IT"/>
        </w:rPr>
        <w:t>6</w:t>
      </w:r>
      <w:r w:rsidRPr="009F38E8">
        <w:rPr>
          <w:rFonts w:ascii="Times New Roman" w:hAnsi="Times New Roman" w:cs="Times New Roman"/>
          <w:color w:val="000000" w:themeColor="text1"/>
          <w:sz w:val="28"/>
          <w:szCs w:val="28"/>
          <w:lang w:val="ro-RO"/>
        </w:rPr>
        <w:t xml:space="preserve"> ocupă mijloacele de la taxa pentru unităţile comerciale şi/sau de prestări servicii – 61,</w:t>
      </w:r>
      <w:r w:rsidR="0024131E">
        <w:rPr>
          <w:rFonts w:ascii="Times New Roman" w:hAnsi="Times New Roman" w:cs="Times New Roman"/>
          <w:color w:val="000000" w:themeColor="text1"/>
          <w:sz w:val="28"/>
          <w:szCs w:val="28"/>
          <w:lang w:val="ro-RO"/>
        </w:rPr>
        <w:t>6</w:t>
      </w:r>
      <w:r w:rsidRPr="009F38E8">
        <w:rPr>
          <w:rFonts w:ascii="Times New Roman" w:hAnsi="Times New Roman" w:cs="Times New Roman"/>
          <w:color w:val="000000" w:themeColor="text1"/>
          <w:sz w:val="28"/>
          <w:szCs w:val="28"/>
          <w:lang w:val="ro-RO"/>
        </w:rPr>
        <w:t xml:space="preserve"> la sută; taxă pentru amenajarea teritoriului – 15,0 la sută; taxa de piaţă – 9,7 la sută; taxa pentru dispozitivele publicitare – 8,1 la sută; taxă pentru prestarea serviciilor de transport auto de călători pe teritoriul municipiilor, oraşelor şi satelor (comunelor) – 3,0 la sută</w:t>
      </w:r>
      <w:r w:rsidR="0024131E">
        <w:rPr>
          <w:rFonts w:ascii="Times New Roman" w:hAnsi="Times New Roman" w:cs="Times New Roman"/>
          <w:color w:val="000000" w:themeColor="text1"/>
          <w:sz w:val="28"/>
          <w:szCs w:val="28"/>
          <w:lang w:val="ro-RO"/>
        </w:rPr>
        <w:t>.</w:t>
      </w:r>
    </w:p>
    <w:p w14:paraId="6FC8A39E" w14:textId="77777777" w:rsidR="00504EC4" w:rsidRPr="00140FD8" w:rsidRDefault="00504EC4" w:rsidP="0071397D">
      <w:pPr>
        <w:autoSpaceDE w:val="0"/>
        <w:autoSpaceDN w:val="0"/>
        <w:adjustRightInd w:val="0"/>
        <w:spacing w:after="0"/>
        <w:ind w:firstLine="720"/>
        <w:jc w:val="both"/>
        <w:rPr>
          <w:rFonts w:ascii="Times New Roman" w:eastAsia="Times New Roman" w:hAnsi="Times New Roman" w:cs="Times New Roman"/>
          <w:color w:val="000000" w:themeColor="text1"/>
          <w:sz w:val="28"/>
          <w:szCs w:val="28"/>
          <w:lang w:val="ro-RO"/>
        </w:rPr>
      </w:pPr>
      <w:r w:rsidRPr="00140FD8">
        <w:rPr>
          <w:rFonts w:ascii="Times New Roman" w:eastAsia="Times New Roman" w:hAnsi="Times New Roman" w:cs="Times New Roman"/>
          <w:color w:val="000000" w:themeColor="text1"/>
          <w:sz w:val="28"/>
          <w:szCs w:val="28"/>
          <w:lang w:val="ro-RO"/>
        </w:rPr>
        <w:lastRenderedPageBreak/>
        <w:t>Creşterea se reflectă la următoarele taxe locale:</w:t>
      </w:r>
    </w:p>
    <w:p w14:paraId="7F39CBB9" w14:textId="001B5A59" w:rsidR="00504EC4" w:rsidRPr="00140FD8" w:rsidRDefault="00504EC4" w:rsidP="001360F8">
      <w:pPr>
        <w:pStyle w:val="a5"/>
        <w:numPr>
          <w:ilvl w:val="0"/>
          <w:numId w:val="19"/>
        </w:numPr>
        <w:autoSpaceDE w:val="0"/>
        <w:autoSpaceDN w:val="0"/>
        <w:adjustRightInd w:val="0"/>
        <w:spacing w:line="276" w:lineRule="auto"/>
        <w:jc w:val="both"/>
        <w:rPr>
          <w:color w:val="000000" w:themeColor="text1"/>
          <w:sz w:val="28"/>
          <w:szCs w:val="28"/>
          <w:lang w:val="ro-RO"/>
        </w:rPr>
      </w:pPr>
      <w:r w:rsidRPr="00140FD8">
        <w:rPr>
          <w:color w:val="000000" w:themeColor="text1"/>
          <w:sz w:val="28"/>
          <w:szCs w:val="28"/>
          <w:lang w:val="ro-RO"/>
        </w:rPr>
        <w:t>la taxa de plasare (amplasare) a publicit</w:t>
      </w:r>
      <w:r w:rsidR="0024131E">
        <w:rPr>
          <w:color w:val="000000" w:themeColor="text1"/>
          <w:sz w:val="28"/>
          <w:szCs w:val="28"/>
          <w:lang w:val="ro-RO"/>
        </w:rPr>
        <w:t>ății</w:t>
      </w:r>
      <w:r w:rsidRPr="00140FD8">
        <w:rPr>
          <w:color w:val="000000" w:themeColor="text1"/>
          <w:sz w:val="28"/>
          <w:szCs w:val="28"/>
          <w:lang w:val="ro-RO"/>
        </w:rPr>
        <w:t xml:space="preserve"> (reclamei)  - cu 50,0 mii lei;</w:t>
      </w:r>
    </w:p>
    <w:p w14:paraId="674964A0" w14:textId="77777777" w:rsidR="00504EC4" w:rsidRPr="00140FD8" w:rsidRDefault="00504EC4" w:rsidP="001360F8">
      <w:pPr>
        <w:pStyle w:val="a5"/>
        <w:numPr>
          <w:ilvl w:val="0"/>
          <w:numId w:val="19"/>
        </w:numPr>
        <w:autoSpaceDE w:val="0"/>
        <w:autoSpaceDN w:val="0"/>
        <w:adjustRightInd w:val="0"/>
        <w:spacing w:line="276" w:lineRule="auto"/>
        <w:jc w:val="both"/>
        <w:rPr>
          <w:color w:val="000000" w:themeColor="text1"/>
          <w:sz w:val="28"/>
          <w:szCs w:val="28"/>
          <w:lang w:val="ro-RO"/>
        </w:rPr>
      </w:pPr>
      <w:r w:rsidRPr="00140FD8">
        <w:rPr>
          <w:color w:val="000000" w:themeColor="text1"/>
          <w:sz w:val="28"/>
          <w:szCs w:val="28"/>
          <w:lang w:val="ro-RO"/>
        </w:rPr>
        <w:t>la taxa pentru cazare - cu  5,1 la sută sau cu 100,0 mii lei.</w:t>
      </w:r>
    </w:p>
    <w:p w14:paraId="5726490D" w14:textId="34E3D08E" w:rsidR="00504EC4" w:rsidRDefault="00504EC4" w:rsidP="0071397D">
      <w:pPr>
        <w:pStyle w:val="a5"/>
        <w:autoSpaceDE w:val="0"/>
        <w:autoSpaceDN w:val="0"/>
        <w:adjustRightInd w:val="0"/>
        <w:spacing w:line="276" w:lineRule="auto"/>
        <w:ind w:left="142" w:firstLine="567"/>
        <w:jc w:val="both"/>
        <w:rPr>
          <w:color w:val="000000" w:themeColor="text1"/>
          <w:sz w:val="28"/>
          <w:szCs w:val="28"/>
          <w:lang w:val="ro-RO"/>
        </w:rPr>
      </w:pPr>
      <w:r w:rsidRPr="00140FD8">
        <w:rPr>
          <w:color w:val="000000" w:themeColor="text1"/>
          <w:sz w:val="28"/>
          <w:szCs w:val="28"/>
          <w:lang w:val="ro-RO"/>
        </w:rPr>
        <w:t>În legătură cu reducerea bazei impozabile s-au redus indicii prognozaţi pentru anul 202</w:t>
      </w:r>
      <w:r>
        <w:rPr>
          <w:color w:val="000000" w:themeColor="text1"/>
          <w:sz w:val="28"/>
          <w:szCs w:val="28"/>
          <w:lang w:val="ro-RO"/>
        </w:rPr>
        <w:t xml:space="preserve">6 </w:t>
      </w:r>
      <w:r w:rsidRPr="00140FD8">
        <w:rPr>
          <w:color w:val="000000" w:themeColor="text1"/>
          <w:sz w:val="28"/>
          <w:szCs w:val="28"/>
          <w:lang w:val="ro-RO"/>
        </w:rPr>
        <w:t xml:space="preserve"> comparativ cu indicii aprobați pentru anul 202</w:t>
      </w:r>
      <w:r>
        <w:rPr>
          <w:color w:val="000000" w:themeColor="text1"/>
          <w:sz w:val="28"/>
          <w:szCs w:val="28"/>
          <w:lang w:val="ro-RO"/>
        </w:rPr>
        <w:t>5</w:t>
      </w:r>
      <w:r w:rsidRPr="00140FD8">
        <w:rPr>
          <w:color w:val="000000" w:themeColor="text1"/>
          <w:sz w:val="28"/>
          <w:szCs w:val="28"/>
          <w:lang w:val="ro-RO"/>
        </w:rPr>
        <w:t xml:space="preserve"> pe următoarele taxe locale:</w:t>
      </w:r>
    </w:p>
    <w:p w14:paraId="72CD5202" w14:textId="062CFC0F" w:rsidR="00504EC4" w:rsidRPr="00140FD8" w:rsidRDefault="00D80B10" w:rsidP="00D80B10">
      <w:pPr>
        <w:pStyle w:val="a5"/>
        <w:numPr>
          <w:ilvl w:val="0"/>
          <w:numId w:val="19"/>
        </w:numPr>
        <w:autoSpaceDE w:val="0"/>
        <w:autoSpaceDN w:val="0"/>
        <w:adjustRightInd w:val="0"/>
        <w:spacing w:line="240" w:lineRule="auto"/>
        <w:ind w:left="1134" w:hanging="141"/>
        <w:jc w:val="both"/>
        <w:rPr>
          <w:color w:val="000000" w:themeColor="text1"/>
          <w:sz w:val="28"/>
          <w:szCs w:val="28"/>
          <w:lang w:val="ro-RO"/>
        </w:rPr>
      </w:pPr>
      <w:r>
        <w:rPr>
          <w:color w:val="000000" w:themeColor="text1"/>
          <w:sz w:val="28"/>
          <w:szCs w:val="28"/>
          <w:lang w:val="ro-RO"/>
        </w:rPr>
        <w:t xml:space="preserve">  </w:t>
      </w:r>
      <w:r w:rsidR="00504EC4" w:rsidRPr="00140FD8">
        <w:rPr>
          <w:color w:val="000000" w:themeColor="text1"/>
          <w:sz w:val="28"/>
          <w:szCs w:val="28"/>
          <w:lang w:val="ro-RO"/>
        </w:rPr>
        <w:t xml:space="preserve">la taxa pentru prestarea serviciilor de transport auto de </w:t>
      </w:r>
      <w:r w:rsidR="0024131E">
        <w:rPr>
          <w:color w:val="000000" w:themeColor="text1"/>
          <w:sz w:val="28"/>
          <w:szCs w:val="28"/>
          <w:lang w:val="ro-RO"/>
        </w:rPr>
        <w:t>călă</w:t>
      </w:r>
      <w:r w:rsidR="00504EC4" w:rsidRPr="00140FD8">
        <w:rPr>
          <w:color w:val="000000" w:themeColor="text1"/>
          <w:sz w:val="28"/>
          <w:szCs w:val="28"/>
          <w:lang w:val="ro-RO"/>
        </w:rPr>
        <w:t>tori pe teritoriul municipiilor, oraşelor si satelor (comunelor) - cu 11,8 la sută sau cu 206,4 mii lei</w:t>
      </w:r>
      <w:r w:rsidR="00836330">
        <w:rPr>
          <w:color w:val="000000" w:themeColor="text1"/>
          <w:sz w:val="28"/>
          <w:szCs w:val="28"/>
          <w:lang w:val="ro-RO"/>
        </w:rPr>
        <w:t xml:space="preserve"> </w:t>
      </w:r>
      <w:r w:rsidR="00197575">
        <w:rPr>
          <w:color w:val="000000" w:themeColor="text1"/>
          <w:sz w:val="28"/>
          <w:szCs w:val="28"/>
          <w:lang w:val="ro-RO"/>
        </w:rPr>
        <w:t>din cauza reducerii numarului fișelor  rutiere</w:t>
      </w:r>
      <w:r w:rsidRPr="00D80B10">
        <w:rPr>
          <w:color w:val="000000" w:themeColor="text1"/>
          <w:sz w:val="28"/>
          <w:szCs w:val="28"/>
          <w:lang w:val="it-IT"/>
        </w:rPr>
        <w:t xml:space="preserve"> planificate</w:t>
      </w:r>
      <w:r w:rsidR="00504EC4" w:rsidRPr="00140FD8">
        <w:rPr>
          <w:color w:val="000000" w:themeColor="text1"/>
          <w:sz w:val="28"/>
          <w:szCs w:val="28"/>
          <w:lang w:val="ro-RO"/>
        </w:rPr>
        <w:t>;</w:t>
      </w:r>
    </w:p>
    <w:p w14:paraId="49D01235" w14:textId="64CC5A18" w:rsidR="00504EC4" w:rsidRPr="00140FD8" w:rsidRDefault="00504EC4" w:rsidP="001360F8">
      <w:pPr>
        <w:pStyle w:val="a5"/>
        <w:numPr>
          <w:ilvl w:val="0"/>
          <w:numId w:val="19"/>
        </w:numPr>
        <w:autoSpaceDE w:val="0"/>
        <w:autoSpaceDN w:val="0"/>
        <w:adjustRightInd w:val="0"/>
        <w:spacing w:line="240" w:lineRule="auto"/>
        <w:jc w:val="both"/>
        <w:rPr>
          <w:color w:val="000000" w:themeColor="text1"/>
          <w:sz w:val="28"/>
          <w:szCs w:val="28"/>
          <w:lang w:val="ro-RO"/>
        </w:rPr>
      </w:pPr>
      <w:r w:rsidRPr="00140FD8">
        <w:rPr>
          <w:color w:val="000000" w:themeColor="text1"/>
          <w:sz w:val="28"/>
          <w:szCs w:val="28"/>
          <w:lang w:val="ro-RO"/>
        </w:rPr>
        <w:t>la taxa pentru dispozitivele publicitare - cu 6,7 la sută sau cu 300,0 mii lei</w:t>
      </w:r>
      <w:r w:rsidR="00197575" w:rsidRPr="00197575">
        <w:rPr>
          <w:color w:val="000000" w:themeColor="text1"/>
          <w:sz w:val="28"/>
          <w:szCs w:val="28"/>
          <w:lang w:val="ro-RO"/>
        </w:rPr>
        <w:t xml:space="preserve"> </w:t>
      </w:r>
      <w:r w:rsidR="00197575">
        <w:rPr>
          <w:color w:val="000000" w:themeColor="text1"/>
          <w:sz w:val="28"/>
          <w:szCs w:val="28"/>
          <w:lang w:val="ro-RO"/>
        </w:rPr>
        <w:t>din cauza reducerii numarului autorizațiilor eliberate</w:t>
      </w:r>
      <w:r w:rsidRPr="00140FD8">
        <w:rPr>
          <w:color w:val="000000" w:themeColor="text1"/>
          <w:sz w:val="28"/>
          <w:szCs w:val="28"/>
          <w:lang w:val="ro-RO"/>
        </w:rPr>
        <w:t>;</w:t>
      </w:r>
    </w:p>
    <w:p w14:paraId="4E576248" w14:textId="096EB0D9" w:rsidR="00504EC4" w:rsidRPr="00140FD8" w:rsidRDefault="00504EC4" w:rsidP="000B551F">
      <w:pPr>
        <w:pStyle w:val="a5"/>
        <w:numPr>
          <w:ilvl w:val="0"/>
          <w:numId w:val="19"/>
        </w:numPr>
        <w:autoSpaceDE w:val="0"/>
        <w:autoSpaceDN w:val="0"/>
        <w:adjustRightInd w:val="0"/>
        <w:spacing w:line="240" w:lineRule="auto"/>
        <w:jc w:val="both"/>
        <w:rPr>
          <w:color w:val="000000" w:themeColor="text1"/>
          <w:sz w:val="28"/>
          <w:szCs w:val="28"/>
          <w:lang w:val="ro-RO"/>
        </w:rPr>
      </w:pPr>
      <w:r w:rsidRPr="00140FD8">
        <w:rPr>
          <w:color w:val="000000" w:themeColor="text1"/>
          <w:sz w:val="28"/>
          <w:szCs w:val="28"/>
          <w:lang w:val="it-IT"/>
        </w:rPr>
        <w:t xml:space="preserve">la taxa pentru parcare </w:t>
      </w:r>
      <w:r w:rsidRPr="00140FD8">
        <w:rPr>
          <w:color w:val="000000" w:themeColor="text1"/>
          <w:sz w:val="28"/>
          <w:szCs w:val="28"/>
          <w:lang w:val="ro-RO"/>
        </w:rPr>
        <w:t>- cu 7,5 la sută sau cu 30,0 mii lei</w:t>
      </w:r>
      <w:r w:rsidR="00197575">
        <w:rPr>
          <w:color w:val="000000" w:themeColor="text1"/>
          <w:sz w:val="28"/>
          <w:szCs w:val="28"/>
          <w:lang w:val="ro-RO"/>
        </w:rPr>
        <w:t xml:space="preserve"> din motiv că au fost închise 3 parcări </w:t>
      </w:r>
      <w:r w:rsidR="000B551F">
        <w:rPr>
          <w:color w:val="000000" w:themeColor="text1"/>
          <w:sz w:val="28"/>
          <w:szCs w:val="28"/>
          <w:lang w:val="ro-RO"/>
        </w:rPr>
        <w:t xml:space="preserve"> SA </w:t>
      </w:r>
      <w:r w:rsidR="000B551F" w:rsidRPr="000B551F">
        <w:rPr>
          <w:color w:val="000000" w:themeColor="text1"/>
          <w:sz w:val="28"/>
          <w:szCs w:val="28"/>
          <w:lang w:val="ro-RO"/>
        </w:rPr>
        <w:t>Iulanro</w:t>
      </w:r>
      <w:r w:rsidR="000B551F">
        <w:rPr>
          <w:color w:val="000000" w:themeColor="text1"/>
          <w:sz w:val="28"/>
          <w:szCs w:val="28"/>
          <w:lang w:val="ro-RO"/>
        </w:rPr>
        <w:t xml:space="preserve">, SRL Cascad, </w:t>
      </w:r>
      <w:r w:rsidR="000B551F" w:rsidRPr="000B551F">
        <w:rPr>
          <w:color w:val="000000" w:themeColor="text1"/>
          <w:sz w:val="28"/>
          <w:szCs w:val="28"/>
          <w:lang w:val="ro-RO"/>
        </w:rPr>
        <w:t>SRL Dastilius</w:t>
      </w:r>
      <w:r w:rsidRPr="00140FD8">
        <w:rPr>
          <w:color w:val="000000" w:themeColor="text1"/>
          <w:sz w:val="28"/>
          <w:szCs w:val="28"/>
          <w:lang w:val="ro-RO"/>
        </w:rPr>
        <w:t>.</w:t>
      </w:r>
    </w:p>
    <w:p w14:paraId="096234A2" w14:textId="0F81ED6D" w:rsidR="00504EC4" w:rsidRPr="00140FD8" w:rsidRDefault="00504EC4" w:rsidP="00504EC4">
      <w:pPr>
        <w:autoSpaceDE w:val="0"/>
        <w:autoSpaceDN w:val="0"/>
        <w:adjustRightInd w:val="0"/>
        <w:spacing w:line="264" w:lineRule="auto"/>
        <w:ind w:firstLine="720"/>
        <w:jc w:val="both"/>
        <w:rPr>
          <w:rFonts w:ascii="Times New Roman" w:hAnsi="Times New Roman" w:cs="Times New Roman"/>
          <w:color w:val="000000" w:themeColor="text1"/>
          <w:sz w:val="28"/>
          <w:szCs w:val="28"/>
          <w:lang w:val="ro-RO"/>
        </w:rPr>
      </w:pPr>
      <w:r w:rsidRPr="00140FD8">
        <w:rPr>
          <w:rFonts w:ascii="Times New Roman" w:hAnsi="Times New Roman" w:cs="Times New Roman"/>
          <w:color w:val="000000" w:themeColor="text1"/>
          <w:sz w:val="28"/>
          <w:szCs w:val="28"/>
          <w:lang w:val="ro-RO"/>
        </w:rPr>
        <w:t>Dinamica taxelor locale este prezentată în următoare</w:t>
      </w:r>
      <w:r w:rsidR="00B80D9E">
        <w:rPr>
          <w:rFonts w:ascii="Times New Roman" w:hAnsi="Times New Roman" w:cs="Times New Roman"/>
          <w:color w:val="000000" w:themeColor="text1"/>
          <w:sz w:val="28"/>
          <w:szCs w:val="28"/>
          <w:lang w:val="ro-RO"/>
        </w:rPr>
        <w:t>a</w:t>
      </w:r>
      <w:r w:rsidRPr="00140FD8">
        <w:rPr>
          <w:rFonts w:ascii="Times New Roman" w:hAnsi="Times New Roman" w:cs="Times New Roman"/>
          <w:color w:val="000000" w:themeColor="text1"/>
          <w:sz w:val="28"/>
          <w:szCs w:val="28"/>
          <w:lang w:val="ro-RO"/>
        </w:rPr>
        <w:t xml:space="preserve"> diagramă:</w:t>
      </w:r>
    </w:p>
    <w:p w14:paraId="1789E17A" w14:textId="77777777" w:rsidR="00504EC4" w:rsidRDefault="00504EC4" w:rsidP="00504EC4">
      <w:pPr>
        <w:autoSpaceDE w:val="0"/>
        <w:autoSpaceDN w:val="0"/>
        <w:adjustRightInd w:val="0"/>
        <w:spacing w:line="264" w:lineRule="auto"/>
        <w:ind w:firstLine="720"/>
        <w:jc w:val="center"/>
        <w:rPr>
          <w:rFonts w:ascii="Times New Roman" w:hAnsi="Times New Roman" w:cs="Times New Roman"/>
          <w:b/>
          <w:bCs/>
          <w:i/>
          <w:iCs/>
          <w:color w:val="000000" w:themeColor="text1"/>
          <w:sz w:val="28"/>
          <w:szCs w:val="28"/>
          <w:lang w:val="ro-RO"/>
        </w:rPr>
      </w:pPr>
      <w:r w:rsidRPr="00140FD8">
        <w:rPr>
          <w:rFonts w:ascii="Times New Roman" w:hAnsi="Times New Roman" w:cs="Times New Roman"/>
          <w:b/>
          <w:bCs/>
          <w:i/>
          <w:iCs/>
          <w:color w:val="000000" w:themeColor="text1"/>
          <w:sz w:val="28"/>
          <w:szCs w:val="28"/>
          <w:lang w:val="ro-RO"/>
        </w:rPr>
        <w:t>Taxele locale pentru anii 2024-2025 și proiect pentru anul 2026  (mii lei)</w:t>
      </w:r>
    </w:p>
    <w:p w14:paraId="1F9BC8C2" w14:textId="5F191045" w:rsidR="00504EC4" w:rsidRPr="00140FD8" w:rsidRDefault="00194AA6" w:rsidP="00504EC4">
      <w:pPr>
        <w:autoSpaceDE w:val="0"/>
        <w:autoSpaceDN w:val="0"/>
        <w:adjustRightInd w:val="0"/>
        <w:spacing w:line="264" w:lineRule="auto"/>
        <w:ind w:firstLine="720"/>
        <w:jc w:val="center"/>
        <w:rPr>
          <w:rFonts w:ascii="Times New Roman" w:hAnsi="Times New Roman" w:cs="Times New Roman"/>
          <w:b/>
          <w:bCs/>
          <w:i/>
          <w:iCs/>
          <w:color w:val="000000" w:themeColor="text1"/>
          <w:sz w:val="28"/>
          <w:szCs w:val="28"/>
          <w:lang w:val="ro-RO"/>
        </w:rPr>
      </w:pPr>
      <w:r>
        <w:rPr>
          <w:noProof/>
          <w:lang w:val="en-US" w:eastAsia="en-US"/>
        </w:rPr>
        <w:drawing>
          <wp:inline distT="0" distB="0" distL="0" distR="0" wp14:anchorId="5F921B5A" wp14:editId="0C3F3131">
            <wp:extent cx="5967095" cy="3576546"/>
            <wp:effectExtent l="0" t="0" r="0" b="5080"/>
            <wp:docPr id="447946671" name="Рисунок 44794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9262" cy="3583838"/>
                    </a:xfrm>
                    <a:prstGeom prst="rect">
                      <a:avLst/>
                    </a:prstGeom>
                    <a:noFill/>
                  </pic:spPr>
                </pic:pic>
              </a:graphicData>
            </a:graphic>
          </wp:inline>
        </w:drawing>
      </w:r>
    </w:p>
    <w:p w14:paraId="3B515BC2" w14:textId="06F7AB02" w:rsidR="00504EC4" w:rsidRPr="00EF7320" w:rsidRDefault="00504EC4" w:rsidP="00EF7320">
      <w:pPr>
        <w:pStyle w:val="a5"/>
        <w:numPr>
          <w:ilvl w:val="0"/>
          <w:numId w:val="18"/>
        </w:numPr>
        <w:tabs>
          <w:tab w:val="left" w:pos="993"/>
        </w:tabs>
        <w:spacing w:line="264" w:lineRule="auto"/>
        <w:ind w:left="0" w:firstLine="709"/>
        <w:jc w:val="both"/>
        <w:rPr>
          <w:bCs/>
          <w:color w:val="000000" w:themeColor="text1"/>
          <w:sz w:val="28"/>
          <w:szCs w:val="28"/>
          <w:lang w:val="ro-RO"/>
        </w:rPr>
      </w:pPr>
      <w:r w:rsidRPr="000B551F">
        <w:rPr>
          <w:b/>
          <w:bCs/>
          <w:color w:val="000000" w:themeColor="text1"/>
          <w:sz w:val="28"/>
          <w:szCs w:val="28"/>
          <w:lang w:val="ro-RO"/>
        </w:rPr>
        <w:t>Defalcările de la impozitele şi taxele de stat</w:t>
      </w:r>
      <w:r w:rsidRPr="00EF7320">
        <w:rPr>
          <w:bCs/>
          <w:color w:val="000000" w:themeColor="text1"/>
          <w:sz w:val="28"/>
          <w:szCs w:val="28"/>
          <w:lang w:val="ro-RO"/>
        </w:rPr>
        <w:t xml:space="preserve">  se formează din impozitul pe venitul persoanelor fizice și taxele pentru resursele naturale.</w:t>
      </w:r>
    </w:p>
    <w:p w14:paraId="392372D7" w14:textId="2FD9E57B" w:rsidR="00504EC4" w:rsidRPr="006E6087" w:rsidRDefault="00504EC4" w:rsidP="00504EC4">
      <w:pPr>
        <w:spacing w:after="0" w:line="264" w:lineRule="auto"/>
        <w:ind w:firstLine="708"/>
        <w:jc w:val="both"/>
        <w:rPr>
          <w:rFonts w:ascii="Times New Roman" w:hAnsi="Times New Roman" w:cs="Times New Roman"/>
          <w:color w:val="000000" w:themeColor="text1"/>
          <w:sz w:val="28"/>
          <w:szCs w:val="28"/>
          <w:lang w:val="ro-RO"/>
        </w:rPr>
      </w:pPr>
      <w:r w:rsidRPr="006E6087">
        <w:rPr>
          <w:rFonts w:ascii="Times New Roman" w:hAnsi="Times New Roman" w:cs="Times New Roman"/>
          <w:color w:val="000000" w:themeColor="text1"/>
          <w:sz w:val="28"/>
          <w:szCs w:val="28"/>
          <w:lang w:val="ro-RO"/>
        </w:rPr>
        <w:t xml:space="preserve">Impozitul pe venitul persoanelor fizice constituie </w:t>
      </w:r>
      <w:r w:rsidR="00872F81" w:rsidRPr="00F151B4">
        <w:rPr>
          <w:rFonts w:ascii="Times New Roman" w:hAnsi="Times New Roman" w:cs="Times New Roman"/>
          <w:color w:val="000000" w:themeColor="text1"/>
          <w:sz w:val="28"/>
          <w:szCs w:val="28"/>
          <w:lang w:val="it-IT"/>
        </w:rPr>
        <w:t>254 802,7</w:t>
      </w:r>
      <w:r w:rsidRPr="006E6087">
        <w:rPr>
          <w:rFonts w:ascii="Times New Roman" w:hAnsi="Times New Roman" w:cs="Times New Roman"/>
          <w:color w:val="000000" w:themeColor="text1"/>
          <w:sz w:val="28"/>
          <w:szCs w:val="28"/>
          <w:lang w:val="ro-RO"/>
        </w:rPr>
        <w:t xml:space="preserve"> mii lei sau cu 17</w:t>
      </w:r>
      <w:r w:rsidR="00872F81">
        <w:rPr>
          <w:rFonts w:ascii="Times New Roman" w:hAnsi="Times New Roman" w:cs="Times New Roman"/>
          <w:color w:val="000000" w:themeColor="text1"/>
          <w:sz w:val="28"/>
          <w:szCs w:val="28"/>
          <w:lang w:val="ro-RO"/>
        </w:rPr>
        <w:t> </w:t>
      </w:r>
      <w:r w:rsidR="00872F81" w:rsidRPr="00F151B4">
        <w:rPr>
          <w:rFonts w:ascii="Times New Roman" w:hAnsi="Times New Roman" w:cs="Times New Roman"/>
          <w:color w:val="000000" w:themeColor="text1"/>
          <w:sz w:val="28"/>
          <w:szCs w:val="28"/>
          <w:lang w:val="it-IT"/>
        </w:rPr>
        <w:t>952,7</w:t>
      </w:r>
      <w:r w:rsidRPr="006E6087">
        <w:rPr>
          <w:rFonts w:ascii="Times New Roman" w:hAnsi="Times New Roman" w:cs="Times New Roman"/>
          <w:color w:val="000000" w:themeColor="text1"/>
          <w:sz w:val="28"/>
          <w:szCs w:val="28"/>
          <w:lang w:val="ro-RO"/>
        </w:rPr>
        <w:t xml:space="preserve"> mii lei mai mult dec</w:t>
      </w:r>
      <w:r w:rsidR="00B80D9E">
        <w:rPr>
          <w:rFonts w:ascii="Times New Roman" w:hAnsi="Times New Roman" w:cs="Times New Roman"/>
          <w:color w:val="000000" w:themeColor="text1"/>
          <w:sz w:val="28"/>
          <w:szCs w:val="28"/>
          <w:lang w:val="ro-RO"/>
        </w:rPr>
        <w:t>â</w:t>
      </w:r>
      <w:r w:rsidRPr="006E6087">
        <w:rPr>
          <w:rFonts w:ascii="Times New Roman" w:hAnsi="Times New Roman" w:cs="Times New Roman"/>
          <w:color w:val="000000" w:themeColor="text1"/>
          <w:sz w:val="28"/>
          <w:szCs w:val="28"/>
          <w:lang w:val="ro-RO"/>
        </w:rPr>
        <w:t>t aprobat pentru anul 2025. Pronosticul a fost calculat în conformitate cu cota de 50 la sută  din volumul încasărilor din teritoriu, conform Legii nr.397 din 16.10.2003</w:t>
      </w:r>
      <w:r w:rsidRPr="006E6087">
        <w:rPr>
          <w:i/>
          <w:color w:val="000000" w:themeColor="text1"/>
          <w:sz w:val="28"/>
          <w:szCs w:val="28"/>
          <w:lang w:val="ro-RO"/>
        </w:rPr>
        <w:t xml:space="preserve"> </w:t>
      </w:r>
      <w:r w:rsidRPr="006E6087">
        <w:rPr>
          <w:rFonts w:ascii="Times New Roman" w:hAnsi="Times New Roman" w:cs="Times New Roman"/>
          <w:i/>
          <w:color w:val="000000" w:themeColor="text1"/>
          <w:sz w:val="28"/>
          <w:szCs w:val="28"/>
          <w:lang w:val="ro-RO"/>
        </w:rPr>
        <w:t>privind finanțele publice locale</w:t>
      </w:r>
      <w:r w:rsidRPr="006E6087">
        <w:rPr>
          <w:rFonts w:ascii="Times New Roman" w:hAnsi="Times New Roman" w:cs="Times New Roman"/>
          <w:color w:val="000000" w:themeColor="text1"/>
          <w:sz w:val="28"/>
          <w:szCs w:val="28"/>
          <w:lang w:val="ro-RO"/>
        </w:rPr>
        <w:t>. La prognozarea impozitului pe venitul persoanelor fizice a fost luat în considerație creșterea salariului mediu lunar.</w:t>
      </w:r>
    </w:p>
    <w:p w14:paraId="1FF984F0" w14:textId="3465AF4C" w:rsidR="00504EC4" w:rsidRPr="006E6087" w:rsidRDefault="00504EC4" w:rsidP="00504EC4">
      <w:pPr>
        <w:spacing w:after="0" w:line="264" w:lineRule="auto"/>
        <w:ind w:firstLine="708"/>
        <w:jc w:val="both"/>
        <w:rPr>
          <w:rFonts w:ascii="Times New Roman" w:hAnsi="Times New Roman" w:cs="Times New Roman"/>
          <w:color w:val="000000" w:themeColor="text1"/>
          <w:sz w:val="28"/>
          <w:szCs w:val="28"/>
          <w:lang w:val="ro-RO"/>
        </w:rPr>
      </w:pPr>
      <w:r w:rsidRPr="006E6087">
        <w:rPr>
          <w:rFonts w:ascii="Times New Roman" w:hAnsi="Times New Roman" w:cs="Times New Roman"/>
          <w:color w:val="000000" w:themeColor="text1"/>
          <w:sz w:val="28"/>
          <w:szCs w:val="28"/>
          <w:lang w:val="ro-RO"/>
        </w:rPr>
        <w:t xml:space="preserve">Taxele pentru resursele naturale </w:t>
      </w:r>
      <w:r w:rsidRPr="006E6087">
        <w:rPr>
          <w:rFonts w:ascii="Times New Roman" w:hAnsi="Times New Roman" w:cs="Times New Roman"/>
          <w:color w:val="000000" w:themeColor="text1"/>
          <w:sz w:val="28"/>
          <w:szCs w:val="28"/>
          <w:lang w:val="it-IT"/>
        </w:rPr>
        <w:t xml:space="preserve">se prognozează în suma de </w:t>
      </w:r>
      <w:r w:rsidRPr="006E6087">
        <w:rPr>
          <w:rFonts w:ascii="Times New Roman" w:hAnsi="Times New Roman" w:cs="Times New Roman"/>
          <w:color w:val="000000" w:themeColor="text1"/>
          <w:sz w:val="28"/>
          <w:szCs w:val="28"/>
          <w:lang w:val="ro-RO"/>
        </w:rPr>
        <w:t>300,0 mii lei. Calculul încasărilor a fost prognozat conform cotelor prevăzute în Titlul VIII al Codului Fiscal.</w:t>
      </w:r>
    </w:p>
    <w:bookmarkEnd w:id="5"/>
    <w:p w14:paraId="05C82AC4" w14:textId="6B2F08CA" w:rsidR="00504EC4" w:rsidRPr="0071397D" w:rsidRDefault="00504EC4" w:rsidP="0071397D">
      <w:pPr>
        <w:pStyle w:val="af6"/>
        <w:spacing w:line="276" w:lineRule="auto"/>
        <w:ind w:firstLine="708"/>
        <w:jc w:val="both"/>
        <w:rPr>
          <w:b/>
          <w:i/>
          <w:sz w:val="28"/>
          <w:szCs w:val="28"/>
          <w:lang w:val="it-IT"/>
        </w:rPr>
      </w:pPr>
      <w:r w:rsidRPr="0071397D">
        <w:rPr>
          <w:b/>
          <w:sz w:val="28"/>
          <w:szCs w:val="28"/>
          <w:lang w:val="ro-RO"/>
        </w:rPr>
        <w:lastRenderedPageBreak/>
        <w:t>3. Transferurile</w:t>
      </w:r>
      <w:r w:rsidRPr="0071397D">
        <w:rPr>
          <w:b/>
          <w:sz w:val="28"/>
          <w:szCs w:val="28"/>
          <w:lang w:val="it-IT"/>
        </w:rPr>
        <w:t xml:space="preserve"> </w:t>
      </w:r>
      <w:r w:rsidRPr="0071397D">
        <w:rPr>
          <w:sz w:val="28"/>
          <w:szCs w:val="28"/>
          <w:lang w:val="it-IT"/>
        </w:rPr>
        <w:t>se</w:t>
      </w:r>
      <w:r w:rsidRPr="0071397D">
        <w:rPr>
          <w:b/>
          <w:i/>
          <w:sz w:val="28"/>
          <w:szCs w:val="28"/>
          <w:lang w:val="it-IT"/>
        </w:rPr>
        <w:t xml:space="preserve"> </w:t>
      </w:r>
      <w:r w:rsidRPr="0071397D">
        <w:rPr>
          <w:sz w:val="28"/>
          <w:szCs w:val="28"/>
          <w:lang w:val="ro-RO"/>
        </w:rPr>
        <w:t>prognozează</w:t>
      </w:r>
      <w:r w:rsidR="00B80D9E">
        <w:rPr>
          <w:sz w:val="28"/>
          <w:szCs w:val="28"/>
          <w:lang w:val="ro-RO"/>
        </w:rPr>
        <w:t xml:space="preserve"> în</w:t>
      </w:r>
      <w:r w:rsidRPr="0071397D">
        <w:rPr>
          <w:sz w:val="28"/>
          <w:szCs w:val="28"/>
          <w:lang w:val="ro-RO"/>
        </w:rPr>
        <w:t xml:space="preserve"> bugetul municipal în sumă de </w:t>
      </w:r>
      <w:r w:rsidRPr="0071397D">
        <w:rPr>
          <w:sz w:val="28"/>
          <w:szCs w:val="28"/>
          <w:lang w:val="it-IT"/>
        </w:rPr>
        <w:t>792 435,5 mii</w:t>
      </w:r>
      <w:r w:rsidRPr="0071397D">
        <w:rPr>
          <w:sz w:val="28"/>
          <w:szCs w:val="28"/>
          <w:lang w:val="ro-RO"/>
        </w:rPr>
        <w:t xml:space="preserve"> lei</w:t>
      </w:r>
      <w:r w:rsidRPr="0071397D">
        <w:rPr>
          <w:sz w:val="28"/>
          <w:szCs w:val="28"/>
          <w:lang w:val="it-IT"/>
        </w:rPr>
        <w:t xml:space="preserve">. </w:t>
      </w:r>
      <w:r w:rsidRPr="0071397D">
        <w:rPr>
          <w:sz w:val="28"/>
          <w:szCs w:val="28"/>
          <w:lang w:val="ro-RO"/>
        </w:rPr>
        <w:t>Comparativ cu cele aprobate pentru anul</w:t>
      </w:r>
      <w:r w:rsidRPr="0071397D">
        <w:rPr>
          <w:sz w:val="28"/>
          <w:szCs w:val="28"/>
          <w:lang w:val="it-IT"/>
        </w:rPr>
        <w:t xml:space="preserve"> 2025, </w:t>
      </w:r>
      <w:r w:rsidRPr="0071397D">
        <w:rPr>
          <w:sz w:val="28"/>
          <w:szCs w:val="28"/>
          <w:lang w:val="ro-RO"/>
        </w:rPr>
        <w:t xml:space="preserve">transferurile se majorează  cu </w:t>
      </w:r>
      <w:r w:rsidRPr="0071397D">
        <w:rPr>
          <w:sz w:val="28"/>
          <w:szCs w:val="28"/>
          <w:lang w:val="it-IT"/>
        </w:rPr>
        <w:t xml:space="preserve">36 684,3 </w:t>
      </w:r>
      <w:r w:rsidRPr="0071397D">
        <w:rPr>
          <w:sz w:val="28"/>
          <w:szCs w:val="28"/>
          <w:lang w:val="ro-RO"/>
        </w:rPr>
        <w:t>mii. lei sau cu 4,9 la sută</w:t>
      </w:r>
      <w:r w:rsidRPr="0071397D">
        <w:rPr>
          <w:sz w:val="28"/>
          <w:szCs w:val="28"/>
          <w:lang w:val="it-IT"/>
        </w:rPr>
        <w:t xml:space="preserve">. </w:t>
      </w:r>
    </w:p>
    <w:p w14:paraId="6B1D4FA8" w14:textId="3D08DB2C" w:rsidR="00504EC4" w:rsidRPr="0071397D" w:rsidRDefault="00504EC4" w:rsidP="0071397D">
      <w:pPr>
        <w:pStyle w:val="af6"/>
        <w:spacing w:line="276" w:lineRule="auto"/>
        <w:ind w:firstLine="708"/>
        <w:jc w:val="both"/>
        <w:rPr>
          <w:sz w:val="28"/>
          <w:szCs w:val="28"/>
          <w:lang w:val="en-US"/>
        </w:rPr>
      </w:pPr>
      <w:r w:rsidRPr="0071397D">
        <w:rPr>
          <w:b/>
          <w:bCs/>
          <w:iCs/>
          <w:sz w:val="28"/>
          <w:szCs w:val="28"/>
          <w:lang w:val="en-US"/>
        </w:rPr>
        <w:t xml:space="preserve">S-au </w:t>
      </w:r>
      <w:proofErr w:type="spellStart"/>
      <w:r w:rsidRPr="0071397D">
        <w:rPr>
          <w:b/>
          <w:bCs/>
          <w:iCs/>
          <w:sz w:val="28"/>
          <w:szCs w:val="28"/>
          <w:lang w:val="en-US"/>
        </w:rPr>
        <w:t>majorat</w:t>
      </w:r>
      <w:proofErr w:type="spellEnd"/>
      <w:r w:rsidRPr="0071397D">
        <w:rPr>
          <w:b/>
          <w:bCs/>
          <w:iCs/>
          <w:sz w:val="28"/>
          <w:szCs w:val="28"/>
          <w:lang w:val="en-US"/>
        </w:rPr>
        <w:t xml:space="preserve"> </w:t>
      </w:r>
      <w:proofErr w:type="spellStart"/>
      <w:r w:rsidRPr="0071397D">
        <w:rPr>
          <w:b/>
          <w:bCs/>
          <w:iCs/>
          <w:sz w:val="28"/>
          <w:szCs w:val="28"/>
          <w:lang w:val="en-US"/>
        </w:rPr>
        <w:t>transferuri</w:t>
      </w:r>
      <w:r w:rsidR="00B80D9E">
        <w:rPr>
          <w:b/>
          <w:bCs/>
          <w:iCs/>
          <w:sz w:val="28"/>
          <w:szCs w:val="28"/>
          <w:lang w:val="en-US"/>
        </w:rPr>
        <w:t>le</w:t>
      </w:r>
      <w:proofErr w:type="spellEnd"/>
      <w:r w:rsidRPr="0071397D">
        <w:rPr>
          <w:b/>
          <w:bCs/>
          <w:iCs/>
          <w:sz w:val="28"/>
          <w:szCs w:val="28"/>
          <w:lang w:val="en-US"/>
        </w:rPr>
        <w:t xml:space="preserve"> cu </w:t>
      </w:r>
      <w:proofErr w:type="spellStart"/>
      <w:r w:rsidRPr="0071397D">
        <w:rPr>
          <w:b/>
          <w:bCs/>
          <w:iCs/>
          <w:sz w:val="28"/>
          <w:szCs w:val="28"/>
          <w:lang w:val="en-US"/>
        </w:rPr>
        <w:t>destinaţie</w:t>
      </w:r>
      <w:proofErr w:type="spellEnd"/>
      <w:r w:rsidRPr="0071397D">
        <w:rPr>
          <w:b/>
          <w:bCs/>
          <w:iCs/>
          <w:sz w:val="28"/>
          <w:szCs w:val="28"/>
          <w:lang w:val="en-US"/>
        </w:rPr>
        <w:t xml:space="preserve"> </w:t>
      </w:r>
      <w:proofErr w:type="spellStart"/>
      <w:r w:rsidRPr="0071397D">
        <w:rPr>
          <w:b/>
          <w:bCs/>
          <w:iCs/>
          <w:sz w:val="28"/>
          <w:szCs w:val="28"/>
          <w:lang w:val="en-US"/>
        </w:rPr>
        <w:t>specială</w:t>
      </w:r>
      <w:proofErr w:type="spellEnd"/>
      <w:r w:rsidRPr="0071397D">
        <w:rPr>
          <w:b/>
          <w:bCs/>
          <w:iCs/>
          <w:sz w:val="28"/>
          <w:szCs w:val="28"/>
          <w:lang w:val="en-US"/>
        </w:rPr>
        <w:t xml:space="preserve"> din </w:t>
      </w:r>
      <w:proofErr w:type="spellStart"/>
      <w:r w:rsidRPr="0071397D">
        <w:rPr>
          <w:b/>
          <w:bCs/>
          <w:iCs/>
          <w:sz w:val="28"/>
          <w:szCs w:val="28"/>
          <w:lang w:val="en-US"/>
        </w:rPr>
        <w:t>bugetul</w:t>
      </w:r>
      <w:proofErr w:type="spellEnd"/>
      <w:r w:rsidRPr="0071397D">
        <w:rPr>
          <w:b/>
          <w:bCs/>
          <w:iCs/>
          <w:sz w:val="28"/>
          <w:szCs w:val="28"/>
          <w:lang w:val="en-US"/>
        </w:rPr>
        <w:t xml:space="preserve"> de stat</w:t>
      </w:r>
      <w:r w:rsidRPr="0071397D">
        <w:rPr>
          <w:b/>
          <w:bCs/>
          <w:i/>
          <w:iCs/>
          <w:sz w:val="28"/>
          <w:szCs w:val="28"/>
          <w:lang w:val="en-US"/>
        </w:rPr>
        <w:t xml:space="preserve"> </w:t>
      </w:r>
      <w:proofErr w:type="spellStart"/>
      <w:r w:rsidRPr="0071397D">
        <w:rPr>
          <w:bCs/>
          <w:iCs/>
          <w:sz w:val="28"/>
          <w:szCs w:val="28"/>
          <w:lang w:val="en-US"/>
        </w:rPr>
        <w:t>pentru</w:t>
      </w:r>
      <w:proofErr w:type="spellEnd"/>
      <w:r w:rsidRPr="0071397D">
        <w:rPr>
          <w:sz w:val="28"/>
          <w:szCs w:val="28"/>
          <w:lang w:val="en-US"/>
        </w:rPr>
        <w:t xml:space="preserve">: </w:t>
      </w:r>
    </w:p>
    <w:p w14:paraId="5E85D18C" w14:textId="37CFCF4C" w:rsidR="00504EC4" w:rsidRPr="0071397D" w:rsidRDefault="00504EC4" w:rsidP="0071397D">
      <w:pPr>
        <w:pStyle w:val="af6"/>
        <w:spacing w:line="276" w:lineRule="auto"/>
        <w:jc w:val="both"/>
        <w:rPr>
          <w:sz w:val="28"/>
          <w:szCs w:val="28"/>
          <w:lang w:val="it-IT"/>
        </w:rPr>
      </w:pPr>
      <w:r w:rsidRPr="0071397D">
        <w:rPr>
          <w:sz w:val="28"/>
          <w:szCs w:val="28"/>
          <w:lang w:val="it-IT"/>
        </w:rPr>
        <w:t xml:space="preserve">- </w:t>
      </w:r>
      <w:r w:rsidRPr="0071397D">
        <w:rPr>
          <w:bCs/>
          <w:iCs/>
          <w:sz w:val="28"/>
          <w:szCs w:val="28"/>
          <w:lang w:val="it-IT"/>
        </w:rPr>
        <w:t>învăţăm</w:t>
      </w:r>
      <w:r w:rsidR="00B80D9E">
        <w:rPr>
          <w:bCs/>
          <w:iCs/>
          <w:sz w:val="28"/>
          <w:szCs w:val="28"/>
          <w:lang w:val="it-IT"/>
        </w:rPr>
        <w:t>â</w:t>
      </w:r>
      <w:r w:rsidRPr="0071397D">
        <w:rPr>
          <w:bCs/>
          <w:iCs/>
          <w:sz w:val="28"/>
          <w:szCs w:val="28"/>
          <w:lang w:val="it-IT"/>
        </w:rPr>
        <w:t>ntul preşcolar, primar, secundar general, special şi complementar (extraşcolar)</w:t>
      </w:r>
      <w:r w:rsidRPr="0071397D">
        <w:rPr>
          <w:sz w:val="28"/>
          <w:szCs w:val="28"/>
          <w:lang w:val="it-IT"/>
        </w:rPr>
        <w:t xml:space="preserve"> – </w:t>
      </w:r>
      <w:r w:rsidRPr="0071397D">
        <w:rPr>
          <w:sz w:val="28"/>
          <w:szCs w:val="28"/>
          <w:lang w:val="ro-RO"/>
        </w:rPr>
        <w:t xml:space="preserve">cu 30 793,0 mii lei </w:t>
      </w:r>
      <w:r w:rsidR="00B80D9E">
        <w:rPr>
          <w:sz w:val="28"/>
          <w:szCs w:val="28"/>
          <w:lang w:val="ro-RO"/>
        </w:rPr>
        <w:t>față de</w:t>
      </w:r>
      <w:r w:rsidRPr="0071397D">
        <w:rPr>
          <w:sz w:val="28"/>
          <w:szCs w:val="28"/>
          <w:lang w:val="ro-RO"/>
        </w:rPr>
        <w:t xml:space="preserve"> cele aprobate pentru anul 2025</w:t>
      </w:r>
      <w:r w:rsidRPr="0071397D">
        <w:rPr>
          <w:sz w:val="28"/>
          <w:szCs w:val="28"/>
          <w:lang w:val="it-IT"/>
        </w:rPr>
        <w:t>;</w:t>
      </w:r>
    </w:p>
    <w:p w14:paraId="4EC4C8E4" w14:textId="5306A578" w:rsidR="00504EC4" w:rsidRPr="0071397D" w:rsidRDefault="00504EC4" w:rsidP="0071397D">
      <w:pPr>
        <w:pStyle w:val="af6"/>
        <w:spacing w:line="276" w:lineRule="auto"/>
        <w:jc w:val="both"/>
        <w:rPr>
          <w:sz w:val="28"/>
          <w:szCs w:val="28"/>
          <w:lang w:val="it-IT"/>
        </w:rPr>
      </w:pPr>
      <w:r w:rsidRPr="0071397D">
        <w:rPr>
          <w:bCs/>
          <w:iCs/>
          <w:sz w:val="28"/>
          <w:szCs w:val="28"/>
          <w:lang w:val="it-IT"/>
        </w:rPr>
        <w:t xml:space="preserve">- asigurarea şi asistenţa socială </w:t>
      </w:r>
      <w:r w:rsidRPr="0071397D">
        <w:rPr>
          <w:sz w:val="28"/>
          <w:szCs w:val="28"/>
          <w:lang w:val="it-IT"/>
        </w:rPr>
        <w:t xml:space="preserve">– </w:t>
      </w:r>
      <w:r w:rsidRPr="0071397D">
        <w:rPr>
          <w:sz w:val="28"/>
          <w:szCs w:val="28"/>
          <w:lang w:val="ro-RO"/>
        </w:rPr>
        <w:t xml:space="preserve">cu 579,8  mii lei </w:t>
      </w:r>
      <w:r w:rsidR="00B80D9E">
        <w:rPr>
          <w:sz w:val="28"/>
          <w:szCs w:val="28"/>
          <w:lang w:val="ro-RO"/>
        </w:rPr>
        <w:t>față de</w:t>
      </w:r>
      <w:r w:rsidRPr="0071397D">
        <w:rPr>
          <w:sz w:val="28"/>
          <w:szCs w:val="28"/>
          <w:lang w:val="ro-RO"/>
        </w:rPr>
        <w:t xml:space="preserve"> cele aprobate pentru anul 2025</w:t>
      </w:r>
      <w:r w:rsidRPr="0071397D">
        <w:rPr>
          <w:sz w:val="28"/>
          <w:szCs w:val="28"/>
          <w:lang w:val="it-IT"/>
        </w:rPr>
        <w:t>;</w:t>
      </w:r>
    </w:p>
    <w:p w14:paraId="6E5BB548" w14:textId="165174B1" w:rsidR="00504EC4" w:rsidRPr="0071397D" w:rsidRDefault="00504EC4" w:rsidP="0071397D">
      <w:pPr>
        <w:pStyle w:val="af6"/>
        <w:spacing w:line="276" w:lineRule="auto"/>
        <w:jc w:val="both"/>
        <w:rPr>
          <w:sz w:val="28"/>
          <w:szCs w:val="28"/>
          <w:lang w:val="it-IT"/>
        </w:rPr>
      </w:pPr>
      <w:r w:rsidRPr="0071397D">
        <w:rPr>
          <w:bCs/>
          <w:iCs/>
          <w:sz w:val="28"/>
          <w:szCs w:val="28"/>
          <w:lang w:val="it-IT"/>
        </w:rPr>
        <w:t xml:space="preserve">- şcolile sportive </w:t>
      </w:r>
      <w:r w:rsidRPr="0071397D">
        <w:rPr>
          <w:sz w:val="28"/>
          <w:szCs w:val="28"/>
          <w:lang w:val="it-IT"/>
        </w:rPr>
        <w:t xml:space="preserve">– </w:t>
      </w:r>
      <w:r w:rsidRPr="0071397D">
        <w:rPr>
          <w:sz w:val="28"/>
          <w:szCs w:val="28"/>
          <w:lang w:val="ro-RO"/>
        </w:rPr>
        <w:t xml:space="preserve">cu 580,9 mii lei </w:t>
      </w:r>
      <w:r w:rsidR="0045582A">
        <w:rPr>
          <w:sz w:val="28"/>
          <w:szCs w:val="28"/>
          <w:lang w:val="ro-RO"/>
        </w:rPr>
        <w:t>față de</w:t>
      </w:r>
      <w:r w:rsidRPr="0071397D">
        <w:rPr>
          <w:sz w:val="28"/>
          <w:szCs w:val="28"/>
          <w:lang w:val="ro-RO"/>
        </w:rPr>
        <w:t xml:space="preserve"> cele aprobate pentru anul 2025.</w:t>
      </w:r>
    </w:p>
    <w:p w14:paraId="4F467EEB" w14:textId="7F19913B" w:rsidR="00504EC4" w:rsidRPr="0071397D" w:rsidRDefault="00504EC4" w:rsidP="0071397D">
      <w:pPr>
        <w:pStyle w:val="af6"/>
        <w:spacing w:line="276" w:lineRule="auto"/>
        <w:jc w:val="both"/>
        <w:rPr>
          <w:sz w:val="28"/>
          <w:szCs w:val="28"/>
          <w:lang w:val="ro-RO"/>
        </w:rPr>
      </w:pPr>
      <w:r w:rsidRPr="0071397D">
        <w:rPr>
          <w:sz w:val="28"/>
          <w:szCs w:val="28"/>
          <w:lang w:val="it-IT"/>
        </w:rPr>
        <w:t xml:space="preserve">- </w:t>
      </w:r>
      <w:r w:rsidRPr="0071397D">
        <w:rPr>
          <w:sz w:val="28"/>
          <w:szCs w:val="28"/>
          <w:lang w:val="ro-RO"/>
        </w:rPr>
        <w:t xml:space="preserve">infrastructura drumurilor - cu 5 745,8 mii lei </w:t>
      </w:r>
      <w:r w:rsidR="0045582A">
        <w:rPr>
          <w:sz w:val="28"/>
          <w:szCs w:val="28"/>
          <w:lang w:val="ro-RO"/>
        </w:rPr>
        <w:t>față de</w:t>
      </w:r>
      <w:r w:rsidRPr="0071397D">
        <w:rPr>
          <w:sz w:val="28"/>
          <w:szCs w:val="28"/>
          <w:lang w:val="ro-RO"/>
        </w:rPr>
        <w:t xml:space="preserve"> cele aprobate în anul 2025.</w:t>
      </w:r>
    </w:p>
    <w:p w14:paraId="5E7FEFA3" w14:textId="234AB874" w:rsidR="00504EC4" w:rsidRPr="0071397D" w:rsidRDefault="00504EC4" w:rsidP="0071397D">
      <w:pPr>
        <w:pStyle w:val="af6"/>
        <w:spacing w:line="276" w:lineRule="auto"/>
        <w:jc w:val="both"/>
        <w:rPr>
          <w:b/>
          <w:i/>
          <w:sz w:val="28"/>
          <w:szCs w:val="28"/>
          <w:lang w:val="it-IT"/>
        </w:rPr>
      </w:pPr>
      <w:r w:rsidRPr="0071397D">
        <w:rPr>
          <w:b/>
          <w:sz w:val="28"/>
          <w:szCs w:val="28"/>
          <w:lang w:val="it-IT"/>
        </w:rPr>
        <w:t xml:space="preserve"> </w:t>
      </w:r>
      <w:r w:rsidR="0071397D">
        <w:rPr>
          <w:b/>
          <w:sz w:val="28"/>
          <w:szCs w:val="28"/>
          <w:lang w:val="it-IT"/>
        </w:rPr>
        <w:tab/>
      </w:r>
      <w:r w:rsidRPr="0071397D">
        <w:rPr>
          <w:b/>
          <w:sz w:val="28"/>
          <w:szCs w:val="28"/>
          <w:lang w:val="it-IT"/>
        </w:rPr>
        <w:t xml:space="preserve">Veniturile colectate de instituţiile bugetare </w:t>
      </w:r>
      <w:r w:rsidRPr="0071397D">
        <w:rPr>
          <w:sz w:val="28"/>
          <w:szCs w:val="28"/>
          <w:lang w:val="it-IT"/>
        </w:rPr>
        <w:t>sunt</w:t>
      </w:r>
      <w:r w:rsidRPr="0071397D">
        <w:rPr>
          <w:b/>
          <w:sz w:val="28"/>
          <w:szCs w:val="28"/>
          <w:lang w:val="it-IT"/>
        </w:rPr>
        <w:t xml:space="preserve"> </w:t>
      </w:r>
      <w:r w:rsidRPr="0071397D">
        <w:rPr>
          <w:sz w:val="28"/>
          <w:szCs w:val="28"/>
          <w:lang w:val="it-IT"/>
        </w:rPr>
        <w:t>prognozate în sum</w:t>
      </w:r>
      <w:r w:rsidR="0045582A">
        <w:rPr>
          <w:sz w:val="28"/>
          <w:szCs w:val="28"/>
          <w:lang w:val="it-IT"/>
        </w:rPr>
        <w:t>ă</w:t>
      </w:r>
      <w:r w:rsidRPr="0071397D">
        <w:rPr>
          <w:sz w:val="28"/>
          <w:szCs w:val="28"/>
          <w:lang w:val="it-IT"/>
        </w:rPr>
        <w:t xml:space="preserve"> de 65 710,2 mii</w:t>
      </w:r>
      <w:r w:rsidRPr="0071397D">
        <w:rPr>
          <w:sz w:val="28"/>
          <w:szCs w:val="28"/>
          <w:lang w:val="ro-RO"/>
        </w:rPr>
        <w:t xml:space="preserve"> lei ce</w:t>
      </w:r>
      <w:r w:rsidR="0045582A">
        <w:rPr>
          <w:sz w:val="28"/>
          <w:szCs w:val="28"/>
          <w:lang w:val="ro-RO"/>
        </w:rPr>
        <w:t>ea</w:t>
      </w:r>
      <w:r w:rsidRPr="0071397D">
        <w:rPr>
          <w:sz w:val="28"/>
          <w:szCs w:val="28"/>
          <w:lang w:val="ro-RO"/>
        </w:rPr>
        <w:t xml:space="preserve"> </w:t>
      </w:r>
      <w:r w:rsidR="0045582A">
        <w:rPr>
          <w:sz w:val="28"/>
          <w:szCs w:val="28"/>
          <w:lang w:val="ro-RO"/>
        </w:rPr>
        <w:t>c</w:t>
      </w:r>
      <w:r w:rsidRPr="0071397D">
        <w:rPr>
          <w:sz w:val="28"/>
          <w:szCs w:val="28"/>
          <w:lang w:val="ro-RO"/>
        </w:rPr>
        <w:t xml:space="preserve">e </w:t>
      </w:r>
      <w:r w:rsidR="0045582A">
        <w:rPr>
          <w:sz w:val="28"/>
          <w:szCs w:val="28"/>
          <w:lang w:val="ro-RO"/>
        </w:rPr>
        <w:t xml:space="preserve">este </w:t>
      </w:r>
      <w:r w:rsidRPr="0071397D">
        <w:rPr>
          <w:sz w:val="28"/>
          <w:szCs w:val="28"/>
          <w:lang w:val="ro-RO"/>
        </w:rPr>
        <w:t>cu</w:t>
      </w:r>
      <w:r w:rsidRPr="0071397D">
        <w:rPr>
          <w:sz w:val="28"/>
          <w:szCs w:val="28"/>
          <w:lang w:val="it-IT"/>
        </w:rPr>
        <w:t xml:space="preserve"> 1 280,4 mii lei </w:t>
      </w:r>
      <w:r w:rsidRPr="0071397D">
        <w:rPr>
          <w:sz w:val="28"/>
          <w:szCs w:val="28"/>
          <w:lang w:val="ro-RO"/>
        </w:rPr>
        <w:t>mai puțin  dec</w:t>
      </w:r>
      <w:r w:rsidR="0045582A">
        <w:rPr>
          <w:sz w:val="28"/>
          <w:szCs w:val="28"/>
          <w:lang w:val="ro-RO"/>
        </w:rPr>
        <w:t>â</w:t>
      </w:r>
      <w:r w:rsidRPr="0071397D">
        <w:rPr>
          <w:sz w:val="28"/>
          <w:szCs w:val="28"/>
          <w:lang w:val="ro-RO"/>
        </w:rPr>
        <w:t>t cele aprobate pentru</w:t>
      </w:r>
      <w:r w:rsidRPr="0071397D">
        <w:rPr>
          <w:sz w:val="28"/>
          <w:szCs w:val="28"/>
          <w:lang w:val="it-IT"/>
        </w:rPr>
        <w:t xml:space="preserve"> anul 2025</w:t>
      </w:r>
      <w:r w:rsidR="0045582A">
        <w:rPr>
          <w:sz w:val="28"/>
          <w:szCs w:val="28"/>
          <w:lang w:val="it-IT"/>
        </w:rPr>
        <w:t>,</w:t>
      </w:r>
      <w:r w:rsidRPr="0071397D">
        <w:rPr>
          <w:sz w:val="28"/>
          <w:szCs w:val="28"/>
          <w:lang w:val="ro-RO"/>
        </w:rPr>
        <w:t xml:space="preserve"> şi care sunt formate din</w:t>
      </w:r>
      <w:r w:rsidRPr="0071397D">
        <w:rPr>
          <w:sz w:val="28"/>
          <w:szCs w:val="28"/>
          <w:lang w:val="it-IT"/>
        </w:rPr>
        <w:t>:</w:t>
      </w:r>
      <w:r w:rsidRPr="0071397D">
        <w:rPr>
          <w:b/>
          <w:i/>
          <w:sz w:val="28"/>
          <w:szCs w:val="28"/>
          <w:lang w:val="it-IT"/>
        </w:rPr>
        <w:t xml:space="preserve"> </w:t>
      </w:r>
    </w:p>
    <w:p w14:paraId="6D191A20" w14:textId="58E76859" w:rsidR="00504EC4" w:rsidRPr="0071397D" w:rsidRDefault="0071397D" w:rsidP="0071397D">
      <w:pPr>
        <w:pStyle w:val="af6"/>
        <w:spacing w:line="276" w:lineRule="auto"/>
        <w:ind w:firstLine="708"/>
        <w:jc w:val="both"/>
        <w:rPr>
          <w:sz w:val="28"/>
          <w:szCs w:val="28"/>
          <w:lang w:val="it-IT"/>
        </w:rPr>
      </w:pPr>
      <w:r>
        <w:rPr>
          <w:sz w:val="28"/>
          <w:szCs w:val="28"/>
          <w:lang w:val="it-IT"/>
        </w:rPr>
        <w:t>-</w:t>
      </w:r>
      <w:r w:rsidR="00504EC4" w:rsidRPr="0071397D">
        <w:rPr>
          <w:sz w:val="28"/>
          <w:szCs w:val="28"/>
          <w:lang w:val="it-IT"/>
        </w:rPr>
        <w:t xml:space="preserve">încasări de la prestarea serviciilor cu plată – 22 510,9  </w:t>
      </w:r>
      <w:r w:rsidR="00504EC4" w:rsidRPr="0071397D">
        <w:rPr>
          <w:sz w:val="28"/>
          <w:szCs w:val="28"/>
          <w:lang w:val="ro-RO"/>
        </w:rPr>
        <w:t>mii lei (aprobate în anul 2025 – 21 912,3 mii lei);</w:t>
      </w:r>
    </w:p>
    <w:p w14:paraId="770C3CA0" w14:textId="159B4216" w:rsidR="00504EC4" w:rsidRPr="0071397D" w:rsidRDefault="0071397D" w:rsidP="0071397D">
      <w:pPr>
        <w:pStyle w:val="af6"/>
        <w:spacing w:line="276" w:lineRule="auto"/>
        <w:ind w:firstLine="708"/>
        <w:jc w:val="both"/>
        <w:rPr>
          <w:sz w:val="28"/>
          <w:szCs w:val="28"/>
          <w:lang w:val="it-IT"/>
        </w:rPr>
      </w:pPr>
      <w:r>
        <w:rPr>
          <w:sz w:val="28"/>
          <w:szCs w:val="28"/>
          <w:lang w:val="it-IT"/>
        </w:rPr>
        <w:t>-</w:t>
      </w:r>
      <w:r w:rsidR="00504EC4" w:rsidRPr="0071397D">
        <w:rPr>
          <w:sz w:val="28"/>
          <w:szCs w:val="28"/>
          <w:lang w:val="it-IT"/>
        </w:rPr>
        <w:t xml:space="preserve">plata pentru locaţiunea bunurilor patrimoniului public 2 978,3 </w:t>
      </w:r>
      <w:r w:rsidR="00504EC4" w:rsidRPr="0071397D">
        <w:rPr>
          <w:sz w:val="28"/>
          <w:szCs w:val="28"/>
          <w:lang w:val="ro-RO"/>
        </w:rPr>
        <w:t>mii lei (aprobat</w:t>
      </w:r>
      <w:r w:rsidR="0045582A">
        <w:rPr>
          <w:sz w:val="28"/>
          <w:szCs w:val="28"/>
          <w:lang w:val="ro-RO"/>
        </w:rPr>
        <w:t>ă</w:t>
      </w:r>
      <w:r w:rsidR="00504EC4" w:rsidRPr="0071397D">
        <w:rPr>
          <w:sz w:val="28"/>
          <w:szCs w:val="28"/>
          <w:lang w:val="ro-RO"/>
        </w:rPr>
        <w:t xml:space="preserve"> în anul 2025 – </w:t>
      </w:r>
      <w:r w:rsidR="00504EC4" w:rsidRPr="0071397D">
        <w:rPr>
          <w:sz w:val="28"/>
          <w:szCs w:val="28"/>
          <w:lang w:val="it-IT"/>
        </w:rPr>
        <w:t xml:space="preserve">2 728,6 </w:t>
      </w:r>
      <w:r w:rsidR="00504EC4" w:rsidRPr="0071397D">
        <w:rPr>
          <w:sz w:val="28"/>
          <w:szCs w:val="28"/>
          <w:lang w:val="ro-RO"/>
        </w:rPr>
        <w:t xml:space="preserve"> mii lei);</w:t>
      </w:r>
    </w:p>
    <w:p w14:paraId="2B7EC1D5" w14:textId="10006BD9" w:rsidR="00504EC4" w:rsidRPr="0071397D" w:rsidRDefault="0071397D" w:rsidP="0071397D">
      <w:pPr>
        <w:pStyle w:val="af6"/>
        <w:spacing w:line="276" w:lineRule="auto"/>
        <w:ind w:firstLine="708"/>
        <w:jc w:val="both"/>
        <w:rPr>
          <w:sz w:val="28"/>
          <w:szCs w:val="28"/>
          <w:lang w:val="it-IT"/>
        </w:rPr>
      </w:pPr>
      <w:r>
        <w:rPr>
          <w:sz w:val="28"/>
          <w:szCs w:val="28"/>
          <w:lang w:val="it-IT"/>
        </w:rPr>
        <w:t>-</w:t>
      </w:r>
      <w:r w:rsidR="00504EC4" w:rsidRPr="0071397D">
        <w:rPr>
          <w:sz w:val="28"/>
          <w:szCs w:val="28"/>
          <w:lang w:val="it-IT"/>
        </w:rPr>
        <w:t xml:space="preserve">donații voluntare </w:t>
      </w:r>
      <w:r w:rsidR="00504EC4" w:rsidRPr="0071397D">
        <w:rPr>
          <w:sz w:val="28"/>
          <w:szCs w:val="28"/>
          <w:lang w:val="ro-RO"/>
        </w:rPr>
        <w:t xml:space="preserve">– 840,0 mii lei (aprobate în anul 2025 – </w:t>
      </w:r>
      <w:r w:rsidR="00504EC4" w:rsidRPr="0071397D">
        <w:rPr>
          <w:sz w:val="28"/>
          <w:szCs w:val="28"/>
          <w:lang w:val="it-IT"/>
        </w:rPr>
        <w:t>1</w:t>
      </w:r>
      <w:r w:rsidR="006F1741">
        <w:rPr>
          <w:sz w:val="28"/>
          <w:szCs w:val="28"/>
          <w:lang w:val="it-IT"/>
        </w:rPr>
        <w:t xml:space="preserve"> </w:t>
      </w:r>
      <w:r w:rsidR="00504EC4" w:rsidRPr="0071397D">
        <w:rPr>
          <w:sz w:val="28"/>
          <w:szCs w:val="28"/>
          <w:lang w:val="it-IT"/>
        </w:rPr>
        <w:t xml:space="preserve">013,0 </w:t>
      </w:r>
      <w:r w:rsidR="00504EC4" w:rsidRPr="0071397D">
        <w:rPr>
          <w:sz w:val="28"/>
          <w:szCs w:val="28"/>
          <w:lang w:val="ro-RO"/>
        </w:rPr>
        <w:t xml:space="preserve"> mii lei);</w:t>
      </w:r>
    </w:p>
    <w:p w14:paraId="38DEDE06" w14:textId="7E2DB257" w:rsidR="00504EC4" w:rsidRPr="0071397D" w:rsidRDefault="00C8072B" w:rsidP="00C8072B">
      <w:pPr>
        <w:pStyle w:val="af6"/>
        <w:spacing w:line="276" w:lineRule="auto"/>
        <w:ind w:firstLine="708"/>
        <w:jc w:val="both"/>
        <w:rPr>
          <w:sz w:val="28"/>
          <w:szCs w:val="28"/>
          <w:lang w:val="it-IT"/>
        </w:rPr>
      </w:pPr>
      <w:r>
        <w:rPr>
          <w:sz w:val="28"/>
          <w:szCs w:val="28"/>
          <w:lang w:val="ro-RO"/>
        </w:rPr>
        <w:t>-</w:t>
      </w:r>
      <w:r w:rsidR="00504EC4" w:rsidRPr="0071397D">
        <w:rPr>
          <w:sz w:val="28"/>
          <w:szCs w:val="28"/>
          <w:lang w:val="ro-RO"/>
        </w:rPr>
        <w:t xml:space="preserve">granturi primite de la organizațiile internaționale – 39 381,0 mii lei (aprobate în anul 2025 – </w:t>
      </w:r>
      <w:r w:rsidR="00504EC4" w:rsidRPr="0071397D">
        <w:rPr>
          <w:sz w:val="28"/>
          <w:szCs w:val="28"/>
          <w:lang w:val="it-IT"/>
        </w:rPr>
        <w:t xml:space="preserve">41 337,1 </w:t>
      </w:r>
      <w:r w:rsidR="00504EC4" w:rsidRPr="0071397D">
        <w:rPr>
          <w:sz w:val="28"/>
          <w:szCs w:val="28"/>
          <w:lang w:val="ro-RO"/>
        </w:rPr>
        <w:t xml:space="preserve"> mii lei). </w:t>
      </w:r>
    </w:p>
    <w:p w14:paraId="58F85742" w14:textId="77777777" w:rsidR="00504EC4" w:rsidRPr="0071397D" w:rsidRDefault="00504EC4" w:rsidP="0071397D">
      <w:pPr>
        <w:pStyle w:val="af6"/>
        <w:spacing w:line="276" w:lineRule="auto"/>
        <w:jc w:val="both"/>
        <w:rPr>
          <w:b/>
          <w:i/>
          <w:color w:val="FF0000"/>
          <w:sz w:val="28"/>
          <w:szCs w:val="28"/>
          <w:lang w:val="it-IT"/>
        </w:rPr>
      </w:pPr>
    </w:p>
    <w:p w14:paraId="4D8214AB" w14:textId="0148C9EE" w:rsidR="00BC6866" w:rsidRPr="0020759B" w:rsidRDefault="00BC6866" w:rsidP="00BC6866">
      <w:pPr>
        <w:pStyle w:val="1"/>
        <w:spacing w:before="0" w:line="276" w:lineRule="auto"/>
        <w:ind w:left="2564"/>
        <w:rPr>
          <w:rFonts w:ascii="Times New Roman" w:hAnsi="Times New Roman" w:cs="Times New Roman"/>
          <w:color w:val="000000" w:themeColor="text1"/>
          <w:sz w:val="32"/>
          <w:szCs w:val="32"/>
          <w:u w:val="single"/>
          <w:lang w:val="ro-RO"/>
        </w:rPr>
      </w:pPr>
      <w:bookmarkStart w:id="9" w:name="_Toc214450443"/>
      <w:r w:rsidRPr="0020759B">
        <w:rPr>
          <w:rFonts w:ascii="Times New Roman" w:hAnsi="Times New Roman" w:cs="Times New Roman"/>
          <w:color w:val="000000" w:themeColor="text1"/>
          <w:sz w:val="32"/>
          <w:szCs w:val="32"/>
          <w:u w:val="single"/>
          <w:lang w:val="ro-RO"/>
        </w:rPr>
        <w:t xml:space="preserve">IV. </w:t>
      </w:r>
      <w:r w:rsidR="00C818CC" w:rsidRPr="0020759B">
        <w:rPr>
          <w:rFonts w:ascii="Times New Roman" w:hAnsi="Times New Roman" w:cs="Times New Roman"/>
          <w:color w:val="000000" w:themeColor="text1"/>
          <w:sz w:val="32"/>
          <w:szCs w:val="32"/>
          <w:u w:val="single"/>
          <w:lang w:val="ro-RO"/>
        </w:rPr>
        <w:t>Cheltuielile bugetului municipal</w:t>
      </w:r>
      <w:bookmarkEnd w:id="9"/>
    </w:p>
    <w:p w14:paraId="791215B6" w14:textId="77777777" w:rsidR="00D32BA0" w:rsidRPr="0020759B" w:rsidRDefault="00D32BA0" w:rsidP="00D32BA0">
      <w:pPr>
        <w:pStyle w:val="a5"/>
        <w:tabs>
          <w:tab w:val="left" w:pos="567"/>
        </w:tabs>
        <w:spacing w:line="276" w:lineRule="auto"/>
        <w:ind w:left="0"/>
        <w:jc w:val="both"/>
        <w:rPr>
          <w:color w:val="000000" w:themeColor="text1"/>
          <w:sz w:val="28"/>
          <w:szCs w:val="28"/>
          <w:lang w:val="ro-RO"/>
        </w:rPr>
      </w:pPr>
    </w:p>
    <w:p w14:paraId="7CB1476D" w14:textId="2E75380B" w:rsidR="00BC6866" w:rsidRPr="00F151B4" w:rsidRDefault="00BC6866" w:rsidP="005E5644">
      <w:pPr>
        <w:pStyle w:val="a5"/>
        <w:tabs>
          <w:tab w:val="left" w:pos="567"/>
        </w:tabs>
        <w:spacing w:line="276" w:lineRule="auto"/>
        <w:ind w:left="0" w:firstLine="709"/>
        <w:jc w:val="both"/>
        <w:rPr>
          <w:color w:val="000000" w:themeColor="text1"/>
          <w:sz w:val="28"/>
          <w:szCs w:val="28"/>
          <w:lang w:val="it-IT"/>
        </w:rPr>
      </w:pPr>
      <w:r w:rsidRPr="00F151B4">
        <w:rPr>
          <w:color w:val="000000" w:themeColor="text1"/>
          <w:sz w:val="28"/>
          <w:szCs w:val="28"/>
          <w:lang w:val="it-IT"/>
        </w:rPr>
        <w:t>Estimările p</w:t>
      </w:r>
      <w:r w:rsidR="005E5644" w:rsidRPr="00F151B4">
        <w:rPr>
          <w:color w:val="000000" w:themeColor="text1"/>
          <w:sz w:val="28"/>
          <w:szCs w:val="28"/>
          <w:lang w:val="it-IT"/>
        </w:rPr>
        <w:t>ărții</w:t>
      </w:r>
      <w:r w:rsidRPr="00F151B4">
        <w:rPr>
          <w:color w:val="000000" w:themeColor="text1"/>
          <w:sz w:val="28"/>
          <w:szCs w:val="28"/>
          <w:lang w:val="it-IT"/>
        </w:rPr>
        <w:t xml:space="preserve"> de cheltuieli a bugetului municipal s-au efectuat strict în limita volumului de resurse disponibile.</w:t>
      </w:r>
    </w:p>
    <w:p w14:paraId="1459AAE5" w14:textId="28969228" w:rsidR="00D32BA0" w:rsidRPr="00F151B4" w:rsidRDefault="005555D7" w:rsidP="005E5644">
      <w:pPr>
        <w:pStyle w:val="a5"/>
        <w:spacing w:line="276" w:lineRule="auto"/>
        <w:ind w:left="0" w:firstLine="709"/>
        <w:jc w:val="both"/>
        <w:rPr>
          <w:color w:val="000000" w:themeColor="text1"/>
          <w:sz w:val="28"/>
          <w:szCs w:val="28"/>
          <w:lang w:val="it-IT"/>
        </w:rPr>
      </w:pPr>
      <w:r w:rsidRPr="00F151B4">
        <w:rPr>
          <w:color w:val="000000" w:themeColor="text1"/>
          <w:sz w:val="28"/>
          <w:szCs w:val="28"/>
          <w:lang w:val="it-IT"/>
        </w:rPr>
        <w:t>M</w:t>
      </w:r>
      <w:r w:rsidR="0019561A" w:rsidRPr="00F151B4">
        <w:rPr>
          <w:color w:val="000000" w:themeColor="text1"/>
          <w:sz w:val="28"/>
          <w:szCs w:val="28"/>
          <w:lang w:val="it-IT"/>
        </w:rPr>
        <w:t>i</w:t>
      </w:r>
      <w:r w:rsidRPr="00F151B4">
        <w:rPr>
          <w:color w:val="000000" w:themeColor="text1"/>
          <w:sz w:val="28"/>
          <w:szCs w:val="28"/>
          <w:lang w:val="it-IT"/>
        </w:rPr>
        <w:t>jloacele</w:t>
      </w:r>
      <w:r w:rsidR="00BC6866" w:rsidRPr="00F151B4">
        <w:rPr>
          <w:color w:val="000000" w:themeColor="text1"/>
          <w:sz w:val="28"/>
          <w:szCs w:val="28"/>
          <w:lang w:val="it-IT"/>
        </w:rPr>
        <w:t xml:space="preserve"> financiare disponibile s-au direc</w:t>
      </w:r>
      <w:r w:rsidR="005E5644" w:rsidRPr="00F151B4">
        <w:rPr>
          <w:color w:val="000000" w:themeColor="text1"/>
          <w:sz w:val="28"/>
          <w:szCs w:val="28"/>
          <w:lang w:val="it-IT"/>
        </w:rPr>
        <w:t>ț</w:t>
      </w:r>
      <w:r w:rsidR="00BC6866" w:rsidRPr="00F151B4">
        <w:rPr>
          <w:color w:val="000000" w:themeColor="text1"/>
          <w:sz w:val="28"/>
          <w:szCs w:val="28"/>
          <w:lang w:val="it-IT"/>
        </w:rPr>
        <w:t xml:space="preserve">ionat </w:t>
      </w:r>
      <w:r w:rsidRPr="00F151B4">
        <w:rPr>
          <w:color w:val="000000" w:themeColor="text1"/>
          <w:sz w:val="28"/>
          <w:szCs w:val="28"/>
          <w:lang w:val="it-IT"/>
        </w:rPr>
        <w:t>pe</w:t>
      </w:r>
      <w:r w:rsidR="00BC6866" w:rsidRPr="00F151B4">
        <w:rPr>
          <w:color w:val="000000" w:themeColor="text1"/>
          <w:sz w:val="28"/>
          <w:szCs w:val="28"/>
          <w:lang w:val="it-IT"/>
        </w:rPr>
        <w:t xml:space="preserve"> programe/subprograme de importan</w:t>
      </w:r>
      <w:r w:rsidR="00DA6B55" w:rsidRPr="00F151B4">
        <w:rPr>
          <w:color w:val="000000" w:themeColor="text1"/>
          <w:sz w:val="28"/>
          <w:szCs w:val="28"/>
          <w:lang w:val="it-IT"/>
        </w:rPr>
        <w:t>ț</w:t>
      </w:r>
      <w:r w:rsidR="00BC6866" w:rsidRPr="00F151B4">
        <w:rPr>
          <w:color w:val="000000" w:themeColor="text1"/>
          <w:sz w:val="28"/>
          <w:szCs w:val="28"/>
          <w:lang w:val="it-IT"/>
        </w:rPr>
        <w:t>ă majoră</w:t>
      </w:r>
      <w:r w:rsidRPr="00F151B4">
        <w:rPr>
          <w:color w:val="000000" w:themeColor="text1"/>
          <w:sz w:val="28"/>
          <w:szCs w:val="28"/>
          <w:lang w:val="it-IT"/>
        </w:rPr>
        <w:t xml:space="preserve"> </w:t>
      </w:r>
      <w:r>
        <w:rPr>
          <w:color w:val="000000" w:themeColor="text1"/>
          <w:sz w:val="28"/>
          <w:szCs w:val="28"/>
          <w:lang w:val="ro-MD"/>
        </w:rPr>
        <w:t>și conform principiilor axate pe ef</w:t>
      </w:r>
      <w:r w:rsidR="0045582A">
        <w:rPr>
          <w:color w:val="000000" w:themeColor="text1"/>
          <w:sz w:val="28"/>
          <w:szCs w:val="28"/>
          <w:lang w:val="ro-MD"/>
        </w:rPr>
        <w:t>i</w:t>
      </w:r>
      <w:r>
        <w:rPr>
          <w:color w:val="000000" w:themeColor="text1"/>
          <w:sz w:val="28"/>
          <w:szCs w:val="28"/>
          <w:lang w:val="ro-MD"/>
        </w:rPr>
        <w:t>cientizarea calitativă a cheltuielilor publice și utilizarea responsabilă a resurselor bugeatre</w:t>
      </w:r>
      <w:r w:rsidR="00BC6866" w:rsidRPr="00F151B4">
        <w:rPr>
          <w:color w:val="000000" w:themeColor="text1"/>
          <w:sz w:val="28"/>
          <w:szCs w:val="28"/>
          <w:lang w:val="it-IT"/>
        </w:rPr>
        <w:t>, care permit soluționarea problemelor stringente, fără admiterea datoriilor creditoare ș</w:t>
      </w:r>
      <w:r w:rsidR="00BC6866" w:rsidRPr="0020759B">
        <w:rPr>
          <w:color w:val="000000" w:themeColor="text1"/>
          <w:sz w:val="28"/>
          <w:szCs w:val="28"/>
          <w:lang w:val="ro-RO"/>
        </w:rPr>
        <w:t xml:space="preserve">i </w:t>
      </w:r>
      <w:r w:rsidR="00BC6866" w:rsidRPr="00F151B4">
        <w:rPr>
          <w:color w:val="000000" w:themeColor="text1"/>
          <w:sz w:val="28"/>
          <w:szCs w:val="28"/>
          <w:lang w:val="it-IT"/>
        </w:rPr>
        <w:t>blocajelor financiare.</w:t>
      </w:r>
    </w:p>
    <w:p w14:paraId="0FBCD96E" w14:textId="332E74C3" w:rsidR="00BC6866" w:rsidRPr="00F151B4" w:rsidRDefault="00BC6866" w:rsidP="005E5644">
      <w:pPr>
        <w:pStyle w:val="a5"/>
        <w:spacing w:line="276" w:lineRule="auto"/>
        <w:ind w:left="0" w:firstLine="709"/>
        <w:jc w:val="both"/>
        <w:rPr>
          <w:color w:val="000000" w:themeColor="text1"/>
          <w:sz w:val="28"/>
          <w:szCs w:val="28"/>
          <w:lang w:val="it-IT"/>
        </w:rPr>
      </w:pPr>
      <w:r w:rsidRPr="00F151B4">
        <w:rPr>
          <w:color w:val="000000" w:themeColor="text1"/>
          <w:sz w:val="28"/>
          <w:szCs w:val="28"/>
          <w:lang w:val="it-IT"/>
        </w:rPr>
        <w:t>Întru asigurarea continuității reformelor din domeniul bugetar-fiscal, se impun următoarele cerin</w:t>
      </w:r>
      <w:r w:rsidR="005E5644" w:rsidRPr="00F151B4">
        <w:rPr>
          <w:color w:val="000000" w:themeColor="text1"/>
          <w:sz w:val="28"/>
          <w:szCs w:val="28"/>
          <w:lang w:val="it-IT"/>
        </w:rPr>
        <w:t>ț</w:t>
      </w:r>
      <w:r w:rsidRPr="00F151B4">
        <w:rPr>
          <w:color w:val="000000" w:themeColor="text1"/>
          <w:sz w:val="28"/>
          <w:szCs w:val="28"/>
          <w:lang w:val="it-IT"/>
        </w:rPr>
        <w:t>e fa</w:t>
      </w:r>
      <w:r w:rsidR="005E5644" w:rsidRPr="00F151B4">
        <w:rPr>
          <w:color w:val="000000" w:themeColor="text1"/>
          <w:sz w:val="28"/>
          <w:szCs w:val="28"/>
          <w:lang w:val="it-IT"/>
        </w:rPr>
        <w:t>ț</w:t>
      </w:r>
      <w:r w:rsidRPr="00F151B4">
        <w:rPr>
          <w:color w:val="000000" w:themeColor="text1"/>
          <w:sz w:val="28"/>
          <w:szCs w:val="28"/>
          <w:lang w:val="it-IT"/>
        </w:rPr>
        <w:t>ă de autorități/instituții beneficiar</w:t>
      </w:r>
      <w:r w:rsidR="0045582A" w:rsidRPr="00F151B4">
        <w:rPr>
          <w:color w:val="000000" w:themeColor="text1"/>
          <w:sz w:val="28"/>
          <w:szCs w:val="28"/>
          <w:lang w:val="it-IT"/>
        </w:rPr>
        <w:t>e</w:t>
      </w:r>
      <w:r w:rsidRPr="00F151B4">
        <w:rPr>
          <w:color w:val="000000" w:themeColor="text1"/>
          <w:sz w:val="28"/>
          <w:szCs w:val="28"/>
          <w:lang w:val="it-IT"/>
        </w:rPr>
        <w:t xml:space="preserve"> de aloca</w:t>
      </w:r>
      <w:r w:rsidR="005E5644" w:rsidRPr="00F151B4">
        <w:rPr>
          <w:color w:val="000000" w:themeColor="text1"/>
          <w:sz w:val="28"/>
          <w:szCs w:val="28"/>
          <w:lang w:val="it-IT"/>
        </w:rPr>
        <w:t>ț</w:t>
      </w:r>
      <w:r w:rsidRPr="00F151B4">
        <w:rPr>
          <w:color w:val="000000" w:themeColor="text1"/>
          <w:sz w:val="28"/>
          <w:szCs w:val="28"/>
          <w:lang w:val="it-IT"/>
        </w:rPr>
        <w:t>ii:</w:t>
      </w:r>
    </w:p>
    <w:p w14:paraId="5AEE015D" w14:textId="4EB1E584" w:rsidR="00BC6866" w:rsidRPr="00F151B4" w:rsidRDefault="00BC6866" w:rsidP="005E5644">
      <w:pPr>
        <w:pStyle w:val="a5"/>
        <w:spacing w:line="276" w:lineRule="auto"/>
        <w:ind w:left="0" w:firstLine="709"/>
        <w:jc w:val="both"/>
        <w:rPr>
          <w:color w:val="000000" w:themeColor="text1"/>
          <w:sz w:val="28"/>
          <w:szCs w:val="28"/>
          <w:lang w:val="it-IT"/>
        </w:rPr>
      </w:pPr>
      <w:r w:rsidRPr="00F151B4">
        <w:rPr>
          <w:color w:val="000000" w:themeColor="text1"/>
          <w:sz w:val="28"/>
          <w:szCs w:val="28"/>
          <w:lang w:val="it-IT"/>
        </w:rPr>
        <w:t>- îmbunătățirea procedurilor de analiză a impactului politicilor publice și corelarea programelor de cheltuieli cu prioritățile din documentele strategice;</w:t>
      </w:r>
    </w:p>
    <w:p w14:paraId="1B4C5C79" w14:textId="0D46BA28" w:rsidR="00D32BA0" w:rsidRPr="00F151B4" w:rsidRDefault="00BC6866" w:rsidP="005E5644">
      <w:pPr>
        <w:pStyle w:val="a5"/>
        <w:spacing w:line="276" w:lineRule="auto"/>
        <w:ind w:left="0" w:firstLine="709"/>
        <w:jc w:val="both"/>
        <w:rPr>
          <w:color w:val="000000" w:themeColor="text1"/>
          <w:sz w:val="28"/>
          <w:szCs w:val="28"/>
          <w:lang w:val="it-IT"/>
        </w:rPr>
      </w:pPr>
      <w:r w:rsidRPr="00F151B4">
        <w:rPr>
          <w:noProof/>
          <w:color w:val="000000" w:themeColor="text1"/>
          <w:sz w:val="28"/>
          <w:szCs w:val="28"/>
          <w:lang w:val="it-IT" w:eastAsia="ru-RU"/>
        </w:rPr>
        <w:t>-</w:t>
      </w:r>
      <w:r w:rsidRPr="00F151B4">
        <w:rPr>
          <w:color w:val="000000" w:themeColor="text1"/>
          <w:sz w:val="28"/>
          <w:szCs w:val="28"/>
          <w:lang w:val="it-IT"/>
        </w:rPr>
        <w:t xml:space="preserve"> îmbunătățirea eficacității utilizării resurselor prin focusarea pe rezultate și sporirea calității serviciilor publice prestate în raport cu obiectivele stabilite; </w:t>
      </w:r>
    </w:p>
    <w:p w14:paraId="0642CE0F" w14:textId="77777777" w:rsidR="00D32BA0" w:rsidRPr="00F151B4" w:rsidRDefault="00BC6866" w:rsidP="005E5644">
      <w:pPr>
        <w:pStyle w:val="a5"/>
        <w:spacing w:line="276" w:lineRule="auto"/>
        <w:ind w:left="0" w:firstLine="709"/>
        <w:jc w:val="both"/>
        <w:rPr>
          <w:color w:val="000000" w:themeColor="text1"/>
          <w:sz w:val="28"/>
          <w:szCs w:val="28"/>
          <w:lang w:val="it-IT"/>
        </w:rPr>
      </w:pPr>
      <w:r w:rsidRPr="00F151B4">
        <w:rPr>
          <w:noProof/>
          <w:color w:val="000000" w:themeColor="text1"/>
          <w:sz w:val="28"/>
          <w:szCs w:val="28"/>
          <w:lang w:val="it-IT" w:eastAsia="ru-RU"/>
        </w:rPr>
        <w:t>-</w:t>
      </w:r>
      <w:r w:rsidRPr="00F151B4">
        <w:rPr>
          <w:color w:val="000000" w:themeColor="text1"/>
          <w:sz w:val="28"/>
          <w:szCs w:val="28"/>
          <w:lang w:val="it-IT"/>
        </w:rPr>
        <w:t xml:space="preserve"> asigurarea unui control strict asupra nivelului angaj</w:t>
      </w:r>
      <w:r w:rsidR="00CD4BAC" w:rsidRPr="00F151B4">
        <w:rPr>
          <w:color w:val="000000" w:themeColor="text1"/>
          <w:sz w:val="28"/>
          <w:szCs w:val="28"/>
          <w:lang w:val="it-IT"/>
        </w:rPr>
        <w:t>amentelor</w:t>
      </w:r>
      <w:r w:rsidRPr="00F151B4">
        <w:rPr>
          <w:color w:val="000000" w:themeColor="text1"/>
          <w:sz w:val="28"/>
          <w:szCs w:val="28"/>
          <w:lang w:val="it-IT"/>
        </w:rPr>
        <w:t xml:space="preserve"> în sectorul bugetar</w:t>
      </w:r>
      <w:r w:rsidR="00CD4BAC" w:rsidRPr="00F151B4">
        <w:rPr>
          <w:color w:val="000000" w:themeColor="text1"/>
          <w:sz w:val="28"/>
          <w:szCs w:val="28"/>
          <w:lang w:val="it-IT"/>
        </w:rPr>
        <w:t>,</w:t>
      </w:r>
      <w:r w:rsidRPr="00F151B4">
        <w:rPr>
          <w:color w:val="000000" w:themeColor="text1"/>
          <w:sz w:val="28"/>
          <w:szCs w:val="28"/>
          <w:lang w:val="it-IT"/>
        </w:rPr>
        <w:t xml:space="preserve"> pentru a evita </w:t>
      </w:r>
      <w:r w:rsidR="00CD4BAC" w:rsidRPr="00F151B4">
        <w:rPr>
          <w:color w:val="000000" w:themeColor="text1"/>
          <w:sz w:val="28"/>
          <w:szCs w:val="28"/>
          <w:lang w:val="it-IT"/>
        </w:rPr>
        <w:t xml:space="preserve">noi </w:t>
      </w:r>
      <w:r w:rsidRPr="00F151B4">
        <w:rPr>
          <w:color w:val="000000" w:themeColor="text1"/>
          <w:sz w:val="28"/>
          <w:szCs w:val="28"/>
          <w:lang w:val="it-IT"/>
        </w:rPr>
        <w:t xml:space="preserve">angajamente fără </w:t>
      </w:r>
      <w:r w:rsidR="00CD4BAC" w:rsidRPr="00F151B4">
        <w:rPr>
          <w:color w:val="000000" w:themeColor="text1"/>
          <w:sz w:val="28"/>
          <w:szCs w:val="28"/>
          <w:lang w:val="it-IT"/>
        </w:rPr>
        <w:t xml:space="preserve">surse de </w:t>
      </w:r>
      <w:r w:rsidRPr="00F151B4">
        <w:rPr>
          <w:color w:val="000000" w:themeColor="text1"/>
          <w:sz w:val="28"/>
          <w:szCs w:val="28"/>
          <w:lang w:val="it-IT"/>
        </w:rPr>
        <w:t>acoperire;</w:t>
      </w:r>
    </w:p>
    <w:p w14:paraId="7161F979" w14:textId="22327F1A" w:rsidR="00BC6866" w:rsidRPr="00F151B4" w:rsidRDefault="00BC6866" w:rsidP="005E5644">
      <w:pPr>
        <w:pStyle w:val="a5"/>
        <w:spacing w:line="276" w:lineRule="auto"/>
        <w:ind w:left="0" w:firstLine="709"/>
        <w:jc w:val="both"/>
        <w:rPr>
          <w:color w:val="000000" w:themeColor="text1"/>
          <w:sz w:val="28"/>
          <w:szCs w:val="28"/>
          <w:lang w:val="it-IT"/>
        </w:rPr>
      </w:pPr>
      <w:r w:rsidRPr="00F151B4">
        <w:rPr>
          <w:noProof/>
          <w:color w:val="000000" w:themeColor="text1"/>
          <w:sz w:val="28"/>
          <w:szCs w:val="28"/>
          <w:lang w:val="it-IT" w:eastAsia="ru-RU"/>
        </w:rPr>
        <w:t>-</w:t>
      </w:r>
      <w:r w:rsidRPr="00F151B4">
        <w:rPr>
          <w:color w:val="000000" w:themeColor="text1"/>
          <w:sz w:val="28"/>
          <w:szCs w:val="28"/>
          <w:lang w:val="it-IT"/>
        </w:rPr>
        <w:t xml:space="preserve"> implementarea unor procese de planificare </w:t>
      </w:r>
      <w:r w:rsidRPr="0020759B">
        <w:rPr>
          <w:color w:val="000000" w:themeColor="text1"/>
          <w:sz w:val="28"/>
          <w:szCs w:val="28"/>
          <w:lang w:val="ro-RO"/>
        </w:rPr>
        <w:t xml:space="preserve">și </w:t>
      </w:r>
      <w:r w:rsidRPr="00F151B4">
        <w:rPr>
          <w:color w:val="000000" w:themeColor="text1"/>
          <w:sz w:val="28"/>
          <w:szCs w:val="28"/>
          <w:lang w:val="it-IT"/>
        </w:rPr>
        <w:t>management al investițiilor publice în vederea ameliorării eficienței cheltuielilor capitale publice.</w:t>
      </w:r>
    </w:p>
    <w:p w14:paraId="56AC8001" w14:textId="2AA881DB" w:rsidR="00BC6866" w:rsidRPr="00F151B4" w:rsidRDefault="00BC6866" w:rsidP="005E5644">
      <w:pPr>
        <w:pStyle w:val="a5"/>
        <w:spacing w:line="276" w:lineRule="auto"/>
        <w:ind w:left="0" w:firstLine="709"/>
        <w:jc w:val="both"/>
        <w:rPr>
          <w:color w:val="000000" w:themeColor="text1"/>
          <w:sz w:val="28"/>
          <w:szCs w:val="28"/>
          <w:lang w:val="it-IT"/>
        </w:rPr>
      </w:pPr>
      <w:r w:rsidRPr="0020759B">
        <w:rPr>
          <w:color w:val="000000" w:themeColor="text1"/>
          <w:sz w:val="28"/>
          <w:szCs w:val="28"/>
          <w:lang w:val="ro-RO"/>
        </w:rPr>
        <w:t>La estimarea cheltuielilor aferente proiectului de buget pe anul 202</w:t>
      </w:r>
      <w:r w:rsidR="0036273C" w:rsidRPr="00F151B4">
        <w:rPr>
          <w:color w:val="000000" w:themeColor="text1"/>
          <w:sz w:val="28"/>
          <w:szCs w:val="28"/>
          <w:lang w:val="it-IT"/>
        </w:rPr>
        <w:t>6</w:t>
      </w:r>
      <w:r w:rsidRPr="0020759B">
        <w:rPr>
          <w:color w:val="000000" w:themeColor="text1"/>
          <w:sz w:val="28"/>
          <w:szCs w:val="28"/>
          <w:lang w:val="ro-RO"/>
        </w:rPr>
        <w:t>, s-a ținut cont de:</w:t>
      </w:r>
    </w:p>
    <w:p w14:paraId="32B799AE" w14:textId="77777777" w:rsidR="00BC6866" w:rsidRPr="0020759B" w:rsidRDefault="00BC6866" w:rsidP="005E5644">
      <w:pPr>
        <w:spacing w:after="0"/>
        <w:ind w:firstLine="709"/>
        <w:jc w:val="both"/>
        <w:rPr>
          <w:rFonts w:ascii="Times New Roman" w:hAnsi="Times New Roman" w:cs="Times New Roman"/>
          <w:color w:val="000000" w:themeColor="text1"/>
          <w:sz w:val="28"/>
          <w:szCs w:val="28"/>
          <w:lang w:val="ro-RO"/>
        </w:rPr>
      </w:pPr>
      <w:r w:rsidRPr="0020759B">
        <w:rPr>
          <w:rFonts w:ascii="Times New Roman" w:hAnsi="Times New Roman" w:cs="Times New Roman"/>
          <w:color w:val="000000" w:themeColor="text1"/>
          <w:sz w:val="28"/>
          <w:szCs w:val="28"/>
          <w:lang w:val="ro-RO"/>
        </w:rPr>
        <w:lastRenderedPageBreak/>
        <w:t xml:space="preserve">- actele normative (cu modificările și completările ulterioare) care reglementează aspectele referitoare la remunerarea muncii; </w:t>
      </w:r>
    </w:p>
    <w:p w14:paraId="488F7097" w14:textId="239BF5B1" w:rsidR="00BC6866" w:rsidRPr="0020759B" w:rsidRDefault="00BC6866" w:rsidP="005E5644">
      <w:pPr>
        <w:spacing w:after="0"/>
        <w:ind w:firstLine="709"/>
        <w:jc w:val="both"/>
        <w:rPr>
          <w:rFonts w:ascii="Times New Roman" w:hAnsi="Times New Roman" w:cs="Times New Roman"/>
          <w:color w:val="000000" w:themeColor="text1"/>
          <w:sz w:val="28"/>
          <w:szCs w:val="28"/>
          <w:lang w:val="ro-RO"/>
        </w:rPr>
      </w:pPr>
      <w:r w:rsidRPr="0020759B">
        <w:rPr>
          <w:rFonts w:ascii="Times New Roman" w:hAnsi="Times New Roman" w:cs="Times New Roman"/>
          <w:noProof/>
          <w:color w:val="000000" w:themeColor="text1"/>
          <w:sz w:val="28"/>
          <w:szCs w:val="28"/>
          <w:lang w:val="ro-MD"/>
        </w:rPr>
        <w:t>-</w:t>
      </w:r>
      <w:r w:rsidRPr="0020759B">
        <w:rPr>
          <w:rFonts w:ascii="Times New Roman" w:hAnsi="Times New Roman" w:cs="Times New Roman"/>
          <w:color w:val="000000" w:themeColor="text1"/>
          <w:sz w:val="28"/>
          <w:szCs w:val="28"/>
          <w:lang w:val="ro-RO"/>
        </w:rPr>
        <w:t xml:space="preserve"> angajamentele contractuale de cheltuieli asumate în anii precedenți cu impact financiar asupra anilor planificați (majorarea salariilor în anii precedenți, rambursarea împrumuturilor angajate pe termen lung, angajamentele contractuale cu donatori externi în cadrul proiectelor finan</w:t>
      </w:r>
      <w:r w:rsidR="005E5644" w:rsidRPr="0020759B">
        <w:rPr>
          <w:rFonts w:ascii="Times New Roman" w:hAnsi="Times New Roman" w:cs="Times New Roman"/>
          <w:color w:val="000000" w:themeColor="text1"/>
          <w:sz w:val="28"/>
          <w:szCs w:val="28"/>
          <w:lang w:val="ro-RO"/>
        </w:rPr>
        <w:t>ț</w:t>
      </w:r>
      <w:r w:rsidRPr="0020759B">
        <w:rPr>
          <w:rFonts w:ascii="Times New Roman" w:hAnsi="Times New Roman" w:cs="Times New Roman"/>
          <w:color w:val="000000" w:themeColor="text1"/>
          <w:sz w:val="28"/>
          <w:szCs w:val="28"/>
          <w:lang w:val="ro-RO"/>
        </w:rPr>
        <w:t>ate din surse externe);</w:t>
      </w:r>
    </w:p>
    <w:p w14:paraId="41DF3C87" w14:textId="55766816" w:rsidR="00BC6866" w:rsidRPr="0020759B" w:rsidRDefault="00BC6866" w:rsidP="005E5644">
      <w:pPr>
        <w:spacing w:after="0"/>
        <w:ind w:firstLine="709"/>
        <w:jc w:val="both"/>
        <w:rPr>
          <w:rFonts w:ascii="Times New Roman" w:hAnsi="Times New Roman" w:cs="Times New Roman"/>
          <w:color w:val="000000" w:themeColor="text1"/>
          <w:sz w:val="28"/>
          <w:szCs w:val="28"/>
          <w:lang w:val="ro-RO"/>
        </w:rPr>
      </w:pPr>
      <w:r w:rsidRPr="0020759B">
        <w:rPr>
          <w:rFonts w:ascii="Times New Roman" w:hAnsi="Times New Roman" w:cs="Times New Roman"/>
          <w:noProof/>
          <w:color w:val="000000" w:themeColor="text1"/>
          <w:sz w:val="28"/>
          <w:szCs w:val="28"/>
          <w:lang w:val="ro-RO"/>
        </w:rPr>
        <w:t xml:space="preserve">- </w:t>
      </w:r>
      <w:r w:rsidRPr="0020759B">
        <w:rPr>
          <w:rFonts w:ascii="Times New Roman" w:hAnsi="Times New Roman" w:cs="Times New Roman"/>
          <w:color w:val="000000" w:themeColor="text1"/>
          <w:sz w:val="28"/>
          <w:szCs w:val="28"/>
          <w:lang w:val="ro-RO"/>
        </w:rPr>
        <w:t xml:space="preserve">cadrul normativ care reglementează prestarea serviciilor contra plată, precum și veniturile colectate de </w:t>
      </w:r>
      <w:r w:rsidR="00F02124" w:rsidRPr="0020759B">
        <w:rPr>
          <w:rFonts w:ascii="Times New Roman" w:hAnsi="Times New Roman" w:cs="Times New Roman"/>
          <w:color w:val="000000" w:themeColor="text1"/>
          <w:sz w:val="28"/>
          <w:szCs w:val="28"/>
          <w:lang w:val="ro-RO"/>
        </w:rPr>
        <w:t xml:space="preserve">către </w:t>
      </w:r>
      <w:r w:rsidRPr="0020759B">
        <w:rPr>
          <w:rFonts w:ascii="Times New Roman" w:hAnsi="Times New Roman" w:cs="Times New Roman"/>
          <w:color w:val="000000" w:themeColor="text1"/>
          <w:sz w:val="28"/>
          <w:szCs w:val="28"/>
          <w:lang w:val="ro-RO"/>
        </w:rPr>
        <w:t>autorită</w:t>
      </w:r>
      <w:r w:rsidR="005E5644" w:rsidRPr="0020759B">
        <w:rPr>
          <w:rFonts w:ascii="Times New Roman" w:hAnsi="Times New Roman" w:cs="Times New Roman"/>
          <w:color w:val="000000" w:themeColor="text1"/>
          <w:sz w:val="28"/>
          <w:szCs w:val="28"/>
          <w:lang w:val="ro-RO"/>
        </w:rPr>
        <w:t>ț</w:t>
      </w:r>
      <w:r w:rsidRPr="0020759B">
        <w:rPr>
          <w:rFonts w:ascii="Times New Roman" w:hAnsi="Times New Roman" w:cs="Times New Roman"/>
          <w:color w:val="000000" w:themeColor="text1"/>
          <w:sz w:val="28"/>
          <w:szCs w:val="28"/>
          <w:lang w:val="ro-RO"/>
        </w:rPr>
        <w:t>ile/institu</w:t>
      </w:r>
      <w:r w:rsidR="005E5644" w:rsidRPr="0020759B">
        <w:rPr>
          <w:rFonts w:ascii="Times New Roman" w:hAnsi="Times New Roman" w:cs="Times New Roman"/>
          <w:color w:val="000000" w:themeColor="text1"/>
          <w:sz w:val="28"/>
          <w:szCs w:val="28"/>
          <w:lang w:val="ro-RO"/>
        </w:rPr>
        <w:t>ț</w:t>
      </w:r>
      <w:r w:rsidRPr="0020759B">
        <w:rPr>
          <w:rFonts w:ascii="Times New Roman" w:hAnsi="Times New Roman" w:cs="Times New Roman"/>
          <w:color w:val="000000" w:themeColor="text1"/>
          <w:sz w:val="28"/>
          <w:szCs w:val="28"/>
          <w:lang w:val="ro-RO"/>
        </w:rPr>
        <w:t>iile bugetare.</w:t>
      </w:r>
    </w:p>
    <w:p w14:paraId="2ADF1F3E" w14:textId="64F615DD" w:rsidR="00D32BA0" w:rsidRPr="0020759B" w:rsidRDefault="00BC6866" w:rsidP="005E5644">
      <w:pPr>
        <w:spacing w:after="0"/>
        <w:ind w:firstLine="709"/>
        <w:jc w:val="both"/>
        <w:rPr>
          <w:rFonts w:ascii="Times New Roman" w:hAnsi="Times New Roman" w:cs="Times New Roman"/>
          <w:color w:val="000000" w:themeColor="text1"/>
          <w:sz w:val="28"/>
          <w:szCs w:val="28"/>
          <w:lang w:val="ro-RO"/>
        </w:rPr>
      </w:pPr>
      <w:r w:rsidRPr="0020759B">
        <w:rPr>
          <w:rFonts w:ascii="Times New Roman" w:hAnsi="Times New Roman" w:cs="Times New Roman"/>
          <w:color w:val="000000" w:themeColor="text1"/>
          <w:sz w:val="28"/>
          <w:szCs w:val="28"/>
          <w:lang w:val="ro-RO"/>
        </w:rPr>
        <w:t>Proiectul de buget pentru anul 202</w:t>
      </w:r>
      <w:r w:rsidR="0036273C" w:rsidRPr="00F151B4">
        <w:rPr>
          <w:rFonts w:ascii="Times New Roman" w:hAnsi="Times New Roman" w:cs="Times New Roman"/>
          <w:color w:val="000000" w:themeColor="text1"/>
          <w:sz w:val="28"/>
          <w:szCs w:val="28"/>
          <w:lang w:val="it-IT"/>
        </w:rPr>
        <w:t>6</w:t>
      </w:r>
      <w:r w:rsidRPr="0020759B">
        <w:rPr>
          <w:rFonts w:ascii="Times New Roman" w:hAnsi="Times New Roman" w:cs="Times New Roman"/>
          <w:color w:val="000000" w:themeColor="text1"/>
          <w:sz w:val="28"/>
          <w:szCs w:val="28"/>
          <w:lang w:val="ro-RO"/>
        </w:rPr>
        <w:t xml:space="preserve"> la compartimentul </w:t>
      </w:r>
      <w:r w:rsidRPr="0045582A">
        <w:rPr>
          <w:rFonts w:ascii="Times New Roman" w:hAnsi="Times New Roman" w:cs="Times New Roman"/>
          <w:iCs/>
          <w:color w:val="000000" w:themeColor="text1"/>
          <w:sz w:val="28"/>
          <w:szCs w:val="28"/>
          <w:lang w:val="ro-RO"/>
        </w:rPr>
        <w:t>„Cheltuieli de personal”</w:t>
      </w:r>
      <w:r w:rsidRPr="0020759B">
        <w:rPr>
          <w:rFonts w:ascii="Times New Roman" w:hAnsi="Times New Roman" w:cs="Times New Roman"/>
          <w:color w:val="000000" w:themeColor="text1"/>
          <w:sz w:val="28"/>
          <w:szCs w:val="28"/>
          <w:lang w:val="ro-RO"/>
        </w:rPr>
        <w:t xml:space="preserve"> s-a elaborat </w:t>
      </w:r>
      <w:r w:rsidR="00F02124" w:rsidRPr="0020759B">
        <w:rPr>
          <w:rFonts w:ascii="Times New Roman" w:hAnsi="Times New Roman" w:cs="Times New Roman"/>
          <w:color w:val="000000" w:themeColor="text1"/>
          <w:sz w:val="28"/>
          <w:szCs w:val="28"/>
          <w:lang w:val="ro-RO"/>
        </w:rPr>
        <w:t>ț</w:t>
      </w:r>
      <w:r w:rsidRPr="0020759B">
        <w:rPr>
          <w:rFonts w:ascii="Times New Roman" w:hAnsi="Times New Roman" w:cs="Times New Roman"/>
          <w:color w:val="000000" w:themeColor="text1"/>
          <w:sz w:val="28"/>
          <w:szCs w:val="28"/>
          <w:lang w:val="ro-RO"/>
        </w:rPr>
        <w:t>inând cont de următoarele particularită</w:t>
      </w:r>
      <w:r w:rsidR="005E5644" w:rsidRPr="0020759B">
        <w:rPr>
          <w:rFonts w:ascii="Times New Roman" w:hAnsi="Times New Roman" w:cs="Times New Roman"/>
          <w:color w:val="000000" w:themeColor="text1"/>
          <w:sz w:val="28"/>
          <w:szCs w:val="28"/>
          <w:lang w:val="ro-RO"/>
        </w:rPr>
        <w:t>ț</w:t>
      </w:r>
      <w:r w:rsidRPr="0020759B">
        <w:rPr>
          <w:rFonts w:ascii="Times New Roman" w:hAnsi="Times New Roman" w:cs="Times New Roman"/>
          <w:color w:val="000000" w:themeColor="text1"/>
          <w:sz w:val="28"/>
          <w:szCs w:val="28"/>
          <w:lang w:val="ro-RO"/>
        </w:rPr>
        <w:t>i:</w:t>
      </w:r>
    </w:p>
    <w:p w14:paraId="2AD6EE9C" w14:textId="7CDB8C1E" w:rsidR="00BC6866" w:rsidRPr="0020759B" w:rsidRDefault="00BC6866" w:rsidP="005E5644">
      <w:pPr>
        <w:spacing w:after="0"/>
        <w:ind w:firstLine="709"/>
        <w:jc w:val="both"/>
        <w:rPr>
          <w:rFonts w:ascii="Times New Roman" w:hAnsi="Times New Roman" w:cs="Times New Roman"/>
          <w:color w:val="000000" w:themeColor="text1"/>
          <w:sz w:val="28"/>
          <w:szCs w:val="28"/>
          <w:lang w:val="ro-RO"/>
        </w:rPr>
      </w:pPr>
      <w:r w:rsidRPr="0020759B">
        <w:rPr>
          <w:rFonts w:ascii="Times New Roman" w:hAnsi="Times New Roman" w:cs="Times New Roman"/>
          <w:color w:val="000000" w:themeColor="text1"/>
          <w:sz w:val="28"/>
          <w:szCs w:val="28"/>
          <w:lang w:val="ro-RO"/>
        </w:rPr>
        <w:t>- pentru anul 202</w:t>
      </w:r>
      <w:r w:rsidR="0036273C" w:rsidRPr="00F151B4">
        <w:rPr>
          <w:rFonts w:ascii="Times New Roman" w:hAnsi="Times New Roman" w:cs="Times New Roman"/>
          <w:color w:val="000000" w:themeColor="text1"/>
          <w:sz w:val="28"/>
          <w:szCs w:val="28"/>
          <w:lang w:val="it-IT"/>
        </w:rPr>
        <w:t>6</w:t>
      </w:r>
      <w:r w:rsidRPr="0020759B">
        <w:rPr>
          <w:rFonts w:ascii="Times New Roman" w:hAnsi="Times New Roman" w:cs="Times New Roman"/>
          <w:color w:val="000000" w:themeColor="text1"/>
          <w:sz w:val="28"/>
          <w:szCs w:val="28"/>
          <w:lang w:val="ro-RO"/>
        </w:rPr>
        <w:t xml:space="preserve"> se </w:t>
      </w:r>
      <w:r w:rsidR="00267F0A">
        <w:rPr>
          <w:rFonts w:ascii="Times New Roman" w:hAnsi="Times New Roman" w:cs="Times New Roman"/>
          <w:color w:val="000000" w:themeColor="text1"/>
          <w:sz w:val="28"/>
          <w:szCs w:val="28"/>
          <w:lang w:val="ro-RO"/>
        </w:rPr>
        <w:t>m</w:t>
      </w:r>
      <w:r w:rsidRPr="0020759B">
        <w:rPr>
          <w:rFonts w:ascii="Times New Roman" w:hAnsi="Times New Roman" w:cs="Times New Roman"/>
          <w:color w:val="000000" w:themeColor="text1"/>
          <w:sz w:val="28"/>
          <w:szCs w:val="28"/>
          <w:lang w:val="ro-RO"/>
        </w:rPr>
        <w:t xml:space="preserve">enține moratoriul asupra funcțiilor vacante, cheltuielile de personal urmând a fi planificate reieșind din necesitatea acoperirii personalului efectiv încadrat; </w:t>
      </w:r>
    </w:p>
    <w:p w14:paraId="66A6FC0C" w14:textId="77777777" w:rsidR="0036273C" w:rsidRPr="00F151B4" w:rsidRDefault="00BC6866"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xml:space="preserve">- </w:t>
      </w:r>
      <w:r w:rsidR="005E5644" w:rsidRPr="00F151B4">
        <w:rPr>
          <w:rFonts w:ascii="Times New Roman" w:hAnsi="Times New Roman" w:cs="Times New Roman"/>
          <w:color w:val="000000" w:themeColor="text1"/>
          <w:sz w:val="28"/>
          <w:szCs w:val="28"/>
          <w:lang w:val="it-IT"/>
        </w:rPr>
        <w:t xml:space="preserve">la </w:t>
      </w:r>
      <w:r w:rsidRPr="00F151B4">
        <w:rPr>
          <w:rFonts w:ascii="Times New Roman" w:hAnsi="Times New Roman" w:cs="Times New Roman"/>
          <w:color w:val="000000" w:themeColor="text1"/>
          <w:sz w:val="28"/>
          <w:szCs w:val="28"/>
          <w:lang w:val="it-IT"/>
        </w:rPr>
        <w:t xml:space="preserve">calculul salariului angajaților din sectorul bugetar se </w:t>
      </w:r>
      <w:r w:rsidR="005E5644" w:rsidRPr="00F151B4">
        <w:rPr>
          <w:rFonts w:ascii="Times New Roman" w:hAnsi="Times New Roman" w:cs="Times New Roman"/>
          <w:color w:val="000000" w:themeColor="text1"/>
          <w:sz w:val="28"/>
          <w:szCs w:val="28"/>
          <w:lang w:val="it-IT"/>
        </w:rPr>
        <w:t>aplică</w:t>
      </w:r>
      <w:r w:rsidRPr="00F151B4">
        <w:rPr>
          <w:rFonts w:ascii="Times New Roman" w:hAnsi="Times New Roman" w:cs="Times New Roman"/>
          <w:color w:val="000000" w:themeColor="text1"/>
          <w:sz w:val="28"/>
          <w:szCs w:val="28"/>
          <w:lang w:val="it-IT"/>
        </w:rPr>
        <w:t xml:space="preserve"> </w:t>
      </w:r>
      <w:r w:rsidR="0036273C">
        <w:rPr>
          <w:rFonts w:ascii="Times New Roman" w:hAnsi="Times New Roman" w:cs="Times New Roman"/>
          <w:color w:val="000000" w:themeColor="text1"/>
          <w:sz w:val="28"/>
          <w:szCs w:val="28"/>
          <w:lang w:val="ro-MD"/>
        </w:rPr>
        <w:t xml:space="preserve">următoarele </w:t>
      </w:r>
      <w:r w:rsidRPr="00F151B4">
        <w:rPr>
          <w:rFonts w:ascii="Times New Roman" w:hAnsi="Times New Roman" w:cs="Times New Roman"/>
          <w:color w:val="000000" w:themeColor="text1"/>
          <w:sz w:val="28"/>
          <w:szCs w:val="28"/>
          <w:lang w:val="it-IT"/>
        </w:rPr>
        <w:t>valor</w:t>
      </w:r>
      <w:r w:rsidR="0036273C" w:rsidRPr="00F151B4">
        <w:rPr>
          <w:rFonts w:ascii="Times New Roman" w:hAnsi="Times New Roman" w:cs="Times New Roman"/>
          <w:color w:val="000000" w:themeColor="text1"/>
          <w:sz w:val="28"/>
          <w:szCs w:val="28"/>
          <w:lang w:val="it-IT"/>
        </w:rPr>
        <w:t>i</w:t>
      </w:r>
      <w:r w:rsidRPr="00F151B4">
        <w:rPr>
          <w:rFonts w:ascii="Times New Roman" w:hAnsi="Times New Roman" w:cs="Times New Roman"/>
          <w:color w:val="000000" w:themeColor="text1"/>
          <w:sz w:val="28"/>
          <w:szCs w:val="28"/>
          <w:lang w:val="it-IT"/>
        </w:rPr>
        <w:t xml:space="preserve"> de referință</w:t>
      </w:r>
      <w:r w:rsidR="0036273C" w:rsidRPr="00F151B4">
        <w:rPr>
          <w:rFonts w:ascii="Times New Roman" w:hAnsi="Times New Roman" w:cs="Times New Roman"/>
          <w:color w:val="000000" w:themeColor="text1"/>
          <w:sz w:val="28"/>
          <w:szCs w:val="28"/>
          <w:lang w:val="it-IT"/>
        </w:rPr>
        <w:t xml:space="preserve">: </w:t>
      </w:r>
    </w:p>
    <w:p w14:paraId="334B8D4F" w14:textId="34878C94" w:rsidR="0036273C" w:rsidRPr="00F151B4" w:rsidRDefault="0036273C"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-2</w:t>
      </w:r>
      <w:r w:rsidR="005555D7" w:rsidRPr="00F151B4">
        <w:rPr>
          <w:rFonts w:ascii="Times New Roman" w:hAnsi="Times New Roman" w:cs="Times New Roman"/>
          <w:color w:val="000000" w:themeColor="text1"/>
          <w:sz w:val="28"/>
          <w:szCs w:val="28"/>
          <w:lang w:val="it-IT"/>
        </w:rPr>
        <w:t> </w:t>
      </w:r>
      <w:r w:rsidRPr="00F151B4">
        <w:rPr>
          <w:rFonts w:ascii="Times New Roman" w:hAnsi="Times New Roman" w:cs="Times New Roman"/>
          <w:color w:val="000000" w:themeColor="text1"/>
          <w:sz w:val="28"/>
          <w:szCs w:val="28"/>
          <w:lang w:val="it-IT"/>
        </w:rPr>
        <w:t>400</w:t>
      </w:r>
      <w:r w:rsidR="005555D7" w:rsidRPr="00F151B4">
        <w:rPr>
          <w:rFonts w:ascii="Times New Roman" w:hAnsi="Times New Roman" w:cs="Times New Roman"/>
          <w:color w:val="000000" w:themeColor="text1"/>
          <w:sz w:val="28"/>
          <w:szCs w:val="28"/>
          <w:lang w:val="it-IT"/>
        </w:rPr>
        <w:t>,0</w:t>
      </w:r>
      <w:r w:rsidRPr="00F151B4">
        <w:rPr>
          <w:rFonts w:ascii="Times New Roman" w:hAnsi="Times New Roman" w:cs="Times New Roman"/>
          <w:color w:val="000000" w:themeColor="text1"/>
          <w:sz w:val="28"/>
          <w:szCs w:val="28"/>
          <w:lang w:val="it-IT"/>
        </w:rPr>
        <w:t xml:space="preserve"> lei pentru angaja</w:t>
      </w:r>
      <w:r w:rsidR="00CE5705" w:rsidRPr="00F151B4">
        <w:rPr>
          <w:rFonts w:ascii="Times New Roman" w:hAnsi="Times New Roman" w:cs="Times New Roman"/>
          <w:color w:val="000000" w:themeColor="text1"/>
          <w:sz w:val="28"/>
          <w:szCs w:val="28"/>
          <w:lang w:val="it-IT"/>
        </w:rPr>
        <w:t>ț</w:t>
      </w:r>
      <w:r w:rsidRPr="00F151B4">
        <w:rPr>
          <w:rFonts w:ascii="Times New Roman" w:hAnsi="Times New Roman" w:cs="Times New Roman"/>
          <w:color w:val="000000" w:themeColor="text1"/>
          <w:sz w:val="28"/>
          <w:szCs w:val="28"/>
          <w:lang w:val="it-IT"/>
        </w:rPr>
        <w:t>i</w:t>
      </w:r>
      <w:r w:rsidR="0045582A" w:rsidRPr="00F151B4">
        <w:rPr>
          <w:rFonts w:ascii="Times New Roman" w:hAnsi="Times New Roman" w:cs="Times New Roman"/>
          <w:color w:val="000000" w:themeColor="text1"/>
          <w:sz w:val="28"/>
          <w:szCs w:val="28"/>
          <w:lang w:val="it-IT"/>
        </w:rPr>
        <w:t xml:space="preserve">i </w:t>
      </w:r>
      <w:r w:rsidRPr="00F151B4">
        <w:rPr>
          <w:rFonts w:ascii="Times New Roman" w:hAnsi="Times New Roman" w:cs="Times New Roman"/>
          <w:color w:val="000000" w:themeColor="text1"/>
          <w:sz w:val="28"/>
          <w:szCs w:val="28"/>
          <w:lang w:val="it-IT"/>
        </w:rPr>
        <w:t>din sector bugetar</w:t>
      </w:r>
      <w:r w:rsidR="00CE5705" w:rsidRPr="00F151B4">
        <w:rPr>
          <w:rFonts w:ascii="Times New Roman" w:hAnsi="Times New Roman" w:cs="Times New Roman"/>
          <w:color w:val="000000" w:themeColor="text1"/>
          <w:sz w:val="28"/>
          <w:szCs w:val="28"/>
          <w:lang w:val="it-IT"/>
        </w:rPr>
        <w:t>, în conformitate cu prevederile Legii nr.270/2018 privind sistemul unitar de s</w:t>
      </w:r>
      <w:r w:rsidR="0045582A" w:rsidRPr="00F151B4">
        <w:rPr>
          <w:rFonts w:ascii="Times New Roman" w:hAnsi="Times New Roman" w:cs="Times New Roman"/>
          <w:color w:val="000000" w:themeColor="text1"/>
          <w:sz w:val="28"/>
          <w:szCs w:val="28"/>
          <w:lang w:val="it-IT"/>
        </w:rPr>
        <w:t>a</w:t>
      </w:r>
      <w:r w:rsidR="00CE5705" w:rsidRPr="00F151B4">
        <w:rPr>
          <w:rFonts w:ascii="Times New Roman" w:hAnsi="Times New Roman" w:cs="Times New Roman"/>
          <w:color w:val="000000" w:themeColor="text1"/>
          <w:sz w:val="28"/>
          <w:szCs w:val="28"/>
          <w:lang w:val="it-IT"/>
        </w:rPr>
        <w:t>larizare în sectorul bugetar;</w:t>
      </w:r>
    </w:p>
    <w:p w14:paraId="43217168" w14:textId="0B9434DD" w:rsidR="005E5644" w:rsidRPr="00F151B4" w:rsidRDefault="0036273C"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- 2 500,0 lei</w:t>
      </w:r>
      <w:r w:rsidR="00CE5705" w:rsidRPr="00F151B4">
        <w:rPr>
          <w:rFonts w:ascii="Times New Roman" w:hAnsi="Times New Roman" w:cs="Times New Roman"/>
          <w:color w:val="000000" w:themeColor="text1"/>
          <w:sz w:val="28"/>
          <w:szCs w:val="28"/>
          <w:lang w:val="it-IT"/>
        </w:rPr>
        <w:t xml:space="preserve"> pentru personalul care, conform anexelor la Legea nr. 270/2018 privind sistemul unitar de salarizare în sectorul bugetar, se încadrează în clasele de salarizare de la 1 până la 25</w:t>
      </w:r>
      <w:r w:rsidR="00E2754C" w:rsidRPr="00F151B4">
        <w:rPr>
          <w:rFonts w:ascii="Times New Roman" w:hAnsi="Times New Roman" w:cs="Times New Roman"/>
          <w:color w:val="000000" w:themeColor="text1"/>
          <w:sz w:val="28"/>
          <w:szCs w:val="28"/>
          <w:lang w:val="it-IT"/>
        </w:rPr>
        <w:t>;</w:t>
      </w:r>
      <w:r w:rsidR="00CE5705" w:rsidRPr="00F151B4">
        <w:rPr>
          <w:rFonts w:ascii="PT Serif" w:hAnsi="PT Serif"/>
          <w:color w:val="333333"/>
          <w:shd w:val="clear" w:color="auto" w:fill="FFFFFF"/>
          <w:lang w:val="it-IT"/>
        </w:rPr>
        <w:t xml:space="preserve"> </w:t>
      </w:r>
      <w:r w:rsidR="00CE5705" w:rsidRPr="00F151B4">
        <w:rPr>
          <w:rFonts w:ascii="Times New Roman" w:hAnsi="Times New Roman" w:cs="Times New Roman"/>
          <w:color w:val="000000" w:themeColor="text1"/>
          <w:sz w:val="28"/>
          <w:szCs w:val="28"/>
          <w:lang w:val="it-IT"/>
        </w:rPr>
        <w:t>personalul didactic, ştiinţifico-didactic, ştiinţific şi personalul de conducere din cadrul instituţiilor de învăţământ, al organizaţiilor din domeniile cercetării şi inovării, conducătorii (directori şi directori adjuncţi) instituţiilor de educaţie timpurie, de învăţământ primar, gimnazial, liceal şi profesional tehnic, directorii/directorii adjuncţi ai altor instituţii de învăţământ decât cele de educaţie timpurie, de învăţământ primar, gimnazial, liceal şi profesional tehnic, personalul din cadrul Centrului Republican de Asistență Psihopedagogică; și alt</w:t>
      </w:r>
      <w:r w:rsidR="00AD0BE5" w:rsidRPr="00F151B4">
        <w:rPr>
          <w:rFonts w:ascii="Times New Roman" w:hAnsi="Times New Roman" w:cs="Times New Roman"/>
          <w:color w:val="000000" w:themeColor="text1"/>
          <w:sz w:val="28"/>
          <w:szCs w:val="28"/>
          <w:lang w:val="it-IT"/>
        </w:rPr>
        <w:t>ele</w:t>
      </w:r>
      <w:r w:rsidR="00267F0A" w:rsidRPr="00F151B4">
        <w:rPr>
          <w:rFonts w:ascii="Times New Roman" w:hAnsi="Times New Roman" w:cs="Times New Roman"/>
          <w:color w:val="000000" w:themeColor="text1"/>
          <w:sz w:val="28"/>
          <w:szCs w:val="28"/>
          <w:lang w:val="it-IT"/>
        </w:rPr>
        <w:t>;</w:t>
      </w:r>
    </w:p>
    <w:p w14:paraId="19C443ED" w14:textId="6477F8ED" w:rsidR="00267F0A" w:rsidRPr="00F151B4" w:rsidRDefault="00267F0A"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la estimarea cheltuielilor de personal per ansamblu, s-a ținut cont de limitele calculate de Ministerul Finanțelor pentru instituțiile de învățământ finanțate prin transferuri cu destinație specială;</w:t>
      </w:r>
    </w:p>
    <w:p w14:paraId="341EE537" w14:textId="4938D857" w:rsidR="005E5644" w:rsidRPr="00F151B4" w:rsidRDefault="00E2754C"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xml:space="preserve">- la </w:t>
      </w:r>
      <w:r w:rsidR="00CE5705" w:rsidRPr="00F151B4">
        <w:rPr>
          <w:rFonts w:ascii="Times New Roman" w:hAnsi="Times New Roman" w:cs="Times New Roman"/>
          <w:color w:val="000000" w:themeColor="text1"/>
          <w:sz w:val="28"/>
          <w:szCs w:val="28"/>
          <w:lang w:val="it-IT"/>
        </w:rPr>
        <w:t xml:space="preserve">planificarea cheltuielilor aferente remunerării muncii </w:t>
      </w:r>
      <w:r w:rsidR="00267F0A" w:rsidRPr="00F151B4">
        <w:rPr>
          <w:rFonts w:ascii="Times New Roman" w:hAnsi="Times New Roman" w:cs="Times New Roman"/>
          <w:color w:val="000000" w:themeColor="text1"/>
          <w:sz w:val="28"/>
          <w:szCs w:val="28"/>
          <w:lang w:val="it-IT"/>
        </w:rPr>
        <w:t xml:space="preserve">s-a ținut </w:t>
      </w:r>
      <w:r w:rsidR="00CE5705" w:rsidRPr="00F151B4">
        <w:rPr>
          <w:rFonts w:ascii="Times New Roman" w:hAnsi="Times New Roman" w:cs="Times New Roman"/>
          <w:color w:val="000000" w:themeColor="text1"/>
          <w:sz w:val="28"/>
          <w:szCs w:val="28"/>
          <w:lang w:val="it-IT"/>
        </w:rPr>
        <w:t>cont de normele prevăzute în Clasificația bugetar</w:t>
      </w:r>
      <w:r w:rsidR="0045582A" w:rsidRPr="00F151B4">
        <w:rPr>
          <w:rFonts w:ascii="Times New Roman" w:hAnsi="Times New Roman" w:cs="Times New Roman"/>
          <w:color w:val="000000" w:themeColor="text1"/>
          <w:sz w:val="28"/>
          <w:szCs w:val="28"/>
          <w:lang w:val="it-IT"/>
        </w:rPr>
        <w:t>ă</w:t>
      </w:r>
      <w:r w:rsidR="00CE5705" w:rsidRPr="00F151B4">
        <w:rPr>
          <w:rFonts w:ascii="Times New Roman" w:hAnsi="Times New Roman" w:cs="Times New Roman"/>
          <w:color w:val="000000" w:themeColor="text1"/>
          <w:sz w:val="28"/>
          <w:szCs w:val="28"/>
          <w:lang w:val="it-IT"/>
        </w:rPr>
        <w:t>, aprobată prin ordin</w:t>
      </w:r>
      <w:r w:rsidR="0045582A" w:rsidRPr="00F151B4">
        <w:rPr>
          <w:rFonts w:ascii="Times New Roman" w:hAnsi="Times New Roman" w:cs="Times New Roman"/>
          <w:color w:val="000000" w:themeColor="text1"/>
          <w:sz w:val="28"/>
          <w:szCs w:val="28"/>
          <w:lang w:val="it-IT"/>
        </w:rPr>
        <w:t>u</w:t>
      </w:r>
      <w:r w:rsidR="00CE5705" w:rsidRPr="00F151B4">
        <w:rPr>
          <w:rFonts w:ascii="Times New Roman" w:hAnsi="Times New Roman" w:cs="Times New Roman"/>
          <w:color w:val="000000" w:themeColor="text1"/>
          <w:sz w:val="28"/>
          <w:szCs w:val="28"/>
          <w:lang w:val="it-IT"/>
        </w:rPr>
        <w:t>l Ministerul</w:t>
      </w:r>
      <w:r w:rsidR="00AD0BE5" w:rsidRPr="00F151B4">
        <w:rPr>
          <w:rFonts w:ascii="Times New Roman" w:hAnsi="Times New Roman" w:cs="Times New Roman"/>
          <w:color w:val="000000" w:themeColor="text1"/>
          <w:sz w:val="28"/>
          <w:szCs w:val="28"/>
          <w:lang w:val="it-IT"/>
        </w:rPr>
        <w:t>ui Finanțelor nr.208/2015</w:t>
      </w:r>
      <w:r w:rsidRPr="00F151B4">
        <w:rPr>
          <w:rFonts w:ascii="Times New Roman" w:hAnsi="Times New Roman" w:cs="Times New Roman"/>
          <w:color w:val="000000" w:themeColor="text1"/>
          <w:sz w:val="28"/>
          <w:szCs w:val="28"/>
          <w:lang w:val="it-IT"/>
        </w:rPr>
        <w:t>.</w:t>
      </w:r>
    </w:p>
    <w:p w14:paraId="3A7C01D7" w14:textId="7EE2F904" w:rsidR="00BC6866" w:rsidRPr="00F151B4" w:rsidRDefault="00267F0A"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l</w:t>
      </w:r>
      <w:r w:rsidR="00BC6866" w:rsidRPr="00F151B4">
        <w:rPr>
          <w:rFonts w:ascii="Times New Roman" w:hAnsi="Times New Roman" w:cs="Times New Roman"/>
          <w:color w:val="000000" w:themeColor="text1"/>
          <w:sz w:val="28"/>
          <w:szCs w:val="28"/>
          <w:lang w:val="it-IT"/>
        </w:rPr>
        <w:t xml:space="preserve">a planificarea cheltuielilor pentru plata mărfurilor și serviciilor s-au utilizat tarifele curente, precum </w:t>
      </w:r>
      <w:r w:rsidR="005E5644" w:rsidRPr="00F151B4">
        <w:rPr>
          <w:rFonts w:ascii="Times New Roman" w:hAnsi="Times New Roman" w:cs="Times New Roman"/>
          <w:color w:val="000000" w:themeColor="text1"/>
          <w:sz w:val="28"/>
          <w:szCs w:val="28"/>
          <w:lang w:val="it-IT"/>
        </w:rPr>
        <w:t>și</w:t>
      </w:r>
      <w:r w:rsidR="00BC6866" w:rsidRPr="00F151B4">
        <w:rPr>
          <w:rFonts w:ascii="Times New Roman" w:hAnsi="Times New Roman" w:cs="Times New Roman"/>
          <w:color w:val="000000" w:themeColor="text1"/>
          <w:sz w:val="28"/>
          <w:szCs w:val="28"/>
          <w:lang w:val="it-IT"/>
        </w:rPr>
        <w:t xml:space="preserve"> necesitatea aplicării unui regim strict de economie, un accent deosebit fiind pus și pe îmbunătățirea procedurilor de achiziții publice.</w:t>
      </w:r>
    </w:p>
    <w:p w14:paraId="094F606F" w14:textId="5008015C" w:rsidR="00AD0BE5" w:rsidRPr="00F151B4" w:rsidRDefault="00AD0BE5"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xml:space="preserve">La etapa de planificare a bugetului municipal pentru anul 2026 au fost prevăzute alocații necesare pentru realizarea funcțiilor, </w:t>
      </w:r>
      <w:r w:rsidR="00EA003B" w:rsidRPr="00F151B4">
        <w:rPr>
          <w:rFonts w:ascii="Times New Roman" w:hAnsi="Times New Roman" w:cs="Times New Roman"/>
          <w:color w:val="000000" w:themeColor="text1"/>
          <w:sz w:val="28"/>
          <w:szCs w:val="28"/>
          <w:lang w:val="it-IT"/>
        </w:rPr>
        <w:t>ținându-se cont de respectarea priorităților în alocarea cheltuielilor, precum: angajamentele de deservire a datoriei UAT, cheltuieli</w:t>
      </w:r>
      <w:r w:rsidR="0045582A" w:rsidRPr="00F151B4">
        <w:rPr>
          <w:rFonts w:ascii="Times New Roman" w:hAnsi="Times New Roman" w:cs="Times New Roman"/>
          <w:color w:val="000000" w:themeColor="text1"/>
          <w:sz w:val="28"/>
          <w:szCs w:val="28"/>
          <w:lang w:val="it-IT"/>
        </w:rPr>
        <w:t>le</w:t>
      </w:r>
      <w:r w:rsidR="00EA003B" w:rsidRPr="00F151B4">
        <w:rPr>
          <w:rFonts w:ascii="Times New Roman" w:hAnsi="Times New Roman" w:cs="Times New Roman"/>
          <w:color w:val="000000" w:themeColor="text1"/>
          <w:sz w:val="28"/>
          <w:szCs w:val="28"/>
          <w:lang w:val="it-IT"/>
        </w:rPr>
        <w:t xml:space="preserve"> de personal și cheltuielile pentru resursele termoenergetice.</w:t>
      </w:r>
    </w:p>
    <w:p w14:paraId="425F6787" w14:textId="10E9AB8D" w:rsidR="00BC6866" w:rsidRPr="00BB34CC" w:rsidRDefault="00BC6866" w:rsidP="005E5644">
      <w:pPr>
        <w:spacing w:after="0"/>
        <w:ind w:firstLine="709"/>
        <w:jc w:val="both"/>
        <w:rPr>
          <w:rFonts w:ascii="Times New Roman" w:hAnsi="Times New Roman" w:cs="Times New Roman"/>
          <w:color w:val="000000" w:themeColor="text1"/>
          <w:sz w:val="28"/>
          <w:szCs w:val="28"/>
          <w:lang w:val="ro-RO"/>
        </w:rPr>
      </w:pPr>
      <w:r w:rsidRPr="00BB34CC">
        <w:rPr>
          <w:rFonts w:ascii="Times New Roman" w:hAnsi="Times New Roman" w:cs="Times New Roman"/>
          <w:color w:val="000000" w:themeColor="text1"/>
          <w:sz w:val="28"/>
          <w:szCs w:val="28"/>
          <w:lang w:val="ro-RO"/>
        </w:rPr>
        <w:t>Volumul total al cheltuielilor bugetului municipal pe anul 202</w:t>
      </w:r>
      <w:r w:rsidR="0094373D" w:rsidRPr="00F151B4">
        <w:rPr>
          <w:rFonts w:ascii="Times New Roman" w:hAnsi="Times New Roman" w:cs="Times New Roman"/>
          <w:color w:val="000000" w:themeColor="text1"/>
          <w:sz w:val="28"/>
          <w:szCs w:val="28"/>
          <w:lang w:val="it-IT"/>
        </w:rPr>
        <w:t>6</w:t>
      </w:r>
      <w:r w:rsidRPr="00BB34CC">
        <w:rPr>
          <w:rFonts w:ascii="Times New Roman" w:hAnsi="Times New Roman" w:cs="Times New Roman"/>
          <w:color w:val="000000" w:themeColor="text1"/>
          <w:sz w:val="28"/>
          <w:szCs w:val="28"/>
          <w:lang w:val="ro-RO"/>
        </w:rPr>
        <w:t xml:space="preserve">, se estimează în sumă de </w:t>
      </w:r>
      <w:r w:rsidR="005304BF">
        <w:rPr>
          <w:rFonts w:ascii="Times New Roman" w:hAnsi="Times New Roman" w:cs="Times New Roman"/>
          <w:b/>
          <w:color w:val="000000" w:themeColor="text1"/>
          <w:sz w:val="28"/>
          <w:szCs w:val="28"/>
          <w:lang w:val="ro-RO"/>
        </w:rPr>
        <w:t>1</w:t>
      </w:r>
      <w:r w:rsidR="00390248">
        <w:rPr>
          <w:rFonts w:ascii="Times New Roman" w:hAnsi="Times New Roman" w:cs="Times New Roman"/>
          <w:b/>
          <w:color w:val="000000" w:themeColor="text1"/>
          <w:sz w:val="28"/>
          <w:szCs w:val="28"/>
          <w:lang w:val="ro-RO"/>
        </w:rPr>
        <w:t> 245 363,4</w:t>
      </w:r>
      <w:r w:rsidRPr="00F151B4">
        <w:rPr>
          <w:rFonts w:ascii="Times New Roman" w:hAnsi="Times New Roman" w:cs="Times New Roman"/>
          <w:color w:val="000000" w:themeColor="text1"/>
          <w:sz w:val="28"/>
          <w:szCs w:val="28"/>
          <w:lang w:val="it-IT"/>
        </w:rPr>
        <w:t xml:space="preserve"> </w:t>
      </w:r>
      <w:r w:rsidRPr="00BB34CC">
        <w:rPr>
          <w:rFonts w:ascii="Times New Roman" w:hAnsi="Times New Roman" w:cs="Times New Roman"/>
          <w:color w:val="000000" w:themeColor="text1"/>
          <w:sz w:val="28"/>
          <w:szCs w:val="28"/>
          <w:lang w:val="ro-RO"/>
        </w:rPr>
        <w:t xml:space="preserve">mii lei. </w:t>
      </w:r>
    </w:p>
    <w:p w14:paraId="61137863" w14:textId="7DE1CF98" w:rsidR="00BC6866" w:rsidRPr="00F151B4" w:rsidRDefault="00BC6866" w:rsidP="005E5644">
      <w:pPr>
        <w:spacing w:after="0"/>
        <w:ind w:firstLine="709"/>
        <w:jc w:val="both"/>
        <w:rPr>
          <w:rFonts w:ascii="Times New Roman" w:hAnsi="Times New Roman" w:cs="Times New Roman"/>
          <w:color w:val="000000" w:themeColor="text1"/>
          <w:sz w:val="28"/>
          <w:szCs w:val="28"/>
          <w:lang w:val="it-IT"/>
        </w:rPr>
      </w:pPr>
      <w:r w:rsidRPr="00BB34CC">
        <w:rPr>
          <w:rFonts w:ascii="Times New Roman" w:hAnsi="Times New Roman" w:cs="Times New Roman"/>
          <w:color w:val="000000" w:themeColor="text1"/>
          <w:sz w:val="28"/>
          <w:szCs w:val="28"/>
          <w:lang w:val="ro-RO"/>
        </w:rPr>
        <w:lastRenderedPageBreak/>
        <w:t xml:space="preserve">Dinamica cheltuielilor bugetului municipal pe anii </w:t>
      </w:r>
      <w:r w:rsidRPr="00F151B4">
        <w:rPr>
          <w:rFonts w:ascii="Times New Roman" w:hAnsi="Times New Roman" w:cs="Times New Roman"/>
          <w:color w:val="000000" w:themeColor="text1"/>
          <w:sz w:val="28"/>
          <w:szCs w:val="28"/>
          <w:lang w:val="it-IT"/>
        </w:rPr>
        <w:t>202</w:t>
      </w:r>
      <w:r w:rsidR="0058360F" w:rsidRPr="00F151B4">
        <w:rPr>
          <w:rFonts w:ascii="Times New Roman" w:hAnsi="Times New Roman" w:cs="Times New Roman"/>
          <w:color w:val="000000" w:themeColor="text1"/>
          <w:sz w:val="28"/>
          <w:szCs w:val="28"/>
          <w:lang w:val="it-IT"/>
        </w:rPr>
        <w:t>4</w:t>
      </w:r>
      <w:r w:rsidRPr="00F151B4">
        <w:rPr>
          <w:rFonts w:ascii="Times New Roman" w:hAnsi="Times New Roman" w:cs="Times New Roman"/>
          <w:color w:val="000000" w:themeColor="text1"/>
          <w:sz w:val="28"/>
          <w:szCs w:val="28"/>
          <w:lang w:val="it-IT"/>
        </w:rPr>
        <w:t>–202</w:t>
      </w:r>
      <w:r w:rsidR="0058360F" w:rsidRPr="00F151B4">
        <w:rPr>
          <w:rFonts w:ascii="Times New Roman" w:hAnsi="Times New Roman" w:cs="Times New Roman"/>
          <w:color w:val="000000" w:themeColor="text1"/>
          <w:sz w:val="28"/>
          <w:szCs w:val="28"/>
          <w:lang w:val="it-IT"/>
        </w:rPr>
        <w:t>5</w:t>
      </w:r>
      <w:r w:rsidRPr="00F151B4">
        <w:rPr>
          <w:rFonts w:ascii="Times New Roman" w:hAnsi="Times New Roman" w:cs="Times New Roman"/>
          <w:color w:val="000000" w:themeColor="text1"/>
          <w:sz w:val="28"/>
          <w:szCs w:val="28"/>
          <w:lang w:val="it-IT"/>
        </w:rPr>
        <w:t xml:space="preserve"> şi </w:t>
      </w:r>
      <w:r w:rsidRPr="00BB34CC">
        <w:rPr>
          <w:rFonts w:ascii="Times New Roman" w:hAnsi="Times New Roman" w:cs="Times New Roman"/>
          <w:color w:val="000000" w:themeColor="text1"/>
          <w:sz w:val="28"/>
          <w:szCs w:val="28"/>
          <w:lang w:val="ro-RO"/>
        </w:rPr>
        <w:t>proiectul pentru anul 202</w:t>
      </w:r>
      <w:r w:rsidR="0058360F">
        <w:rPr>
          <w:rFonts w:ascii="Times New Roman" w:hAnsi="Times New Roman" w:cs="Times New Roman"/>
          <w:color w:val="000000" w:themeColor="text1"/>
          <w:sz w:val="28"/>
          <w:szCs w:val="28"/>
          <w:lang w:val="ro-RO"/>
        </w:rPr>
        <w:t>6</w:t>
      </w:r>
      <w:r w:rsidRPr="00BB34CC">
        <w:rPr>
          <w:rFonts w:ascii="Times New Roman" w:hAnsi="Times New Roman" w:cs="Times New Roman"/>
          <w:color w:val="000000" w:themeColor="text1"/>
          <w:sz w:val="28"/>
          <w:szCs w:val="28"/>
          <w:lang w:val="ro-RO"/>
        </w:rPr>
        <w:t xml:space="preserve">, </w:t>
      </w:r>
      <w:r w:rsidRPr="00F151B4">
        <w:rPr>
          <w:rFonts w:ascii="Times New Roman" w:hAnsi="Times New Roman" w:cs="Times New Roman"/>
          <w:color w:val="000000" w:themeColor="text1"/>
          <w:sz w:val="28"/>
          <w:szCs w:val="28"/>
          <w:lang w:val="it-IT"/>
        </w:rPr>
        <w:t xml:space="preserve">se prezintă în tabelul următor: </w:t>
      </w:r>
    </w:p>
    <w:p w14:paraId="42FE5FB5" w14:textId="77777777" w:rsidR="00BC6866" w:rsidRPr="00BB34CC" w:rsidRDefault="00BC6866" w:rsidP="00BC6866">
      <w:pPr>
        <w:spacing w:after="0"/>
        <w:ind w:firstLine="709"/>
        <w:jc w:val="right"/>
        <w:rPr>
          <w:rFonts w:ascii="Times New Roman" w:hAnsi="Times New Roman" w:cs="Times New Roman"/>
          <w:color w:val="000000" w:themeColor="text1"/>
          <w:sz w:val="20"/>
          <w:szCs w:val="12"/>
          <w:lang w:val="en-US"/>
        </w:rPr>
      </w:pPr>
      <w:r w:rsidRPr="00BB34CC">
        <w:rPr>
          <w:rFonts w:ascii="Times New Roman" w:hAnsi="Times New Roman" w:cs="Times New Roman"/>
          <w:color w:val="000000" w:themeColor="text1"/>
          <w:sz w:val="20"/>
          <w:szCs w:val="12"/>
          <w:lang w:val="en-US"/>
        </w:rPr>
        <w:t>mii lei</w:t>
      </w:r>
    </w:p>
    <w:tbl>
      <w:tblPr>
        <w:tblStyle w:val="-461"/>
        <w:tblW w:w="10671" w:type="dxa"/>
        <w:tblInd w:w="-5" w:type="dxa"/>
        <w:shd w:val="clear" w:color="auto" w:fill="DAEEF3" w:themeFill="accent5" w:themeFillTint="33"/>
        <w:tblLayout w:type="fixed"/>
        <w:tblLook w:val="04A0" w:firstRow="1" w:lastRow="0" w:firstColumn="1" w:lastColumn="0" w:noHBand="0" w:noVBand="1"/>
      </w:tblPr>
      <w:tblGrid>
        <w:gridCol w:w="993"/>
        <w:gridCol w:w="992"/>
        <w:gridCol w:w="992"/>
        <w:gridCol w:w="1134"/>
        <w:gridCol w:w="992"/>
        <w:gridCol w:w="993"/>
        <w:gridCol w:w="992"/>
        <w:gridCol w:w="992"/>
        <w:gridCol w:w="851"/>
        <w:gridCol w:w="888"/>
        <w:gridCol w:w="852"/>
      </w:tblGrid>
      <w:tr w:rsidR="00BB34CC" w:rsidRPr="00BB34CC" w14:paraId="73330ABD" w14:textId="77777777" w:rsidTr="008F159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9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AA7241" w14:textId="77777777" w:rsidR="00BC6866" w:rsidRPr="00390248" w:rsidRDefault="00BC6866">
            <w:pPr>
              <w:jc w:val="center"/>
              <w:rPr>
                <w:rFonts w:ascii="Times New Roman" w:hAnsi="Times New Roman" w:cs="Times New Roman"/>
                <w:color w:val="000000" w:themeColor="text1"/>
                <w:sz w:val="16"/>
                <w:szCs w:val="16"/>
                <w:lang w:val="en-US"/>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EDF6BD"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
          <w:p w14:paraId="401F834E" w14:textId="419A0C04"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roofErr w:type="spellStart"/>
            <w:r w:rsidRPr="00390248">
              <w:rPr>
                <w:rFonts w:ascii="Times New Roman" w:hAnsi="Times New Roman" w:cs="Times New Roman"/>
                <w:color w:val="000000" w:themeColor="text1"/>
                <w:sz w:val="16"/>
                <w:szCs w:val="16"/>
                <w:lang w:val="en-US"/>
              </w:rPr>
              <w:t>Executat</w:t>
            </w:r>
            <w:proofErr w:type="spellEnd"/>
            <w:r w:rsidRPr="00390248">
              <w:rPr>
                <w:rFonts w:ascii="Times New Roman" w:hAnsi="Times New Roman" w:cs="Times New Roman"/>
                <w:color w:val="000000" w:themeColor="text1"/>
                <w:sz w:val="16"/>
                <w:szCs w:val="16"/>
                <w:lang w:val="en-US"/>
              </w:rPr>
              <w:t xml:space="preserve"> 202</w:t>
            </w:r>
            <w:r w:rsidR="0058360F" w:rsidRPr="00390248">
              <w:rPr>
                <w:rFonts w:ascii="Times New Roman" w:hAnsi="Times New Roman" w:cs="Times New Roman"/>
                <w:color w:val="000000" w:themeColor="text1"/>
                <w:sz w:val="16"/>
                <w:szCs w:val="16"/>
                <w:lang w:val="en-US"/>
              </w:rPr>
              <w:t>4</w:t>
            </w:r>
          </w:p>
          <w:p w14:paraId="13FD2E97"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F115DE"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p>
          <w:p w14:paraId="25E0DCA3" w14:textId="1F57DC5C"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sidRPr="00390248">
              <w:rPr>
                <w:rFonts w:ascii="Times New Roman" w:hAnsi="Times New Roman" w:cs="Times New Roman"/>
                <w:color w:val="000000" w:themeColor="text1"/>
                <w:sz w:val="16"/>
                <w:szCs w:val="16"/>
                <w:lang w:val="ro-RO"/>
              </w:rPr>
              <w:t>Aprobat 202</w:t>
            </w:r>
            <w:r w:rsidR="0058360F" w:rsidRPr="00390248">
              <w:rPr>
                <w:rFonts w:ascii="Times New Roman" w:hAnsi="Times New Roman" w:cs="Times New Roman"/>
                <w:color w:val="000000" w:themeColor="text1"/>
                <w:sz w:val="16"/>
                <w:szCs w:val="16"/>
                <w:lang w:val="ro-RO"/>
              </w:rPr>
              <w:t>5</w:t>
            </w:r>
          </w:p>
          <w:p w14:paraId="3E7D1DC6"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EC167C"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sidRPr="00390248">
              <w:rPr>
                <w:rFonts w:ascii="Times New Roman" w:hAnsi="Times New Roman" w:cs="Times New Roman"/>
                <w:color w:val="000000" w:themeColor="text1"/>
                <w:sz w:val="16"/>
                <w:szCs w:val="16"/>
                <w:lang w:val="ro-RO"/>
              </w:rPr>
              <w:t>Plan</w:t>
            </w:r>
          </w:p>
          <w:p w14:paraId="72633149" w14:textId="01BD58CA"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sidRPr="00390248">
              <w:rPr>
                <w:rFonts w:ascii="Times New Roman" w:hAnsi="Times New Roman" w:cs="Times New Roman"/>
                <w:color w:val="000000" w:themeColor="text1"/>
                <w:sz w:val="16"/>
                <w:szCs w:val="16"/>
                <w:lang w:val="ro-RO"/>
              </w:rPr>
              <w:t xml:space="preserve">precizat la </w:t>
            </w:r>
            <w:r w:rsidR="00E2754C" w:rsidRPr="00390248">
              <w:rPr>
                <w:rFonts w:ascii="Times New Roman" w:hAnsi="Times New Roman" w:cs="Times New Roman"/>
                <w:color w:val="000000" w:themeColor="text1"/>
                <w:sz w:val="16"/>
                <w:szCs w:val="16"/>
                <w:lang w:val="ro-RO"/>
              </w:rPr>
              <w:t>30.09</w:t>
            </w:r>
            <w:r w:rsidRPr="00390248">
              <w:rPr>
                <w:rFonts w:ascii="Times New Roman" w:hAnsi="Times New Roman" w:cs="Times New Roman"/>
                <w:color w:val="000000" w:themeColor="text1"/>
                <w:sz w:val="16"/>
                <w:szCs w:val="16"/>
                <w:lang w:val="ro-RO"/>
              </w:rPr>
              <w:t>.202</w:t>
            </w:r>
            <w:r w:rsidR="0058360F" w:rsidRPr="00390248">
              <w:rPr>
                <w:rFonts w:ascii="Times New Roman" w:hAnsi="Times New Roman" w:cs="Times New Roman"/>
                <w:color w:val="000000" w:themeColor="text1"/>
                <w:sz w:val="16"/>
                <w:szCs w:val="16"/>
                <w:lang w:val="ro-RO"/>
              </w:rPr>
              <w:t>5</w:t>
            </w:r>
          </w:p>
          <w:p w14:paraId="6266B255"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8D4479D"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
          <w:p w14:paraId="22CC189F" w14:textId="286D2E6B"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roofErr w:type="spellStart"/>
            <w:r w:rsidRPr="00390248">
              <w:rPr>
                <w:rFonts w:ascii="Times New Roman" w:hAnsi="Times New Roman" w:cs="Times New Roman"/>
                <w:color w:val="000000" w:themeColor="text1"/>
                <w:sz w:val="16"/>
                <w:szCs w:val="16"/>
                <w:lang w:val="en-US"/>
              </w:rPr>
              <w:t>Proiect</w:t>
            </w:r>
            <w:proofErr w:type="spellEnd"/>
            <w:r w:rsidRPr="00390248">
              <w:rPr>
                <w:rFonts w:ascii="Times New Roman" w:hAnsi="Times New Roman" w:cs="Times New Roman"/>
                <w:color w:val="000000" w:themeColor="text1"/>
                <w:sz w:val="16"/>
                <w:szCs w:val="16"/>
                <w:lang w:val="en-US"/>
              </w:rPr>
              <w:t xml:space="preserve"> 202</w:t>
            </w:r>
            <w:r w:rsidR="0058360F" w:rsidRPr="00390248">
              <w:rPr>
                <w:rFonts w:ascii="Times New Roman" w:hAnsi="Times New Roman" w:cs="Times New Roman"/>
                <w:color w:val="000000" w:themeColor="text1"/>
                <w:sz w:val="16"/>
                <w:szCs w:val="16"/>
                <w:lang w:val="en-US"/>
              </w:rPr>
              <w:t>6</w:t>
            </w:r>
          </w:p>
          <w:p w14:paraId="0AD9434A" w14:textId="77777777" w:rsidR="00BC6866" w:rsidRPr="00390248"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BF711D9" w14:textId="27628108" w:rsidR="00BC6866" w:rsidRPr="00390248" w:rsidRDefault="00BC6866" w:rsidP="00E275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proofErr w:type="spellStart"/>
            <w:r w:rsidRPr="00390248">
              <w:rPr>
                <w:rFonts w:ascii="Times New Roman" w:hAnsi="Times New Roman" w:cs="Times New Roman"/>
                <w:color w:val="000000" w:themeColor="text1"/>
                <w:sz w:val="16"/>
                <w:szCs w:val="16"/>
                <w:lang w:val="en-US"/>
              </w:rPr>
              <w:t>Devieri</w:t>
            </w:r>
            <w:proofErr w:type="spellEnd"/>
            <w:r w:rsidRPr="00390248">
              <w:rPr>
                <w:rFonts w:ascii="Times New Roman" w:hAnsi="Times New Roman" w:cs="Times New Roman"/>
                <w:color w:val="000000" w:themeColor="text1"/>
                <w:sz w:val="16"/>
                <w:szCs w:val="16"/>
                <w:lang w:val="en-US"/>
              </w:rPr>
              <w:t xml:space="preserve"> 202</w:t>
            </w:r>
            <w:r w:rsidR="0058360F" w:rsidRPr="00390248">
              <w:rPr>
                <w:rFonts w:ascii="Times New Roman" w:hAnsi="Times New Roman" w:cs="Times New Roman"/>
                <w:color w:val="000000" w:themeColor="text1"/>
                <w:sz w:val="16"/>
                <w:szCs w:val="16"/>
                <w:lang w:val="en-US"/>
              </w:rPr>
              <w:t>6</w:t>
            </w:r>
            <w:r w:rsidRPr="00390248">
              <w:rPr>
                <w:rFonts w:ascii="Times New Roman" w:hAnsi="Times New Roman" w:cs="Times New Roman"/>
                <w:color w:val="000000" w:themeColor="text1"/>
                <w:sz w:val="16"/>
                <w:szCs w:val="16"/>
                <w:lang w:val="en-US"/>
              </w:rPr>
              <w:t xml:space="preserve"> </w:t>
            </w:r>
            <w:proofErr w:type="spellStart"/>
            <w:r w:rsidRPr="00390248">
              <w:rPr>
                <w:rFonts w:ascii="Times New Roman" w:hAnsi="Times New Roman" w:cs="Times New Roman"/>
                <w:color w:val="000000" w:themeColor="text1"/>
                <w:sz w:val="16"/>
                <w:szCs w:val="16"/>
                <w:lang w:val="en-US"/>
              </w:rPr>
              <w:t>către</w:t>
            </w:r>
            <w:proofErr w:type="spellEnd"/>
            <w:r w:rsidRPr="00390248">
              <w:rPr>
                <w:rFonts w:ascii="Times New Roman" w:hAnsi="Times New Roman" w:cs="Times New Roman"/>
                <w:color w:val="000000" w:themeColor="text1"/>
                <w:sz w:val="16"/>
                <w:szCs w:val="16"/>
                <w:lang w:val="en-US"/>
              </w:rPr>
              <w:t>:</w:t>
            </w:r>
          </w:p>
        </w:tc>
        <w:tc>
          <w:tcPr>
            <w:tcW w:w="259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07492DD" w14:textId="1AF6BBB1" w:rsidR="00BC6866" w:rsidRPr="00390248" w:rsidRDefault="00BC6866" w:rsidP="00E275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sidRPr="00390248">
              <w:rPr>
                <w:rFonts w:ascii="Times New Roman" w:hAnsi="Times New Roman" w:cs="Times New Roman"/>
                <w:color w:val="000000" w:themeColor="text1"/>
                <w:sz w:val="16"/>
                <w:szCs w:val="16"/>
                <w:lang w:val="ro-RO"/>
              </w:rPr>
              <w:t>Devieri 202</w:t>
            </w:r>
            <w:r w:rsidR="0058360F" w:rsidRPr="00390248">
              <w:rPr>
                <w:rFonts w:ascii="Times New Roman" w:hAnsi="Times New Roman" w:cs="Times New Roman"/>
                <w:color w:val="000000" w:themeColor="text1"/>
                <w:sz w:val="16"/>
                <w:szCs w:val="16"/>
                <w:lang w:val="ro-RO"/>
              </w:rPr>
              <w:t>6</w:t>
            </w:r>
            <w:r w:rsidRPr="00390248">
              <w:rPr>
                <w:rFonts w:ascii="Times New Roman" w:hAnsi="Times New Roman" w:cs="Times New Roman"/>
                <w:color w:val="000000" w:themeColor="text1"/>
                <w:sz w:val="16"/>
                <w:szCs w:val="16"/>
                <w:lang w:val="ro-RO"/>
              </w:rPr>
              <w:t xml:space="preserve"> (%) către:</w:t>
            </w:r>
          </w:p>
        </w:tc>
      </w:tr>
      <w:tr w:rsidR="0058360F" w:rsidRPr="00BB34CC" w14:paraId="73A54CE2" w14:textId="77777777" w:rsidTr="00390248">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9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82FE86E" w14:textId="77777777" w:rsidR="0058360F" w:rsidRPr="00390248" w:rsidRDefault="0058360F" w:rsidP="0058360F">
            <w:pPr>
              <w:rPr>
                <w:rFonts w:ascii="Times New Roman" w:hAnsi="Times New Roman" w:cs="Times New Roman"/>
                <w:color w:val="000000" w:themeColor="text1"/>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F46980" w14:textId="77777777" w:rsidR="0058360F" w:rsidRPr="00390248" w:rsidRDefault="0058360F" w:rsidP="0058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802D6A" w14:textId="77777777" w:rsidR="0058360F" w:rsidRPr="00390248" w:rsidRDefault="0058360F" w:rsidP="0058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F5B1425" w14:textId="77777777" w:rsidR="0058360F" w:rsidRPr="00390248" w:rsidRDefault="0058360F" w:rsidP="0058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420CB13" w14:textId="77777777" w:rsidR="0058360F" w:rsidRPr="00390248" w:rsidRDefault="0058360F" w:rsidP="0058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91B66A7" w14:textId="6834D78C" w:rsidR="0058360F" w:rsidRPr="00390248" w:rsidRDefault="0058360F" w:rsidP="00583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390248">
              <w:rPr>
                <w:rFonts w:ascii="Times New Roman" w:hAnsi="Times New Roman" w:cs="Times New Roman"/>
                <w:b/>
                <w:bCs/>
                <w:color w:val="000000" w:themeColor="text1"/>
                <w:sz w:val="16"/>
                <w:szCs w:val="16"/>
                <w:lang w:val="ro-RO"/>
              </w:rPr>
              <w:t xml:space="preserve">Executat  </w:t>
            </w:r>
            <w:r w:rsidRPr="00390248">
              <w:rPr>
                <w:rFonts w:ascii="Times New Roman" w:hAnsi="Times New Roman" w:cs="Times New Roman"/>
                <w:b/>
                <w:bCs/>
                <w:color w:val="000000" w:themeColor="text1"/>
                <w:sz w:val="16"/>
                <w:szCs w:val="16"/>
              </w:rPr>
              <w:t xml:space="preserve"> 20</w:t>
            </w:r>
            <w:r w:rsidRPr="00390248">
              <w:rPr>
                <w:rFonts w:ascii="Times New Roman" w:hAnsi="Times New Roman" w:cs="Times New Roman"/>
                <w:b/>
                <w:bCs/>
                <w:color w:val="000000" w:themeColor="text1"/>
                <w:sz w:val="16"/>
                <w:szCs w:val="16"/>
                <w:lang w:val="en-US"/>
              </w:rPr>
              <w:t>24</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3DEAD6" w14:textId="3BA55ABB" w:rsidR="0058360F" w:rsidRPr="00390248" w:rsidRDefault="0058360F" w:rsidP="00583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390248">
              <w:rPr>
                <w:rFonts w:ascii="Times New Roman" w:hAnsi="Times New Roman" w:cs="Times New Roman"/>
                <w:b/>
                <w:bCs/>
                <w:color w:val="000000" w:themeColor="text1"/>
                <w:sz w:val="16"/>
                <w:szCs w:val="16"/>
                <w:lang w:val="ro-RO"/>
              </w:rPr>
              <w:t xml:space="preserve">Aprobat     </w:t>
            </w:r>
            <w:r w:rsidRPr="00390248">
              <w:rPr>
                <w:rFonts w:ascii="Times New Roman" w:hAnsi="Times New Roman" w:cs="Times New Roman"/>
                <w:b/>
                <w:bCs/>
                <w:color w:val="000000" w:themeColor="text1"/>
                <w:sz w:val="16"/>
                <w:szCs w:val="16"/>
              </w:rPr>
              <w:t>202</w:t>
            </w:r>
            <w:r w:rsidRPr="00390248">
              <w:rPr>
                <w:rFonts w:ascii="Times New Roman" w:hAnsi="Times New Roman" w:cs="Times New Roman"/>
                <w:b/>
                <w:bCs/>
                <w:color w:val="000000" w:themeColor="text1"/>
                <w:sz w:val="16"/>
                <w:szCs w:val="16"/>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166E93C" w14:textId="2717F408" w:rsidR="0058360F" w:rsidRPr="00390248" w:rsidRDefault="0058360F" w:rsidP="00583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390248">
              <w:rPr>
                <w:rFonts w:ascii="Times New Roman" w:hAnsi="Times New Roman" w:cs="Times New Roman"/>
                <w:b/>
                <w:bCs/>
                <w:color w:val="000000" w:themeColor="text1"/>
                <w:sz w:val="16"/>
                <w:szCs w:val="16"/>
                <w:lang w:val="ro-RO"/>
              </w:rPr>
              <w:t>Precizat 202</w:t>
            </w:r>
            <w:r w:rsidR="00B92A8D" w:rsidRPr="00390248">
              <w:rPr>
                <w:rFonts w:ascii="Times New Roman" w:hAnsi="Times New Roman" w:cs="Times New Roman"/>
                <w:b/>
                <w:bCs/>
                <w:color w:val="000000" w:themeColor="text1"/>
                <w:sz w:val="16"/>
                <w:szCs w:val="16"/>
                <w:lang w:val="ro-RO"/>
              </w:rPr>
              <w:t>5</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40E864C" w14:textId="7DEF9FF4" w:rsidR="0058360F" w:rsidRPr="00390248" w:rsidRDefault="0058360F" w:rsidP="00583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390248">
              <w:rPr>
                <w:rFonts w:ascii="Times New Roman" w:hAnsi="Times New Roman" w:cs="Times New Roman"/>
                <w:b/>
                <w:bCs/>
                <w:color w:val="000000" w:themeColor="text1"/>
                <w:sz w:val="16"/>
                <w:szCs w:val="16"/>
                <w:lang w:val="ro-RO"/>
              </w:rPr>
              <w:t xml:space="preserve">Executat  </w:t>
            </w:r>
            <w:r w:rsidRPr="00390248">
              <w:rPr>
                <w:rFonts w:ascii="Times New Roman" w:hAnsi="Times New Roman" w:cs="Times New Roman"/>
                <w:b/>
                <w:bCs/>
                <w:color w:val="000000" w:themeColor="text1"/>
                <w:sz w:val="16"/>
                <w:szCs w:val="16"/>
              </w:rPr>
              <w:t xml:space="preserve"> 20</w:t>
            </w:r>
            <w:r w:rsidRPr="00390248">
              <w:rPr>
                <w:rFonts w:ascii="Times New Roman" w:hAnsi="Times New Roman" w:cs="Times New Roman"/>
                <w:b/>
                <w:bCs/>
                <w:color w:val="000000" w:themeColor="text1"/>
                <w:sz w:val="16"/>
                <w:szCs w:val="16"/>
                <w:lang w:val="en-US"/>
              </w:rPr>
              <w:t>24</w:t>
            </w:r>
          </w:p>
        </w:tc>
        <w:tc>
          <w:tcPr>
            <w:tcW w:w="8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C431A34" w14:textId="410FC2E9" w:rsidR="0058360F" w:rsidRPr="00390248" w:rsidRDefault="0058360F" w:rsidP="00583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390248">
              <w:rPr>
                <w:rFonts w:ascii="Times New Roman" w:hAnsi="Times New Roman" w:cs="Times New Roman"/>
                <w:b/>
                <w:bCs/>
                <w:color w:val="000000" w:themeColor="text1"/>
                <w:sz w:val="16"/>
                <w:szCs w:val="16"/>
                <w:lang w:val="ro-RO"/>
              </w:rPr>
              <w:t xml:space="preserve">Aprobat     </w:t>
            </w:r>
            <w:r w:rsidRPr="00390248">
              <w:rPr>
                <w:rFonts w:ascii="Times New Roman" w:hAnsi="Times New Roman" w:cs="Times New Roman"/>
                <w:b/>
                <w:bCs/>
                <w:color w:val="000000" w:themeColor="text1"/>
                <w:sz w:val="16"/>
                <w:szCs w:val="16"/>
              </w:rPr>
              <w:t>202</w:t>
            </w:r>
            <w:r w:rsidRPr="00390248">
              <w:rPr>
                <w:rFonts w:ascii="Times New Roman" w:hAnsi="Times New Roman" w:cs="Times New Roman"/>
                <w:b/>
                <w:bCs/>
                <w:color w:val="000000" w:themeColor="text1"/>
                <w:sz w:val="16"/>
                <w:szCs w:val="16"/>
                <w:lang w:val="en-US"/>
              </w:rPr>
              <w:t>5</w:t>
            </w:r>
          </w:p>
        </w:tc>
        <w:tc>
          <w:tcPr>
            <w:tcW w:w="8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511BD3" w14:textId="72156005" w:rsidR="0058360F" w:rsidRPr="00390248" w:rsidRDefault="0058360F" w:rsidP="00583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390248">
              <w:rPr>
                <w:rFonts w:ascii="Times New Roman" w:hAnsi="Times New Roman" w:cs="Times New Roman"/>
                <w:b/>
                <w:bCs/>
                <w:color w:val="000000" w:themeColor="text1"/>
                <w:sz w:val="16"/>
                <w:szCs w:val="16"/>
                <w:lang w:val="ro-RO"/>
              </w:rPr>
              <w:t>Precizat 202</w:t>
            </w:r>
            <w:r w:rsidR="00B92A8D" w:rsidRPr="00390248">
              <w:rPr>
                <w:rFonts w:ascii="Times New Roman" w:hAnsi="Times New Roman" w:cs="Times New Roman"/>
                <w:b/>
                <w:bCs/>
                <w:color w:val="000000" w:themeColor="text1"/>
                <w:sz w:val="16"/>
                <w:szCs w:val="16"/>
                <w:lang w:val="ro-RO"/>
              </w:rPr>
              <w:t>5</w:t>
            </w:r>
          </w:p>
        </w:tc>
      </w:tr>
      <w:tr w:rsidR="00BB34CC" w:rsidRPr="00BB34CC" w14:paraId="209E6A44" w14:textId="77777777" w:rsidTr="00390248">
        <w:trPr>
          <w:trHeight w:val="687"/>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837523" w14:textId="77777777" w:rsidR="00BC6866" w:rsidRPr="00BB34CC" w:rsidRDefault="00BC6866">
            <w:pPr>
              <w:jc w:val="center"/>
              <w:rPr>
                <w:rFonts w:ascii="Times New Roman" w:hAnsi="Times New Roman" w:cs="Times New Roman"/>
                <w:b w:val="0"/>
                <w:color w:val="000000" w:themeColor="text1"/>
                <w:sz w:val="18"/>
                <w:szCs w:val="18"/>
                <w:lang w:val="en-US"/>
              </w:rPr>
            </w:pPr>
            <w:proofErr w:type="spellStart"/>
            <w:r w:rsidRPr="00BB34CC">
              <w:rPr>
                <w:rFonts w:ascii="Times New Roman" w:hAnsi="Times New Roman" w:cs="Times New Roman"/>
                <w:b w:val="0"/>
                <w:color w:val="000000" w:themeColor="text1"/>
                <w:sz w:val="18"/>
                <w:szCs w:val="18"/>
                <w:lang w:val="en-US"/>
              </w:rPr>
              <w:t>Cheltuieli</w:t>
            </w:r>
            <w:proofErr w:type="spellEnd"/>
            <w:r w:rsidRPr="00BB34CC">
              <w:rPr>
                <w:rFonts w:ascii="Times New Roman" w:hAnsi="Times New Roman" w:cs="Times New Roman"/>
                <w:b w:val="0"/>
                <w:color w:val="000000" w:themeColor="text1"/>
                <w:sz w:val="18"/>
                <w:szCs w:val="18"/>
                <w:lang w:val="en-US"/>
              </w:rPr>
              <w:t xml:space="preserve"> TOTAL</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317D14" w14:textId="0DF3D471" w:rsidR="00BC6866" w:rsidRPr="005B193E" w:rsidRDefault="005B19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MD"/>
              </w:rPr>
            </w:pPr>
            <w:r>
              <w:rPr>
                <w:rFonts w:ascii="Times New Roman" w:hAnsi="Times New Roman" w:cs="Times New Roman"/>
                <w:color w:val="000000" w:themeColor="text1"/>
                <w:sz w:val="16"/>
                <w:szCs w:val="16"/>
                <w:lang w:val="ro-RO"/>
              </w:rPr>
              <w:t>1 114 563</w:t>
            </w:r>
            <w:r>
              <w:rPr>
                <w:rFonts w:ascii="Times New Roman" w:hAnsi="Times New Roman" w:cs="Times New Roman"/>
                <w:color w:val="000000" w:themeColor="text1"/>
                <w:sz w:val="16"/>
                <w:szCs w:val="16"/>
                <w:lang w:val="ro-MD"/>
              </w:rPr>
              <w:t>,5</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985F66" w14:textId="42FC0A63" w:rsidR="00BC6866" w:rsidRPr="00BB34CC" w:rsidRDefault="005B19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Pr>
                <w:rFonts w:ascii="Times New Roman" w:hAnsi="Times New Roman" w:cs="Times New Roman"/>
                <w:color w:val="000000" w:themeColor="text1"/>
                <w:sz w:val="16"/>
                <w:szCs w:val="16"/>
                <w:lang w:val="ro-RO"/>
              </w:rPr>
              <w:t>1 180 557,8</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90C510" w14:textId="740B8E1B" w:rsidR="00BC6866" w:rsidRPr="00BF7E5F" w:rsidRDefault="00BF7E5F" w:rsidP="008B27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1 205 583,7</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6E4DE23" w14:textId="5D341C9F" w:rsidR="00BC6866" w:rsidRPr="00BB34CC" w:rsidRDefault="008F159F" w:rsidP="00A87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MD"/>
              </w:rPr>
            </w:pPr>
            <w:r>
              <w:rPr>
                <w:rFonts w:ascii="Times New Roman" w:hAnsi="Times New Roman" w:cs="Times New Roman"/>
                <w:color w:val="000000" w:themeColor="text1"/>
                <w:sz w:val="16"/>
                <w:szCs w:val="16"/>
                <w:lang w:val="ro-MD"/>
              </w:rPr>
              <w:t>1 245 363,4</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52AD10F" w14:textId="5178B938" w:rsidR="00BC6866" w:rsidRPr="00BB34CC" w:rsidRDefault="008F159F" w:rsidP="00A87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Pr>
                <w:rFonts w:ascii="Times New Roman" w:hAnsi="Times New Roman" w:cs="Times New Roman"/>
                <w:color w:val="000000" w:themeColor="text1"/>
                <w:sz w:val="16"/>
                <w:szCs w:val="16"/>
                <w:lang w:val="ro-RO"/>
              </w:rPr>
              <w:t>130 799,9</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A31F50" w14:textId="0B637762" w:rsidR="00BC6866" w:rsidRPr="00BB34CC" w:rsidRDefault="008F159F" w:rsidP="00610CBA">
            <w:pPr>
              <w:tabs>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Pr>
                <w:rFonts w:ascii="Times New Roman" w:hAnsi="Times New Roman" w:cs="Times New Roman"/>
                <w:color w:val="000000" w:themeColor="text1"/>
                <w:sz w:val="16"/>
                <w:szCs w:val="16"/>
                <w:lang w:val="ro-RO"/>
              </w:rPr>
              <w:t>64 805,6</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AF52B5D" w14:textId="398836AA" w:rsidR="00BC6866" w:rsidRPr="00BF7E5F" w:rsidRDefault="00BF7E5F" w:rsidP="00A8775A">
            <w:pPr>
              <w:tabs>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lang w:val="ro-MD"/>
              </w:rPr>
            </w:pPr>
            <w:r w:rsidRPr="00BF7E5F">
              <w:rPr>
                <w:rFonts w:ascii="Times New Roman" w:hAnsi="Times New Roman" w:cs="Times New Roman"/>
                <w:bCs/>
                <w:sz w:val="16"/>
                <w:szCs w:val="16"/>
              </w:rPr>
              <w:t>39 779,7</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8D4675" w14:textId="7F0B9950" w:rsidR="00BC6866" w:rsidRPr="00BB34CC" w:rsidRDefault="00390248">
            <w:pPr>
              <w:tabs>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ro-RO"/>
              </w:rPr>
            </w:pPr>
            <w:r>
              <w:rPr>
                <w:rFonts w:ascii="Times New Roman" w:hAnsi="Times New Roman" w:cs="Times New Roman"/>
                <w:color w:val="000000" w:themeColor="text1"/>
                <w:sz w:val="16"/>
                <w:szCs w:val="16"/>
                <w:lang w:val="ro-RO"/>
              </w:rPr>
              <w:t>111,7</w:t>
            </w:r>
          </w:p>
        </w:tc>
        <w:tc>
          <w:tcPr>
            <w:tcW w:w="8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D4CEC5" w14:textId="686FD087" w:rsidR="00BC6866" w:rsidRPr="00037EB4" w:rsidRDefault="00390248">
            <w:pPr>
              <w:tabs>
                <w:tab w:val="center" w:pos="388"/>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ro-RO"/>
              </w:rPr>
              <w:t>105,</w:t>
            </w:r>
            <w:r w:rsidR="00037EB4">
              <w:rPr>
                <w:rFonts w:ascii="Times New Roman" w:hAnsi="Times New Roman" w:cs="Times New Roman"/>
                <w:color w:val="000000" w:themeColor="text1"/>
                <w:sz w:val="16"/>
                <w:szCs w:val="16"/>
              </w:rPr>
              <w:t>5</w:t>
            </w:r>
          </w:p>
        </w:tc>
        <w:tc>
          <w:tcPr>
            <w:tcW w:w="8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0D345C" w14:textId="780A11C0" w:rsidR="00BC6866" w:rsidRPr="00BF7E5F" w:rsidRDefault="00BF7E5F" w:rsidP="000403FA">
            <w:pPr>
              <w:tabs>
                <w:tab w:val="center" w:pos="317"/>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103,2</w:t>
            </w:r>
          </w:p>
        </w:tc>
      </w:tr>
    </w:tbl>
    <w:p w14:paraId="785F790F" w14:textId="77777777" w:rsidR="00BC6866" w:rsidRPr="00BB34CC" w:rsidRDefault="00BC6866" w:rsidP="00BC6866">
      <w:pPr>
        <w:spacing w:after="0"/>
        <w:ind w:firstLine="567"/>
        <w:jc w:val="both"/>
        <w:rPr>
          <w:rFonts w:ascii="Times New Roman" w:hAnsi="Times New Roman" w:cs="Times New Roman"/>
          <w:color w:val="000000" w:themeColor="text1"/>
          <w:sz w:val="12"/>
          <w:szCs w:val="12"/>
          <w:lang w:val="ro-RO"/>
        </w:rPr>
      </w:pPr>
    </w:p>
    <w:p w14:paraId="574A0AEF" w14:textId="77777777" w:rsidR="00CD4BAC" w:rsidRPr="00BB34CC" w:rsidRDefault="00CD4BAC" w:rsidP="00B25539">
      <w:pPr>
        <w:spacing w:after="0"/>
        <w:ind w:firstLine="567"/>
        <w:jc w:val="both"/>
        <w:rPr>
          <w:rFonts w:ascii="Times New Roman" w:hAnsi="Times New Roman" w:cs="Times New Roman"/>
          <w:color w:val="000000" w:themeColor="text1"/>
          <w:sz w:val="28"/>
          <w:szCs w:val="28"/>
          <w:lang w:val="ro-RO"/>
        </w:rPr>
      </w:pPr>
    </w:p>
    <w:p w14:paraId="01B423CC" w14:textId="7262E722" w:rsidR="00BC6866" w:rsidRPr="00BB34CC" w:rsidRDefault="00BC6866" w:rsidP="005E5644">
      <w:pPr>
        <w:spacing w:after="0"/>
        <w:ind w:firstLine="709"/>
        <w:jc w:val="both"/>
        <w:rPr>
          <w:rFonts w:ascii="Times New Roman" w:hAnsi="Times New Roman" w:cs="Times New Roman"/>
          <w:color w:val="000000" w:themeColor="text1"/>
          <w:sz w:val="28"/>
          <w:szCs w:val="28"/>
          <w:lang w:val="ro-RO"/>
        </w:rPr>
      </w:pPr>
      <w:r w:rsidRPr="00BB34CC">
        <w:rPr>
          <w:rFonts w:ascii="Times New Roman" w:hAnsi="Times New Roman" w:cs="Times New Roman"/>
          <w:color w:val="000000" w:themeColor="text1"/>
          <w:sz w:val="28"/>
          <w:szCs w:val="28"/>
          <w:lang w:val="ro-RO"/>
        </w:rPr>
        <w:t>Partea de cheltuieli a bugetului este elaborată în baza mijloacelor financiare disponibile ale bugetului municipal. Estimarea cheltuielilor a fost influențată de nivelul marginal al următoarelor surse de venituri:</w:t>
      </w:r>
    </w:p>
    <w:p w14:paraId="76CDF996" w14:textId="16A4C604" w:rsidR="00BC6866" w:rsidRPr="00BB34CC" w:rsidRDefault="00BC6866" w:rsidP="001360F8">
      <w:pPr>
        <w:pStyle w:val="a5"/>
        <w:numPr>
          <w:ilvl w:val="0"/>
          <w:numId w:val="10"/>
        </w:numPr>
        <w:tabs>
          <w:tab w:val="left" w:pos="851"/>
        </w:tabs>
        <w:spacing w:line="276" w:lineRule="auto"/>
        <w:ind w:left="0" w:firstLine="709"/>
        <w:jc w:val="both"/>
        <w:rPr>
          <w:color w:val="000000" w:themeColor="text1"/>
          <w:sz w:val="28"/>
          <w:szCs w:val="28"/>
          <w:lang w:val="ro-RO"/>
        </w:rPr>
      </w:pPr>
      <w:r w:rsidRPr="00BB34CC">
        <w:rPr>
          <w:color w:val="000000" w:themeColor="text1"/>
          <w:sz w:val="28"/>
          <w:szCs w:val="28"/>
          <w:lang w:val="ro-RO"/>
        </w:rPr>
        <w:t>transferuri cu destinaţie specială</w:t>
      </w:r>
      <w:r w:rsidRPr="00F151B4">
        <w:rPr>
          <w:color w:val="000000" w:themeColor="text1"/>
          <w:sz w:val="28"/>
          <w:szCs w:val="28"/>
          <w:lang w:val="it-IT"/>
        </w:rPr>
        <w:t xml:space="preserve"> din bugetul de stat în sumă de </w:t>
      </w:r>
      <w:r w:rsidR="004B53F0" w:rsidRPr="00F151B4">
        <w:rPr>
          <w:color w:val="000000" w:themeColor="text1"/>
          <w:sz w:val="28"/>
          <w:szCs w:val="28"/>
          <w:lang w:val="it-IT"/>
        </w:rPr>
        <w:t>792 435,5</w:t>
      </w:r>
      <w:r w:rsidRPr="00F151B4">
        <w:rPr>
          <w:color w:val="000000" w:themeColor="text1"/>
          <w:sz w:val="28"/>
          <w:szCs w:val="28"/>
          <w:lang w:val="it-IT"/>
        </w:rPr>
        <w:t xml:space="preserve"> </w:t>
      </w:r>
      <w:r w:rsidRPr="00BB34CC">
        <w:rPr>
          <w:color w:val="000000" w:themeColor="text1"/>
          <w:sz w:val="28"/>
          <w:szCs w:val="28"/>
          <w:lang w:val="ro-RO"/>
        </w:rPr>
        <w:t>mii lei</w:t>
      </w:r>
      <w:r w:rsidR="00AF501E">
        <w:rPr>
          <w:color w:val="000000" w:themeColor="text1"/>
          <w:sz w:val="28"/>
          <w:szCs w:val="28"/>
          <w:lang w:val="ro-RO"/>
        </w:rPr>
        <w:t>, sau 6</w:t>
      </w:r>
      <w:r w:rsidR="004B53F0">
        <w:rPr>
          <w:color w:val="000000" w:themeColor="text1"/>
          <w:sz w:val="28"/>
          <w:szCs w:val="28"/>
          <w:lang w:val="ro-RO"/>
        </w:rPr>
        <w:t>4</w:t>
      </w:r>
      <w:r w:rsidR="00AF501E">
        <w:rPr>
          <w:color w:val="000000" w:themeColor="text1"/>
          <w:sz w:val="28"/>
          <w:szCs w:val="28"/>
          <w:lang w:val="ro-RO"/>
        </w:rPr>
        <w:t>,</w:t>
      </w:r>
      <w:r w:rsidR="004B53F0">
        <w:rPr>
          <w:color w:val="000000" w:themeColor="text1"/>
          <w:sz w:val="28"/>
          <w:szCs w:val="28"/>
          <w:lang w:val="ro-RO"/>
        </w:rPr>
        <w:t>4</w:t>
      </w:r>
      <w:r w:rsidR="006201A0" w:rsidRPr="00BB34CC">
        <w:rPr>
          <w:color w:val="000000" w:themeColor="text1"/>
          <w:sz w:val="28"/>
          <w:szCs w:val="28"/>
          <w:lang w:val="ro-RO"/>
        </w:rPr>
        <w:t xml:space="preserve"> la sută din volumul cheltuielilor</w:t>
      </w:r>
      <w:r w:rsidRPr="00F151B4">
        <w:rPr>
          <w:color w:val="000000" w:themeColor="text1"/>
          <w:sz w:val="28"/>
          <w:szCs w:val="28"/>
          <w:lang w:val="it-IT"/>
        </w:rPr>
        <w:t>;</w:t>
      </w:r>
    </w:p>
    <w:p w14:paraId="56ECDD57" w14:textId="0205A4A2" w:rsidR="00BC6866" w:rsidRPr="00BB34CC" w:rsidRDefault="00BC6866" w:rsidP="001360F8">
      <w:pPr>
        <w:pStyle w:val="11"/>
        <w:numPr>
          <w:ilvl w:val="0"/>
          <w:numId w:val="10"/>
        </w:numPr>
        <w:tabs>
          <w:tab w:val="left" w:pos="851"/>
        </w:tabs>
        <w:spacing w:line="276" w:lineRule="auto"/>
        <w:ind w:left="0" w:firstLine="709"/>
        <w:jc w:val="both"/>
        <w:rPr>
          <w:color w:val="000000" w:themeColor="text1"/>
          <w:sz w:val="28"/>
          <w:szCs w:val="28"/>
          <w:lang w:val="ro-RO"/>
        </w:rPr>
      </w:pPr>
      <w:r w:rsidRPr="00BB34CC">
        <w:rPr>
          <w:color w:val="000000" w:themeColor="text1"/>
          <w:sz w:val="28"/>
          <w:szCs w:val="28"/>
          <w:lang w:val="ro-RO"/>
        </w:rPr>
        <w:t>pentru finanţarea cheltuielilor de competenţă proprie</w:t>
      </w:r>
      <w:r w:rsidRPr="00F151B4">
        <w:rPr>
          <w:color w:val="000000" w:themeColor="text1"/>
          <w:sz w:val="28"/>
          <w:szCs w:val="28"/>
          <w:lang w:val="it-IT"/>
        </w:rPr>
        <w:t xml:space="preserve"> </w:t>
      </w:r>
      <w:r w:rsidRPr="00BB34CC">
        <w:rPr>
          <w:color w:val="000000" w:themeColor="text1"/>
          <w:sz w:val="28"/>
          <w:szCs w:val="28"/>
          <w:lang w:val="ro-RO"/>
        </w:rPr>
        <w:t>în sumă de</w:t>
      </w:r>
      <w:r w:rsidRPr="00F151B4">
        <w:rPr>
          <w:color w:val="000000" w:themeColor="text1"/>
          <w:sz w:val="28"/>
          <w:szCs w:val="28"/>
          <w:lang w:val="it-IT"/>
        </w:rPr>
        <w:t xml:space="preserve"> </w:t>
      </w:r>
      <w:r w:rsidR="00390248" w:rsidRPr="00F151B4">
        <w:rPr>
          <w:color w:val="000000" w:themeColor="text1"/>
          <w:sz w:val="28"/>
          <w:szCs w:val="28"/>
          <w:lang w:val="it-IT"/>
        </w:rPr>
        <w:t xml:space="preserve">452 </w:t>
      </w:r>
      <w:r w:rsidR="00080F3B" w:rsidRPr="00F151B4">
        <w:rPr>
          <w:color w:val="000000" w:themeColor="text1"/>
          <w:sz w:val="28"/>
          <w:szCs w:val="28"/>
          <w:lang w:val="it-IT"/>
        </w:rPr>
        <w:t>9</w:t>
      </w:r>
      <w:r w:rsidR="00390248" w:rsidRPr="00F151B4">
        <w:rPr>
          <w:color w:val="000000" w:themeColor="text1"/>
          <w:sz w:val="28"/>
          <w:szCs w:val="28"/>
          <w:lang w:val="it-IT"/>
        </w:rPr>
        <w:t>27,9</w:t>
      </w:r>
      <w:r w:rsidRPr="00F151B4">
        <w:rPr>
          <w:color w:val="000000" w:themeColor="text1"/>
          <w:sz w:val="28"/>
          <w:szCs w:val="28"/>
          <w:lang w:val="it-IT"/>
        </w:rPr>
        <w:t xml:space="preserve"> </w:t>
      </w:r>
      <w:r w:rsidRPr="00BB34CC">
        <w:rPr>
          <w:color w:val="000000" w:themeColor="text1"/>
          <w:sz w:val="28"/>
          <w:szCs w:val="28"/>
          <w:lang w:val="ro-RO"/>
        </w:rPr>
        <w:t>mii lei,</w:t>
      </w:r>
      <w:r w:rsidRPr="00F151B4">
        <w:rPr>
          <w:color w:val="000000" w:themeColor="text1"/>
          <w:sz w:val="28"/>
          <w:szCs w:val="28"/>
          <w:lang w:val="it-IT"/>
        </w:rPr>
        <w:t xml:space="preserve"> </w:t>
      </w:r>
      <w:r w:rsidRPr="00BB34CC">
        <w:rPr>
          <w:color w:val="000000" w:themeColor="text1"/>
          <w:sz w:val="28"/>
          <w:szCs w:val="28"/>
          <w:lang w:val="ro-RO"/>
        </w:rPr>
        <w:t xml:space="preserve">ce constituie </w:t>
      </w:r>
      <w:r w:rsidR="00AF501E" w:rsidRPr="00F151B4">
        <w:rPr>
          <w:color w:val="000000" w:themeColor="text1"/>
          <w:sz w:val="28"/>
          <w:szCs w:val="28"/>
          <w:lang w:val="it-IT"/>
        </w:rPr>
        <w:t>3</w:t>
      </w:r>
      <w:r w:rsidR="004B53F0" w:rsidRPr="00F151B4">
        <w:rPr>
          <w:color w:val="000000" w:themeColor="text1"/>
          <w:sz w:val="28"/>
          <w:szCs w:val="28"/>
          <w:lang w:val="it-IT"/>
        </w:rPr>
        <w:t>5</w:t>
      </w:r>
      <w:r w:rsidR="00AF501E" w:rsidRPr="00F151B4">
        <w:rPr>
          <w:color w:val="000000" w:themeColor="text1"/>
          <w:sz w:val="28"/>
          <w:szCs w:val="28"/>
          <w:lang w:val="it-IT"/>
        </w:rPr>
        <w:t>,</w:t>
      </w:r>
      <w:r w:rsidR="004B53F0" w:rsidRPr="00F151B4">
        <w:rPr>
          <w:color w:val="000000" w:themeColor="text1"/>
          <w:sz w:val="28"/>
          <w:szCs w:val="28"/>
          <w:lang w:val="it-IT"/>
        </w:rPr>
        <w:t>6</w:t>
      </w:r>
      <w:r w:rsidRPr="00F151B4">
        <w:rPr>
          <w:color w:val="000000" w:themeColor="text1"/>
          <w:sz w:val="28"/>
          <w:szCs w:val="28"/>
          <w:lang w:val="it-IT"/>
        </w:rPr>
        <w:t xml:space="preserve"> la sută din</w:t>
      </w:r>
      <w:r w:rsidRPr="00BB34CC">
        <w:rPr>
          <w:color w:val="000000" w:themeColor="text1"/>
          <w:sz w:val="28"/>
          <w:szCs w:val="28"/>
          <w:lang w:val="ro-RO"/>
        </w:rPr>
        <w:t xml:space="preserve"> volumul cheltuielilor bugetului municipal</w:t>
      </w:r>
      <w:r w:rsidRPr="00F151B4">
        <w:rPr>
          <w:color w:val="000000" w:themeColor="text1"/>
          <w:sz w:val="28"/>
          <w:szCs w:val="28"/>
          <w:lang w:val="it-IT"/>
        </w:rPr>
        <w:t>.</w:t>
      </w:r>
    </w:p>
    <w:p w14:paraId="57F42819" w14:textId="77777777" w:rsidR="00BC6866" w:rsidRPr="00BB34CC" w:rsidRDefault="00BC6866" w:rsidP="005E5644">
      <w:pPr>
        <w:pStyle w:val="11"/>
        <w:spacing w:line="276" w:lineRule="auto"/>
        <w:ind w:left="0" w:firstLine="709"/>
        <w:jc w:val="both"/>
        <w:rPr>
          <w:color w:val="000000" w:themeColor="text1"/>
          <w:sz w:val="28"/>
          <w:szCs w:val="28"/>
          <w:lang w:val="ro-RO"/>
        </w:rPr>
      </w:pPr>
      <w:r w:rsidRPr="00BB34CC">
        <w:rPr>
          <w:color w:val="000000" w:themeColor="text1"/>
          <w:sz w:val="28"/>
          <w:szCs w:val="28"/>
          <w:lang w:val="ro-RO"/>
        </w:rPr>
        <w:t xml:space="preserve">Partea de cheltuieli a proiectului bugetului municipal s-a elaborat pe baza unor programe specifice şi se axează pe atingerea obiectivelor politicii municipale în domeniul economiei și finanţelor. </w:t>
      </w:r>
    </w:p>
    <w:p w14:paraId="4CB32A96" w14:textId="69F40CC2" w:rsidR="00BC6866" w:rsidRPr="00F151B4" w:rsidRDefault="00BC6866" w:rsidP="005E5644">
      <w:pPr>
        <w:pStyle w:val="11"/>
        <w:spacing w:line="276" w:lineRule="auto"/>
        <w:ind w:left="0" w:firstLine="709"/>
        <w:jc w:val="both"/>
        <w:rPr>
          <w:color w:val="000000" w:themeColor="text1"/>
          <w:sz w:val="28"/>
          <w:szCs w:val="28"/>
          <w:lang w:val="it-IT"/>
        </w:rPr>
      </w:pPr>
      <w:r w:rsidRPr="00BB34CC">
        <w:rPr>
          <w:color w:val="000000" w:themeColor="text1"/>
          <w:sz w:val="28"/>
          <w:szCs w:val="28"/>
          <w:lang w:val="ro-RO"/>
        </w:rPr>
        <w:t>Pentru anul 202</w:t>
      </w:r>
      <w:r w:rsidR="004B53F0">
        <w:rPr>
          <w:color w:val="000000" w:themeColor="text1"/>
          <w:sz w:val="28"/>
          <w:szCs w:val="28"/>
          <w:lang w:val="ro-RO"/>
        </w:rPr>
        <w:t>6</w:t>
      </w:r>
      <w:r w:rsidRPr="00BB34CC">
        <w:rPr>
          <w:color w:val="000000" w:themeColor="text1"/>
          <w:sz w:val="28"/>
          <w:szCs w:val="28"/>
          <w:lang w:val="ro-RO"/>
        </w:rPr>
        <w:t xml:space="preserve"> au fost elaborate </w:t>
      </w:r>
      <w:r w:rsidRPr="003071DA">
        <w:rPr>
          <w:sz w:val="28"/>
          <w:szCs w:val="28"/>
          <w:lang w:val="ro-RO"/>
        </w:rPr>
        <w:t>3</w:t>
      </w:r>
      <w:r w:rsidR="006A6AFA">
        <w:rPr>
          <w:sz w:val="28"/>
          <w:szCs w:val="28"/>
          <w:lang w:val="ro-RO"/>
        </w:rPr>
        <w:t>3</w:t>
      </w:r>
      <w:r w:rsidRPr="00BB34CC">
        <w:rPr>
          <w:color w:val="000000" w:themeColor="text1"/>
          <w:sz w:val="28"/>
          <w:szCs w:val="28"/>
          <w:lang w:val="ro-RO"/>
        </w:rPr>
        <w:t xml:space="preserve"> subprograme municipale care acoperă aspecte economice, educaţionale, culturale, sportive, de politică socială şi management.</w:t>
      </w:r>
    </w:p>
    <w:p w14:paraId="10759EBA" w14:textId="77777777" w:rsidR="00BC6866" w:rsidRPr="00F151B4" w:rsidRDefault="00BC6866"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 xml:space="preserve">Cheltuielile, repartizate pe programe şi grupe principale conform clasificaţiei bugetare, sunt prezentate în anexa nr.3 la proiectul de Decizie. </w:t>
      </w:r>
    </w:p>
    <w:p w14:paraId="0B56FE12" w14:textId="04847536" w:rsidR="00BC6866" w:rsidRPr="00F151B4" w:rsidRDefault="00BC6866" w:rsidP="005E5644">
      <w:pPr>
        <w:spacing w:after="0"/>
        <w:ind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În aspectul clasificării funcţionale indicatorii de proiect pe anul 202</w:t>
      </w:r>
      <w:r w:rsidR="004B53F0" w:rsidRPr="00F151B4">
        <w:rPr>
          <w:rFonts w:ascii="Times New Roman" w:hAnsi="Times New Roman" w:cs="Times New Roman"/>
          <w:color w:val="000000" w:themeColor="text1"/>
          <w:sz w:val="28"/>
          <w:szCs w:val="28"/>
          <w:lang w:val="it-IT"/>
        </w:rPr>
        <w:t>6</w:t>
      </w:r>
      <w:r w:rsidRPr="00F151B4">
        <w:rPr>
          <w:rFonts w:ascii="Times New Roman" w:hAnsi="Times New Roman" w:cs="Times New Roman"/>
          <w:color w:val="000000" w:themeColor="text1"/>
          <w:sz w:val="28"/>
          <w:szCs w:val="28"/>
          <w:lang w:val="it-IT"/>
        </w:rPr>
        <w:t>, se prezint</w:t>
      </w:r>
      <w:r w:rsidR="005E5644" w:rsidRPr="00F151B4">
        <w:rPr>
          <w:rFonts w:ascii="Times New Roman" w:hAnsi="Times New Roman" w:cs="Times New Roman"/>
          <w:color w:val="000000" w:themeColor="text1"/>
          <w:sz w:val="28"/>
          <w:szCs w:val="28"/>
          <w:lang w:val="it-IT"/>
        </w:rPr>
        <w:t>ă</w:t>
      </w:r>
      <w:r w:rsidRPr="00F151B4">
        <w:rPr>
          <w:rFonts w:ascii="Times New Roman" w:hAnsi="Times New Roman" w:cs="Times New Roman"/>
          <w:color w:val="000000" w:themeColor="text1"/>
          <w:sz w:val="28"/>
          <w:szCs w:val="28"/>
          <w:lang w:val="it-IT"/>
        </w:rPr>
        <w:t xml:space="preserve"> sub următoarea structură: </w:t>
      </w:r>
    </w:p>
    <w:p w14:paraId="235DAA5E" w14:textId="773F4FA7" w:rsidR="00BC6866" w:rsidRPr="00F151B4"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it-IT"/>
        </w:rPr>
      </w:pPr>
      <w:r w:rsidRPr="00BB34CC">
        <w:rPr>
          <w:rFonts w:ascii="Times New Roman" w:hAnsi="Times New Roman" w:cs="Times New Roman"/>
          <w:color w:val="000000" w:themeColor="text1"/>
          <w:sz w:val="28"/>
          <w:szCs w:val="28"/>
          <w:lang w:val="ro-RO"/>
        </w:rPr>
        <w:t xml:space="preserve">Servicii de Stat cu destinaţie generală </w:t>
      </w:r>
      <w:r w:rsidRPr="00F151B4">
        <w:rPr>
          <w:rFonts w:ascii="Times New Roman" w:hAnsi="Times New Roman" w:cs="Times New Roman"/>
          <w:color w:val="000000" w:themeColor="text1"/>
          <w:sz w:val="28"/>
          <w:szCs w:val="28"/>
          <w:lang w:val="it-IT"/>
        </w:rPr>
        <w:t xml:space="preserve">– </w:t>
      </w:r>
      <w:r w:rsidR="00390248" w:rsidRPr="00F151B4">
        <w:rPr>
          <w:rFonts w:ascii="Times New Roman" w:hAnsi="Times New Roman" w:cs="Times New Roman"/>
          <w:color w:val="000000" w:themeColor="text1"/>
          <w:sz w:val="28"/>
          <w:szCs w:val="28"/>
          <w:lang w:val="it-IT"/>
        </w:rPr>
        <w:t>58 999,3</w:t>
      </w:r>
      <w:r w:rsidRPr="00F151B4">
        <w:rPr>
          <w:rFonts w:ascii="Times New Roman" w:hAnsi="Times New Roman" w:cs="Times New Roman"/>
          <w:color w:val="000000" w:themeColor="text1"/>
          <w:sz w:val="28"/>
          <w:szCs w:val="28"/>
          <w:lang w:val="it-IT"/>
        </w:rPr>
        <w:t xml:space="preserve"> </w:t>
      </w:r>
      <w:r w:rsidRPr="00BB34CC">
        <w:rPr>
          <w:rFonts w:ascii="Times New Roman" w:hAnsi="Times New Roman" w:cs="Times New Roman"/>
          <w:color w:val="000000" w:themeColor="text1"/>
          <w:sz w:val="28"/>
          <w:szCs w:val="28"/>
          <w:lang w:val="ro-RO"/>
        </w:rPr>
        <w:t>mii lei</w:t>
      </w:r>
      <w:r w:rsidRPr="00F151B4">
        <w:rPr>
          <w:rFonts w:ascii="Times New Roman" w:hAnsi="Times New Roman" w:cs="Times New Roman"/>
          <w:color w:val="000000" w:themeColor="text1"/>
          <w:sz w:val="28"/>
          <w:szCs w:val="28"/>
          <w:lang w:val="it-IT"/>
        </w:rPr>
        <w:t>;</w:t>
      </w:r>
    </w:p>
    <w:p w14:paraId="5B5DA9F8" w14:textId="68135DFC" w:rsidR="00BC6866" w:rsidRPr="00F151B4"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it-IT"/>
        </w:rPr>
      </w:pPr>
      <w:r w:rsidRPr="00F151B4">
        <w:rPr>
          <w:rFonts w:ascii="Times New Roman" w:hAnsi="Times New Roman" w:cs="Times New Roman"/>
          <w:color w:val="000000" w:themeColor="text1"/>
          <w:sz w:val="28"/>
          <w:szCs w:val="28"/>
          <w:lang w:val="it-IT"/>
        </w:rPr>
        <w:t>Apărare Naţională (</w:t>
      </w:r>
      <w:r w:rsidRPr="00BB34CC">
        <w:rPr>
          <w:rFonts w:ascii="Times New Roman" w:hAnsi="Times New Roman" w:cs="Times New Roman"/>
          <w:color w:val="000000" w:themeColor="text1"/>
          <w:sz w:val="28"/>
          <w:szCs w:val="28"/>
          <w:lang w:val="ro-RO"/>
        </w:rPr>
        <w:t>Centrul Militar</w:t>
      </w:r>
      <w:r w:rsidR="00BB34CC" w:rsidRPr="00F151B4">
        <w:rPr>
          <w:rFonts w:ascii="Times New Roman" w:hAnsi="Times New Roman" w:cs="Times New Roman"/>
          <w:color w:val="000000" w:themeColor="text1"/>
          <w:sz w:val="28"/>
          <w:szCs w:val="28"/>
          <w:lang w:val="it-IT"/>
        </w:rPr>
        <w:t>) – 1</w:t>
      </w:r>
      <w:r w:rsidR="0067609F" w:rsidRPr="00F151B4">
        <w:rPr>
          <w:rFonts w:ascii="Times New Roman" w:hAnsi="Times New Roman" w:cs="Times New Roman"/>
          <w:color w:val="000000" w:themeColor="text1"/>
          <w:sz w:val="28"/>
          <w:szCs w:val="28"/>
          <w:lang w:val="it-IT"/>
        </w:rPr>
        <w:t> </w:t>
      </w:r>
      <w:r w:rsidR="00390248" w:rsidRPr="00F151B4">
        <w:rPr>
          <w:rFonts w:ascii="Times New Roman" w:hAnsi="Times New Roman" w:cs="Times New Roman"/>
          <w:color w:val="000000" w:themeColor="text1"/>
          <w:sz w:val="28"/>
          <w:szCs w:val="28"/>
          <w:lang w:val="it-IT"/>
        </w:rPr>
        <w:t>4</w:t>
      </w:r>
      <w:r w:rsidR="0067609F" w:rsidRPr="00F151B4">
        <w:rPr>
          <w:rFonts w:ascii="Times New Roman" w:hAnsi="Times New Roman" w:cs="Times New Roman"/>
          <w:color w:val="000000" w:themeColor="text1"/>
          <w:sz w:val="28"/>
          <w:szCs w:val="28"/>
          <w:lang w:val="it-IT"/>
        </w:rPr>
        <w:t>00,0</w:t>
      </w:r>
      <w:r w:rsidRPr="00F151B4">
        <w:rPr>
          <w:rFonts w:ascii="Times New Roman" w:hAnsi="Times New Roman" w:cs="Times New Roman"/>
          <w:color w:val="000000" w:themeColor="text1"/>
          <w:sz w:val="28"/>
          <w:szCs w:val="28"/>
          <w:lang w:val="it-IT"/>
        </w:rPr>
        <w:t xml:space="preserve"> </w:t>
      </w:r>
      <w:r w:rsidRPr="00BB34CC">
        <w:rPr>
          <w:rFonts w:ascii="Times New Roman" w:hAnsi="Times New Roman" w:cs="Times New Roman"/>
          <w:color w:val="000000" w:themeColor="text1"/>
          <w:sz w:val="28"/>
          <w:szCs w:val="28"/>
          <w:lang w:val="ro-RO"/>
        </w:rPr>
        <w:t>mii lei</w:t>
      </w:r>
      <w:r w:rsidRPr="00F151B4">
        <w:rPr>
          <w:rFonts w:ascii="Times New Roman" w:hAnsi="Times New Roman" w:cs="Times New Roman"/>
          <w:color w:val="000000" w:themeColor="text1"/>
          <w:sz w:val="28"/>
          <w:szCs w:val="28"/>
          <w:lang w:val="it-IT"/>
        </w:rPr>
        <w:t>;</w:t>
      </w:r>
    </w:p>
    <w:p w14:paraId="334E766C" w14:textId="510E88C9" w:rsidR="00BC6866" w:rsidRPr="00F151B4"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it-IT"/>
        </w:rPr>
      </w:pPr>
      <w:r w:rsidRPr="00BB34CC">
        <w:rPr>
          <w:rFonts w:ascii="Times New Roman" w:hAnsi="Times New Roman" w:cs="Times New Roman"/>
          <w:color w:val="000000" w:themeColor="text1"/>
          <w:sz w:val="28"/>
          <w:szCs w:val="28"/>
          <w:lang w:val="ro-RO"/>
        </w:rPr>
        <w:t>Servicii în domeniul economiei</w:t>
      </w:r>
      <w:r w:rsidRPr="00F151B4">
        <w:rPr>
          <w:rFonts w:ascii="Times New Roman" w:hAnsi="Times New Roman" w:cs="Times New Roman"/>
          <w:color w:val="000000" w:themeColor="text1"/>
          <w:sz w:val="28"/>
          <w:szCs w:val="28"/>
          <w:lang w:val="it-IT"/>
        </w:rPr>
        <w:t xml:space="preserve"> – </w:t>
      </w:r>
      <w:r w:rsidR="00390248" w:rsidRPr="00F151B4">
        <w:rPr>
          <w:rFonts w:ascii="Times New Roman" w:hAnsi="Times New Roman" w:cs="Times New Roman"/>
          <w:color w:val="000000" w:themeColor="text1"/>
          <w:sz w:val="28"/>
          <w:szCs w:val="28"/>
          <w:lang w:val="it-IT"/>
        </w:rPr>
        <w:t>191 926,5</w:t>
      </w:r>
      <w:r w:rsidRPr="00F151B4">
        <w:rPr>
          <w:rFonts w:ascii="Times New Roman" w:hAnsi="Times New Roman" w:cs="Times New Roman"/>
          <w:color w:val="000000" w:themeColor="text1"/>
          <w:sz w:val="28"/>
          <w:szCs w:val="28"/>
          <w:lang w:val="it-IT"/>
        </w:rPr>
        <w:t xml:space="preserve"> </w:t>
      </w:r>
      <w:r w:rsidRPr="00BB34CC">
        <w:rPr>
          <w:rFonts w:ascii="Times New Roman" w:hAnsi="Times New Roman" w:cs="Times New Roman"/>
          <w:color w:val="000000" w:themeColor="text1"/>
          <w:sz w:val="28"/>
          <w:szCs w:val="28"/>
          <w:lang w:val="ro-RO"/>
        </w:rPr>
        <w:t>mii lei</w:t>
      </w:r>
      <w:r w:rsidRPr="00F151B4">
        <w:rPr>
          <w:rFonts w:ascii="Times New Roman" w:hAnsi="Times New Roman" w:cs="Times New Roman"/>
          <w:color w:val="000000" w:themeColor="text1"/>
          <w:sz w:val="28"/>
          <w:szCs w:val="28"/>
          <w:lang w:val="it-IT"/>
        </w:rPr>
        <w:t>;</w:t>
      </w:r>
    </w:p>
    <w:p w14:paraId="6421D337" w14:textId="78BC3C9B" w:rsidR="00BC6866" w:rsidRPr="00BB34CC"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en-US"/>
        </w:rPr>
      </w:pPr>
      <w:r w:rsidRPr="00BB34CC">
        <w:rPr>
          <w:rFonts w:ascii="Times New Roman" w:hAnsi="Times New Roman" w:cs="Times New Roman"/>
          <w:color w:val="000000" w:themeColor="text1"/>
          <w:sz w:val="28"/>
          <w:szCs w:val="28"/>
          <w:lang w:val="ro-RO"/>
        </w:rPr>
        <w:t>Protecţia mediului</w:t>
      </w:r>
      <w:r w:rsidRPr="00BB34CC">
        <w:rPr>
          <w:rFonts w:ascii="Times New Roman" w:hAnsi="Times New Roman" w:cs="Times New Roman"/>
          <w:color w:val="000000" w:themeColor="text1"/>
          <w:sz w:val="28"/>
          <w:szCs w:val="28"/>
        </w:rPr>
        <w:t xml:space="preserve"> – </w:t>
      </w:r>
      <w:r w:rsidR="00390248">
        <w:rPr>
          <w:rFonts w:ascii="Times New Roman" w:hAnsi="Times New Roman" w:cs="Times New Roman"/>
          <w:color w:val="000000" w:themeColor="text1"/>
          <w:sz w:val="28"/>
          <w:szCs w:val="28"/>
          <w:lang w:val="ro-RO"/>
        </w:rPr>
        <w:t>29 250,0</w:t>
      </w:r>
      <w:r w:rsidR="0067609F">
        <w:rPr>
          <w:rFonts w:ascii="Times New Roman" w:hAnsi="Times New Roman" w:cs="Times New Roman"/>
          <w:color w:val="000000" w:themeColor="text1"/>
          <w:sz w:val="28"/>
          <w:szCs w:val="28"/>
          <w:lang w:val="ro-RO"/>
        </w:rPr>
        <w:t xml:space="preserve"> </w:t>
      </w:r>
      <w:r w:rsidRPr="00BB34CC">
        <w:rPr>
          <w:rFonts w:ascii="Times New Roman" w:hAnsi="Times New Roman" w:cs="Times New Roman"/>
          <w:color w:val="000000" w:themeColor="text1"/>
          <w:sz w:val="28"/>
          <w:szCs w:val="28"/>
          <w:lang w:val="ro-RO"/>
        </w:rPr>
        <w:t>mii lei</w:t>
      </w:r>
      <w:r w:rsidRPr="00BB34CC">
        <w:rPr>
          <w:rFonts w:ascii="Times New Roman" w:hAnsi="Times New Roman" w:cs="Times New Roman"/>
          <w:color w:val="000000" w:themeColor="text1"/>
          <w:sz w:val="28"/>
          <w:szCs w:val="28"/>
        </w:rPr>
        <w:t>;</w:t>
      </w:r>
    </w:p>
    <w:p w14:paraId="00B0D7DA" w14:textId="1999EA3A" w:rsidR="00BC6866" w:rsidRPr="00BB34CC"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ro-RO"/>
        </w:rPr>
      </w:pPr>
      <w:r w:rsidRPr="00BB34CC">
        <w:rPr>
          <w:rFonts w:ascii="Times New Roman" w:hAnsi="Times New Roman" w:cs="Times New Roman"/>
          <w:color w:val="000000" w:themeColor="text1"/>
          <w:sz w:val="28"/>
          <w:szCs w:val="28"/>
          <w:lang w:val="ro-RO"/>
        </w:rPr>
        <w:t>Gospodăria de locuinţe şi gospodăria serviciilor comunale</w:t>
      </w:r>
      <w:r w:rsidRPr="00F151B4">
        <w:rPr>
          <w:rFonts w:ascii="Times New Roman" w:hAnsi="Times New Roman" w:cs="Times New Roman"/>
          <w:color w:val="000000" w:themeColor="text1"/>
          <w:sz w:val="28"/>
          <w:szCs w:val="28"/>
          <w:lang w:val="it-IT"/>
        </w:rPr>
        <w:t xml:space="preserve">– </w:t>
      </w:r>
      <w:r w:rsidR="0067609F" w:rsidRPr="00F151B4">
        <w:rPr>
          <w:rFonts w:ascii="Times New Roman" w:hAnsi="Times New Roman" w:cs="Times New Roman"/>
          <w:color w:val="000000" w:themeColor="text1"/>
          <w:sz w:val="28"/>
          <w:szCs w:val="28"/>
          <w:lang w:val="it-IT"/>
        </w:rPr>
        <w:t>93 681,0</w:t>
      </w:r>
      <w:r w:rsidRPr="00F151B4">
        <w:rPr>
          <w:rFonts w:ascii="Times New Roman" w:hAnsi="Times New Roman" w:cs="Times New Roman"/>
          <w:color w:val="000000" w:themeColor="text1"/>
          <w:sz w:val="28"/>
          <w:szCs w:val="28"/>
          <w:lang w:val="it-IT"/>
        </w:rPr>
        <w:t xml:space="preserve"> </w:t>
      </w:r>
      <w:r w:rsidRPr="00BB34CC">
        <w:rPr>
          <w:rFonts w:ascii="Times New Roman" w:hAnsi="Times New Roman" w:cs="Times New Roman"/>
          <w:color w:val="000000" w:themeColor="text1"/>
          <w:sz w:val="28"/>
          <w:szCs w:val="28"/>
          <w:lang w:val="ro-RO"/>
        </w:rPr>
        <w:t>mii lei</w:t>
      </w:r>
      <w:r w:rsidRPr="00F151B4">
        <w:rPr>
          <w:rFonts w:ascii="Times New Roman" w:hAnsi="Times New Roman" w:cs="Times New Roman"/>
          <w:color w:val="000000" w:themeColor="text1"/>
          <w:sz w:val="28"/>
          <w:szCs w:val="28"/>
          <w:lang w:val="it-IT"/>
        </w:rPr>
        <w:t>;</w:t>
      </w:r>
    </w:p>
    <w:p w14:paraId="75284D1F" w14:textId="48DE7F95" w:rsidR="00A82D9E" w:rsidRPr="00BB34CC" w:rsidRDefault="00BB34CC"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ro-RO"/>
        </w:rPr>
      </w:pPr>
      <w:proofErr w:type="spellStart"/>
      <w:r w:rsidRPr="00BB34CC">
        <w:rPr>
          <w:rFonts w:ascii="Times New Roman" w:hAnsi="Times New Roman" w:cs="Times New Roman"/>
          <w:color w:val="000000" w:themeColor="text1"/>
          <w:sz w:val="28"/>
          <w:szCs w:val="28"/>
          <w:lang w:val="en-US"/>
        </w:rPr>
        <w:t>Ocrotirea</w:t>
      </w:r>
      <w:proofErr w:type="spellEnd"/>
      <w:r w:rsidRPr="00BB34CC">
        <w:rPr>
          <w:rFonts w:ascii="Times New Roman" w:hAnsi="Times New Roman" w:cs="Times New Roman"/>
          <w:color w:val="000000" w:themeColor="text1"/>
          <w:sz w:val="28"/>
          <w:szCs w:val="28"/>
          <w:lang w:val="en-US"/>
        </w:rPr>
        <w:t xml:space="preserve"> </w:t>
      </w:r>
      <w:proofErr w:type="spellStart"/>
      <w:r w:rsidRPr="00BB34CC">
        <w:rPr>
          <w:rFonts w:ascii="Times New Roman" w:hAnsi="Times New Roman" w:cs="Times New Roman"/>
          <w:color w:val="000000" w:themeColor="text1"/>
          <w:sz w:val="28"/>
          <w:szCs w:val="28"/>
          <w:lang w:val="en-US"/>
        </w:rPr>
        <w:t>sănătății</w:t>
      </w:r>
      <w:proofErr w:type="spellEnd"/>
      <w:r w:rsidRPr="00BB34CC">
        <w:rPr>
          <w:rFonts w:ascii="Times New Roman" w:hAnsi="Times New Roman" w:cs="Times New Roman"/>
          <w:color w:val="000000" w:themeColor="text1"/>
          <w:sz w:val="28"/>
          <w:szCs w:val="28"/>
          <w:lang w:val="en-US"/>
        </w:rPr>
        <w:t xml:space="preserve"> – </w:t>
      </w:r>
      <w:r w:rsidR="0067609F">
        <w:rPr>
          <w:rFonts w:ascii="Times New Roman" w:hAnsi="Times New Roman" w:cs="Times New Roman"/>
          <w:color w:val="000000" w:themeColor="text1"/>
          <w:sz w:val="28"/>
          <w:szCs w:val="28"/>
          <w:lang w:val="en-US"/>
        </w:rPr>
        <w:t>1 979,0</w:t>
      </w:r>
      <w:r w:rsidR="00A82D9E" w:rsidRPr="00BB34CC">
        <w:rPr>
          <w:rFonts w:ascii="Times New Roman" w:hAnsi="Times New Roman" w:cs="Times New Roman"/>
          <w:color w:val="000000" w:themeColor="text1"/>
          <w:sz w:val="28"/>
          <w:szCs w:val="28"/>
          <w:lang w:val="en-US"/>
        </w:rPr>
        <w:t xml:space="preserve"> mii lei;</w:t>
      </w:r>
    </w:p>
    <w:p w14:paraId="1B5564C5" w14:textId="46B88F52" w:rsidR="00BC6866" w:rsidRPr="00F151B4"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it-IT"/>
        </w:rPr>
      </w:pPr>
      <w:r w:rsidRPr="00BB34CC">
        <w:rPr>
          <w:rFonts w:ascii="Times New Roman" w:hAnsi="Times New Roman" w:cs="Times New Roman"/>
          <w:color w:val="000000" w:themeColor="text1"/>
          <w:sz w:val="28"/>
          <w:szCs w:val="28"/>
          <w:lang w:val="ro-RO"/>
        </w:rPr>
        <w:t xml:space="preserve">Cultură, sport, tineret, culte şi odihnă </w:t>
      </w:r>
      <w:r w:rsidRPr="00F151B4">
        <w:rPr>
          <w:rFonts w:ascii="Times New Roman" w:hAnsi="Times New Roman" w:cs="Times New Roman"/>
          <w:color w:val="000000" w:themeColor="text1"/>
          <w:sz w:val="28"/>
          <w:szCs w:val="28"/>
          <w:lang w:val="it-IT"/>
        </w:rPr>
        <w:t xml:space="preserve">– </w:t>
      </w:r>
      <w:r w:rsidR="00390248" w:rsidRPr="00F151B4">
        <w:rPr>
          <w:rFonts w:ascii="Times New Roman" w:hAnsi="Times New Roman" w:cs="Times New Roman"/>
          <w:color w:val="000000" w:themeColor="text1"/>
          <w:sz w:val="28"/>
          <w:szCs w:val="28"/>
          <w:lang w:val="it-IT"/>
        </w:rPr>
        <w:t>121 848,9</w:t>
      </w:r>
      <w:r w:rsidRPr="00F151B4">
        <w:rPr>
          <w:rFonts w:ascii="Times New Roman" w:hAnsi="Times New Roman" w:cs="Times New Roman"/>
          <w:color w:val="000000" w:themeColor="text1"/>
          <w:sz w:val="28"/>
          <w:szCs w:val="28"/>
          <w:lang w:val="it-IT"/>
        </w:rPr>
        <w:t xml:space="preserve"> </w:t>
      </w:r>
      <w:r w:rsidRPr="00BB34CC">
        <w:rPr>
          <w:rFonts w:ascii="Times New Roman" w:hAnsi="Times New Roman" w:cs="Times New Roman"/>
          <w:color w:val="000000" w:themeColor="text1"/>
          <w:sz w:val="28"/>
          <w:szCs w:val="28"/>
          <w:lang w:val="ro-RO"/>
        </w:rPr>
        <w:t>mii lei</w:t>
      </w:r>
      <w:r w:rsidRPr="00F151B4">
        <w:rPr>
          <w:rFonts w:ascii="Times New Roman" w:hAnsi="Times New Roman" w:cs="Times New Roman"/>
          <w:color w:val="000000" w:themeColor="text1"/>
          <w:sz w:val="28"/>
          <w:szCs w:val="28"/>
          <w:lang w:val="it-IT"/>
        </w:rPr>
        <w:t>;</w:t>
      </w:r>
    </w:p>
    <w:p w14:paraId="3607913E" w14:textId="4D834587" w:rsidR="00BC6866" w:rsidRPr="00BB34CC"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rPr>
      </w:pPr>
      <w:r w:rsidRPr="00BB34CC">
        <w:rPr>
          <w:rFonts w:ascii="Times New Roman" w:hAnsi="Times New Roman" w:cs="Times New Roman"/>
          <w:color w:val="000000" w:themeColor="text1"/>
          <w:sz w:val="28"/>
          <w:szCs w:val="28"/>
          <w:lang w:val="ro-RO"/>
        </w:rPr>
        <w:t>Învăţământ</w:t>
      </w:r>
      <w:r w:rsidRPr="00BB34CC">
        <w:rPr>
          <w:rFonts w:ascii="Times New Roman" w:hAnsi="Times New Roman" w:cs="Times New Roman"/>
          <w:color w:val="000000" w:themeColor="text1"/>
          <w:sz w:val="28"/>
          <w:szCs w:val="28"/>
        </w:rPr>
        <w:t xml:space="preserve"> – </w:t>
      </w:r>
      <w:r w:rsidR="0067609F">
        <w:rPr>
          <w:rFonts w:ascii="Times New Roman" w:hAnsi="Times New Roman" w:cs="Times New Roman"/>
          <w:color w:val="000000" w:themeColor="text1"/>
          <w:sz w:val="28"/>
          <w:szCs w:val="28"/>
          <w:lang w:val="ro-RO"/>
        </w:rPr>
        <w:t>724 330,5</w:t>
      </w:r>
      <w:r w:rsidRPr="00BB34CC">
        <w:rPr>
          <w:rFonts w:ascii="Times New Roman" w:hAnsi="Times New Roman" w:cs="Times New Roman"/>
          <w:color w:val="000000" w:themeColor="text1"/>
          <w:sz w:val="28"/>
          <w:szCs w:val="28"/>
          <w:lang w:val="ro-RO"/>
        </w:rPr>
        <w:t xml:space="preserve"> mii lei</w:t>
      </w:r>
      <w:r w:rsidRPr="00BB34CC">
        <w:rPr>
          <w:rFonts w:ascii="Times New Roman" w:hAnsi="Times New Roman" w:cs="Times New Roman"/>
          <w:color w:val="000000" w:themeColor="text1"/>
          <w:sz w:val="28"/>
          <w:szCs w:val="28"/>
        </w:rPr>
        <w:t>;</w:t>
      </w:r>
    </w:p>
    <w:p w14:paraId="5B5BB4ED" w14:textId="190F6799" w:rsidR="00BC6866" w:rsidRPr="00BB34CC" w:rsidRDefault="00BC6866" w:rsidP="001360F8">
      <w:pPr>
        <w:numPr>
          <w:ilvl w:val="0"/>
          <w:numId w:val="11"/>
        </w:numPr>
        <w:tabs>
          <w:tab w:val="left" w:pos="993"/>
        </w:tabs>
        <w:suppressAutoHyphens/>
        <w:spacing w:after="0"/>
        <w:ind w:left="0" w:firstLine="709"/>
        <w:jc w:val="both"/>
        <w:rPr>
          <w:rFonts w:ascii="Times New Roman" w:hAnsi="Times New Roman" w:cs="Times New Roman"/>
          <w:color w:val="000000" w:themeColor="text1"/>
          <w:sz w:val="28"/>
          <w:szCs w:val="28"/>
          <w:lang w:val="en-US"/>
        </w:rPr>
      </w:pPr>
      <w:r w:rsidRPr="00BB34CC">
        <w:rPr>
          <w:rFonts w:ascii="Times New Roman" w:hAnsi="Times New Roman" w:cs="Times New Roman"/>
          <w:color w:val="000000" w:themeColor="text1"/>
          <w:sz w:val="28"/>
          <w:szCs w:val="28"/>
          <w:lang w:val="ro-RO"/>
        </w:rPr>
        <w:t>Protecţi</w:t>
      </w:r>
      <w:r w:rsidR="00B25539" w:rsidRPr="00BB34CC">
        <w:rPr>
          <w:rFonts w:ascii="Times New Roman" w:hAnsi="Times New Roman" w:cs="Times New Roman"/>
          <w:color w:val="000000" w:themeColor="text1"/>
          <w:sz w:val="28"/>
          <w:szCs w:val="28"/>
          <w:lang w:val="ro-RO"/>
        </w:rPr>
        <w:t>e</w:t>
      </w:r>
      <w:r w:rsidRPr="00BB34CC">
        <w:rPr>
          <w:rFonts w:ascii="Times New Roman" w:hAnsi="Times New Roman" w:cs="Times New Roman"/>
          <w:color w:val="000000" w:themeColor="text1"/>
          <w:sz w:val="28"/>
          <w:szCs w:val="28"/>
          <w:lang w:val="ro-RO"/>
        </w:rPr>
        <w:t xml:space="preserve"> socială</w:t>
      </w:r>
      <w:r w:rsidRPr="00BB34CC">
        <w:rPr>
          <w:rFonts w:ascii="Times New Roman" w:hAnsi="Times New Roman" w:cs="Times New Roman"/>
          <w:color w:val="000000" w:themeColor="text1"/>
          <w:sz w:val="28"/>
          <w:szCs w:val="28"/>
        </w:rPr>
        <w:t xml:space="preserve"> – </w:t>
      </w:r>
      <w:r w:rsidR="00390248">
        <w:rPr>
          <w:rFonts w:ascii="Times New Roman" w:hAnsi="Times New Roman" w:cs="Times New Roman"/>
          <w:color w:val="000000" w:themeColor="text1"/>
          <w:sz w:val="28"/>
          <w:szCs w:val="28"/>
          <w:lang w:val="ro-RO"/>
        </w:rPr>
        <w:t>21 948,2</w:t>
      </w:r>
      <w:r w:rsidRPr="00BB34CC">
        <w:rPr>
          <w:rFonts w:ascii="Times New Roman" w:hAnsi="Times New Roman" w:cs="Times New Roman"/>
          <w:color w:val="000000" w:themeColor="text1"/>
          <w:sz w:val="28"/>
          <w:szCs w:val="28"/>
          <w:lang w:val="ro-RO"/>
        </w:rPr>
        <w:t xml:space="preserve"> mii lei</w:t>
      </w:r>
      <w:r w:rsidRPr="00BB34CC">
        <w:rPr>
          <w:rFonts w:ascii="Times New Roman" w:hAnsi="Times New Roman" w:cs="Times New Roman"/>
          <w:color w:val="000000" w:themeColor="text1"/>
          <w:sz w:val="28"/>
          <w:szCs w:val="28"/>
        </w:rPr>
        <w:t>.</w:t>
      </w:r>
    </w:p>
    <w:p w14:paraId="6838CF7F" w14:textId="0A179C89" w:rsidR="00BC6866" w:rsidRPr="00F151B4" w:rsidRDefault="00BC6866" w:rsidP="005E5644">
      <w:pPr>
        <w:spacing w:after="0"/>
        <w:ind w:firstLine="709"/>
        <w:jc w:val="both"/>
        <w:rPr>
          <w:rFonts w:ascii="Times New Roman" w:hAnsi="Times New Roman" w:cs="Times New Roman"/>
          <w:color w:val="000000" w:themeColor="text1"/>
          <w:sz w:val="28"/>
          <w:szCs w:val="28"/>
          <w:lang w:val="it-IT"/>
        </w:rPr>
      </w:pPr>
      <w:r w:rsidRPr="004D21C2">
        <w:rPr>
          <w:rFonts w:ascii="Times New Roman" w:hAnsi="Times New Roman" w:cs="Times New Roman"/>
          <w:color w:val="000000" w:themeColor="text1"/>
          <w:sz w:val="28"/>
          <w:szCs w:val="28"/>
          <w:lang w:val="ro-RO"/>
        </w:rPr>
        <w:t xml:space="preserve">Evoluţia cheltuielilor bugetului municipal pe anii </w:t>
      </w:r>
      <w:r w:rsidRPr="00F151B4">
        <w:rPr>
          <w:rFonts w:ascii="Times New Roman" w:hAnsi="Times New Roman" w:cs="Times New Roman"/>
          <w:color w:val="000000" w:themeColor="text1"/>
          <w:sz w:val="28"/>
          <w:szCs w:val="28"/>
          <w:lang w:val="it-IT"/>
        </w:rPr>
        <w:t>202</w:t>
      </w:r>
      <w:r w:rsidR="0067609F" w:rsidRPr="00F151B4">
        <w:rPr>
          <w:rFonts w:ascii="Times New Roman" w:hAnsi="Times New Roman" w:cs="Times New Roman"/>
          <w:color w:val="000000" w:themeColor="text1"/>
          <w:sz w:val="28"/>
          <w:szCs w:val="28"/>
          <w:lang w:val="it-IT"/>
        </w:rPr>
        <w:t>4</w:t>
      </w:r>
      <w:r w:rsidRPr="00F151B4">
        <w:rPr>
          <w:rFonts w:ascii="Times New Roman" w:hAnsi="Times New Roman" w:cs="Times New Roman"/>
          <w:color w:val="000000" w:themeColor="text1"/>
          <w:sz w:val="28"/>
          <w:szCs w:val="28"/>
          <w:lang w:val="it-IT"/>
        </w:rPr>
        <w:t>–202</w:t>
      </w:r>
      <w:r w:rsidR="0067609F" w:rsidRPr="00F151B4">
        <w:rPr>
          <w:rFonts w:ascii="Times New Roman" w:hAnsi="Times New Roman" w:cs="Times New Roman"/>
          <w:color w:val="000000" w:themeColor="text1"/>
          <w:sz w:val="28"/>
          <w:szCs w:val="28"/>
          <w:lang w:val="it-IT"/>
        </w:rPr>
        <w:t>5</w:t>
      </w:r>
      <w:r w:rsidRPr="00F151B4">
        <w:rPr>
          <w:rFonts w:ascii="Times New Roman" w:hAnsi="Times New Roman" w:cs="Times New Roman"/>
          <w:color w:val="000000" w:themeColor="text1"/>
          <w:sz w:val="28"/>
          <w:szCs w:val="28"/>
          <w:lang w:val="it-IT"/>
        </w:rPr>
        <w:t xml:space="preserve"> şi </w:t>
      </w:r>
      <w:r w:rsidRPr="004D21C2">
        <w:rPr>
          <w:rFonts w:ascii="Times New Roman" w:hAnsi="Times New Roman" w:cs="Times New Roman"/>
          <w:color w:val="000000" w:themeColor="text1"/>
          <w:sz w:val="28"/>
          <w:szCs w:val="28"/>
          <w:lang w:val="ro-RO"/>
        </w:rPr>
        <w:t>proiectul pentru anul 202</w:t>
      </w:r>
      <w:r w:rsidR="0067609F">
        <w:rPr>
          <w:rFonts w:ascii="Times New Roman" w:hAnsi="Times New Roman" w:cs="Times New Roman"/>
          <w:color w:val="000000" w:themeColor="text1"/>
          <w:sz w:val="28"/>
          <w:szCs w:val="28"/>
          <w:lang w:val="ro-RO"/>
        </w:rPr>
        <w:t>6</w:t>
      </w:r>
      <w:r w:rsidRPr="004D21C2">
        <w:rPr>
          <w:rFonts w:ascii="Times New Roman" w:hAnsi="Times New Roman" w:cs="Times New Roman"/>
          <w:color w:val="000000" w:themeColor="text1"/>
          <w:sz w:val="28"/>
          <w:szCs w:val="28"/>
          <w:lang w:val="ro-RO"/>
        </w:rPr>
        <w:t xml:space="preserve"> </w:t>
      </w:r>
      <w:r w:rsidRPr="00F151B4">
        <w:rPr>
          <w:rFonts w:ascii="Times New Roman" w:hAnsi="Times New Roman" w:cs="Times New Roman"/>
          <w:color w:val="000000" w:themeColor="text1"/>
          <w:sz w:val="28"/>
          <w:szCs w:val="28"/>
          <w:lang w:val="it-IT"/>
        </w:rPr>
        <w:t xml:space="preserve">se prezintă în următoarea diagramă:  </w:t>
      </w:r>
    </w:p>
    <w:p w14:paraId="5FF68E77" w14:textId="77777777" w:rsidR="00703D5F" w:rsidRPr="00F151B4" w:rsidRDefault="00703D5F" w:rsidP="005E5644">
      <w:pPr>
        <w:spacing w:after="0"/>
        <w:ind w:firstLine="709"/>
        <w:jc w:val="both"/>
        <w:rPr>
          <w:rFonts w:ascii="Times New Roman" w:hAnsi="Times New Roman" w:cs="Times New Roman"/>
          <w:color w:val="FF0000"/>
          <w:sz w:val="28"/>
          <w:szCs w:val="28"/>
          <w:lang w:val="it-IT"/>
        </w:rPr>
      </w:pPr>
    </w:p>
    <w:p w14:paraId="76B059B9" w14:textId="77777777" w:rsidR="005E5644" w:rsidRPr="00400BA3" w:rsidRDefault="00BC6866" w:rsidP="00A30988">
      <w:pPr>
        <w:jc w:val="both"/>
        <w:rPr>
          <w:rFonts w:ascii="Times New Roman" w:hAnsi="Times New Roman" w:cs="Times New Roman"/>
          <w:color w:val="FF0000"/>
          <w:sz w:val="28"/>
          <w:szCs w:val="28"/>
          <w:lang w:val="ro-RO"/>
        </w:rPr>
      </w:pPr>
      <w:r w:rsidRPr="00400BA3">
        <w:rPr>
          <w:rFonts w:ascii="Times New Roman" w:hAnsi="Times New Roman" w:cs="Times New Roman"/>
          <w:noProof/>
          <w:color w:val="FF0000"/>
          <w:sz w:val="28"/>
          <w:szCs w:val="28"/>
          <w:lang w:val="en-US" w:eastAsia="en-US"/>
        </w:rPr>
        <w:lastRenderedPageBreak/>
        <w:drawing>
          <wp:inline distT="0" distB="0" distL="0" distR="0" wp14:anchorId="6CA846A4" wp14:editId="3353E31C">
            <wp:extent cx="6590665" cy="2419350"/>
            <wp:effectExtent l="0" t="0" r="63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6BE085" w14:textId="4828ECC2" w:rsidR="00BC6866" w:rsidRPr="00F151B4" w:rsidRDefault="00BC6866" w:rsidP="0067609F">
      <w:pPr>
        <w:pStyle w:val="af6"/>
        <w:spacing w:line="276" w:lineRule="auto"/>
        <w:ind w:firstLine="708"/>
        <w:jc w:val="both"/>
        <w:rPr>
          <w:sz w:val="28"/>
          <w:szCs w:val="28"/>
          <w:lang w:val="ro-RO"/>
        </w:rPr>
      </w:pPr>
      <w:r w:rsidRPr="00F151B4">
        <w:rPr>
          <w:sz w:val="28"/>
          <w:szCs w:val="28"/>
          <w:lang w:val="ro-RO"/>
        </w:rPr>
        <w:t>În ceea ce priveşte planificarea mijloacelor financiare, partea dominantă a volumului de cheltuieli pentru anul 202</w:t>
      </w:r>
      <w:r w:rsidR="0067609F" w:rsidRPr="00F151B4">
        <w:rPr>
          <w:sz w:val="28"/>
          <w:szCs w:val="28"/>
          <w:lang w:val="ro-RO"/>
        </w:rPr>
        <w:t>6</w:t>
      </w:r>
      <w:r w:rsidRPr="00F151B4">
        <w:rPr>
          <w:sz w:val="28"/>
          <w:szCs w:val="28"/>
          <w:lang w:val="ro-RO"/>
        </w:rPr>
        <w:t>, este direcţionată spre sfera socială (</w:t>
      </w:r>
      <w:r w:rsidR="002F3C16" w:rsidRPr="00F151B4">
        <w:rPr>
          <w:sz w:val="28"/>
          <w:szCs w:val="28"/>
          <w:lang w:val="ro-RO"/>
        </w:rPr>
        <w:t xml:space="preserve">Ocrotirea Sănătății, </w:t>
      </w:r>
      <w:r w:rsidRPr="00F151B4">
        <w:rPr>
          <w:sz w:val="28"/>
          <w:szCs w:val="28"/>
          <w:lang w:val="ro-RO"/>
        </w:rPr>
        <w:t>Cultură, Sport, Tineret, Culte şi Odihnă, Învăţământ, Protecţi</w:t>
      </w:r>
      <w:r w:rsidR="005F5029" w:rsidRPr="00F151B4">
        <w:rPr>
          <w:sz w:val="28"/>
          <w:szCs w:val="28"/>
          <w:lang w:val="ro-RO"/>
        </w:rPr>
        <w:t>e</w:t>
      </w:r>
      <w:r w:rsidRPr="00F151B4">
        <w:rPr>
          <w:sz w:val="28"/>
          <w:szCs w:val="28"/>
          <w:lang w:val="ro-RO"/>
        </w:rPr>
        <w:t xml:space="preserve"> Socială) în mărime de</w:t>
      </w:r>
      <w:r w:rsidR="00340309" w:rsidRPr="00F151B4">
        <w:rPr>
          <w:sz w:val="28"/>
          <w:szCs w:val="28"/>
          <w:lang w:val="ro-RO"/>
        </w:rPr>
        <w:t xml:space="preserve"> 69,9</w:t>
      </w:r>
      <w:r w:rsidRPr="00F151B4">
        <w:rPr>
          <w:sz w:val="28"/>
          <w:szCs w:val="28"/>
          <w:lang w:val="ro-RO"/>
        </w:rPr>
        <w:t xml:space="preserve"> la sută, sau în sumă de </w:t>
      </w:r>
      <w:r w:rsidR="00FA3252" w:rsidRPr="00F151B4">
        <w:rPr>
          <w:sz w:val="28"/>
          <w:szCs w:val="28"/>
          <w:lang w:val="ro-RO"/>
        </w:rPr>
        <w:t>870 106,6</w:t>
      </w:r>
      <w:r w:rsidRPr="00F151B4">
        <w:rPr>
          <w:sz w:val="28"/>
          <w:szCs w:val="28"/>
          <w:lang w:val="ro-RO"/>
        </w:rPr>
        <w:t xml:space="preserve"> mii lei, ceea ce denotă caracterul social al bugetului municipal. </w:t>
      </w:r>
    </w:p>
    <w:p w14:paraId="249139FE" w14:textId="1081D681" w:rsidR="00BC6866" w:rsidRPr="00F151B4" w:rsidRDefault="00BC6866" w:rsidP="0067609F">
      <w:pPr>
        <w:pStyle w:val="af6"/>
        <w:spacing w:line="276" w:lineRule="auto"/>
        <w:ind w:firstLine="708"/>
        <w:jc w:val="both"/>
        <w:rPr>
          <w:sz w:val="28"/>
          <w:szCs w:val="28"/>
          <w:lang w:val="it-IT"/>
        </w:rPr>
      </w:pPr>
      <w:r w:rsidRPr="00F151B4">
        <w:rPr>
          <w:sz w:val="28"/>
          <w:szCs w:val="28"/>
          <w:lang w:val="it-IT"/>
        </w:rPr>
        <w:t xml:space="preserve">Ponderea sferei economice (Servicii în domeniul economiei, Protecţia mediului, Gospodăria de locuinţe şi gospodăria serviciilor comunale) este prevăzută la nivel de </w:t>
      </w:r>
      <w:r w:rsidR="00340309">
        <w:rPr>
          <w:sz w:val="28"/>
          <w:szCs w:val="28"/>
          <w:lang w:val="ro-MD"/>
        </w:rPr>
        <w:t>25,3</w:t>
      </w:r>
      <w:r w:rsidRPr="00F151B4">
        <w:rPr>
          <w:sz w:val="28"/>
          <w:szCs w:val="28"/>
          <w:lang w:val="it-IT"/>
        </w:rPr>
        <w:t xml:space="preserve"> la sută, sau în sumă de </w:t>
      </w:r>
      <w:r w:rsidR="00FA3252" w:rsidRPr="00F151B4">
        <w:rPr>
          <w:sz w:val="28"/>
          <w:szCs w:val="28"/>
          <w:lang w:val="it-IT"/>
        </w:rPr>
        <w:t>314 857,5</w:t>
      </w:r>
      <w:r w:rsidRPr="00F151B4">
        <w:rPr>
          <w:sz w:val="28"/>
          <w:szCs w:val="28"/>
          <w:lang w:val="it-IT"/>
        </w:rPr>
        <w:t xml:space="preserve"> mii lei.</w:t>
      </w:r>
    </w:p>
    <w:p w14:paraId="726A797F" w14:textId="711A6353" w:rsidR="00BC6866" w:rsidRPr="00F151B4" w:rsidRDefault="00BC6866" w:rsidP="0067609F">
      <w:pPr>
        <w:pStyle w:val="af6"/>
        <w:spacing w:line="276" w:lineRule="auto"/>
        <w:ind w:firstLine="708"/>
        <w:jc w:val="both"/>
        <w:rPr>
          <w:sz w:val="28"/>
          <w:szCs w:val="28"/>
          <w:lang w:val="it-IT"/>
        </w:rPr>
      </w:pPr>
      <w:r w:rsidRPr="00F151B4">
        <w:rPr>
          <w:sz w:val="28"/>
          <w:szCs w:val="28"/>
          <w:lang w:val="it-IT"/>
        </w:rPr>
        <w:t xml:space="preserve">Pentru alte ramuri (Servicii de Stat cu destinaţie generală, Apărare Naţională) – </w:t>
      </w:r>
      <w:r w:rsidR="004A35C2">
        <w:rPr>
          <w:sz w:val="28"/>
          <w:szCs w:val="28"/>
          <w:lang w:val="ro-MD"/>
        </w:rPr>
        <w:t>4,8</w:t>
      </w:r>
      <w:r w:rsidRPr="00F151B4">
        <w:rPr>
          <w:sz w:val="28"/>
          <w:szCs w:val="28"/>
          <w:lang w:val="it-IT"/>
        </w:rPr>
        <w:t xml:space="preserve"> la sută, sau în sumă de </w:t>
      </w:r>
      <w:r w:rsidR="00FA3252" w:rsidRPr="00F151B4">
        <w:rPr>
          <w:sz w:val="28"/>
          <w:szCs w:val="28"/>
          <w:lang w:val="it-IT"/>
        </w:rPr>
        <w:t>60 399,3</w:t>
      </w:r>
      <w:r w:rsidRPr="00F151B4">
        <w:rPr>
          <w:sz w:val="28"/>
          <w:szCs w:val="28"/>
          <w:lang w:val="it-IT"/>
        </w:rPr>
        <w:t xml:space="preserve"> mii lei.</w:t>
      </w:r>
    </w:p>
    <w:p w14:paraId="131D0790" w14:textId="77777777" w:rsidR="00080F3B" w:rsidRPr="00F151B4" w:rsidRDefault="00BC6866" w:rsidP="0067609F">
      <w:pPr>
        <w:pStyle w:val="af6"/>
        <w:spacing w:line="276" w:lineRule="auto"/>
        <w:ind w:firstLine="708"/>
        <w:jc w:val="both"/>
        <w:rPr>
          <w:sz w:val="28"/>
          <w:szCs w:val="28"/>
          <w:lang w:val="it-IT"/>
        </w:rPr>
      </w:pPr>
      <w:r w:rsidRPr="00F151B4">
        <w:rPr>
          <w:sz w:val="28"/>
          <w:szCs w:val="28"/>
          <w:lang w:val="it-IT"/>
        </w:rPr>
        <w:t>Mijloacele financiare se concentrează în primul r</w:t>
      </w:r>
      <w:r w:rsidR="00B67AB9" w:rsidRPr="00F151B4">
        <w:rPr>
          <w:sz w:val="28"/>
          <w:szCs w:val="28"/>
          <w:lang w:val="it-IT"/>
        </w:rPr>
        <w:t>â</w:t>
      </w:r>
      <w:r w:rsidRPr="00F151B4">
        <w:rPr>
          <w:sz w:val="28"/>
          <w:szCs w:val="28"/>
          <w:lang w:val="it-IT"/>
        </w:rPr>
        <w:t xml:space="preserve">nd pentru acoperirea cheltuielilor bugetare prioritare: </w:t>
      </w:r>
    </w:p>
    <w:p w14:paraId="5BBDCE75" w14:textId="77777777" w:rsidR="00080F3B" w:rsidRPr="00F151B4" w:rsidRDefault="00BC6866" w:rsidP="001360F8">
      <w:pPr>
        <w:pStyle w:val="af6"/>
        <w:numPr>
          <w:ilvl w:val="0"/>
          <w:numId w:val="10"/>
        </w:numPr>
        <w:spacing w:line="276" w:lineRule="auto"/>
        <w:jc w:val="both"/>
        <w:rPr>
          <w:sz w:val="28"/>
          <w:szCs w:val="28"/>
          <w:lang w:val="it-IT"/>
        </w:rPr>
      </w:pPr>
      <w:r w:rsidRPr="00F151B4">
        <w:rPr>
          <w:sz w:val="28"/>
          <w:szCs w:val="28"/>
          <w:lang w:val="it-IT"/>
        </w:rPr>
        <w:t>onorarea angajamentelor de deservire a datoriei pe împrumuturi;</w:t>
      </w:r>
    </w:p>
    <w:p w14:paraId="67D2B973" w14:textId="1BA63785" w:rsidR="00BC6866" w:rsidRPr="0067609F" w:rsidRDefault="00BC6866" w:rsidP="001360F8">
      <w:pPr>
        <w:pStyle w:val="af6"/>
        <w:numPr>
          <w:ilvl w:val="0"/>
          <w:numId w:val="10"/>
        </w:numPr>
        <w:spacing w:line="276" w:lineRule="auto"/>
        <w:jc w:val="both"/>
        <w:rPr>
          <w:sz w:val="28"/>
          <w:szCs w:val="28"/>
          <w:lang w:val="en-US"/>
        </w:rPr>
      </w:pPr>
      <w:proofErr w:type="spellStart"/>
      <w:r w:rsidRPr="0067609F">
        <w:rPr>
          <w:sz w:val="28"/>
          <w:szCs w:val="28"/>
          <w:lang w:val="en-US"/>
        </w:rPr>
        <w:t>cheltuieli</w:t>
      </w:r>
      <w:proofErr w:type="spellEnd"/>
      <w:r w:rsidRPr="0067609F">
        <w:rPr>
          <w:sz w:val="28"/>
          <w:szCs w:val="28"/>
          <w:lang w:val="en-US"/>
        </w:rPr>
        <w:t xml:space="preserve"> de personal, de </w:t>
      </w:r>
      <w:proofErr w:type="spellStart"/>
      <w:r w:rsidRPr="0067609F">
        <w:rPr>
          <w:sz w:val="28"/>
          <w:szCs w:val="28"/>
          <w:lang w:val="en-US"/>
        </w:rPr>
        <w:t>achitare</w:t>
      </w:r>
      <w:proofErr w:type="spellEnd"/>
      <w:r w:rsidRPr="0067609F">
        <w:rPr>
          <w:sz w:val="28"/>
          <w:szCs w:val="28"/>
          <w:lang w:val="en-US"/>
        </w:rPr>
        <w:t xml:space="preserve"> a </w:t>
      </w:r>
      <w:proofErr w:type="spellStart"/>
      <w:r w:rsidRPr="0067609F">
        <w:rPr>
          <w:sz w:val="28"/>
          <w:szCs w:val="28"/>
          <w:lang w:val="en-US"/>
        </w:rPr>
        <w:t>indemnizațiilor</w:t>
      </w:r>
      <w:proofErr w:type="spellEnd"/>
      <w:r w:rsidRPr="0067609F">
        <w:rPr>
          <w:sz w:val="28"/>
          <w:szCs w:val="28"/>
          <w:lang w:val="en-US"/>
        </w:rPr>
        <w:t xml:space="preserve">, </w:t>
      </w:r>
      <w:proofErr w:type="spellStart"/>
      <w:r w:rsidRPr="0067609F">
        <w:rPr>
          <w:sz w:val="28"/>
          <w:szCs w:val="28"/>
          <w:lang w:val="en-US"/>
        </w:rPr>
        <w:t>compensațiilor</w:t>
      </w:r>
      <w:proofErr w:type="spellEnd"/>
      <w:r w:rsidRPr="0067609F">
        <w:rPr>
          <w:sz w:val="28"/>
          <w:szCs w:val="28"/>
          <w:lang w:val="en-US"/>
        </w:rPr>
        <w:t xml:space="preserve">, </w:t>
      </w:r>
      <w:proofErr w:type="spellStart"/>
      <w:r w:rsidRPr="0067609F">
        <w:rPr>
          <w:sz w:val="28"/>
          <w:szCs w:val="28"/>
          <w:lang w:val="en-US"/>
        </w:rPr>
        <w:t>alocațiilor</w:t>
      </w:r>
      <w:proofErr w:type="spellEnd"/>
      <w:r w:rsidRPr="0067609F">
        <w:rPr>
          <w:sz w:val="28"/>
          <w:szCs w:val="28"/>
          <w:lang w:val="en-US"/>
        </w:rPr>
        <w:t xml:space="preserve"> </w:t>
      </w:r>
      <w:proofErr w:type="spellStart"/>
      <w:r w:rsidRPr="0067609F">
        <w:rPr>
          <w:sz w:val="28"/>
          <w:szCs w:val="28"/>
          <w:lang w:val="en-US"/>
        </w:rPr>
        <w:t>și</w:t>
      </w:r>
      <w:proofErr w:type="spellEnd"/>
      <w:r w:rsidRPr="0067609F">
        <w:rPr>
          <w:sz w:val="28"/>
          <w:szCs w:val="28"/>
          <w:lang w:val="en-US"/>
        </w:rPr>
        <w:t xml:space="preserve"> a </w:t>
      </w:r>
      <w:proofErr w:type="spellStart"/>
      <w:r w:rsidRPr="0067609F">
        <w:rPr>
          <w:sz w:val="28"/>
          <w:szCs w:val="28"/>
          <w:lang w:val="en-US"/>
        </w:rPr>
        <w:t>ajutoarelor</w:t>
      </w:r>
      <w:proofErr w:type="spellEnd"/>
      <w:r w:rsidRPr="0067609F">
        <w:rPr>
          <w:sz w:val="28"/>
          <w:szCs w:val="28"/>
          <w:lang w:val="en-US"/>
        </w:rPr>
        <w:t xml:space="preserve"> </w:t>
      </w:r>
      <w:proofErr w:type="spellStart"/>
      <w:r w:rsidRPr="0067609F">
        <w:rPr>
          <w:sz w:val="28"/>
          <w:szCs w:val="28"/>
          <w:lang w:val="en-US"/>
        </w:rPr>
        <w:t>sociale</w:t>
      </w:r>
      <w:proofErr w:type="spellEnd"/>
      <w:r w:rsidRPr="0067609F">
        <w:rPr>
          <w:sz w:val="28"/>
          <w:szCs w:val="28"/>
          <w:lang w:val="en-US"/>
        </w:rPr>
        <w:t>;</w:t>
      </w:r>
    </w:p>
    <w:p w14:paraId="0F09DE81" w14:textId="77777777" w:rsidR="00080F3B" w:rsidRPr="00080F3B" w:rsidRDefault="00BC6866" w:rsidP="001360F8">
      <w:pPr>
        <w:pStyle w:val="af6"/>
        <w:numPr>
          <w:ilvl w:val="0"/>
          <w:numId w:val="10"/>
        </w:numPr>
        <w:spacing w:line="276" w:lineRule="auto"/>
        <w:jc w:val="both"/>
        <w:rPr>
          <w:sz w:val="28"/>
          <w:szCs w:val="28"/>
          <w:lang w:val="en-US"/>
        </w:rPr>
      </w:pPr>
      <w:proofErr w:type="spellStart"/>
      <w:r w:rsidRPr="0067609F">
        <w:rPr>
          <w:sz w:val="28"/>
          <w:szCs w:val="28"/>
          <w:lang w:val="en-US"/>
        </w:rPr>
        <w:t>cheltuieli</w:t>
      </w:r>
      <w:proofErr w:type="spellEnd"/>
      <w:r w:rsidRPr="0067609F">
        <w:rPr>
          <w:sz w:val="28"/>
          <w:szCs w:val="28"/>
          <w:lang w:val="en-US"/>
        </w:rPr>
        <w:t xml:space="preserve"> </w:t>
      </w:r>
      <w:proofErr w:type="spellStart"/>
      <w:r w:rsidRPr="0067609F">
        <w:rPr>
          <w:sz w:val="28"/>
          <w:szCs w:val="28"/>
          <w:lang w:val="en-US"/>
        </w:rPr>
        <w:t>pentru</w:t>
      </w:r>
      <w:proofErr w:type="spellEnd"/>
      <w:r w:rsidRPr="0067609F">
        <w:rPr>
          <w:sz w:val="28"/>
          <w:szCs w:val="28"/>
          <w:lang w:val="en-US"/>
        </w:rPr>
        <w:t xml:space="preserve"> </w:t>
      </w:r>
      <w:proofErr w:type="spellStart"/>
      <w:r w:rsidRPr="0067609F">
        <w:rPr>
          <w:sz w:val="28"/>
          <w:szCs w:val="28"/>
          <w:lang w:val="en-US"/>
        </w:rPr>
        <w:t>resursele</w:t>
      </w:r>
      <w:proofErr w:type="spellEnd"/>
      <w:r w:rsidRPr="0067609F">
        <w:rPr>
          <w:sz w:val="28"/>
          <w:szCs w:val="28"/>
          <w:lang w:val="en-US"/>
        </w:rPr>
        <w:t xml:space="preserve"> </w:t>
      </w:r>
      <w:proofErr w:type="spellStart"/>
      <w:r w:rsidRPr="0067609F">
        <w:rPr>
          <w:sz w:val="28"/>
          <w:szCs w:val="28"/>
          <w:lang w:val="en-US"/>
        </w:rPr>
        <w:t>termoenergetice</w:t>
      </w:r>
      <w:proofErr w:type="spellEnd"/>
      <w:r w:rsidRPr="0067609F">
        <w:rPr>
          <w:sz w:val="28"/>
          <w:szCs w:val="28"/>
          <w:lang w:val="en-US"/>
        </w:rPr>
        <w:t>;</w:t>
      </w:r>
      <w:r w:rsidR="0067609F">
        <w:rPr>
          <w:sz w:val="28"/>
          <w:szCs w:val="28"/>
          <w:lang w:val="ro-MD"/>
        </w:rPr>
        <w:t xml:space="preserve"> </w:t>
      </w:r>
    </w:p>
    <w:p w14:paraId="0F62A595" w14:textId="74498678" w:rsidR="00BC6866" w:rsidRPr="00F151B4" w:rsidRDefault="00BC6866" w:rsidP="001360F8">
      <w:pPr>
        <w:pStyle w:val="af6"/>
        <w:numPr>
          <w:ilvl w:val="0"/>
          <w:numId w:val="10"/>
        </w:numPr>
        <w:spacing w:line="276" w:lineRule="auto"/>
        <w:jc w:val="both"/>
        <w:rPr>
          <w:sz w:val="28"/>
          <w:szCs w:val="28"/>
          <w:lang w:val="it-IT"/>
        </w:rPr>
      </w:pPr>
      <w:r w:rsidRPr="00F151B4">
        <w:rPr>
          <w:sz w:val="28"/>
          <w:szCs w:val="28"/>
          <w:lang w:val="it-IT"/>
        </w:rPr>
        <w:t xml:space="preserve">cheltuieli din </w:t>
      </w:r>
      <w:r w:rsidR="0057003E" w:rsidRPr="00F151B4">
        <w:rPr>
          <w:sz w:val="28"/>
          <w:szCs w:val="28"/>
          <w:lang w:val="it-IT"/>
        </w:rPr>
        <w:t>F</w:t>
      </w:r>
      <w:r w:rsidRPr="00F151B4">
        <w:rPr>
          <w:sz w:val="28"/>
          <w:szCs w:val="28"/>
          <w:lang w:val="it-IT"/>
        </w:rPr>
        <w:t xml:space="preserve">ondul de </w:t>
      </w:r>
      <w:r w:rsidR="0057003E" w:rsidRPr="00F151B4">
        <w:rPr>
          <w:sz w:val="28"/>
          <w:szCs w:val="28"/>
          <w:lang w:val="it-IT"/>
        </w:rPr>
        <w:t>R</w:t>
      </w:r>
      <w:r w:rsidRPr="00F151B4">
        <w:rPr>
          <w:sz w:val="28"/>
          <w:szCs w:val="28"/>
          <w:lang w:val="it-IT"/>
        </w:rPr>
        <w:t>ezervă. </w:t>
      </w:r>
    </w:p>
    <w:p w14:paraId="56770EA2" w14:textId="1F798CDA" w:rsidR="00BC6866" w:rsidRPr="00F151B4" w:rsidRDefault="00BC6866" w:rsidP="0067609F">
      <w:pPr>
        <w:pStyle w:val="af6"/>
        <w:spacing w:line="276" w:lineRule="auto"/>
        <w:ind w:firstLine="708"/>
        <w:jc w:val="both"/>
        <w:rPr>
          <w:sz w:val="28"/>
          <w:szCs w:val="28"/>
          <w:lang w:val="it-IT"/>
        </w:rPr>
      </w:pPr>
      <w:r w:rsidRPr="00F151B4">
        <w:rPr>
          <w:sz w:val="28"/>
          <w:szCs w:val="28"/>
          <w:lang w:val="it-IT"/>
        </w:rPr>
        <w:t>Structura cheltuielilor, conform clasificației economice ale bugetului municipal pe anul 202</w:t>
      </w:r>
      <w:r w:rsidR="004A35C2">
        <w:rPr>
          <w:sz w:val="28"/>
          <w:szCs w:val="28"/>
          <w:lang w:val="ro-MD"/>
        </w:rPr>
        <w:t>6</w:t>
      </w:r>
      <w:r w:rsidRPr="00F151B4">
        <w:rPr>
          <w:sz w:val="28"/>
          <w:szCs w:val="28"/>
          <w:lang w:val="it-IT"/>
        </w:rPr>
        <w:t>, se prezintă în următoarea diagramă:</w:t>
      </w:r>
    </w:p>
    <w:p w14:paraId="30793DF6" w14:textId="70D386E1" w:rsidR="00BC6866" w:rsidRPr="00400BA3" w:rsidRDefault="00BC6866" w:rsidP="00703D5F">
      <w:pPr>
        <w:tabs>
          <w:tab w:val="left" w:pos="0"/>
          <w:tab w:val="left" w:pos="142"/>
        </w:tabs>
        <w:spacing w:after="0"/>
        <w:jc w:val="both"/>
        <w:rPr>
          <w:rFonts w:ascii="Times New Roman" w:hAnsi="Times New Roman" w:cs="Times New Roman"/>
          <w:color w:val="FF0000"/>
          <w:sz w:val="28"/>
          <w:szCs w:val="28"/>
          <w:lang w:val="ro-RO"/>
        </w:rPr>
      </w:pPr>
      <w:r w:rsidRPr="00400BA3">
        <w:rPr>
          <w:rFonts w:ascii="Times New Roman" w:hAnsi="Times New Roman" w:cs="Times New Roman"/>
          <w:noProof/>
          <w:color w:val="FF0000"/>
          <w:sz w:val="28"/>
          <w:szCs w:val="28"/>
          <w:lang w:val="en-US" w:eastAsia="en-US"/>
        </w:rPr>
        <w:lastRenderedPageBreak/>
        <w:drawing>
          <wp:inline distT="0" distB="0" distL="0" distR="0" wp14:anchorId="0EAAE78F" wp14:editId="7184A3A6">
            <wp:extent cx="6649720" cy="3811979"/>
            <wp:effectExtent l="0" t="0" r="17780"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07D553" w14:textId="77777777" w:rsidR="00565609" w:rsidRPr="00400BA3" w:rsidRDefault="00565609" w:rsidP="00BC6866">
      <w:pPr>
        <w:spacing w:after="0"/>
        <w:ind w:firstLine="600"/>
        <w:jc w:val="both"/>
        <w:rPr>
          <w:rFonts w:ascii="Times New Roman" w:hAnsi="Times New Roman" w:cs="Times New Roman"/>
          <w:color w:val="FF0000"/>
          <w:sz w:val="28"/>
          <w:szCs w:val="28"/>
          <w:lang w:val="ro-RO"/>
        </w:rPr>
      </w:pPr>
    </w:p>
    <w:p w14:paraId="249E29AA" w14:textId="4ED09B50" w:rsidR="00CC0014" w:rsidRPr="00080F3B" w:rsidRDefault="00080F3B" w:rsidP="00565609">
      <w:pPr>
        <w:spacing w:after="0"/>
        <w:ind w:firstLine="709"/>
        <w:jc w:val="both"/>
        <w:rPr>
          <w:rFonts w:ascii="Times New Roman" w:hAnsi="Times New Roman" w:cs="Times New Roman"/>
          <w:sz w:val="28"/>
          <w:szCs w:val="28"/>
          <w:lang w:val="ro-RO"/>
        </w:rPr>
      </w:pPr>
      <w:r w:rsidRPr="00080F3B">
        <w:rPr>
          <w:rFonts w:ascii="Times New Roman" w:hAnsi="Times New Roman" w:cs="Times New Roman"/>
          <w:sz w:val="28"/>
          <w:szCs w:val="28"/>
          <w:lang w:val="ro-RO"/>
        </w:rPr>
        <w:t>V</w:t>
      </w:r>
      <w:r w:rsidR="00BC6866" w:rsidRPr="00080F3B">
        <w:rPr>
          <w:rFonts w:ascii="Times New Roman" w:hAnsi="Times New Roman" w:cs="Times New Roman"/>
          <w:sz w:val="28"/>
          <w:szCs w:val="28"/>
          <w:lang w:val="ro-RO"/>
        </w:rPr>
        <w:t xml:space="preserve">olumul </w:t>
      </w:r>
      <w:r w:rsidRPr="00080F3B">
        <w:rPr>
          <w:rFonts w:ascii="Times New Roman" w:hAnsi="Times New Roman" w:cs="Times New Roman"/>
          <w:sz w:val="28"/>
          <w:szCs w:val="28"/>
          <w:lang w:val="ro-RO"/>
        </w:rPr>
        <w:t>bugetului municipal pentru anul 2026, în suma de</w:t>
      </w:r>
      <w:r w:rsidR="00BC6866" w:rsidRPr="00080F3B">
        <w:rPr>
          <w:rFonts w:ascii="Times New Roman" w:hAnsi="Times New Roman" w:cs="Times New Roman"/>
          <w:sz w:val="28"/>
          <w:szCs w:val="28"/>
          <w:lang w:val="ro-RO"/>
        </w:rPr>
        <w:t xml:space="preserve"> </w:t>
      </w:r>
      <w:r w:rsidR="00AD2D39" w:rsidRPr="00080F3B">
        <w:rPr>
          <w:rFonts w:ascii="Times New Roman" w:hAnsi="Times New Roman" w:cs="Times New Roman"/>
          <w:sz w:val="28"/>
          <w:szCs w:val="28"/>
          <w:lang w:val="ro-RO"/>
        </w:rPr>
        <w:t>1 245 363,4 mii lei</w:t>
      </w:r>
      <w:r w:rsidRPr="00080F3B">
        <w:rPr>
          <w:rFonts w:ascii="Times New Roman" w:hAnsi="Times New Roman" w:cs="Times New Roman"/>
          <w:sz w:val="28"/>
          <w:szCs w:val="28"/>
          <w:lang w:val="ro-RO"/>
        </w:rPr>
        <w:t>, este direcționat inclusiv pentru</w:t>
      </w:r>
      <w:r w:rsidR="00CC0014" w:rsidRPr="00080F3B">
        <w:rPr>
          <w:rFonts w:ascii="Times New Roman" w:hAnsi="Times New Roman" w:cs="Times New Roman"/>
          <w:sz w:val="28"/>
          <w:szCs w:val="28"/>
          <w:lang w:val="ro-RO"/>
        </w:rPr>
        <w:t>:</w:t>
      </w:r>
    </w:p>
    <w:p w14:paraId="6E1E4A3D" w14:textId="58084A87" w:rsidR="00BC6866" w:rsidRPr="00CC0014" w:rsidRDefault="00BC6866" w:rsidP="001360F8">
      <w:pPr>
        <w:pStyle w:val="a5"/>
        <w:numPr>
          <w:ilvl w:val="0"/>
          <w:numId w:val="25"/>
        </w:numPr>
        <w:spacing w:line="276" w:lineRule="auto"/>
        <w:ind w:left="0" w:firstLine="709"/>
        <w:jc w:val="both"/>
        <w:rPr>
          <w:color w:val="000000" w:themeColor="text1"/>
          <w:sz w:val="28"/>
          <w:szCs w:val="28"/>
          <w:lang w:val="ro-RO"/>
        </w:rPr>
      </w:pPr>
      <w:r w:rsidRPr="00CC0014">
        <w:rPr>
          <w:iCs/>
          <w:color w:val="000000" w:themeColor="text1"/>
          <w:sz w:val="28"/>
          <w:szCs w:val="28"/>
          <w:lang w:val="ro-RO"/>
        </w:rPr>
        <w:t>cheltuieli de personal</w:t>
      </w:r>
      <w:r w:rsidRPr="00CC0014">
        <w:rPr>
          <w:color w:val="000000" w:themeColor="text1"/>
          <w:sz w:val="28"/>
          <w:szCs w:val="28"/>
          <w:lang w:val="ro-RO"/>
        </w:rPr>
        <w:t xml:space="preserve"> </w:t>
      </w:r>
      <w:r w:rsidR="00CC0014">
        <w:rPr>
          <w:color w:val="000000" w:themeColor="text1"/>
          <w:sz w:val="28"/>
          <w:szCs w:val="28"/>
          <w:lang w:val="ro-RO"/>
        </w:rPr>
        <w:t xml:space="preserve">în sumă de </w:t>
      </w:r>
      <w:r w:rsidR="00CC0014" w:rsidRPr="00CC0014">
        <w:rPr>
          <w:color w:val="000000" w:themeColor="text1"/>
          <w:sz w:val="28"/>
          <w:szCs w:val="28"/>
          <w:lang w:val="ro-RO"/>
        </w:rPr>
        <w:t>687 369,8 mii lei</w:t>
      </w:r>
      <w:r w:rsidR="00080F3B">
        <w:rPr>
          <w:color w:val="000000" w:themeColor="text1"/>
          <w:sz w:val="28"/>
          <w:szCs w:val="28"/>
          <w:lang w:val="ro-RO"/>
        </w:rPr>
        <w:t>,</w:t>
      </w:r>
      <w:r w:rsidR="00CC0014">
        <w:rPr>
          <w:color w:val="000000" w:themeColor="text1"/>
          <w:sz w:val="28"/>
          <w:szCs w:val="28"/>
          <w:lang w:val="ro-RO"/>
        </w:rPr>
        <w:t xml:space="preserve"> sau 55,2 la sută din suma totală de cheltuieli</w:t>
      </w:r>
      <w:r w:rsidR="00080F3B">
        <w:rPr>
          <w:color w:val="000000" w:themeColor="text1"/>
          <w:sz w:val="28"/>
          <w:szCs w:val="28"/>
          <w:lang w:val="ro-RO"/>
        </w:rPr>
        <w:t>,</w:t>
      </w:r>
      <w:r w:rsidR="00CC0014" w:rsidRPr="00CC0014">
        <w:rPr>
          <w:color w:val="000000" w:themeColor="text1"/>
          <w:sz w:val="28"/>
          <w:szCs w:val="28"/>
          <w:lang w:val="ro-RO"/>
        </w:rPr>
        <w:t xml:space="preserve"> </w:t>
      </w:r>
      <w:r w:rsidR="00CC0014">
        <w:rPr>
          <w:color w:val="000000" w:themeColor="text1"/>
          <w:sz w:val="28"/>
          <w:szCs w:val="28"/>
          <w:lang w:val="ro-RO"/>
        </w:rPr>
        <w:t>sau cu 40 097,4 mii lei mai mult față de</w:t>
      </w:r>
      <w:r w:rsidR="00CC0014" w:rsidRPr="00CC0014">
        <w:rPr>
          <w:color w:val="000000" w:themeColor="text1"/>
          <w:sz w:val="28"/>
          <w:szCs w:val="28"/>
          <w:lang w:val="ro-RO"/>
        </w:rPr>
        <w:t xml:space="preserve"> </w:t>
      </w:r>
      <w:r w:rsidR="00CC0014" w:rsidRPr="001B5C6A">
        <w:rPr>
          <w:color w:val="000000" w:themeColor="text1"/>
          <w:sz w:val="28"/>
          <w:szCs w:val="28"/>
          <w:lang w:val="ro-RO"/>
        </w:rPr>
        <w:t>planul aprobat</w:t>
      </w:r>
      <w:r w:rsidR="00CC0014">
        <w:rPr>
          <w:color w:val="000000" w:themeColor="text1"/>
          <w:sz w:val="28"/>
          <w:szCs w:val="28"/>
          <w:lang w:val="ro-RO"/>
        </w:rPr>
        <w:t xml:space="preserve"> pe</w:t>
      </w:r>
      <w:r w:rsidR="00CC0014" w:rsidRPr="001B5C6A">
        <w:rPr>
          <w:color w:val="000000" w:themeColor="text1"/>
          <w:sz w:val="28"/>
          <w:szCs w:val="28"/>
          <w:lang w:val="ro-RO"/>
        </w:rPr>
        <w:t xml:space="preserve"> anul 202</w:t>
      </w:r>
      <w:r w:rsidR="00CC0014">
        <w:rPr>
          <w:color w:val="000000" w:themeColor="text1"/>
          <w:sz w:val="28"/>
          <w:szCs w:val="28"/>
          <w:lang w:val="ro-RO"/>
        </w:rPr>
        <w:t>5 -</w:t>
      </w:r>
      <w:r w:rsidR="0045582A">
        <w:rPr>
          <w:color w:val="000000" w:themeColor="text1"/>
          <w:sz w:val="28"/>
          <w:szCs w:val="28"/>
          <w:lang w:val="ro-RO"/>
        </w:rPr>
        <w:t xml:space="preserve"> ceea</w:t>
      </w:r>
      <w:r w:rsidR="00CC0014">
        <w:rPr>
          <w:color w:val="000000" w:themeColor="text1"/>
          <w:sz w:val="28"/>
          <w:szCs w:val="28"/>
          <w:lang w:val="ro-RO"/>
        </w:rPr>
        <w:t xml:space="preserve"> </w:t>
      </w:r>
      <w:r w:rsidRPr="00CC0014">
        <w:rPr>
          <w:color w:val="000000" w:themeColor="text1"/>
          <w:sz w:val="28"/>
          <w:szCs w:val="28"/>
          <w:lang w:val="ro-RO"/>
        </w:rPr>
        <w:t xml:space="preserve">ce reprezintă cheltuielile de bază ale bugetului municipal. </w:t>
      </w:r>
    </w:p>
    <w:p w14:paraId="1B12F8BA" w14:textId="59E38B79" w:rsidR="00BC6866" w:rsidRPr="001B5C6A" w:rsidRDefault="00CC0014" w:rsidP="001360F8">
      <w:pPr>
        <w:pStyle w:val="a5"/>
        <w:numPr>
          <w:ilvl w:val="0"/>
          <w:numId w:val="12"/>
        </w:numPr>
        <w:tabs>
          <w:tab w:val="left" w:pos="1418"/>
        </w:tabs>
        <w:spacing w:line="276" w:lineRule="auto"/>
        <w:ind w:left="0" w:firstLine="709"/>
        <w:jc w:val="both"/>
        <w:rPr>
          <w:i/>
          <w:color w:val="000000" w:themeColor="text1"/>
          <w:sz w:val="28"/>
          <w:szCs w:val="28"/>
          <w:lang w:val="ro-RO"/>
        </w:rPr>
      </w:pPr>
      <w:r w:rsidRPr="00CC0014">
        <w:rPr>
          <w:iCs/>
          <w:color w:val="000000" w:themeColor="text1"/>
          <w:sz w:val="28"/>
          <w:szCs w:val="28"/>
          <w:lang w:val="ro-RO"/>
        </w:rPr>
        <w:t>b</w:t>
      </w:r>
      <w:r w:rsidR="00BC6866" w:rsidRPr="00CC0014">
        <w:rPr>
          <w:iCs/>
          <w:color w:val="000000" w:themeColor="text1"/>
          <w:sz w:val="28"/>
          <w:szCs w:val="28"/>
          <w:lang w:val="ro-RO"/>
        </w:rPr>
        <w:t>unurile şi serviciile</w:t>
      </w:r>
      <w:r w:rsidR="00BC6866" w:rsidRPr="001B5C6A">
        <w:rPr>
          <w:i/>
          <w:color w:val="000000" w:themeColor="text1"/>
          <w:sz w:val="28"/>
          <w:szCs w:val="28"/>
          <w:lang w:val="ro-RO"/>
        </w:rPr>
        <w:t xml:space="preserve"> </w:t>
      </w:r>
      <w:r w:rsidR="00BC6866" w:rsidRPr="001B5C6A">
        <w:rPr>
          <w:color w:val="000000" w:themeColor="text1"/>
          <w:sz w:val="28"/>
          <w:szCs w:val="28"/>
          <w:lang w:val="ro-RO"/>
        </w:rPr>
        <w:t xml:space="preserve">în sumă de </w:t>
      </w:r>
      <w:r w:rsidRPr="00F151B4">
        <w:rPr>
          <w:color w:val="000000" w:themeColor="text1"/>
          <w:sz w:val="28"/>
          <w:szCs w:val="28"/>
          <w:lang w:val="it-IT"/>
        </w:rPr>
        <w:t>180 278,3</w:t>
      </w:r>
      <w:r w:rsidR="00BC6866" w:rsidRPr="00F151B4">
        <w:rPr>
          <w:color w:val="000000" w:themeColor="text1"/>
          <w:sz w:val="28"/>
          <w:szCs w:val="28"/>
          <w:lang w:val="it-IT"/>
        </w:rPr>
        <w:t xml:space="preserve"> </w:t>
      </w:r>
      <w:r w:rsidR="00BC6866" w:rsidRPr="001B5C6A">
        <w:rPr>
          <w:color w:val="000000" w:themeColor="text1"/>
          <w:sz w:val="28"/>
          <w:szCs w:val="28"/>
          <w:lang w:val="ro-RO"/>
        </w:rPr>
        <w:t>mii lei</w:t>
      </w:r>
      <w:r w:rsidR="00F66E54" w:rsidRPr="001B5C6A">
        <w:rPr>
          <w:color w:val="000000" w:themeColor="text1"/>
          <w:sz w:val="28"/>
          <w:szCs w:val="28"/>
          <w:lang w:val="ro-RO"/>
        </w:rPr>
        <w:t>,</w:t>
      </w:r>
      <w:r w:rsidR="00BC6866" w:rsidRPr="001B5C6A">
        <w:rPr>
          <w:color w:val="000000" w:themeColor="text1"/>
          <w:sz w:val="28"/>
          <w:szCs w:val="28"/>
          <w:lang w:val="ro-RO"/>
        </w:rPr>
        <w:t xml:space="preserve"> ce</w:t>
      </w:r>
      <w:r w:rsidR="00565609" w:rsidRPr="001B5C6A">
        <w:rPr>
          <w:color w:val="000000" w:themeColor="text1"/>
          <w:sz w:val="28"/>
          <w:szCs w:val="28"/>
          <w:lang w:val="ro-RO"/>
        </w:rPr>
        <w:t>ea ce</w:t>
      </w:r>
      <w:r w:rsidR="00BC6866" w:rsidRPr="001B5C6A">
        <w:rPr>
          <w:color w:val="000000" w:themeColor="text1"/>
          <w:sz w:val="28"/>
          <w:szCs w:val="28"/>
          <w:lang w:val="ro-RO"/>
        </w:rPr>
        <w:t xml:space="preserve"> constituie </w:t>
      </w:r>
      <w:r w:rsidR="004A35C2" w:rsidRPr="00F151B4">
        <w:rPr>
          <w:color w:val="000000" w:themeColor="text1"/>
          <w:sz w:val="28"/>
          <w:szCs w:val="28"/>
          <w:lang w:val="it-IT"/>
        </w:rPr>
        <w:t>14,</w:t>
      </w:r>
      <w:r w:rsidR="00340309" w:rsidRPr="00F151B4">
        <w:rPr>
          <w:color w:val="000000" w:themeColor="text1"/>
          <w:sz w:val="28"/>
          <w:szCs w:val="28"/>
          <w:lang w:val="it-IT"/>
        </w:rPr>
        <w:t>5</w:t>
      </w:r>
      <w:r w:rsidR="00BC6866" w:rsidRPr="00F151B4">
        <w:rPr>
          <w:color w:val="000000" w:themeColor="text1"/>
          <w:sz w:val="28"/>
          <w:szCs w:val="28"/>
          <w:lang w:val="it-IT"/>
        </w:rPr>
        <w:t xml:space="preserve"> </w:t>
      </w:r>
      <w:r w:rsidR="00BC6866" w:rsidRPr="001B5C6A">
        <w:rPr>
          <w:color w:val="000000" w:themeColor="text1"/>
          <w:sz w:val="28"/>
          <w:szCs w:val="28"/>
          <w:lang w:val="ro-RO"/>
        </w:rPr>
        <w:t xml:space="preserve">la sută din totalul cheltuielilor, sau cu o </w:t>
      </w:r>
      <w:r w:rsidR="003C2AC4">
        <w:rPr>
          <w:color w:val="000000" w:themeColor="text1"/>
          <w:sz w:val="28"/>
          <w:szCs w:val="28"/>
          <w:lang w:val="ro-RO"/>
        </w:rPr>
        <w:t>majorare</w:t>
      </w:r>
      <w:r w:rsidR="00BC6866" w:rsidRPr="001B5C6A">
        <w:rPr>
          <w:color w:val="000000" w:themeColor="text1"/>
          <w:sz w:val="28"/>
          <w:szCs w:val="28"/>
          <w:lang w:val="ro-RO"/>
        </w:rPr>
        <w:t xml:space="preserve"> de </w:t>
      </w:r>
      <w:r w:rsidRPr="00F151B4">
        <w:rPr>
          <w:color w:val="000000" w:themeColor="text1"/>
          <w:sz w:val="28"/>
          <w:szCs w:val="28"/>
          <w:lang w:val="it-IT"/>
        </w:rPr>
        <w:t>13 270,5</w:t>
      </w:r>
      <w:r w:rsidR="00BC6866" w:rsidRPr="001B5C6A">
        <w:rPr>
          <w:color w:val="000000" w:themeColor="text1"/>
          <w:sz w:val="28"/>
          <w:szCs w:val="28"/>
          <w:lang w:val="ro-RO"/>
        </w:rPr>
        <w:t xml:space="preserve"> mii lei faţă de </w:t>
      </w:r>
      <w:r w:rsidR="004A35C2" w:rsidRPr="001B5C6A">
        <w:rPr>
          <w:color w:val="000000" w:themeColor="text1"/>
          <w:sz w:val="28"/>
          <w:szCs w:val="28"/>
          <w:lang w:val="ro-RO"/>
        </w:rPr>
        <w:t>planul aprobat</w:t>
      </w:r>
      <w:r w:rsidR="004A35C2">
        <w:rPr>
          <w:color w:val="000000" w:themeColor="text1"/>
          <w:sz w:val="28"/>
          <w:szCs w:val="28"/>
          <w:lang w:val="ro-RO"/>
        </w:rPr>
        <w:t xml:space="preserve"> pe</w:t>
      </w:r>
      <w:r w:rsidR="0045582A">
        <w:rPr>
          <w:color w:val="000000" w:themeColor="text1"/>
          <w:sz w:val="28"/>
          <w:szCs w:val="28"/>
          <w:lang w:val="ro-RO"/>
        </w:rPr>
        <w:t>ntru</w:t>
      </w:r>
      <w:r w:rsidR="004A35C2" w:rsidRPr="001B5C6A">
        <w:rPr>
          <w:color w:val="000000" w:themeColor="text1"/>
          <w:sz w:val="28"/>
          <w:szCs w:val="28"/>
          <w:lang w:val="ro-RO"/>
        </w:rPr>
        <w:t xml:space="preserve"> </w:t>
      </w:r>
      <w:r w:rsidR="00BC6866" w:rsidRPr="001B5C6A">
        <w:rPr>
          <w:color w:val="000000" w:themeColor="text1"/>
          <w:sz w:val="28"/>
          <w:szCs w:val="28"/>
          <w:lang w:val="ro-RO"/>
        </w:rPr>
        <w:t>anul 202</w:t>
      </w:r>
      <w:r w:rsidR="003C2AC4">
        <w:rPr>
          <w:color w:val="000000" w:themeColor="text1"/>
          <w:sz w:val="28"/>
          <w:szCs w:val="28"/>
          <w:lang w:val="ro-RO"/>
        </w:rPr>
        <w:t>5</w:t>
      </w:r>
      <w:r w:rsidR="00BC6866" w:rsidRPr="001B5C6A">
        <w:rPr>
          <w:color w:val="000000" w:themeColor="text1"/>
          <w:sz w:val="28"/>
          <w:szCs w:val="28"/>
          <w:lang w:val="ro-RO"/>
        </w:rPr>
        <w:t>.</w:t>
      </w:r>
    </w:p>
    <w:p w14:paraId="38CA7A9E" w14:textId="05E9B64A" w:rsidR="00FC05D9" w:rsidRPr="001B5C6A" w:rsidRDefault="00CC0014" w:rsidP="001360F8">
      <w:pPr>
        <w:pStyle w:val="a5"/>
        <w:numPr>
          <w:ilvl w:val="0"/>
          <w:numId w:val="12"/>
        </w:numPr>
        <w:tabs>
          <w:tab w:val="left" w:pos="1418"/>
        </w:tabs>
        <w:spacing w:line="276" w:lineRule="auto"/>
        <w:ind w:left="0" w:firstLine="709"/>
        <w:jc w:val="both"/>
        <w:rPr>
          <w:i/>
          <w:color w:val="000000" w:themeColor="text1"/>
          <w:sz w:val="28"/>
          <w:szCs w:val="28"/>
          <w:lang w:val="ro-RO"/>
        </w:rPr>
      </w:pPr>
      <w:r>
        <w:rPr>
          <w:iCs/>
          <w:color w:val="000000" w:themeColor="text1"/>
          <w:sz w:val="28"/>
          <w:szCs w:val="28"/>
          <w:lang w:val="ro-RO"/>
        </w:rPr>
        <w:t>d</w:t>
      </w:r>
      <w:r w:rsidR="00BC6866" w:rsidRPr="00CC0014">
        <w:rPr>
          <w:iCs/>
          <w:color w:val="000000" w:themeColor="text1"/>
          <w:sz w:val="28"/>
          <w:szCs w:val="28"/>
          <w:lang w:val="ro-RO"/>
        </w:rPr>
        <w:t>ob</w:t>
      </w:r>
      <w:r w:rsidR="00F66E54" w:rsidRPr="00CC0014">
        <w:rPr>
          <w:iCs/>
          <w:color w:val="000000" w:themeColor="text1"/>
          <w:sz w:val="28"/>
          <w:szCs w:val="28"/>
          <w:lang w:val="ro-MD"/>
        </w:rPr>
        <w:t>â</w:t>
      </w:r>
      <w:r w:rsidR="00BC6866" w:rsidRPr="00CC0014">
        <w:rPr>
          <w:iCs/>
          <w:color w:val="000000" w:themeColor="text1"/>
          <w:sz w:val="28"/>
          <w:szCs w:val="28"/>
          <w:lang w:val="ro-RO"/>
        </w:rPr>
        <w:t>nzile</w:t>
      </w:r>
      <w:r w:rsidR="005D2E81" w:rsidRPr="00CC0014">
        <w:rPr>
          <w:iCs/>
          <w:color w:val="000000" w:themeColor="text1"/>
          <w:sz w:val="28"/>
          <w:szCs w:val="28"/>
          <w:lang w:val="ro-RO"/>
        </w:rPr>
        <w:t xml:space="preserve"> și subvențiile</w:t>
      </w:r>
      <w:r w:rsidR="00FB20F4" w:rsidRPr="00CC0014">
        <w:rPr>
          <w:iCs/>
          <w:color w:val="000000" w:themeColor="text1"/>
          <w:sz w:val="28"/>
          <w:szCs w:val="28"/>
          <w:lang w:val="ro-RO"/>
        </w:rPr>
        <w:t>,</w:t>
      </w:r>
      <w:r w:rsidR="00BC6866" w:rsidRPr="00CC0014">
        <w:rPr>
          <w:iCs/>
          <w:color w:val="000000" w:themeColor="text1"/>
          <w:sz w:val="28"/>
          <w:szCs w:val="28"/>
          <w:lang w:val="ro-RO"/>
        </w:rPr>
        <w:t xml:space="preserve"> </w:t>
      </w:r>
      <w:r w:rsidR="00FB20F4" w:rsidRPr="00CC0014">
        <w:rPr>
          <w:iCs/>
          <w:color w:val="000000" w:themeColor="text1"/>
          <w:sz w:val="28"/>
          <w:szCs w:val="28"/>
          <w:lang w:val="ro-RO"/>
        </w:rPr>
        <w:t>pentru anul 202</w:t>
      </w:r>
      <w:r w:rsidR="003C2AC4" w:rsidRPr="00CC0014">
        <w:rPr>
          <w:iCs/>
          <w:color w:val="000000" w:themeColor="text1"/>
          <w:sz w:val="28"/>
          <w:szCs w:val="28"/>
          <w:lang w:val="ro-RO"/>
        </w:rPr>
        <w:t>6</w:t>
      </w:r>
      <w:r w:rsidR="00FB20F4" w:rsidRPr="00CC0014">
        <w:rPr>
          <w:iCs/>
          <w:color w:val="000000" w:themeColor="text1"/>
          <w:sz w:val="28"/>
          <w:szCs w:val="28"/>
          <w:lang w:val="ro-RO"/>
        </w:rPr>
        <w:t xml:space="preserve">, </w:t>
      </w:r>
      <w:r w:rsidR="00BC6866" w:rsidRPr="00CC0014">
        <w:rPr>
          <w:iCs/>
          <w:color w:val="000000" w:themeColor="text1"/>
          <w:sz w:val="28"/>
          <w:szCs w:val="28"/>
          <w:lang w:val="ro-RO"/>
        </w:rPr>
        <w:t>s-au planificat în sum</w:t>
      </w:r>
      <w:r w:rsidR="00F66E54" w:rsidRPr="00CC0014">
        <w:rPr>
          <w:iCs/>
          <w:color w:val="000000" w:themeColor="text1"/>
          <w:sz w:val="28"/>
          <w:szCs w:val="28"/>
          <w:lang w:val="ro-RO"/>
        </w:rPr>
        <w:t>ă</w:t>
      </w:r>
      <w:r w:rsidR="00D15DE9" w:rsidRPr="00CC0014">
        <w:rPr>
          <w:iCs/>
          <w:color w:val="000000" w:themeColor="text1"/>
          <w:sz w:val="28"/>
          <w:szCs w:val="28"/>
          <w:lang w:val="ro-RO"/>
        </w:rPr>
        <w:t xml:space="preserve"> de </w:t>
      </w:r>
      <w:r w:rsidR="00FC05D9" w:rsidRPr="00340309">
        <w:rPr>
          <w:iCs/>
          <w:color w:val="000000" w:themeColor="text1"/>
          <w:sz w:val="28"/>
          <w:szCs w:val="28"/>
          <w:lang w:val="ro-RO"/>
        </w:rPr>
        <w:t>13 769,5</w:t>
      </w:r>
      <w:r w:rsidR="00BC6866" w:rsidRPr="00CC0014">
        <w:rPr>
          <w:iCs/>
          <w:color w:val="000000" w:themeColor="text1"/>
          <w:sz w:val="28"/>
          <w:szCs w:val="28"/>
          <w:lang w:val="ro-RO"/>
        </w:rPr>
        <w:t xml:space="preserve"> mii lei</w:t>
      </w:r>
      <w:r w:rsidR="005D2E81" w:rsidRPr="00CC0014">
        <w:rPr>
          <w:iCs/>
          <w:color w:val="000000" w:themeColor="text1"/>
          <w:sz w:val="28"/>
          <w:szCs w:val="28"/>
          <w:lang w:val="ro-RO"/>
        </w:rPr>
        <w:t xml:space="preserve"> și </w:t>
      </w:r>
      <w:r w:rsidR="003C2AC4" w:rsidRPr="00CC0014">
        <w:rPr>
          <w:iCs/>
          <w:color w:val="000000" w:themeColor="text1"/>
          <w:sz w:val="28"/>
          <w:szCs w:val="28"/>
          <w:lang w:val="ro-RO"/>
        </w:rPr>
        <w:t>76 100,0</w:t>
      </w:r>
      <w:r w:rsidR="005D2E81" w:rsidRPr="00CC0014">
        <w:rPr>
          <w:iCs/>
          <w:color w:val="000000" w:themeColor="text1"/>
          <w:sz w:val="28"/>
          <w:szCs w:val="28"/>
          <w:lang w:val="ro-RO"/>
        </w:rPr>
        <w:t xml:space="preserve"> mii lei</w:t>
      </w:r>
      <w:r w:rsidR="00080F3B">
        <w:rPr>
          <w:iCs/>
          <w:color w:val="000000" w:themeColor="text1"/>
          <w:sz w:val="28"/>
          <w:szCs w:val="28"/>
          <w:lang w:val="ro-RO"/>
        </w:rPr>
        <w:t>,</w:t>
      </w:r>
      <w:r>
        <w:rPr>
          <w:iCs/>
          <w:color w:val="000000" w:themeColor="text1"/>
          <w:sz w:val="28"/>
          <w:szCs w:val="28"/>
          <w:lang w:val="ro-RO"/>
        </w:rPr>
        <w:t xml:space="preserve"> </w:t>
      </w:r>
      <w:r w:rsidR="00340309" w:rsidRPr="001B5C6A">
        <w:rPr>
          <w:color w:val="000000" w:themeColor="text1"/>
          <w:sz w:val="28"/>
          <w:szCs w:val="28"/>
          <w:lang w:val="ro-RO"/>
        </w:rPr>
        <w:t xml:space="preserve">ceea ce constituie </w:t>
      </w:r>
      <w:r w:rsidR="00340309">
        <w:rPr>
          <w:color w:val="000000" w:themeColor="text1"/>
          <w:sz w:val="28"/>
          <w:szCs w:val="28"/>
          <w:lang w:val="ro-RO"/>
        </w:rPr>
        <w:t>7,2</w:t>
      </w:r>
      <w:r w:rsidR="00340309" w:rsidRPr="00340309">
        <w:rPr>
          <w:color w:val="000000" w:themeColor="text1"/>
          <w:sz w:val="28"/>
          <w:szCs w:val="28"/>
          <w:lang w:val="ro-RO"/>
        </w:rPr>
        <w:t xml:space="preserve"> </w:t>
      </w:r>
      <w:r w:rsidR="00340309" w:rsidRPr="001B5C6A">
        <w:rPr>
          <w:color w:val="000000" w:themeColor="text1"/>
          <w:sz w:val="28"/>
          <w:szCs w:val="28"/>
          <w:lang w:val="ro-RO"/>
        </w:rPr>
        <w:t>la sută din totalul cheltuielilor</w:t>
      </w:r>
      <w:r w:rsidR="00340309">
        <w:rPr>
          <w:color w:val="000000" w:themeColor="text1"/>
          <w:sz w:val="28"/>
          <w:szCs w:val="28"/>
          <w:lang w:val="ro-RO"/>
        </w:rPr>
        <w:t>,</w:t>
      </w:r>
      <w:r w:rsidR="00340309">
        <w:rPr>
          <w:iCs/>
          <w:color w:val="000000" w:themeColor="text1"/>
          <w:sz w:val="28"/>
          <w:szCs w:val="28"/>
          <w:lang w:val="ro-RO"/>
        </w:rPr>
        <w:t xml:space="preserve"> </w:t>
      </w:r>
      <w:r>
        <w:rPr>
          <w:iCs/>
          <w:color w:val="000000" w:themeColor="text1"/>
          <w:sz w:val="28"/>
          <w:szCs w:val="28"/>
          <w:lang w:val="ro-RO"/>
        </w:rPr>
        <w:t xml:space="preserve">sau </w:t>
      </w:r>
      <w:r w:rsidR="00FC05D9">
        <w:rPr>
          <w:iCs/>
          <w:color w:val="000000" w:themeColor="text1"/>
          <w:sz w:val="28"/>
          <w:szCs w:val="28"/>
          <w:lang w:val="ro-RO"/>
        </w:rPr>
        <w:t xml:space="preserve">mai puțin </w:t>
      </w:r>
      <w:r>
        <w:rPr>
          <w:iCs/>
          <w:color w:val="000000" w:themeColor="text1"/>
          <w:sz w:val="28"/>
          <w:szCs w:val="28"/>
          <w:lang w:val="ro-RO"/>
        </w:rPr>
        <w:t>cu 1 288,6</w:t>
      </w:r>
      <w:r w:rsidR="00FC05D9">
        <w:rPr>
          <w:iCs/>
          <w:color w:val="000000" w:themeColor="text1"/>
          <w:sz w:val="28"/>
          <w:szCs w:val="28"/>
          <w:lang w:val="ro-RO"/>
        </w:rPr>
        <w:t xml:space="preserve"> mii lei</w:t>
      </w:r>
      <w:r>
        <w:rPr>
          <w:iCs/>
          <w:color w:val="000000" w:themeColor="text1"/>
          <w:sz w:val="28"/>
          <w:szCs w:val="28"/>
          <w:lang w:val="ro-RO"/>
        </w:rPr>
        <w:t xml:space="preserve"> și </w:t>
      </w:r>
      <w:r w:rsidR="00FC05D9">
        <w:rPr>
          <w:iCs/>
          <w:color w:val="000000" w:themeColor="text1"/>
          <w:sz w:val="28"/>
          <w:szCs w:val="28"/>
          <w:lang w:val="ro-RO"/>
        </w:rPr>
        <w:t>4 554,6</w:t>
      </w:r>
      <w:r>
        <w:rPr>
          <w:iCs/>
          <w:color w:val="000000" w:themeColor="text1"/>
          <w:sz w:val="28"/>
          <w:szCs w:val="28"/>
          <w:lang w:val="ro-RO"/>
        </w:rPr>
        <w:t xml:space="preserve"> </w:t>
      </w:r>
      <w:r w:rsidR="00FC05D9">
        <w:rPr>
          <w:iCs/>
          <w:color w:val="000000" w:themeColor="text1"/>
          <w:sz w:val="28"/>
          <w:szCs w:val="28"/>
          <w:lang w:val="ro-RO"/>
        </w:rPr>
        <w:t>mii lei respectiv</w:t>
      </w:r>
      <w:r w:rsidR="00080F3B">
        <w:rPr>
          <w:iCs/>
          <w:color w:val="000000" w:themeColor="text1"/>
          <w:sz w:val="28"/>
          <w:szCs w:val="28"/>
          <w:lang w:val="ro-RO"/>
        </w:rPr>
        <w:t>,</w:t>
      </w:r>
      <w:r w:rsidR="00FC05D9">
        <w:rPr>
          <w:iCs/>
          <w:color w:val="000000" w:themeColor="text1"/>
          <w:sz w:val="28"/>
          <w:szCs w:val="28"/>
          <w:lang w:val="ro-RO"/>
        </w:rPr>
        <w:t xml:space="preserve"> </w:t>
      </w:r>
      <w:r w:rsidR="00FC05D9" w:rsidRPr="001B5C6A">
        <w:rPr>
          <w:color w:val="000000" w:themeColor="text1"/>
          <w:sz w:val="28"/>
          <w:szCs w:val="28"/>
          <w:lang w:val="ro-RO"/>
        </w:rPr>
        <w:t>faţă de planul aprobat</w:t>
      </w:r>
      <w:r w:rsidR="00FC05D9">
        <w:rPr>
          <w:color w:val="000000" w:themeColor="text1"/>
          <w:sz w:val="28"/>
          <w:szCs w:val="28"/>
          <w:lang w:val="ro-RO"/>
        </w:rPr>
        <w:t xml:space="preserve"> pe</w:t>
      </w:r>
      <w:r w:rsidR="0045582A">
        <w:rPr>
          <w:color w:val="000000" w:themeColor="text1"/>
          <w:sz w:val="28"/>
          <w:szCs w:val="28"/>
          <w:lang w:val="ro-RO"/>
        </w:rPr>
        <w:t>ntru</w:t>
      </w:r>
      <w:r w:rsidR="00FC05D9" w:rsidRPr="001B5C6A">
        <w:rPr>
          <w:color w:val="000000" w:themeColor="text1"/>
          <w:sz w:val="28"/>
          <w:szCs w:val="28"/>
          <w:lang w:val="ro-RO"/>
        </w:rPr>
        <w:t xml:space="preserve"> anul 202</w:t>
      </w:r>
      <w:r w:rsidR="00FC05D9">
        <w:rPr>
          <w:color w:val="000000" w:themeColor="text1"/>
          <w:sz w:val="28"/>
          <w:szCs w:val="28"/>
          <w:lang w:val="ro-RO"/>
        </w:rPr>
        <w:t>5</w:t>
      </w:r>
      <w:r w:rsidR="00FC05D9" w:rsidRPr="001B5C6A">
        <w:rPr>
          <w:color w:val="000000" w:themeColor="text1"/>
          <w:sz w:val="28"/>
          <w:szCs w:val="28"/>
          <w:lang w:val="ro-RO"/>
        </w:rPr>
        <w:t>.</w:t>
      </w:r>
    </w:p>
    <w:p w14:paraId="6E85BB5D" w14:textId="032E11CF" w:rsidR="00FC05D9" w:rsidRPr="001B5C6A" w:rsidRDefault="00080F3B" w:rsidP="001360F8">
      <w:pPr>
        <w:pStyle w:val="a5"/>
        <w:numPr>
          <w:ilvl w:val="0"/>
          <w:numId w:val="12"/>
        </w:numPr>
        <w:tabs>
          <w:tab w:val="left" w:pos="1418"/>
        </w:tabs>
        <w:spacing w:line="276" w:lineRule="auto"/>
        <w:ind w:left="0" w:firstLine="709"/>
        <w:jc w:val="both"/>
        <w:rPr>
          <w:i/>
          <w:color w:val="000000" w:themeColor="text1"/>
          <w:sz w:val="28"/>
          <w:szCs w:val="28"/>
          <w:lang w:val="ro-RO"/>
        </w:rPr>
      </w:pPr>
      <w:r w:rsidRPr="00F151B4">
        <w:rPr>
          <w:iCs/>
          <w:color w:val="000000" w:themeColor="text1"/>
          <w:sz w:val="28"/>
          <w:szCs w:val="28"/>
          <w:lang w:val="it-IT"/>
        </w:rPr>
        <w:t>g</w:t>
      </w:r>
      <w:r w:rsidR="00791385" w:rsidRPr="00F151B4">
        <w:rPr>
          <w:iCs/>
          <w:color w:val="000000" w:themeColor="text1"/>
          <w:sz w:val="28"/>
          <w:szCs w:val="28"/>
          <w:lang w:val="it-IT"/>
        </w:rPr>
        <w:t>ranturi curente</w:t>
      </w:r>
      <w:r w:rsidR="00791385" w:rsidRPr="00F151B4">
        <w:rPr>
          <w:iCs/>
          <w:color w:val="000000" w:themeColor="text1"/>
          <w:sz w:val="22"/>
          <w:lang w:val="it-IT"/>
        </w:rPr>
        <w:t xml:space="preserve"> </w:t>
      </w:r>
      <w:r w:rsidR="005D2E81" w:rsidRPr="00CC0014">
        <w:rPr>
          <w:iCs/>
          <w:color w:val="000000" w:themeColor="text1"/>
          <w:sz w:val="28"/>
          <w:szCs w:val="28"/>
          <w:lang w:val="ro-RO"/>
        </w:rPr>
        <w:t xml:space="preserve">s-au planificat </w:t>
      </w:r>
      <w:r w:rsidR="00565609" w:rsidRPr="00CC0014">
        <w:rPr>
          <w:iCs/>
          <w:color w:val="000000" w:themeColor="text1"/>
          <w:sz w:val="28"/>
          <w:szCs w:val="28"/>
          <w:lang w:val="ro-RO"/>
        </w:rPr>
        <w:t>în sumă</w:t>
      </w:r>
      <w:r w:rsidR="00D15DE9" w:rsidRPr="00CC0014">
        <w:rPr>
          <w:iCs/>
          <w:color w:val="000000" w:themeColor="text1"/>
          <w:sz w:val="28"/>
          <w:szCs w:val="28"/>
          <w:lang w:val="ro-RO"/>
        </w:rPr>
        <w:t xml:space="preserve"> de </w:t>
      </w:r>
      <w:r w:rsidR="003C2AC4" w:rsidRPr="00F151B4">
        <w:rPr>
          <w:iCs/>
          <w:sz w:val="28"/>
          <w:szCs w:val="28"/>
          <w:lang w:val="it-IT"/>
        </w:rPr>
        <w:t>195,0</w:t>
      </w:r>
      <w:r w:rsidR="00C332E2" w:rsidRPr="00F151B4">
        <w:rPr>
          <w:iCs/>
          <w:sz w:val="28"/>
          <w:szCs w:val="28"/>
          <w:lang w:val="it-IT"/>
        </w:rPr>
        <w:t xml:space="preserve"> </w:t>
      </w:r>
      <w:r w:rsidR="005D2E81" w:rsidRPr="00CC0014">
        <w:rPr>
          <w:iCs/>
          <w:color w:val="000000" w:themeColor="text1"/>
          <w:sz w:val="28"/>
          <w:szCs w:val="28"/>
          <w:lang w:val="ro-RO"/>
        </w:rPr>
        <w:t>mii lei</w:t>
      </w:r>
      <w:r>
        <w:rPr>
          <w:iCs/>
          <w:color w:val="000000" w:themeColor="text1"/>
          <w:sz w:val="28"/>
          <w:szCs w:val="28"/>
          <w:lang w:val="ro-RO"/>
        </w:rPr>
        <w:t>,</w:t>
      </w:r>
      <w:r w:rsidR="00FC05D9">
        <w:rPr>
          <w:iCs/>
          <w:color w:val="000000" w:themeColor="text1"/>
          <w:sz w:val="28"/>
          <w:szCs w:val="28"/>
          <w:lang w:val="ro-RO"/>
        </w:rPr>
        <w:t xml:space="preserve"> </w:t>
      </w:r>
      <w:r w:rsidR="00340309" w:rsidRPr="001B5C6A">
        <w:rPr>
          <w:color w:val="000000" w:themeColor="text1"/>
          <w:sz w:val="28"/>
          <w:szCs w:val="28"/>
          <w:lang w:val="ro-RO"/>
        </w:rPr>
        <w:t xml:space="preserve">ceea ce constituie </w:t>
      </w:r>
      <w:r w:rsidR="00340309" w:rsidRPr="00F151B4">
        <w:rPr>
          <w:color w:val="000000" w:themeColor="text1"/>
          <w:sz w:val="28"/>
          <w:szCs w:val="28"/>
          <w:lang w:val="it-IT"/>
        </w:rPr>
        <w:t xml:space="preserve">0,02 </w:t>
      </w:r>
      <w:r w:rsidR="00340309" w:rsidRPr="001B5C6A">
        <w:rPr>
          <w:color w:val="000000" w:themeColor="text1"/>
          <w:sz w:val="28"/>
          <w:szCs w:val="28"/>
          <w:lang w:val="ro-RO"/>
        </w:rPr>
        <w:t>la sută din totalul cheltuielilor</w:t>
      </w:r>
      <w:r w:rsidR="00340309">
        <w:rPr>
          <w:color w:val="000000" w:themeColor="text1"/>
          <w:sz w:val="28"/>
          <w:szCs w:val="28"/>
          <w:lang w:val="ro-RO"/>
        </w:rPr>
        <w:t>,</w:t>
      </w:r>
      <w:r w:rsidR="00340309">
        <w:rPr>
          <w:iCs/>
          <w:color w:val="000000" w:themeColor="text1"/>
          <w:sz w:val="28"/>
          <w:szCs w:val="28"/>
          <w:lang w:val="ro-RO"/>
        </w:rPr>
        <w:t xml:space="preserve"> </w:t>
      </w:r>
      <w:r w:rsidR="00FC05D9">
        <w:rPr>
          <w:iCs/>
          <w:color w:val="000000" w:themeColor="text1"/>
          <w:sz w:val="28"/>
          <w:szCs w:val="28"/>
          <w:lang w:val="ro-RO"/>
        </w:rPr>
        <w:t xml:space="preserve">sau cu 40 264,3 mii lei mai puțin </w:t>
      </w:r>
      <w:r w:rsidR="00FC05D9" w:rsidRPr="001B5C6A">
        <w:rPr>
          <w:color w:val="000000" w:themeColor="text1"/>
          <w:sz w:val="28"/>
          <w:szCs w:val="28"/>
          <w:lang w:val="ro-RO"/>
        </w:rPr>
        <w:t>faţă de planul aprobat</w:t>
      </w:r>
      <w:r w:rsidR="00FC05D9">
        <w:rPr>
          <w:color w:val="000000" w:themeColor="text1"/>
          <w:sz w:val="28"/>
          <w:szCs w:val="28"/>
          <w:lang w:val="ro-RO"/>
        </w:rPr>
        <w:t xml:space="preserve"> pe</w:t>
      </w:r>
      <w:r w:rsidR="0045582A">
        <w:rPr>
          <w:color w:val="000000" w:themeColor="text1"/>
          <w:sz w:val="28"/>
          <w:szCs w:val="28"/>
          <w:lang w:val="ro-RO"/>
        </w:rPr>
        <w:t>ntru</w:t>
      </w:r>
      <w:r w:rsidR="00FC05D9" w:rsidRPr="001B5C6A">
        <w:rPr>
          <w:color w:val="000000" w:themeColor="text1"/>
          <w:sz w:val="28"/>
          <w:szCs w:val="28"/>
          <w:lang w:val="ro-RO"/>
        </w:rPr>
        <w:t xml:space="preserve"> anul 202</w:t>
      </w:r>
      <w:r w:rsidR="00FC05D9">
        <w:rPr>
          <w:color w:val="000000" w:themeColor="text1"/>
          <w:sz w:val="28"/>
          <w:szCs w:val="28"/>
          <w:lang w:val="ro-RO"/>
        </w:rPr>
        <w:t>5</w:t>
      </w:r>
      <w:r w:rsidR="00FC05D9" w:rsidRPr="001B5C6A">
        <w:rPr>
          <w:color w:val="000000" w:themeColor="text1"/>
          <w:sz w:val="28"/>
          <w:szCs w:val="28"/>
          <w:lang w:val="ro-RO"/>
        </w:rPr>
        <w:t>.</w:t>
      </w:r>
    </w:p>
    <w:p w14:paraId="4DCDCCAA" w14:textId="5D390D06" w:rsidR="00BC6866" w:rsidRPr="00CC0014" w:rsidRDefault="00080F3B" w:rsidP="001360F8">
      <w:pPr>
        <w:pStyle w:val="a5"/>
        <w:numPr>
          <w:ilvl w:val="0"/>
          <w:numId w:val="13"/>
        </w:numPr>
        <w:tabs>
          <w:tab w:val="left" w:pos="993"/>
        </w:tabs>
        <w:spacing w:line="276" w:lineRule="auto"/>
        <w:ind w:left="0" w:firstLine="709"/>
        <w:jc w:val="both"/>
        <w:rPr>
          <w:iCs/>
          <w:color w:val="000000" w:themeColor="text1"/>
          <w:sz w:val="28"/>
          <w:szCs w:val="28"/>
          <w:lang w:val="ro-RO"/>
        </w:rPr>
      </w:pPr>
      <w:r>
        <w:rPr>
          <w:iCs/>
          <w:color w:val="000000" w:themeColor="text1"/>
          <w:sz w:val="28"/>
          <w:szCs w:val="28"/>
          <w:lang w:val="ro-RO"/>
        </w:rPr>
        <w:t xml:space="preserve">      p</w:t>
      </w:r>
      <w:r w:rsidR="00BC6866" w:rsidRPr="00CC0014">
        <w:rPr>
          <w:iCs/>
          <w:color w:val="000000" w:themeColor="text1"/>
          <w:sz w:val="28"/>
          <w:szCs w:val="28"/>
          <w:lang w:val="ro-RO"/>
        </w:rPr>
        <w:t xml:space="preserve">restaţiile sociale populaţiei şi salariaţilor instituţiilor bugetare s-au planificat în sumă de </w:t>
      </w:r>
      <w:r w:rsidR="00FC05D9" w:rsidRPr="00F151B4">
        <w:rPr>
          <w:iCs/>
          <w:color w:val="000000" w:themeColor="text1"/>
          <w:sz w:val="28"/>
          <w:szCs w:val="28"/>
          <w:lang w:val="ro-RO"/>
        </w:rPr>
        <w:t>32 061,4</w:t>
      </w:r>
      <w:r w:rsidR="001B5C6A" w:rsidRPr="00CC0014">
        <w:rPr>
          <w:iCs/>
          <w:color w:val="000000" w:themeColor="text1"/>
          <w:sz w:val="28"/>
          <w:szCs w:val="28"/>
          <w:lang w:val="ro-RO"/>
        </w:rPr>
        <w:t xml:space="preserve"> mii lei, </w:t>
      </w:r>
      <w:r w:rsidR="00340309" w:rsidRPr="001B5C6A">
        <w:rPr>
          <w:color w:val="000000" w:themeColor="text1"/>
          <w:sz w:val="28"/>
          <w:szCs w:val="28"/>
          <w:lang w:val="ro-RO"/>
        </w:rPr>
        <w:t xml:space="preserve">ceea ce constituie </w:t>
      </w:r>
      <w:r w:rsidR="00340309" w:rsidRPr="00F151B4">
        <w:rPr>
          <w:color w:val="000000" w:themeColor="text1"/>
          <w:sz w:val="28"/>
          <w:szCs w:val="28"/>
          <w:lang w:val="ro-RO"/>
        </w:rPr>
        <w:t xml:space="preserve">2,58 </w:t>
      </w:r>
      <w:r w:rsidR="00340309" w:rsidRPr="001B5C6A">
        <w:rPr>
          <w:color w:val="000000" w:themeColor="text1"/>
          <w:sz w:val="28"/>
          <w:szCs w:val="28"/>
          <w:lang w:val="ro-RO"/>
        </w:rPr>
        <w:t>la sută din totalul cheltuielilor</w:t>
      </w:r>
      <w:r w:rsidR="00340309">
        <w:rPr>
          <w:color w:val="000000" w:themeColor="text1"/>
          <w:sz w:val="28"/>
          <w:szCs w:val="28"/>
          <w:lang w:val="ro-RO"/>
        </w:rPr>
        <w:t>,</w:t>
      </w:r>
      <w:r w:rsidR="00340309" w:rsidRPr="00CC0014">
        <w:rPr>
          <w:iCs/>
          <w:color w:val="000000" w:themeColor="text1"/>
          <w:sz w:val="28"/>
          <w:szCs w:val="28"/>
          <w:lang w:val="ro-RO"/>
        </w:rPr>
        <w:t xml:space="preserve"> </w:t>
      </w:r>
      <w:r w:rsidR="001B5C6A" w:rsidRPr="00CC0014">
        <w:rPr>
          <w:iCs/>
          <w:color w:val="000000" w:themeColor="text1"/>
          <w:sz w:val="28"/>
          <w:szCs w:val="28"/>
          <w:lang w:val="ro-RO"/>
        </w:rPr>
        <w:t>sau cu o majorare</w:t>
      </w:r>
      <w:r w:rsidR="00BC6866" w:rsidRPr="00CC0014">
        <w:rPr>
          <w:iCs/>
          <w:color w:val="000000" w:themeColor="text1"/>
          <w:sz w:val="28"/>
          <w:szCs w:val="28"/>
          <w:lang w:val="ro-RO"/>
        </w:rPr>
        <w:t xml:space="preserve"> de </w:t>
      </w:r>
      <w:r w:rsidR="003C2AC4" w:rsidRPr="00F151B4">
        <w:rPr>
          <w:iCs/>
          <w:sz w:val="28"/>
          <w:szCs w:val="28"/>
          <w:lang w:val="ro-RO"/>
        </w:rPr>
        <w:t>3</w:t>
      </w:r>
      <w:r w:rsidR="00FC05D9" w:rsidRPr="00F151B4">
        <w:rPr>
          <w:iCs/>
          <w:sz w:val="28"/>
          <w:szCs w:val="28"/>
          <w:lang w:val="ro-RO"/>
        </w:rPr>
        <w:t> 433,6</w:t>
      </w:r>
      <w:r w:rsidR="00C332E2" w:rsidRPr="00CC0014">
        <w:rPr>
          <w:iCs/>
          <w:sz w:val="28"/>
          <w:szCs w:val="28"/>
          <w:lang w:val="ro-RO"/>
        </w:rPr>
        <w:t xml:space="preserve"> </w:t>
      </w:r>
      <w:r w:rsidR="00BC6866" w:rsidRPr="00CC0014">
        <w:rPr>
          <w:iCs/>
          <w:color w:val="000000" w:themeColor="text1"/>
          <w:sz w:val="28"/>
          <w:szCs w:val="28"/>
          <w:lang w:val="ro-RO"/>
        </w:rPr>
        <w:t>mii lei, faţă de planul aprobat pentru 202</w:t>
      </w:r>
      <w:r w:rsidR="003C2AC4" w:rsidRPr="00CC0014">
        <w:rPr>
          <w:iCs/>
          <w:color w:val="000000" w:themeColor="text1"/>
          <w:sz w:val="28"/>
          <w:szCs w:val="28"/>
          <w:lang w:val="ro-RO"/>
        </w:rPr>
        <w:t>5</w:t>
      </w:r>
      <w:r w:rsidR="00BC6866" w:rsidRPr="00CC0014">
        <w:rPr>
          <w:iCs/>
          <w:color w:val="000000" w:themeColor="text1"/>
          <w:sz w:val="28"/>
          <w:szCs w:val="28"/>
          <w:lang w:val="ro-RO"/>
        </w:rPr>
        <w:t xml:space="preserve">. </w:t>
      </w:r>
    </w:p>
    <w:p w14:paraId="6B316867" w14:textId="0A72CD4C" w:rsidR="00BC6866" w:rsidRPr="00CC0014" w:rsidRDefault="00080F3B" w:rsidP="001360F8">
      <w:pPr>
        <w:pStyle w:val="a5"/>
        <w:numPr>
          <w:ilvl w:val="0"/>
          <w:numId w:val="12"/>
        </w:numPr>
        <w:tabs>
          <w:tab w:val="left" w:pos="709"/>
          <w:tab w:val="left" w:pos="993"/>
        </w:tabs>
        <w:spacing w:line="276" w:lineRule="auto"/>
        <w:ind w:left="0" w:firstLine="709"/>
        <w:jc w:val="both"/>
        <w:rPr>
          <w:iCs/>
          <w:color w:val="000000" w:themeColor="text1"/>
          <w:sz w:val="28"/>
          <w:szCs w:val="28"/>
          <w:lang w:val="ro-RO"/>
        </w:rPr>
      </w:pPr>
      <w:r>
        <w:rPr>
          <w:iCs/>
          <w:color w:val="000000" w:themeColor="text1"/>
          <w:sz w:val="28"/>
          <w:szCs w:val="28"/>
          <w:lang w:val="ro-RO"/>
        </w:rPr>
        <w:t xml:space="preserve">      a</w:t>
      </w:r>
      <w:r w:rsidR="00BC6866" w:rsidRPr="00CC0014">
        <w:rPr>
          <w:iCs/>
          <w:color w:val="000000" w:themeColor="text1"/>
          <w:sz w:val="28"/>
          <w:szCs w:val="28"/>
          <w:lang w:val="ro-RO"/>
        </w:rPr>
        <w:t xml:space="preserve">lte cheltuieli au fost planificate în sumă de </w:t>
      </w:r>
      <w:r w:rsidR="003C2AC4" w:rsidRPr="00F151B4">
        <w:rPr>
          <w:iCs/>
          <w:color w:val="000000" w:themeColor="text1"/>
          <w:sz w:val="28"/>
          <w:szCs w:val="28"/>
          <w:lang w:val="it-IT"/>
        </w:rPr>
        <w:t>4 058,2</w:t>
      </w:r>
      <w:r w:rsidR="00BC6866" w:rsidRPr="00F151B4">
        <w:rPr>
          <w:iCs/>
          <w:color w:val="000000" w:themeColor="text1"/>
          <w:sz w:val="28"/>
          <w:szCs w:val="28"/>
          <w:lang w:val="it-IT"/>
        </w:rPr>
        <w:t xml:space="preserve"> </w:t>
      </w:r>
      <w:r w:rsidR="00BC6866" w:rsidRPr="00CC0014">
        <w:rPr>
          <w:iCs/>
          <w:color w:val="000000" w:themeColor="text1"/>
          <w:sz w:val="28"/>
          <w:szCs w:val="28"/>
          <w:lang w:val="ro-RO"/>
        </w:rPr>
        <w:t xml:space="preserve">mii lei, </w:t>
      </w:r>
      <w:r w:rsidR="00340309" w:rsidRPr="001B5C6A">
        <w:rPr>
          <w:color w:val="000000" w:themeColor="text1"/>
          <w:sz w:val="28"/>
          <w:szCs w:val="28"/>
          <w:lang w:val="ro-RO"/>
        </w:rPr>
        <w:t xml:space="preserve">ceea ce constituie </w:t>
      </w:r>
      <w:r w:rsidR="00340309" w:rsidRPr="00F151B4">
        <w:rPr>
          <w:color w:val="000000" w:themeColor="text1"/>
          <w:sz w:val="28"/>
          <w:szCs w:val="28"/>
          <w:lang w:val="it-IT"/>
        </w:rPr>
        <w:t xml:space="preserve">0,3 </w:t>
      </w:r>
      <w:r w:rsidR="00340309" w:rsidRPr="001B5C6A">
        <w:rPr>
          <w:color w:val="000000" w:themeColor="text1"/>
          <w:sz w:val="28"/>
          <w:szCs w:val="28"/>
          <w:lang w:val="ro-RO"/>
        </w:rPr>
        <w:t>la sută din totalul cheltuielilor</w:t>
      </w:r>
      <w:r w:rsidR="00340309">
        <w:rPr>
          <w:color w:val="000000" w:themeColor="text1"/>
          <w:sz w:val="28"/>
          <w:szCs w:val="28"/>
          <w:lang w:val="ro-RO"/>
        </w:rPr>
        <w:t>,</w:t>
      </w:r>
      <w:r w:rsidR="00340309" w:rsidRPr="00CC0014">
        <w:rPr>
          <w:iCs/>
          <w:color w:val="000000" w:themeColor="text1"/>
          <w:sz w:val="28"/>
          <w:szCs w:val="28"/>
          <w:lang w:val="ro-RO"/>
        </w:rPr>
        <w:t xml:space="preserve"> </w:t>
      </w:r>
      <w:r w:rsidR="00BC6866" w:rsidRPr="00CC0014">
        <w:rPr>
          <w:iCs/>
          <w:color w:val="000000" w:themeColor="text1"/>
          <w:sz w:val="28"/>
          <w:szCs w:val="28"/>
          <w:lang w:val="ro-RO"/>
        </w:rPr>
        <w:t xml:space="preserve">sau cu </w:t>
      </w:r>
      <w:r w:rsidR="004309FB" w:rsidRPr="00CC0014">
        <w:rPr>
          <w:iCs/>
          <w:color w:val="000000" w:themeColor="text1"/>
          <w:sz w:val="28"/>
          <w:szCs w:val="28"/>
          <w:lang w:val="ro-RO"/>
        </w:rPr>
        <w:t>24,4</w:t>
      </w:r>
      <w:r w:rsidR="00BC6866" w:rsidRPr="00F151B4">
        <w:rPr>
          <w:iCs/>
          <w:color w:val="000000" w:themeColor="text1"/>
          <w:sz w:val="28"/>
          <w:szCs w:val="28"/>
          <w:lang w:val="it-IT"/>
        </w:rPr>
        <w:t xml:space="preserve"> </w:t>
      </w:r>
      <w:r w:rsidR="001B5C6A" w:rsidRPr="00CC0014">
        <w:rPr>
          <w:iCs/>
          <w:color w:val="000000" w:themeColor="text1"/>
          <w:sz w:val="28"/>
          <w:szCs w:val="28"/>
          <w:lang w:val="ro-RO"/>
        </w:rPr>
        <w:t>mii lei mai mult</w:t>
      </w:r>
      <w:r w:rsidR="00BC6866" w:rsidRPr="00CC0014">
        <w:rPr>
          <w:iCs/>
          <w:color w:val="000000" w:themeColor="text1"/>
          <w:sz w:val="28"/>
          <w:szCs w:val="28"/>
          <w:lang w:val="ro-RO"/>
        </w:rPr>
        <w:t xml:space="preserve"> faţă de planul aprobat pentru anul 202</w:t>
      </w:r>
      <w:r w:rsidR="004309FB" w:rsidRPr="00CC0014">
        <w:rPr>
          <w:iCs/>
          <w:color w:val="000000" w:themeColor="text1"/>
          <w:sz w:val="28"/>
          <w:szCs w:val="28"/>
          <w:lang w:val="ro-RO"/>
        </w:rPr>
        <w:t>5</w:t>
      </w:r>
      <w:r w:rsidR="00BC6866" w:rsidRPr="00CC0014">
        <w:rPr>
          <w:iCs/>
          <w:color w:val="000000" w:themeColor="text1"/>
          <w:sz w:val="28"/>
          <w:szCs w:val="28"/>
          <w:lang w:val="ro-RO"/>
        </w:rPr>
        <w:t xml:space="preserve">. </w:t>
      </w:r>
    </w:p>
    <w:p w14:paraId="10773A2C" w14:textId="2803F411" w:rsidR="00FC05D9" w:rsidRPr="001B5C6A" w:rsidRDefault="00080F3B" w:rsidP="001360F8">
      <w:pPr>
        <w:pStyle w:val="a5"/>
        <w:numPr>
          <w:ilvl w:val="0"/>
          <w:numId w:val="12"/>
        </w:numPr>
        <w:tabs>
          <w:tab w:val="left" w:pos="1418"/>
        </w:tabs>
        <w:spacing w:line="276" w:lineRule="auto"/>
        <w:ind w:left="0" w:firstLine="709"/>
        <w:jc w:val="both"/>
        <w:rPr>
          <w:i/>
          <w:color w:val="000000" w:themeColor="text1"/>
          <w:sz w:val="28"/>
          <w:szCs w:val="28"/>
          <w:lang w:val="ro-RO"/>
        </w:rPr>
      </w:pPr>
      <w:r w:rsidRPr="00F151B4">
        <w:rPr>
          <w:iCs/>
          <w:color w:val="000000" w:themeColor="text1"/>
          <w:sz w:val="28"/>
          <w:szCs w:val="28"/>
          <w:lang w:val="it-IT"/>
        </w:rPr>
        <w:t>c</w:t>
      </w:r>
      <w:r w:rsidR="00BC6866" w:rsidRPr="00F151B4">
        <w:rPr>
          <w:iCs/>
          <w:color w:val="000000" w:themeColor="text1"/>
          <w:sz w:val="28"/>
          <w:szCs w:val="28"/>
          <w:lang w:val="it-IT"/>
        </w:rPr>
        <w:t xml:space="preserve">heltuielile activelor nefinanciare sunt planificate în sumă de </w:t>
      </w:r>
      <w:r w:rsidR="00FC05D9" w:rsidRPr="00F151B4">
        <w:rPr>
          <w:iCs/>
          <w:sz w:val="28"/>
          <w:szCs w:val="28"/>
          <w:lang w:val="it-IT"/>
        </w:rPr>
        <w:t>273 894,4</w:t>
      </w:r>
      <w:r w:rsidR="00C332E2" w:rsidRPr="00CC0014">
        <w:rPr>
          <w:iCs/>
          <w:sz w:val="28"/>
          <w:szCs w:val="28"/>
          <w:lang w:val="ro-RO"/>
        </w:rPr>
        <w:t xml:space="preserve"> </w:t>
      </w:r>
      <w:r w:rsidR="00BC6866" w:rsidRPr="00F151B4">
        <w:rPr>
          <w:iCs/>
          <w:color w:val="000000" w:themeColor="text1"/>
          <w:sz w:val="28"/>
          <w:szCs w:val="28"/>
          <w:lang w:val="it-IT"/>
        </w:rPr>
        <w:t xml:space="preserve">mii lei, inclusiv mijloace fixe (reparaţii capitale, procurări) – </w:t>
      </w:r>
      <w:r w:rsidR="00FC05D9" w:rsidRPr="00F151B4">
        <w:rPr>
          <w:iCs/>
          <w:sz w:val="28"/>
          <w:szCs w:val="28"/>
          <w:lang w:val="it-IT"/>
        </w:rPr>
        <w:t>179 400,1</w:t>
      </w:r>
      <w:r w:rsidR="00BC6866" w:rsidRPr="00F151B4">
        <w:rPr>
          <w:iCs/>
          <w:color w:val="000000" w:themeColor="text1"/>
          <w:sz w:val="28"/>
          <w:szCs w:val="28"/>
          <w:lang w:val="it-IT"/>
        </w:rPr>
        <w:t xml:space="preserve"> mii lei și stocuri de materiale</w:t>
      </w:r>
      <w:r w:rsidR="00BC6866" w:rsidRPr="00F151B4">
        <w:rPr>
          <w:bCs/>
          <w:iCs/>
          <w:color w:val="000000" w:themeColor="text1"/>
          <w:sz w:val="28"/>
          <w:szCs w:val="28"/>
          <w:lang w:val="it-IT"/>
        </w:rPr>
        <w:t xml:space="preserve"> </w:t>
      </w:r>
      <w:r w:rsidR="00BC6866" w:rsidRPr="00F151B4">
        <w:rPr>
          <w:bCs/>
          <w:iCs/>
          <w:color w:val="000000" w:themeColor="text1"/>
          <w:sz w:val="28"/>
          <w:szCs w:val="28"/>
          <w:lang w:val="it-IT"/>
        </w:rPr>
        <w:lastRenderedPageBreak/>
        <w:t>circulante</w:t>
      </w:r>
      <w:r w:rsidR="00BC6866" w:rsidRPr="00F151B4">
        <w:rPr>
          <w:iCs/>
          <w:color w:val="000000" w:themeColor="text1"/>
          <w:sz w:val="28"/>
          <w:szCs w:val="28"/>
          <w:lang w:val="it-IT"/>
        </w:rPr>
        <w:t xml:space="preserve"> – </w:t>
      </w:r>
      <w:r w:rsidR="004309FB" w:rsidRPr="00F151B4">
        <w:rPr>
          <w:iCs/>
          <w:color w:val="000000" w:themeColor="text1"/>
          <w:sz w:val="28"/>
          <w:szCs w:val="28"/>
          <w:lang w:val="it-IT"/>
        </w:rPr>
        <w:t>94</w:t>
      </w:r>
      <w:r w:rsidR="00FC05D9" w:rsidRPr="00F151B4">
        <w:rPr>
          <w:iCs/>
          <w:color w:val="000000" w:themeColor="text1"/>
          <w:sz w:val="28"/>
          <w:szCs w:val="28"/>
          <w:lang w:val="it-IT"/>
        </w:rPr>
        <w:t> 494,3</w:t>
      </w:r>
      <w:r w:rsidR="00BC6866" w:rsidRPr="00F151B4">
        <w:rPr>
          <w:iCs/>
          <w:color w:val="000000" w:themeColor="text1"/>
          <w:sz w:val="28"/>
          <w:szCs w:val="28"/>
          <w:lang w:val="it-IT"/>
        </w:rPr>
        <w:t xml:space="preserve"> mii lei</w:t>
      </w:r>
      <w:r w:rsidRPr="00F151B4">
        <w:rPr>
          <w:iCs/>
          <w:color w:val="000000" w:themeColor="text1"/>
          <w:sz w:val="28"/>
          <w:szCs w:val="28"/>
          <w:lang w:val="it-IT"/>
        </w:rPr>
        <w:t>,</w:t>
      </w:r>
      <w:r w:rsidR="00FC05D9" w:rsidRPr="00F151B4">
        <w:rPr>
          <w:iCs/>
          <w:color w:val="000000" w:themeColor="text1"/>
          <w:sz w:val="28"/>
          <w:szCs w:val="28"/>
          <w:lang w:val="it-IT"/>
        </w:rPr>
        <w:t xml:space="preserve"> </w:t>
      </w:r>
      <w:r w:rsidR="00340309" w:rsidRPr="001B5C6A">
        <w:rPr>
          <w:color w:val="000000" w:themeColor="text1"/>
          <w:sz w:val="28"/>
          <w:szCs w:val="28"/>
          <w:lang w:val="ro-RO"/>
        </w:rPr>
        <w:t xml:space="preserve">ceea ce constituie </w:t>
      </w:r>
      <w:r w:rsidR="00340309" w:rsidRPr="00F151B4">
        <w:rPr>
          <w:color w:val="000000" w:themeColor="text1"/>
          <w:sz w:val="28"/>
          <w:szCs w:val="28"/>
          <w:lang w:val="it-IT"/>
        </w:rPr>
        <w:t xml:space="preserve">22,0 </w:t>
      </w:r>
      <w:r w:rsidR="00340309" w:rsidRPr="001B5C6A">
        <w:rPr>
          <w:color w:val="000000" w:themeColor="text1"/>
          <w:sz w:val="28"/>
          <w:szCs w:val="28"/>
          <w:lang w:val="ro-RO"/>
        </w:rPr>
        <w:t>la sută din totalul cheltuielilor</w:t>
      </w:r>
      <w:r w:rsidR="00340309">
        <w:rPr>
          <w:color w:val="000000" w:themeColor="text1"/>
          <w:sz w:val="28"/>
          <w:szCs w:val="28"/>
          <w:lang w:val="ro-RO"/>
        </w:rPr>
        <w:t>,</w:t>
      </w:r>
      <w:r w:rsidR="00340309" w:rsidRPr="00F151B4">
        <w:rPr>
          <w:iCs/>
          <w:color w:val="000000" w:themeColor="text1"/>
          <w:sz w:val="28"/>
          <w:szCs w:val="28"/>
          <w:lang w:val="it-IT"/>
        </w:rPr>
        <w:t xml:space="preserve"> </w:t>
      </w:r>
      <w:r w:rsidR="00FC05D9" w:rsidRPr="00F151B4">
        <w:rPr>
          <w:iCs/>
          <w:color w:val="000000" w:themeColor="text1"/>
          <w:sz w:val="28"/>
          <w:szCs w:val="28"/>
          <w:lang w:val="it-IT"/>
        </w:rPr>
        <w:t>sau cu ma</w:t>
      </w:r>
      <w:r w:rsidRPr="00F151B4">
        <w:rPr>
          <w:iCs/>
          <w:color w:val="000000" w:themeColor="text1"/>
          <w:sz w:val="28"/>
          <w:szCs w:val="28"/>
          <w:lang w:val="it-IT"/>
        </w:rPr>
        <w:t>j</w:t>
      </w:r>
      <w:r w:rsidR="00FC05D9" w:rsidRPr="00F151B4">
        <w:rPr>
          <w:iCs/>
          <w:color w:val="000000" w:themeColor="text1"/>
          <w:sz w:val="28"/>
          <w:szCs w:val="28"/>
          <w:lang w:val="it-IT"/>
        </w:rPr>
        <w:t xml:space="preserve">orare </w:t>
      </w:r>
      <w:r w:rsidRPr="00F151B4">
        <w:rPr>
          <w:iCs/>
          <w:color w:val="000000" w:themeColor="text1"/>
          <w:sz w:val="28"/>
          <w:szCs w:val="28"/>
          <w:lang w:val="it-IT"/>
        </w:rPr>
        <w:t>de</w:t>
      </w:r>
      <w:r w:rsidR="00FC05D9" w:rsidRPr="00F151B4">
        <w:rPr>
          <w:iCs/>
          <w:color w:val="000000" w:themeColor="text1"/>
          <w:sz w:val="28"/>
          <w:szCs w:val="28"/>
          <w:lang w:val="it-IT"/>
        </w:rPr>
        <w:t xml:space="preserve"> 72 570,5 mii lei </w:t>
      </w:r>
      <w:r w:rsidR="00FC05D9" w:rsidRPr="001B5C6A">
        <w:rPr>
          <w:color w:val="000000" w:themeColor="text1"/>
          <w:sz w:val="28"/>
          <w:szCs w:val="28"/>
          <w:lang w:val="ro-RO"/>
        </w:rPr>
        <w:t>faţă de planul aprobat</w:t>
      </w:r>
      <w:r w:rsidR="00FC05D9">
        <w:rPr>
          <w:color w:val="000000" w:themeColor="text1"/>
          <w:sz w:val="28"/>
          <w:szCs w:val="28"/>
          <w:lang w:val="ro-RO"/>
        </w:rPr>
        <w:t xml:space="preserve"> pe</w:t>
      </w:r>
      <w:r w:rsidR="00FC05D9" w:rsidRPr="001B5C6A">
        <w:rPr>
          <w:color w:val="000000" w:themeColor="text1"/>
          <w:sz w:val="28"/>
          <w:szCs w:val="28"/>
          <w:lang w:val="ro-RO"/>
        </w:rPr>
        <w:t xml:space="preserve"> anul 202</w:t>
      </w:r>
      <w:r w:rsidR="00FC05D9">
        <w:rPr>
          <w:color w:val="000000" w:themeColor="text1"/>
          <w:sz w:val="28"/>
          <w:szCs w:val="28"/>
          <w:lang w:val="ro-RO"/>
        </w:rPr>
        <w:t>5</w:t>
      </w:r>
      <w:r w:rsidR="00FC05D9" w:rsidRPr="001B5C6A">
        <w:rPr>
          <w:color w:val="000000" w:themeColor="text1"/>
          <w:sz w:val="28"/>
          <w:szCs w:val="28"/>
          <w:lang w:val="ro-RO"/>
        </w:rPr>
        <w:t>.</w:t>
      </w:r>
    </w:p>
    <w:p w14:paraId="55D3344A" w14:textId="04DF02BF" w:rsidR="00BC6866" w:rsidRPr="00F151B4" w:rsidRDefault="00080F3B" w:rsidP="001360F8">
      <w:pPr>
        <w:pStyle w:val="a5"/>
        <w:numPr>
          <w:ilvl w:val="0"/>
          <w:numId w:val="12"/>
        </w:numPr>
        <w:spacing w:line="276" w:lineRule="auto"/>
        <w:ind w:left="0" w:firstLine="927"/>
        <w:jc w:val="both"/>
        <w:rPr>
          <w:iCs/>
          <w:color w:val="000000" w:themeColor="text1"/>
          <w:sz w:val="28"/>
          <w:szCs w:val="28"/>
          <w:lang w:val="ro-RO"/>
        </w:rPr>
      </w:pPr>
      <w:r w:rsidRPr="00F151B4">
        <w:rPr>
          <w:iCs/>
          <w:color w:val="000000" w:themeColor="text1"/>
          <w:sz w:val="28"/>
          <w:szCs w:val="28"/>
          <w:lang w:val="ro-RO"/>
        </w:rPr>
        <w:t>a</w:t>
      </w:r>
      <w:r w:rsidR="00BC6866" w:rsidRPr="00F151B4">
        <w:rPr>
          <w:iCs/>
          <w:color w:val="000000" w:themeColor="text1"/>
          <w:sz w:val="28"/>
          <w:szCs w:val="28"/>
          <w:lang w:val="ro-RO"/>
        </w:rPr>
        <w:t>ctivele financiare din v</w:t>
      </w:r>
      <w:r w:rsidR="00F66E54" w:rsidRPr="00F151B4">
        <w:rPr>
          <w:iCs/>
          <w:color w:val="000000" w:themeColor="text1"/>
          <w:sz w:val="28"/>
          <w:szCs w:val="28"/>
          <w:lang w:val="ro-RO"/>
        </w:rPr>
        <w:t>â</w:t>
      </w:r>
      <w:r w:rsidR="00BC6866" w:rsidRPr="00F151B4">
        <w:rPr>
          <w:iCs/>
          <w:color w:val="000000" w:themeColor="text1"/>
          <w:sz w:val="28"/>
          <w:szCs w:val="28"/>
          <w:lang w:val="ro-RO"/>
        </w:rPr>
        <w:t xml:space="preserve">nzarea </w:t>
      </w:r>
      <w:r w:rsidR="00BC6866" w:rsidRPr="00CC0014">
        <w:rPr>
          <w:iCs/>
          <w:color w:val="000000" w:themeColor="text1"/>
          <w:sz w:val="28"/>
          <w:szCs w:val="28"/>
          <w:lang w:val="ro-RO"/>
        </w:rPr>
        <w:t>terenurilor (reflectate în clasificația bugetară cu semnul minus) sunt preconizate în sumă de –</w:t>
      </w:r>
      <w:r w:rsidR="004309FB" w:rsidRPr="00F151B4">
        <w:rPr>
          <w:iCs/>
          <w:color w:val="000000" w:themeColor="text1"/>
          <w:sz w:val="28"/>
          <w:szCs w:val="28"/>
          <w:lang w:val="ro-RO"/>
        </w:rPr>
        <w:t>22</w:t>
      </w:r>
      <w:r w:rsidR="00FC05D9" w:rsidRPr="00F151B4">
        <w:rPr>
          <w:iCs/>
          <w:color w:val="000000" w:themeColor="text1"/>
          <w:sz w:val="28"/>
          <w:szCs w:val="28"/>
          <w:lang w:val="ro-RO"/>
        </w:rPr>
        <w:t> 363,2</w:t>
      </w:r>
      <w:r w:rsidR="00BC6866" w:rsidRPr="00F151B4">
        <w:rPr>
          <w:iCs/>
          <w:color w:val="000000" w:themeColor="text1"/>
          <w:sz w:val="28"/>
          <w:szCs w:val="28"/>
          <w:lang w:val="ro-RO"/>
        </w:rPr>
        <w:t xml:space="preserve"> </w:t>
      </w:r>
      <w:r w:rsidR="00BC6866" w:rsidRPr="00CC0014">
        <w:rPr>
          <w:iCs/>
          <w:color w:val="000000" w:themeColor="text1"/>
          <w:sz w:val="28"/>
          <w:szCs w:val="28"/>
          <w:lang w:val="ro-RO"/>
        </w:rPr>
        <w:t>mii lei</w:t>
      </w:r>
      <w:r w:rsidR="00340309">
        <w:rPr>
          <w:iCs/>
          <w:color w:val="000000" w:themeColor="text1"/>
          <w:sz w:val="28"/>
          <w:szCs w:val="28"/>
          <w:lang w:val="ro-RO"/>
        </w:rPr>
        <w:t xml:space="preserve">, </w:t>
      </w:r>
      <w:r w:rsidR="00340309" w:rsidRPr="001B5C6A">
        <w:rPr>
          <w:color w:val="000000" w:themeColor="text1"/>
          <w:sz w:val="28"/>
          <w:szCs w:val="28"/>
          <w:lang w:val="ro-RO"/>
        </w:rPr>
        <w:t xml:space="preserve">ceea ce constituie </w:t>
      </w:r>
      <w:r w:rsidR="00340309" w:rsidRPr="00F151B4">
        <w:rPr>
          <w:color w:val="000000" w:themeColor="text1"/>
          <w:sz w:val="28"/>
          <w:szCs w:val="28"/>
          <w:lang w:val="ro-RO"/>
        </w:rPr>
        <w:t xml:space="preserve">-1,8 </w:t>
      </w:r>
      <w:r w:rsidR="00340309" w:rsidRPr="001B5C6A">
        <w:rPr>
          <w:color w:val="000000" w:themeColor="text1"/>
          <w:sz w:val="28"/>
          <w:szCs w:val="28"/>
          <w:lang w:val="ro-RO"/>
        </w:rPr>
        <w:t>la sută din totalul cheltuielilor</w:t>
      </w:r>
      <w:r w:rsidR="00BC6866" w:rsidRPr="00CC0014">
        <w:rPr>
          <w:iCs/>
          <w:color w:val="000000" w:themeColor="text1"/>
          <w:sz w:val="28"/>
          <w:szCs w:val="28"/>
          <w:lang w:val="ro-RO"/>
        </w:rPr>
        <w:t>.</w:t>
      </w:r>
    </w:p>
    <w:p w14:paraId="25C10CEC" w14:textId="77777777" w:rsidR="004309FB" w:rsidRPr="00F151B4" w:rsidRDefault="004309FB" w:rsidP="00565609">
      <w:pPr>
        <w:spacing w:after="0"/>
        <w:ind w:firstLine="709"/>
        <w:jc w:val="both"/>
        <w:rPr>
          <w:rFonts w:ascii="Times New Roman" w:hAnsi="Times New Roman" w:cs="Times New Roman"/>
          <w:color w:val="000000" w:themeColor="text1"/>
          <w:sz w:val="28"/>
          <w:szCs w:val="28"/>
          <w:lang w:val="ro-RO"/>
        </w:rPr>
      </w:pPr>
    </w:p>
    <w:p w14:paraId="4F3C6AFB" w14:textId="7A79151A" w:rsidR="00BC6866" w:rsidRPr="00F151B4" w:rsidRDefault="00BC6866" w:rsidP="00BC6866">
      <w:pPr>
        <w:pStyle w:val="a5"/>
        <w:spacing w:line="276" w:lineRule="auto"/>
        <w:ind w:left="2564"/>
        <w:jc w:val="both"/>
        <w:outlineLvl w:val="1"/>
        <w:rPr>
          <w:b/>
          <w:color w:val="000000" w:themeColor="text1"/>
          <w:sz w:val="32"/>
          <w:szCs w:val="32"/>
          <w:u w:val="single"/>
          <w:lang w:val="it-IT"/>
        </w:rPr>
      </w:pPr>
      <w:bookmarkStart w:id="10" w:name="_Toc214450444"/>
      <w:r w:rsidRPr="00F151B4">
        <w:rPr>
          <w:b/>
          <w:color w:val="000000" w:themeColor="text1"/>
          <w:sz w:val="32"/>
          <w:szCs w:val="32"/>
          <w:u w:val="single"/>
          <w:lang w:val="it-IT"/>
        </w:rPr>
        <w:t xml:space="preserve">V. </w:t>
      </w:r>
      <w:r w:rsidR="00C818CC" w:rsidRPr="00F151B4">
        <w:rPr>
          <w:b/>
          <w:color w:val="000000" w:themeColor="text1"/>
          <w:sz w:val="32"/>
          <w:szCs w:val="32"/>
          <w:u w:val="single"/>
          <w:lang w:val="it-IT"/>
        </w:rPr>
        <w:t>Bugetul pe programe și perfo</w:t>
      </w:r>
      <w:r w:rsidR="0045582A" w:rsidRPr="00F151B4">
        <w:rPr>
          <w:b/>
          <w:color w:val="000000" w:themeColor="text1"/>
          <w:sz w:val="32"/>
          <w:szCs w:val="32"/>
          <w:u w:val="single"/>
          <w:lang w:val="it-IT"/>
        </w:rPr>
        <w:t>r</w:t>
      </w:r>
      <w:r w:rsidR="00C818CC" w:rsidRPr="00F151B4">
        <w:rPr>
          <w:b/>
          <w:color w:val="000000" w:themeColor="text1"/>
          <w:sz w:val="32"/>
          <w:szCs w:val="32"/>
          <w:u w:val="single"/>
          <w:lang w:val="it-IT"/>
        </w:rPr>
        <w:t>manțe</w:t>
      </w:r>
      <w:bookmarkEnd w:id="10"/>
    </w:p>
    <w:p w14:paraId="5BE0FA12" w14:textId="77777777" w:rsidR="00BC6866" w:rsidRPr="00F151B4" w:rsidRDefault="00BC6866" w:rsidP="00BC6866">
      <w:pPr>
        <w:pStyle w:val="a5"/>
        <w:spacing w:line="276" w:lineRule="auto"/>
        <w:ind w:left="2564"/>
        <w:jc w:val="both"/>
        <w:outlineLvl w:val="1"/>
        <w:rPr>
          <w:b/>
          <w:i/>
          <w:color w:val="000000" w:themeColor="text1"/>
          <w:sz w:val="28"/>
          <w:szCs w:val="28"/>
          <w:lang w:val="it-IT"/>
        </w:rPr>
      </w:pPr>
    </w:p>
    <w:p w14:paraId="60E66B0A" w14:textId="48BD5B2C" w:rsidR="00BC6866" w:rsidRPr="00CB46A7" w:rsidRDefault="00BC6866" w:rsidP="00565609">
      <w:pPr>
        <w:spacing w:after="0"/>
        <w:ind w:firstLine="709"/>
        <w:jc w:val="both"/>
        <w:rPr>
          <w:rFonts w:ascii="Times New Roman" w:hAnsi="Times New Roman" w:cs="Times New Roman"/>
          <w:color w:val="000000" w:themeColor="text1"/>
          <w:sz w:val="28"/>
          <w:szCs w:val="28"/>
          <w:lang w:val="ro-RO"/>
        </w:rPr>
      </w:pPr>
      <w:r w:rsidRPr="00CB46A7">
        <w:rPr>
          <w:rFonts w:ascii="Times New Roman" w:hAnsi="Times New Roman" w:cs="Times New Roman"/>
          <w:color w:val="000000" w:themeColor="text1"/>
          <w:sz w:val="28"/>
          <w:szCs w:val="28"/>
          <w:lang w:val="ro-RO"/>
        </w:rPr>
        <w:t>Pentru anul 202</w:t>
      </w:r>
      <w:r w:rsidR="00080F3B">
        <w:rPr>
          <w:rFonts w:ascii="Times New Roman" w:hAnsi="Times New Roman" w:cs="Times New Roman"/>
          <w:color w:val="000000" w:themeColor="text1"/>
          <w:sz w:val="28"/>
          <w:szCs w:val="28"/>
          <w:lang w:val="ro-RO"/>
        </w:rPr>
        <w:t>6</w:t>
      </w:r>
      <w:r w:rsidRPr="00CB46A7">
        <w:rPr>
          <w:rFonts w:ascii="Times New Roman" w:hAnsi="Times New Roman" w:cs="Times New Roman"/>
          <w:color w:val="000000" w:themeColor="text1"/>
          <w:sz w:val="28"/>
          <w:szCs w:val="28"/>
          <w:lang w:val="ro-RO"/>
        </w:rPr>
        <w:t xml:space="preserve">, </w:t>
      </w:r>
      <w:r w:rsidR="00FB20F4" w:rsidRPr="00CB46A7">
        <w:rPr>
          <w:rFonts w:ascii="Times New Roman" w:hAnsi="Times New Roman" w:cs="Times New Roman"/>
          <w:color w:val="000000" w:themeColor="text1"/>
          <w:sz w:val="28"/>
          <w:szCs w:val="28"/>
          <w:lang w:val="ro-RO"/>
        </w:rPr>
        <w:t xml:space="preserve">din bugetul municipal, </w:t>
      </w:r>
      <w:r w:rsidRPr="00CB46A7">
        <w:rPr>
          <w:rFonts w:ascii="Times New Roman" w:hAnsi="Times New Roman" w:cs="Times New Roman"/>
          <w:color w:val="000000" w:themeColor="text1"/>
          <w:sz w:val="28"/>
          <w:szCs w:val="28"/>
          <w:lang w:val="ro-RO"/>
        </w:rPr>
        <w:t>s</w:t>
      </w:r>
      <w:r w:rsidR="00FB20F4" w:rsidRPr="00CB46A7">
        <w:rPr>
          <w:rFonts w:ascii="Times New Roman" w:hAnsi="Times New Roman" w:cs="Times New Roman"/>
          <w:color w:val="000000" w:themeColor="text1"/>
          <w:sz w:val="28"/>
          <w:szCs w:val="28"/>
          <w:lang w:val="ro-RO"/>
        </w:rPr>
        <w:t>e planifică mijloace financiare pentru</w:t>
      </w:r>
      <w:r w:rsidRPr="00CB46A7">
        <w:rPr>
          <w:rFonts w:ascii="Times New Roman" w:hAnsi="Times New Roman" w:cs="Times New Roman"/>
          <w:color w:val="000000" w:themeColor="text1"/>
          <w:sz w:val="28"/>
          <w:szCs w:val="28"/>
          <w:lang w:val="ro-RO"/>
        </w:rPr>
        <w:t xml:space="preserve"> </w:t>
      </w:r>
      <w:r w:rsidR="00FB20F4" w:rsidRPr="00CB46A7">
        <w:rPr>
          <w:rFonts w:ascii="Times New Roman" w:hAnsi="Times New Roman" w:cs="Times New Roman"/>
          <w:color w:val="000000" w:themeColor="text1"/>
          <w:sz w:val="28"/>
          <w:szCs w:val="28"/>
          <w:lang w:val="ro-RO"/>
        </w:rPr>
        <w:t xml:space="preserve">13 programe și </w:t>
      </w:r>
      <w:r w:rsidR="006A6AFA">
        <w:rPr>
          <w:rFonts w:ascii="Times New Roman" w:hAnsi="Times New Roman" w:cs="Times New Roman"/>
          <w:sz w:val="28"/>
          <w:szCs w:val="28"/>
          <w:lang w:val="ro-RO"/>
        </w:rPr>
        <w:t>33</w:t>
      </w:r>
      <w:r w:rsidRPr="00CB46A7">
        <w:rPr>
          <w:rFonts w:ascii="Times New Roman" w:hAnsi="Times New Roman" w:cs="Times New Roman"/>
          <w:color w:val="000000" w:themeColor="text1"/>
          <w:sz w:val="28"/>
          <w:szCs w:val="28"/>
          <w:lang w:val="ro-RO"/>
        </w:rPr>
        <w:t xml:space="preserve"> subprograme. </w:t>
      </w:r>
    </w:p>
    <w:p w14:paraId="02A54B0F" w14:textId="31F5FA67" w:rsidR="00BC6866" w:rsidRPr="00F151B4" w:rsidRDefault="00BC6866" w:rsidP="00565609">
      <w:pPr>
        <w:spacing w:after="0"/>
        <w:ind w:firstLine="709"/>
        <w:jc w:val="both"/>
        <w:rPr>
          <w:rFonts w:ascii="Times New Roman" w:hAnsi="Times New Roman" w:cs="Times New Roman"/>
          <w:color w:val="000000" w:themeColor="text1"/>
          <w:sz w:val="28"/>
          <w:szCs w:val="28"/>
          <w:lang w:val="it-IT"/>
        </w:rPr>
      </w:pPr>
      <w:r w:rsidRPr="00CB46A7">
        <w:rPr>
          <w:rFonts w:ascii="Times New Roman" w:hAnsi="Times New Roman" w:cs="Times New Roman"/>
          <w:color w:val="000000" w:themeColor="text1"/>
          <w:sz w:val="28"/>
          <w:szCs w:val="28"/>
          <w:lang w:val="ro-RO"/>
        </w:rPr>
        <w:t>Fiecare program include scop, obiective, indicatori de performanţă, precum şi suma cheltuielilor pe activităţi, specifice fiecărui subprogram, detaliate în funcţie de clasificaţia economică. Informaţiile privind scopul, obiectivele şi indicatorii de performanţă sunt elaborate împreună cu direcţiile şi secţiile responsabile de elaborarea programelor.</w:t>
      </w:r>
    </w:p>
    <w:p w14:paraId="1A3D2B8F" w14:textId="29834F5E" w:rsidR="00BC6866" w:rsidRPr="00CB46A7" w:rsidRDefault="00BC6866" w:rsidP="00565609">
      <w:pPr>
        <w:spacing w:after="0"/>
        <w:ind w:firstLine="709"/>
        <w:jc w:val="both"/>
        <w:rPr>
          <w:rFonts w:ascii="Times New Roman" w:hAnsi="Times New Roman" w:cs="Times New Roman"/>
          <w:color w:val="000000" w:themeColor="text1"/>
          <w:sz w:val="28"/>
          <w:szCs w:val="28"/>
          <w:lang w:val="ro-RO"/>
        </w:rPr>
      </w:pPr>
      <w:r w:rsidRPr="00CB46A7">
        <w:rPr>
          <w:rFonts w:ascii="Times New Roman" w:hAnsi="Times New Roman" w:cs="Times New Roman"/>
          <w:color w:val="000000" w:themeColor="text1"/>
          <w:sz w:val="28"/>
          <w:szCs w:val="28"/>
          <w:lang w:val="ro-RO"/>
        </w:rPr>
        <w:t xml:space="preserve">Bugetarea pe baza programelor la nivel municipal este strâns legată </w:t>
      </w:r>
      <w:r w:rsidR="005A7215">
        <w:rPr>
          <w:rFonts w:ascii="Times New Roman" w:hAnsi="Times New Roman" w:cs="Times New Roman"/>
          <w:color w:val="000000" w:themeColor="text1"/>
          <w:sz w:val="28"/>
          <w:szCs w:val="28"/>
          <w:lang w:val="ro-RO"/>
        </w:rPr>
        <w:t>cu obiective</w:t>
      </w:r>
      <w:r w:rsidR="0045582A">
        <w:rPr>
          <w:rFonts w:ascii="Times New Roman" w:hAnsi="Times New Roman" w:cs="Times New Roman"/>
          <w:color w:val="000000" w:themeColor="text1"/>
          <w:sz w:val="28"/>
          <w:szCs w:val="28"/>
          <w:lang w:val="ro-RO"/>
        </w:rPr>
        <w:t>le</w:t>
      </w:r>
      <w:r w:rsidR="005A7215">
        <w:rPr>
          <w:rFonts w:ascii="Times New Roman" w:hAnsi="Times New Roman" w:cs="Times New Roman"/>
          <w:color w:val="000000" w:themeColor="text1"/>
          <w:sz w:val="28"/>
          <w:szCs w:val="28"/>
          <w:lang w:val="ro-RO"/>
        </w:rPr>
        <w:t xml:space="preserve"> și strategii a serviciilor în procesul bugetar </w:t>
      </w:r>
      <w:r w:rsidRPr="00CB46A7">
        <w:rPr>
          <w:rFonts w:ascii="Times New Roman" w:hAnsi="Times New Roman" w:cs="Times New Roman"/>
          <w:color w:val="000000" w:themeColor="text1"/>
          <w:sz w:val="28"/>
          <w:szCs w:val="28"/>
          <w:lang w:val="ro-RO"/>
        </w:rPr>
        <w:t xml:space="preserve">de planificarea pe termen mediu, deoarece politicile financiare </w:t>
      </w:r>
      <w:r w:rsidR="000759A5" w:rsidRPr="00CB46A7">
        <w:rPr>
          <w:rFonts w:ascii="Times New Roman" w:hAnsi="Times New Roman" w:cs="Times New Roman"/>
          <w:color w:val="000000" w:themeColor="text1"/>
          <w:sz w:val="28"/>
          <w:szCs w:val="28"/>
          <w:lang w:val="ro-RO"/>
        </w:rPr>
        <w:t>reflectă</w:t>
      </w:r>
      <w:r w:rsidRPr="00CB46A7">
        <w:rPr>
          <w:rFonts w:ascii="Times New Roman" w:hAnsi="Times New Roman" w:cs="Times New Roman"/>
          <w:color w:val="000000" w:themeColor="text1"/>
          <w:sz w:val="28"/>
          <w:szCs w:val="28"/>
          <w:lang w:val="ro-RO"/>
        </w:rPr>
        <w:t xml:space="preserve"> o perioadă mai mare de un an.</w:t>
      </w:r>
    </w:p>
    <w:p w14:paraId="37BCCDC4" w14:textId="24E55003" w:rsidR="00BC6866" w:rsidRPr="00F151B4" w:rsidRDefault="00BC6866" w:rsidP="00565609">
      <w:pPr>
        <w:spacing w:after="0"/>
        <w:ind w:firstLine="709"/>
        <w:jc w:val="both"/>
        <w:rPr>
          <w:rFonts w:ascii="Times New Roman" w:hAnsi="Times New Roman" w:cs="Times New Roman"/>
          <w:color w:val="000000" w:themeColor="text1"/>
          <w:sz w:val="28"/>
          <w:szCs w:val="28"/>
          <w:lang w:val="ro-RO"/>
        </w:rPr>
      </w:pPr>
      <w:r w:rsidRPr="00CB46A7">
        <w:rPr>
          <w:rFonts w:ascii="Times New Roman" w:hAnsi="Times New Roman" w:cs="Times New Roman"/>
          <w:color w:val="000000" w:themeColor="text1"/>
          <w:sz w:val="28"/>
          <w:szCs w:val="28"/>
          <w:lang w:val="ro-RO"/>
        </w:rPr>
        <w:t>Proiectul bugetului municipal Bălţi pentru anul 202</w:t>
      </w:r>
      <w:r w:rsidR="004309FB">
        <w:rPr>
          <w:rFonts w:ascii="Times New Roman" w:hAnsi="Times New Roman" w:cs="Times New Roman"/>
          <w:color w:val="000000" w:themeColor="text1"/>
          <w:sz w:val="28"/>
          <w:szCs w:val="28"/>
          <w:lang w:val="ro-RO"/>
        </w:rPr>
        <w:t>6</w:t>
      </w:r>
      <w:r w:rsidR="000759A5" w:rsidRPr="00CB46A7">
        <w:rPr>
          <w:rFonts w:ascii="Times New Roman" w:hAnsi="Times New Roman" w:cs="Times New Roman"/>
          <w:color w:val="000000" w:themeColor="text1"/>
          <w:sz w:val="28"/>
          <w:szCs w:val="28"/>
          <w:lang w:val="ro-RO"/>
        </w:rPr>
        <w:t>,</w:t>
      </w:r>
      <w:r w:rsidRPr="00CB46A7">
        <w:rPr>
          <w:rFonts w:ascii="Times New Roman" w:hAnsi="Times New Roman" w:cs="Times New Roman"/>
          <w:color w:val="000000" w:themeColor="text1"/>
          <w:sz w:val="28"/>
          <w:szCs w:val="28"/>
          <w:lang w:val="ro-RO"/>
        </w:rPr>
        <w:t xml:space="preserve"> în ceea ce priveşte cheltuielile sub aspectul clasificaţiei funcţionale</w:t>
      </w:r>
      <w:r w:rsidR="00197D5F" w:rsidRPr="00CB46A7">
        <w:rPr>
          <w:rFonts w:ascii="Times New Roman" w:hAnsi="Times New Roman" w:cs="Times New Roman"/>
          <w:color w:val="000000" w:themeColor="text1"/>
          <w:sz w:val="28"/>
          <w:szCs w:val="28"/>
          <w:lang w:val="ro-RO"/>
        </w:rPr>
        <w:t xml:space="preserve"> și</w:t>
      </w:r>
      <w:r w:rsidRPr="00CB46A7">
        <w:rPr>
          <w:rFonts w:ascii="Times New Roman" w:hAnsi="Times New Roman" w:cs="Times New Roman"/>
          <w:color w:val="000000" w:themeColor="text1"/>
          <w:sz w:val="28"/>
          <w:szCs w:val="28"/>
          <w:lang w:val="ro-RO"/>
        </w:rPr>
        <w:t xml:space="preserve"> programelor</w:t>
      </w:r>
      <w:r w:rsidR="00197D5F" w:rsidRPr="00CB46A7">
        <w:rPr>
          <w:rFonts w:ascii="Times New Roman" w:hAnsi="Times New Roman" w:cs="Times New Roman"/>
          <w:color w:val="000000" w:themeColor="text1"/>
          <w:sz w:val="28"/>
          <w:szCs w:val="28"/>
          <w:lang w:val="ro-RO"/>
        </w:rPr>
        <w:t>,</w:t>
      </w:r>
      <w:r w:rsidRPr="00CB46A7">
        <w:rPr>
          <w:rFonts w:ascii="Times New Roman" w:hAnsi="Times New Roman" w:cs="Times New Roman"/>
          <w:color w:val="000000" w:themeColor="text1"/>
          <w:sz w:val="28"/>
          <w:szCs w:val="28"/>
          <w:lang w:val="ro-RO"/>
        </w:rPr>
        <w:t xml:space="preserve"> este prezentat mai detaliat în secţiunile următoare.</w:t>
      </w:r>
    </w:p>
    <w:p w14:paraId="0C9288C5" w14:textId="77777777" w:rsidR="0094373D" w:rsidRPr="00F151B4" w:rsidRDefault="0094373D" w:rsidP="00565609">
      <w:pPr>
        <w:spacing w:after="0"/>
        <w:ind w:firstLine="709"/>
        <w:jc w:val="both"/>
        <w:rPr>
          <w:rFonts w:ascii="Times New Roman" w:hAnsi="Times New Roman" w:cs="Times New Roman"/>
          <w:color w:val="000000" w:themeColor="text1"/>
          <w:sz w:val="28"/>
          <w:szCs w:val="28"/>
          <w:lang w:val="ro-RO"/>
        </w:rPr>
      </w:pPr>
    </w:p>
    <w:p w14:paraId="237339AB" w14:textId="77777777" w:rsidR="00CD19B8" w:rsidRPr="00085E77" w:rsidRDefault="00CD19B8" w:rsidP="00CD19B8">
      <w:pPr>
        <w:pStyle w:val="23"/>
        <w:spacing w:line="276" w:lineRule="auto"/>
        <w:ind w:left="2125" w:hanging="2125"/>
        <w:outlineLvl w:val="1"/>
        <w:rPr>
          <w:b/>
          <w:bCs/>
          <w:iCs/>
          <w:color w:val="000000" w:themeColor="text1"/>
          <w:sz w:val="32"/>
          <w:szCs w:val="32"/>
          <w:u w:val="single"/>
          <w:lang w:val="ro-RO"/>
        </w:rPr>
      </w:pPr>
      <w:bookmarkStart w:id="11" w:name="_Toc89253565"/>
      <w:bookmarkStart w:id="12" w:name="_Toc466877792"/>
      <w:bookmarkStart w:id="13" w:name="_Toc214450445"/>
      <w:r w:rsidRPr="00085E77">
        <w:rPr>
          <w:b/>
          <w:bCs/>
          <w:iCs/>
          <w:color w:val="000000" w:themeColor="text1"/>
          <w:sz w:val="32"/>
          <w:szCs w:val="32"/>
          <w:u w:val="single"/>
          <w:lang w:val="ro-RO"/>
        </w:rPr>
        <w:t>Grupa 01.</w:t>
      </w:r>
      <w:r w:rsidRPr="00085E77">
        <w:rPr>
          <w:bCs/>
          <w:iCs/>
          <w:color w:val="000000" w:themeColor="text1"/>
          <w:sz w:val="32"/>
          <w:szCs w:val="32"/>
          <w:u w:val="single"/>
          <w:lang w:val="ro-RO"/>
        </w:rPr>
        <w:t xml:space="preserve">  </w:t>
      </w:r>
      <w:r w:rsidRPr="00085E77">
        <w:rPr>
          <w:b/>
          <w:bCs/>
          <w:iCs/>
          <w:color w:val="000000" w:themeColor="text1"/>
          <w:sz w:val="32"/>
          <w:szCs w:val="32"/>
          <w:u w:val="single"/>
          <w:lang w:val="ro-RO"/>
        </w:rPr>
        <w:t>Serviciile de stat cu destinaţie generală</w:t>
      </w:r>
      <w:bookmarkEnd w:id="13"/>
    </w:p>
    <w:p w14:paraId="16780933" w14:textId="77777777" w:rsidR="00CD19B8" w:rsidRPr="00085E77" w:rsidRDefault="00CD19B8" w:rsidP="00CD19B8">
      <w:pPr>
        <w:pStyle w:val="23"/>
        <w:spacing w:line="276" w:lineRule="auto"/>
        <w:ind w:left="2125" w:hanging="2125"/>
        <w:jc w:val="left"/>
        <w:outlineLvl w:val="1"/>
        <w:rPr>
          <w:b/>
          <w:color w:val="000000" w:themeColor="text1"/>
          <w:sz w:val="28"/>
          <w:szCs w:val="28"/>
          <w:u w:val="single"/>
          <w:lang w:val="ro-RO"/>
        </w:rPr>
      </w:pPr>
    </w:p>
    <w:p w14:paraId="1605A639" w14:textId="07FCACDA" w:rsidR="00CD19B8" w:rsidRPr="001F6059" w:rsidRDefault="00CD19B8" w:rsidP="00CD19B8">
      <w:pPr>
        <w:spacing w:after="0"/>
        <w:ind w:firstLine="709"/>
        <w:jc w:val="both"/>
        <w:rPr>
          <w:rFonts w:ascii="Times New Roman" w:hAnsi="Times New Roman" w:cs="Times New Roman"/>
          <w:color w:val="000000" w:themeColor="text1"/>
          <w:sz w:val="28"/>
          <w:szCs w:val="28"/>
          <w:lang w:val="ro-RO"/>
        </w:rPr>
      </w:pPr>
      <w:r w:rsidRPr="001F6059">
        <w:rPr>
          <w:rFonts w:ascii="Times New Roman" w:hAnsi="Times New Roman" w:cs="Times New Roman"/>
          <w:color w:val="000000" w:themeColor="text1"/>
          <w:sz w:val="28"/>
          <w:szCs w:val="28"/>
          <w:lang w:val="ro-RO"/>
        </w:rPr>
        <w:t xml:space="preserve">În proiectul bugetului municipal pe anul 2026, cheltuielile pentru </w:t>
      </w:r>
      <w:r w:rsidRPr="001F6059">
        <w:rPr>
          <w:rFonts w:ascii="Times New Roman" w:hAnsi="Times New Roman" w:cs="Times New Roman"/>
          <w:bCs/>
          <w:iCs/>
          <w:color w:val="000000" w:themeColor="text1"/>
          <w:sz w:val="28"/>
          <w:szCs w:val="28"/>
          <w:lang w:val="ro-RO"/>
        </w:rPr>
        <w:t xml:space="preserve">grupa </w:t>
      </w:r>
      <w:r w:rsidRPr="001F6059">
        <w:rPr>
          <w:rFonts w:ascii="Times New Roman" w:hAnsi="Times New Roman" w:cs="Times New Roman"/>
          <w:color w:val="000000" w:themeColor="text1"/>
          <w:sz w:val="28"/>
          <w:szCs w:val="28"/>
          <w:lang w:val="ro-RO"/>
        </w:rPr>
        <w:t>„</w:t>
      </w:r>
      <w:r w:rsidRPr="001F6059">
        <w:rPr>
          <w:rFonts w:ascii="Times New Roman" w:hAnsi="Times New Roman" w:cs="Times New Roman"/>
          <w:bCs/>
          <w:iCs/>
          <w:color w:val="000000" w:themeColor="text1"/>
          <w:sz w:val="28"/>
          <w:szCs w:val="28"/>
          <w:lang w:val="ro-RO"/>
        </w:rPr>
        <w:t>Serviciile de stat cu destinaţie generală</w:t>
      </w:r>
      <w:r w:rsidRPr="001F6059">
        <w:rPr>
          <w:rFonts w:ascii="Times New Roman" w:hAnsi="Times New Roman" w:cs="Times New Roman"/>
          <w:color w:val="000000" w:themeColor="text1"/>
          <w:sz w:val="28"/>
          <w:szCs w:val="28"/>
          <w:lang w:val="ro-RO"/>
        </w:rPr>
        <w:t xml:space="preserve">” se planifică în sumă de </w:t>
      </w:r>
      <w:r w:rsidR="001F4D54">
        <w:rPr>
          <w:rFonts w:ascii="Times New Roman" w:hAnsi="Times New Roman" w:cs="Times New Roman"/>
          <w:color w:val="000000" w:themeColor="text1"/>
          <w:sz w:val="28"/>
          <w:szCs w:val="28"/>
          <w:lang w:val="ro-RO"/>
        </w:rPr>
        <w:t>58 999,3</w:t>
      </w:r>
      <w:r w:rsidRPr="00F151B4">
        <w:rPr>
          <w:rFonts w:ascii="Times New Roman" w:hAnsi="Times New Roman" w:cs="Times New Roman"/>
          <w:color w:val="000000" w:themeColor="text1"/>
          <w:sz w:val="28"/>
          <w:szCs w:val="28"/>
          <w:lang w:val="it-IT"/>
        </w:rPr>
        <w:t xml:space="preserve"> </w:t>
      </w:r>
      <w:r w:rsidRPr="001F6059">
        <w:rPr>
          <w:rFonts w:ascii="Times New Roman" w:hAnsi="Times New Roman" w:cs="Times New Roman"/>
          <w:color w:val="000000" w:themeColor="text1"/>
          <w:sz w:val="28"/>
          <w:szCs w:val="28"/>
          <w:lang w:val="ro-RO"/>
        </w:rPr>
        <w:t>mii lei,</w:t>
      </w:r>
      <w:r w:rsidRPr="00F151B4">
        <w:rPr>
          <w:rFonts w:ascii="Times New Roman" w:hAnsi="Times New Roman" w:cs="Times New Roman"/>
          <w:color w:val="000000" w:themeColor="text1"/>
          <w:sz w:val="28"/>
          <w:szCs w:val="28"/>
          <w:lang w:val="it-IT"/>
        </w:rPr>
        <w:t xml:space="preserve"> p</w:t>
      </w:r>
      <w:r w:rsidRPr="001F6059">
        <w:rPr>
          <w:rFonts w:ascii="Times New Roman" w:hAnsi="Times New Roman" w:cs="Times New Roman"/>
          <w:color w:val="000000" w:themeColor="text1"/>
          <w:sz w:val="28"/>
          <w:szCs w:val="28"/>
          <w:lang w:val="ro-RO"/>
        </w:rPr>
        <w:t>onderea cărora în volumul total a părții de cheltuieli constituie 4,7</w:t>
      </w:r>
      <w:r w:rsidRPr="00F151B4">
        <w:rPr>
          <w:rFonts w:ascii="Times New Roman" w:hAnsi="Times New Roman" w:cs="Times New Roman"/>
          <w:color w:val="000000" w:themeColor="text1"/>
          <w:sz w:val="28"/>
          <w:szCs w:val="28"/>
          <w:lang w:val="it-IT"/>
        </w:rPr>
        <w:t xml:space="preserve"> </w:t>
      </w:r>
      <w:r w:rsidRPr="001F6059">
        <w:rPr>
          <w:rFonts w:ascii="Times New Roman" w:hAnsi="Times New Roman" w:cs="Times New Roman"/>
          <w:color w:val="000000" w:themeColor="text1"/>
          <w:sz w:val="28"/>
          <w:szCs w:val="28"/>
          <w:lang w:val="ro-RO"/>
        </w:rPr>
        <w:t>la sută.</w:t>
      </w:r>
    </w:p>
    <w:p w14:paraId="71C69120" w14:textId="6C9144B6" w:rsidR="00CD19B8" w:rsidRPr="001F6059" w:rsidRDefault="00CD19B8" w:rsidP="00CD19B8">
      <w:pPr>
        <w:spacing w:after="0"/>
        <w:ind w:firstLine="709"/>
        <w:jc w:val="both"/>
        <w:rPr>
          <w:rFonts w:ascii="Times New Roman" w:hAnsi="Times New Roman" w:cs="Times New Roman"/>
          <w:color w:val="000000" w:themeColor="text1"/>
          <w:sz w:val="28"/>
          <w:szCs w:val="28"/>
          <w:lang w:val="ro-RO"/>
        </w:rPr>
      </w:pPr>
      <w:r w:rsidRPr="001F6059">
        <w:rPr>
          <w:rFonts w:ascii="Times New Roman" w:hAnsi="Times New Roman" w:cs="Times New Roman"/>
          <w:color w:val="000000" w:themeColor="text1"/>
          <w:sz w:val="28"/>
          <w:szCs w:val="28"/>
          <w:lang w:val="ro-RO"/>
        </w:rPr>
        <w:t xml:space="preserve">Resursele financiare sunt prezentate în sinteza </w:t>
      </w:r>
      <w:r w:rsidR="005A7215">
        <w:rPr>
          <w:rFonts w:ascii="Times New Roman" w:hAnsi="Times New Roman" w:cs="Times New Roman"/>
          <w:color w:val="000000" w:themeColor="text1"/>
          <w:sz w:val="28"/>
          <w:szCs w:val="28"/>
          <w:lang w:val="ro-RO"/>
        </w:rPr>
        <w:t>pentru</w:t>
      </w:r>
      <w:r w:rsidRPr="001F6059">
        <w:rPr>
          <w:rFonts w:ascii="Times New Roman" w:hAnsi="Times New Roman" w:cs="Times New Roman"/>
          <w:color w:val="000000" w:themeColor="text1"/>
          <w:sz w:val="28"/>
          <w:szCs w:val="28"/>
          <w:lang w:val="ro-RO"/>
        </w:rPr>
        <w:t xml:space="preserve"> patru programe, care se axează pe susţinerea activităţilor Primăriei şi a structurilor aceste</w:t>
      </w:r>
      <w:r w:rsidR="0045582A">
        <w:rPr>
          <w:rFonts w:ascii="Times New Roman" w:hAnsi="Times New Roman" w:cs="Times New Roman"/>
          <w:color w:val="000000" w:themeColor="text1"/>
          <w:sz w:val="28"/>
          <w:szCs w:val="28"/>
          <w:lang w:val="ro-RO"/>
        </w:rPr>
        <w:t>i</w:t>
      </w:r>
      <w:r w:rsidRPr="001F6059">
        <w:rPr>
          <w:rFonts w:ascii="Times New Roman" w:hAnsi="Times New Roman" w:cs="Times New Roman"/>
          <w:color w:val="000000" w:themeColor="text1"/>
          <w:sz w:val="28"/>
          <w:szCs w:val="28"/>
          <w:lang w:val="ro-RO"/>
        </w:rPr>
        <w:t xml:space="preserve">a, managementul eficient al mijloacelor financiare, precum şi gestionarea Fondului de Rezervă. </w:t>
      </w:r>
    </w:p>
    <w:p w14:paraId="306F9D90" w14:textId="77777777" w:rsidR="00CD19B8" w:rsidRPr="001F6059" w:rsidRDefault="00CD19B8" w:rsidP="00CD19B8">
      <w:pPr>
        <w:spacing w:after="0"/>
        <w:ind w:firstLine="709"/>
        <w:jc w:val="both"/>
        <w:rPr>
          <w:rFonts w:ascii="Times New Roman" w:hAnsi="Times New Roman" w:cs="Times New Roman"/>
          <w:color w:val="000000" w:themeColor="text1"/>
          <w:sz w:val="28"/>
          <w:szCs w:val="28"/>
          <w:lang w:val="ro-RO"/>
        </w:rPr>
      </w:pPr>
      <w:r w:rsidRPr="001F6059">
        <w:rPr>
          <w:rFonts w:ascii="Times New Roman" w:hAnsi="Times New Roman" w:cs="Times New Roman"/>
          <w:color w:val="000000" w:themeColor="text1"/>
          <w:sz w:val="28"/>
          <w:szCs w:val="28"/>
          <w:lang w:val="ro-RO"/>
        </w:rPr>
        <w:t>Tabelul de mai jos reflectă dinamica cheltuielilor pentru perioada anilor 2024-2026:</w:t>
      </w:r>
    </w:p>
    <w:p w14:paraId="29D46AD2" w14:textId="77777777" w:rsidR="0045582A" w:rsidRDefault="0045582A" w:rsidP="00CD19B8">
      <w:pPr>
        <w:spacing w:after="0"/>
        <w:ind w:firstLine="567"/>
        <w:jc w:val="center"/>
        <w:rPr>
          <w:rFonts w:ascii="Times New Roman" w:hAnsi="Times New Roman" w:cs="Times New Roman"/>
          <w:b/>
          <w:i/>
          <w:color w:val="000000" w:themeColor="text1"/>
          <w:sz w:val="28"/>
          <w:szCs w:val="28"/>
          <w:lang w:val="ro-RO"/>
        </w:rPr>
      </w:pPr>
    </w:p>
    <w:p w14:paraId="44FC5DE7" w14:textId="0A73808F" w:rsidR="00CD19B8" w:rsidRPr="00085E77" w:rsidRDefault="00CD19B8" w:rsidP="00CD19B8">
      <w:pPr>
        <w:spacing w:after="0"/>
        <w:ind w:firstLine="567"/>
        <w:jc w:val="center"/>
        <w:rPr>
          <w:rFonts w:ascii="Times New Roman" w:hAnsi="Times New Roman" w:cs="Times New Roman"/>
          <w:b/>
          <w:i/>
          <w:color w:val="000000" w:themeColor="text1"/>
          <w:sz w:val="28"/>
          <w:szCs w:val="28"/>
          <w:lang w:val="ro-RO"/>
        </w:rPr>
      </w:pPr>
      <w:r w:rsidRPr="00085E77">
        <w:rPr>
          <w:rFonts w:ascii="Times New Roman" w:hAnsi="Times New Roman" w:cs="Times New Roman"/>
          <w:b/>
          <w:i/>
          <w:color w:val="000000" w:themeColor="text1"/>
          <w:sz w:val="28"/>
          <w:szCs w:val="28"/>
          <w:lang w:val="ro-RO"/>
        </w:rPr>
        <w:t xml:space="preserve">Servicii de stat cu destinaţie </w:t>
      </w:r>
      <w:r w:rsidR="0045582A">
        <w:rPr>
          <w:rFonts w:ascii="Times New Roman" w:hAnsi="Times New Roman" w:cs="Times New Roman"/>
          <w:b/>
          <w:i/>
          <w:color w:val="000000" w:themeColor="text1"/>
          <w:sz w:val="28"/>
          <w:szCs w:val="28"/>
          <w:lang w:val="ro-RO"/>
        </w:rPr>
        <w:t>generală</w:t>
      </w:r>
    </w:p>
    <w:tbl>
      <w:tblPr>
        <w:tblStyle w:val="-451"/>
        <w:tblpPr w:leftFromText="180" w:rightFromText="180" w:vertAnchor="text" w:horzAnchor="margin" w:tblpXSpec="center" w:tblpY="40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Layout w:type="fixed"/>
        <w:tblLook w:val="04A0" w:firstRow="1" w:lastRow="0" w:firstColumn="1" w:lastColumn="0" w:noHBand="0" w:noVBand="1"/>
      </w:tblPr>
      <w:tblGrid>
        <w:gridCol w:w="1696"/>
        <w:gridCol w:w="851"/>
        <w:gridCol w:w="850"/>
        <w:gridCol w:w="1134"/>
        <w:gridCol w:w="851"/>
        <w:gridCol w:w="992"/>
        <w:gridCol w:w="851"/>
        <w:gridCol w:w="850"/>
        <w:gridCol w:w="851"/>
        <w:gridCol w:w="850"/>
        <w:gridCol w:w="829"/>
      </w:tblGrid>
      <w:tr w:rsidR="00CD19B8" w:rsidRPr="00085E77" w14:paraId="3E04CEC9" w14:textId="77777777" w:rsidTr="00DC17BB">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0AB306D" w14:textId="77777777" w:rsidR="00CD19B8" w:rsidRPr="00085E77" w:rsidRDefault="00CD19B8" w:rsidP="00DC17BB">
            <w:pPr>
              <w:jc w:val="center"/>
              <w:rPr>
                <w:rFonts w:ascii="Times New Roman" w:hAnsi="Times New Roman" w:cs="Times New Roman"/>
                <w:b w:val="0"/>
                <w:bCs w:val="0"/>
                <w:color w:val="000000" w:themeColor="text1"/>
                <w:sz w:val="18"/>
                <w:szCs w:val="18"/>
                <w:lang w:val="ro-RO"/>
              </w:rPr>
            </w:pPr>
            <w:r w:rsidRPr="00085E77">
              <w:rPr>
                <w:rFonts w:ascii="Times New Roman" w:hAnsi="Times New Roman" w:cs="Times New Roman"/>
                <w:b w:val="0"/>
                <w:color w:val="000000" w:themeColor="text1"/>
                <w:sz w:val="18"/>
                <w:szCs w:val="18"/>
                <w:lang w:val="ro-RO"/>
              </w:rPr>
              <w:t>Denumire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26D8057"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ro-RO"/>
              </w:rPr>
            </w:pPr>
            <w:r w:rsidRPr="00085E77">
              <w:rPr>
                <w:rFonts w:ascii="Times New Roman" w:hAnsi="Times New Roman" w:cs="Times New Roman"/>
                <w:b w:val="0"/>
                <w:color w:val="000000" w:themeColor="text1"/>
                <w:sz w:val="18"/>
                <w:szCs w:val="18"/>
                <w:lang w:val="ro-RO"/>
              </w:rPr>
              <w:t>Executat 2024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DE17308"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ro-RO"/>
              </w:rPr>
            </w:pPr>
            <w:r w:rsidRPr="00085E77">
              <w:rPr>
                <w:rFonts w:ascii="Times New Roman" w:hAnsi="Times New Roman" w:cs="Times New Roman"/>
                <w:b w:val="0"/>
                <w:bCs w:val="0"/>
                <w:color w:val="000000" w:themeColor="text1"/>
                <w:sz w:val="18"/>
                <w:szCs w:val="18"/>
              </w:rPr>
              <w:t>202</w:t>
            </w:r>
            <w:r w:rsidRPr="00085E77">
              <w:rPr>
                <w:rFonts w:ascii="Times New Roman" w:hAnsi="Times New Roman" w:cs="Times New Roman"/>
                <w:b w:val="0"/>
                <w:bCs w:val="0"/>
                <w:color w:val="000000" w:themeColor="text1"/>
                <w:sz w:val="18"/>
                <w:szCs w:val="18"/>
                <w:lang w:val="ro-RO"/>
              </w:rPr>
              <w:t>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D06C32F"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ro-RO"/>
              </w:rPr>
            </w:pPr>
            <w:r w:rsidRPr="00085E77">
              <w:rPr>
                <w:rFonts w:ascii="Times New Roman" w:hAnsi="Times New Roman" w:cs="Times New Roman"/>
                <w:b w:val="0"/>
                <w:color w:val="000000" w:themeColor="text1"/>
                <w:sz w:val="18"/>
                <w:szCs w:val="18"/>
                <w:lang w:val="ro-RO"/>
              </w:rPr>
              <w:t>Proiect</w:t>
            </w:r>
            <w:r w:rsidRPr="00085E77">
              <w:rPr>
                <w:rFonts w:ascii="Times New Roman" w:hAnsi="Times New Roman" w:cs="Times New Roman"/>
                <w:b w:val="0"/>
                <w:color w:val="000000" w:themeColor="text1"/>
                <w:sz w:val="18"/>
                <w:szCs w:val="18"/>
              </w:rPr>
              <w:t xml:space="preserve"> 20</w:t>
            </w:r>
            <w:r w:rsidRPr="00085E77">
              <w:rPr>
                <w:rFonts w:ascii="Times New Roman" w:hAnsi="Times New Roman" w:cs="Times New Roman"/>
                <w:b w:val="0"/>
                <w:bCs w:val="0"/>
                <w:color w:val="000000" w:themeColor="text1"/>
                <w:sz w:val="18"/>
                <w:szCs w:val="18"/>
                <w:lang w:val="ro-RO"/>
              </w:rPr>
              <w:t>26</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77AD4A4"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rPr>
            </w:pPr>
            <w:r w:rsidRPr="00085E77">
              <w:rPr>
                <w:rFonts w:ascii="Times New Roman" w:hAnsi="Times New Roman" w:cs="Times New Roman"/>
                <w:b w:val="0"/>
                <w:color w:val="000000" w:themeColor="text1"/>
                <w:sz w:val="18"/>
                <w:szCs w:val="18"/>
                <w:lang w:val="ro-RO"/>
              </w:rPr>
              <w:t>Devieri</w:t>
            </w:r>
            <w:r w:rsidRPr="00085E77">
              <w:rPr>
                <w:rFonts w:ascii="Times New Roman" w:hAnsi="Times New Roman" w:cs="Times New Roman"/>
                <w:b w:val="0"/>
                <w:color w:val="000000" w:themeColor="text1"/>
                <w:sz w:val="18"/>
                <w:szCs w:val="18"/>
              </w:rPr>
              <w:t xml:space="preserve"> 20</w:t>
            </w:r>
            <w:r w:rsidRPr="00085E77">
              <w:rPr>
                <w:rFonts w:ascii="Times New Roman" w:hAnsi="Times New Roman" w:cs="Times New Roman"/>
                <w:b w:val="0"/>
                <w:bCs w:val="0"/>
                <w:color w:val="000000" w:themeColor="text1"/>
                <w:sz w:val="18"/>
                <w:szCs w:val="18"/>
                <w:lang w:val="ro-RO"/>
              </w:rPr>
              <w:t>26</w:t>
            </w:r>
            <w:r w:rsidRPr="00085E77">
              <w:rPr>
                <w:rFonts w:ascii="Times New Roman" w:hAnsi="Times New Roman" w:cs="Times New Roman"/>
                <w:b w:val="0"/>
                <w:color w:val="000000" w:themeColor="text1"/>
                <w:sz w:val="18"/>
                <w:szCs w:val="18"/>
                <w:lang w:val="ro-RO"/>
              </w:rPr>
              <w:t xml:space="preserve"> către</w:t>
            </w:r>
            <w:r w:rsidRPr="00085E77">
              <w:rPr>
                <w:rFonts w:ascii="Times New Roman" w:hAnsi="Times New Roman" w:cs="Times New Roman"/>
                <w:b w:val="0"/>
                <w:color w:val="000000" w:themeColor="text1"/>
                <w:sz w:val="18"/>
                <w:szCs w:val="18"/>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E3C6713"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rPr>
            </w:pPr>
            <w:r w:rsidRPr="00085E77">
              <w:rPr>
                <w:rFonts w:ascii="Times New Roman" w:hAnsi="Times New Roman" w:cs="Times New Roman"/>
                <w:b w:val="0"/>
                <w:color w:val="000000" w:themeColor="text1"/>
                <w:sz w:val="18"/>
                <w:szCs w:val="18"/>
                <w:lang w:val="ro-RO"/>
              </w:rPr>
              <w:t>Devieri</w:t>
            </w:r>
            <w:r w:rsidRPr="00085E77">
              <w:rPr>
                <w:rFonts w:ascii="Times New Roman" w:hAnsi="Times New Roman" w:cs="Times New Roman"/>
                <w:b w:val="0"/>
                <w:color w:val="000000" w:themeColor="text1"/>
                <w:sz w:val="18"/>
                <w:szCs w:val="18"/>
              </w:rPr>
              <w:t xml:space="preserve"> 20</w:t>
            </w:r>
            <w:r w:rsidRPr="00085E77">
              <w:rPr>
                <w:rFonts w:ascii="Times New Roman" w:hAnsi="Times New Roman" w:cs="Times New Roman"/>
                <w:b w:val="0"/>
                <w:bCs w:val="0"/>
                <w:color w:val="000000" w:themeColor="text1"/>
                <w:sz w:val="18"/>
                <w:szCs w:val="18"/>
                <w:lang w:val="ro-RO"/>
              </w:rPr>
              <w:t>26/ executat 2024</w:t>
            </w:r>
            <w:r w:rsidRPr="00085E77">
              <w:rPr>
                <w:rFonts w:ascii="Times New Roman" w:hAnsi="Times New Roman" w:cs="Times New Roman"/>
                <w:b w:val="0"/>
                <w:color w:val="000000" w:themeColor="text1"/>
                <w:sz w:val="18"/>
                <w:szCs w:val="18"/>
                <w:lang w:val="ro-RO"/>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4B3963"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en-US"/>
              </w:rPr>
            </w:pPr>
            <w:r w:rsidRPr="00085E77">
              <w:rPr>
                <w:rFonts w:ascii="Times New Roman" w:hAnsi="Times New Roman" w:cs="Times New Roman"/>
                <w:b w:val="0"/>
                <w:color w:val="000000" w:themeColor="text1"/>
                <w:sz w:val="18"/>
                <w:szCs w:val="18"/>
                <w:lang w:val="ro-RO"/>
              </w:rPr>
              <w:t>Devieri</w:t>
            </w:r>
            <w:r w:rsidRPr="00085E77">
              <w:rPr>
                <w:rFonts w:ascii="Times New Roman" w:hAnsi="Times New Roman" w:cs="Times New Roman"/>
                <w:b w:val="0"/>
                <w:color w:val="000000" w:themeColor="text1"/>
                <w:sz w:val="18"/>
                <w:szCs w:val="18"/>
              </w:rPr>
              <w:t xml:space="preserve"> 20</w:t>
            </w:r>
            <w:r w:rsidRPr="00085E77">
              <w:rPr>
                <w:rFonts w:ascii="Times New Roman" w:hAnsi="Times New Roman" w:cs="Times New Roman"/>
                <w:b w:val="0"/>
                <w:bCs w:val="0"/>
                <w:color w:val="000000" w:themeColor="text1"/>
                <w:sz w:val="18"/>
                <w:szCs w:val="18"/>
                <w:lang w:val="ro-RO"/>
              </w:rPr>
              <w:t>26/ aprobat 2025</w:t>
            </w:r>
            <w:r w:rsidRPr="00085E77">
              <w:rPr>
                <w:rFonts w:ascii="Times New Roman" w:hAnsi="Times New Roman" w:cs="Times New Roman"/>
                <w:b w:val="0"/>
                <w:color w:val="000000" w:themeColor="text1"/>
                <w:sz w:val="18"/>
                <w:szCs w:val="18"/>
                <w:lang w:val="ro-RO"/>
              </w:rPr>
              <w:t>, %</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6E583F9" w14:textId="77777777" w:rsidR="00CD19B8" w:rsidRPr="00085E77" w:rsidRDefault="00CD19B8" w:rsidP="00DC17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en-US"/>
              </w:rPr>
            </w:pPr>
            <w:r w:rsidRPr="00085E77">
              <w:rPr>
                <w:rFonts w:ascii="Times New Roman" w:hAnsi="Times New Roman" w:cs="Times New Roman"/>
                <w:b w:val="0"/>
                <w:color w:val="000000" w:themeColor="text1"/>
                <w:sz w:val="18"/>
                <w:szCs w:val="18"/>
                <w:lang w:val="ro-RO"/>
              </w:rPr>
              <w:t>Devieri</w:t>
            </w:r>
            <w:r w:rsidRPr="00085E77">
              <w:rPr>
                <w:rFonts w:ascii="Times New Roman" w:hAnsi="Times New Roman" w:cs="Times New Roman"/>
                <w:b w:val="0"/>
                <w:color w:val="000000" w:themeColor="text1"/>
                <w:sz w:val="18"/>
                <w:szCs w:val="18"/>
                <w:lang w:val="en-US"/>
              </w:rPr>
              <w:t xml:space="preserve"> 20</w:t>
            </w:r>
            <w:r w:rsidRPr="00085E77">
              <w:rPr>
                <w:rFonts w:ascii="Times New Roman" w:hAnsi="Times New Roman" w:cs="Times New Roman"/>
                <w:b w:val="0"/>
                <w:color w:val="000000" w:themeColor="text1"/>
                <w:sz w:val="18"/>
                <w:szCs w:val="18"/>
                <w:lang w:val="ro-RO"/>
              </w:rPr>
              <w:t>26/ preci</w:t>
            </w:r>
            <w:proofErr w:type="spellStart"/>
            <w:r w:rsidRPr="00085E77">
              <w:rPr>
                <w:rFonts w:ascii="Times New Roman" w:hAnsi="Times New Roman" w:cs="Times New Roman"/>
                <w:b w:val="0"/>
                <w:color w:val="000000" w:themeColor="text1"/>
                <w:sz w:val="18"/>
                <w:szCs w:val="18"/>
                <w:lang w:val="en-US"/>
              </w:rPr>
              <w:t>zat</w:t>
            </w:r>
            <w:proofErr w:type="spellEnd"/>
            <w:r w:rsidRPr="00085E77">
              <w:rPr>
                <w:rFonts w:ascii="Times New Roman" w:hAnsi="Times New Roman" w:cs="Times New Roman"/>
                <w:b w:val="0"/>
                <w:bCs w:val="0"/>
                <w:color w:val="000000" w:themeColor="text1"/>
                <w:sz w:val="18"/>
                <w:szCs w:val="18"/>
                <w:lang w:val="en-US"/>
              </w:rPr>
              <w:t xml:space="preserve"> 2025</w:t>
            </w:r>
            <w:r w:rsidRPr="00085E77">
              <w:rPr>
                <w:rFonts w:ascii="Times New Roman" w:hAnsi="Times New Roman" w:cs="Times New Roman"/>
                <w:b w:val="0"/>
                <w:color w:val="000000" w:themeColor="text1"/>
                <w:sz w:val="18"/>
                <w:szCs w:val="18"/>
                <w:lang w:val="en-US"/>
              </w:rPr>
              <w:t>, %</w:t>
            </w:r>
          </w:p>
        </w:tc>
      </w:tr>
      <w:tr w:rsidR="00CD19B8" w:rsidRPr="00085E77" w14:paraId="5BF42D77" w14:textId="77777777" w:rsidTr="00DC17B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CCC0D9" w:themeFill="accent4" w:themeFillTint="66"/>
            <w:vAlign w:val="center"/>
            <w:hideMark/>
          </w:tcPr>
          <w:p w14:paraId="597DBB00" w14:textId="77777777" w:rsidR="00CD19B8" w:rsidRPr="00085E77" w:rsidRDefault="00CD19B8" w:rsidP="00DC17BB">
            <w:pPr>
              <w:jc w:val="center"/>
              <w:rPr>
                <w:rFonts w:ascii="Times New Roman" w:hAnsi="Times New Roman" w:cs="Times New Roman"/>
                <w:b w:val="0"/>
                <w:color w:val="000000" w:themeColor="text1"/>
                <w:sz w:val="18"/>
                <w:szCs w:val="18"/>
                <w:lang w:val="ro-RO"/>
              </w:rPr>
            </w:pPr>
          </w:p>
        </w:tc>
        <w:tc>
          <w:tcPr>
            <w:tcW w:w="851" w:type="dxa"/>
            <w:vMerge/>
            <w:shd w:val="clear" w:color="auto" w:fill="CCC0D9" w:themeFill="accent4" w:themeFillTint="66"/>
            <w:vAlign w:val="center"/>
            <w:hideMark/>
          </w:tcPr>
          <w:p w14:paraId="477BE1DD"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p>
        </w:tc>
        <w:tc>
          <w:tcPr>
            <w:tcW w:w="850" w:type="dxa"/>
            <w:shd w:val="clear" w:color="auto" w:fill="CCC0D9" w:themeFill="accent4" w:themeFillTint="66"/>
            <w:vAlign w:val="center"/>
            <w:hideMark/>
          </w:tcPr>
          <w:p w14:paraId="7694C694"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ro-RO"/>
              </w:rPr>
            </w:pPr>
            <w:r w:rsidRPr="00085E77">
              <w:rPr>
                <w:rFonts w:ascii="Times New Roman" w:hAnsi="Times New Roman" w:cs="Times New Roman"/>
                <w:bCs/>
                <w:color w:val="000000" w:themeColor="text1"/>
                <w:sz w:val="18"/>
                <w:szCs w:val="18"/>
                <w:lang w:val="ro-RO"/>
              </w:rPr>
              <w:t>Aprobat</w:t>
            </w:r>
          </w:p>
        </w:tc>
        <w:tc>
          <w:tcPr>
            <w:tcW w:w="1134" w:type="dxa"/>
            <w:shd w:val="clear" w:color="auto" w:fill="CCC0D9" w:themeFill="accent4" w:themeFillTint="66"/>
            <w:vAlign w:val="center"/>
            <w:hideMark/>
          </w:tcPr>
          <w:p w14:paraId="4493202A"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ro-MD"/>
              </w:rPr>
            </w:pPr>
            <w:r w:rsidRPr="00085E77">
              <w:rPr>
                <w:rFonts w:ascii="Times New Roman" w:hAnsi="Times New Roman" w:cs="Times New Roman"/>
                <w:bCs/>
                <w:color w:val="000000" w:themeColor="text1"/>
                <w:sz w:val="18"/>
                <w:szCs w:val="18"/>
                <w:lang w:val="ro-RO"/>
              </w:rPr>
              <w:t>Precizat 30</w:t>
            </w:r>
            <w:r w:rsidRPr="00085E77">
              <w:rPr>
                <w:rFonts w:ascii="Times New Roman" w:hAnsi="Times New Roman" w:cs="Times New Roman"/>
                <w:bCs/>
                <w:color w:val="000000" w:themeColor="text1"/>
                <w:sz w:val="18"/>
                <w:szCs w:val="18"/>
              </w:rPr>
              <w:t>.</w:t>
            </w:r>
            <w:r w:rsidRPr="00085E77">
              <w:rPr>
                <w:rFonts w:ascii="Times New Roman" w:hAnsi="Times New Roman" w:cs="Times New Roman"/>
                <w:bCs/>
                <w:color w:val="000000" w:themeColor="text1"/>
                <w:sz w:val="18"/>
                <w:szCs w:val="18"/>
                <w:lang w:val="ro-MD"/>
              </w:rPr>
              <w:t>09</w:t>
            </w:r>
            <w:r w:rsidRPr="00085E77">
              <w:rPr>
                <w:rFonts w:ascii="Times New Roman" w:hAnsi="Times New Roman" w:cs="Times New Roman"/>
                <w:bCs/>
                <w:color w:val="000000" w:themeColor="text1"/>
                <w:sz w:val="18"/>
                <w:szCs w:val="18"/>
              </w:rPr>
              <w:t>.</w:t>
            </w:r>
            <w:r w:rsidRPr="00085E77">
              <w:rPr>
                <w:rFonts w:ascii="Times New Roman" w:hAnsi="Times New Roman" w:cs="Times New Roman"/>
                <w:bCs/>
                <w:color w:val="000000" w:themeColor="text1"/>
                <w:sz w:val="18"/>
                <w:szCs w:val="18"/>
                <w:lang w:val="ro-MD"/>
              </w:rPr>
              <w:t>20</w:t>
            </w:r>
            <w:r w:rsidRPr="00085E77">
              <w:rPr>
                <w:rFonts w:ascii="Times New Roman" w:hAnsi="Times New Roman" w:cs="Times New Roman"/>
                <w:bCs/>
                <w:color w:val="000000" w:themeColor="text1"/>
                <w:sz w:val="18"/>
                <w:szCs w:val="18"/>
              </w:rPr>
              <w:t>2</w:t>
            </w:r>
            <w:r w:rsidRPr="00085E77">
              <w:rPr>
                <w:rFonts w:ascii="Times New Roman" w:hAnsi="Times New Roman" w:cs="Times New Roman"/>
                <w:bCs/>
                <w:color w:val="000000" w:themeColor="text1"/>
                <w:sz w:val="18"/>
                <w:szCs w:val="18"/>
                <w:lang w:val="ro-MD"/>
              </w:rPr>
              <w:t>5</w:t>
            </w:r>
          </w:p>
        </w:tc>
        <w:tc>
          <w:tcPr>
            <w:tcW w:w="851" w:type="dxa"/>
            <w:vMerge/>
            <w:shd w:val="clear" w:color="auto" w:fill="CCC0D9" w:themeFill="accent4" w:themeFillTint="66"/>
            <w:vAlign w:val="center"/>
            <w:hideMark/>
          </w:tcPr>
          <w:p w14:paraId="5B45C399"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p>
        </w:tc>
        <w:tc>
          <w:tcPr>
            <w:tcW w:w="992" w:type="dxa"/>
            <w:shd w:val="clear" w:color="auto" w:fill="CCC0D9" w:themeFill="accent4" w:themeFillTint="66"/>
            <w:vAlign w:val="center"/>
            <w:hideMark/>
          </w:tcPr>
          <w:p w14:paraId="1E6DA458" w14:textId="77777777" w:rsidR="00CD19B8" w:rsidRPr="00085E77" w:rsidRDefault="00CD19B8" w:rsidP="00DC17BB">
            <w:pPr>
              <w:ind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ro-RO"/>
              </w:rPr>
            </w:pPr>
            <w:r w:rsidRPr="00085E77">
              <w:rPr>
                <w:rFonts w:ascii="Times New Roman" w:hAnsi="Times New Roman" w:cs="Times New Roman"/>
                <w:bCs/>
                <w:color w:val="000000" w:themeColor="text1"/>
                <w:sz w:val="18"/>
                <w:szCs w:val="18"/>
                <w:lang w:val="ro-RO"/>
              </w:rPr>
              <w:t>Executat</w:t>
            </w:r>
            <w:r w:rsidRPr="00085E77">
              <w:rPr>
                <w:rFonts w:ascii="Times New Roman" w:hAnsi="Times New Roman" w:cs="Times New Roman"/>
                <w:bCs/>
                <w:color w:val="000000" w:themeColor="text1"/>
                <w:sz w:val="18"/>
                <w:szCs w:val="18"/>
              </w:rPr>
              <w:t xml:space="preserve"> 20</w:t>
            </w:r>
            <w:r w:rsidRPr="00085E77">
              <w:rPr>
                <w:rFonts w:ascii="Times New Roman" w:hAnsi="Times New Roman" w:cs="Times New Roman"/>
                <w:bCs/>
                <w:color w:val="000000" w:themeColor="text1"/>
                <w:sz w:val="18"/>
                <w:szCs w:val="18"/>
                <w:lang w:val="ro-RO"/>
              </w:rPr>
              <w:t>24</w:t>
            </w:r>
          </w:p>
          <w:p w14:paraId="6F467CB0" w14:textId="77777777" w:rsidR="00CD19B8" w:rsidRPr="00085E77" w:rsidRDefault="00CD19B8" w:rsidP="00DC17BB">
            <w:pPr>
              <w:tabs>
                <w:tab w:val="left" w:pos="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rPr>
            </w:pPr>
          </w:p>
        </w:tc>
        <w:tc>
          <w:tcPr>
            <w:tcW w:w="851" w:type="dxa"/>
            <w:shd w:val="clear" w:color="auto" w:fill="CCC0D9" w:themeFill="accent4" w:themeFillTint="66"/>
            <w:vAlign w:val="center"/>
            <w:hideMark/>
          </w:tcPr>
          <w:p w14:paraId="7E2A5908" w14:textId="77777777" w:rsidR="00CD19B8" w:rsidRPr="00085E77" w:rsidRDefault="00CD19B8" w:rsidP="00DC17BB">
            <w:pPr>
              <w:ind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rPr>
            </w:pPr>
            <w:r w:rsidRPr="00085E77">
              <w:rPr>
                <w:rFonts w:ascii="Times New Roman" w:hAnsi="Times New Roman" w:cs="Times New Roman"/>
                <w:bCs/>
                <w:color w:val="000000" w:themeColor="text1"/>
                <w:sz w:val="18"/>
                <w:szCs w:val="18"/>
                <w:lang w:val="ro-RO"/>
              </w:rPr>
              <w:t>Aprobat</w:t>
            </w:r>
            <w:r w:rsidRPr="00085E77">
              <w:rPr>
                <w:rFonts w:ascii="Times New Roman" w:hAnsi="Times New Roman" w:cs="Times New Roman"/>
                <w:bCs/>
                <w:color w:val="000000" w:themeColor="text1"/>
                <w:sz w:val="18"/>
                <w:szCs w:val="18"/>
              </w:rPr>
              <w:t xml:space="preserve"> 20</w:t>
            </w:r>
            <w:r w:rsidRPr="00085E77">
              <w:rPr>
                <w:rFonts w:ascii="Times New Roman" w:hAnsi="Times New Roman" w:cs="Times New Roman"/>
                <w:bCs/>
                <w:color w:val="000000" w:themeColor="text1"/>
                <w:sz w:val="18"/>
                <w:szCs w:val="18"/>
                <w:lang w:val="ro-RO"/>
              </w:rPr>
              <w:t>25</w:t>
            </w:r>
          </w:p>
        </w:tc>
        <w:tc>
          <w:tcPr>
            <w:tcW w:w="850" w:type="dxa"/>
            <w:shd w:val="clear" w:color="auto" w:fill="CCC0D9" w:themeFill="accent4" w:themeFillTint="66"/>
            <w:vAlign w:val="center"/>
            <w:hideMark/>
          </w:tcPr>
          <w:p w14:paraId="39A673BB"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en-US"/>
              </w:rPr>
            </w:pPr>
            <w:r w:rsidRPr="00085E77">
              <w:rPr>
                <w:rFonts w:ascii="Times New Roman" w:hAnsi="Times New Roman" w:cs="Times New Roman"/>
                <w:bCs/>
                <w:color w:val="000000" w:themeColor="text1"/>
                <w:sz w:val="18"/>
                <w:szCs w:val="18"/>
                <w:lang w:val="ro-RO"/>
              </w:rPr>
              <w:t>Preci</w:t>
            </w:r>
            <w:proofErr w:type="spellStart"/>
            <w:r w:rsidRPr="00085E77">
              <w:rPr>
                <w:rFonts w:ascii="Times New Roman" w:hAnsi="Times New Roman" w:cs="Times New Roman"/>
                <w:bCs/>
                <w:color w:val="000000" w:themeColor="text1"/>
                <w:sz w:val="18"/>
                <w:szCs w:val="18"/>
                <w:lang w:val="en-US"/>
              </w:rPr>
              <w:t>zat</w:t>
            </w:r>
            <w:proofErr w:type="spellEnd"/>
            <w:r w:rsidRPr="00085E77">
              <w:rPr>
                <w:rFonts w:ascii="Times New Roman" w:hAnsi="Times New Roman" w:cs="Times New Roman"/>
                <w:bCs/>
                <w:color w:val="000000" w:themeColor="text1"/>
                <w:sz w:val="18"/>
                <w:szCs w:val="18"/>
              </w:rPr>
              <w:t xml:space="preserve"> 202</w:t>
            </w:r>
            <w:r w:rsidRPr="00085E77">
              <w:rPr>
                <w:rFonts w:ascii="Times New Roman" w:hAnsi="Times New Roman" w:cs="Times New Roman"/>
                <w:bCs/>
                <w:color w:val="000000" w:themeColor="text1"/>
                <w:sz w:val="18"/>
                <w:szCs w:val="18"/>
                <w:lang w:val="ro-MD"/>
              </w:rPr>
              <w:t>5</w:t>
            </w:r>
          </w:p>
        </w:tc>
        <w:tc>
          <w:tcPr>
            <w:tcW w:w="851" w:type="dxa"/>
            <w:vMerge/>
            <w:shd w:val="clear" w:color="auto" w:fill="CCC0D9" w:themeFill="accent4" w:themeFillTint="66"/>
            <w:vAlign w:val="center"/>
            <w:hideMark/>
          </w:tcPr>
          <w:p w14:paraId="41B28F18"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50" w:type="dxa"/>
            <w:vMerge/>
            <w:shd w:val="clear" w:color="auto" w:fill="CCC0D9" w:themeFill="accent4" w:themeFillTint="66"/>
            <w:vAlign w:val="center"/>
            <w:hideMark/>
          </w:tcPr>
          <w:p w14:paraId="7A287477"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rPr>
            </w:pPr>
          </w:p>
        </w:tc>
        <w:tc>
          <w:tcPr>
            <w:tcW w:w="829" w:type="dxa"/>
            <w:vMerge/>
            <w:shd w:val="clear" w:color="auto" w:fill="CCC0D9" w:themeFill="accent4" w:themeFillTint="66"/>
            <w:vAlign w:val="center"/>
            <w:hideMark/>
          </w:tcPr>
          <w:p w14:paraId="7D08F6E2"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rPr>
            </w:pPr>
          </w:p>
        </w:tc>
      </w:tr>
      <w:tr w:rsidR="00CD19B8" w:rsidRPr="00085E77" w14:paraId="499E71A6" w14:textId="77777777" w:rsidTr="00DC17BB">
        <w:trPr>
          <w:trHeight w:val="488"/>
        </w:trPr>
        <w:tc>
          <w:tcPr>
            <w:cnfStyle w:val="001000000000" w:firstRow="0" w:lastRow="0" w:firstColumn="1" w:lastColumn="0" w:oddVBand="0" w:evenVBand="0" w:oddHBand="0" w:evenHBand="0" w:firstRowFirstColumn="0" w:firstRowLastColumn="0" w:lastRowFirstColumn="0" w:lastRowLastColumn="0"/>
            <w:tcW w:w="1696" w:type="dxa"/>
            <w:shd w:val="clear" w:color="auto" w:fill="CCC0D9" w:themeFill="accent4" w:themeFillTint="66"/>
            <w:vAlign w:val="center"/>
            <w:hideMark/>
          </w:tcPr>
          <w:p w14:paraId="418127B1" w14:textId="233EBCFD" w:rsidR="00CD19B8" w:rsidRPr="00085E77" w:rsidRDefault="00CD19B8" w:rsidP="00DC17BB">
            <w:pPr>
              <w:jc w:val="center"/>
              <w:rPr>
                <w:rFonts w:ascii="Times New Roman" w:hAnsi="Times New Roman" w:cs="Times New Roman"/>
                <w:b w:val="0"/>
                <w:color w:val="000000" w:themeColor="text1"/>
                <w:sz w:val="18"/>
                <w:szCs w:val="18"/>
                <w:lang w:val="ro-RO"/>
              </w:rPr>
            </w:pPr>
            <w:r w:rsidRPr="00085E77">
              <w:rPr>
                <w:rFonts w:ascii="Times New Roman" w:hAnsi="Times New Roman" w:cs="Times New Roman"/>
                <w:b w:val="0"/>
                <w:color w:val="000000" w:themeColor="text1"/>
                <w:sz w:val="18"/>
                <w:szCs w:val="18"/>
                <w:lang w:val="ro-RO"/>
              </w:rPr>
              <w:t xml:space="preserve">Servicii de stat cu destinaţie </w:t>
            </w:r>
            <w:r w:rsidR="0045582A">
              <w:rPr>
                <w:rFonts w:ascii="Times New Roman" w:hAnsi="Times New Roman" w:cs="Times New Roman"/>
                <w:b w:val="0"/>
                <w:color w:val="000000" w:themeColor="text1"/>
                <w:sz w:val="18"/>
                <w:szCs w:val="18"/>
                <w:lang w:val="ro-RO"/>
              </w:rPr>
              <w:t>generală</w:t>
            </w:r>
          </w:p>
        </w:tc>
        <w:tc>
          <w:tcPr>
            <w:tcW w:w="851" w:type="dxa"/>
            <w:shd w:val="clear" w:color="auto" w:fill="CCC0D9" w:themeFill="accent4" w:themeFillTint="66"/>
            <w:noWrap/>
            <w:vAlign w:val="center"/>
          </w:tcPr>
          <w:p w14:paraId="12DC75A3" w14:textId="77777777" w:rsidR="00CD19B8" w:rsidRPr="00085E77" w:rsidRDefault="00CD19B8"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sidRPr="00085E77">
              <w:rPr>
                <w:rFonts w:ascii="Times New Roman" w:hAnsi="Times New Roman" w:cs="Times New Roman"/>
                <w:color w:val="000000" w:themeColor="text1"/>
                <w:sz w:val="18"/>
                <w:szCs w:val="18"/>
                <w:lang w:val="ro-RO"/>
              </w:rPr>
              <w:t>60 959,6</w:t>
            </w:r>
          </w:p>
        </w:tc>
        <w:tc>
          <w:tcPr>
            <w:tcW w:w="850" w:type="dxa"/>
            <w:shd w:val="clear" w:color="auto" w:fill="CCC0D9" w:themeFill="accent4" w:themeFillTint="66"/>
            <w:noWrap/>
            <w:vAlign w:val="center"/>
          </w:tcPr>
          <w:p w14:paraId="2E99BADE" w14:textId="77777777" w:rsidR="00CD19B8" w:rsidRPr="00085E77" w:rsidRDefault="00CD19B8"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sidRPr="00085E77">
              <w:rPr>
                <w:rFonts w:ascii="Times New Roman" w:hAnsi="Times New Roman" w:cs="Times New Roman"/>
                <w:color w:val="000000" w:themeColor="text1"/>
                <w:sz w:val="18"/>
                <w:szCs w:val="18"/>
                <w:lang w:val="ro-RO"/>
              </w:rPr>
              <w:t>44 196,1</w:t>
            </w:r>
          </w:p>
        </w:tc>
        <w:tc>
          <w:tcPr>
            <w:tcW w:w="1134" w:type="dxa"/>
            <w:shd w:val="clear" w:color="auto" w:fill="CCC0D9" w:themeFill="accent4" w:themeFillTint="66"/>
            <w:noWrap/>
            <w:vAlign w:val="center"/>
            <w:hideMark/>
          </w:tcPr>
          <w:p w14:paraId="5AA2A985" w14:textId="77777777" w:rsidR="00CD19B8" w:rsidRPr="00085E77" w:rsidRDefault="00CD19B8" w:rsidP="00DC17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val="ro-RO"/>
              </w:rPr>
            </w:pPr>
            <w:r w:rsidRPr="00085E77">
              <w:rPr>
                <w:rFonts w:ascii="Times New Roman" w:eastAsia="Times New Roman" w:hAnsi="Times New Roman" w:cs="Times New Roman"/>
                <w:color w:val="000000" w:themeColor="text1"/>
                <w:sz w:val="18"/>
                <w:szCs w:val="18"/>
                <w:lang w:val="ro-RO"/>
              </w:rPr>
              <w:t>35 577,4</w:t>
            </w:r>
          </w:p>
          <w:p w14:paraId="2D4E291C" w14:textId="77777777" w:rsidR="00CD19B8" w:rsidRPr="00085E77" w:rsidRDefault="00CD19B8"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p>
        </w:tc>
        <w:tc>
          <w:tcPr>
            <w:tcW w:w="851" w:type="dxa"/>
            <w:shd w:val="clear" w:color="auto" w:fill="CCC0D9" w:themeFill="accent4" w:themeFillTint="66"/>
            <w:noWrap/>
            <w:vAlign w:val="center"/>
          </w:tcPr>
          <w:p w14:paraId="2A8BF030" w14:textId="6D93F04B" w:rsidR="00CD19B8" w:rsidRPr="00085E77" w:rsidRDefault="001F4D54"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58 999,3</w:t>
            </w:r>
          </w:p>
        </w:tc>
        <w:tc>
          <w:tcPr>
            <w:tcW w:w="992" w:type="dxa"/>
            <w:shd w:val="clear" w:color="auto" w:fill="CCC0D9" w:themeFill="accent4" w:themeFillTint="66"/>
            <w:noWrap/>
            <w:vAlign w:val="center"/>
          </w:tcPr>
          <w:p w14:paraId="558A332F" w14:textId="371DA3E8" w:rsidR="00CD19B8" w:rsidRPr="00085E77" w:rsidRDefault="00CD19B8"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sidRPr="00085E77">
              <w:rPr>
                <w:rFonts w:ascii="Times New Roman" w:hAnsi="Times New Roman" w:cs="Times New Roman"/>
                <w:color w:val="000000" w:themeColor="text1"/>
                <w:sz w:val="18"/>
                <w:szCs w:val="18"/>
                <w:lang w:val="ro-RO"/>
              </w:rPr>
              <w:t xml:space="preserve">- </w:t>
            </w:r>
            <w:r w:rsidR="001F4D54">
              <w:rPr>
                <w:rFonts w:ascii="Times New Roman" w:hAnsi="Times New Roman" w:cs="Times New Roman"/>
                <w:color w:val="000000" w:themeColor="text1"/>
                <w:sz w:val="18"/>
                <w:szCs w:val="18"/>
                <w:lang w:val="ro-RO"/>
              </w:rPr>
              <w:t>1 960,3</w:t>
            </w:r>
          </w:p>
        </w:tc>
        <w:tc>
          <w:tcPr>
            <w:tcW w:w="851" w:type="dxa"/>
            <w:shd w:val="clear" w:color="auto" w:fill="CCC0D9" w:themeFill="accent4" w:themeFillTint="66"/>
            <w:noWrap/>
            <w:vAlign w:val="center"/>
          </w:tcPr>
          <w:p w14:paraId="31DA726F" w14:textId="40F52604" w:rsidR="00CD19B8" w:rsidRPr="00085E77" w:rsidRDefault="001F4D54"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MD"/>
              </w:rPr>
            </w:pPr>
            <w:r>
              <w:rPr>
                <w:rFonts w:ascii="Times New Roman" w:hAnsi="Times New Roman" w:cs="Times New Roman"/>
                <w:color w:val="000000" w:themeColor="text1"/>
                <w:sz w:val="18"/>
                <w:szCs w:val="18"/>
                <w:lang w:val="ro-MD"/>
              </w:rPr>
              <w:t>14 803,2</w:t>
            </w:r>
          </w:p>
        </w:tc>
        <w:tc>
          <w:tcPr>
            <w:tcW w:w="850" w:type="dxa"/>
            <w:shd w:val="clear" w:color="auto" w:fill="CCC0D9" w:themeFill="accent4" w:themeFillTint="66"/>
            <w:noWrap/>
            <w:vAlign w:val="center"/>
          </w:tcPr>
          <w:p w14:paraId="2464D66E" w14:textId="2A99871A" w:rsidR="00CD19B8" w:rsidRPr="00085E77" w:rsidRDefault="001F4D54"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23 421,9</w:t>
            </w:r>
          </w:p>
        </w:tc>
        <w:tc>
          <w:tcPr>
            <w:tcW w:w="851" w:type="dxa"/>
            <w:shd w:val="clear" w:color="auto" w:fill="CCC0D9" w:themeFill="accent4" w:themeFillTint="66"/>
            <w:noWrap/>
            <w:vAlign w:val="center"/>
          </w:tcPr>
          <w:p w14:paraId="4B830616" w14:textId="5A2161FA" w:rsidR="00CD19B8" w:rsidRPr="00085E77" w:rsidRDefault="001F4D54"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96,8</w:t>
            </w:r>
          </w:p>
        </w:tc>
        <w:tc>
          <w:tcPr>
            <w:tcW w:w="850" w:type="dxa"/>
            <w:shd w:val="clear" w:color="auto" w:fill="CCC0D9" w:themeFill="accent4" w:themeFillTint="66"/>
            <w:noWrap/>
            <w:vAlign w:val="center"/>
          </w:tcPr>
          <w:p w14:paraId="7C8D68CF" w14:textId="4E22EFD9" w:rsidR="00CD19B8" w:rsidRPr="00085E77" w:rsidRDefault="001F4D54"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MD"/>
              </w:rPr>
            </w:pPr>
            <w:r>
              <w:rPr>
                <w:rFonts w:ascii="Times New Roman" w:hAnsi="Times New Roman" w:cs="Times New Roman"/>
                <w:color w:val="000000" w:themeColor="text1"/>
                <w:sz w:val="18"/>
                <w:szCs w:val="18"/>
                <w:lang w:val="ro-MD"/>
              </w:rPr>
              <w:t>133,5</w:t>
            </w:r>
          </w:p>
        </w:tc>
        <w:tc>
          <w:tcPr>
            <w:tcW w:w="829" w:type="dxa"/>
            <w:shd w:val="clear" w:color="auto" w:fill="CCC0D9" w:themeFill="accent4" w:themeFillTint="66"/>
            <w:noWrap/>
            <w:vAlign w:val="center"/>
          </w:tcPr>
          <w:p w14:paraId="57FABFD7" w14:textId="20F57C5A" w:rsidR="00CD19B8" w:rsidRPr="00085E77" w:rsidRDefault="009A77E2" w:rsidP="00DC17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165,8</w:t>
            </w:r>
          </w:p>
        </w:tc>
      </w:tr>
      <w:tr w:rsidR="00CD19B8" w:rsidRPr="00085E77" w14:paraId="36687063" w14:textId="77777777" w:rsidTr="00DC17B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696" w:type="dxa"/>
            <w:shd w:val="clear" w:color="auto" w:fill="CCC0D9" w:themeFill="accent4" w:themeFillTint="66"/>
            <w:vAlign w:val="center"/>
            <w:hideMark/>
          </w:tcPr>
          <w:p w14:paraId="5E7ABF46" w14:textId="77777777" w:rsidR="00CD19B8" w:rsidRPr="00085E77" w:rsidRDefault="00CD19B8" w:rsidP="00DC17BB">
            <w:pPr>
              <w:jc w:val="center"/>
              <w:rPr>
                <w:rFonts w:ascii="Times New Roman" w:hAnsi="Times New Roman" w:cs="Times New Roman"/>
                <w:b w:val="0"/>
                <w:color w:val="000000" w:themeColor="text1"/>
                <w:sz w:val="18"/>
                <w:szCs w:val="18"/>
                <w:lang w:val="ro-RO"/>
              </w:rPr>
            </w:pPr>
            <w:r w:rsidRPr="00F151B4">
              <w:rPr>
                <w:rFonts w:ascii="Times New Roman" w:hAnsi="Times New Roman" w:cs="Times New Roman"/>
                <w:b w:val="0"/>
                <w:color w:val="000000" w:themeColor="text1"/>
                <w:sz w:val="18"/>
                <w:szCs w:val="18"/>
                <w:lang w:val="it-IT"/>
              </w:rPr>
              <w:t>Cot</w:t>
            </w:r>
            <w:r w:rsidRPr="00085E77">
              <w:rPr>
                <w:rFonts w:ascii="Times New Roman" w:hAnsi="Times New Roman" w:cs="Times New Roman"/>
                <w:b w:val="0"/>
                <w:color w:val="000000" w:themeColor="text1"/>
                <w:sz w:val="18"/>
                <w:szCs w:val="18"/>
                <w:lang w:val="ro-MD"/>
              </w:rPr>
              <w:t>ă</w:t>
            </w:r>
            <w:r w:rsidRPr="00F151B4">
              <w:rPr>
                <w:rFonts w:ascii="Times New Roman" w:hAnsi="Times New Roman" w:cs="Times New Roman"/>
                <w:b w:val="0"/>
                <w:color w:val="000000" w:themeColor="text1"/>
                <w:sz w:val="18"/>
                <w:szCs w:val="18"/>
                <w:lang w:val="it-IT"/>
              </w:rPr>
              <w:t xml:space="preserve"> p</w:t>
            </w:r>
            <w:r w:rsidRPr="00085E77">
              <w:rPr>
                <w:rFonts w:ascii="Times New Roman" w:hAnsi="Times New Roman" w:cs="Times New Roman"/>
                <w:b w:val="0"/>
                <w:color w:val="000000" w:themeColor="text1"/>
                <w:sz w:val="18"/>
                <w:szCs w:val="18"/>
                <w:lang w:val="ro-RO"/>
              </w:rPr>
              <w:t>arte din volumul bugetului municipal</w:t>
            </w:r>
          </w:p>
        </w:tc>
        <w:tc>
          <w:tcPr>
            <w:tcW w:w="851" w:type="dxa"/>
            <w:shd w:val="clear" w:color="auto" w:fill="CCC0D9" w:themeFill="accent4" w:themeFillTint="66"/>
            <w:noWrap/>
            <w:vAlign w:val="center"/>
          </w:tcPr>
          <w:p w14:paraId="2608D5B2"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r w:rsidRPr="00085E77">
              <w:rPr>
                <w:rFonts w:ascii="Times New Roman" w:hAnsi="Times New Roman" w:cs="Times New Roman"/>
                <w:color w:val="000000" w:themeColor="text1"/>
                <w:sz w:val="18"/>
                <w:szCs w:val="18"/>
                <w:lang w:val="ro-RO"/>
              </w:rPr>
              <w:t>5,5</w:t>
            </w:r>
          </w:p>
        </w:tc>
        <w:tc>
          <w:tcPr>
            <w:tcW w:w="850" w:type="dxa"/>
            <w:shd w:val="clear" w:color="auto" w:fill="CCC0D9" w:themeFill="accent4" w:themeFillTint="66"/>
            <w:noWrap/>
            <w:vAlign w:val="center"/>
          </w:tcPr>
          <w:p w14:paraId="3BFACB68"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r w:rsidRPr="00085E77">
              <w:rPr>
                <w:rFonts w:ascii="Times New Roman" w:hAnsi="Times New Roman" w:cs="Times New Roman"/>
                <w:color w:val="000000" w:themeColor="text1"/>
                <w:sz w:val="18"/>
                <w:szCs w:val="18"/>
                <w:lang w:val="ro-RO"/>
              </w:rPr>
              <w:t>3,7</w:t>
            </w:r>
          </w:p>
        </w:tc>
        <w:tc>
          <w:tcPr>
            <w:tcW w:w="1134" w:type="dxa"/>
            <w:shd w:val="clear" w:color="auto" w:fill="CCC0D9" w:themeFill="accent4" w:themeFillTint="66"/>
            <w:noWrap/>
            <w:vAlign w:val="center"/>
          </w:tcPr>
          <w:p w14:paraId="1F5A2209"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r w:rsidRPr="00085E77">
              <w:rPr>
                <w:rFonts w:ascii="Times New Roman" w:hAnsi="Times New Roman" w:cs="Times New Roman"/>
                <w:color w:val="000000" w:themeColor="text1"/>
                <w:sz w:val="18"/>
                <w:szCs w:val="18"/>
                <w:lang w:val="ro-RO"/>
              </w:rPr>
              <w:t>3,0</w:t>
            </w:r>
          </w:p>
        </w:tc>
        <w:tc>
          <w:tcPr>
            <w:tcW w:w="851" w:type="dxa"/>
            <w:shd w:val="clear" w:color="auto" w:fill="CCC0D9" w:themeFill="accent4" w:themeFillTint="66"/>
            <w:noWrap/>
            <w:vAlign w:val="center"/>
          </w:tcPr>
          <w:p w14:paraId="5FD87129"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ro-RO"/>
              </w:rPr>
            </w:pPr>
            <w:r w:rsidRPr="00085E77">
              <w:rPr>
                <w:rFonts w:ascii="Times New Roman" w:eastAsia="Times New Roman" w:hAnsi="Times New Roman" w:cs="Times New Roman"/>
                <w:color w:val="000000" w:themeColor="text1"/>
                <w:sz w:val="18"/>
                <w:szCs w:val="18"/>
                <w:lang w:val="ro-RO"/>
              </w:rPr>
              <w:t>4,7</w:t>
            </w:r>
          </w:p>
        </w:tc>
        <w:tc>
          <w:tcPr>
            <w:tcW w:w="992" w:type="dxa"/>
            <w:shd w:val="clear" w:color="auto" w:fill="CCC0D9" w:themeFill="accent4" w:themeFillTint="66"/>
            <w:noWrap/>
            <w:vAlign w:val="center"/>
            <w:hideMark/>
          </w:tcPr>
          <w:p w14:paraId="0D7A0D16"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ro-RO"/>
              </w:rPr>
            </w:pPr>
          </w:p>
        </w:tc>
        <w:tc>
          <w:tcPr>
            <w:tcW w:w="851" w:type="dxa"/>
            <w:shd w:val="clear" w:color="auto" w:fill="CCC0D9" w:themeFill="accent4" w:themeFillTint="66"/>
            <w:noWrap/>
            <w:vAlign w:val="center"/>
            <w:hideMark/>
          </w:tcPr>
          <w:p w14:paraId="1E54BAA5"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ru-MD" w:eastAsia="ru-MD"/>
              </w:rPr>
            </w:pPr>
          </w:p>
        </w:tc>
        <w:tc>
          <w:tcPr>
            <w:tcW w:w="850" w:type="dxa"/>
            <w:shd w:val="clear" w:color="auto" w:fill="CCC0D9" w:themeFill="accent4" w:themeFillTint="66"/>
            <w:noWrap/>
            <w:vAlign w:val="center"/>
            <w:hideMark/>
          </w:tcPr>
          <w:p w14:paraId="33890184"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ru-MD" w:eastAsia="ru-MD"/>
              </w:rPr>
            </w:pPr>
          </w:p>
        </w:tc>
        <w:tc>
          <w:tcPr>
            <w:tcW w:w="851" w:type="dxa"/>
            <w:shd w:val="clear" w:color="auto" w:fill="CCC0D9" w:themeFill="accent4" w:themeFillTint="66"/>
            <w:noWrap/>
            <w:vAlign w:val="center"/>
            <w:hideMark/>
          </w:tcPr>
          <w:p w14:paraId="2A0BF9EC"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ru-MD" w:eastAsia="ru-MD"/>
              </w:rPr>
            </w:pPr>
          </w:p>
        </w:tc>
        <w:tc>
          <w:tcPr>
            <w:tcW w:w="850" w:type="dxa"/>
            <w:shd w:val="clear" w:color="auto" w:fill="CCC0D9" w:themeFill="accent4" w:themeFillTint="66"/>
            <w:noWrap/>
            <w:vAlign w:val="center"/>
            <w:hideMark/>
          </w:tcPr>
          <w:p w14:paraId="287FABD3"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ru-MD" w:eastAsia="ru-MD"/>
              </w:rPr>
            </w:pPr>
          </w:p>
        </w:tc>
        <w:tc>
          <w:tcPr>
            <w:tcW w:w="829" w:type="dxa"/>
            <w:shd w:val="clear" w:color="auto" w:fill="CCC0D9" w:themeFill="accent4" w:themeFillTint="66"/>
            <w:noWrap/>
            <w:vAlign w:val="center"/>
            <w:hideMark/>
          </w:tcPr>
          <w:p w14:paraId="44EF965E" w14:textId="77777777" w:rsidR="00CD19B8" w:rsidRPr="00085E77" w:rsidRDefault="00CD19B8" w:rsidP="00DC17BB">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ru-MD" w:eastAsia="ru-MD"/>
              </w:rPr>
            </w:pPr>
          </w:p>
        </w:tc>
      </w:tr>
    </w:tbl>
    <w:p w14:paraId="5FAC5071" w14:textId="77777777" w:rsidR="00CD19B8" w:rsidRPr="00085E77" w:rsidRDefault="00CD19B8" w:rsidP="00CD19B8">
      <w:pPr>
        <w:spacing w:after="0"/>
        <w:ind w:firstLine="567"/>
        <w:jc w:val="right"/>
        <w:rPr>
          <w:rFonts w:ascii="Times New Roman" w:hAnsi="Times New Roman" w:cs="Times New Roman"/>
          <w:b/>
          <w:i/>
          <w:color w:val="000000" w:themeColor="text1"/>
          <w:sz w:val="18"/>
          <w:szCs w:val="28"/>
          <w:lang w:val="ro-RO"/>
        </w:rPr>
      </w:pPr>
      <w:r w:rsidRPr="00085E77">
        <w:rPr>
          <w:rFonts w:ascii="Times New Roman" w:hAnsi="Times New Roman" w:cs="Times New Roman"/>
          <w:b/>
          <w:i/>
          <w:color w:val="000000" w:themeColor="text1"/>
          <w:sz w:val="18"/>
          <w:szCs w:val="28"/>
          <w:lang w:val="ro-RO"/>
        </w:rPr>
        <w:t>mii lei</w:t>
      </w:r>
    </w:p>
    <w:p w14:paraId="6B2204FA" w14:textId="77777777" w:rsidR="00CD19B8" w:rsidRDefault="00CD19B8" w:rsidP="00CD19B8">
      <w:pPr>
        <w:spacing w:after="0"/>
        <w:ind w:firstLine="709"/>
        <w:jc w:val="both"/>
        <w:rPr>
          <w:rFonts w:ascii="Times New Roman" w:hAnsi="Times New Roman" w:cs="Times New Roman"/>
          <w:color w:val="000000" w:themeColor="text1"/>
          <w:sz w:val="28"/>
          <w:szCs w:val="28"/>
          <w:lang w:val="ro-RO"/>
        </w:rPr>
      </w:pPr>
    </w:p>
    <w:p w14:paraId="36CC1A43" w14:textId="45C50C12" w:rsidR="00CD19B8" w:rsidRPr="00F151B4" w:rsidRDefault="00CD19B8" w:rsidP="000B71DB">
      <w:pPr>
        <w:spacing w:after="0"/>
        <w:ind w:firstLine="709"/>
        <w:jc w:val="both"/>
        <w:rPr>
          <w:rFonts w:ascii="Times New Roman" w:hAnsi="Times New Roman" w:cs="Times New Roman"/>
          <w:color w:val="000000" w:themeColor="text1"/>
          <w:sz w:val="28"/>
          <w:szCs w:val="28"/>
          <w:lang w:val="it-IT"/>
        </w:rPr>
      </w:pPr>
      <w:r w:rsidRPr="00085E77">
        <w:rPr>
          <w:rFonts w:ascii="Times New Roman" w:hAnsi="Times New Roman" w:cs="Times New Roman"/>
          <w:color w:val="000000" w:themeColor="text1"/>
          <w:sz w:val="28"/>
          <w:szCs w:val="28"/>
          <w:lang w:val="ro-RO"/>
        </w:rPr>
        <w:lastRenderedPageBreak/>
        <w:t xml:space="preserve">Cheltuielile indicate în proiectul pentru anul 2026 al acestei grupe s-au majorat comparativ cu planul aprobat </w:t>
      </w:r>
      <w:r w:rsidR="0045582A">
        <w:rPr>
          <w:rFonts w:ascii="Times New Roman" w:hAnsi="Times New Roman" w:cs="Times New Roman"/>
          <w:color w:val="000000" w:themeColor="text1"/>
          <w:sz w:val="28"/>
          <w:szCs w:val="28"/>
          <w:lang w:val="ro-RO"/>
        </w:rPr>
        <w:t xml:space="preserve">în anul </w:t>
      </w:r>
      <w:r w:rsidRPr="00085E77">
        <w:rPr>
          <w:rFonts w:ascii="Times New Roman" w:hAnsi="Times New Roman" w:cs="Times New Roman"/>
          <w:color w:val="000000" w:themeColor="text1"/>
          <w:sz w:val="28"/>
          <w:szCs w:val="28"/>
          <w:lang w:val="ro-RO"/>
        </w:rPr>
        <w:t xml:space="preserve">2025 cu </w:t>
      </w:r>
      <w:r w:rsidR="009A77E2">
        <w:rPr>
          <w:rFonts w:ascii="Times New Roman" w:hAnsi="Times New Roman" w:cs="Times New Roman"/>
          <w:color w:val="000000" w:themeColor="text1"/>
          <w:sz w:val="28"/>
          <w:szCs w:val="28"/>
          <w:lang w:val="ro-RO"/>
        </w:rPr>
        <w:t>14 803,2</w:t>
      </w:r>
      <w:r w:rsidRPr="00F151B4">
        <w:rPr>
          <w:rFonts w:ascii="Times New Roman" w:hAnsi="Times New Roman" w:cs="Times New Roman"/>
          <w:color w:val="000000" w:themeColor="text1"/>
          <w:sz w:val="28"/>
          <w:szCs w:val="28"/>
          <w:lang w:val="it-IT"/>
        </w:rPr>
        <w:t xml:space="preserve"> </w:t>
      </w:r>
      <w:r w:rsidRPr="00085E77">
        <w:rPr>
          <w:rFonts w:ascii="Times New Roman" w:hAnsi="Times New Roman" w:cs="Times New Roman"/>
          <w:color w:val="000000" w:themeColor="text1"/>
          <w:sz w:val="28"/>
          <w:szCs w:val="28"/>
          <w:lang w:val="ro-RO"/>
        </w:rPr>
        <w:t xml:space="preserve">mii lei. </w:t>
      </w:r>
    </w:p>
    <w:p w14:paraId="4F1848C4" w14:textId="4195DFA3" w:rsidR="00CD19B8" w:rsidRPr="00F151B4" w:rsidRDefault="00CD19B8" w:rsidP="00CD19B8">
      <w:pPr>
        <w:spacing w:after="0"/>
        <w:ind w:firstLine="709"/>
        <w:jc w:val="both"/>
        <w:rPr>
          <w:rFonts w:ascii="Times New Roman" w:hAnsi="Times New Roman" w:cs="Times New Roman"/>
          <w:color w:val="000000" w:themeColor="text1"/>
          <w:sz w:val="28"/>
          <w:szCs w:val="28"/>
          <w:lang w:val="it-IT"/>
        </w:rPr>
      </w:pPr>
      <w:r w:rsidRPr="00085E77">
        <w:rPr>
          <w:rFonts w:ascii="Times New Roman" w:hAnsi="Times New Roman" w:cs="Times New Roman"/>
          <w:color w:val="000000" w:themeColor="text1"/>
          <w:sz w:val="28"/>
          <w:szCs w:val="28"/>
          <w:lang w:val="ro-RO"/>
        </w:rPr>
        <w:t xml:space="preserve">Suma cheltuielior, prevăzute pentru grupa respectivă, sunt orientate pentru următoarele </w:t>
      </w:r>
      <w:r w:rsidR="00BF7E5F">
        <w:rPr>
          <w:rFonts w:ascii="Times New Roman" w:hAnsi="Times New Roman" w:cs="Times New Roman"/>
          <w:color w:val="000000" w:themeColor="text1"/>
          <w:sz w:val="28"/>
          <w:szCs w:val="28"/>
          <w:lang w:val="ro-MD"/>
        </w:rPr>
        <w:t>șase</w:t>
      </w:r>
      <w:r w:rsidRPr="00085E77">
        <w:rPr>
          <w:rFonts w:ascii="Times New Roman" w:hAnsi="Times New Roman" w:cs="Times New Roman"/>
          <w:color w:val="000000" w:themeColor="text1"/>
          <w:sz w:val="28"/>
          <w:szCs w:val="28"/>
          <w:lang w:val="ro-RO"/>
        </w:rPr>
        <w:t xml:space="preserve"> programe</w:t>
      </w:r>
      <w:r w:rsidR="00BF7E5F">
        <w:rPr>
          <w:rFonts w:ascii="Times New Roman" w:hAnsi="Times New Roman" w:cs="Times New Roman"/>
          <w:color w:val="000000" w:themeColor="text1"/>
          <w:sz w:val="28"/>
          <w:szCs w:val="28"/>
          <w:lang w:val="ro-RO"/>
        </w:rPr>
        <w:t>/subprograme</w:t>
      </w:r>
      <w:r w:rsidRPr="00085E77">
        <w:rPr>
          <w:rFonts w:ascii="Times New Roman" w:hAnsi="Times New Roman" w:cs="Times New Roman"/>
          <w:color w:val="000000" w:themeColor="text1"/>
          <w:sz w:val="28"/>
          <w:szCs w:val="28"/>
          <w:lang w:val="ro-RO"/>
        </w:rPr>
        <w:t>:</w:t>
      </w:r>
    </w:p>
    <w:p w14:paraId="0FA450F6" w14:textId="5FF4CF1A" w:rsidR="00BF7E5F" w:rsidRPr="00BF7E5F" w:rsidRDefault="00BF7E5F" w:rsidP="001360F8">
      <w:pPr>
        <w:pStyle w:val="a5"/>
        <w:numPr>
          <w:ilvl w:val="0"/>
          <w:numId w:val="26"/>
        </w:numPr>
        <w:ind w:hanging="436"/>
        <w:jc w:val="both"/>
        <w:rPr>
          <w:color w:val="000000" w:themeColor="text1"/>
          <w:sz w:val="28"/>
          <w:szCs w:val="28"/>
          <w:lang w:val="it-IT"/>
        </w:rPr>
      </w:pPr>
      <w:r w:rsidRPr="00C8072B">
        <w:rPr>
          <w:color w:val="000000" w:themeColor="text1"/>
          <w:sz w:val="28"/>
          <w:szCs w:val="28"/>
          <w:lang w:val="ro-RO"/>
        </w:rPr>
        <w:t>„</w:t>
      </w:r>
      <w:r>
        <w:rPr>
          <w:color w:val="000000" w:themeColor="text1"/>
          <w:sz w:val="28"/>
          <w:szCs w:val="28"/>
          <w:lang w:val="ro-RO"/>
        </w:rPr>
        <w:t>Exercitarea guvernării</w:t>
      </w:r>
      <w:r w:rsidRPr="00C8072B">
        <w:rPr>
          <w:color w:val="000000" w:themeColor="text1"/>
          <w:sz w:val="28"/>
          <w:szCs w:val="28"/>
          <w:lang w:val="ro-RO"/>
        </w:rPr>
        <w:t>”</w:t>
      </w:r>
      <w:r w:rsidR="005E298B">
        <w:rPr>
          <w:color w:val="000000" w:themeColor="text1"/>
          <w:sz w:val="28"/>
          <w:szCs w:val="28"/>
        </w:rPr>
        <w:t xml:space="preserve"> (0301)</w:t>
      </w:r>
      <w:r>
        <w:rPr>
          <w:color w:val="000000" w:themeColor="text1"/>
          <w:sz w:val="28"/>
          <w:szCs w:val="28"/>
        </w:rPr>
        <w:t>;</w:t>
      </w:r>
    </w:p>
    <w:p w14:paraId="2144E8C1" w14:textId="291B1726" w:rsidR="00BF7E5F" w:rsidRPr="00BF7E5F" w:rsidRDefault="00BF7E5F" w:rsidP="001360F8">
      <w:pPr>
        <w:pStyle w:val="a5"/>
        <w:numPr>
          <w:ilvl w:val="0"/>
          <w:numId w:val="26"/>
        </w:numPr>
        <w:ind w:hanging="436"/>
        <w:jc w:val="both"/>
        <w:rPr>
          <w:color w:val="000000" w:themeColor="text1"/>
          <w:sz w:val="28"/>
          <w:szCs w:val="28"/>
          <w:lang w:val="it-IT"/>
        </w:rPr>
      </w:pPr>
      <w:r w:rsidRPr="00CD19B8">
        <w:rPr>
          <w:color w:val="000000" w:themeColor="text1"/>
          <w:sz w:val="28"/>
          <w:szCs w:val="28"/>
          <w:lang w:val="ro-RO"/>
        </w:rPr>
        <w:t>„</w:t>
      </w:r>
      <w:r w:rsidRPr="005A7215">
        <w:rPr>
          <w:color w:val="000000" w:themeColor="text1"/>
          <w:sz w:val="28"/>
          <w:szCs w:val="28"/>
          <w:lang w:val="ro-RO"/>
        </w:rPr>
        <w:t>Politici şi management în domeniul bugetar-fiscal</w:t>
      </w:r>
      <w:r w:rsidRPr="00CD19B8">
        <w:rPr>
          <w:color w:val="000000" w:themeColor="text1"/>
          <w:sz w:val="28"/>
          <w:szCs w:val="28"/>
          <w:lang w:val="ro-RO"/>
        </w:rPr>
        <w:t>”</w:t>
      </w:r>
      <w:r w:rsidR="00283149">
        <w:rPr>
          <w:color w:val="000000" w:themeColor="text1"/>
          <w:sz w:val="28"/>
          <w:szCs w:val="28"/>
          <w:lang w:val="ro-RO"/>
        </w:rPr>
        <w:t xml:space="preserve"> (0501)</w:t>
      </w:r>
      <w:r w:rsidRPr="00BF7E5F">
        <w:rPr>
          <w:color w:val="000000" w:themeColor="text1"/>
          <w:sz w:val="28"/>
          <w:szCs w:val="28"/>
          <w:lang w:val="en-US"/>
        </w:rPr>
        <w:t>;</w:t>
      </w:r>
    </w:p>
    <w:p w14:paraId="5EE03D5A" w14:textId="4F130E5E" w:rsidR="00BF7E5F" w:rsidRPr="00BF7E5F" w:rsidRDefault="00BF7E5F" w:rsidP="001360F8">
      <w:pPr>
        <w:pStyle w:val="a5"/>
        <w:numPr>
          <w:ilvl w:val="0"/>
          <w:numId w:val="26"/>
        </w:numPr>
        <w:ind w:left="1418" w:hanging="425"/>
        <w:jc w:val="both"/>
        <w:rPr>
          <w:bCs/>
          <w:iCs/>
          <w:color w:val="000000" w:themeColor="text1"/>
          <w:sz w:val="28"/>
          <w:szCs w:val="28"/>
          <w:lang w:val="ro-RO"/>
        </w:rPr>
      </w:pPr>
      <w:r w:rsidRPr="00BF7E5F">
        <w:rPr>
          <w:bCs/>
          <w:iCs/>
          <w:color w:val="000000" w:themeColor="text1"/>
          <w:sz w:val="28"/>
          <w:szCs w:val="28"/>
          <w:lang w:val="ro-RO"/>
        </w:rPr>
        <w:t>„Gestionarea Fondului de Rezervă şi de intervenţie”</w:t>
      </w:r>
      <w:r w:rsidR="00283149">
        <w:rPr>
          <w:bCs/>
          <w:iCs/>
          <w:color w:val="000000" w:themeColor="text1"/>
          <w:sz w:val="28"/>
          <w:szCs w:val="28"/>
          <w:lang w:val="ro-RO"/>
        </w:rPr>
        <w:t xml:space="preserve"> (0802)</w:t>
      </w:r>
      <w:r w:rsidRPr="00F151B4">
        <w:rPr>
          <w:bCs/>
          <w:iCs/>
          <w:color w:val="000000" w:themeColor="text1"/>
          <w:sz w:val="28"/>
          <w:szCs w:val="28"/>
          <w:lang w:val="it-IT"/>
        </w:rPr>
        <w:t>;</w:t>
      </w:r>
    </w:p>
    <w:p w14:paraId="4D197AF3" w14:textId="49186C15" w:rsidR="00BF7E5F" w:rsidRPr="00BF7E5F" w:rsidRDefault="00BF7E5F" w:rsidP="001360F8">
      <w:pPr>
        <w:pStyle w:val="a5"/>
        <w:numPr>
          <w:ilvl w:val="0"/>
          <w:numId w:val="26"/>
        </w:numPr>
        <w:ind w:left="1418" w:hanging="425"/>
        <w:jc w:val="both"/>
        <w:rPr>
          <w:bCs/>
          <w:iCs/>
          <w:color w:val="000000" w:themeColor="text1"/>
          <w:sz w:val="28"/>
          <w:szCs w:val="28"/>
          <w:lang w:val="ro-RO"/>
        </w:rPr>
      </w:pPr>
      <w:r w:rsidRPr="00BF7E5F">
        <w:rPr>
          <w:bCs/>
          <w:iCs/>
          <w:color w:val="000000" w:themeColor="text1"/>
          <w:sz w:val="28"/>
          <w:szCs w:val="28"/>
          <w:lang w:val="ro-RO"/>
        </w:rPr>
        <w:t>„Acţiuni cu caracter general”</w:t>
      </w:r>
      <w:r w:rsidR="00283149">
        <w:rPr>
          <w:bCs/>
          <w:iCs/>
          <w:color w:val="000000" w:themeColor="text1"/>
          <w:sz w:val="28"/>
          <w:szCs w:val="28"/>
          <w:lang w:val="ro-RO"/>
        </w:rPr>
        <w:t xml:space="preserve"> (0808)</w:t>
      </w:r>
      <w:r>
        <w:rPr>
          <w:bCs/>
          <w:iCs/>
          <w:color w:val="000000" w:themeColor="text1"/>
          <w:sz w:val="28"/>
          <w:szCs w:val="28"/>
        </w:rPr>
        <w:t>;</w:t>
      </w:r>
    </w:p>
    <w:p w14:paraId="22CBD6AD" w14:textId="5A24BAF6" w:rsidR="00BF7E5F" w:rsidRPr="00BF7E5F" w:rsidRDefault="00BF7E5F" w:rsidP="001360F8">
      <w:pPr>
        <w:pStyle w:val="a5"/>
        <w:numPr>
          <w:ilvl w:val="0"/>
          <w:numId w:val="26"/>
        </w:numPr>
        <w:ind w:left="1418" w:hanging="425"/>
        <w:jc w:val="both"/>
        <w:rPr>
          <w:bCs/>
          <w:iCs/>
          <w:color w:val="000000" w:themeColor="text1"/>
          <w:sz w:val="28"/>
          <w:szCs w:val="28"/>
          <w:lang w:val="ro-RO"/>
        </w:rPr>
      </w:pPr>
      <w:r w:rsidRPr="00F151B4">
        <w:rPr>
          <w:color w:val="000000" w:themeColor="text1"/>
          <w:sz w:val="28"/>
          <w:szCs w:val="28"/>
          <w:lang w:val="it-IT"/>
        </w:rPr>
        <w:t>„</w:t>
      </w:r>
      <w:r w:rsidRPr="000D7138">
        <w:rPr>
          <w:bCs/>
          <w:iCs/>
          <w:color w:val="000000" w:themeColor="text1"/>
          <w:sz w:val="28"/>
          <w:szCs w:val="28"/>
          <w:lang w:val="ro-RO"/>
        </w:rPr>
        <w:t>Datoria internă a autorităţilor publice locale”</w:t>
      </w:r>
      <w:r w:rsidR="00283149">
        <w:rPr>
          <w:bCs/>
          <w:iCs/>
          <w:color w:val="000000" w:themeColor="text1"/>
          <w:sz w:val="28"/>
          <w:szCs w:val="28"/>
          <w:lang w:val="ro-RO"/>
        </w:rPr>
        <w:t xml:space="preserve"> (1703)</w:t>
      </w:r>
      <w:r w:rsidRPr="00F151B4">
        <w:rPr>
          <w:bCs/>
          <w:iCs/>
          <w:color w:val="000000" w:themeColor="text1"/>
          <w:sz w:val="28"/>
          <w:szCs w:val="28"/>
          <w:lang w:val="it-IT"/>
        </w:rPr>
        <w:t>;</w:t>
      </w:r>
    </w:p>
    <w:p w14:paraId="5F3BA19D" w14:textId="6014E951" w:rsidR="00BF7E5F" w:rsidRPr="00BF7E5F" w:rsidRDefault="00BF7E5F" w:rsidP="001360F8">
      <w:pPr>
        <w:pStyle w:val="a5"/>
        <w:numPr>
          <w:ilvl w:val="0"/>
          <w:numId w:val="26"/>
        </w:numPr>
        <w:ind w:left="1418" w:hanging="425"/>
        <w:jc w:val="both"/>
        <w:rPr>
          <w:bCs/>
          <w:iCs/>
          <w:color w:val="000000" w:themeColor="text1"/>
          <w:sz w:val="28"/>
          <w:szCs w:val="28"/>
          <w:lang w:val="ro-RO"/>
        </w:rPr>
      </w:pPr>
      <w:r w:rsidRPr="00F151B4">
        <w:rPr>
          <w:color w:val="000000" w:themeColor="text1"/>
          <w:sz w:val="28"/>
          <w:szCs w:val="28"/>
          <w:lang w:val="it-IT"/>
        </w:rPr>
        <w:t>„</w:t>
      </w:r>
      <w:r w:rsidRPr="000D7138">
        <w:rPr>
          <w:bCs/>
          <w:iCs/>
          <w:color w:val="000000" w:themeColor="text1"/>
          <w:sz w:val="28"/>
          <w:szCs w:val="28"/>
          <w:lang w:val="ro-RO"/>
        </w:rPr>
        <w:t>Datoria externă a autorităţilor publice locale”</w:t>
      </w:r>
      <w:r w:rsidR="00283149">
        <w:rPr>
          <w:bCs/>
          <w:iCs/>
          <w:color w:val="000000" w:themeColor="text1"/>
          <w:sz w:val="28"/>
          <w:szCs w:val="28"/>
          <w:lang w:val="ro-RO"/>
        </w:rPr>
        <w:t xml:space="preserve"> (1704)</w:t>
      </w:r>
      <w:r w:rsidRPr="00F151B4">
        <w:rPr>
          <w:bCs/>
          <w:iCs/>
          <w:color w:val="000000" w:themeColor="text1"/>
          <w:sz w:val="28"/>
          <w:szCs w:val="28"/>
          <w:lang w:val="it-IT"/>
        </w:rPr>
        <w:t>.</w:t>
      </w:r>
    </w:p>
    <w:p w14:paraId="71AC6B88" w14:textId="7A94C33A" w:rsidR="00CD19B8" w:rsidRPr="00BF7E5F" w:rsidRDefault="005A7215" w:rsidP="00BF7E5F">
      <w:pPr>
        <w:pStyle w:val="af6"/>
        <w:spacing w:line="276" w:lineRule="auto"/>
        <w:ind w:firstLine="708"/>
        <w:jc w:val="both"/>
        <w:rPr>
          <w:sz w:val="28"/>
          <w:szCs w:val="28"/>
          <w:lang w:val="it-IT"/>
        </w:rPr>
      </w:pPr>
      <w:r w:rsidRPr="00BF7E5F">
        <w:rPr>
          <w:sz w:val="28"/>
          <w:szCs w:val="28"/>
          <w:lang w:val="it-IT"/>
        </w:rPr>
        <w:t xml:space="preserve">Programul/subprogramul </w:t>
      </w:r>
      <w:r w:rsidR="00CD19B8" w:rsidRPr="00BF7E5F">
        <w:rPr>
          <w:sz w:val="28"/>
          <w:szCs w:val="28"/>
          <w:lang w:val="ro-RO"/>
        </w:rPr>
        <w:t>„</w:t>
      </w:r>
      <w:r w:rsidRPr="00BF7E5F">
        <w:rPr>
          <w:sz w:val="28"/>
          <w:szCs w:val="28"/>
          <w:lang w:val="ro-RO"/>
        </w:rPr>
        <w:t>Exercitarea guvernării</w:t>
      </w:r>
      <w:r w:rsidR="00CD19B8" w:rsidRPr="00BF7E5F">
        <w:rPr>
          <w:sz w:val="28"/>
          <w:szCs w:val="28"/>
          <w:lang w:val="ro-RO"/>
        </w:rPr>
        <w:t xml:space="preserve">” </w:t>
      </w:r>
      <w:r w:rsidR="00C8072B" w:rsidRPr="00BF7E5F">
        <w:rPr>
          <w:sz w:val="28"/>
          <w:szCs w:val="28"/>
          <w:lang w:val="ro-RO"/>
        </w:rPr>
        <w:t xml:space="preserve">are </w:t>
      </w:r>
      <w:r w:rsidR="0045582A">
        <w:rPr>
          <w:sz w:val="28"/>
          <w:szCs w:val="28"/>
          <w:lang w:val="ro-RO"/>
        </w:rPr>
        <w:t xml:space="preserve">ca </w:t>
      </w:r>
      <w:r w:rsidR="00CD19B8" w:rsidRPr="00BF7E5F">
        <w:rPr>
          <w:sz w:val="28"/>
          <w:szCs w:val="28"/>
          <w:lang w:val="ro-RO"/>
        </w:rPr>
        <w:t>s</w:t>
      </w:r>
      <w:r w:rsidR="00CD19B8" w:rsidRPr="00BF7E5F">
        <w:rPr>
          <w:sz w:val="28"/>
          <w:szCs w:val="28"/>
          <w:lang w:val="it-IT"/>
        </w:rPr>
        <w:t>cop: contribuirea efectivă la dezvoltarea comunităţii mun.Bălţi şi asigurarea membrilor săi cu servicii publice de calitate.</w:t>
      </w:r>
    </w:p>
    <w:p w14:paraId="7EA6228F" w14:textId="60729F46" w:rsidR="00CD19B8" w:rsidRPr="00BF7E5F" w:rsidRDefault="00CD19B8" w:rsidP="00BF7E5F">
      <w:pPr>
        <w:pStyle w:val="af6"/>
        <w:spacing w:line="276" w:lineRule="auto"/>
        <w:ind w:firstLine="708"/>
        <w:jc w:val="both"/>
        <w:rPr>
          <w:sz w:val="28"/>
          <w:szCs w:val="28"/>
          <w:lang w:val="ro-RO"/>
        </w:rPr>
      </w:pPr>
      <w:r w:rsidRPr="00BF7E5F">
        <w:rPr>
          <w:sz w:val="28"/>
          <w:szCs w:val="28"/>
          <w:lang w:val="it-IT"/>
        </w:rPr>
        <w:t>Costul programului</w:t>
      </w:r>
      <w:r w:rsidR="005A7215" w:rsidRPr="00BF7E5F">
        <w:rPr>
          <w:sz w:val="28"/>
          <w:szCs w:val="28"/>
          <w:lang w:val="it-IT"/>
        </w:rPr>
        <w:t>/subprogramului</w:t>
      </w:r>
      <w:r w:rsidRPr="00BF7E5F">
        <w:rPr>
          <w:sz w:val="28"/>
          <w:szCs w:val="28"/>
          <w:lang w:val="it-IT"/>
        </w:rPr>
        <w:t xml:space="preserve"> pentru anul 2026 constituie</w:t>
      </w:r>
      <w:r w:rsidR="003A4265">
        <w:rPr>
          <w:sz w:val="28"/>
          <w:szCs w:val="28"/>
          <w:lang w:val="it-IT"/>
        </w:rPr>
        <w:t xml:space="preserve"> </w:t>
      </w:r>
      <w:r w:rsidRPr="00F151B4">
        <w:rPr>
          <w:rStyle w:val="hps"/>
          <w:color w:val="000000" w:themeColor="text1"/>
          <w:sz w:val="28"/>
          <w:szCs w:val="28"/>
          <w:lang w:val="it-IT"/>
        </w:rPr>
        <w:t xml:space="preserve">56 626,0 </w:t>
      </w:r>
      <w:r w:rsidRPr="00BF7E5F">
        <w:rPr>
          <w:sz w:val="28"/>
          <w:szCs w:val="28"/>
          <w:lang w:val="it-IT"/>
        </w:rPr>
        <w:t xml:space="preserve">mii lei, inclusiv </w:t>
      </w:r>
      <w:r w:rsidRPr="00F151B4">
        <w:rPr>
          <w:sz w:val="28"/>
          <w:szCs w:val="28"/>
          <w:lang w:val="it-IT"/>
        </w:rPr>
        <w:t xml:space="preserve">1 126,0 </w:t>
      </w:r>
      <w:r w:rsidRPr="00BF7E5F">
        <w:rPr>
          <w:sz w:val="28"/>
          <w:szCs w:val="28"/>
          <w:lang w:val="ro-RO"/>
        </w:rPr>
        <w:t>mii lei din contul veniturilor colectate.</w:t>
      </w:r>
    </w:p>
    <w:p w14:paraId="4688C65A" w14:textId="63F1B9D5" w:rsidR="00CD19B8" w:rsidRPr="00BF7E5F" w:rsidRDefault="00CD19B8" w:rsidP="00BF7E5F">
      <w:pPr>
        <w:pStyle w:val="af6"/>
        <w:spacing w:line="276" w:lineRule="auto"/>
        <w:ind w:firstLine="708"/>
        <w:jc w:val="both"/>
        <w:rPr>
          <w:sz w:val="28"/>
          <w:szCs w:val="28"/>
          <w:lang w:val="ro-RO"/>
        </w:rPr>
      </w:pPr>
      <w:r w:rsidRPr="00BF7E5F">
        <w:rPr>
          <w:sz w:val="28"/>
          <w:szCs w:val="28"/>
          <w:lang w:val="ro-RO"/>
        </w:rPr>
        <w:t xml:space="preserve">Din totalul cheltuielilor – </w:t>
      </w:r>
      <w:r w:rsidR="009636DE" w:rsidRPr="00F151B4">
        <w:rPr>
          <w:rStyle w:val="hps"/>
          <w:color w:val="000000" w:themeColor="text1"/>
          <w:sz w:val="28"/>
          <w:szCs w:val="28"/>
          <w:lang w:val="it-IT"/>
        </w:rPr>
        <w:t xml:space="preserve">36 038,7 </w:t>
      </w:r>
      <w:r w:rsidR="009636DE" w:rsidRPr="00BF7E5F">
        <w:rPr>
          <w:sz w:val="28"/>
          <w:szCs w:val="28"/>
          <w:lang w:val="ro-RO"/>
        </w:rPr>
        <w:t>mii lei sau</w:t>
      </w:r>
      <w:r w:rsidR="009636DE" w:rsidRPr="00BF7E5F">
        <w:rPr>
          <w:rStyle w:val="hps"/>
          <w:color w:val="000000" w:themeColor="text1"/>
          <w:sz w:val="28"/>
          <w:szCs w:val="28"/>
          <w:lang w:val="ro-RO"/>
        </w:rPr>
        <w:t xml:space="preserve"> </w:t>
      </w:r>
      <w:r w:rsidRPr="00BF7E5F">
        <w:rPr>
          <w:rStyle w:val="hps"/>
          <w:color w:val="000000" w:themeColor="text1"/>
          <w:sz w:val="28"/>
          <w:szCs w:val="28"/>
          <w:lang w:val="ro-RO"/>
        </w:rPr>
        <w:t>63,6</w:t>
      </w:r>
      <w:r w:rsidRPr="00F151B4">
        <w:rPr>
          <w:rStyle w:val="hps"/>
          <w:color w:val="000000" w:themeColor="text1"/>
          <w:sz w:val="28"/>
          <w:szCs w:val="28"/>
          <w:lang w:val="it-IT"/>
        </w:rPr>
        <w:t xml:space="preserve"> </w:t>
      </w:r>
      <w:r w:rsidRPr="00BF7E5F">
        <w:rPr>
          <w:sz w:val="28"/>
          <w:szCs w:val="28"/>
          <w:lang w:val="ro-RO"/>
        </w:rPr>
        <w:t xml:space="preserve">la sută, au fost preconizate pentru remunerarea muncii. Pentru bunuri şi servicii se planifică </w:t>
      </w:r>
      <w:r w:rsidRPr="00F151B4">
        <w:rPr>
          <w:rStyle w:val="hps"/>
          <w:color w:val="000000" w:themeColor="text1"/>
          <w:sz w:val="28"/>
          <w:szCs w:val="28"/>
          <w:lang w:val="it-IT"/>
        </w:rPr>
        <w:t xml:space="preserve">8 435,0 </w:t>
      </w:r>
      <w:r w:rsidRPr="00BF7E5F">
        <w:rPr>
          <w:sz w:val="28"/>
          <w:szCs w:val="28"/>
          <w:lang w:val="ro-RO"/>
        </w:rPr>
        <w:t xml:space="preserve">mii lei, dintre </w:t>
      </w:r>
      <w:r w:rsidR="009636DE" w:rsidRPr="00BF7E5F">
        <w:rPr>
          <w:sz w:val="28"/>
          <w:szCs w:val="28"/>
          <w:lang w:val="ro-RO"/>
        </w:rPr>
        <w:t>care</w:t>
      </w:r>
      <w:r w:rsidR="003A4265">
        <w:rPr>
          <w:sz w:val="28"/>
          <w:szCs w:val="28"/>
          <w:lang w:val="ro-RO"/>
        </w:rPr>
        <w:t>:</w:t>
      </w:r>
      <w:r w:rsidR="009636DE" w:rsidRPr="00BF7E5F">
        <w:rPr>
          <w:sz w:val="28"/>
          <w:szCs w:val="28"/>
          <w:lang w:val="ro-RO"/>
        </w:rPr>
        <w:t xml:space="preserve"> pentru servicii termoenergetice şi comunale</w:t>
      </w:r>
      <w:r w:rsidR="009636DE">
        <w:rPr>
          <w:sz w:val="28"/>
          <w:szCs w:val="28"/>
          <w:lang w:val="ro-RO"/>
        </w:rPr>
        <w:t xml:space="preserve"> - </w:t>
      </w:r>
      <w:r w:rsidRPr="00BF7E5F">
        <w:rPr>
          <w:rStyle w:val="hps"/>
          <w:color w:val="000000" w:themeColor="text1"/>
          <w:sz w:val="28"/>
          <w:szCs w:val="28"/>
          <w:lang w:val="ro-RO"/>
        </w:rPr>
        <w:t>4 685,0</w:t>
      </w:r>
      <w:r w:rsidRPr="00F151B4">
        <w:rPr>
          <w:rStyle w:val="hps"/>
          <w:color w:val="000000" w:themeColor="text1"/>
          <w:sz w:val="28"/>
          <w:szCs w:val="28"/>
          <w:lang w:val="it-IT"/>
        </w:rPr>
        <w:t xml:space="preserve"> </w:t>
      </w:r>
      <w:r w:rsidRPr="00BF7E5F">
        <w:rPr>
          <w:sz w:val="28"/>
          <w:szCs w:val="28"/>
          <w:lang w:val="ro-RO"/>
        </w:rPr>
        <w:t xml:space="preserve">mii lei, servicii informaţionale şi de telecomunicaţii – </w:t>
      </w:r>
      <w:r w:rsidRPr="00F151B4">
        <w:rPr>
          <w:rStyle w:val="hps"/>
          <w:color w:val="000000" w:themeColor="text1"/>
          <w:sz w:val="28"/>
          <w:szCs w:val="28"/>
          <w:lang w:val="it-IT"/>
        </w:rPr>
        <w:t xml:space="preserve">430,0 </w:t>
      </w:r>
      <w:r w:rsidRPr="00BF7E5F">
        <w:rPr>
          <w:sz w:val="28"/>
          <w:szCs w:val="28"/>
          <w:lang w:val="ro-RO"/>
        </w:rPr>
        <w:t xml:space="preserve">mii lei, servicii poştale – </w:t>
      </w:r>
      <w:r w:rsidRPr="00F151B4">
        <w:rPr>
          <w:rStyle w:val="hps"/>
          <w:color w:val="000000" w:themeColor="text1"/>
          <w:sz w:val="28"/>
          <w:szCs w:val="28"/>
          <w:lang w:val="it-IT"/>
        </w:rPr>
        <w:t xml:space="preserve">360,0 </w:t>
      </w:r>
      <w:r w:rsidRPr="00BF7E5F">
        <w:rPr>
          <w:sz w:val="28"/>
          <w:szCs w:val="28"/>
          <w:lang w:val="ro-RO"/>
        </w:rPr>
        <w:t xml:space="preserve">mii lei, servicii de pază – </w:t>
      </w:r>
      <w:r w:rsidRPr="00BF7E5F">
        <w:rPr>
          <w:rStyle w:val="hps"/>
          <w:color w:val="000000" w:themeColor="text1"/>
          <w:sz w:val="28"/>
          <w:szCs w:val="28"/>
          <w:lang w:val="ro-RO"/>
        </w:rPr>
        <w:t>950,0</w:t>
      </w:r>
      <w:r w:rsidRPr="00F151B4">
        <w:rPr>
          <w:rStyle w:val="hps"/>
          <w:color w:val="000000" w:themeColor="text1"/>
          <w:sz w:val="28"/>
          <w:szCs w:val="28"/>
          <w:lang w:val="it-IT"/>
        </w:rPr>
        <w:t xml:space="preserve"> </w:t>
      </w:r>
      <w:r w:rsidRPr="00BF7E5F">
        <w:rPr>
          <w:sz w:val="28"/>
          <w:szCs w:val="28"/>
          <w:lang w:val="ro-RO"/>
        </w:rPr>
        <w:t xml:space="preserve">mii lei, alte cheltuieli – 810,0 mii lei (servicii de transport, deplasări de serviciu, formare profesională şi altele) și servicii neatribuite altor aliniate – 1 200,0 mii lei. Pentru prestații sociale este planificată suma de 8 653,3 mii lei, iar pentru alte cheltuieli </w:t>
      </w:r>
      <w:r w:rsidR="003A4265">
        <w:rPr>
          <w:sz w:val="28"/>
          <w:szCs w:val="28"/>
          <w:lang w:val="ro-RO"/>
        </w:rPr>
        <w:t>-</w:t>
      </w:r>
      <w:r w:rsidRPr="00BF7E5F">
        <w:rPr>
          <w:sz w:val="28"/>
          <w:szCs w:val="28"/>
          <w:lang w:val="ro-RO"/>
        </w:rPr>
        <w:t>1 412,5 mii lei.</w:t>
      </w:r>
    </w:p>
    <w:p w14:paraId="082E5506" w14:textId="40E4EA11" w:rsidR="00CD19B8" w:rsidRPr="00CD19B8" w:rsidRDefault="00CD19B8" w:rsidP="00CD19B8">
      <w:pPr>
        <w:spacing w:after="0"/>
        <w:ind w:firstLine="708"/>
        <w:jc w:val="both"/>
        <w:rPr>
          <w:rFonts w:ascii="Times New Roman" w:hAnsi="Times New Roman" w:cs="Times New Roman"/>
          <w:color w:val="000000" w:themeColor="text1"/>
          <w:sz w:val="28"/>
          <w:szCs w:val="28"/>
          <w:lang w:val="ro-RO"/>
        </w:rPr>
      </w:pPr>
      <w:r w:rsidRPr="00CD19B8">
        <w:rPr>
          <w:rFonts w:ascii="Times New Roman" w:hAnsi="Times New Roman" w:cs="Times New Roman"/>
          <w:color w:val="000000" w:themeColor="text1"/>
          <w:sz w:val="28"/>
          <w:szCs w:val="28"/>
          <w:lang w:val="ro-RO"/>
        </w:rPr>
        <w:t xml:space="preserve">Cheltuielile aferente activelor nefinanciare sunt prevăzute în sumă de </w:t>
      </w:r>
      <w:r w:rsidRPr="00F151B4">
        <w:rPr>
          <w:rStyle w:val="hps"/>
          <w:rFonts w:ascii="Times New Roman" w:hAnsi="Times New Roman" w:cs="Times New Roman"/>
          <w:color w:val="000000" w:themeColor="text1"/>
          <w:sz w:val="28"/>
          <w:szCs w:val="28"/>
          <w:lang w:val="it-IT"/>
        </w:rPr>
        <w:t xml:space="preserve">2 086,5 </w:t>
      </w:r>
      <w:r w:rsidRPr="00CD19B8">
        <w:rPr>
          <w:rFonts w:ascii="Times New Roman" w:hAnsi="Times New Roman" w:cs="Times New Roman"/>
          <w:color w:val="000000" w:themeColor="text1"/>
          <w:sz w:val="28"/>
          <w:szCs w:val="28"/>
          <w:lang w:val="ro-RO"/>
        </w:rPr>
        <w:t>mii lei,</w:t>
      </w:r>
      <w:r w:rsidRPr="00CD19B8">
        <w:rPr>
          <w:rStyle w:val="hps"/>
          <w:rFonts w:ascii="Times New Roman" w:hAnsi="Times New Roman" w:cs="Times New Roman"/>
          <w:color w:val="000000" w:themeColor="text1"/>
          <w:sz w:val="28"/>
          <w:szCs w:val="28"/>
          <w:lang w:val="ro-RO"/>
        </w:rPr>
        <w:t xml:space="preserve"> inclusiv</w:t>
      </w:r>
      <w:r w:rsidR="003A4265">
        <w:rPr>
          <w:rStyle w:val="hps"/>
          <w:rFonts w:ascii="Times New Roman" w:hAnsi="Times New Roman" w:cs="Times New Roman"/>
          <w:color w:val="000000" w:themeColor="text1"/>
          <w:sz w:val="28"/>
          <w:szCs w:val="28"/>
          <w:lang w:val="ro-RO"/>
        </w:rPr>
        <w:t>:</w:t>
      </w:r>
      <w:r w:rsidRPr="00CD19B8">
        <w:rPr>
          <w:rStyle w:val="hps"/>
          <w:rFonts w:ascii="Times New Roman" w:hAnsi="Times New Roman" w:cs="Times New Roman"/>
          <w:color w:val="000000" w:themeColor="text1"/>
          <w:sz w:val="28"/>
          <w:szCs w:val="28"/>
          <w:lang w:val="ro-RO"/>
        </w:rPr>
        <w:t xml:space="preserve"> mijloace fixe – 886,5 mii lei și </w:t>
      </w:r>
      <w:r w:rsidRPr="00CD19B8">
        <w:rPr>
          <w:rFonts w:ascii="Times New Roman" w:hAnsi="Times New Roman" w:cs="Times New Roman"/>
          <w:color w:val="000000" w:themeColor="text1"/>
          <w:sz w:val="28"/>
          <w:szCs w:val="28"/>
          <w:lang w:val="ro-RO"/>
        </w:rPr>
        <w:t>stocuri de materiale circulante –</w:t>
      </w:r>
      <w:r>
        <w:rPr>
          <w:rFonts w:ascii="Times New Roman" w:hAnsi="Times New Roman" w:cs="Times New Roman"/>
          <w:color w:val="000000" w:themeColor="text1"/>
          <w:sz w:val="28"/>
          <w:szCs w:val="28"/>
          <w:lang w:val="ro-RO"/>
        </w:rPr>
        <w:t xml:space="preserve"> </w:t>
      </w:r>
      <w:r w:rsidRPr="00CD19B8">
        <w:rPr>
          <w:rFonts w:ascii="Times New Roman" w:hAnsi="Times New Roman" w:cs="Times New Roman"/>
          <w:color w:val="000000" w:themeColor="text1"/>
          <w:sz w:val="28"/>
          <w:szCs w:val="28"/>
          <w:lang w:val="ro-RO"/>
        </w:rPr>
        <w:t>1 200,0 mii lei.</w:t>
      </w:r>
    </w:p>
    <w:p w14:paraId="748070FD" w14:textId="4B730349" w:rsidR="00CD19B8" w:rsidRPr="00CD19B8" w:rsidRDefault="009636DE" w:rsidP="00CD19B8">
      <w:pPr>
        <w:pStyle w:val="a5"/>
        <w:spacing w:line="276" w:lineRule="auto"/>
        <w:ind w:left="0" w:firstLine="709"/>
        <w:jc w:val="both"/>
        <w:rPr>
          <w:color w:val="000000" w:themeColor="text1"/>
          <w:sz w:val="28"/>
          <w:szCs w:val="28"/>
          <w:lang w:val="ro-RO"/>
        </w:rPr>
      </w:pPr>
      <w:r w:rsidRPr="00CD19B8">
        <w:rPr>
          <w:color w:val="000000" w:themeColor="text1"/>
          <w:sz w:val="28"/>
          <w:szCs w:val="28"/>
          <w:lang w:val="it-IT"/>
        </w:rPr>
        <w:t xml:space="preserve">Costul </w:t>
      </w:r>
      <w:r>
        <w:rPr>
          <w:color w:val="000000" w:themeColor="text1"/>
          <w:sz w:val="28"/>
          <w:szCs w:val="28"/>
          <w:lang w:val="it-IT"/>
        </w:rPr>
        <w:t>p</w:t>
      </w:r>
      <w:r w:rsidR="00CD19B8" w:rsidRPr="00CD19B8">
        <w:rPr>
          <w:color w:val="000000" w:themeColor="text1"/>
          <w:sz w:val="28"/>
          <w:szCs w:val="28"/>
          <w:lang w:val="ro-RO"/>
        </w:rPr>
        <w:t>rogramul</w:t>
      </w:r>
      <w:r>
        <w:rPr>
          <w:color w:val="000000" w:themeColor="text1"/>
          <w:sz w:val="28"/>
          <w:szCs w:val="28"/>
          <w:lang w:val="ro-RO"/>
        </w:rPr>
        <w:t>ui</w:t>
      </w:r>
      <w:r w:rsidR="005A7215">
        <w:rPr>
          <w:color w:val="000000" w:themeColor="text1"/>
          <w:sz w:val="28"/>
          <w:szCs w:val="28"/>
          <w:lang w:val="ro-RO"/>
        </w:rPr>
        <w:t>/subprogramul</w:t>
      </w:r>
      <w:r>
        <w:rPr>
          <w:color w:val="000000" w:themeColor="text1"/>
          <w:sz w:val="28"/>
          <w:szCs w:val="28"/>
          <w:lang w:val="ro-RO"/>
        </w:rPr>
        <w:t>ui</w:t>
      </w:r>
      <w:r w:rsidR="00CD19B8" w:rsidRPr="00CD19B8">
        <w:rPr>
          <w:color w:val="000000" w:themeColor="text1"/>
          <w:sz w:val="28"/>
          <w:szCs w:val="28"/>
          <w:lang w:val="ro-RO"/>
        </w:rPr>
        <w:t xml:space="preserve"> „</w:t>
      </w:r>
      <w:r w:rsidR="005A7215" w:rsidRPr="005A7215">
        <w:rPr>
          <w:color w:val="000000" w:themeColor="text1"/>
          <w:sz w:val="28"/>
          <w:szCs w:val="28"/>
          <w:lang w:val="ro-RO"/>
        </w:rPr>
        <w:t>Politici şi management în domeniul bugetar-fiscal</w:t>
      </w:r>
      <w:r w:rsidR="00CD19B8" w:rsidRPr="00CD19B8">
        <w:rPr>
          <w:color w:val="000000" w:themeColor="text1"/>
          <w:sz w:val="28"/>
          <w:szCs w:val="28"/>
          <w:lang w:val="ro-RO"/>
        </w:rPr>
        <w:t>”</w:t>
      </w:r>
      <w:r w:rsidR="00C8072B">
        <w:rPr>
          <w:color w:val="000000" w:themeColor="text1"/>
          <w:sz w:val="28"/>
          <w:szCs w:val="28"/>
          <w:lang w:val="ro-RO"/>
        </w:rPr>
        <w:t>,</w:t>
      </w:r>
      <w:r w:rsidR="00CD19B8" w:rsidRPr="00F151B4">
        <w:rPr>
          <w:bCs/>
          <w:iCs/>
          <w:color w:val="000000" w:themeColor="text1"/>
          <w:sz w:val="28"/>
          <w:szCs w:val="28"/>
          <w:lang w:val="it-IT"/>
        </w:rPr>
        <w:t xml:space="preserve"> </w:t>
      </w:r>
      <w:r w:rsidR="00CD19B8" w:rsidRPr="00CD19B8">
        <w:rPr>
          <w:bCs/>
          <w:iCs/>
          <w:color w:val="000000" w:themeColor="text1"/>
          <w:sz w:val="28"/>
          <w:szCs w:val="28"/>
          <w:lang w:val="ro-RO"/>
        </w:rPr>
        <w:t xml:space="preserve">scopul căruia este </w:t>
      </w:r>
      <w:r w:rsidR="00CD19B8" w:rsidRPr="00CD19B8">
        <w:rPr>
          <w:color w:val="000000" w:themeColor="text1"/>
          <w:sz w:val="28"/>
          <w:szCs w:val="28"/>
          <w:lang w:val="ro-RO"/>
        </w:rPr>
        <w:t>realizarea şi monitoringul politicilor financiar-economice pe teritoriul mun.Bălţi</w:t>
      </w:r>
      <w:r w:rsidR="00CD19B8" w:rsidRPr="00CD19B8">
        <w:rPr>
          <w:color w:val="000000" w:themeColor="text1"/>
          <w:sz w:val="28"/>
          <w:szCs w:val="28"/>
          <w:lang w:val="it-IT"/>
        </w:rPr>
        <w:t xml:space="preserve"> pentru anul 2026</w:t>
      </w:r>
      <w:r w:rsidR="003A4265">
        <w:rPr>
          <w:color w:val="000000" w:themeColor="text1"/>
          <w:sz w:val="28"/>
          <w:szCs w:val="28"/>
          <w:lang w:val="it-IT"/>
        </w:rPr>
        <w:t>,</w:t>
      </w:r>
      <w:r w:rsidR="00CD19B8" w:rsidRPr="00CD19B8">
        <w:rPr>
          <w:color w:val="000000" w:themeColor="text1"/>
          <w:sz w:val="28"/>
          <w:szCs w:val="28"/>
          <w:lang w:val="it-IT"/>
        </w:rPr>
        <w:t xml:space="preserve"> constituie – </w:t>
      </w:r>
      <w:r w:rsidR="00CD19B8" w:rsidRPr="00F151B4">
        <w:rPr>
          <w:rStyle w:val="hps"/>
          <w:color w:val="000000" w:themeColor="text1"/>
          <w:sz w:val="28"/>
          <w:szCs w:val="28"/>
          <w:lang w:val="it-IT"/>
        </w:rPr>
        <w:t xml:space="preserve">8 967,0 </w:t>
      </w:r>
      <w:r w:rsidR="00CD19B8" w:rsidRPr="00CD19B8">
        <w:rPr>
          <w:color w:val="000000" w:themeColor="text1"/>
          <w:sz w:val="28"/>
          <w:szCs w:val="28"/>
          <w:lang w:val="it-IT"/>
        </w:rPr>
        <w:t>mii lei.</w:t>
      </w:r>
    </w:p>
    <w:p w14:paraId="7E7B8162" w14:textId="77777777" w:rsidR="00CD19B8" w:rsidRPr="00CD19B8" w:rsidRDefault="00CD19B8" w:rsidP="00CD19B8">
      <w:pPr>
        <w:spacing w:after="0"/>
        <w:ind w:firstLine="709"/>
        <w:jc w:val="both"/>
        <w:rPr>
          <w:rFonts w:ascii="Times New Roman" w:hAnsi="Times New Roman" w:cs="Times New Roman"/>
          <w:color w:val="000000" w:themeColor="text1"/>
          <w:sz w:val="28"/>
          <w:szCs w:val="28"/>
          <w:lang w:val="it-IT"/>
        </w:rPr>
      </w:pPr>
      <w:r w:rsidRPr="00CD19B8">
        <w:rPr>
          <w:rFonts w:ascii="Times New Roman" w:hAnsi="Times New Roman" w:cs="Times New Roman"/>
          <w:color w:val="000000" w:themeColor="text1"/>
          <w:sz w:val="28"/>
          <w:szCs w:val="28"/>
          <w:lang w:val="it-IT"/>
        </w:rPr>
        <w:t xml:space="preserve">Din suma totală a alocaţiilor: cheltuielile de personal constituie </w:t>
      </w:r>
      <w:r w:rsidRPr="00F151B4">
        <w:rPr>
          <w:rStyle w:val="hps"/>
          <w:rFonts w:ascii="Times New Roman" w:hAnsi="Times New Roman" w:cs="Times New Roman"/>
          <w:color w:val="000000" w:themeColor="text1"/>
          <w:sz w:val="28"/>
          <w:szCs w:val="28"/>
          <w:lang w:val="it-IT"/>
        </w:rPr>
        <w:t xml:space="preserve">6 989,5 </w:t>
      </w:r>
      <w:r w:rsidRPr="00CD19B8">
        <w:rPr>
          <w:rFonts w:ascii="Times New Roman" w:hAnsi="Times New Roman" w:cs="Times New Roman"/>
          <w:color w:val="000000" w:themeColor="text1"/>
          <w:sz w:val="28"/>
          <w:szCs w:val="28"/>
          <w:lang w:val="it-IT"/>
        </w:rPr>
        <w:t xml:space="preserve">mii lei, bunuri şi servicii – </w:t>
      </w:r>
      <w:r w:rsidRPr="00F151B4">
        <w:rPr>
          <w:rStyle w:val="hps"/>
          <w:rFonts w:ascii="Times New Roman" w:hAnsi="Times New Roman" w:cs="Times New Roman"/>
          <w:color w:val="000000" w:themeColor="text1"/>
          <w:sz w:val="28"/>
          <w:szCs w:val="28"/>
          <w:lang w:val="it-IT"/>
        </w:rPr>
        <w:t>278,4 mii lei</w:t>
      </w:r>
      <w:r w:rsidRPr="00CD19B8">
        <w:rPr>
          <w:rFonts w:ascii="Times New Roman" w:hAnsi="Times New Roman" w:cs="Times New Roman"/>
          <w:color w:val="000000" w:themeColor="text1"/>
          <w:sz w:val="28"/>
          <w:szCs w:val="28"/>
          <w:lang w:val="it-IT"/>
        </w:rPr>
        <w:t xml:space="preserve">, prestații sociale – </w:t>
      </w:r>
      <w:r w:rsidRPr="00F151B4">
        <w:rPr>
          <w:rStyle w:val="hps"/>
          <w:rFonts w:ascii="Times New Roman" w:hAnsi="Times New Roman" w:cs="Times New Roman"/>
          <w:color w:val="000000" w:themeColor="text1"/>
          <w:sz w:val="28"/>
          <w:szCs w:val="28"/>
          <w:lang w:val="it-IT"/>
        </w:rPr>
        <w:t xml:space="preserve">1 411,4 </w:t>
      </w:r>
      <w:r w:rsidRPr="00CD19B8">
        <w:rPr>
          <w:rFonts w:ascii="Times New Roman" w:hAnsi="Times New Roman" w:cs="Times New Roman"/>
          <w:color w:val="000000" w:themeColor="text1"/>
          <w:sz w:val="28"/>
          <w:szCs w:val="28"/>
          <w:lang w:val="it-IT"/>
        </w:rPr>
        <w:t xml:space="preserve">mii lei, active nefinanciare (mijloace fixe şi stocuri de materiale circulante) – </w:t>
      </w:r>
      <w:r w:rsidRPr="00F151B4">
        <w:rPr>
          <w:rStyle w:val="hps"/>
          <w:rFonts w:ascii="Times New Roman" w:hAnsi="Times New Roman" w:cs="Times New Roman"/>
          <w:color w:val="000000" w:themeColor="text1"/>
          <w:sz w:val="28"/>
          <w:szCs w:val="28"/>
          <w:lang w:val="it-IT"/>
        </w:rPr>
        <w:t xml:space="preserve">287,7 </w:t>
      </w:r>
      <w:r w:rsidRPr="00CD19B8">
        <w:rPr>
          <w:rFonts w:ascii="Times New Roman" w:hAnsi="Times New Roman" w:cs="Times New Roman"/>
          <w:color w:val="000000" w:themeColor="text1"/>
          <w:sz w:val="28"/>
          <w:szCs w:val="28"/>
          <w:lang w:val="it-IT"/>
        </w:rPr>
        <w:t>mii lei.</w:t>
      </w:r>
    </w:p>
    <w:p w14:paraId="4B8956AB" w14:textId="0CA636FF" w:rsidR="00CD19B8" w:rsidRPr="00CD19B8" w:rsidRDefault="00CD19B8" w:rsidP="00CD19B8">
      <w:pPr>
        <w:spacing w:after="0"/>
        <w:ind w:firstLine="709"/>
        <w:jc w:val="both"/>
        <w:rPr>
          <w:rFonts w:ascii="Times New Roman" w:hAnsi="Times New Roman" w:cs="Times New Roman"/>
          <w:color w:val="000000" w:themeColor="text1"/>
          <w:sz w:val="28"/>
          <w:szCs w:val="28"/>
          <w:lang w:val="it-IT"/>
        </w:rPr>
      </w:pPr>
      <w:r w:rsidRPr="00CD19B8">
        <w:rPr>
          <w:rFonts w:ascii="Times New Roman" w:hAnsi="Times New Roman" w:cs="Times New Roman"/>
          <w:color w:val="000000" w:themeColor="text1"/>
          <w:sz w:val="28"/>
          <w:szCs w:val="28"/>
          <w:lang w:val="it-IT"/>
        </w:rPr>
        <w:t xml:space="preserve">Scopul </w:t>
      </w:r>
      <w:r w:rsidR="005A7215">
        <w:rPr>
          <w:rFonts w:ascii="Times New Roman" w:hAnsi="Times New Roman" w:cs="Times New Roman"/>
          <w:color w:val="000000" w:themeColor="text1"/>
          <w:sz w:val="28"/>
          <w:szCs w:val="28"/>
          <w:lang w:val="it-IT"/>
        </w:rPr>
        <w:t>programului/</w:t>
      </w:r>
      <w:r w:rsidRPr="00CD19B8">
        <w:rPr>
          <w:rFonts w:ascii="Times New Roman" w:hAnsi="Times New Roman" w:cs="Times New Roman"/>
          <w:bCs/>
          <w:iCs/>
          <w:color w:val="000000" w:themeColor="text1"/>
          <w:sz w:val="28"/>
          <w:szCs w:val="28"/>
          <w:lang w:val="ro-RO"/>
        </w:rPr>
        <w:t xml:space="preserve">subprogramului </w:t>
      </w:r>
      <w:r w:rsidR="00283149" w:rsidRPr="00283149">
        <w:rPr>
          <w:rFonts w:ascii="Times New Roman" w:hAnsi="Times New Roman" w:cs="Times New Roman"/>
          <w:bCs/>
          <w:iCs/>
          <w:color w:val="000000" w:themeColor="text1"/>
          <w:sz w:val="28"/>
          <w:szCs w:val="28"/>
          <w:lang w:val="ro-RO"/>
        </w:rPr>
        <w:t>„Gestionarea Fondului de Rezervă şi de intervenţie”</w:t>
      </w:r>
      <w:r w:rsidRPr="00283149">
        <w:rPr>
          <w:rFonts w:ascii="Times New Roman" w:hAnsi="Times New Roman" w:cs="Times New Roman"/>
          <w:color w:val="000000" w:themeColor="text1"/>
          <w:sz w:val="28"/>
          <w:szCs w:val="28"/>
          <w:lang w:val="ro-RO"/>
        </w:rPr>
        <w:t xml:space="preserve"> </w:t>
      </w:r>
      <w:r w:rsidRPr="00CD19B8">
        <w:rPr>
          <w:rFonts w:ascii="Times New Roman" w:hAnsi="Times New Roman" w:cs="Times New Roman"/>
          <w:color w:val="000000" w:themeColor="text1"/>
          <w:sz w:val="28"/>
          <w:szCs w:val="28"/>
          <w:lang w:val="ro-RO"/>
        </w:rPr>
        <w:t>este crearea anuală a rezervelor financiare în scopul finanțării cheltuielilor urgente, survenite pe parcursul anului și neprevăzute în bugetul municipal aprobat, dar nu mai puțin de 0,1 la sută din volumul bugetului</w:t>
      </w:r>
      <w:r w:rsidRPr="00F151B4">
        <w:rPr>
          <w:rFonts w:ascii="Times New Roman" w:hAnsi="Times New Roman" w:cs="Times New Roman"/>
          <w:color w:val="000000" w:themeColor="text1"/>
          <w:sz w:val="28"/>
          <w:szCs w:val="28"/>
          <w:lang w:val="it-IT"/>
        </w:rPr>
        <w:t>.</w:t>
      </w:r>
      <w:r w:rsidRPr="00CD19B8">
        <w:rPr>
          <w:rFonts w:ascii="Times New Roman" w:hAnsi="Times New Roman" w:cs="Times New Roman"/>
          <w:color w:val="000000" w:themeColor="text1"/>
          <w:sz w:val="28"/>
          <w:szCs w:val="28"/>
          <w:lang w:val="ro-RO"/>
        </w:rPr>
        <w:t xml:space="preserve"> </w:t>
      </w:r>
      <w:r w:rsidRPr="00CD19B8">
        <w:rPr>
          <w:rFonts w:ascii="Times New Roman" w:hAnsi="Times New Roman" w:cs="Times New Roman"/>
          <w:color w:val="000000" w:themeColor="text1"/>
          <w:sz w:val="28"/>
          <w:szCs w:val="28"/>
          <w:lang w:val="it-IT"/>
        </w:rPr>
        <w:t xml:space="preserve">Costul subprogramului constituie </w:t>
      </w:r>
      <w:r w:rsidR="00AA73FE" w:rsidRPr="00F151B4">
        <w:rPr>
          <w:rFonts w:ascii="Times New Roman" w:hAnsi="Times New Roman" w:cs="Times New Roman"/>
          <w:color w:val="000000" w:themeColor="text1"/>
          <w:sz w:val="28"/>
          <w:szCs w:val="28"/>
          <w:lang w:val="it-IT"/>
        </w:rPr>
        <w:t xml:space="preserve">- </w:t>
      </w:r>
      <w:r w:rsidRPr="00F151B4">
        <w:rPr>
          <w:rFonts w:ascii="Times New Roman" w:hAnsi="Times New Roman" w:cs="Times New Roman"/>
          <w:bCs/>
          <w:iCs/>
          <w:color w:val="000000" w:themeColor="text1"/>
          <w:sz w:val="28"/>
          <w:szCs w:val="28"/>
          <w:lang w:val="it-IT"/>
        </w:rPr>
        <w:t xml:space="preserve">2 000,0 </w:t>
      </w:r>
      <w:r w:rsidRPr="00CD19B8">
        <w:rPr>
          <w:rFonts w:ascii="Times New Roman" w:hAnsi="Times New Roman" w:cs="Times New Roman"/>
          <w:color w:val="000000" w:themeColor="text1"/>
          <w:sz w:val="28"/>
          <w:szCs w:val="28"/>
          <w:lang w:val="it-IT"/>
        </w:rPr>
        <w:t>mii lei, ceea ce constituie 0,16 la sută din volumul bugetului municipal.</w:t>
      </w:r>
    </w:p>
    <w:p w14:paraId="6ECECD03" w14:textId="28F45A88" w:rsidR="00CD19B8" w:rsidRPr="000D7138" w:rsidRDefault="00CD19B8" w:rsidP="00CD19B8">
      <w:pPr>
        <w:spacing w:after="0"/>
        <w:ind w:firstLine="708"/>
        <w:jc w:val="both"/>
        <w:rPr>
          <w:rFonts w:ascii="Times New Roman" w:hAnsi="Times New Roman" w:cs="Times New Roman"/>
          <w:color w:val="000000" w:themeColor="text1"/>
          <w:sz w:val="28"/>
          <w:szCs w:val="28"/>
          <w:lang w:val="ro-RO"/>
        </w:rPr>
      </w:pPr>
      <w:r w:rsidRPr="000D7138">
        <w:rPr>
          <w:rFonts w:ascii="Times New Roman" w:hAnsi="Times New Roman" w:cs="Times New Roman"/>
          <w:color w:val="000000" w:themeColor="text1"/>
          <w:sz w:val="28"/>
          <w:szCs w:val="28"/>
          <w:lang w:val="ro-RO"/>
        </w:rPr>
        <w:t>Fondul de Rezervă se utilizează în procesul de executare a</w:t>
      </w:r>
      <w:r w:rsidR="003A4265">
        <w:rPr>
          <w:rFonts w:ascii="Times New Roman" w:hAnsi="Times New Roman" w:cs="Times New Roman"/>
          <w:color w:val="000000" w:themeColor="text1"/>
          <w:sz w:val="28"/>
          <w:szCs w:val="28"/>
          <w:lang w:val="ro-RO"/>
        </w:rPr>
        <w:t>l</w:t>
      </w:r>
      <w:r w:rsidRPr="000D7138">
        <w:rPr>
          <w:rFonts w:ascii="Times New Roman" w:hAnsi="Times New Roman" w:cs="Times New Roman"/>
          <w:color w:val="000000" w:themeColor="text1"/>
          <w:sz w:val="28"/>
          <w:szCs w:val="28"/>
          <w:lang w:val="ro-RO"/>
        </w:rPr>
        <w:t xml:space="preserve"> bugetului, conform Regulamentului aprobat privind constituirea şi utilizarea Fondului de Rezervă al Primăriei municipiului Bălţi, aprobat prin Decizia Consiliului mun.Bălţi nr.2/3 din 28.03.2023 cu modificările și completările ulterioare.</w:t>
      </w:r>
    </w:p>
    <w:p w14:paraId="0E9BE5B4" w14:textId="6B8178F5" w:rsidR="00CD19B8" w:rsidRPr="000D7138" w:rsidRDefault="00CD19B8" w:rsidP="00CD19B8">
      <w:pPr>
        <w:spacing w:after="0"/>
        <w:ind w:firstLine="708"/>
        <w:jc w:val="both"/>
        <w:rPr>
          <w:rFonts w:ascii="Times New Roman" w:hAnsi="Times New Roman" w:cs="Times New Roman"/>
          <w:color w:val="000000" w:themeColor="text1"/>
          <w:sz w:val="28"/>
          <w:szCs w:val="28"/>
          <w:lang w:val="ro-RO"/>
        </w:rPr>
      </w:pPr>
      <w:r w:rsidRPr="000D7138">
        <w:rPr>
          <w:rFonts w:ascii="Times New Roman" w:hAnsi="Times New Roman" w:cs="Times New Roman"/>
          <w:color w:val="000000" w:themeColor="text1"/>
          <w:sz w:val="28"/>
          <w:szCs w:val="28"/>
          <w:lang w:val="ro-RO"/>
        </w:rPr>
        <w:t xml:space="preserve">Comparativ cu bugetul aprobat pentru anul 2025, volumul Fondului de Rezervă </w:t>
      </w:r>
      <w:r w:rsidR="003A4265">
        <w:rPr>
          <w:rFonts w:ascii="Times New Roman" w:hAnsi="Times New Roman" w:cs="Times New Roman"/>
          <w:color w:val="000000" w:themeColor="text1"/>
          <w:sz w:val="28"/>
          <w:szCs w:val="28"/>
          <w:lang w:val="ro-RO"/>
        </w:rPr>
        <w:t>s-</w:t>
      </w:r>
      <w:r w:rsidRPr="000D7138">
        <w:rPr>
          <w:rFonts w:ascii="Times New Roman" w:hAnsi="Times New Roman" w:cs="Times New Roman"/>
          <w:color w:val="000000" w:themeColor="text1"/>
          <w:sz w:val="28"/>
          <w:szCs w:val="28"/>
          <w:lang w:val="ro-RO"/>
        </w:rPr>
        <w:t xml:space="preserve">a </w:t>
      </w:r>
      <w:r w:rsidR="003A4265">
        <w:rPr>
          <w:rFonts w:ascii="Times New Roman" w:hAnsi="Times New Roman" w:cs="Times New Roman"/>
          <w:color w:val="000000" w:themeColor="text1"/>
          <w:sz w:val="28"/>
          <w:szCs w:val="28"/>
          <w:lang w:val="ro-RO"/>
        </w:rPr>
        <w:t>majorat</w:t>
      </w:r>
      <w:r w:rsidRPr="000D7138">
        <w:rPr>
          <w:rFonts w:ascii="Times New Roman" w:hAnsi="Times New Roman" w:cs="Times New Roman"/>
          <w:color w:val="000000" w:themeColor="text1"/>
          <w:sz w:val="28"/>
          <w:szCs w:val="28"/>
          <w:lang w:val="ro-RO"/>
        </w:rPr>
        <w:t xml:space="preserve"> cu 1 000,0 mii lei.</w:t>
      </w:r>
    </w:p>
    <w:p w14:paraId="0DC7D660" w14:textId="18BC476A" w:rsidR="00CD19B8" w:rsidRPr="000D7138" w:rsidRDefault="00CD19B8" w:rsidP="00CD19B8">
      <w:pPr>
        <w:spacing w:after="0"/>
        <w:ind w:firstLine="709"/>
        <w:jc w:val="both"/>
        <w:rPr>
          <w:rFonts w:ascii="Times New Roman" w:hAnsi="Times New Roman" w:cs="Times New Roman"/>
          <w:color w:val="000000" w:themeColor="text1"/>
          <w:sz w:val="28"/>
          <w:szCs w:val="28"/>
          <w:lang w:val="ro-RO"/>
        </w:rPr>
      </w:pPr>
      <w:r w:rsidRPr="000D7138">
        <w:rPr>
          <w:rFonts w:ascii="Times New Roman" w:hAnsi="Times New Roman" w:cs="Times New Roman"/>
          <w:color w:val="000000" w:themeColor="text1"/>
          <w:sz w:val="28"/>
          <w:szCs w:val="28"/>
          <w:lang w:val="ro-RO"/>
        </w:rPr>
        <w:lastRenderedPageBreak/>
        <w:t xml:space="preserve">Programul/subprogramul </w:t>
      </w:r>
      <w:r w:rsidRPr="000D7138">
        <w:rPr>
          <w:rFonts w:ascii="Times New Roman" w:hAnsi="Times New Roman" w:cs="Times New Roman"/>
          <w:iCs/>
          <w:color w:val="000000" w:themeColor="text1"/>
          <w:sz w:val="28"/>
          <w:szCs w:val="28"/>
          <w:lang w:val="ro-RO"/>
        </w:rPr>
        <w:t>„Acţiuni cu caracter general” are ca scop administrarea eficientă și deetatizarea proprietății publice municipale.</w:t>
      </w:r>
      <w:r w:rsidRPr="000D7138">
        <w:rPr>
          <w:rFonts w:ascii="Times New Roman" w:hAnsi="Times New Roman" w:cs="Times New Roman"/>
          <w:color w:val="000000" w:themeColor="text1"/>
          <w:sz w:val="28"/>
          <w:szCs w:val="28"/>
          <w:lang w:val="ro-RO"/>
        </w:rPr>
        <w:t xml:space="preserve"> Se planifică realizarea terenului în sumă de -22 </w:t>
      </w:r>
      <w:r w:rsidR="0028308B">
        <w:rPr>
          <w:rFonts w:ascii="Times New Roman" w:hAnsi="Times New Roman" w:cs="Times New Roman"/>
          <w:color w:val="000000" w:themeColor="text1"/>
          <w:sz w:val="28"/>
          <w:szCs w:val="28"/>
          <w:lang w:val="ro-RO"/>
        </w:rPr>
        <w:t>363</w:t>
      </w:r>
      <w:r w:rsidRPr="000D7138">
        <w:rPr>
          <w:rFonts w:ascii="Times New Roman" w:hAnsi="Times New Roman" w:cs="Times New Roman"/>
          <w:color w:val="000000" w:themeColor="text1"/>
          <w:sz w:val="28"/>
          <w:szCs w:val="28"/>
          <w:lang w:val="ro-RO"/>
        </w:rPr>
        <w:t>,</w:t>
      </w:r>
      <w:r w:rsidR="0028308B">
        <w:rPr>
          <w:rFonts w:ascii="Times New Roman" w:hAnsi="Times New Roman" w:cs="Times New Roman"/>
          <w:color w:val="000000" w:themeColor="text1"/>
          <w:sz w:val="28"/>
          <w:szCs w:val="28"/>
          <w:lang w:val="ro-RO"/>
        </w:rPr>
        <w:t>2</w:t>
      </w:r>
      <w:r w:rsidRPr="000D7138">
        <w:rPr>
          <w:rFonts w:ascii="Times New Roman" w:hAnsi="Times New Roman" w:cs="Times New Roman"/>
          <w:color w:val="000000" w:themeColor="text1"/>
          <w:sz w:val="28"/>
          <w:szCs w:val="28"/>
          <w:lang w:val="ro-RO"/>
        </w:rPr>
        <w:t xml:space="preserve"> mii lei, care în buget, conform clasificaţiei economice, se reflectă cu semnul „minus”.</w:t>
      </w:r>
    </w:p>
    <w:p w14:paraId="4677EC41" w14:textId="6D04BFE6" w:rsidR="00CD19B8" w:rsidRPr="000D7138" w:rsidRDefault="00CD19B8" w:rsidP="00CD19B8">
      <w:pPr>
        <w:spacing w:after="0"/>
        <w:ind w:firstLine="708"/>
        <w:jc w:val="both"/>
        <w:rPr>
          <w:rFonts w:ascii="Times New Roman" w:eastAsia="Times New Roman" w:hAnsi="Times New Roman" w:cs="Times New Roman"/>
          <w:bCs/>
          <w:iCs/>
          <w:color w:val="000000" w:themeColor="text1"/>
          <w:sz w:val="28"/>
          <w:szCs w:val="28"/>
          <w:lang w:val="pt-BR"/>
        </w:rPr>
      </w:pPr>
      <w:r w:rsidRPr="000D7138">
        <w:rPr>
          <w:rFonts w:ascii="Times New Roman" w:eastAsia="Times New Roman" w:hAnsi="Times New Roman" w:cs="Times New Roman"/>
          <w:bCs/>
          <w:iCs/>
          <w:color w:val="000000" w:themeColor="text1"/>
          <w:sz w:val="28"/>
          <w:szCs w:val="28"/>
          <w:lang w:val="ro-RO"/>
        </w:rPr>
        <w:t>Programul „Datoria de stat şi a autorităţilor publice locale”, include subprogramele:</w:t>
      </w:r>
      <w:r w:rsidRPr="00F151B4">
        <w:rPr>
          <w:rFonts w:ascii="Times New Roman" w:eastAsia="Times New Roman" w:hAnsi="Times New Roman" w:cs="Times New Roman"/>
          <w:b/>
          <w:color w:val="000000" w:themeColor="text1"/>
          <w:sz w:val="28"/>
          <w:szCs w:val="28"/>
          <w:lang w:val="it-IT"/>
        </w:rPr>
        <w:t xml:space="preserve"> </w:t>
      </w:r>
      <w:r w:rsidRPr="00F151B4">
        <w:rPr>
          <w:rFonts w:ascii="Times New Roman" w:eastAsia="Times New Roman" w:hAnsi="Times New Roman" w:cs="Times New Roman"/>
          <w:color w:val="000000" w:themeColor="text1"/>
          <w:sz w:val="28"/>
          <w:szCs w:val="28"/>
          <w:lang w:val="it-IT"/>
        </w:rPr>
        <w:t>1703 „</w:t>
      </w:r>
      <w:r w:rsidRPr="000D7138">
        <w:rPr>
          <w:rFonts w:ascii="Times New Roman" w:eastAsia="Times New Roman" w:hAnsi="Times New Roman" w:cs="Times New Roman"/>
          <w:bCs/>
          <w:iCs/>
          <w:color w:val="000000" w:themeColor="text1"/>
          <w:sz w:val="28"/>
          <w:szCs w:val="28"/>
          <w:lang w:val="ro-RO"/>
        </w:rPr>
        <w:t xml:space="preserve">Datoria internă a autorităţilor publice locale” și 1704 </w:t>
      </w:r>
      <w:r w:rsidRPr="00F151B4">
        <w:rPr>
          <w:rFonts w:ascii="Times New Roman" w:eastAsia="Times New Roman" w:hAnsi="Times New Roman" w:cs="Times New Roman"/>
          <w:color w:val="000000" w:themeColor="text1"/>
          <w:sz w:val="28"/>
          <w:szCs w:val="28"/>
          <w:lang w:val="it-IT"/>
        </w:rPr>
        <w:t>„</w:t>
      </w:r>
      <w:r w:rsidRPr="000D7138">
        <w:rPr>
          <w:rFonts w:ascii="Times New Roman" w:eastAsia="Times New Roman" w:hAnsi="Times New Roman" w:cs="Times New Roman"/>
          <w:bCs/>
          <w:iCs/>
          <w:color w:val="000000" w:themeColor="text1"/>
          <w:sz w:val="28"/>
          <w:szCs w:val="28"/>
          <w:lang w:val="ro-RO"/>
        </w:rPr>
        <w:t xml:space="preserve">Datoria externă a autorităţilor publice locale”, </w:t>
      </w:r>
      <w:r w:rsidR="003A4265">
        <w:rPr>
          <w:rFonts w:ascii="Times New Roman" w:eastAsia="Times New Roman" w:hAnsi="Times New Roman" w:cs="Times New Roman"/>
          <w:bCs/>
          <w:iCs/>
          <w:color w:val="000000" w:themeColor="text1"/>
          <w:sz w:val="28"/>
          <w:szCs w:val="28"/>
          <w:lang w:val="ro-RO"/>
        </w:rPr>
        <w:t xml:space="preserve">care </w:t>
      </w:r>
      <w:r w:rsidRPr="000D7138">
        <w:rPr>
          <w:rFonts w:ascii="Times New Roman" w:eastAsia="Times New Roman" w:hAnsi="Times New Roman" w:cs="Times New Roman"/>
          <w:bCs/>
          <w:iCs/>
          <w:color w:val="000000" w:themeColor="text1"/>
          <w:sz w:val="28"/>
          <w:szCs w:val="28"/>
          <w:lang w:val="ro-RO"/>
        </w:rPr>
        <w:t>au ca scop</w:t>
      </w:r>
      <w:r w:rsidRPr="000D7138">
        <w:rPr>
          <w:rFonts w:ascii="Times New Roman" w:eastAsia="Times New Roman" w:hAnsi="Times New Roman" w:cs="Times New Roman"/>
          <w:bCs/>
          <w:iCs/>
          <w:color w:val="000000" w:themeColor="text1"/>
          <w:sz w:val="28"/>
          <w:szCs w:val="28"/>
          <w:lang w:val="pt-BR"/>
        </w:rPr>
        <w:t xml:space="preserve"> </w:t>
      </w:r>
      <w:r w:rsidRPr="000D7138">
        <w:rPr>
          <w:rFonts w:ascii="Times New Roman" w:eastAsia="Times New Roman" w:hAnsi="Times New Roman" w:cs="Times New Roman"/>
          <w:bCs/>
          <w:iCs/>
          <w:color w:val="000000" w:themeColor="text1"/>
          <w:sz w:val="28"/>
          <w:szCs w:val="28"/>
          <w:lang w:val="ro-RO"/>
        </w:rPr>
        <w:t>onorarea angajamentelor pentru împrumuturile angajate.</w:t>
      </w:r>
    </w:p>
    <w:p w14:paraId="01AF491E" w14:textId="259F4C80" w:rsidR="00CD19B8" w:rsidRPr="000D7138" w:rsidRDefault="00CD19B8" w:rsidP="00CD19B8">
      <w:pPr>
        <w:spacing w:after="0"/>
        <w:ind w:firstLine="708"/>
        <w:jc w:val="both"/>
        <w:rPr>
          <w:rFonts w:ascii="Times New Roman" w:hAnsi="Times New Roman" w:cs="Times New Roman"/>
          <w:color w:val="000000" w:themeColor="text1"/>
          <w:sz w:val="28"/>
          <w:szCs w:val="28"/>
          <w:lang w:val="ro-RO"/>
        </w:rPr>
      </w:pPr>
      <w:r w:rsidRPr="000D7138">
        <w:rPr>
          <w:rFonts w:ascii="Times New Roman" w:hAnsi="Times New Roman" w:cs="Times New Roman"/>
          <w:color w:val="000000" w:themeColor="text1"/>
          <w:sz w:val="28"/>
          <w:szCs w:val="28"/>
          <w:lang w:val="it-IT"/>
        </w:rPr>
        <w:t xml:space="preserve">Costul programului/subprogramului pentru anul 2026 constituie </w:t>
      </w:r>
      <w:r w:rsidR="003A5A47">
        <w:rPr>
          <w:rFonts w:ascii="Times New Roman" w:hAnsi="Times New Roman" w:cs="Times New Roman"/>
          <w:color w:val="000000" w:themeColor="text1"/>
          <w:sz w:val="28"/>
          <w:szCs w:val="28"/>
          <w:lang w:val="it-IT"/>
        </w:rPr>
        <w:t xml:space="preserve">13 769,5 </w:t>
      </w:r>
      <w:r w:rsidRPr="00F151B4">
        <w:rPr>
          <w:rStyle w:val="hps"/>
          <w:rFonts w:ascii="Times New Roman" w:hAnsi="Times New Roman" w:cs="Times New Roman"/>
          <w:color w:val="000000" w:themeColor="text1"/>
          <w:sz w:val="28"/>
          <w:szCs w:val="28"/>
          <w:lang w:val="it-IT"/>
        </w:rPr>
        <w:t xml:space="preserve"> </w:t>
      </w:r>
      <w:r w:rsidRPr="000D7138">
        <w:rPr>
          <w:rFonts w:ascii="Times New Roman" w:hAnsi="Times New Roman" w:cs="Times New Roman"/>
          <w:color w:val="000000" w:themeColor="text1"/>
          <w:sz w:val="28"/>
          <w:szCs w:val="28"/>
          <w:lang w:val="it-IT"/>
        </w:rPr>
        <w:t>mii lei,</w:t>
      </w:r>
      <w:r>
        <w:rPr>
          <w:rFonts w:ascii="Times New Roman" w:hAnsi="Times New Roman" w:cs="Times New Roman"/>
          <w:color w:val="000000" w:themeColor="text1"/>
          <w:sz w:val="28"/>
          <w:szCs w:val="28"/>
          <w:lang w:val="it-IT"/>
        </w:rPr>
        <w:t xml:space="preserve"> </w:t>
      </w:r>
      <w:r w:rsidR="003A4265">
        <w:rPr>
          <w:rFonts w:ascii="Times New Roman" w:hAnsi="Times New Roman" w:cs="Times New Roman"/>
          <w:color w:val="000000" w:themeColor="text1"/>
          <w:sz w:val="28"/>
          <w:szCs w:val="28"/>
          <w:lang w:val="it-IT"/>
        </w:rPr>
        <w:t xml:space="preserve">și este destinat </w:t>
      </w:r>
      <w:r w:rsidRPr="000D7138">
        <w:rPr>
          <w:rFonts w:ascii="Times New Roman" w:hAnsi="Times New Roman" w:cs="Times New Roman"/>
          <w:color w:val="000000" w:themeColor="text1"/>
          <w:sz w:val="28"/>
          <w:szCs w:val="28"/>
          <w:lang w:val="it-IT"/>
        </w:rPr>
        <w:t>pentru achitarea dobânzi</w:t>
      </w:r>
      <w:r w:rsidR="003A4265">
        <w:rPr>
          <w:rFonts w:ascii="Times New Roman" w:hAnsi="Times New Roman" w:cs="Times New Roman"/>
          <w:color w:val="000000" w:themeColor="text1"/>
          <w:sz w:val="28"/>
          <w:szCs w:val="28"/>
          <w:lang w:val="it-IT"/>
        </w:rPr>
        <w:t>lor</w:t>
      </w:r>
      <w:r w:rsidRPr="000D7138">
        <w:rPr>
          <w:rFonts w:ascii="Times New Roman" w:hAnsi="Times New Roman" w:cs="Times New Roman"/>
          <w:color w:val="000000" w:themeColor="text1"/>
          <w:sz w:val="28"/>
          <w:szCs w:val="28"/>
          <w:lang w:val="it-IT"/>
        </w:rPr>
        <w:t xml:space="preserve"> pe</w:t>
      </w:r>
      <w:r w:rsidR="003A4265">
        <w:rPr>
          <w:rFonts w:ascii="Times New Roman" w:hAnsi="Times New Roman" w:cs="Times New Roman"/>
          <w:color w:val="000000" w:themeColor="text1"/>
          <w:sz w:val="28"/>
          <w:szCs w:val="28"/>
          <w:lang w:val="it-IT"/>
        </w:rPr>
        <w:t>ntru</w:t>
      </w:r>
      <w:r w:rsidRPr="000D7138">
        <w:rPr>
          <w:rFonts w:ascii="Times New Roman" w:hAnsi="Times New Roman" w:cs="Times New Roman"/>
          <w:color w:val="000000" w:themeColor="text1"/>
          <w:sz w:val="28"/>
          <w:szCs w:val="28"/>
          <w:lang w:val="it-IT"/>
        </w:rPr>
        <w:t xml:space="preserve"> împrumutri</w:t>
      </w:r>
      <w:r w:rsidR="003A4265">
        <w:rPr>
          <w:rFonts w:ascii="Times New Roman" w:hAnsi="Times New Roman" w:cs="Times New Roman"/>
          <w:color w:val="000000" w:themeColor="text1"/>
          <w:sz w:val="28"/>
          <w:szCs w:val="28"/>
          <w:lang w:val="it-IT"/>
        </w:rPr>
        <w:t>le</w:t>
      </w:r>
      <w:r w:rsidRPr="000D7138">
        <w:rPr>
          <w:rFonts w:ascii="Times New Roman" w:hAnsi="Times New Roman" w:cs="Times New Roman"/>
          <w:color w:val="000000" w:themeColor="text1"/>
          <w:sz w:val="28"/>
          <w:szCs w:val="28"/>
          <w:lang w:val="it-IT"/>
        </w:rPr>
        <w:t xml:space="preserve"> acordate.</w:t>
      </w:r>
      <w:r w:rsidRPr="000D7138">
        <w:rPr>
          <w:rFonts w:ascii="Times New Roman" w:hAnsi="Times New Roman" w:cs="Times New Roman"/>
          <w:color w:val="000000" w:themeColor="text1"/>
          <w:sz w:val="28"/>
          <w:szCs w:val="28"/>
          <w:lang w:val="ro-RO"/>
        </w:rPr>
        <w:t xml:space="preserve"> </w:t>
      </w:r>
    </w:p>
    <w:p w14:paraId="3C94ACA9" w14:textId="77777777" w:rsidR="00CD19B8" w:rsidRPr="001F6059" w:rsidRDefault="00CD19B8" w:rsidP="00CD19B8">
      <w:pPr>
        <w:spacing w:after="0"/>
        <w:ind w:firstLine="709"/>
        <w:jc w:val="both"/>
        <w:rPr>
          <w:rFonts w:ascii="Times New Roman" w:hAnsi="Times New Roman" w:cs="Times New Roman"/>
          <w:color w:val="EE0000"/>
          <w:sz w:val="28"/>
          <w:szCs w:val="28"/>
          <w:lang w:val="ro-RO"/>
        </w:rPr>
      </w:pPr>
    </w:p>
    <w:p w14:paraId="274C40BE" w14:textId="0913898F" w:rsidR="00AE5C4B" w:rsidRPr="00E368EA" w:rsidRDefault="00AE5C4B" w:rsidP="00AE5C4B">
      <w:pPr>
        <w:pStyle w:val="2"/>
        <w:spacing w:line="276" w:lineRule="auto"/>
        <w:jc w:val="center"/>
        <w:rPr>
          <w:rFonts w:ascii="Times New Roman" w:hAnsi="Times New Roman" w:cs="Times New Roman"/>
          <w:color w:val="auto"/>
          <w:sz w:val="32"/>
          <w:szCs w:val="32"/>
          <w:u w:val="single"/>
          <w:lang w:val="ro-RO"/>
        </w:rPr>
      </w:pPr>
      <w:bookmarkStart w:id="14" w:name="_Toc214450446"/>
      <w:r w:rsidRPr="00E368EA">
        <w:rPr>
          <w:rFonts w:ascii="Times New Roman" w:hAnsi="Times New Roman" w:cs="Times New Roman"/>
          <w:color w:val="auto"/>
          <w:sz w:val="32"/>
          <w:szCs w:val="32"/>
          <w:u w:val="single"/>
          <w:lang w:val="ro-RO"/>
        </w:rPr>
        <w:t>Grupa 02</w:t>
      </w:r>
      <w:r w:rsidR="00C818CC" w:rsidRPr="00E368EA">
        <w:rPr>
          <w:rFonts w:ascii="Times New Roman" w:hAnsi="Times New Roman" w:cs="Times New Roman"/>
          <w:color w:val="auto"/>
          <w:sz w:val="32"/>
          <w:szCs w:val="32"/>
          <w:u w:val="single"/>
          <w:lang w:val="ro-RO"/>
        </w:rPr>
        <w:t>.</w:t>
      </w:r>
      <w:r w:rsidR="004309FB" w:rsidRPr="00E368EA">
        <w:rPr>
          <w:rFonts w:ascii="Times New Roman" w:hAnsi="Times New Roman" w:cs="Times New Roman"/>
          <w:color w:val="auto"/>
          <w:sz w:val="32"/>
          <w:szCs w:val="32"/>
          <w:u w:val="single"/>
          <w:lang w:val="ro-RO"/>
        </w:rPr>
        <w:t xml:space="preserve"> </w:t>
      </w:r>
      <w:r w:rsidRPr="00E368EA">
        <w:rPr>
          <w:rFonts w:ascii="Times New Roman" w:hAnsi="Times New Roman" w:cs="Times New Roman"/>
          <w:color w:val="auto"/>
          <w:sz w:val="32"/>
          <w:szCs w:val="32"/>
          <w:u w:val="single"/>
          <w:lang w:val="ro-RO"/>
        </w:rPr>
        <w:t xml:space="preserve"> Apărare</w:t>
      </w:r>
      <w:r w:rsidRPr="00E71933">
        <w:rPr>
          <w:rFonts w:ascii="Times New Roman" w:hAnsi="Times New Roman" w:cs="Times New Roman"/>
          <w:color w:val="auto"/>
          <w:sz w:val="32"/>
          <w:szCs w:val="32"/>
          <w:u w:val="single"/>
          <w:lang w:val="ro-RO"/>
        </w:rPr>
        <w:t>a</w:t>
      </w:r>
      <w:r w:rsidRPr="00E368EA">
        <w:rPr>
          <w:rFonts w:ascii="Times New Roman" w:hAnsi="Times New Roman" w:cs="Times New Roman"/>
          <w:color w:val="auto"/>
          <w:sz w:val="32"/>
          <w:szCs w:val="32"/>
          <w:u w:val="single"/>
          <w:lang w:val="ro-RO"/>
        </w:rPr>
        <w:t xml:space="preserve"> Naţională</w:t>
      </w:r>
      <w:bookmarkEnd w:id="11"/>
      <w:bookmarkEnd w:id="14"/>
    </w:p>
    <w:p w14:paraId="335C7D95" w14:textId="77777777" w:rsidR="00AE5C4B" w:rsidRPr="00F26DE7" w:rsidRDefault="00AE5C4B" w:rsidP="00AE5C4B">
      <w:pPr>
        <w:rPr>
          <w:rFonts w:ascii="Times New Roman" w:hAnsi="Times New Roman" w:cs="Times New Roman"/>
          <w:color w:val="EE0000"/>
          <w:sz w:val="2"/>
          <w:szCs w:val="2"/>
          <w:lang w:val="ro-RO" w:eastAsia="ar-SA"/>
        </w:rPr>
      </w:pPr>
    </w:p>
    <w:p w14:paraId="704C70CD" w14:textId="1E6D2C4F" w:rsidR="004309FB" w:rsidRPr="00E71933" w:rsidRDefault="004309FB" w:rsidP="004309FB">
      <w:pPr>
        <w:spacing w:after="0"/>
        <w:ind w:right="-5" w:firstLine="709"/>
        <w:jc w:val="both"/>
        <w:rPr>
          <w:rFonts w:ascii="Times New Roman" w:hAnsi="Times New Roman"/>
          <w:color w:val="000000"/>
          <w:sz w:val="28"/>
          <w:szCs w:val="28"/>
          <w:lang w:val="ro-RO"/>
        </w:rPr>
      </w:pPr>
      <w:r w:rsidRPr="00E71933">
        <w:rPr>
          <w:rFonts w:ascii="Times New Roman" w:hAnsi="Times New Roman"/>
          <w:color w:val="000000"/>
          <w:sz w:val="28"/>
          <w:szCs w:val="28"/>
          <w:lang w:val="ro-RO"/>
        </w:rPr>
        <w:t xml:space="preserve">Alocaţiile pentru grupa </w:t>
      </w:r>
      <w:r w:rsidRPr="004309FB">
        <w:rPr>
          <w:rFonts w:ascii="Times New Roman" w:hAnsi="Times New Roman"/>
          <w:iCs/>
          <w:color w:val="000000"/>
          <w:sz w:val="28"/>
          <w:szCs w:val="28"/>
          <w:lang w:val="ro-RO"/>
        </w:rPr>
        <w:t>„Apărarea Națională</w:t>
      </w:r>
      <w:r w:rsidRPr="00E71933">
        <w:rPr>
          <w:rFonts w:ascii="Times New Roman" w:hAnsi="Times New Roman"/>
          <w:iCs/>
          <w:color w:val="000000"/>
          <w:sz w:val="28"/>
          <w:szCs w:val="28"/>
          <w:lang w:val="ro-RO"/>
        </w:rPr>
        <w:t>”</w:t>
      </w:r>
      <w:r w:rsidRPr="00E71933">
        <w:rPr>
          <w:rFonts w:ascii="Times New Roman" w:hAnsi="Times New Roman"/>
          <w:color w:val="000000"/>
          <w:sz w:val="28"/>
          <w:szCs w:val="28"/>
          <w:lang w:val="ro-RO"/>
        </w:rPr>
        <w:t xml:space="preserve"> sunt prevăzute din contul mijloacelor proprii </w:t>
      </w:r>
      <w:r w:rsidR="00464FD4">
        <w:rPr>
          <w:rFonts w:ascii="Times New Roman" w:hAnsi="Times New Roman"/>
          <w:color w:val="000000"/>
          <w:sz w:val="28"/>
          <w:szCs w:val="28"/>
          <w:lang w:val="ro-MD"/>
        </w:rPr>
        <w:t xml:space="preserve">bugetului municpal </w:t>
      </w:r>
      <w:r w:rsidRPr="00E71933">
        <w:rPr>
          <w:rFonts w:ascii="Times New Roman" w:hAnsi="Times New Roman"/>
          <w:color w:val="000000"/>
          <w:sz w:val="28"/>
          <w:szCs w:val="28"/>
          <w:lang w:val="ro-RO"/>
        </w:rPr>
        <w:t>în sumă de 1 </w:t>
      </w:r>
      <w:r w:rsidR="00D804D0" w:rsidRPr="00E71933">
        <w:rPr>
          <w:rFonts w:ascii="Times New Roman" w:hAnsi="Times New Roman"/>
          <w:color w:val="000000"/>
          <w:sz w:val="28"/>
          <w:szCs w:val="28"/>
          <w:lang w:val="ro-RO"/>
        </w:rPr>
        <w:t>4</w:t>
      </w:r>
      <w:r w:rsidRPr="00E71933">
        <w:rPr>
          <w:rFonts w:ascii="Times New Roman" w:hAnsi="Times New Roman"/>
          <w:color w:val="000000"/>
          <w:sz w:val="28"/>
          <w:szCs w:val="28"/>
          <w:lang w:val="ro-RO"/>
        </w:rPr>
        <w:t>00,0 mii lei.</w:t>
      </w:r>
    </w:p>
    <w:p w14:paraId="3F905917" w14:textId="3A7C35CB" w:rsidR="004309FB" w:rsidRPr="00F151B4" w:rsidRDefault="004309FB" w:rsidP="004309FB">
      <w:pPr>
        <w:spacing w:after="0"/>
        <w:ind w:right="-5" w:firstLine="709"/>
        <w:jc w:val="both"/>
        <w:rPr>
          <w:rFonts w:ascii="Times New Roman" w:hAnsi="Times New Roman"/>
          <w:color w:val="000000"/>
          <w:sz w:val="28"/>
          <w:szCs w:val="28"/>
          <w:lang w:val="it-IT"/>
        </w:rPr>
      </w:pPr>
      <w:r w:rsidRPr="00F151B4">
        <w:rPr>
          <w:rFonts w:ascii="Times New Roman" w:hAnsi="Times New Roman"/>
          <w:color w:val="000000"/>
          <w:sz w:val="28"/>
          <w:szCs w:val="28"/>
          <w:lang w:val="it-IT"/>
        </w:rPr>
        <w:t>Pentru cheltuieli de recrutare a tinerilor s-au planificat 1</w:t>
      </w:r>
      <w:r w:rsidR="00D53B35" w:rsidRPr="00F151B4">
        <w:rPr>
          <w:rFonts w:ascii="Times New Roman" w:hAnsi="Times New Roman"/>
          <w:color w:val="000000"/>
          <w:sz w:val="28"/>
          <w:szCs w:val="28"/>
          <w:lang w:val="it-IT"/>
        </w:rPr>
        <w:t>9</w:t>
      </w:r>
      <w:r w:rsidRPr="00F151B4">
        <w:rPr>
          <w:rFonts w:ascii="Times New Roman" w:hAnsi="Times New Roman"/>
          <w:color w:val="000000"/>
          <w:sz w:val="28"/>
          <w:szCs w:val="28"/>
          <w:lang w:val="it-IT"/>
        </w:rPr>
        <w:t>8,9 mii lei, iar pentru cheltuielile de întreținere a instituţiei respectiv 1 </w:t>
      </w:r>
      <w:r w:rsidR="00D804D0" w:rsidRPr="00F151B4">
        <w:rPr>
          <w:rFonts w:ascii="Times New Roman" w:hAnsi="Times New Roman"/>
          <w:color w:val="000000"/>
          <w:sz w:val="28"/>
          <w:szCs w:val="28"/>
          <w:lang w:val="it-IT"/>
        </w:rPr>
        <w:t>2</w:t>
      </w:r>
      <w:r w:rsidR="00D53B35" w:rsidRPr="00F151B4">
        <w:rPr>
          <w:rFonts w:ascii="Times New Roman" w:hAnsi="Times New Roman"/>
          <w:color w:val="000000"/>
          <w:sz w:val="28"/>
          <w:szCs w:val="28"/>
          <w:lang w:val="it-IT"/>
        </w:rPr>
        <w:t>0</w:t>
      </w:r>
      <w:r w:rsidRPr="00F151B4">
        <w:rPr>
          <w:rFonts w:ascii="Times New Roman" w:hAnsi="Times New Roman"/>
          <w:color w:val="000000"/>
          <w:sz w:val="28"/>
          <w:szCs w:val="28"/>
          <w:lang w:val="it-IT"/>
        </w:rPr>
        <w:t>1,1 mii lei.</w:t>
      </w:r>
    </w:p>
    <w:p w14:paraId="1FB6A17F" w14:textId="0661CC76" w:rsidR="004309FB" w:rsidRPr="00F151B4" w:rsidRDefault="009A155B" w:rsidP="004309FB">
      <w:pPr>
        <w:spacing w:after="0"/>
        <w:ind w:right="-5" w:firstLine="709"/>
        <w:jc w:val="both"/>
        <w:rPr>
          <w:rFonts w:ascii="Times New Roman" w:hAnsi="Times New Roman"/>
          <w:color w:val="000000"/>
          <w:sz w:val="28"/>
          <w:szCs w:val="28"/>
          <w:lang w:val="it-IT"/>
        </w:rPr>
      </w:pPr>
      <w:r>
        <w:rPr>
          <w:noProof/>
        </w:rPr>
        <w:object w:dxaOrig="1440" w:dyaOrig="1440" w14:anchorId="130E6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s1026" type="#_x0000_t75" style="position:absolute;left:0;text-align:left;margin-left:15427pt;margin-top:59.95pt;width:518.7pt;height:177.7pt;z-index:251662336;visibility:visible;mso-position-horizontal:right;mso-position-horizontal-relative:margin;mso-height-relative:margin">
            <v:imagedata r:id="rId12" o:title=""/>
            <w10:wrap type="square" anchorx="margin"/>
          </v:shape>
          <o:OLEObject Type="Embed" ProgID="Excel.Sheet.8" ShapeID="Диаграмма 1" DrawAspect="Content" ObjectID="_1825065617" r:id="rId13">
            <o:FieldCodes>\s</o:FieldCodes>
          </o:OLEObject>
        </w:object>
      </w:r>
      <w:r w:rsidR="004309FB" w:rsidRPr="00F151B4">
        <w:rPr>
          <w:rFonts w:ascii="Times New Roman" w:hAnsi="Times New Roman"/>
          <w:color w:val="000000"/>
          <w:sz w:val="28"/>
          <w:szCs w:val="28"/>
          <w:lang w:val="it-IT"/>
        </w:rPr>
        <w:t xml:space="preserve">Dinamica cheltuielilor aferente programului/subprogramului „Servicii de suport în domeniul </w:t>
      </w:r>
      <w:r w:rsidR="00E368EA" w:rsidRPr="00F151B4">
        <w:rPr>
          <w:rFonts w:ascii="Times New Roman" w:hAnsi="Times New Roman"/>
          <w:color w:val="000000"/>
          <w:sz w:val="28"/>
          <w:szCs w:val="28"/>
          <w:lang w:val="it-IT"/>
        </w:rPr>
        <w:t>a</w:t>
      </w:r>
      <w:r w:rsidR="004309FB" w:rsidRPr="00F151B4">
        <w:rPr>
          <w:rFonts w:ascii="Times New Roman" w:hAnsi="Times New Roman"/>
          <w:color w:val="000000"/>
          <w:sz w:val="28"/>
          <w:szCs w:val="28"/>
          <w:lang w:val="it-IT"/>
        </w:rPr>
        <w:t xml:space="preserve">părării </w:t>
      </w:r>
      <w:r w:rsidR="00E368EA" w:rsidRPr="00F151B4">
        <w:rPr>
          <w:rFonts w:ascii="Times New Roman" w:hAnsi="Times New Roman"/>
          <w:color w:val="000000"/>
          <w:sz w:val="28"/>
          <w:szCs w:val="28"/>
          <w:lang w:val="it-IT"/>
        </w:rPr>
        <w:t>n</w:t>
      </w:r>
      <w:r w:rsidR="004309FB" w:rsidRPr="00F151B4">
        <w:rPr>
          <w:rFonts w:ascii="Times New Roman" w:hAnsi="Times New Roman"/>
          <w:color w:val="000000"/>
          <w:sz w:val="28"/>
          <w:szCs w:val="28"/>
          <w:lang w:val="it-IT"/>
        </w:rPr>
        <w:t>aţionale”, pentru perioada anilor 2024-2026, se prezintă în următoarea diagramă:</w:t>
      </w:r>
    </w:p>
    <w:p w14:paraId="3C5E4C52" w14:textId="77777777" w:rsidR="004309FB" w:rsidRPr="00F151B4" w:rsidRDefault="004309FB" w:rsidP="004309FB">
      <w:pPr>
        <w:spacing w:after="0"/>
        <w:ind w:right="-5" w:firstLine="540"/>
        <w:jc w:val="both"/>
        <w:rPr>
          <w:rFonts w:ascii="Times New Roman" w:hAnsi="Times New Roman"/>
          <w:color w:val="FF0000"/>
          <w:sz w:val="28"/>
          <w:szCs w:val="28"/>
          <w:lang w:val="it-IT"/>
        </w:rPr>
      </w:pPr>
    </w:p>
    <w:p w14:paraId="08A2AEB3" w14:textId="0E1D81E8" w:rsidR="004309FB" w:rsidRPr="00F151B4" w:rsidRDefault="004309FB" w:rsidP="004309FB">
      <w:pPr>
        <w:spacing w:after="0"/>
        <w:ind w:right="-6" w:firstLine="539"/>
        <w:jc w:val="both"/>
        <w:rPr>
          <w:rFonts w:ascii="Times New Roman" w:hAnsi="Times New Roman"/>
          <w:color w:val="000000"/>
          <w:sz w:val="28"/>
          <w:szCs w:val="28"/>
          <w:lang w:val="it-IT"/>
        </w:rPr>
      </w:pPr>
      <w:r w:rsidRPr="00F151B4">
        <w:rPr>
          <w:rFonts w:ascii="Times New Roman" w:hAnsi="Times New Roman"/>
          <w:color w:val="000000"/>
          <w:sz w:val="28"/>
          <w:szCs w:val="28"/>
          <w:lang w:val="it-IT"/>
        </w:rPr>
        <w:t xml:space="preserve">Din contul cheltuielilor aferente grupei date, se implementează Programul „Apărarea Naţională” cu </w:t>
      </w:r>
      <w:r w:rsidR="00E368EA" w:rsidRPr="00F151B4">
        <w:rPr>
          <w:rFonts w:ascii="Times New Roman" w:hAnsi="Times New Roman"/>
          <w:color w:val="000000"/>
          <w:sz w:val="28"/>
          <w:szCs w:val="28"/>
          <w:lang w:val="it-IT"/>
        </w:rPr>
        <w:t>s</w:t>
      </w:r>
      <w:r w:rsidRPr="00F151B4">
        <w:rPr>
          <w:rFonts w:ascii="Times New Roman" w:hAnsi="Times New Roman"/>
          <w:color w:val="000000"/>
          <w:sz w:val="28"/>
          <w:szCs w:val="28"/>
          <w:lang w:val="it-IT"/>
        </w:rPr>
        <w:t>ubprogramul „Servicii de suport în domeniul apărării naţionale”.</w:t>
      </w:r>
    </w:p>
    <w:p w14:paraId="6414B263" w14:textId="1D03066C" w:rsidR="004309FB" w:rsidRPr="00F151B4" w:rsidRDefault="004309FB" w:rsidP="004309FB">
      <w:pPr>
        <w:spacing w:after="0"/>
        <w:ind w:right="-6" w:firstLine="539"/>
        <w:jc w:val="both"/>
        <w:rPr>
          <w:rFonts w:ascii="Times New Roman" w:hAnsi="Times New Roman"/>
          <w:color w:val="000000"/>
          <w:sz w:val="28"/>
          <w:szCs w:val="28"/>
          <w:lang w:val="it-IT"/>
        </w:rPr>
      </w:pPr>
      <w:r w:rsidRPr="00F151B4">
        <w:rPr>
          <w:rFonts w:ascii="Times New Roman" w:hAnsi="Times New Roman"/>
          <w:color w:val="000000"/>
          <w:sz w:val="28"/>
          <w:szCs w:val="28"/>
          <w:lang w:val="it-IT"/>
        </w:rPr>
        <w:t xml:space="preserve">Cheltuielile de personal constituie 765,0 mii lei, sau </w:t>
      </w:r>
      <w:r w:rsidR="00283149" w:rsidRPr="00F151B4">
        <w:rPr>
          <w:rFonts w:ascii="Times New Roman" w:hAnsi="Times New Roman"/>
          <w:color w:val="000000"/>
          <w:sz w:val="28"/>
          <w:szCs w:val="28"/>
          <w:lang w:val="it-IT"/>
        </w:rPr>
        <w:t>54</w:t>
      </w:r>
      <w:r w:rsidR="00283149">
        <w:rPr>
          <w:rFonts w:ascii="Times New Roman" w:hAnsi="Times New Roman"/>
          <w:color w:val="000000"/>
          <w:sz w:val="28"/>
          <w:szCs w:val="28"/>
          <w:lang w:val="ro-MD"/>
        </w:rPr>
        <w:t>,6</w:t>
      </w:r>
      <w:r w:rsidRPr="00F151B4">
        <w:rPr>
          <w:rFonts w:ascii="Times New Roman" w:hAnsi="Times New Roman"/>
          <w:color w:val="000000"/>
          <w:sz w:val="28"/>
          <w:szCs w:val="28"/>
          <w:lang w:val="it-IT"/>
        </w:rPr>
        <w:t xml:space="preserve"> la sută din volumul total de cheltuieli pentru întreţinerea a 7,5 unităţi de personal.</w:t>
      </w:r>
    </w:p>
    <w:p w14:paraId="090C63FF" w14:textId="0626CD9E" w:rsidR="004309FB" w:rsidRPr="00F151B4" w:rsidRDefault="004309FB" w:rsidP="004309FB">
      <w:pPr>
        <w:spacing w:after="0"/>
        <w:ind w:right="-6" w:firstLine="539"/>
        <w:jc w:val="both"/>
        <w:rPr>
          <w:rFonts w:ascii="Times New Roman" w:hAnsi="Times New Roman"/>
          <w:color w:val="000000"/>
          <w:sz w:val="28"/>
          <w:szCs w:val="28"/>
          <w:lang w:val="it-IT"/>
        </w:rPr>
      </w:pPr>
      <w:r w:rsidRPr="00F151B4">
        <w:rPr>
          <w:rFonts w:ascii="Times New Roman" w:hAnsi="Times New Roman"/>
          <w:color w:val="000000"/>
          <w:sz w:val="28"/>
          <w:szCs w:val="28"/>
          <w:lang w:val="it-IT"/>
        </w:rPr>
        <w:t xml:space="preserve">Pentru bunuri şi servicii s-au planificat cheltuieli în sumă de </w:t>
      </w:r>
      <w:r w:rsidR="00D804D0" w:rsidRPr="00F151B4">
        <w:rPr>
          <w:rFonts w:ascii="Times New Roman" w:hAnsi="Times New Roman"/>
          <w:color w:val="000000"/>
          <w:sz w:val="28"/>
          <w:szCs w:val="28"/>
          <w:lang w:val="it-IT"/>
        </w:rPr>
        <w:t>32</w:t>
      </w:r>
      <w:r w:rsidRPr="00F151B4">
        <w:rPr>
          <w:rFonts w:ascii="Times New Roman" w:hAnsi="Times New Roman"/>
          <w:color w:val="000000"/>
          <w:sz w:val="28"/>
          <w:szCs w:val="28"/>
          <w:lang w:val="it-IT"/>
        </w:rPr>
        <w:t xml:space="preserve">3,0 mii lei, sau </w:t>
      </w:r>
      <w:r w:rsidR="00283149" w:rsidRPr="00F151B4">
        <w:rPr>
          <w:rFonts w:ascii="Times New Roman" w:hAnsi="Times New Roman"/>
          <w:color w:val="000000"/>
          <w:sz w:val="28"/>
          <w:szCs w:val="28"/>
          <w:lang w:val="it-IT"/>
        </w:rPr>
        <w:t>23,1</w:t>
      </w:r>
      <w:r w:rsidRPr="00F151B4">
        <w:rPr>
          <w:rFonts w:ascii="Times New Roman" w:hAnsi="Times New Roman"/>
          <w:color w:val="000000"/>
          <w:sz w:val="28"/>
          <w:szCs w:val="28"/>
          <w:lang w:val="it-IT"/>
        </w:rPr>
        <w:t xml:space="preserve"> la sută din volumul de cheltuieli (</w:t>
      </w:r>
      <w:r w:rsidR="00514240" w:rsidRPr="00F151B4">
        <w:rPr>
          <w:rFonts w:ascii="Times New Roman" w:hAnsi="Times New Roman"/>
          <w:iCs/>
          <w:color w:val="000000"/>
          <w:sz w:val="28"/>
          <w:szCs w:val="28"/>
          <w:lang w:val="it-IT"/>
        </w:rPr>
        <w:t>inclusiv:</w:t>
      </w:r>
      <w:r w:rsidRPr="00F151B4">
        <w:rPr>
          <w:rFonts w:ascii="Times New Roman" w:hAnsi="Times New Roman"/>
          <w:iCs/>
          <w:color w:val="000000"/>
          <w:sz w:val="28"/>
          <w:szCs w:val="28"/>
          <w:lang w:val="it-IT"/>
        </w:rPr>
        <w:t xml:space="preserve"> energie electrică, apă şi salubrizare – 87,1 mii lei, servicii informaționale </w:t>
      </w:r>
      <w:r w:rsidRPr="00823185">
        <w:rPr>
          <w:rFonts w:ascii="Times New Roman" w:hAnsi="Times New Roman"/>
          <w:iCs/>
          <w:color w:val="000000"/>
          <w:sz w:val="28"/>
          <w:szCs w:val="28"/>
          <w:lang w:val="ro-RO"/>
        </w:rPr>
        <w:t>și de telecomunicații</w:t>
      </w:r>
      <w:r w:rsidRPr="00F151B4">
        <w:rPr>
          <w:rFonts w:ascii="Times New Roman" w:hAnsi="Times New Roman"/>
          <w:iCs/>
          <w:color w:val="000000"/>
          <w:sz w:val="28"/>
          <w:szCs w:val="28"/>
          <w:lang w:val="it-IT"/>
        </w:rPr>
        <w:t xml:space="preserve"> – 32,0 mii lei, servicii medicale – 1</w:t>
      </w:r>
      <w:r w:rsidR="0042488F" w:rsidRPr="00F151B4">
        <w:rPr>
          <w:rFonts w:ascii="Times New Roman" w:hAnsi="Times New Roman"/>
          <w:iCs/>
          <w:color w:val="000000"/>
          <w:sz w:val="28"/>
          <w:szCs w:val="28"/>
          <w:lang w:val="it-IT"/>
        </w:rPr>
        <w:t>7</w:t>
      </w:r>
      <w:r w:rsidRPr="00F151B4">
        <w:rPr>
          <w:rFonts w:ascii="Times New Roman" w:hAnsi="Times New Roman"/>
          <w:iCs/>
          <w:color w:val="000000"/>
          <w:sz w:val="28"/>
          <w:szCs w:val="28"/>
          <w:lang w:val="it-IT"/>
        </w:rPr>
        <w:t>3,9 mii lei şi altele – 30,0 mii lei</w:t>
      </w:r>
      <w:r w:rsidRPr="00F151B4">
        <w:rPr>
          <w:rFonts w:ascii="Times New Roman" w:hAnsi="Times New Roman"/>
          <w:color w:val="000000"/>
          <w:sz w:val="28"/>
          <w:szCs w:val="28"/>
          <w:lang w:val="it-IT"/>
        </w:rPr>
        <w:t>)</w:t>
      </w:r>
      <w:r w:rsidR="00514240" w:rsidRPr="00F151B4">
        <w:rPr>
          <w:rFonts w:ascii="Times New Roman" w:hAnsi="Times New Roman"/>
          <w:color w:val="000000"/>
          <w:sz w:val="28"/>
          <w:szCs w:val="28"/>
          <w:lang w:val="it-IT"/>
        </w:rPr>
        <w:t>. P</w:t>
      </w:r>
      <w:r w:rsidRPr="00F151B4">
        <w:rPr>
          <w:rFonts w:ascii="Times New Roman" w:hAnsi="Times New Roman"/>
          <w:color w:val="000000"/>
          <w:sz w:val="28"/>
          <w:szCs w:val="28"/>
          <w:lang w:val="it-IT"/>
        </w:rPr>
        <w:t>entru prestații sociale s-au planificat</w:t>
      </w:r>
      <w:r w:rsidR="00514240" w:rsidRPr="00F151B4">
        <w:rPr>
          <w:rFonts w:ascii="Times New Roman" w:hAnsi="Times New Roman"/>
          <w:color w:val="000000"/>
          <w:sz w:val="28"/>
          <w:szCs w:val="28"/>
          <w:lang w:val="it-IT"/>
        </w:rPr>
        <w:t xml:space="preserve"> cheltuieli </w:t>
      </w:r>
      <w:r w:rsidR="00514240">
        <w:rPr>
          <w:rFonts w:ascii="Times New Roman" w:hAnsi="Times New Roman"/>
          <w:color w:val="000000"/>
          <w:sz w:val="28"/>
          <w:szCs w:val="28"/>
          <w:lang w:val="ro-MD"/>
        </w:rPr>
        <w:t>în sumă de</w:t>
      </w:r>
      <w:r w:rsidRPr="00F151B4">
        <w:rPr>
          <w:rFonts w:ascii="Times New Roman" w:hAnsi="Times New Roman"/>
          <w:color w:val="000000"/>
          <w:sz w:val="28"/>
          <w:szCs w:val="28"/>
          <w:lang w:val="it-IT"/>
        </w:rPr>
        <w:t xml:space="preserve"> 2,0 mii lei, sau 0,1 la sută.  </w:t>
      </w:r>
    </w:p>
    <w:p w14:paraId="3B64F3EC" w14:textId="2F43372D" w:rsidR="004309FB" w:rsidRPr="00F151B4" w:rsidRDefault="004309FB" w:rsidP="004309FB">
      <w:pPr>
        <w:spacing w:after="0"/>
        <w:ind w:right="-6" w:firstLine="539"/>
        <w:jc w:val="both"/>
        <w:rPr>
          <w:rFonts w:ascii="Times New Roman" w:hAnsi="Times New Roman"/>
          <w:color w:val="000000"/>
          <w:sz w:val="28"/>
          <w:szCs w:val="28"/>
          <w:lang w:val="it-IT"/>
        </w:rPr>
      </w:pPr>
      <w:r w:rsidRPr="00F151B4">
        <w:rPr>
          <w:rFonts w:ascii="Times New Roman" w:hAnsi="Times New Roman"/>
          <w:color w:val="000000"/>
          <w:sz w:val="28"/>
          <w:szCs w:val="28"/>
          <w:lang w:val="it-IT"/>
        </w:rPr>
        <w:lastRenderedPageBreak/>
        <w:t>Totodată, pentru stocuri de materialte circulante</w:t>
      </w:r>
      <w:r w:rsidR="00E368EA" w:rsidRPr="00F151B4">
        <w:rPr>
          <w:rFonts w:ascii="Times New Roman" w:hAnsi="Times New Roman"/>
          <w:color w:val="000000"/>
          <w:sz w:val="28"/>
          <w:szCs w:val="28"/>
          <w:lang w:val="it-IT"/>
        </w:rPr>
        <w:t xml:space="preserve"> s-au planificat cheltuielile în sumă de</w:t>
      </w:r>
      <w:r w:rsidRPr="00F151B4">
        <w:rPr>
          <w:rFonts w:ascii="Times New Roman" w:hAnsi="Times New Roman"/>
          <w:color w:val="000000"/>
          <w:sz w:val="28"/>
          <w:szCs w:val="28"/>
          <w:lang w:val="it-IT"/>
        </w:rPr>
        <w:t xml:space="preserve"> </w:t>
      </w:r>
      <w:r w:rsidR="00D804D0" w:rsidRPr="00F151B4">
        <w:rPr>
          <w:rFonts w:ascii="Times New Roman" w:hAnsi="Times New Roman"/>
          <w:color w:val="000000"/>
          <w:sz w:val="28"/>
          <w:szCs w:val="28"/>
          <w:lang w:val="it-IT"/>
        </w:rPr>
        <w:t>31</w:t>
      </w:r>
      <w:r w:rsidRPr="00F151B4">
        <w:rPr>
          <w:rFonts w:ascii="Times New Roman" w:hAnsi="Times New Roman"/>
          <w:color w:val="000000"/>
          <w:sz w:val="28"/>
          <w:szCs w:val="28"/>
          <w:lang w:val="it-IT"/>
        </w:rPr>
        <w:t xml:space="preserve">0,0 mii lei, sau </w:t>
      </w:r>
      <w:r w:rsidR="0042488F" w:rsidRPr="00F151B4">
        <w:rPr>
          <w:rFonts w:ascii="Times New Roman" w:hAnsi="Times New Roman"/>
          <w:color w:val="000000"/>
          <w:sz w:val="28"/>
          <w:szCs w:val="28"/>
          <w:lang w:val="it-IT"/>
        </w:rPr>
        <w:t>22,</w:t>
      </w:r>
      <w:r w:rsidR="00283149" w:rsidRPr="00F151B4">
        <w:rPr>
          <w:rFonts w:ascii="Times New Roman" w:hAnsi="Times New Roman"/>
          <w:color w:val="000000"/>
          <w:sz w:val="28"/>
          <w:szCs w:val="28"/>
          <w:lang w:val="it-IT"/>
        </w:rPr>
        <w:t>2</w:t>
      </w:r>
      <w:r w:rsidRPr="00F151B4">
        <w:rPr>
          <w:rFonts w:ascii="Times New Roman" w:hAnsi="Times New Roman"/>
          <w:color w:val="000000"/>
          <w:sz w:val="28"/>
          <w:szCs w:val="28"/>
          <w:lang w:val="it-IT"/>
        </w:rPr>
        <w:t xml:space="preserve"> la sută din volumul de cheltuieli, </w:t>
      </w:r>
      <w:r w:rsidR="00E368EA" w:rsidRPr="00F151B4">
        <w:rPr>
          <w:rFonts w:ascii="Times New Roman" w:hAnsi="Times New Roman"/>
          <w:color w:val="000000"/>
          <w:sz w:val="28"/>
          <w:szCs w:val="28"/>
          <w:lang w:val="it-IT"/>
        </w:rPr>
        <w:t xml:space="preserve">inclusiv pentru </w:t>
      </w:r>
      <w:r w:rsidRPr="00F151B4">
        <w:rPr>
          <w:rFonts w:ascii="Times New Roman" w:hAnsi="Times New Roman"/>
          <w:color w:val="000000"/>
          <w:sz w:val="28"/>
          <w:szCs w:val="28"/>
          <w:lang w:val="it-IT"/>
        </w:rPr>
        <w:t>procurarea combustibilui, carburanţilor şi lubrifianţilor în sumă</w:t>
      </w:r>
      <w:r w:rsidR="00514240" w:rsidRPr="00F151B4">
        <w:rPr>
          <w:rFonts w:ascii="Times New Roman" w:hAnsi="Times New Roman"/>
          <w:color w:val="000000"/>
          <w:sz w:val="28"/>
          <w:szCs w:val="28"/>
          <w:lang w:val="it-IT"/>
        </w:rPr>
        <w:t xml:space="preserve"> totală</w:t>
      </w:r>
      <w:r w:rsidRPr="00F151B4">
        <w:rPr>
          <w:rFonts w:ascii="Times New Roman" w:hAnsi="Times New Roman"/>
          <w:color w:val="000000"/>
          <w:sz w:val="28"/>
          <w:szCs w:val="28"/>
          <w:lang w:val="it-IT"/>
        </w:rPr>
        <w:t xml:space="preserve"> de 2</w:t>
      </w:r>
      <w:r w:rsidR="00D804D0" w:rsidRPr="00F151B4">
        <w:rPr>
          <w:rFonts w:ascii="Times New Roman" w:hAnsi="Times New Roman"/>
          <w:color w:val="000000"/>
          <w:sz w:val="28"/>
          <w:szCs w:val="28"/>
          <w:lang w:val="it-IT"/>
        </w:rPr>
        <w:t>5</w:t>
      </w:r>
      <w:r w:rsidRPr="00F151B4">
        <w:rPr>
          <w:rFonts w:ascii="Times New Roman" w:hAnsi="Times New Roman"/>
          <w:color w:val="000000"/>
          <w:sz w:val="28"/>
          <w:szCs w:val="28"/>
          <w:lang w:val="it-IT"/>
        </w:rPr>
        <w:t>0,0 mii lei.</w:t>
      </w:r>
    </w:p>
    <w:p w14:paraId="2AEE66BF" w14:textId="77777777" w:rsidR="004309FB" w:rsidRPr="00823185" w:rsidRDefault="004309FB" w:rsidP="004309FB">
      <w:pPr>
        <w:spacing w:after="0"/>
        <w:ind w:right="-6" w:firstLine="539"/>
        <w:jc w:val="both"/>
        <w:rPr>
          <w:rFonts w:ascii="Times New Roman" w:hAnsi="Times New Roman"/>
          <w:color w:val="000000"/>
          <w:sz w:val="28"/>
          <w:szCs w:val="28"/>
          <w:lang w:val="ro-RO"/>
        </w:rPr>
      </w:pPr>
      <w:r w:rsidRPr="00F151B4">
        <w:rPr>
          <w:rFonts w:ascii="Times New Roman" w:hAnsi="Times New Roman"/>
          <w:color w:val="000000"/>
          <w:sz w:val="28"/>
          <w:szCs w:val="28"/>
          <w:lang w:val="it-IT"/>
        </w:rPr>
        <w:t>Scopul principal al programului/subprogramului „Servicii de suport în domeniul apărării naţionale” este completarea For</w:t>
      </w:r>
      <w:r w:rsidRPr="00823185">
        <w:rPr>
          <w:rFonts w:ascii="Times New Roman" w:hAnsi="Times New Roman"/>
          <w:color w:val="000000"/>
          <w:sz w:val="28"/>
          <w:szCs w:val="28"/>
          <w:lang w:val="ro-RO"/>
        </w:rPr>
        <w:t xml:space="preserve">țelor Armate cu resurse umane și tehnico-materiale. </w:t>
      </w:r>
    </w:p>
    <w:p w14:paraId="16E88834" w14:textId="77777777" w:rsidR="004309FB" w:rsidRPr="00F20CB3" w:rsidRDefault="004309FB" w:rsidP="004309FB">
      <w:pPr>
        <w:spacing w:after="0"/>
        <w:ind w:firstLine="709"/>
        <w:jc w:val="both"/>
        <w:rPr>
          <w:lang w:val="ro-RO"/>
        </w:rPr>
      </w:pPr>
    </w:p>
    <w:p w14:paraId="08A46A66" w14:textId="77777777" w:rsidR="00A904E2" w:rsidRPr="00F91319" w:rsidRDefault="00A904E2" w:rsidP="00A904E2">
      <w:pPr>
        <w:pStyle w:val="2"/>
        <w:spacing w:before="0" w:line="264" w:lineRule="auto"/>
        <w:jc w:val="center"/>
        <w:rPr>
          <w:rFonts w:ascii="Times New Roman" w:hAnsi="Times New Roman" w:cs="Times New Roman"/>
          <w:color w:val="auto"/>
          <w:sz w:val="32"/>
          <w:szCs w:val="32"/>
          <w:u w:val="single"/>
          <w:lang w:val="ro-RO"/>
        </w:rPr>
      </w:pPr>
      <w:bookmarkStart w:id="15" w:name="_Toc466877794"/>
      <w:bookmarkStart w:id="16" w:name="_Toc89253569"/>
      <w:bookmarkStart w:id="17" w:name="_Toc214450447"/>
      <w:bookmarkEnd w:id="12"/>
      <w:r w:rsidRPr="00F91319">
        <w:rPr>
          <w:rFonts w:ascii="Times New Roman" w:hAnsi="Times New Roman" w:cs="Times New Roman"/>
          <w:color w:val="auto"/>
          <w:sz w:val="32"/>
          <w:szCs w:val="32"/>
          <w:u w:val="single"/>
          <w:lang w:val="ro-RO"/>
        </w:rPr>
        <w:t>Grupa 04.</w:t>
      </w:r>
      <w:r w:rsidRPr="00F91319">
        <w:rPr>
          <w:rFonts w:ascii="Times New Roman" w:hAnsi="Times New Roman" w:cs="Times New Roman"/>
          <w:b w:val="0"/>
          <w:color w:val="auto"/>
          <w:sz w:val="32"/>
          <w:szCs w:val="32"/>
          <w:u w:val="single"/>
          <w:lang w:val="ro-RO"/>
        </w:rPr>
        <w:t xml:space="preserve"> </w:t>
      </w:r>
      <w:r w:rsidRPr="00F91319">
        <w:rPr>
          <w:rFonts w:ascii="Times New Roman" w:hAnsi="Times New Roman" w:cs="Times New Roman"/>
          <w:color w:val="auto"/>
          <w:sz w:val="32"/>
          <w:szCs w:val="32"/>
          <w:u w:val="single"/>
          <w:lang w:val="ro-RO"/>
        </w:rPr>
        <w:t>Servicii în domeniul economiei</w:t>
      </w:r>
      <w:bookmarkEnd w:id="17"/>
    </w:p>
    <w:p w14:paraId="26928D71" w14:textId="77777777" w:rsidR="00A904E2" w:rsidRPr="00F91319" w:rsidRDefault="00A904E2" w:rsidP="00A904E2">
      <w:pPr>
        <w:spacing w:after="0"/>
        <w:rPr>
          <w:lang w:val="ro-RO" w:eastAsia="ar-SA"/>
        </w:rPr>
      </w:pPr>
    </w:p>
    <w:p w14:paraId="5F48FF57" w14:textId="69B6F391" w:rsidR="00A904E2" w:rsidRPr="00A904E2" w:rsidRDefault="00A904E2" w:rsidP="00A904E2">
      <w:pPr>
        <w:spacing w:after="0"/>
        <w:ind w:firstLine="567"/>
        <w:jc w:val="both"/>
        <w:rPr>
          <w:rFonts w:ascii="Times New Roman" w:hAnsi="Times New Roman" w:cs="Times New Roman"/>
          <w:sz w:val="28"/>
          <w:szCs w:val="28"/>
          <w:lang w:val="ro-RO"/>
        </w:rPr>
      </w:pPr>
      <w:r w:rsidRPr="00A904E2">
        <w:rPr>
          <w:rFonts w:ascii="Times New Roman" w:hAnsi="Times New Roman" w:cs="Times New Roman"/>
          <w:sz w:val="28"/>
          <w:szCs w:val="28"/>
          <w:lang w:val="ro-RO"/>
        </w:rPr>
        <w:t>Întru gestionarea eficientă a cheltuielilor bugetare pe grupa „Servicii în domeniul economiei” pentru anul 2026 au fost elaborate două programe/subprograme bugetare, după cum urmează:</w:t>
      </w:r>
    </w:p>
    <w:p w14:paraId="0E789DE7" w14:textId="77777777" w:rsidR="00A904E2" w:rsidRPr="00A904E2" w:rsidRDefault="00A904E2" w:rsidP="001360F8">
      <w:pPr>
        <w:pStyle w:val="11"/>
        <w:numPr>
          <w:ilvl w:val="0"/>
          <w:numId w:val="14"/>
        </w:numPr>
        <w:spacing w:line="276" w:lineRule="auto"/>
        <w:ind w:left="928"/>
        <w:jc w:val="both"/>
        <w:rPr>
          <w:sz w:val="28"/>
          <w:szCs w:val="28"/>
          <w:lang w:val="ro-RO"/>
        </w:rPr>
      </w:pPr>
      <w:r w:rsidRPr="00A904E2">
        <w:rPr>
          <w:sz w:val="28"/>
          <w:szCs w:val="28"/>
          <w:lang w:val="ro-RO"/>
        </w:rPr>
        <w:t xml:space="preserve">„Dezvoltarea drumurilor” (6402); </w:t>
      </w:r>
    </w:p>
    <w:p w14:paraId="444E4C9B" w14:textId="77777777" w:rsidR="00A904E2" w:rsidRPr="00A904E2" w:rsidRDefault="00A904E2" w:rsidP="001360F8">
      <w:pPr>
        <w:pStyle w:val="11"/>
        <w:numPr>
          <w:ilvl w:val="0"/>
          <w:numId w:val="14"/>
        </w:numPr>
        <w:spacing w:line="276" w:lineRule="auto"/>
        <w:ind w:left="928"/>
        <w:jc w:val="both"/>
        <w:rPr>
          <w:sz w:val="28"/>
          <w:szCs w:val="28"/>
          <w:lang w:val="ro-RO"/>
        </w:rPr>
      </w:pPr>
      <w:r w:rsidRPr="00A904E2">
        <w:rPr>
          <w:sz w:val="28"/>
          <w:szCs w:val="28"/>
          <w:lang w:val="ro-RO"/>
        </w:rPr>
        <w:t>„Dezvoltarea transportului auto” (6404).</w:t>
      </w:r>
    </w:p>
    <w:p w14:paraId="0ADDBE2A" w14:textId="7D5F914C" w:rsidR="00A904E2" w:rsidRPr="00A904E2" w:rsidRDefault="00A904E2" w:rsidP="00A904E2">
      <w:pPr>
        <w:spacing w:after="0"/>
        <w:ind w:firstLine="567"/>
        <w:jc w:val="both"/>
        <w:rPr>
          <w:rFonts w:ascii="Times New Roman" w:hAnsi="Times New Roman" w:cs="Times New Roman"/>
          <w:sz w:val="28"/>
          <w:szCs w:val="28"/>
          <w:lang w:val="ro-RO"/>
        </w:rPr>
      </w:pPr>
      <w:r w:rsidRPr="00A904E2">
        <w:rPr>
          <w:rFonts w:ascii="Times New Roman" w:hAnsi="Times New Roman" w:cs="Times New Roman"/>
          <w:sz w:val="28"/>
          <w:szCs w:val="28"/>
          <w:lang w:val="ro-RO"/>
        </w:rPr>
        <w:t xml:space="preserve">Pentru această grupă de cheltuieli este planificată suma de </w:t>
      </w:r>
      <w:r w:rsidR="00EE034B" w:rsidRPr="00F151B4">
        <w:rPr>
          <w:rFonts w:ascii="Times New Roman" w:hAnsi="Times New Roman" w:cs="Times New Roman"/>
          <w:sz w:val="28"/>
          <w:szCs w:val="28"/>
          <w:lang w:val="it-IT"/>
        </w:rPr>
        <w:t>191 926</w:t>
      </w:r>
      <w:r w:rsidRPr="00F151B4">
        <w:rPr>
          <w:rFonts w:ascii="Times New Roman" w:hAnsi="Times New Roman" w:cs="Times New Roman"/>
          <w:sz w:val="28"/>
          <w:szCs w:val="28"/>
          <w:lang w:val="it-IT"/>
        </w:rPr>
        <w:t>,5</w:t>
      </w:r>
      <w:r w:rsidRPr="00A904E2">
        <w:rPr>
          <w:rFonts w:ascii="Times New Roman" w:hAnsi="Times New Roman" w:cs="Times New Roman"/>
          <w:sz w:val="28"/>
          <w:szCs w:val="28"/>
          <w:lang w:val="ro-RO"/>
        </w:rPr>
        <w:t xml:space="preserve"> mii lei. În dinamică, cheltuielile grupei respective se vor </w:t>
      </w:r>
      <w:r w:rsidR="00EE034B">
        <w:rPr>
          <w:rFonts w:ascii="Times New Roman" w:hAnsi="Times New Roman" w:cs="Times New Roman"/>
          <w:sz w:val="28"/>
          <w:szCs w:val="28"/>
          <w:lang w:val="ro-MD"/>
        </w:rPr>
        <w:t>majora</w:t>
      </w:r>
      <w:r w:rsidRPr="00A904E2">
        <w:rPr>
          <w:rFonts w:ascii="Times New Roman" w:hAnsi="Times New Roman" w:cs="Times New Roman"/>
          <w:sz w:val="28"/>
          <w:szCs w:val="28"/>
          <w:lang w:val="ro-RO"/>
        </w:rPr>
        <w:t xml:space="preserve"> cu </w:t>
      </w:r>
      <w:r w:rsidR="00EE034B" w:rsidRPr="00F151B4">
        <w:rPr>
          <w:rFonts w:ascii="Times New Roman" w:hAnsi="Times New Roman" w:cs="Times New Roman"/>
          <w:sz w:val="28"/>
          <w:szCs w:val="28"/>
          <w:lang w:val="it-IT"/>
        </w:rPr>
        <w:t>12 254,1</w:t>
      </w:r>
      <w:r w:rsidRPr="00F151B4">
        <w:rPr>
          <w:rFonts w:ascii="Times New Roman" w:hAnsi="Times New Roman" w:cs="Times New Roman"/>
          <w:sz w:val="28"/>
          <w:szCs w:val="28"/>
          <w:lang w:val="it-IT"/>
        </w:rPr>
        <w:t xml:space="preserve"> </w:t>
      </w:r>
      <w:r w:rsidRPr="00A904E2">
        <w:rPr>
          <w:rFonts w:ascii="Times New Roman" w:hAnsi="Times New Roman" w:cs="Times New Roman"/>
          <w:sz w:val="28"/>
          <w:szCs w:val="28"/>
          <w:lang w:val="ro-RO"/>
        </w:rPr>
        <w:t xml:space="preserve">mii lei, sau cu </w:t>
      </w:r>
      <w:r w:rsidR="00C16072" w:rsidRPr="00F151B4">
        <w:rPr>
          <w:rFonts w:ascii="Times New Roman" w:hAnsi="Times New Roman" w:cs="Times New Roman"/>
          <w:sz w:val="28"/>
          <w:szCs w:val="28"/>
          <w:lang w:val="it-IT"/>
        </w:rPr>
        <w:t>6,8</w:t>
      </w:r>
      <w:r w:rsidRPr="00A904E2">
        <w:rPr>
          <w:rFonts w:ascii="Times New Roman" w:hAnsi="Times New Roman" w:cs="Times New Roman"/>
          <w:sz w:val="28"/>
          <w:szCs w:val="28"/>
          <w:lang w:val="ro-RO"/>
        </w:rPr>
        <w:t xml:space="preserve"> la sută </w:t>
      </w:r>
      <w:r w:rsidRPr="00A904E2">
        <w:rPr>
          <w:rStyle w:val="hps"/>
          <w:rFonts w:ascii="Times New Roman" w:hAnsi="Times New Roman" w:cs="Times New Roman"/>
          <w:sz w:val="28"/>
          <w:szCs w:val="28"/>
          <w:lang w:val="ro-RO"/>
        </w:rPr>
        <w:t>comparativ cu</w:t>
      </w:r>
      <w:r w:rsidRPr="00A904E2">
        <w:rPr>
          <w:rFonts w:ascii="Times New Roman" w:hAnsi="Times New Roman" w:cs="Times New Roman"/>
          <w:sz w:val="28"/>
          <w:szCs w:val="28"/>
          <w:lang w:val="ro-RO"/>
        </w:rPr>
        <w:t xml:space="preserve"> </w:t>
      </w:r>
      <w:r w:rsidRPr="00A904E2">
        <w:rPr>
          <w:rStyle w:val="hps"/>
          <w:rFonts w:ascii="Times New Roman" w:hAnsi="Times New Roman" w:cs="Times New Roman"/>
          <w:sz w:val="28"/>
          <w:szCs w:val="28"/>
          <w:lang w:val="ro-RO"/>
        </w:rPr>
        <w:t>cheltuielile aprobate</w:t>
      </w:r>
      <w:r w:rsidRPr="00A904E2">
        <w:rPr>
          <w:rFonts w:ascii="Times New Roman" w:hAnsi="Times New Roman" w:cs="Times New Roman"/>
          <w:sz w:val="28"/>
          <w:szCs w:val="28"/>
          <w:lang w:val="ro-RO"/>
        </w:rPr>
        <w:t xml:space="preserve"> </w:t>
      </w:r>
      <w:r w:rsidRPr="00A904E2">
        <w:rPr>
          <w:rStyle w:val="hps"/>
          <w:rFonts w:ascii="Times New Roman" w:hAnsi="Times New Roman" w:cs="Times New Roman"/>
          <w:sz w:val="28"/>
          <w:szCs w:val="28"/>
          <w:lang w:val="ro-RO"/>
        </w:rPr>
        <w:t>pentru</w:t>
      </w:r>
      <w:r w:rsidRPr="00A904E2">
        <w:rPr>
          <w:rFonts w:ascii="Times New Roman" w:hAnsi="Times New Roman" w:cs="Times New Roman"/>
          <w:sz w:val="28"/>
          <w:szCs w:val="28"/>
          <w:lang w:val="ro-RO"/>
        </w:rPr>
        <w:t xml:space="preserve"> anul </w:t>
      </w:r>
      <w:r w:rsidRPr="00A904E2">
        <w:rPr>
          <w:rStyle w:val="hps"/>
          <w:rFonts w:ascii="Times New Roman" w:hAnsi="Times New Roman" w:cs="Times New Roman"/>
          <w:sz w:val="28"/>
          <w:szCs w:val="28"/>
          <w:lang w:val="ro-RO"/>
        </w:rPr>
        <w:t>2025</w:t>
      </w:r>
      <w:r w:rsidRPr="00A904E2">
        <w:rPr>
          <w:rFonts w:ascii="Times New Roman" w:hAnsi="Times New Roman" w:cs="Times New Roman"/>
          <w:sz w:val="28"/>
          <w:szCs w:val="28"/>
          <w:lang w:val="ro-RO"/>
        </w:rPr>
        <w:t>.</w:t>
      </w:r>
    </w:p>
    <w:p w14:paraId="77D4FB4A" w14:textId="2C74D532" w:rsidR="00A904E2" w:rsidRDefault="00A904E2" w:rsidP="00A904E2">
      <w:pPr>
        <w:spacing w:after="0"/>
        <w:ind w:firstLine="567"/>
        <w:jc w:val="both"/>
        <w:rPr>
          <w:rFonts w:ascii="Times New Roman" w:hAnsi="Times New Roman" w:cs="Times New Roman"/>
          <w:sz w:val="28"/>
          <w:szCs w:val="28"/>
          <w:lang w:val="ro-RO"/>
        </w:rPr>
      </w:pPr>
      <w:r w:rsidRPr="00A904E2">
        <w:rPr>
          <w:rFonts w:ascii="Times New Roman" w:hAnsi="Times New Roman" w:cs="Times New Roman"/>
          <w:sz w:val="28"/>
          <w:szCs w:val="28"/>
          <w:lang w:val="ro-RO"/>
        </w:rPr>
        <w:t xml:space="preserve">Evoluţia cheltuielilor aferente grupei </w:t>
      </w:r>
      <w:r w:rsidR="00514240">
        <w:rPr>
          <w:rFonts w:ascii="Times New Roman" w:hAnsi="Times New Roman" w:cs="Times New Roman"/>
          <w:sz w:val="28"/>
          <w:szCs w:val="28"/>
          <w:lang w:val="ro-MD"/>
        </w:rPr>
        <w:t>respective</w:t>
      </w:r>
      <w:r>
        <w:rPr>
          <w:rFonts w:ascii="Times New Roman" w:hAnsi="Times New Roman" w:cs="Times New Roman"/>
          <w:sz w:val="28"/>
          <w:szCs w:val="28"/>
          <w:lang w:val="ro-MD"/>
        </w:rPr>
        <w:t xml:space="preserve"> </w:t>
      </w:r>
      <w:r w:rsidRPr="00A904E2">
        <w:rPr>
          <w:rFonts w:ascii="Times New Roman" w:hAnsi="Times New Roman" w:cs="Times New Roman"/>
          <w:sz w:val="28"/>
          <w:szCs w:val="28"/>
          <w:lang w:val="ro-RO"/>
        </w:rPr>
        <w:t>pe anii 202</w:t>
      </w:r>
      <w:r w:rsidR="006543EB" w:rsidRPr="006543EB">
        <w:rPr>
          <w:rFonts w:ascii="Times New Roman" w:hAnsi="Times New Roman" w:cs="Times New Roman"/>
          <w:sz w:val="28"/>
          <w:szCs w:val="28"/>
          <w:lang w:val="en-US"/>
        </w:rPr>
        <w:t>4</w:t>
      </w:r>
      <w:r w:rsidRPr="00A904E2">
        <w:rPr>
          <w:rFonts w:ascii="Times New Roman" w:hAnsi="Times New Roman" w:cs="Times New Roman"/>
          <w:sz w:val="28"/>
          <w:szCs w:val="28"/>
          <w:lang w:val="ro-RO"/>
        </w:rPr>
        <w:t>-2026, se prezintă astfel:</w:t>
      </w:r>
    </w:p>
    <w:p w14:paraId="7063CD5F" w14:textId="77777777" w:rsidR="00A904E2" w:rsidRPr="00A904E2" w:rsidRDefault="00A904E2" w:rsidP="00A904E2">
      <w:pPr>
        <w:spacing w:after="0"/>
        <w:ind w:firstLine="567"/>
        <w:jc w:val="both"/>
        <w:rPr>
          <w:rFonts w:ascii="Times New Roman" w:hAnsi="Times New Roman" w:cs="Times New Roman"/>
          <w:sz w:val="28"/>
          <w:szCs w:val="28"/>
          <w:lang w:val="ro-RO"/>
        </w:rPr>
      </w:pPr>
    </w:p>
    <w:p w14:paraId="40B94244" w14:textId="77777777" w:rsidR="00A904E2" w:rsidRPr="00F91319" w:rsidRDefault="00A904E2" w:rsidP="00A904E2">
      <w:pPr>
        <w:spacing w:line="264" w:lineRule="auto"/>
        <w:ind w:firstLine="360"/>
        <w:jc w:val="both"/>
        <w:rPr>
          <w:rFonts w:ascii="Times New Roman" w:hAnsi="Times New Roman" w:cs="Times New Roman"/>
          <w:sz w:val="28"/>
          <w:szCs w:val="28"/>
          <w:lang w:val="ro-RO"/>
        </w:rPr>
      </w:pPr>
      <w:r w:rsidRPr="00F91319">
        <w:rPr>
          <w:rFonts w:ascii="Times New Roman" w:hAnsi="Times New Roman" w:cs="Times New Roman"/>
          <w:noProof/>
          <w:sz w:val="28"/>
          <w:szCs w:val="28"/>
          <w:lang w:val="en-US" w:eastAsia="en-US"/>
        </w:rPr>
        <w:drawing>
          <wp:inline distT="0" distB="0" distL="0" distR="0" wp14:anchorId="5BABAF1E" wp14:editId="59F510E8">
            <wp:extent cx="6021070" cy="2578735"/>
            <wp:effectExtent l="0" t="0" r="17780" b="1206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2FF243" w14:textId="77777777" w:rsidR="00A904E2" w:rsidRDefault="00A904E2" w:rsidP="00A904E2">
      <w:pPr>
        <w:spacing w:after="0" w:line="264" w:lineRule="auto"/>
        <w:ind w:firstLine="567"/>
        <w:jc w:val="both"/>
        <w:rPr>
          <w:rFonts w:ascii="Times New Roman" w:hAnsi="Times New Roman" w:cs="Times New Roman"/>
          <w:sz w:val="28"/>
          <w:szCs w:val="28"/>
          <w:lang w:val="ro-RO"/>
        </w:rPr>
      </w:pPr>
      <w:r w:rsidRPr="00F91319">
        <w:rPr>
          <w:rFonts w:ascii="Times New Roman" w:hAnsi="Times New Roman" w:cs="Times New Roman"/>
          <w:sz w:val="28"/>
          <w:szCs w:val="28"/>
          <w:lang w:val="ro-RO"/>
        </w:rPr>
        <w:t xml:space="preserve">Programul/subprogramul </w:t>
      </w:r>
      <w:r w:rsidRPr="00A904E2">
        <w:rPr>
          <w:rFonts w:ascii="Times New Roman" w:hAnsi="Times New Roman" w:cs="Times New Roman"/>
          <w:sz w:val="28"/>
          <w:szCs w:val="28"/>
          <w:lang w:val="ro-RO"/>
        </w:rPr>
        <w:t>„Dezvoltarea drumurilor” (6402)</w:t>
      </w:r>
      <w:r w:rsidRPr="00F91319">
        <w:rPr>
          <w:rFonts w:ascii="Times New Roman" w:hAnsi="Times New Roman" w:cs="Times New Roman"/>
          <w:sz w:val="28"/>
          <w:szCs w:val="28"/>
          <w:lang w:val="ro-RO"/>
        </w:rPr>
        <w:t xml:space="preserve"> are ca scop asigurarea infrastructurii drumurilor publice dezvoltate și menținerea în condiții de maximă siguranță a circulației rutiere.</w:t>
      </w:r>
    </w:p>
    <w:p w14:paraId="306DB9BA" w14:textId="77777777" w:rsidR="00A904E2" w:rsidRPr="00F91319" w:rsidRDefault="00A904E2" w:rsidP="00A904E2">
      <w:pPr>
        <w:spacing w:after="0"/>
        <w:ind w:firstLine="567"/>
        <w:jc w:val="both"/>
        <w:rPr>
          <w:rFonts w:ascii="Times New Roman" w:hAnsi="Times New Roman" w:cs="Times New Roman"/>
          <w:sz w:val="28"/>
          <w:szCs w:val="28"/>
          <w:lang w:val="ro-RO"/>
        </w:rPr>
      </w:pPr>
      <w:r w:rsidRPr="00F91319">
        <w:rPr>
          <w:rFonts w:ascii="Times New Roman" w:hAnsi="Times New Roman" w:cs="Times New Roman"/>
          <w:sz w:val="28"/>
          <w:szCs w:val="28"/>
          <w:lang w:val="ro-RO"/>
        </w:rPr>
        <w:t>Pentru atingerea acestui obiectiv, se vor realiza următoarele activități principale:</w:t>
      </w:r>
    </w:p>
    <w:p w14:paraId="7C7ACFAF" w14:textId="74197575" w:rsidR="00A904E2" w:rsidRPr="00F91319" w:rsidRDefault="00D53B35" w:rsidP="001360F8">
      <w:pPr>
        <w:pStyle w:val="afe"/>
        <w:numPr>
          <w:ilvl w:val="0"/>
          <w:numId w:val="21"/>
        </w:numPr>
        <w:spacing w:before="0" w:beforeAutospacing="0" w:after="0" w:afterAutospacing="0" w:line="276" w:lineRule="auto"/>
        <w:ind w:left="0" w:firstLine="568"/>
        <w:rPr>
          <w:rFonts w:eastAsiaTheme="minorEastAsia"/>
          <w:sz w:val="28"/>
          <w:szCs w:val="28"/>
          <w:lang w:val="ro-RO" w:eastAsia="ru-RU"/>
        </w:rPr>
      </w:pPr>
      <w:r>
        <w:rPr>
          <w:rFonts w:eastAsiaTheme="minorEastAsia"/>
          <w:sz w:val="28"/>
          <w:szCs w:val="28"/>
          <w:lang w:val="ro-RO" w:eastAsia="ru-RU"/>
        </w:rPr>
        <w:t xml:space="preserve">    </w:t>
      </w:r>
      <w:r w:rsidR="00A904E2" w:rsidRPr="00F91319">
        <w:rPr>
          <w:rFonts w:eastAsiaTheme="minorEastAsia"/>
          <w:sz w:val="28"/>
          <w:szCs w:val="28"/>
          <w:lang w:val="ro-RO" w:eastAsia="ru-RU"/>
        </w:rPr>
        <w:t>lucrări de reparație și reabilitare a drumurilor locale</w:t>
      </w:r>
      <w:r w:rsidR="00907FEC" w:rsidRPr="00F151B4">
        <w:rPr>
          <w:rFonts w:eastAsiaTheme="minorEastAsia"/>
          <w:sz w:val="28"/>
          <w:szCs w:val="28"/>
          <w:lang w:val="it-IT" w:eastAsia="ru-RU"/>
        </w:rPr>
        <w:t xml:space="preserve"> </w:t>
      </w:r>
      <w:r w:rsidR="00907FEC">
        <w:rPr>
          <w:rFonts w:eastAsiaTheme="minorEastAsia"/>
          <w:sz w:val="28"/>
          <w:szCs w:val="28"/>
          <w:lang w:val="ro-MD" w:eastAsia="ru-RU"/>
        </w:rPr>
        <w:t>prioritare</w:t>
      </w:r>
      <w:r w:rsidR="00A904E2" w:rsidRPr="00F91319">
        <w:rPr>
          <w:rFonts w:eastAsiaTheme="minorEastAsia"/>
          <w:sz w:val="28"/>
          <w:szCs w:val="28"/>
          <w:lang w:val="ro-RO" w:eastAsia="ru-RU"/>
        </w:rPr>
        <w:t>, a drumurilor de acces și a obiectivelor de menire social-culturală din perimetrul localității</w:t>
      </w:r>
      <w:r>
        <w:rPr>
          <w:rFonts w:eastAsiaTheme="minorEastAsia"/>
          <w:sz w:val="28"/>
          <w:szCs w:val="28"/>
          <w:lang w:val="ro-RO" w:eastAsia="ru-RU"/>
        </w:rPr>
        <w:t>, conform</w:t>
      </w:r>
      <w:r w:rsidR="00907FEC">
        <w:rPr>
          <w:rFonts w:eastAsiaTheme="minorEastAsia"/>
          <w:sz w:val="28"/>
          <w:szCs w:val="28"/>
          <w:lang w:val="ro-RO" w:eastAsia="ru-RU"/>
        </w:rPr>
        <w:t xml:space="preserve"> listei </w:t>
      </w:r>
      <w:r w:rsidR="00907FEC" w:rsidRPr="00907FEC">
        <w:rPr>
          <w:noProof/>
          <w:sz w:val="28"/>
          <w:szCs w:val="28"/>
          <w:lang w:val="ro-RO"/>
        </w:rPr>
        <w:t>străzilor din mun.Bălți, programate pentru lucrări de reparație și modernizare, pentru anul 2026</w:t>
      </w:r>
      <w:r>
        <w:rPr>
          <w:rFonts w:eastAsiaTheme="minorEastAsia"/>
          <w:sz w:val="28"/>
          <w:szCs w:val="28"/>
          <w:lang w:val="ro-RO" w:eastAsia="ru-RU"/>
        </w:rPr>
        <w:t xml:space="preserve"> </w:t>
      </w:r>
      <w:r w:rsidR="00A904E2" w:rsidRPr="00F91319">
        <w:rPr>
          <w:rFonts w:eastAsiaTheme="minorEastAsia"/>
          <w:sz w:val="28"/>
          <w:szCs w:val="28"/>
          <w:lang w:val="ro-RO" w:eastAsia="ru-RU"/>
        </w:rPr>
        <w:t>;</w:t>
      </w:r>
    </w:p>
    <w:p w14:paraId="0E7E78D8" w14:textId="77777777" w:rsidR="00A904E2" w:rsidRPr="00A904E2" w:rsidRDefault="00A904E2" w:rsidP="001360F8">
      <w:pPr>
        <w:pStyle w:val="afe"/>
        <w:numPr>
          <w:ilvl w:val="0"/>
          <w:numId w:val="21"/>
        </w:numPr>
        <w:spacing w:before="0" w:beforeAutospacing="0" w:after="0" w:afterAutospacing="0" w:line="276" w:lineRule="auto"/>
        <w:rPr>
          <w:rFonts w:eastAsiaTheme="minorEastAsia"/>
          <w:sz w:val="28"/>
          <w:szCs w:val="28"/>
          <w:lang w:val="ro-RO" w:eastAsia="ru-RU"/>
        </w:rPr>
      </w:pPr>
      <w:r w:rsidRPr="00A904E2">
        <w:rPr>
          <w:rFonts w:eastAsiaTheme="minorEastAsia"/>
          <w:sz w:val="28"/>
          <w:szCs w:val="28"/>
          <w:lang w:val="ro-RO" w:eastAsia="ru-RU"/>
        </w:rPr>
        <w:t>monitorizarea stării tehnice a drumurilor;</w:t>
      </w:r>
    </w:p>
    <w:p w14:paraId="24EEAB25" w14:textId="77777777" w:rsidR="00A904E2" w:rsidRPr="00A904E2" w:rsidRDefault="00A904E2" w:rsidP="001360F8">
      <w:pPr>
        <w:pStyle w:val="afe"/>
        <w:numPr>
          <w:ilvl w:val="0"/>
          <w:numId w:val="21"/>
        </w:numPr>
        <w:spacing w:before="0" w:beforeAutospacing="0" w:after="0" w:afterAutospacing="0" w:line="276" w:lineRule="auto"/>
        <w:rPr>
          <w:rFonts w:eastAsiaTheme="minorEastAsia"/>
          <w:sz w:val="28"/>
          <w:szCs w:val="28"/>
          <w:lang w:val="ro-RO" w:eastAsia="ru-RU"/>
        </w:rPr>
      </w:pPr>
      <w:r w:rsidRPr="00A904E2">
        <w:rPr>
          <w:rFonts w:eastAsiaTheme="minorEastAsia"/>
          <w:sz w:val="28"/>
          <w:szCs w:val="28"/>
          <w:lang w:val="ro-RO" w:eastAsia="ru-RU"/>
        </w:rPr>
        <w:t>implementarea măsurilor de îmbunătățire a securității traficului rutier.</w:t>
      </w:r>
    </w:p>
    <w:p w14:paraId="73287884" w14:textId="638E352C" w:rsidR="00A904E2" w:rsidRPr="00A904E2" w:rsidRDefault="00A904E2" w:rsidP="00A904E2">
      <w:pPr>
        <w:spacing w:after="0"/>
        <w:ind w:firstLine="567"/>
        <w:jc w:val="both"/>
        <w:rPr>
          <w:rFonts w:ascii="Times New Roman" w:hAnsi="Times New Roman" w:cs="Times New Roman"/>
          <w:sz w:val="28"/>
          <w:szCs w:val="28"/>
          <w:lang w:val="ro-RO"/>
        </w:rPr>
      </w:pPr>
      <w:r w:rsidRPr="00A904E2">
        <w:rPr>
          <w:rFonts w:ascii="Times New Roman" w:hAnsi="Times New Roman" w:cs="Times New Roman"/>
          <w:sz w:val="28"/>
          <w:szCs w:val="28"/>
          <w:lang w:val="ro-RO"/>
        </w:rPr>
        <w:lastRenderedPageBreak/>
        <w:t xml:space="preserve">Pentru anul 2026, cheltuielile programului/subprogramului sunt planificate în sumă de </w:t>
      </w:r>
      <w:r w:rsidR="006D61B9">
        <w:rPr>
          <w:rFonts w:ascii="Times New Roman" w:hAnsi="Times New Roman" w:cs="Times New Roman"/>
          <w:sz w:val="28"/>
          <w:szCs w:val="28"/>
          <w:lang w:val="ro-RO"/>
        </w:rPr>
        <w:t>115 926</w:t>
      </w:r>
      <w:r w:rsidRPr="00A904E2">
        <w:rPr>
          <w:rFonts w:ascii="Times New Roman" w:hAnsi="Times New Roman" w:cs="Times New Roman"/>
          <w:sz w:val="28"/>
          <w:szCs w:val="28"/>
          <w:lang w:val="ro-RO"/>
        </w:rPr>
        <w:t>,5 mii lei, structurate astfel:</w:t>
      </w:r>
    </w:p>
    <w:p w14:paraId="72A44421" w14:textId="77777777" w:rsidR="00A904E2" w:rsidRPr="00F151B4" w:rsidRDefault="00A904E2" w:rsidP="001360F8">
      <w:pPr>
        <w:pStyle w:val="afe"/>
        <w:numPr>
          <w:ilvl w:val="0"/>
          <w:numId w:val="21"/>
        </w:numPr>
        <w:spacing w:before="0" w:beforeAutospacing="0" w:after="0" w:afterAutospacing="0" w:line="276" w:lineRule="auto"/>
        <w:rPr>
          <w:sz w:val="28"/>
          <w:szCs w:val="28"/>
          <w:lang w:val="it-IT"/>
        </w:rPr>
      </w:pPr>
      <w:r w:rsidRPr="00F151B4">
        <w:rPr>
          <w:rStyle w:val="af5"/>
          <w:rFonts w:eastAsiaTheme="majorEastAsia"/>
          <w:b w:val="0"/>
          <w:bCs w:val="0"/>
          <w:sz w:val="28"/>
          <w:szCs w:val="28"/>
          <w:lang w:val="it-IT"/>
        </w:rPr>
        <w:t>41 726,5 mii lei</w:t>
      </w:r>
      <w:r w:rsidRPr="00F151B4">
        <w:rPr>
          <w:sz w:val="28"/>
          <w:szCs w:val="28"/>
          <w:lang w:val="it-IT"/>
        </w:rPr>
        <w:t xml:space="preserve"> – transferuri cu destinație specială din </w:t>
      </w:r>
      <w:r w:rsidRPr="00F151B4">
        <w:rPr>
          <w:rStyle w:val="af5"/>
          <w:rFonts w:eastAsiaTheme="majorEastAsia"/>
          <w:b w:val="0"/>
          <w:bCs w:val="0"/>
          <w:sz w:val="28"/>
          <w:szCs w:val="28"/>
          <w:lang w:val="it-IT"/>
        </w:rPr>
        <w:t>Fondul rutier</w:t>
      </w:r>
      <w:r w:rsidRPr="00F151B4">
        <w:rPr>
          <w:sz w:val="28"/>
          <w:szCs w:val="28"/>
          <w:lang w:val="it-IT"/>
        </w:rPr>
        <w:t>;</w:t>
      </w:r>
    </w:p>
    <w:p w14:paraId="22D6A0A6" w14:textId="77777777" w:rsidR="00A904E2" w:rsidRPr="00F151B4" w:rsidRDefault="00A904E2" w:rsidP="001360F8">
      <w:pPr>
        <w:pStyle w:val="afe"/>
        <w:numPr>
          <w:ilvl w:val="0"/>
          <w:numId w:val="21"/>
        </w:numPr>
        <w:spacing w:before="0" w:beforeAutospacing="0" w:after="0" w:afterAutospacing="0" w:line="276" w:lineRule="auto"/>
        <w:rPr>
          <w:sz w:val="28"/>
          <w:szCs w:val="28"/>
          <w:lang w:val="it-IT"/>
        </w:rPr>
      </w:pPr>
      <w:r w:rsidRPr="00F151B4">
        <w:rPr>
          <w:rStyle w:val="af5"/>
          <w:rFonts w:eastAsiaTheme="majorEastAsia"/>
          <w:b w:val="0"/>
          <w:bCs w:val="0"/>
          <w:sz w:val="28"/>
          <w:szCs w:val="28"/>
          <w:lang w:val="it-IT"/>
        </w:rPr>
        <w:t>10 000,0 mii lei</w:t>
      </w:r>
      <w:r w:rsidRPr="00F151B4">
        <w:rPr>
          <w:sz w:val="28"/>
          <w:szCs w:val="28"/>
          <w:lang w:val="it-IT"/>
        </w:rPr>
        <w:t xml:space="preserve"> – din </w:t>
      </w:r>
      <w:r w:rsidRPr="00F151B4">
        <w:rPr>
          <w:rStyle w:val="af5"/>
          <w:rFonts w:eastAsiaTheme="majorEastAsia"/>
          <w:b w:val="0"/>
          <w:bCs w:val="0"/>
          <w:sz w:val="28"/>
          <w:szCs w:val="28"/>
          <w:lang w:val="it-IT"/>
        </w:rPr>
        <w:t>venituri proprii</w:t>
      </w:r>
      <w:r w:rsidRPr="00F151B4">
        <w:rPr>
          <w:sz w:val="28"/>
          <w:szCs w:val="28"/>
          <w:lang w:val="it-IT"/>
        </w:rPr>
        <w:t>;</w:t>
      </w:r>
    </w:p>
    <w:p w14:paraId="1EDDC11F" w14:textId="6F07CF1A" w:rsidR="00A904E2" w:rsidRPr="00F151B4" w:rsidRDefault="00A904E2" w:rsidP="001360F8">
      <w:pPr>
        <w:pStyle w:val="afe"/>
        <w:numPr>
          <w:ilvl w:val="0"/>
          <w:numId w:val="21"/>
        </w:numPr>
        <w:spacing w:before="0" w:beforeAutospacing="0" w:after="0" w:afterAutospacing="0" w:line="276" w:lineRule="auto"/>
        <w:ind w:left="0" w:firstLine="568"/>
        <w:rPr>
          <w:sz w:val="28"/>
          <w:szCs w:val="28"/>
          <w:lang w:val="it-IT"/>
        </w:rPr>
      </w:pPr>
      <w:r w:rsidRPr="00F151B4">
        <w:rPr>
          <w:rStyle w:val="af5"/>
          <w:rFonts w:eastAsiaTheme="majorEastAsia"/>
          <w:b w:val="0"/>
          <w:bCs w:val="0"/>
          <w:sz w:val="28"/>
          <w:szCs w:val="28"/>
          <w:lang w:val="it-IT"/>
        </w:rPr>
        <w:t xml:space="preserve">   </w:t>
      </w:r>
      <w:r w:rsidR="006D61B9" w:rsidRPr="00F151B4">
        <w:rPr>
          <w:rStyle w:val="af5"/>
          <w:rFonts w:eastAsiaTheme="majorEastAsia"/>
          <w:b w:val="0"/>
          <w:bCs w:val="0"/>
          <w:sz w:val="28"/>
          <w:szCs w:val="28"/>
          <w:lang w:val="it-IT"/>
        </w:rPr>
        <w:t>64 200</w:t>
      </w:r>
      <w:r w:rsidRPr="00F151B4">
        <w:rPr>
          <w:rStyle w:val="af5"/>
          <w:rFonts w:eastAsiaTheme="majorEastAsia"/>
          <w:b w:val="0"/>
          <w:bCs w:val="0"/>
          <w:sz w:val="28"/>
          <w:szCs w:val="28"/>
          <w:lang w:val="it-IT"/>
        </w:rPr>
        <w:t>,0 mii lei</w:t>
      </w:r>
      <w:r w:rsidRPr="00F151B4">
        <w:rPr>
          <w:sz w:val="28"/>
          <w:szCs w:val="28"/>
          <w:lang w:val="it-IT"/>
        </w:rPr>
        <w:t xml:space="preserve"> – din </w:t>
      </w:r>
      <w:r w:rsidRPr="00F151B4">
        <w:rPr>
          <w:rStyle w:val="af5"/>
          <w:rFonts w:eastAsiaTheme="majorEastAsia"/>
          <w:b w:val="0"/>
          <w:bCs w:val="0"/>
          <w:sz w:val="28"/>
          <w:szCs w:val="28"/>
          <w:lang w:val="it-IT"/>
        </w:rPr>
        <w:t>credit</w:t>
      </w:r>
      <w:r w:rsidRPr="00F151B4">
        <w:rPr>
          <w:sz w:val="28"/>
          <w:szCs w:val="28"/>
          <w:lang w:val="it-IT"/>
        </w:rPr>
        <w:t xml:space="preserve"> destinat construcției unui </w:t>
      </w:r>
      <w:r w:rsidRPr="00F151B4">
        <w:rPr>
          <w:rStyle w:val="af5"/>
          <w:rFonts w:eastAsiaTheme="majorEastAsia"/>
          <w:b w:val="0"/>
          <w:bCs w:val="0"/>
          <w:sz w:val="28"/>
          <w:szCs w:val="28"/>
          <w:lang w:val="it-IT"/>
        </w:rPr>
        <w:t>drum nou în continuarea străzii L. Dovator</w:t>
      </w:r>
      <w:r w:rsidRPr="00F151B4">
        <w:rPr>
          <w:sz w:val="28"/>
          <w:szCs w:val="28"/>
          <w:lang w:val="it-IT"/>
        </w:rPr>
        <w:t>.</w:t>
      </w:r>
    </w:p>
    <w:p w14:paraId="3C467A4F" w14:textId="4924F330" w:rsidR="00A904E2" w:rsidRPr="00F151B4" w:rsidRDefault="00A904E2" w:rsidP="00A904E2">
      <w:pPr>
        <w:spacing w:after="0"/>
        <w:ind w:firstLine="567"/>
        <w:jc w:val="both"/>
        <w:rPr>
          <w:rFonts w:ascii="Times New Roman" w:hAnsi="Times New Roman" w:cs="Times New Roman"/>
          <w:sz w:val="28"/>
          <w:szCs w:val="28"/>
          <w:lang w:val="it-IT"/>
        </w:rPr>
      </w:pPr>
      <w:r w:rsidRPr="00F151B4">
        <w:rPr>
          <w:rFonts w:ascii="Times New Roman" w:hAnsi="Times New Roman" w:cs="Times New Roman"/>
          <w:sz w:val="28"/>
          <w:szCs w:val="28"/>
          <w:lang w:val="it-IT"/>
        </w:rPr>
        <w:t xml:space="preserve">Pentru </w:t>
      </w:r>
      <w:r w:rsidRPr="00F151B4">
        <w:rPr>
          <w:rStyle w:val="af5"/>
          <w:rFonts w:ascii="Times New Roman" w:hAnsi="Times New Roman" w:cs="Times New Roman"/>
          <w:b w:val="0"/>
          <w:bCs w:val="0"/>
          <w:sz w:val="28"/>
          <w:szCs w:val="28"/>
          <w:lang w:val="it-IT"/>
        </w:rPr>
        <w:t>programul/subprogramul „Dezvoltarea transportului auto”</w:t>
      </w:r>
      <w:r w:rsidRPr="00F151B4">
        <w:rPr>
          <w:rFonts w:ascii="Times New Roman" w:hAnsi="Times New Roman" w:cs="Times New Roman"/>
          <w:sz w:val="28"/>
          <w:szCs w:val="28"/>
          <w:lang w:val="it-IT"/>
        </w:rPr>
        <w:t xml:space="preserve">, este planificată suma de </w:t>
      </w:r>
      <w:r w:rsidRPr="00F151B4">
        <w:rPr>
          <w:rStyle w:val="af5"/>
          <w:rFonts w:ascii="Times New Roman" w:hAnsi="Times New Roman" w:cs="Times New Roman"/>
          <w:b w:val="0"/>
          <w:bCs w:val="0"/>
          <w:sz w:val="28"/>
          <w:szCs w:val="28"/>
          <w:lang w:val="it-IT"/>
        </w:rPr>
        <w:t>76 000,0 mii lei</w:t>
      </w:r>
      <w:r w:rsidRPr="00F151B4">
        <w:rPr>
          <w:rFonts w:ascii="Times New Roman" w:hAnsi="Times New Roman" w:cs="Times New Roman"/>
          <w:sz w:val="28"/>
          <w:szCs w:val="28"/>
          <w:lang w:val="it-IT"/>
        </w:rPr>
        <w:t xml:space="preserve">, destinată </w:t>
      </w:r>
      <w:r w:rsidRPr="00F151B4">
        <w:rPr>
          <w:rStyle w:val="af5"/>
          <w:rFonts w:ascii="Times New Roman" w:hAnsi="Times New Roman" w:cs="Times New Roman"/>
          <w:b w:val="0"/>
          <w:bCs w:val="0"/>
          <w:sz w:val="28"/>
          <w:szCs w:val="28"/>
          <w:lang w:val="it-IT"/>
        </w:rPr>
        <w:t>subvenționării serviciilor de transport public</w:t>
      </w:r>
      <w:r w:rsidR="00954642" w:rsidRPr="00F151B4">
        <w:rPr>
          <w:rStyle w:val="af5"/>
          <w:rFonts w:ascii="Times New Roman" w:hAnsi="Times New Roman" w:cs="Times New Roman"/>
          <w:b w:val="0"/>
          <w:bCs w:val="0"/>
          <w:sz w:val="28"/>
          <w:szCs w:val="28"/>
          <w:lang w:val="it-IT"/>
        </w:rPr>
        <w:t xml:space="preserve"> municipal</w:t>
      </w:r>
      <w:r w:rsidRPr="00F151B4">
        <w:rPr>
          <w:rFonts w:ascii="Times New Roman" w:hAnsi="Times New Roman" w:cs="Times New Roman"/>
          <w:sz w:val="28"/>
          <w:szCs w:val="28"/>
          <w:lang w:val="it-IT"/>
        </w:rPr>
        <w:t>, în vederea asigurării accesibilității și mobilității urbane.</w:t>
      </w:r>
    </w:p>
    <w:p w14:paraId="76CEFD71" w14:textId="25F58D5A" w:rsidR="00A904E2" w:rsidRPr="00F151B4" w:rsidRDefault="00A904E2" w:rsidP="00A904E2">
      <w:pPr>
        <w:spacing w:after="0"/>
        <w:ind w:firstLine="567"/>
        <w:jc w:val="both"/>
        <w:rPr>
          <w:rFonts w:ascii="Times New Roman" w:hAnsi="Times New Roman" w:cs="Times New Roman"/>
          <w:sz w:val="28"/>
          <w:szCs w:val="28"/>
          <w:lang w:val="it-IT"/>
        </w:rPr>
      </w:pPr>
      <w:r w:rsidRPr="00F151B4">
        <w:rPr>
          <w:rFonts w:ascii="Times New Roman" w:eastAsia="Times New Roman" w:hAnsi="Times New Roman" w:cs="Times New Roman"/>
          <w:sz w:val="28"/>
          <w:szCs w:val="28"/>
          <w:lang w:val="it-IT" w:eastAsia="ru-MD"/>
        </w:rPr>
        <w:t>Dreptul la călătorie gratuită în transportul public</w:t>
      </w:r>
      <w:r w:rsidR="00954642" w:rsidRPr="00F151B4">
        <w:rPr>
          <w:rFonts w:ascii="Times New Roman" w:eastAsia="Times New Roman" w:hAnsi="Times New Roman" w:cs="Times New Roman"/>
          <w:sz w:val="28"/>
          <w:szCs w:val="28"/>
          <w:lang w:val="it-IT" w:eastAsia="ru-MD"/>
        </w:rPr>
        <w:t xml:space="preserve"> municipal</w:t>
      </w:r>
      <w:r w:rsidRPr="00F151B4">
        <w:rPr>
          <w:rFonts w:ascii="Times New Roman" w:eastAsia="Times New Roman" w:hAnsi="Times New Roman" w:cs="Times New Roman"/>
          <w:sz w:val="28"/>
          <w:szCs w:val="28"/>
          <w:lang w:val="it-IT" w:eastAsia="ru-MD"/>
        </w:rPr>
        <w:t xml:space="preserve"> </w:t>
      </w:r>
      <w:r w:rsidR="00AE4931">
        <w:rPr>
          <w:rFonts w:ascii="Times New Roman" w:eastAsia="Times New Roman" w:hAnsi="Times New Roman" w:cs="Times New Roman"/>
          <w:sz w:val="28"/>
          <w:szCs w:val="28"/>
          <w:lang w:val="ro-MD" w:eastAsia="ru-MD"/>
        </w:rPr>
        <w:t xml:space="preserve">prestat de către ÎM „Direcția de Troleibuze din mun.Bălți” </w:t>
      </w:r>
      <w:r w:rsidRPr="00F151B4">
        <w:rPr>
          <w:rFonts w:ascii="Times New Roman" w:eastAsia="Times New Roman" w:hAnsi="Times New Roman" w:cs="Times New Roman"/>
          <w:sz w:val="28"/>
          <w:szCs w:val="28"/>
          <w:lang w:val="it-IT" w:eastAsia="ru-MD"/>
        </w:rPr>
        <w:t>va fi acordat următoarelor categorii de beneficiari:</w:t>
      </w:r>
    </w:p>
    <w:p w14:paraId="7DDDC298" w14:textId="77777777" w:rsidR="00A904E2" w:rsidRPr="00F151B4" w:rsidRDefault="00A904E2" w:rsidP="001360F8">
      <w:pPr>
        <w:pStyle w:val="a5"/>
        <w:numPr>
          <w:ilvl w:val="0"/>
          <w:numId w:val="22"/>
        </w:numPr>
        <w:spacing w:line="276" w:lineRule="auto"/>
        <w:jc w:val="both"/>
        <w:rPr>
          <w:sz w:val="28"/>
          <w:szCs w:val="28"/>
          <w:lang w:val="it-IT" w:eastAsia="ru-MD"/>
        </w:rPr>
      </w:pPr>
      <w:r w:rsidRPr="00F151B4">
        <w:rPr>
          <w:sz w:val="28"/>
          <w:szCs w:val="28"/>
          <w:lang w:val="it-IT" w:eastAsia="ru-MD"/>
        </w:rPr>
        <w:t>pensionari pentru limită de vârstă;</w:t>
      </w:r>
    </w:p>
    <w:p w14:paraId="3F7F4CCF" w14:textId="77777777" w:rsidR="00A904E2" w:rsidRPr="00A904E2" w:rsidRDefault="00A904E2" w:rsidP="001360F8">
      <w:pPr>
        <w:pStyle w:val="a5"/>
        <w:numPr>
          <w:ilvl w:val="0"/>
          <w:numId w:val="22"/>
        </w:numPr>
        <w:spacing w:line="276" w:lineRule="auto"/>
        <w:jc w:val="both"/>
        <w:rPr>
          <w:sz w:val="28"/>
          <w:szCs w:val="28"/>
          <w:lang w:val="ru-MD" w:eastAsia="ru-MD"/>
        </w:rPr>
      </w:pPr>
      <w:proofErr w:type="spellStart"/>
      <w:r w:rsidRPr="00A904E2">
        <w:rPr>
          <w:sz w:val="28"/>
          <w:szCs w:val="28"/>
          <w:lang w:val="ru-MD" w:eastAsia="ru-MD"/>
        </w:rPr>
        <w:t>veterani</w:t>
      </w:r>
      <w:proofErr w:type="spellEnd"/>
      <w:r w:rsidRPr="00A904E2">
        <w:rPr>
          <w:sz w:val="28"/>
          <w:szCs w:val="28"/>
          <w:lang w:val="ru-MD" w:eastAsia="ru-MD"/>
        </w:rPr>
        <w:t xml:space="preserve"> </w:t>
      </w:r>
      <w:proofErr w:type="spellStart"/>
      <w:r w:rsidRPr="00A904E2">
        <w:rPr>
          <w:sz w:val="28"/>
          <w:szCs w:val="28"/>
          <w:lang w:val="ru-MD" w:eastAsia="ru-MD"/>
        </w:rPr>
        <w:t>de</w:t>
      </w:r>
      <w:proofErr w:type="spellEnd"/>
      <w:r w:rsidRPr="00A904E2">
        <w:rPr>
          <w:sz w:val="28"/>
          <w:szCs w:val="28"/>
          <w:lang w:val="ru-MD" w:eastAsia="ru-MD"/>
        </w:rPr>
        <w:t xml:space="preserve"> </w:t>
      </w:r>
      <w:proofErr w:type="spellStart"/>
      <w:r w:rsidRPr="00A904E2">
        <w:rPr>
          <w:sz w:val="28"/>
          <w:szCs w:val="28"/>
          <w:lang w:val="ru-MD" w:eastAsia="ru-MD"/>
        </w:rPr>
        <w:t>război</w:t>
      </w:r>
      <w:proofErr w:type="spellEnd"/>
      <w:r w:rsidRPr="00A904E2">
        <w:rPr>
          <w:sz w:val="28"/>
          <w:szCs w:val="28"/>
          <w:lang w:val="ru-MD" w:eastAsia="ru-MD"/>
        </w:rPr>
        <w:t>;</w:t>
      </w:r>
    </w:p>
    <w:p w14:paraId="11B28A54" w14:textId="77777777" w:rsidR="00A904E2" w:rsidRPr="00F151B4" w:rsidRDefault="00A904E2" w:rsidP="001360F8">
      <w:pPr>
        <w:pStyle w:val="a5"/>
        <w:numPr>
          <w:ilvl w:val="0"/>
          <w:numId w:val="22"/>
        </w:numPr>
        <w:spacing w:line="276" w:lineRule="auto"/>
        <w:jc w:val="both"/>
        <w:rPr>
          <w:sz w:val="28"/>
          <w:szCs w:val="28"/>
          <w:lang w:val="it-IT" w:eastAsia="ru-MD"/>
        </w:rPr>
      </w:pPr>
      <w:r w:rsidRPr="00F151B4">
        <w:rPr>
          <w:sz w:val="28"/>
          <w:szCs w:val="28"/>
          <w:lang w:val="it-IT" w:eastAsia="ru-MD"/>
        </w:rPr>
        <w:t>militari ai Departamentului trupelor de carabinieri al MAI, implicați în asigurarea ordinii publice;</w:t>
      </w:r>
    </w:p>
    <w:p w14:paraId="097165ED" w14:textId="77777777" w:rsidR="00A904E2" w:rsidRPr="00F151B4" w:rsidRDefault="00A904E2" w:rsidP="001360F8">
      <w:pPr>
        <w:pStyle w:val="a5"/>
        <w:numPr>
          <w:ilvl w:val="0"/>
          <w:numId w:val="22"/>
        </w:numPr>
        <w:spacing w:line="276" w:lineRule="auto"/>
        <w:jc w:val="both"/>
        <w:rPr>
          <w:sz w:val="28"/>
          <w:szCs w:val="28"/>
          <w:lang w:val="it-IT" w:eastAsia="ru-MD"/>
        </w:rPr>
      </w:pPr>
      <w:r w:rsidRPr="00F151B4">
        <w:rPr>
          <w:sz w:val="28"/>
          <w:szCs w:val="28"/>
          <w:lang w:val="it-IT" w:eastAsia="ru-MD"/>
        </w:rPr>
        <w:t>cetățeni de onoare ai municipiului;</w:t>
      </w:r>
    </w:p>
    <w:p w14:paraId="5E5FEB6B" w14:textId="77777777" w:rsidR="00A904E2" w:rsidRPr="00F151B4" w:rsidRDefault="00A904E2" w:rsidP="001360F8">
      <w:pPr>
        <w:pStyle w:val="a5"/>
        <w:numPr>
          <w:ilvl w:val="0"/>
          <w:numId w:val="22"/>
        </w:numPr>
        <w:spacing w:line="276" w:lineRule="auto"/>
        <w:jc w:val="both"/>
        <w:rPr>
          <w:sz w:val="28"/>
          <w:szCs w:val="28"/>
          <w:lang w:val="it-IT" w:eastAsia="ru-MD"/>
        </w:rPr>
      </w:pPr>
      <w:r w:rsidRPr="00F151B4">
        <w:rPr>
          <w:sz w:val="28"/>
          <w:szCs w:val="28"/>
          <w:lang w:val="it-IT" w:eastAsia="ru-MD"/>
        </w:rPr>
        <w:t>elevii din instituțiile de învățământ primar (clasele I–IV);</w:t>
      </w:r>
    </w:p>
    <w:p w14:paraId="20D75C29" w14:textId="77777777" w:rsidR="00A904E2" w:rsidRPr="00A904E2" w:rsidRDefault="00A904E2" w:rsidP="001360F8">
      <w:pPr>
        <w:pStyle w:val="a5"/>
        <w:numPr>
          <w:ilvl w:val="0"/>
          <w:numId w:val="22"/>
        </w:numPr>
        <w:spacing w:line="276" w:lineRule="auto"/>
        <w:jc w:val="both"/>
        <w:rPr>
          <w:sz w:val="28"/>
          <w:szCs w:val="28"/>
          <w:lang w:val="ru-MD" w:eastAsia="ru-MD"/>
        </w:rPr>
      </w:pPr>
      <w:proofErr w:type="spellStart"/>
      <w:r w:rsidRPr="00A904E2">
        <w:rPr>
          <w:sz w:val="28"/>
          <w:szCs w:val="28"/>
          <w:lang w:val="ru-MD" w:eastAsia="ru-MD"/>
        </w:rPr>
        <w:t>consilierii</w:t>
      </w:r>
      <w:proofErr w:type="spellEnd"/>
      <w:r w:rsidRPr="00A904E2">
        <w:rPr>
          <w:sz w:val="28"/>
          <w:szCs w:val="28"/>
          <w:lang w:val="ru-MD" w:eastAsia="ru-MD"/>
        </w:rPr>
        <w:t xml:space="preserve"> </w:t>
      </w:r>
      <w:proofErr w:type="spellStart"/>
      <w:r w:rsidRPr="00A904E2">
        <w:rPr>
          <w:sz w:val="28"/>
          <w:szCs w:val="28"/>
          <w:lang w:val="ru-MD" w:eastAsia="ru-MD"/>
        </w:rPr>
        <w:t>Consiliului</w:t>
      </w:r>
      <w:proofErr w:type="spellEnd"/>
      <w:r w:rsidRPr="00A904E2">
        <w:rPr>
          <w:sz w:val="28"/>
          <w:szCs w:val="28"/>
          <w:lang w:val="ru-MD" w:eastAsia="ru-MD"/>
        </w:rPr>
        <w:t xml:space="preserve"> </w:t>
      </w:r>
      <w:proofErr w:type="spellStart"/>
      <w:r w:rsidRPr="00A904E2">
        <w:rPr>
          <w:sz w:val="28"/>
          <w:szCs w:val="28"/>
          <w:lang w:val="ru-MD" w:eastAsia="ru-MD"/>
        </w:rPr>
        <w:t>municipal</w:t>
      </w:r>
      <w:proofErr w:type="spellEnd"/>
      <w:r w:rsidRPr="00A904E2">
        <w:rPr>
          <w:sz w:val="28"/>
          <w:szCs w:val="28"/>
          <w:lang w:val="ru-MD" w:eastAsia="ru-MD"/>
        </w:rPr>
        <w:t>.</w:t>
      </w:r>
    </w:p>
    <w:p w14:paraId="00F76724" w14:textId="106AED2E" w:rsidR="00A904E2" w:rsidRPr="00F151B4" w:rsidRDefault="00A904E2" w:rsidP="00A904E2">
      <w:pPr>
        <w:spacing w:after="0"/>
        <w:ind w:firstLine="567"/>
        <w:jc w:val="both"/>
        <w:rPr>
          <w:rFonts w:ascii="Times New Roman" w:eastAsia="Times New Roman" w:hAnsi="Times New Roman" w:cs="Times New Roman"/>
          <w:sz w:val="28"/>
          <w:szCs w:val="28"/>
          <w:lang w:val="it-IT" w:eastAsia="ru-MD"/>
        </w:rPr>
      </w:pPr>
      <w:r w:rsidRPr="00F151B4">
        <w:rPr>
          <w:rFonts w:ascii="Times New Roman" w:eastAsia="Times New Roman" w:hAnsi="Times New Roman" w:cs="Times New Roman"/>
          <w:sz w:val="28"/>
          <w:szCs w:val="28"/>
          <w:lang w:val="it-IT" w:eastAsia="ru-MD"/>
        </w:rPr>
        <w:t>Elevii din instituțiile de învățământ secundar general (clasele V–XII) vor beneficia de o înlesniri de 60,0 la sută la procurarea abonamentelor lunare pentru transportul public</w:t>
      </w:r>
      <w:r w:rsidR="00954642" w:rsidRPr="00F151B4">
        <w:rPr>
          <w:rFonts w:ascii="Times New Roman" w:eastAsia="Times New Roman" w:hAnsi="Times New Roman" w:cs="Times New Roman"/>
          <w:sz w:val="28"/>
          <w:szCs w:val="28"/>
          <w:lang w:val="it-IT" w:eastAsia="ru-MD"/>
        </w:rPr>
        <w:t xml:space="preserve"> municipal</w:t>
      </w:r>
      <w:r w:rsidRPr="00F151B4">
        <w:rPr>
          <w:rFonts w:ascii="Times New Roman" w:eastAsia="Times New Roman" w:hAnsi="Times New Roman" w:cs="Times New Roman"/>
          <w:sz w:val="28"/>
          <w:szCs w:val="28"/>
          <w:lang w:val="it-IT" w:eastAsia="ru-MD"/>
        </w:rPr>
        <w:t>.</w:t>
      </w:r>
    </w:p>
    <w:p w14:paraId="2E3C862E" w14:textId="2991595A" w:rsidR="00A904E2" w:rsidRPr="00E811EC" w:rsidRDefault="00A904E2" w:rsidP="00A904E2">
      <w:pPr>
        <w:spacing w:after="0"/>
        <w:ind w:firstLine="567"/>
        <w:jc w:val="both"/>
        <w:rPr>
          <w:rFonts w:ascii="Times New Roman" w:eastAsia="Times New Roman" w:hAnsi="Times New Roman" w:cs="Times New Roman"/>
          <w:sz w:val="28"/>
          <w:szCs w:val="28"/>
          <w:lang w:val="en-US" w:eastAsia="ru-MD"/>
        </w:rPr>
      </w:pPr>
      <w:r w:rsidRPr="00F151B4">
        <w:rPr>
          <w:rFonts w:ascii="Times New Roman" w:eastAsia="Times New Roman" w:hAnsi="Times New Roman" w:cs="Times New Roman"/>
          <w:sz w:val="28"/>
          <w:szCs w:val="28"/>
          <w:lang w:val="it-IT" w:eastAsia="ru-MD"/>
        </w:rPr>
        <w:t>Elevii colegiilor, școlilor profesionale și studenții instituțiilor de învățământ superior vor beneficia de o înlesnire de 40,0 la sută la procurarea abonamentelor lunare.</w:t>
      </w:r>
    </w:p>
    <w:p w14:paraId="75FA7516" w14:textId="77777777" w:rsidR="006543EB" w:rsidRPr="00E811EC" w:rsidRDefault="006543EB" w:rsidP="00A904E2">
      <w:pPr>
        <w:spacing w:after="0"/>
        <w:ind w:firstLine="567"/>
        <w:jc w:val="both"/>
        <w:rPr>
          <w:rFonts w:ascii="Times New Roman" w:eastAsia="Times New Roman" w:hAnsi="Times New Roman" w:cs="Times New Roman"/>
          <w:sz w:val="28"/>
          <w:szCs w:val="28"/>
          <w:lang w:val="en-US" w:eastAsia="ru-MD"/>
        </w:rPr>
      </w:pPr>
    </w:p>
    <w:p w14:paraId="510A330A" w14:textId="77777777" w:rsidR="00A904E2" w:rsidRPr="00E811EC" w:rsidRDefault="00A904E2" w:rsidP="00A904E2">
      <w:pPr>
        <w:pStyle w:val="2"/>
        <w:jc w:val="center"/>
        <w:rPr>
          <w:color w:val="auto"/>
          <w:sz w:val="28"/>
          <w:szCs w:val="28"/>
          <w:lang w:val="en-US"/>
        </w:rPr>
      </w:pPr>
      <w:bookmarkStart w:id="18" w:name="_Toc214450448"/>
      <w:r w:rsidRPr="00F151B4">
        <w:rPr>
          <w:rFonts w:ascii="Times New Roman" w:hAnsi="Times New Roman" w:cs="Times New Roman"/>
          <w:color w:val="auto"/>
          <w:sz w:val="32"/>
          <w:szCs w:val="32"/>
          <w:u w:val="single"/>
          <w:lang w:val="it-IT"/>
        </w:rPr>
        <w:t xml:space="preserve">Grupa 05. </w:t>
      </w:r>
      <w:r w:rsidRPr="00F151B4">
        <w:rPr>
          <w:rFonts w:ascii="Times New Roman" w:hAnsi="Times New Roman" w:cs="Times New Roman"/>
          <w:b w:val="0"/>
          <w:color w:val="auto"/>
          <w:sz w:val="32"/>
          <w:szCs w:val="32"/>
          <w:u w:val="single"/>
          <w:lang w:val="it-IT"/>
        </w:rPr>
        <w:t xml:space="preserve"> </w:t>
      </w:r>
      <w:r w:rsidRPr="00F151B4">
        <w:rPr>
          <w:rFonts w:ascii="Times New Roman" w:hAnsi="Times New Roman" w:cs="Times New Roman"/>
          <w:color w:val="auto"/>
          <w:sz w:val="32"/>
          <w:szCs w:val="32"/>
          <w:u w:val="single"/>
          <w:lang w:val="it-IT"/>
        </w:rPr>
        <w:t>Protec</w:t>
      </w:r>
      <w:r w:rsidRPr="00F91319">
        <w:rPr>
          <w:rFonts w:ascii="Times New Roman" w:hAnsi="Times New Roman" w:cs="Times New Roman"/>
          <w:color w:val="auto"/>
          <w:sz w:val="32"/>
          <w:szCs w:val="32"/>
          <w:u w:val="single"/>
          <w:lang w:val="ro-RO"/>
        </w:rPr>
        <w:t>ţia mediului</w:t>
      </w:r>
      <w:bookmarkEnd w:id="18"/>
      <w:r w:rsidRPr="00F91319">
        <w:rPr>
          <w:color w:val="auto"/>
          <w:sz w:val="28"/>
          <w:szCs w:val="28"/>
          <w:lang w:val="ro-RO"/>
        </w:rPr>
        <w:t xml:space="preserve">        </w:t>
      </w:r>
    </w:p>
    <w:p w14:paraId="1177932B" w14:textId="77777777" w:rsidR="006543EB" w:rsidRPr="00E811EC" w:rsidRDefault="006543EB" w:rsidP="006543EB">
      <w:pPr>
        <w:rPr>
          <w:lang w:val="en-US" w:eastAsia="ar-SA"/>
        </w:rPr>
      </w:pPr>
    </w:p>
    <w:p w14:paraId="0F54F096" w14:textId="1ED72F7D" w:rsidR="00A904E2" w:rsidRPr="00F151B4" w:rsidRDefault="00A904E2" w:rsidP="00A904E2">
      <w:pPr>
        <w:spacing w:before="240" w:after="0"/>
        <w:ind w:firstLine="567"/>
        <w:jc w:val="both"/>
        <w:rPr>
          <w:rFonts w:ascii="Times New Roman" w:eastAsia="Times New Roman" w:hAnsi="Times New Roman" w:cs="Times New Roman"/>
          <w:b/>
          <w:bCs/>
          <w:sz w:val="28"/>
          <w:szCs w:val="28"/>
          <w:lang w:val="it-IT" w:eastAsia="ru-MD"/>
        </w:rPr>
      </w:pPr>
      <w:r w:rsidRPr="00F151B4">
        <w:rPr>
          <w:rStyle w:val="af5"/>
          <w:rFonts w:ascii="Times New Roman" w:hAnsi="Times New Roman" w:cs="Times New Roman"/>
          <w:b w:val="0"/>
          <w:bCs w:val="0"/>
          <w:sz w:val="28"/>
          <w:szCs w:val="28"/>
          <w:lang w:val="it-IT"/>
        </w:rPr>
        <w:t>Grupa funcțională „Protecția mediului”</w:t>
      </w:r>
      <w:r w:rsidRPr="00F151B4">
        <w:rPr>
          <w:rFonts w:ascii="Times New Roman" w:hAnsi="Times New Roman" w:cs="Times New Roman"/>
          <w:sz w:val="28"/>
          <w:szCs w:val="28"/>
          <w:lang w:val="it-IT"/>
        </w:rPr>
        <w:t xml:space="preserve"> are ca scop asigurarea unui </w:t>
      </w:r>
      <w:r w:rsidRPr="00F151B4">
        <w:rPr>
          <w:rStyle w:val="af5"/>
          <w:rFonts w:ascii="Times New Roman" w:hAnsi="Times New Roman" w:cs="Times New Roman"/>
          <w:b w:val="0"/>
          <w:bCs w:val="0"/>
          <w:sz w:val="28"/>
          <w:szCs w:val="28"/>
          <w:lang w:val="it-IT"/>
        </w:rPr>
        <w:t>municipiu curat și a unui mediu ambiant sigur</w:t>
      </w:r>
      <w:r w:rsidRPr="00F151B4">
        <w:rPr>
          <w:rFonts w:ascii="Times New Roman" w:hAnsi="Times New Roman" w:cs="Times New Roman"/>
          <w:b/>
          <w:bCs/>
          <w:sz w:val="28"/>
          <w:szCs w:val="28"/>
          <w:lang w:val="it-IT"/>
        </w:rPr>
        <w:t>.</w:t>
      </w:r>
    </w:p>
    <w:p w14:paraId="489E57D3" w14:textId="4E18A2F6" w:rsidR="00A904E2" w:rsidRPr="00A904E2" w:rsidRDefault="00A904E2" w:rsidP="00A904E2">
      <w:pPr>
        <w:spacing w:after="0"/>
        <w:ind w:firstLine="567"/>
        <w:jc w:val="both"/>
        <w:rPr>
          <w:rFonts w:ascii="Times New Roman" w:hAnsi="Times New Roman" w:cs="Times New Roman"/>
          <w:sz w:val="28"/>
          <w:szCs w:val="28"/>
          <w:lang w:val="ro-RO"/>
        </w:rPr>
      </w:pPr>
      <w:r w:rsidRPr="00A904E2">
        <w:rPr>
          <w:rFonts w:ascii="Times New Roman" w:hAnsi="Times New Roman" w:cs="Times New Roman"/>
          <w:sz w:val="28"/>
          <w:szCs w:val="28"/>
          <w:lang w:val="ro-RO"/>
        </w:rPr>
        <w:t>Pentru această grupă de cheltuieli este planificată suma de</w:t>
      </w:r>
      <w:r w:rsidRPr="00F151B4">
        <w:rPr>
          <w:rFonts w:ascii="Times New Roman" w:hAnsi="Times New Roman" w:cs="Times New Roman"/>
          <w:b/>
          <w:bCs/>
          <w:sz w:val="28"/>
          <w:szCs w:val="28"/>
          <w:lang w:val="it-IT"/>
        </w:rPr>
        <w:t xml:space="preserve"> </w:t>
      </w:r>
      <w:r w:rsidR="00C16072" w:rsidRPr="00F151B4">
        <w:rPr>
          <w:rStyle w:val="af5"/>
          <w:rFonts w:ascii="Times New Roman" w:hAnsi="Times New Roman" w:cs="Times New Roman"/>
          <w:b w:val="0"/>
          <w:bCs w:val="0"/>
          <w:sz w:val="28"/>
          <w:szCs w:val="28"/>
          <w:lang w:val="it-IT"/>
        </w:rPr>
        <w:t>29 250,0</w:t>
      </w:r>
      <w:r w:rsidRPr="00A904E2">
        <w:rPr>
          <w:rFonts w:ascii="Times New Roman" w:hAnsi="Times New Roman" w:cs="Times New Roman"/>
          <w:sz w:val="28"/>
          <w:szCs w:val="28"/>
          <w:lang w:val="ro-RO"/>
        </w:rPr>
        <w:t xml:space="preserve"> mii lei. În dinamică, cheltuielile grupei respective se vor micșora cu </w:t>
      </w:r>
      <w:r w:rsidR="00C16072" w:rsidRPr="00F151B4">
        <w:rPr>
          <w:rFonts w:ascii="Times New Roman" w:hAnsi="Times New Roman" w:cs="Times New Roman"/>
          <w:sz w:val="28"/>
          <w:szCs w:val="28"/>
          <w:lang w:val="it-IT"/>
        </w:rPr>
        <w:t>392,7</w:t>
      </w:r>
      <w:r w:rsidRPr="00A904E2">
        <w:rPr>
          <w:rFonts w:ascii="Times New Roman" w:hAnsi="Times New Roman" w:cs="Times New Roman"/>
          <w:sz w:val="28"/>
          <w:szCs w:val="28"/>
          <w:lang w:val="ro-RO"/>
        </w:rPr>
        <w:t xml:space="preserve"> mii lei, sau cu </w:t>
      </w:r>
      <w:r w:rsidR="00C16072" w:rsidRPr="00F151B4">
        <w:rPr>
          <w:rFonts w:ascii="Times New Roman" w:hAnsi="Times New Roman" w:cs="Times New Roman"/>
          <w:sz w:val="28"/>
          <w:szCs w:val="28"/>
          <w:lang w:val="it-IT"/>
        </w:rPr>
        <w:t>1,</w:t>
      </w:r>
      <w:r w:rsidR="00AE4931" w:rsidRPr="00F151B4">
        <w:rPr>
          <w:rFonts w:ascii="Times New Roman" w:hAnsi="Times New Roman" w:cs="Times New Roman"/>
          <w:sz w:val="28"/>
          <w:szCs w:val="28"/>
          <w:lang w:val="it-IT"/>
        </w:rPr>
        <w:t>3</w:t>
      </w:r>
      <w:r w:rsidRPr="00A904E2">
        <w:rPr>
          <w:rFonts w:ascii="Times New Roman" w:hAnsi="Times New Roman" w:cs="Times New Roman"/>
          <w:sz w:val="28"/>
          <w:szCs w:val="28"/>
          <w:lang w:val="ro-RO"/>
        </w:rPr>
        <w:t xml:space="preserve"> la sută </w:t>
      </w:r>
      <w:r w:rsidRPr="00A904E2">
        <w:rPr>
          <w:rStyle w:val="hps"/>
          <w:rFonts w:ascii="Times New Roman" w:hAnsi="Times New Roman" w:cs="Times New Roman"/>
          <w:sz w:val="28"/>
          <w:szCs w:val="28"/>
          <w:lang w:val="ro-RO"/>
        </w:rPr>
        <w:t>comparativ cu</w:t>
      </w:r>
      <w:r w:rsidRPr="00A904E2">
        <w:rPr>
          <w:rFonts w:ascii="Times New Roman" w:hAnsi="Times New Roman" w:cs="Times New Roman"/>
          <w:sz w:val="28"/>
          <w:szCs w:val="28"/>
          <w:lang w:val="ro-RO"/>
        </w:rPr>
        <w:t xml:space="preserve"> </w:t>
      </w:r>
      <w:r w:rsidRPr="00A904E2">
        <w:rPr>
          <w:rStyle w:val="hps"/>
          <w:rFonts w:ascii="Times New Roman" w:hAnsi="Times New Roman" w:cs="Times New Roman"/>
          <w:sz w:val="28"/>
          <w:szCs w:val="28"/>
          <w:lang w:val="ro-RO"/>
        </w:rPr>
        <w:t>cheltuielile aprobate</w:t>
      </w:r>
      <w:r w:rsidRPr="00A904E2">
        <w:rPr>
          <w:rFonts w:ascii="Times New Roman" w:hAnsi="Times New Roman" w:cs="Times New Roman"/>
          <w:sz w:val="28"/>
          <w:szCs w:val="28"/>
          <w:lang w:val="ro-RO"/>
        </w:rPr>
        <w:t xml:space="preserve"> </w:t>
      </w:r>
      <w:r w:rsidRPr="00A904E2">
        <w:rPr>
          <w:rStyle w:val="hps"/>
          <w:rFonts w:ascii="Times New Roman" w:hAnsi="Times New Roman" w:cs="Times New Roman"/>
          <w:sz w:val="28"/>
          <w:szCs w:val="28"/>
          <w:lang w:val="ro-RO"/>
        </w:rPr>
        <w:t>pentru</w:t>
      </w:r>
      <w:r w:rsidRPr="00A904E2">
        <w:rPr>
          <w:rFonts w:ascii="Times New Roman" w:hAnsi="Times New Roman" w:cs="Times New Roman"/>
          <w:sz w:val="28"/>
          <w:szCs w:val="28"/>
          <w:lang w:val="ro-RO"/>
        </w:rPr>
        <w:t xml:space="preserve"> anul </w:t>
      </w:r>
      <w:r w:rsidRPr="00A904E2">
        <w:rPr>
          <w:rStyle w:val="hps"/>
          <w:rFonts w:ascii="Times New Roman" w:hAnsi="Times New Roman" w:cs="Times New Roman"/>
          <w:sz w:val="28"/>
          <w:szCs w:val="28"/>
          <w:lang w:val="ro-RO"/>
        </w:rPr>
        <w:t>2025</w:t>
      </w:r>
      <w:r w:rsidRPr="00A904E2">
        <w:rPr>
          <w:rFonts w:ascii="Times New Roman" w:hAnsi="Times New Roman" w:cs="Times New Roman"/>
          <w:sz w:val="28"/>
          <w:szCs w:val="28"/>
          <w:lang w:val="ro-RO"/>
        </w:rPr>
        <w:t>.</w:t>
      </w:r>
    </w:p>
    <w:p w14:paraId="7D9C0F5E" w14:textId="30AD0D98" w:rsidR="00A904E2" w:rsidRPr="00A904E2" w:rsidRDefault="00A904E2" w:rsidP="00A904E2">
      <w:pPr>
        <w:spacing w:after="0"/>
        <w:ind w:firstLine="567"/>
        <w:jc w:val="both"/>
        <w:rPr>
          <w:rFonts w:ascii="Times New Roman" w:hAnsi="Times New Roman" w:cs="Times New Roman"/>
          <w:sz w:val="28"/>
          <w:szCs w:val="28"/>
          <w:lang w:val="ro-RO"/>
        </w:rPr>
      </w:pPr>
      <w:r w:rsidRPr="00A904E2">
        <w:rPr>
          <w:rFonts w:ascii="Times New Roman" w:hAnsi="Times New Roman" w:cs="Times New Roman"/>
          <w:sz w:val="28"/>
          <w:szCs w:val="28"/>
          <w:lang w:val="ro-RO"/>
        </w:rPr>
        <w:t>Evoluţia cheltuielilor aferente grupei „Protecția mediului” pe anii 202</w:t>
      </w:r>
      <w:r w:rsidR="006543EB" w:rsidRPr="006543EB">
        <w:rPr>
          <w:rFonts w:ascii="Times New Roman" w:hAnsi="Times New Roman" w:cs="Times New Roman"/>
          <w:sz w:val="28"/>
          <w:szCs w:val="28"/>
          <w:lang w:val="en-US"/>
        </w:rPr>
        <w:t>4</w:t>
      </w:r>
      <w:r w:rsidRPr="00A904E2">
        <w:rPr>
          <w:rFonts w:ascii="Times New Roman" w:hAnsi="Times New Roman" w:cs="Times New Roman"/>
          <w:sz w:val="28"/>
          <w:szCs w:val="28"/>
          <w:lang w:val="ro-RO"/>
        </w:rPr>
        <w:t>-2026, se prezintă astfel:</w:t>
      </w:r>
    </w:p>
    <w:p w14:paraId="6706818E" w14:textId="77777777" w:rsidR="00A904E2" w:rsidRPr="00F91319" w:rsidRDefault="00A904E2" w:rsidP="00A904E2">
      <w:pPr>
        <w:pStyle w:val="af6"/>
        <w:ind w:firstLine="708"/>
        <w:jc w:val="both"/>
        <w:rPr>
          <w:sz w:val="28"/>
          <w:szCs w:val="28"/>
          <w:lang w:val="ro-RO"/>
        </w:rPr>
      </w:pPr>
      <w:r w:rsidRPr="00F91319">
        <w:rPr>
          <w:noProof/>
          <w:sz w:val="28"/>
          <w:szCs w:val="28"/>
          <w:lang w:val="en-US" w:eastAsia="en-US"/>
        </w:rPr>
        <w:lastRenderedPageBreak/>
        <w:drawing>
          <wp:inline distT="0" distB="0" distL="0" distR="0" wp14:anchorId="51A77F40" wp14:editId="6885FFB2">
            <wp:extent cx="5264785" cy="2467154"/>
            <wp:effectExtent l="0" t="0" r="1206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A1E2A5" w14:textId="77777777" w:rsidR="00A904E2" w:rsidRDefault="00A904E2" w:rsidP="00A904E2">
      <w:pPr>
        <w:pStyle w:val="af6"/>
        <w:ind w:firstLine="708"/>
        <w:jc w:val="both"/>
        <w:rPr>
          <w:sz w:val="28"/>
          <w:szCs w:val="28"/>
          <w:lang w:val="ro-RO"/>
        </w:rPr>
      </w:pPr>
    </w:p>
    <w:p w14:paraId="7FA520E3" w14:textId="316DC820" w:rsidR="00A904E2" w:rsidRPr="00A904E2" w:rsidRDefault="00A904E2" w:rsidP="00A904E2">
      <w:pPr>
        <w:pStyle w:val="af6"/>
        <w:spacing w:line="276" w:lineRule="auto"/>
        <w:ind w:firstLine="708"/>
        <w:jc w:val="both"/>
        <w:rPr>
          <w:sz w:val="28"/>
          <w:szCs w:val="28"/>
          <w:lang w:val="ro-RO"/>
        </w:rPr>
      </w:pPr>
      <w:r w:rsidRPr="00A904E2">
        <w:rPr>
          <w:sz w:val="28"/>
          <w:szCs w:val="28"/>
          <w:lang w:val="ro-RO"/>
        </w:rPr>
        <w:t xml:space="preserve">Întru gestionarea eficientă a cheltuielilor bugetare pe grupa </w:t>
      </w:r>
      <w:r w:rsidRPr="00F151B4">
        <w:rPr>
          <w:rStyle w:val="af5"/>
          <w:rFonts w:eastAsiaTheme="majorEastAsia"/>
          <w:b w:val="0"/>
          <w:bCs w:val="0"/>
          <w:sz w:val="28"/>
          <w:szCs w:val="28"/>
          <w:lang w:val="it-IT"/>
        </w:rPr>
        <w:t xml:space="preserve">„Protecția mediului”, </w:t>
      </w:r>
      <w:r w:rsidRPr="00A904E2">
        <w:rPr>
          <w:sz w:val="28"/>
          <w:szCs w:val="28"/>
          <w:lang w:val="ro-RO"/>
        </w:rPr>
        <w:t>pentru anul 2026 au fost elaborate două programe/subprograme bugetare, după cum urmează:</w:t>
      </w:r>
    </w:p>
    <w:p w14:paraId="58E79E45" w14:textId="77777777" w:rsidR="00C16072" w:rsidRPr="00C16072" w:rsidRDefault="00A904E2" w:rsidP="001360F8">
      <w:pPr>
        <w:pStyle w:val="af6"/>
        <w:numPr>
          <w:ilvl w:val="0"/>
          <w:numId w:val="27"/>
        </w:numPr>
        <w:spacing w:line="276" w:lineRule="auto"/>
        <w:jc w:val="both"/>
        <w:rPr>
          <w:sz w:val="28"/>
          <w:szCs w:val="28"/>
          <w:lang w:val="en-US"/>
        </w:rPr>
      </w:pPr>
      <w:r w:rsidRPr="00A904E2">
        <w:rPr>
          <w:sz w:val="28"/>
          <w:szCs w:val="28"/>
          <w:lang w:val="en-US"/>
        </w:rPr>
        <w:t>„</w:t>
      </w:r>
      <w:proofErr w:type="spellStart"/>
      <w:r w:rsidRPr="00A904E2">
        <w:rPr>
          <w:sz w:val="28"/>
          <w:szCs w:val="28"/>
          <w:lang w:val="en-US"/>
        </w:rPr>
        <w:t>Managementul</w:t>
      </w:r>
      <w:proofErr w:type="spellEnd"/>
      <w:r w:rsidRPr="00A904E2">
        <w:rPr>
          <w:sz w:val="28"/>
          <w:szCs w:val="28"/>
          <w:lang w:val="en-US"/>
        </w:rPr>
        <w:t xml:space="preserve"> </w:t>
      </w:r>
      <w:proofErr w:type="spellStart"/>
      <w:r w:rsidRPr="00A904E2">
        <w:rPr>
          <w:sz w:val="28"/>
          <w:szCs w:val="28"/>
          <w:lang w:val="en-US"/>
        </w:rPr>
        <w:t>integrat</w:t>
      </w:r>
      <w:proofErr w:type="spellEnd"/>
      <w:r w:rsidRPr="00A904E2">
        <w:rPr>
          <w:sz w:val="28"/>
          <w:szCs w:val="28"/>
          <w:lang w:val="en-US"/>
        </w:rPr>
        <w:t xml:space="preserve"> al </w:t>
      </w:r>
      <w:proofErr w:type="spellStart"/>
      <w:r w:rsidRPr="00A904E2">
        <w:rPr>
          <w:sz w:val="28"/>
          <w:szCs w:val="28"/>
          <w:lang w:val="en-US"/>
        </w:rPr>
        <w:t>deşeurilor</w:t>
      </w:r>
      <w:proofErr w:type="spellEnd"/>
      <w:r w:rsidRPr="00A904E2">
        <w:rPr>
          <w:sz w:val="28"/>
          <w:szCs w:val="28"/>
          <w:lang w:val="en-US"/>
        </w:rPr>
        <w:t xml:space="preserve"> </w:t>
      </w:r>
      <w:proofErr w:type="spellStart"/>
      <w:r w:rsidRPr="00A904E2">
        <w:rPr>
          <w:sz w:val="28"/>
          <w:szCs w:val="28"/>
          <w:lang w:val="en-US"/>
        </w:rPr>
        <w:t>şi</w:t>
      </w:r>
      <w:proofErr w:type="spellEnd"/>
      <w:r w:rsidRPr="00A904E2">
        <w:rPr>
          <w:sz w:val="28"/>
          <w:szCs w:val="28"/>
          <w:lang w:val="en-US"/>
        </w:rPr>
        <w:t xml:space="preserve"> a </w:t>
      </w:r>
      <w:proofErr w:type="spellStart"/>
      <w:r w:rsidRPr="00A904E2">
        <w:rPr>
          <w:sz w:val="28"/>
          <w:szCs w:val="28"/>
          <w:lang w:val="en-US"/>
        </w:rPr>
        <w:t>substanţelor</w:t>
      </w:r>
      <w:proofErr w:type="spellEnd"/>
      <w:r w:rsidRPr="00A904E2">
        <w:rPr>
          <w:sz w:val="28"/>
          <w:szCs w:val="28"/>
          <w:lang w:val="en-US"/>
        </w:rPr>
        <w:t xml:space="preserve"> </w:t>
      </w:r>
      <w:proofErr w:type="spellStart"/>
      <w:r w:rsidRPr="00A904E2">
        <w:rPr>
          <w:sz w:val="28"/>
          <w:szCs w:val="28"/>
          <w:lang w:val="en-US"/>
        </w:rPr>
        <w:t>chimice</w:t>
      </w:r>
      <w:proofErr w:type="spellEnd"/>
      <w:r w:rsidRPr="00A904E2">
        <w:rPr>
          <w:sz w:val="28"/>
          <w:szCs w:val="28"/>
          <w:lang w:val="en-US"/>
        </w:rPr>
        <w:t>”</w:t>
      </w:r>
      <w:r w:rsidR="00C16072" w:rsidRPr="00C16072">
        <w:rPr>
          <w:sz w:val="28"/>
          <w:szCs w:val="28"/>
          <w:lang w:val="en-US"/>
        </w:rPr>
        <w:t xml:space="preserve"> (7002)</w:t>
      </w:r>
      <w:r>
        <w:rPr>
          <w:sz w:val="28"/>
          <w:szCs w:val="28"/>
          <w:lang w:val="en-US"/>
        </w:rPr>
        <w:t>;</w:t>
      </w:r>
    </w:p>
    <w:p w14:paraId="7CEBB1C7" w14:textId="1CE2E11C" w:rsidR="00A904E2" w:rsidRPr="00A904E2" w:rsidRDefault="00A904E2" w:rsidP="001360F8">
      <w:pPr>
        <w:pStyle w:val="af6"/>
        <w:numPr>
          <w:ilvl w:val="0"/>
          <w:numId w:val="27"/>
        </w:numPr>
        <w:spacing w:line="276" w:lineRule="auto"/>
        <w:jc w:val="both"/>
        <w:rPr>
          <w:sz w:val="28"/>
          <w:szCs w:val="28"/>
          <w:lang w:val="en-US"/>
        </w:rPr>
      </w:pPr>
      <w:r w:rsidRPr="00A904E2">
        <w:rPr>
          <w:sz w:val="28"/>
          <w:szCs w:val="28"/>
          <w:lang w:val="en-US"/>
        </w:rPr>
        <w:t>„</w:t>
      </w:r>
      <w:proofErr w:type="spellStart"/>
      <w:r w:rsidRPr="00A904E2">
        <w:rPr>
          <w:sz w:val="28"/>
          <w:szCs w:val="28"/>
          <w:lang w:val="en-US"/>
        </w:rPr>
        <w:t>Supravegherea</w:t>
      </w:r>
      <w:proofErr w:type="spellEnd"/>
      <w:r w:rsidRPr="00A904E2">
        <w:rPr>
          <w:sz w:val="28"/>
          <w:szCs w:val="28"/>
          <w:lang w:val="en-US"/>
        </w:rPr>
        <w:t xml:space="preserve"> </w:t>
      </w:r>
      <w:proofErr w:type="spellStart"/>
      <w:r w:rsidRPr="00A904E2">
        <w:rPr>
          <w:sz w:val="28"/>
          <w:szCs w:val="28"/>
          <w:lang w:val="en-US"/>
        </w:rPr>
        <w:t>şi</w:t>
      </w:r>
      <w:proofErr w:type="spellEnd"/>
      <w:r w:rsidRPr="00A904E2">
        <w:rPr>
          <w:sz w:val="28"/>
          <w:szCs w:val="28"/>
          <w:lang w:val="en-US"/>
        </w:rPr>
        <w:t xml:space="preserve"> </w:t>
      </w:r>
      <w:proofErr w:type="spellStart"/>
      <w:r w:rsidRPr="00A904E2">
        <w:rPr>
          <w:sz w:val="28"/>
          <w:szCs w:val="28"/>
          <w:lang w:val="en-US"/>
        </w:rPr>
        <w:t>îngrijirea</w:t>
      </w:r>
      <w:proofErr w:type="spellEnd"/>
      <w:r w:rsidRPr="00A904E2">
        <w:rPr>
          <w:sz w:val="28"/>
          <w:szCs w:val="28"/>
          <w:lang w:val="en-US"/>
        </w:rPr>
        <w:t xml:space="preserve"> </w:t>
      </w:r>
      <w:proofErr w:type="spellStart"/>
      <w:r w:rsidRPr="00A904E2">
        <w:rPr>
          <w:sz w:val="28"/>
          <w:szCs w:val="28"/>
          <w:lang w:val="en-US"/>
        </w:rPr>
        <w:t>animalelor</w:t>
      </w:r>
      <w:proofErr w:type="spellEnd"/>
      <w:r w:rsidRPr="00A904E2">
        <w:rPr>
          <w:sz w:val="28"/>
          <w:szCs w:val="28"/>
          <w:lang w:val="en-US"/>
        </w:rPr>
        <w:t xml:space="preserve"> </w:t>
      </w:r>
      <w:proofErr w:type="spellStart"/>
      <w:r w:rsidRPr="00A904E2">
        <w:rPr>
          <w:sz w:val="28"/>
          <w:szCs w:val="28"/>
          <w:lang w:val="en-US"/>
        </w:rPr>
        <w:t>fără</w:t>
      </w:r>
      <w:proofErr w:type="spellEnd"/>
      <w:r w:rsidRPr="00A904E2">
        <w:rPr>
          <w:sz w:val="28"/>
          <w:szCs w:val="28"/>
          <w:lang w:val="en-US"/>
        </w:rPr>
        <w:t xml:space="preserve"> </w:t>
      </w:r>
      <w:proofErr w:type="spellStart"/>
      <w:r w:rsidRPr="00A904E2">
        <w:rPr>
          <w:sz w:val="28"/>
          <w:szCs w:val="28"/>
          <w:lang w:val="en-US"/>
        </w:rPr>
        <w:t>stăp</w:t>
      </w:r>
      <w:r w:rsidR="00F50412">
        <w:rPr>
          <w:sz w:val="28"/>
          <w:szCs w:val="28"/>
          <w:lang w:val="en-US"/>
        </w:rPr>
        <w:t>â</w:t>
      </w:r>
      <w:r w:rsidRPr="00A904E2">
        <w:rPr>
          <w:sz w:val="28"/>
          <w:szCs w:val="28"/>
          <w:lang w:val="en-US"/>
        </w:rPr>
        <w:t>n</w:t>
      </w:r>
      <w:proofErr w:type="spellEnd"/>
      <w:r w:rsidRPr="00A904E2">
        <w:rPr>
          <w:sz w:val="28"/>
          <w:szCs w:val="28"/>
          <w:lang w:val="en-US"/>
        </w:rPr>
        <w:t>”</w:t>
      </w:r>
      <w:r w:rsidR="00C16072" w:rsidRPr="00C16072">
        <w:rPr>
          <w:sz w:val="28"/>
          <w:szCs w:val="28"/>
          <w:lang w:val="en-US"/>
        </w:rPr>
        <w:t xml:space="preserve"> (7010)</w:t>
      </w:r>
      <w:r w:rsidRPr="00A904E2">
        <w:rPr>
          <w:sz w:val="28"/>
          <w:szCs w:val="28"/>
          <w:lang w:val="en-US"/>
        </w:rPr>
        <w:t xml:space="preserve">. </w:t>
      </w:r>
    </w:p>
    <w:p w14:paraId="79100F4F" w14:textId="77777777" w:rsidR="00A904E2" w:rsidRPr="00A904E2" w:rsidRDefault="00A904E2" w:rsidP="00A904E2">
      <w:pPr>
        <w:pStyle w:val="af6"/>
        <w:spacing w:line="276" w:lineRule="auto"/>
        <w:ind w:firstLine="708"/>
        <w:jc w:val="both"/>
        <w:rPr>
          <w:sz w:val="28"/>
          <w:szCs w:val="28"/>
          <w:lang w:val="ro-RO"/>
        </w:rPr>
      </w:pPr>
      <w:r w:rsidRPr="00A904E2">
        <w:rPr>
          <w:sz w:val="28"/>
          <w:szCs w:val="28"/>
          <w:lang w:val="ro-RO"/>
        </w:rPr>
        <w:t>Suma alocată pentru această grupă este destinată activităților de salubrizare și curățare a teritoriului municipiului Bălți, precum și întreținerii Centrului de adăpost pentru animale fără stăpân.</w:t>
      </w:r>
    </w:p>
    <w:p w14:paraId="782838D1" w14:textId="555E6551" w:rsidR="00A904E2" w:rsidRPr="00A904E2" w:rsidRDefault="00A904E2" w:rsidP="00A904E2">
      <w:pPr>
        <w:pStyle w:val="af6"/>
        <w:spacing w:line="276" w:lineRule="auto"/>
        <w:ind w:firstLine="708"/>
        <w:jc w:val="both"/>
        <w:rPr>
          <w:sz w:val="28"/>
          <w:szCs w:val="28"/>
          <w:lang w:val="ro-RO"/>
        </w:rPr>
      </w:pPr>
      <w:r w:rsidRPr="00A904E2">
        <w:rPr>
          <w:sz w:val="28"/>
          <w:szCs w:val="28"/>
          <w:lang w:val="ro-RO"/>
        </w:rPr>
        <w:t>Pentru</w:t>
      </w:r>
      <w:r w:rsidR="00C16072" w:rsidRPr="00F151B4">
        <w:rPr>
          <w:sz w:val="28"/>
          <w:szCs w:val="28"/>
          <w:lang w:val="it-IT"/>
        </w:rPr>
        <w:t xml:space="preserve"> </w:t>
      </w:r>
      <w:r w:rsidR="00C16072">
        <w:rPr>
          <w:sz w:val="28"/>
          <w:szCs w:val="28"/>
          <w:lang w:val="ro-MD"/>
        </w:rPr>
        <w:t>programul/</w:t>
      </w:r>
      <w:r w:rsidRPr="00A904E2">
        <w:rPr>
          <w:sz w:val="28"/>
          <w:szCs w:val="28"/>
          <w:lang w:val="ro-RO"/>
        </w:rPr>
        <w:t>subprogramul „Managementul integrat al deșeurilor și al substanțelor chimice” sunt prevăzute cheltuieli în sumă de 25 400,0 mii lei, ceea ce reprezintă o creștere de 5,6</w:t>
      </w:r>
      <w:r>
        <w:rPr>
          <w:sz w:val="28"/>
          <w:szCs w:val="28"/>
          <w:lang w:val="ro-RO"/>
        </w:rPr>
        <w:t xml:space="preserve"> la sută</w:t>
      </w:r>
      <w:r w:rsidRPr="00A904E2">
        <w:rPr>
          <w:sz w:val="28"/>
          <w:szCs w:val="28"/>
          <w:lang w:val="ro-RO"/>
        </w:rPr>
        <w:t xml:space="preserve"> față de planul aprobat pentru anul 2025.</w:t>
      </w:r>
    </w:p>
    <w:p w14:paraId="3A189227" w14:textId="1AE01E69" w:rsidR="00A904E2" w:rsidRPr="00A904E2" w:rsidRDefault="00A904E2" w:rsidP="00A904E2">
      <w:pPr>
        <w:pStyle w:val="af6"/>
        <w:spacing w:line="276" w:lineRule="auto"/>
        <w:ind w:firstLine="708"/>
        <w:jc w:val="both"/>
        <w:rPr>
          <w:sz w:val="28"/>
          <w:szCs w:val="28"/>
          <w:lang w:val="ro-RO"/>
        </w:rPr>
      </w:pPr>
      <w:r w:rsidRPr="00A904E2">
        <w:rPr>
          <w:sz w:val="28"/>
          <w:szCs w:val="28"/>
          <w:lang w:val="ro-RO"/>
        </w:rPr>
        <w:t xml:space="preserve">Pentru subprogramul „Supravegherea și îngrijirea animalelor fără stăpân”, sunt planificate mijloace bugetare în sumă de 3 </w:t>
      </w:r>
      <w:r w:rsidR="006D61B9">
        <w:rPr>
          <w:sz w:val="28"/>
          <w:szCs w:val="28"/>
          <w:lang w:val="ro-RO"/>
        </w:rPr>
        <w:t>85</w:t>
      </w:r>
      <w:r w:rsidRPr="00A904E2">
        <w:rPr>
          <w:sz w:val="28"/>
          <w:szCs w:val="28"/>
          <w:lang w:val="ro-RO"/>
        </w:rPr>
        <w:t>0,0 mii lei, destinate funcționării și întreținerii infrastructurii de adăpost.</w:t>
      </w:r>
    </w:p>
    <w:p w14:paraId="14425F2D" w14:textId="46E2BFF2" w:rsidR="00E368EA" w:rsidRPr="00F151B4" w:rsidRDefault="00E368EA" w:rsidP="00A904E2">
      <w:pPr>
        <w:pStyle w:val="af6"/>
        <w:spacing w:line="276" w:lineRule="auto"/>
        <w:ind w:firstLine="708"/>
        <w:jc w:val="both"/>
        <w:rPr>
          <w:sz w:val="28"/>
          <w:szCs w:val="28"/>
          <w:lang w:val="it-IT"/>
        </w:rPr>
      </w:pPr>
      <w:r w:rsidRPr="00A904E2">
        <w:rPr>
          <w:sz w:val="28"/>
          <w:szCs w:val="28"/>
          <w:lang w:val="ro-RO"/>
        </w:rPr>
        <w:t xml:space="preserve">Pentru cheltuieli de personal (16 unități) </w:t>
      </w:r>
      <w:r w:rsidR="00995284">
        <w:rPr>
          <w:sz w:val="28"/>
          <w:szCs w:val="28"/>
          <w:lang w:val="ro-RO"/>
        </w:rPr>
        <w:t>al</w:t>
      </w:r>
      <w:r w:rsidR="00F50412">
        <w:rPr>
          <w:sz w:val="28"/>
          <w:szCs w:val="28"/>
          <w:lang w:val="ro-RO"/>
        </w:rPr>
        <w:t>e</w:t>
      </w:r>
      <w:r w:rsidR="00995284">
        <w:rPr>
          <w:sz w:val="28"/>
          <w:szCs w:val="28"/>
          <w:lang w:val="ro-RO"/>
        </w:rPr>
        <w:t xml:space="preserve"> </w:t>
      </w:r>
      <w:r w:rsidR="00995284" w:rsidRPr="00995284">
        <w:rPr>
          <w:sz w:val="28"/>
          <w:szCs w:val="28"/>
          <w:lang w:val="ro-RO"/>
        </w:rPr>
        <w:t>Centrul</w:t>
      </w:r>
      <w:r w:rsidR="00995284">
        <w:rPr>
          <w:sz w:val="28"/>
          <w:szCs w:val="28"/>
          <w:lang w:val="ro-MD"/>
        </w:rPr>
        <w:t>ui</w:t>
      </w:r>
      <w:r w:rsidR="00995284" w:rsidRPr="00995284">
        <w:rPr>
          <w:sz w:val="28"/>
          <w:szCs w:val="28"/>
          <w:lang w:val="ro-RO"/>
        </w:rPr>
        <w:t xml:space="preserve"> de </w:t>
      </w:r>
      <w:r w:rsidR="00995284">
        <w:rPr>
          <w:sz w:val="28"/>
          <w:szCs w:val="28"/>
          <w:lang w:val="ro-RO"/>
        </w:rPr>
        <w:t>a</w:t>
      </w:r>
      <w:r w:rsidR="00995284" w:rsidRPr="00995284">
        <w:rPr>
          <w:sz w:val="28"/>
          <w:szCs w:val="28"/>
          <w:lang w:val="ro-RO"/>
        </w:rPr>
        <w:t>d</w:t>
      </w:r>
      <w:r w:rsidR="00995284">
        <w:rPr>
          <w:sz w:val="28"/>
          <w:szCs w:val="28"/>
          <w:lang w:val="ro-RO"/>
        </w:rPr>
        <w:t>ă</w:t>
      </w:r>
      <w:r w:rsidR="00995284" w:rsidRPr="00995284">
        <w:rPr>
          <w:sz w:val="28"/>
          <w:szCs w:val="28"/>
          <w:lang w:val="ro-RO"/>
        </w:rPr>
        <w:t xml:space="preserve">post pentru </w:t>
      </w:r>
      <w:r w:rsidR="00995284">
        <w:rPr>
          <w:sz w:val="28"/>
          <w:szCs w:val="28"/>
          <w:lang w:val="ro-RO"/>
        </w:rPr>
        <w:t>a</w:t>
      </w:r>
      <w:r w:rsidR="00995284" w:rsidRPr="00995284">
        <w:rPr>
          <w:sz w:val="28"/>
          <w:szCs w:val="28"/>
          <w:lang w:val="ro-RO"/>
        </w:rPr>
        <w:t xml:space="preserve">nimale </w:t>
      </w:r>
      <w:r w:rsidR="00995284">
        <w:rPr>
          <w:sz w:val="28"/>
          <w:szCs w:val="28"/>
          <w:lang w:val="ro-RO"/>
        </w:rPr>
        <w:t>fără</w:t>
      </w:r>
      <w:r w:rsidR="00995284" w:rsidRPr="00995284">
        <w:rPr>
          <w:sz w:val="28"/>
          <w:szCs w:val="28"/>
          <w:lang w:val="ro-RO"/>
        </w:rPr>
        <w:t xml:space="preserve"> </w:t>
      </w:r>
      <w:r w:rsidR="00995284">
        <w:rPr>
          <w:sz w:val="28"/>
          <w:szCs w:val="28"/>
          <w:lang w:val="ro-RO"/>
        </w:rPr>
        <w:t>s</w:t>
      </w:r>
      <w:r w:rsidR="00995284" w:rsidRPr="00995284">
        <w:rPr>
          <w:sz w:val="28"/>
          <w:szCs w:val="28"/>
          <w:lang w:val="ro-RO"/>
        </w:rPr>
        <w:t>t</w:t>
      </w:r>
      <w:r w:rsidR="00995284">
        <w:rPr>
          <w:sz w:val="28"/>
          <w:szCs w:val="28"/>
          <w:lang w:val="ro-RO"/>
        </w:rPr>
        <w:t>ă</w:t>
      </w:r>
      <w:r w:rsidR="00995284" w:rsidRPr="00995284">
        <w:rPr>
          <w:sz w:val="28"/>
          <w:szCs w:val="28"/>
          <w:lang w:val="ro-RO"/>
        </w:rPr>
        <w:t>p</w:t>
      </w:r>
      <w:r w:rsidR="00995284">
        <w:rPr>
          <w:sz w:val="28"/>
          <w:szCs w:val="28"/>
          <w:lang w:val="ro-RO"/>
        </w:rPr>
        <w:t>â</w:t>
      </w:r>
      <w:r w:rsidR="00995284" w:rsidRPr="00995284">
        <w:rPr>
          <w:sz w:val="28"/>
          <w:szCs w:val="28"/>
          <w:lang w:val="ro-RO"/>
        </w:rPr>
        <w:t xml:space="preserve">n din mun.Balti </w:t>
      </w:r>
      <w:r w:rsidRPr="00A904E2">
        <w:rPr>
          <w:sz w:val="28"/>
          <w:szCs w:val="28"/>
          <w:lang w:val="ro-RO"/>
        </w:rPr>
        <w:t xml:space="preserve">sunt planificate – 2 246,4 mii lei, bunuri şi servicii – </w:t>
      </w:r>
      <w:r w:rsidR="006D61B9">
        <w:rPr>
          <w:sz w:val="28"/>
          <w:szCs w:val="28"/>
          <w:lang w:val="ro-RO"/>
        </w:rPr>
        <w:t>753,9</w:t>
      </w:r>
      <w:r w:rsidRPr="00A904E2">
        <w:rPr>
          <w:sz w:val="28"/>
          <w:szCs w:val="28"/>
          <w:lang w:val="ro-RO"/>
        </w:rPr>
        <w:t xml:space="preserve"> mii lei, prestaţii sociale – 5,0 mii lei, mijloace fixe – 10,0 mii lei şi stocuri de materiale circulante – 834,7 mii lei.</w:t>
      </w:r>
    </w:p>
    <w:p w14:paraId="445F2A8D" w14:textId="1BB6AA33" w:rsidR="00E368EA" w:rsidRPr="00A904E2" w:rsidRDefault="00E368EA" w:rsidP="00A904E2">
      <w:pPr>
        <w:pStyle w:val="af6"/>
        <w:spacing w:line="276" w:lineRule="auto"/>
        <w:ind w:firstLine="567"/>
        <w:jc w:val="both"/>
        <w:rPr>
          <w:sz w:val="28"/>
          <w:szCs w:val="28"/>
          <w:lang w:val="ro-RO"/>
        </w:rPr>
      </w:pPr>
      <w:r w:rsidRPr="00A904E2">
        <w:rPr>
          <w:sz w:val="28"/>
          <w:szCs w:val="28"/>
          <w:lang w:val="ro-RO"/>
        </w:rPr>
        <w:t xml:space="preserve">Scopul subprogramului este găzduirea, îngrijirea, sterilizarea, vaccinarea și protecția animalelor fără stăpân, care au fost abandonate sau rămase pe străzi; gestionarea și reducerea numărului de animale abandonate, promovând adopția responsabilă și educând comunitatea cu privire la importanța protejării animalelor. </w:t>
      </w:r>
    </w:p>
    <w:p w14:paraId="29E262A4" w14:textId="77777777" w:rsidR="00A904E2" w:rsidRPr="00A904E2" w:rsidRDefault="00A904E2" w:rsidP="00A904E2">
      <w:pPr>
        <w:pStyle w:val="2"/>
        <w:spacing w:line="276" w:lineRule="auto"/>
        <w:ind w:left="567" w:hanging="425"/>
        <w:jc w:val="center"/>
        <w:rPr>
          <w:rFonts w:ascii="Times New Roman" w:hAnsi="Times New Roman" w:cs="Times New Roman"/>
          <w:color w:val="auto"/>
          <w:sz w:val="32"/>
          <w:szCs w:val="32"/>
          <w:u w:val="single"/>
          <w:lang w:val="ro-RO"/>
        </w:rPr>
      </w:pPr>
      <w:bookmarkStart w:id="19" w:name="_Toc214450449"/>
      <w:bookmarkEnd w:id="15"/>
      <w:r w:rsidRPr="00A904E2">
        <w:rPr>
          <w:rFonts w:ascii="Times New Roman" w:hAnsi="Times New Roman" w:cs="Times New Roman"/>
          <w:color w:val="auto"/>
          <w:sz w:val="32"/>
          <w:szCs w:val="32"/>
          <w:u w:val="single"/>
          <w:lang w:val="ro-RO"/>
        </w:rPr>
        <w:t>Grupa 06. Gospodăria de locuinţe şi gospodăria serviciilor-comunale</w:t>
      </w:r>
      <w:bookmarkEnd w:id="19"/>
    </w:p>
    <w:p w14:paraId="6CEEED0A" w14:textId="77777777" w:rsidR="00A904E2" w:rsidRPr="00A904E2" w:rsidRDefault="00A904E2" w:rsidP="00A904E2">
      <w:pPr>
        <w:spacing w:after="0"/>
        <w:rPr>
          <w:sz w:val="28"/>
          <w:szCs w:val="28"/>
          <w:lang w:val="ro-RO" w:eastAsia="ar-SA"/>
        </w:rPr>
      </w:pPr>
    </w:p>
    <w:p w14:paraId="25089311" w14:textId="03A923B4" w:rsidR="00A904E2" w:rsidRPr="00A904E2" w:rsidRDefault="00A904E2" w:rsidP="00A904E2">
      <w:pPr>
        <w:pStyle w:val="af6"/>
        <w:spacing w:line="276" w:lineRule="auto"/>
        <w:ind w:firstLine="708"/>
        <w:jc w:val="both"/>
        <w:rPr>
          <w:rStyle w:val="hps"/>
          <w:rFonts w:eastAsiaTheme="minorEastAsia"/>
          <w:sz w:val="28"/>
          <w:szCs w:val="28"/>
          <w:lang w:val="ro-RO" w:eastAsia="ru-RU"/>
        </w:rPr>
      </w:pPr>
      <w:r w:rsidRPr="00A904E2">
        <w:rPr>
          <w:rStyle w:val="hps"/>
          <w:rFonts w:eastAsiaTheme="minorEastAsia"/>
          <w:sz w:val="28"/>
          <w:szCs w:val="28"/>
          <w:lang w:val="ro-RO" w:eastAsia="ru-RU"/>
        </w:rPr>
        <w:t xml:space="preserve">În contextul noilor abordări privind gestionarea eficientă și calitativă a cheltuielilor bugetare în domeniul gospodăriei locativ-comunale, pentru anul 2026 este prevăzută grupa funcțională 06 „Gospodăria de locuințe și gospodăria serviciilor comunale”, structurată în cadrul a trei </w:t>
      </w:r>
      <w:r w:rsidR="00A91767">
        <w:rPr>
          <w:rStyle w:val="hps"/>
          <w:rFonts w:eastAsiaTheme="minorEastAsia"/>
          <w:sz w:val="28"/>
          <w:szCs w:val="28"/>
          <w:lang w:val="ro-RO" w:eastAsia="ru-RU"/>
        </w:rPr>
        <w:t>programe/</w:t>
      </w:r>
      <w:r w:rsidRPr="00A904E2">
        <w:rPr>
          <w:rStyle w:val="hps"/>
          <w:rFonts w:eastAsiaTheme="minorEastAsia"/>
          <w:sz w:val="28"/>
          <w:szCs w:val="28"/>
          <w:lang w:val="ro-RO" w:eastAsia="ru-RU"/>
        </w:rPr>
        <w:t>subprograme bugetare:</w:t>
      </w:r>
    </w:p>
    <w:p w14:paraId="54FEC585" w14:textId="77777777" w:rsidR="00A904E2" w:rsidRPr="00A904E2" w:rsidRDefault="00A904E2" w:rsidP="001360F8">
      <w:pPr>
        <w:pStyle w:val="a5"/>
        <w:numPr>
          <w:ilvl w:val="0"/>
          <w:numId w:val="16"/>
        </w:numPr>
        <w:spacing w:line="276" w:lineRule="auto"/>
        <w:ind w:left="1070"/>
        <w:jc w:val="both"/>
        <w:rPr>
          <w:sz w:val="28"/>
          <w:szCs w:val="28"/>
          <w:lang w:val="ro-RO"/>
        </w:rPr>
      </w:pPr>
      <w:r w:rsidRPr="00A904E2">
        <w:rPr>
          <w:sz w:val="28"/>
          <w:szCs w:val="28"/>
          <w:lang w:val="ro-RO"/>
        </w:rPr>
        <w:lastRenderedPageBreak/>
        <w:t>„Dezvoltarea gospodăriei de locuinţe şi serviciile comunale” (7502)</w:t>
      </w:r>
      <w:r w:rsidRPr="00F151B4">
        <w:rPr>
          <w:sz w:val="28"/>
          <w:szCs w:val="28"/>
          <w:lang w:val="it-IT"/>
        </w:rPr>
        <w:t>;</w:t>
      </w:r>
    </w:p>
    <w:p w14:paraId="4CEC710F" w14:textId="77777777" w:rsidR="00A904E2" w:rsidRPr="00A904E2" w:rsidRDefault="00A904E2" w:rsidP="001360F8">
      <w:pPr>
        <w:pStyle w:val="a5"/>
        <w:numPr>
          <w:ilvl w:val="0"/>
          <w:numId w:val="16"/>
        </w:numPr>
        <w:spacing w:line="276" w:lineRule="auto"/>
        <w:ind w:left="1070"/>
        <w:jc w:val="both"/>
        <w:rPr>
          <w:sz w:val="28"/>
          <w:szCs w:val="28"/>
          <w:lang w:val="ro-RO"/>
        </w:rPr>
      </w:pPr>
      <w:r w:rsidRPr="00A904E2">
        <w:rPr>
          <w:sz w:val="28"/>
          <w:szCs w:val="28"/>
          <w:lang w:val="ro-RO"/>
        </w:rPr>
        <w:t>„</w:t>
      </w:r>
      <w:r w:rsidRPr="00F151B4">
        <w:rPr>
          <w:sz w:val="28"/>
          <w:szCs w:val="28"/>
          <w:lang w:val="it-IT"/>
        </w:rPr>
        <w:t>Aprovizionarea cu apă şi canalizare” (7503);</w:t>
      </w:r>
    </w:p>
    <w:p w14:paraId="25BA1BF3" w14:textId="0ACB6B70" w:rsidR="00A904E2" w:rsidRPr="00A904E2" w:rsidRDefault="00A904E2" w:rsidP="001360F8">
      <w:pPr>
        <w:pStyle w:val="a5"/>
        <w:numPr>
          <w:ilvl w:val="0"/>
          <w:numId w:val="16"/>
        </w:numPr>
        <w:spacing w:line="276" w:lineRule="auto"/>
        <w:ind w:left="1070"/>
        <w:jc w:val="both"/>
        <w:rPr>
          <w:sz w:val="28"/>
          <w:szCs w:val="28"/>
          <w:lang w:val="ro-RO"/>
        </w:rPr>
      </w:pPr>
      <w:r w:rsidRPr="00A904E2">
        <w:rPr>
          <w:sz w:val="28"/>
          <w:szCs w:val="28"/>
          <w:lang w:val="ro-RO"/>
        </w:rPr>
        <w:t>„Iluminarea stradală” (7505)</w:t>
      </w:r>
      <w:r w:rsidR="00A91767">
        <w:rPr>
          <w:sz w:val="28"/>
          <w:szCs w:val="28"/>
          <w:lang w:val="ro-RO"/>
        </w:rPr>
        <w:t>.</w:t>
      </w:r>
    </w:p>
    <w:p w14:paraId="74822A10" w14:textId="7741436A" w:rsidR="00A904E2" w:rsidRPr="00A904E2" w:rsidRDefault="00A904E2" w:rsidP="00A904E2">
      <w:pPr>
        <w:pStyle w:val="af6"/>
        <w:spacing w:line="276" w:lineRule="auto"/>
        <w:ind w:firstLine="708"/>
        <w:jc w:val="both"/>
        <w:rPr>
          <w:rStyle w:val="hps"/>
          <w:rFonts w:eastAsiaTheme="minorEastAsia"/>
          <w:sz w:val="28"/>
          <w:szCs w:val="28"/>
          <w:lang w:val="ro-RO" w:eastAsia="ru-RU"/>
        </w:rPr>
      </w:pPr>
      <w:r w:rsidRPr="00A904E2">
        <w:rPr>
          <w:rStyle w:val="hps"/>
          <w:rFonts w:eastAsiaTheme="minorEastAsia"/>
          <w:sz w:val="28"/>
          <w:szCs w:val="28"/>
          <w:lang w:val="ro-RO" w:eastAsia="ru-RU"/>
        </w:rPr>
        <w:t>Pentru această grupă, sunt planificate cheltuieli bugetare în sumă totală de 93 681,0 mii lei, acoperite integral din contul mijloace</w:t>
      </w:r>
      <w:r w:rsidR="00A91767">
        <w:rPr>
          <w:rStyle w:val="hps"/>
          <w:rFonts w:eastAsiaTheme="minorEastAsia"/>
          <w:sz w:val="28"/>
          <w:szCs w:val="28"/>
          <w:lang w:val="ro-RO" w:eastAsia="ru-RU"/>
        </w:rPr>
        <w:t>lor</w:t>
      </w:r>
      <w:r w:rsidRPr="00A904E2">
        <w:rPr>
          <w:rStyle w:val="hps"/>
          <w:rFonts w:eastAsiaTheme="minorEastAsia"/>
          <w:sz w:val="28"/>
          <w:szCs w:val="28"/>
          <w:lang w:val="ro-RO" w:eastAsia="ru-RU"/>
        </w:rPr>
        <w:t xml:space="preserve"> proprii ale bugetului municipal. </w:t>
      </w:r>
    </w:p>
    <w:p w14:paraId="40948F24" w14:textId="77777777" w:rsidR="00A904E2" w:rsidRPr="00A904E2" w:rsidRDefault="00A904E2" w:rsidP="00A904E2">
      <w:pPr>
        <w:pStyle w:val="af6"/>
        <w:spacing w:line="276" w:lineRule="auto"/>
        <w:ind w:firstLine="708"/>
        <w:jc w:val="both"/>
        <w:rPr>
          <w:rFonts w:eastAsiaTheme="minorEastAsia"/>
          <w:sz w:val="28"/>
          <w:szCs w:val="28"/>
          <w:lang w:val="ro-RO" w:eastAsia="ru-RU"/>
        </w:rPr>
      </w:pPr>
      <w:r w:rsidRPr="00A904E2">
        <w:rPr>
          <w:sz w:val="28"/>
          <w:szCs w:val="28"/>
          <w:lang w:val="ro-RO"/>
        </w:rPr>
        <w:t xml:space="preserve">În dinamică, cheltuielile grupei respective se planifică cu o majorare de </w:t>
      </w:r>
      <w:r w:rsidRPr="00A904E2">
        <w:rPr>
          <w:rStyle w:val="hps"/>
          <w:rFonts w:eastAsiaTheme="minorEastAsia"/>
          <w:sz w:val="28"/>
          <w:szCs w:val="28"/>
          <w:lang w:val="ro-RO" w:eastAsia="ru-RU"/>
        </w:rPr>
        <w:t>618,4 mii lei</w:t>
      </w:r>
      <w:r w:rsidRPr="00A904E2">
        <w:rPr>
          <w:sz w:val="28"/>
          <w:szCs w:val="28"/>
          <w:lang w:val="ro-RO"/>
        </w:rPr>
        <w:t xml:space="preserve">, sau cu </w:t>
      </w:r>
      <w:r w:rsidRPr="00F151B4">
        <w:rPr>
          <w:sz w:val="28"/>
          <w:szCs w:val="28"/>
          <w:lang w:val="it-IT"/>
        </w:rPr>
        <w:t>0,7</w:t>
      </w:r>
      <w:r w:rsidRPr="00A904E2">
        <w:rPr>
          <w:sz w:val="28"/>
          <w:szCs w:val="28"/>
          <w:lang w:val="ro-RO"/>
        </w:rPr>
        <w:t xml:space="preserve"> la sută </w:t>
      </w:r>
      <w:r w:rsidRPr="00A904E2">
        <w:rPr>
          <w:rStyle w:val="hps"/>
          <w:sz w:val="28"/>
          <w:szCs w:val="28"/>
          <w:lang w:val="ro-RO"/>
        </w:rPr>
        <w:t>comparativ cu</w:t>
      </w:r>
      <w:r w:rsidRPr="00A904E2">
        <w:rPr>
          <w:sz w:val="28"/>
          <w:szCs w:val="28"/>
          <w:lang w:val="ro-RO"/>
        </w:rPr>
        <w:t xml:space="preserve"> </w:t>
      </w:r>
      <w:r w:rsidRPr="00A904E2">
        <w:rPr>
          <w:rStyle w:val="hps"/>
          <w:sz w:val="28"/>
          <w:szCs w:val="28"/>
          <w:lang w:val="ro-RO"/>
        </w:rPr>
        <w:t>cheltuielile aprobate</w:t>
      </w:r>
      <w:r w:rsidRPr="00A904E2">
        <w:rPr>
          <w:sz w:val="28"/>
          <w:szCs w:val="28"/>
          <w:lang w:val="ro-RO"/>
        </w:rPr>
        <w:t xml:space="preserve"> </w:t>
      </w:r>
      <w:r w:rsidRPr="00A904E2">
        <w:rPr>
          <w:rStyle w:val="hps"/>
          <w:sz w:val="28"/>
          <w:szCs w:val="28"/>
          <w:lang w:val="ro-RO"/>
        </w:rPr>
        <w:t>pentru</w:t>
      </w:r>
      <w:r w:rsidRPr="00A904E2">
        <w:rPr>
          <w:sz w:val="28"/>
          <w:szCs w:val="28"/>
          <w:lang w:val="ro-RO"/>
        </w:rPr>
        <w:t xml:space="preserve"> anul </w:t>
      </w:r>
      <w:r w:rsidRPr="00A904E2">
        <w:rPr>
          <w:rStyle w:val="hps"/>
          <w:sz w:val="28"/>
          <w:szCs w:val="28"/>
          <w:lang w:val="ro-RO"/>
        </w:rPr>
        <w:t>2025</w:t>
      </w:r>
      <w:r w:rsidRPr="00A904E2">
        <w:rPr>
          <w:sz w:val="28"/>
          <w:szCs w:val="28"/>
          <w:lang w:val="ro-RO"/>
        </w:rPr>
        <w:t>.</w:t>
      </w:r>
    </w:p>
    <w:p w14:paraId="1E441E23" w14:textId="0988D808" w:rsidR="00A904E2" w:rsidRPr="00F579CB" w:rsidRDefault="00F579CB" w:rsidP="00A904E2">
      <w:pPr>
        <w:pStyle w:val="af6"/>
        <w:spacing w:line="276" w:lineRule="auto"/>
        <w:ind w:firstLine="708"/>
        <w:jc w:val="both"/>
        <w:rPr>
          <w:sz w:val="28"/>
          <w:szCs w:val="28"/>
          <w:lang w:val="ro-RO"/>
        </w:rPr>
      </w:pPr>
      <w:r w:rsidRPr="00F91319">
        <w:rPr>
          <w:noProof/>
          <w:sz w:val="28"/>
          <w:szCs w:val="28"/>
          <w:lang w:val="en-US" w:eastAsia="en-US"/>
        </w:rPr>
        <w:drawing>
          <wp:anchor distT="0" distB="0" distL="114300" distR="114300" simplePos="0" relativeHeight="251664384" behindDoc="0" locked="0" layoutInCell="1" allowOverlap="1" wp14:anchorId="61CB5963" wp14:editId="065FA43C">
            <wp:simplePos x="0" y="0"/>
            <wp:positionH relativeFrom="column">
              <wp:posOffset>325755</wp:posOffset>
            </wp:positionH>
            <wp:positionV relativeFrom="paragraph">
              <wp:posOffset>624205</wp:posOffset>
            </wp:positionV>
            <wp:extent cx="5882640" cy="2544445"/>
            <wp:effectExtent l="0" t="0" r="3810" b="825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904E2" w:rsidRPr="00F91319">
        <w:rPr>
          <w:sz w:val="28"/>
          <w:szCs w:val="28"/>
          <w:lang w:val="ro-RO"/>
        </w:rPr>
        <w:t xml:space="preserve">Evoluţia cheltuielilor aferente grupei </w:t>
      </w:r>
      <w:r w:rsidR="00A904E2" w:rsidRPr="00F579CB">
        <w:rPr>
          <w:rStyle w:val="hps"/>
          <w:rFonts w:eastAsiaTheme="minorEastAsia"/>
          <w:sz w:val="28"/>
          <w:szCs w:val="28"/>
          <w:lang w:val="ro-RO" w:eastAsia="ru-RU"/>
        </w:rPr>
        <w:t>„Gospodăria de locuințe și gospodăria serviciilor comunale”</w:t>
      </w:r>
      <w:r w:rsidR="00A904E2" w:rsidRPr="00F579CB">
        <w:rPr>
          <w:rStyle w:val="hps"/>
          <w:sz w:val="28"/>
          <w:szCs w:val="28"/>
          <w:lang w:val="ro-RO"/>
        </w:rPr>
        <w:t xml:space="preserve"> </w:t>
      </w:r>
      <w:r w:rsidR="00A904E2" w:rsidRPr="00F579CB">
        <w:rPr>
          <w:sz w:val="28"/>
          <w:szCs w:val="28"/>
          <w:lang w:val="ro-RO"/>
        </w:rPr>
        <w:t>pe anii 202</w:t>
      </w:r>
      <w:r w:rsidR="006543EB" w:rsidRPr="006543EB">
        <w:rPr>
          <w:sz w:val="28"/>
          <w:szCs w:val="28"/>
          <w:lang w:val="en-US"/>
        </w:rPr>
        <w:t>4</w:t>
      </w:r>
      <w:r w:rsidR="00A904E2" w:rsidRPr="00F579CB">
        <w:rPr>
          <w:sz w:val="28"/>
          <w:szCs w:val="28"/>
          <w:lang w:val="ro-RO"/>
        </w:rPr>
        <w:t>-2026, se prezintă astfel:</w:t>
      </w:r>
    </w:p>
    <w:p w14:paraId="4F40E3BD" w14:textId="7CC874EB" w:rsidR="00F579CB" w:rsidRDefault="00F579CB" w:rsidP="00A904E2">
      <w:pPr>
        <w:pStyle w:val="af6"/>
        <w:spacing w:line="276" w:lineRule="auto"/>
        <w:ind w:firstLine="708"/>
        <w:jc w:val="both"/>
        <w:rPr>
          <w:sz w:val="28"/>
          <w:szCs w:val="28"/>
          <w:lang w:val="ro-RO"/>
        </w:rPr>
      </w:pPr>
    </w:p>
    <w:p w14:paraId="768017A8" w14:textId="04CF78EA" w:rsidR="00A904E2" w:rsidRPr="00F151B4" w:rsidRDefault="00A904E2" w:rsidP="00F579CB">
      <w:pPr>
        <w:pStyle w:val="af6"/>
        <w:spacing w:line="276" w:lineRule="auto"/>
        <w:ind w:firstLine="708"/>
        <w:jc w:val="both"/>
        <w:rPr>
          <w:bCs/>
          <w:iCs/>
          <w:sz w:val="28"/>
          <w:szCs w:val="28"/>
          <w:lang w:val="it-IT"/>
        </w:rPr>
      </w:pPr>
      <w:r w:rsidRPr="00F151B4">
        <w:rPr>
          <w:bCs/>
          <w:iCs/>
          <w:sz w:val="28"/>
          <w:szCs w:val="28"/>
          <w:lang w:val="it-IT"/>
        </w:rPr>
        <w:t xml:space="preserve">Pentru </w:t>
      </w:r>
      <w:r w:rsidR="00F579CB" w:rsidRPr="00F151B4">
        <w:rPr>
          <w:bCs/>
          <w:iCs/>
          <w:sz w:val="28"/>
          <w:szCs w:val="28"/>
          <w:lang w:val="it-IT"/>
        </w:rPr>
        <w:t>programul/</w:t>
      </w:r>
      <w:r w:rsidRPr="00F151B4">
        <w:rPr>
          <w:bCs/>
          <w:iCs/>
          <w:sz w:val="28"/>
          <w:szCs w:val="28"/>
          <w:lang w:val="it-IT"/>
        </w:rPr>
        <w:t xml:space="preserve">subprogramul </w:t>
      </w:r>
      <w:r w:rsidRPr="00F579CB">
        <w:rPr>
          <w:bCs/>
          <w:iCs/>
          <w:sz w:val="28"/>
          <w:szCs w:val="28"/>
          <w:lang w:val="ro-RO"/>
        </w:rPr>
        <w:t>„Dezvoltarea gospodăriei de locuinţe şi serviciile comunale”</w:t>
      </w:r>
      <w:r w:rsidRPr="00F151B4">
        <w:rPr>
          <w:bCs/>
          <w:iCs/>
          <w:sz w:val="28"/>
          <w:szCs w:val="28"/>
          <w:lang w:val="it-IT"/>
        </w:rPr>
        <w:t>, în anul 2026 sunt planificate cheltuieli bugetare în sumă de 38 300,0 mii lei.</w:t>
      </w:r>
    </w:p>
    <w:p w14:paraId="2B188324" w14:textId="77777777" w:rsidR="00A904E2" w:rsidRPr="00F151B4" w:rsidRDefault="00A904E2" w:rsidP="00F579CB">
      <w:pPr>
        <w:pStyle w:val="af6"/>
        <w:spacing w:line="276" w:lineRule="auto"/>
        <w:ind w:firstLine="708"/>
        <w:jc w:val="both"/>
        <w:rPr>
          <w:bCs/>
          <w:iCs/>
          <w:sz w:val="28"/>
          <w:szCs w:val="28"/>
          <w:lang w:val="it-IT"/>
        </w:rPr>
      </w:pPr>
      <w:r w:rsidRPr="00F151B4">
        <w:rPr>
          <w:bCs/>
          <w:iCs/>
          <w:sz w:val="28"/>
          <w:szCs w:val="28"/>
          <w:lang w:val="it-IT"/>
        </w:rPr>
        <w:t>Cheltuielile</w:t>
      </w:r>
      <w:r w:rsidRPr="00F151B4">
        <w:rPr>
          <w:bCs/>
          <w:iCs/>
          <w:sz w:val="28"/>
          <w:szCs w:val="28"/>
          <w:lang w:val="it-IT" w:eastAsia="ru-MD"/>
        </w:rPr>
        <w:t xml:space="preserve"> aferente acestui subprogram vor fi direcționate către următoarele activități:</w:t>
      </w:r>
    </w:p>
    <w:p w14:paraId="666BC056" w14:textId="77777777" w:rsidR="00A904E2" w:rsidRPr="00F151B4" w:rsidRDefault="00A904E2" w:rsidP="001360F8">
      <w:pPr>
        <w:pStyle w:val="a5"/>
        <w:numPr>
          <w:ilvl w:val="0"/>
          <w:numId w:val="28"/>
        </w:numPr>
        <w:tabs>
          <w:tab w:val="left" w:pos="142"/>
          <w:tab w:val="left" w:pos="284"/>
          <w:tab w:val="left" w:pos="1134"/>
        </w:tabs>
        <w:spacing w:line="276" w:lineRule="auto"/>
        <w:ind w:left="11" w:firstLine="698"/>
        <w:jc w:val="both"/>
        <w:rPr>
          <w:bCs/>
          <w:iCs/>
          <w:sz w:val="28"/>
          <w:szCs w:val="28"/>
          <w:lang w:val="it-IT" w:eastAsia="ru-MD"/>
        </w:rPr>
      </w:pPr>
      <w:r w:rsidRPr="00F151B4">
        <w:rPr>
          <w:bCs/>
          <w:iCs/>
          <w:sz w:val="28"/>
          <w:szCs w:val="28"/>
          <w:lang w:val="it-IT" w:eastAsia="ru-MD"/>
        </w:rPr>
        <w:t>Exploatarea fondului locativ municipal – 3 300,0 mii lei, destinate deservirii tehnice a caselor de locuit aflate în proprietatea publică;</w:t>
      </w:r>
    </w:p>
    <w:p w14:paraId="4EBE8F4A" w14:textId="275C04E2" w:rsidR="00A904E2" w:rsidRPr="00F579CB" w:rsidRDefault="00A904E2" w:rsidP="001360F8">
      <w:pPr>
        <w:pStyle w:val="a5"/>
        <w:numPr>
          <w:ilvl w:val="0"/>
          <w:numId w:val="28"/>
        </w:numPr>
        <w:tabs>
          <w:tab w:val="left" w:pos="1134"/>
        </w:tabs>
        <w:spacing w:line="276" w:lineRule="auto"/>
        <w:ind w:left="0" w:firstLine="709"/>
        <w:jc w:val="both"/>
        <w:rPr>
          <w:rStyle w:val="hps"/>
          <w:rFonts w:eastAsiaTheme="majorEastAsia"/>
          <w:bCs/>
          <w:iCs/>
          <w:sz w:val="28"/>
          <w:szCs w:val="28"/>
          <w:lang w:val="ro-RO"/>
        </w:rPr>
      </w:pPr>
      <w:r w:rsidRPr="00F151B4">
        <w:rPr>
          <w:bCs/>
          <w:iCs/>
          <w:sz w:val="28"/>
          <w:szCs w:val="28"/>
          <w:lang w:val="it-IT" w:eastAsia="ru-MD"/>
        </w:rPr>
        <w:t xml:space="preserve">Reparația și întreținerea obiectelor de amenajare urbană – 25 000,0 mii lei, pentru lucrări de îngrijire și întreținere </w:t>
      </w:r>
      <w:r w:rsidRPr="00F579CB">
        <w:rPr>
          <w:rStyle w:val="hps"/>
          <w:rFonts w:eastAsiaTheme="majorEastAsia"/>
          <w:bCs/>
          <w:iCs/>
          <w:sz w:val="28"/>
          <w:szCs w:val="28"/>
          <w:lang w:val="ro-RO"/>
        </w:rPr>
        <w:t xml:space="preserve">a plantațiilor verzi cu o suprafață de 81,15 ha, cimitirelor orășănești, mormintelor militare, zonelor de odihnă, havuzului, formelor de arhitectură mici și monumente, amenajarea orașului pentru sărbători, asigurarea securității traficului rutier, repararea curentă a sistemelor de scurgere a apei, întreținerea stațiilor de transport public de călători, transportarea cadavrelor umane, </w:t>
      </w:r>
      <w:r w:rsidRPr="00F151B4">
        <w:rPr>
          <w:bCs/>
          <w:iCs/>
          <w:sz w:val="28"/>
          <w:szCs w:val="28"/>
          <w:lang w:val="it-IT"/>
        </w:rPr>
        <w:t>întreţinerea staţiilor de salvare</w:t>
      </w:r>
      <w:r w:rsidRPr="00F579CB">
        <w:rPr>
          <w:rStyle w:val="hps"/>
          <w:rFonts w:eastAsiaTheme="majorEastAsia"/>
          <w:bCs/>
          <w:iCs/>
          <w:sz w:val="28"/>
          <w:szCs w:val="28"/>
          <w:lang w:val="ro-RO"/>
        </w:rPr>
        <w:t>)</w:t>
      </w:r>
      <w:r w:rsidR="00D37609" w:rsidRPr="00F151B4">
        <w:rPr>
          <w:rStyle w:val="hps"/>
          <w:rFonts w:eastAsiaTheme="majorEastAsia"/>
          <w:bCs/>
          <w:iCs/>
          <w:sz w:val="28"/>
          <w:szCs w:val="28"/>
          <w:lang w:val="it-IT"/>
        </w:rPr>
        <w:t>;</w:t>
      </w:r>
    </w:p>
    <w:p w14:paraId="7F8BE0DF" w14:textId="77777777" w:rsidR="00A904E2" w:rsidRPr="00F151B4" w:rsidRDefault="00A904E2" w:rsidP="001360F8">
      <w:pPr>
        <w:pStyle w:val="a5"/>
        <w:numPr>
          <w:ilvl w:val="0"/>
          <w:numId w:val="23"/>
        </w:numPr>
        <w:spacing w:line="276" w:lineRule="auto"/>
        <w:jc w:val="both"/>
        <w:rPr>
          <w:bCs/>
          <w:iCs/>
          <w:sz w:val="28"/>
          <w:szCs w:val="28"/>
          <w:lang w:val="it-IT" w:eastAsia="ru-MD"/>
        </w:rPr>
      </w:pPr>
      <w:r w:rsidRPr="00F151B4">
        <w:rPr>
          <w:bCs/>
          <w:iCs/>
          <w:sz w:val="28"/>
          <w:szCs w:val="28"/>
          <w:lang w:val="it-IT" w:eastAsia="ru-MD"/>
        </w:rPr>
        <w:t>Proiecte, servicii și lucrări de amenajare urbană – 10 000,0 mii lei.</w:t>
      </w:r>
    </w:p>
    <w:p w14:paraId="7DF84E81" w14:textId="7784E625" w:rsidR="00A904E2" w:rsidRPr="00F579CB" w:rsidRDefault="00A904E2" w:rsidP="00F579CB">
      <w:pPr>
        <w:ind w:firstLine="709"/>
        <w:jc w:val="both"/>
        <w:rPr>
          <w:rStyle w:val="hps"/>
          <w:bCs/>
          <w:iCs/>
          <w:lang w:val="ro-RO"/>
        </w:rPr>
      </w:pPr>
      <w:r w:rsidRPr="00F579CB">
        <w:rPr>
          <w:rStyle w:val="hps"/>
          <w:rFonts w:ascii="Times New Roman" w:hAnsi="Times New Roman" w:cs="Times New Roman"/>
          <w:bCs/>
          <w:iCs/>
          <w:sz w:val="28"/>
          <w:szCs w:val="28"/>
          <w:lang w:val="ro-RO"/>
        </w:rPr>
        <w:t xml:space="preserve">Pentru </w:t>
      </w:r>
      <w:r w:rsidR="00CB39BA" w:rsidRPr="00F151B4">
        <w:rPr>
          <w:rFonts w:ascii="Times New Roman" w:hAnsi="Times New Roman" w:cs="Times New Roman"/>
          <w:bCs/>
          <w:iCs/>
          <w:sz w:val="28"/>
          <w:szCs w:val="28"/>
          <w:lang w:val="it-IT"/>
        </w:rPr>
        <w:t>programul/subprogramul</w:t>
      </w:r>
      <w:r w:rsidRPr="00F579CB">
        <w:rPr>
          <w:rStyle w:val="hps"/>
          <w:rFonts w:ascii="Times New Roman" w:hAnsi="Times New Roman" w:cs="Times New Roman"/>
          <w:bCs/>
          <w:iCs/>
          <w:sz w:val="28"/>
          <w:szCs w:val="28"/>
          <w:lang w:val="ro-RO"/>
        </w:rPr>
        <w:t xml:space="preserve"> „Aprovizionarea cu apă și canalizare”, în anul 2026 este planificată o alocare bugetară în sumă de 5 000,0 mii lei, ceea ce reprezintă o majorare cu </w:t>
      </w:r>
      <w:r w:rsidR="00F579CB">
        <w:rPr>
          <w:rStyle w:val="hps"/>
          <w:rFonts w:ascii="Times New Roman" w:hAnsi="Times New Roman" w:cs="Times New Roman"/>
          <w:bCs/>
          <w:iCs/>
          <w:sz w:val="28"/>
          <w:szCs w:val="28"/>
          <w:lang w:val="ro-RO"/>
        </w:rPr>
        <w:t xml:space="preserve">         </w:t>
      </w:r>
      <w:r w:rsidRPr="00F579CB">
        <w:rPr>
          <w:rStyle w:val="hps"/>
          <w:rFonts w:ascii="Times New Roman" w:hAnsi="Times New Roman" w:cs="Times New Roman"/>
          <w:bCs/>
          <w:iCs/>
          <w:sz w:val="28"/>
          <w:szCs w:val="28"/>
          <w:lang w:val="ro-RO"/>
        </w:rPr>
        <w:t>2 000,0 mii lei față de planul aprobat pentru anul 2025. Mijloacele financiare vor fi direcționate către lucrări de întreținere, reabilitare și extindere a rețelelor de alimentare cu apă și canalizare, în vederea îmbunătățirii calității serviciilor publice de utilitate.</w:t>
      </w:r>
    </w:p>
    <w:p w14:paraId="4D492111" w14:textId="7DAB3D3A" w:rsidR="001360F8" w:rsidRDefault="00A904E2" w:rsidP="001360F8">
      <w:pPr>
        <w:spacing w:after="0"/>
        <w:ind w:firstLine="709"/>
        <w:jc w:val="both"/>
        <w:rPr>
          <w:bCs/>
          <w:iCs/>
          <w:sz w:val="28"/>
          <w:szCs w:val="28"/>
          <w:lang w:val="ro-RO"/>
        </w:rPr>
      </w:pPr>
      <w:r w:rsidRPr="00F151B4">
        <w:rPr>
          <w:rFonts w:ascii="Times New Roman" w:eastAsia="Times New Roman" w:hAnsi="Times New Roman" w:cs="Times New Roman"/>
          <w:bCs/>
          <w:iCs/>
          <w:sz w:val="28"/>
          <w:szCs w:val="28"/>
          <w:lang w:val="it-IT" w:eastAsia="ru-MD"/>
        </w:rPr>
        <w:lastRenderedPageBreak/>
        <w:t xml:space="preserve">Pentru </w:t>
      </w:r>
      <w:r w:rsidR="00CB39BA" w:rsidRPr="00F151B4">
        <w:rPr>
          <w:rFonts w:ascii="Times New Roman" w:hAnsi="Times New Roman" w:cs="Times New Roman"/>
          <w:bCs/>
          <w:iCs/>
          <w:sz w:val="28"/>
          <w:szCs w:val="28"/>
          <w:lang w:val="it-IT"/>
        </w:rPr>
        <w:t>programul/subprogramul</w:t>
      </w:r>
      <w:r w:rsidR="00CB39BA" w:rsidRPr="00F151B4">
        <w:rPr>
          <w:rFonts w:ascii="Times New Roman" w:eastAsia="Times New Roman" w:hAnsi="Times New Roman" w:cs="Times New Roman"/>
          <w:bCs/>
          <w:iCs/>
          <w:sz w:val="28"/>
          <w:szCs w:val="28"/>
          <w:lang w:val="it-IT" w:eastAsia="ru-MD"/>
        </w:rPr>
        <w:t xml:space="preserve"> </w:t>
      </w:r>
      <w:r w:rsidRPr="00F151B4">
        <w:rPr>
          <w:rFonts w:ascii="Times New Roman" w:eastAsia="Times New Roman" w:hAnsi="Times New Roman" w:cs="Times New Roman"/>
          <w:bCs/>
          <w:iCs/>
          <w:sz w:val="28"/>
          <w:szCs w:val="28"/>
          <w:lang w:val="it-IT" w:eastAsia="ru-MD"/>
        </w:rPr>
        <w:t>„Iluminarea stradală”</w:t>
      </w:r>
      <w:r w:rsidR="00F579CB" w:rsidRPr="00F151B4">
        <w:rPr>
          <w:rFonts w:ascii="Times New Roman" w:eastAsia="Times New Roman" w:hAnsi="Times New Roman" w:cs="Times New Roman"/>
          <w:bCs/>
          <w:iCs/>
          <w:sz w:val="28"/>
          <w:szCs w:val="28"/>
          <w:lang w:val="it-IT" w:eastAsia="ru-MD"/>
        </w:rPr>
        <w:t xml:space="preserve"> (7505)</w:t>
      </w:r>
      <w:r w:rsidRPr="00F151B4">
        <w:rPr>
          <w:rFonts w:ascii="Times New Roman" w:eastAsia="Times New Roman" w:hAnsi="Times New Roman" w:cs="Times New Roman"/>
          <w:bCs/>
          <w:iCs/>
          <w:sz w:val="28"/>
          <w:szCs w:val="28"/>
          <w:lang w:val="it-IT" w:eastAsia="ru-MD"/>
        </w:rPr>
        <w:t xml:space="preserve">, în anul 2026 sunt planificate cheltuieli bugetare în sumă totală de 50 381,0 mii lei. </w:t>
      </w:r>
      <w:proofErr w:type="spellStart"/>
      <w:r w:rsidRPr="00F579CB">
        <w:rPr>
          <w:rFonts w:ascii="Times New Roman" w:eastAsia="Times New Roman" w:hAnsi="Times New Roman" w:cs="Times New Roman"/>
          <w:bCs/>
          <w:iCs/>
          <w:sz w:val="28"/>
          <w:szCs w:val="28"/>
          <w:lang w:val="en-US" w:eastAsia="ru-MD"/>
        </w:rPr>
        <w:t>Mijloacele</w:t>
      </w:r>
      <w:proofErr w:type="spellEnd"/>
      <w:r w:rsidRPr="00F579CB">
        <w:rPr>
          <w:rFonts w:ascii="Times New Roman" w:eastAsia="Times New Roman" w:hAnsi="Times New Roman" w:cs="Times New Roman"/>
          <w:bCs/>
          <w:iCs/>
          <w:sz w:val="28"/>
          <w:szCs w:val="28"/>
          <w:lang w:val="en-US" w:eastAsia="ru-MD"/>
        </w:rPr>
        <w:t xml:space="preserve"> </w:t>
      </w:r>
      <w:proofErr w:type="spellStart"/>
      <w:r w:rsidRPr="00F579CB">
        <w:rPr>
          <w:rFonts w:ascii="Times New Roman" w:eastAsia="Times New Roman" w:hAnsi="Times New Roman" w:cs="Times New Roman"/>
          <w:bCs/>
          <w:iCs/>
          <w:sz w:val="28"/>
          <w:szCs w:val="28"/>
          <w:lang w:val="en-US" w:eastAsia="ru-MD"/>
        </w:rPr>
        <w:t>bugetare</w:t>
      </w:r>
      <w:proofErr w:type="spellEnd"/>
      <w:r w:rsidRPr="00F579CB">
        <w:rPr>
          <w:rFonts w:ascii="Times New Roman" w:eastAsia="Times New Roman" w:hAnsi="Times New Roman" w:cs="Times New Roman"/>
          <w:bCs/>
          <w:iCs/>
          <w:sz w:val="28"/>
          <w:szCs w:val="28"/>
          <w:lang w:val="en-US" w:eastAsia="ru-MD"/>
        </w:rPr>
        <w:t xml:space="preserve"> </w:t>
      </w:r>
      <w:proofErr w:type="spellStart"/>
      <w:r w:rsidRPr="00F579CB">
        <w:rPr>
          <w:rFonts w:ascii="Times New Roman" w:eastAsia="Times New Roman" w:hAnsi="Times New Roman" w:cs="Times New Roman"/>
          <w:bCs/>
          <w:iCs/>
          <w:sz w:val="28"/>
          <w:szCs w:val="28"/>
          <w:lang w:val="en-US" w:eastAsia="ru-MD"/>
        </w:rPr>
        <w:t>alocate</w:t>
      </w:r>
      <w:proofErr w:type="spellEnd"/>
      <w:r w:rsidRPr="00F579CB">
        <w:rPr>
          <w:rFonts w:ascii="Times New Roman" w:eastAsia="Times New Roman" w:hAnsi="Times New Roman" w:cs="Times New Roman"/>
          <w:bCs/>
          <w:iCs/>
          <w:sz w:val="28"/>
          <w:szCs w:val="28"/>
          <w:lang w:val="en-US" w:eastAsia="ru-MD"/>
        </w:rPr>
        <w:t xml:space="preserve"> </w:t>
      </w:r>
      <w:proofErr w:type="spellStart"/>
      <w:r w:rsidRPr="00F579CB">
        <w:rPr>
          <w:rFonts w:ascii="Times New Roman" w:eastAsia="Times New Roman" w:hAnsi="Times New Roman" w:cs="Times New Roman"/>
          <w:bCs/>
          <w:iCs/>
          <w:sz w:val="28"/>
          <w:szCs w:val="28"/>
          <w:lang w:val="en-US" w:eastAsia="ru-MD"/>
        </w:rPr>
        <w:t>vor</w:t>
      </w:r>
      <w:proofErr w:type="spellEnd"/>
      <w:r w:rsidRPr="00F579CB">
        <w:rPr>
          <w:rFonts w:ascii="Times New Roman" w:eastAsia="Times New Roman" w:hAnsi="Times New Roman" w:cs="Times New Roman"/>
          <w:bCs/>
          <w:iCs/>
          <w:sz w:val="28"/>
          <w:szCs w:val="28"/>
          <w:lang w:val="en-US" w:eastAsia="ru-MD"/>
        </w:rPr>
        <w:t xml:space="preserve"> fi </w:t>
      </w:r>
      <w:proofErr w:type="spellStart"/>
      <w:r w:rsidRPr="00F579CB">
        <w:rPr>
          <w:rFonts w:ascii="Times New Roman" w:eastAsia="Times New Roman" w:hAnsi="Times New Roman" w:cs="Times New Roman"/>
          <w:bCs/>
          <w:iCs/>
          <w:sz w:val="28"/>
          <w:szCs w:val="28"/>
          <w:lang w:val="en-US" w:eastAsia="ru-MD"/>
        </w:rPr>
        <w:t>direcționate</w:t>
      </w:r>
      <w:proofErr w:type="spellEnd"/>
      <w:r w:rsidRPr="00F579CB">
        <w:rPr>
          <w:rFonts w:ascii="Times New Roman" w:eastAsia="Times New Roman" w:hAnsi="Times New Roman" w:cs="Times New Roman"/>
          <w:bCs/>
          <w:iCs/>
          <w:sz w:val="28"/>
          <w:szCs w:val="28"/>
          <w:lang w:val="en-US" w:eastAsia="ru-MD"/>
        </w:rPr>
        <w:t xml:space="preserve"> </w:t>
      </w:r>
      <w:proofErr w:type="spellStart"/>
      <w:r w:rsidRPr="00F579CB">
        <w:rPr>
          <w:rFonts w:ascii="Times New Roman" w:eastAsia="Times New Roman" w:hAnsi="Times New Roman" w:cs="Times New Roman"/>
          <w:bCs/>
          <w:iCs/>
          <w:sz w:val="28"/>
          <w:szCs w:val="28"/>
          <w:lang w:val="en-US" w:eastAsia="ru-MD"/>
        </w:rPr>
        <w:t>către</w:t>
      </w:r>
      <w:proofErr w:type="spellEnd"/>
      <w:r w:rsidRPr="00F579CB">
        <w:rPr>
          <w:rFonts w:ascii="Times New Roman" w:eastAsia="Times New Roman" w:hAnsi="Times New Roman" w:cs="Times New Roman"/>
          <w:bCs/>
          <w:iCs/>
          <w:sz w:val="28"/>
          <w:szCs w:val="28"/>
          <w:lang w:val="en-US" w:eastAsia="ru-MD"/>
        </w:rPr>
        <w:t xml:space="preserve"> </w:t>
      </w:r>
      <w:proofErr w:type="spellStart"/>
      <w:r w:rsidRPr="00F579CB">
        <w:rPr>
          <w:rFonts w:ascii="Times New Roman" w:eastAsia="Times New Roman" w:hAnsi="Times New Roman" w:cs="Times New Roman"/>
          <w:bCs/>
          <w:iCs/>
          <w:sz w:val="28"/>
          <w:szCs w:val="28"/>
          <w:lang w:val="en-US" w:eastAsia="ru-MD"/>
        </w:rPr>
        <w:t>următoarele</w:t>
      </w:r>
      <w:proofErr w:type="spellEnd"/>
      <w:r w:rsidRPr="00F579CB">
        <w:rPr>
          <w:rFonts w:ascii="Times New Roman" w:eastAsia="Times New Roman" w:hAnsi="Times New Roman" w:cs="Times New Roman"/>
          <w:bCs/>
          <w:iCs/>
          <w:sz w:val="28"/>
          <w:szCs w:val="28"/>
          <w:lang w:val="en-US" w:eastAsia="ru-MD"/>
        </w:rPr>
        <w:t xml:space="preserve"> </w:t>
      </w:r>
      <w:proofErr w:type="spellStart"/>
      <w:r w:rsidRPr="00F579CB">
        <w:rPr>
          <w:rFonts w:ascii="Times New Roman" w:eastAsia="Times New Roman" w:hAnsi="Times New Roman" w:cs="Times New Roman"/>
          <w:bCs/>
          <w:iCs/>
          <w:sz w:val="28"/>
          <w:szCs w:val="28"/>
          <w:lang w:val="en-US" w:eastAsia="ru-MD"/>
        </w:rPr>
        <w:t>activități</w:t>
      </w:r>
      <w:proofErr w:type="spellEnd"/>
      <w:r w:rsidRPr="00F579CB">
        <w:rPr>
          <w:rFonts w:ascii="Times New Roman" w:eastAsia="Times New Roman" w:hAnsi="Times New Roman" w:cs="Times New Roman"/>
          <w:bCs/>
          <w:iCs/>
          <w:sz w:val="28"/>
          <w:szCs w:val="28"/>
          <w:lang w:val="en-US" w:eastAsia="ru-MD"/>
        </w:rPr>
        <w:t>:</w:t>
      </w:r>
    </w:p>
    <w:p w14:paraId="60FD6F01" w14:textId="2D58DF25" w:rsidR="001360F8" w:rsidRDefault="001360F8" w:rsidP="001360F8">
      <w:pPr>
        <w:pStyle w:val="a5"/>
        <w:numPr>
          <w:ilvl w:val="0"/>
          <w:numId w:val="32"/>
        </w:numPr>
        <w:ind w:left="567" w:hanging="11"/>
        <w:jc w:val="both"/>
        <w:rPr>
          <w:bCs/>
          <w:iCs/>
          <w:sz w:val="28"/>
          <w:szCs w:val="28"/>
          <w:lang w:val="en-US" w:eastAsia="ru-MD"/>
        </w:rPr>
      </w:pPr>
      <w:r>
        <w:rPr>
          <w:bCs/>
          <w:iCs/>
          <w:sz w:val="28"/>
          <w:szCs w:val="28"/>
          <w:lang w:val="en-US" w:eastAsia="ru-MD"/>
        </w:rPr>
        <w:t xml:space="preserve">  </w:t>
      </w:r>
      <w:proofErr w:type="spellStart"/>
      <w:r w:rsidR="00A904E2" w:rsidRPr="001360F8">
        <w:rPr>
          <w:bCs/>
          <w:iCs/>
          <w:sz w:val="28"/>
          <w:szCs w:val="28"/>
          <w:lang w:val="en-US" w:eastAsia="ru-MD"/>
        </w:rPr>
        <w:t>Achitarea</w:t>
      </w:r>
      <w:proofErr w:type="spellEnd"/>
      <w:r w:rsidR="00A904E2" w:rsidRPr="001360F8">
        <w:rPr>
          <w:bCs/>
          <w:iCs/>
          <w:sz w:val="28"/>
          <w:szCs w:val="28"/>
          <w:lang w:val="en-US" w:eastAsia="ru-MD"/>
        </w:rPr>
        <w:t xml:space="preserve"> </w:t>
      </w:r>
      <w:proofErr w:type="spellStart"/>
      <w:r w:rsidR="00A904E2" w:rsidRPr="001360F8">
        <w:rPr>
          <w:bCs/>
          <w:iCs/>
          <w:sz w:val="28"/>
          <w:szCs w:val="28"/>
          <w:lang w:val="en-US" w:eastAsia="ru-MD"/>
        </w:rPr>
        <w:t>energiei</w:t>
      </w:r>
      <w:proofErr w:type="spellEnd"/>
      <w:r w:rsidR="00A904E2" w:rsidRPr="001360F8">
        <w:rPr>
          <w:bCs/>
          <w:iCs/>
          <w:sz w:val="28"/>
          <w:szCs w:val="28"/>
          <w:lang w:val="en-US" w:eastAsia="ru-MD"/>
        </w:rPr>
        <w:t xml:space="preserve"> </w:t>
      </w:r>
      <w:proofErr w:type="spellStart"/>
      <w:r w:rsidR="00A904E2" w:rsidRPr="001360F8">
        <w:rPr>
          <w:bCs/>
          <w:iCs/>
          <w:sz w:val="28"/>
          <w:szCs w:val="28"/>
          <w:lang w:val="en-US" w:eastAsia="ru-MD"/>
        </w:rPr>
        <w:t>electrice</w:t>
      </w:r>
      <w:proofErr w:type="spellEnd"/>
      <w:r w:rsidR="00A904E2" w:rsidRPr="001360F8">
        <w:rPr>
          <w:bCs/>
          <w:iCs/>
          <w:sz w:val="28"/>
          <w:szCs w:val="28"/>
          <w:lang w:val="en-US" w:eastAsia="ru-MD"/>
        </w:rPr>
        <w:t xml:space="preserve"> </w:t>
      </w:r>
      <w:proofErr w:type="spellStart"/>
      <w:r w:rsidR="00A904E2" w:rsidRPr="001360F8">
        <w:rPr>
          <w:bCs/>
          <w:iCs/>
          <w:sz w:val="28"/>
          <w:szCs w:val="28"/>
          <w:lang w:val="en-US" w:eastAsia="ru-MD"/>
        </w:rPr>
        <w:t>și</w:t>
      </w:r>
      <w:proofErr w:type="spellEnd"/>
      <w:r w:rsidR="00A904E2" w:rsidRPr="001360F8">
        <w:rPr>
          <w:bCs/>
          <w:iCs/>
          <w:sz w:val="28"/>
          <w:szCs w:val="28"/>
          <w:lang w:val="en-US" w:eastAsia="ru-MD"/>
        </w:rPr>
        <w:t xml:space="preserve"> </w:t>
      </w:r>
      <w:proofErr w:type="spellStart"/>
      <w:r w:rsidR="00A904E2" w:rsidRPr="001360F8">
        <w:rPr>
          <w:bCs/>
          <w:iCs/>
          <w:sz w:val="28"/>
          <w:szCs w:val="28"/>
          <w:lang w:val="en-US" w:eastAsia="ru-MD"/>
        </w:rPr>
        <w:t>deservirea</w:t>
      </w:r>
      <w:proofErr w:type="spellEnd"/>
      <w:r w:rsidR="00A904E2" w:rsidRPr="001360F8">
        <w:rPr>
          <w:bCs/>
          <w:iCs/>
          <w:sz w:val="28"/>
          <w:szCs w:val="28"/>
          <w:lang w:val="en-US" w:eastAsia="ru-MD"/>
        </w:rPr>
        <w:t xml:space="preserve"> </w:t>
      </w:r>
      <w:proofErr w:type="spellStart"/>
      <w:r w:rsidR="00A904E2" w:rsidRPr="001360F8">
        <w:rPr>
          <w:bCs/>
          <w:iCs/>
          <w:sz w:val="28"/>
          <w:szCs w:val="28"/>
          <w:lang w:val="en-US" w:eastAsia="ru-MD"/>
        </w:rPr>
        <w:t>rețelelor</w:t>
      </w:r>
      <w:proofErr w:type="spellEnd"/>
      <w:r w:rsidR="00A904E2" w:rsidRPr="001360F8">
        <w:rPr>
          <w:bCs/>
          <w:iCs/>
          <w:sz w:val="28"/>
          <w:szCs w:val="28"/>
          <w:lang w:val="en-US" w:eastAsia="ru-MD"/>
        </w:rPr>
        <w:t xml:space="preserve"> de </w:t>
      </w:r>
      <w:proofErr w:type="spellStart"/>
      <w:r w:rsidR="00A904E2" w:rsidRPr="001360F8">
        <w:rPr>
          <w:bCs/>
          <w:iCs/>
          <w:sz w:val="28"/>
          <w:szCs w:val="28"/>
          <w:lang w:val="en-US" w:eastAsia="ru-MD"/>
        </w:rPr>
        <w:t>iluminat</w:t>
      </w:r>
      <w:proofErr w:type="spellEnd"/>
      <w:r w:rsidR="00A904E2" w:rsidRPr="001360F8">
        <w:rPr>
          <w:bCs/>
          <w:iCs/>
          <w:sz w:val="28"/>
          <w:szCs w:val="28"/>
          <w:lang w:val="en-US" w:eastAsia="ru-MD"/>
        </w:rPr>
        <w:t xml:space="preserve"> public – 11 000,0</w:t>
      </w:r>
      <w:r w:rsidR="0098547F" w:rsidRPr="001360F8">
        <w:rPr>
          <w:bCs/>
          <w:iCs/>
          <w:sz w:val="28"/>
          <w:szCs w:val="28"/>
          <w:lang w:val="en-US" w:eastAsia="ru-MD"/>
        </w:rPr>
        <w:t xml:space="preserve"> </w:t>
      </w:r>
      <w:r w:rsidR="00A904E2" w:rsidRPr="001360F8">
        <w:rPr>
          <w:bCs/>
          <w:iCs/>
          <w:sz w:val="28"/>
          <w:szCs w:val="28"/>
          <w:lang w:val="en-US" w:eastAsia="ru-MD"/>
        </w:rPr>
        <w:t>mii lei;</w:t>
      </w:r>
    </w:p>
    <w:p w14:paraId="4322B165" w14:textId="3F2E8426" w:rsidR="00A904E2" w:rsidRPr="001360F8" w:rsidRDefault="001360F8" w:rsidP="001360F8">
      <w:pPr>
        <w:pStyle w:val="a5"/>
        <w:numPr>
          <w:ilvl w:val="0"/>
          <w:numId w:val="32"/>
        </w:numPr>
        <w:ind w:left="0" w:firstLine="567"/>
        <w:jc w:val="both"/>
        <w:rPr>
          <w:bCs/>
          <w:iCs/>
          <w:sz w:val="28"/>
          <w:szCs w:val="28"/>
          <w:lang w:val="ro-RO" w:eastAsia="ru-RU"/>
        </w:rPr>
      </w:pPr>
      <w:r w:rsidRPr="00F151B4">
        <w:rPr>
          <w:bCs/>
          <w:iCs/>
          <w:sz w:val="28"/>
          <w:szCs w:val="28"/>
          <w:lang w:val="it-IT" w:eastAsia="ru-MD"/>
        </w:rPr>
        <w:t xml:space="preserve">  </w:t>
      </w:r>
      <w:r w:rsidR="00A904E2" w:rsidRPr="00F151B4">
        <w:rPr>
          <w:bCs/>
          <w:iCs/>
          <w:sz w:val="28"/>
          <w:szCs w:val="28"/>
          <w:lang w:val="it-IT" w:eastAsia="ru-MD"/>
        </w:rPr>
        <w:t>Modernizarea și îmbunătățirea sistemului de iluminat stradal – 39 381,0 mii lei, în baza contractului de finanțare încheiat cu Banca Europeană pentru Reconstrucție și Dezvoltare (BERD).</w:t>
      </w:r>
    </w:p>
    <w:p w14:paraId="7346C8D5" w14:textId="1DF9362A" w:rsidR="009E5A2B" w:rsidRPr="00F01B81" w:rsidRDefault="009E5A2B" w:rsidP="009E5A2B">
      <w:pPr>
        <w:pStyle w:val="2"/>
        <w:spacing w:before="0" w:line="276" w:lineRule="auto"/>
        <w:jc w:val="center"/>
        <w:rPr>
          <w:rFonts w:ascii="Times New Roman" w:hAnsi="Times New Roman" w:cs="Times New Roman"/>
          <w:color w:val="auto"/>
          <w:sz w:val="32"/>
          <w:szCs w:val="32"/>
          <w:u w:val="single"/>
          <w:lang w:val="ro-RO"/>
        </w:rPr>
      </w:pPr>
      <w:bookmarkStart w:id="20" w:name="_Toc214450450"/>
      <w:r w:rsidRPr="00F01B81">
        <w:rPr>
          <w:rFonts w:ascii="Times New Roman" w:hAnsi="Times New Roman" w:cs="Times New Roman"/>
          <w:color w:val="auto"/>
          <w:sz w:val="32"/>
          <w:szCs w:val="32"/>
          <w:u w:val="single"/>
          <w:lang w:val="ro-RO"/>
        </w:rPr>
        <w:t>Grupa 07</w:t>
      </w:r>
      <w:r w:rsidR="00C818CC" w:rsidRPr="00F01B81">
        <w:rPr>
          <w:rFonts w:ascii="Times New Roman" w:hAnsi="Times New Roman" w:cs="Times New Roman"/>
          <w:color w:val="auto"/>
          <w:sz w:val="32"/>
          <w:szCs w:val="32"/>
          <w:u w:val="single"/>
          <w:lang w:val="ro-RO"/>
        </w:rPr>
        <w:t>.</w:t>
      </w:r>
      <w:r w:rsidRPr="00F01B81">
        <w:rPr>
          <w:rFonts w:ascii="Times New Roman" w:hAnsi="Times New Roman" w:cs="Times New Roman"/>
          <w:b w:val="0"/>
          <w:color w:val="auto"/>
          <w:sz w:val="32"/>
          <w:szCs w:val="32"/>
          <w:u w:val="single"/>
          <w:lang w:val="ro-RO"/>
        </w:rPr>
        <w:t xml:space="preserve">  </w:t>
      </w:r>
      <w:r w:rsidRPr="00F01B81">
        <w:rPr>
          <w:rFonts w:ascii="Times New Roman" w:hAnsi="Times New Roman" w:cs="Times New Roman"/>
          <w:color w:val="auto"/>
          <w:sz w:val="32"/>
          <w:szCs w:val="32"/>
          <w:u w:val="single"/>
          <w:lang w:val="ro-RO"/>
        </w:rPr>
        <w:t>Ocrotirea Sănătăţii</w:t>
      </w:r>
      <w:bookmarkEnd w:id="16"/>
      <w:bookmarkEnd w:id="20"/>
    </w:p>
    <w:p w14:paraId="40F0BC87" w14:textId="77777777" w:rsidR="009E5A2B" w:rsidRPr="00F01B81" w:rsidRDefault="009E5A2B" w:rsidP="009E5A2B">
      <w:pPr>
        <w:spacing w:after="0"/>
        <w:jc w:val="center"/>
        <w:rPr>
          <w:rFonts w:ascii="Times New Roman" w:hAnsi="Times New Roman" w:cs="Times New Roman"/>
          <w:b/>
          <w:i/>
          <w:sz w:val="28"/>
          <w:szCs w:val="28"/>
          <w:u w:val="single"/>
          <w:lang w:val="ro-RO"/>
        </w:rPr>
      </w:pPr>
    </w:p>
    <w:p w14:paraId="2CB93332" w14:textId="34AF37C0" w:rsidR="00F01B81" w:rsidRPr="00F01B81" w:rsidRDefault="00F01B81" w:rsidP="00F01B81">
      <w:pPr>
        <w:spacing w:after="0"/>
        <w:ind w:firstLine="708"/>
        <w:jc w:val="both"/>
        <w:rPr>
          <w:rFonts w:ascii="Times New Roman" w:hAnsi="Times New Roman"/>
          <w:sz w:val="28"/>
          <w:szCs w:val="28"/>
          <w:lang w:val="ro-RO"/>
        </w:rPr>
      </w:pPr>
      <w:r w:rsidRPr="00F01B81">
        <w:rPr>
          <w:rFonts w:ascii="Times New Roman" w:hAnsi="Times New Roman"/>
          <w:sz w:val="28"/>
          <w:szCs w:val="28"/>
          <w:lang w:val="ro-RO"/>
        </w:rPr>
        <w:t>Pentru grupa „Ocrotirea Sănătăţii”, pe anul 2026 au fost preconizate mijloace financiare în sumă de 1 979,0 mii lei, şi anume</w:t>
      </w:r>
      <w:r w:rsidR="008D0C49">
        <w:rPr>
          <w:rFonts w:ascii="Times New Roman" w:hAnsi="Times New Roman"/>
          <w:sz w:val="28"/>
          <w:szCs w:val="28"/>
          <w:lang w:val="ro-RO"/>
        </w:rPr>
        <w:t>:</w:t>
      </w:r>
      <w:r w:rsidRPr="00F01B81">
        <w:rPr>
          <w:rFonts w:ascii="Times New Roman" w:hAnsi="Times New Roman"/>
          <w:sz w:val="28"/>
          <w:szCs w:val="28"/>
          <w:lang w:val="ro-RO"/>
        </w:rPr>
        <w:t xml:space="preserve"> pentru </w:t>
      </w:r>
      <w:bookmarkStart w:id="21" w:name="_Hlk211931579"/>
      <w:bookmarkStart w:id="22" w:name="_Hlk211931633"/>
      <w:r w:rsidR="002B0422">
        <w:rPr>
          <w:rFonts w:ascii="Times New Roman" w:hAnsi="Times New Roman"/>
          <w:sz w:val="28"/>
          <w:szCs w:val="28"/>
          <w:lang w:val="ro-MD"/>
        </w:rPr>
        <w:t>programul/</w:t>
      </w:r>
      <w:r w:rsidRPr="00F01B81">
        <w:rPr>
          <w:rFonts w:ascii="Times New Roman" w:hAnsi="Times New Roman"/>
          <w:sz w:val="28"/>
          <w:szCs w:val="28"/>
          <w:lang w:val="ro-RO"/>
        </w:rPr>
        <w:t>subprogramul</w:t>
      </w:r>
      <w:bookmarkEnd w:id="21"/>
      <w:r w:rsidRPr="00F01B81">
        <w:rPr>
          <w:rFonts w:ascii="Times New Roman" w:hAnsi="Times New Roman"/>
          <w:sz w:val="28"/>
          <w:szCs w:val="28"/>
          <w:lang w:val="ro-RO"/>
        </w:rPr>
        <w:t xml:space="preserve">  </w:t>
      </w:r>
      <w:r>
        <w:rPr>
          <w:rFonts w:ascii="Times New Roman" w:hAnsi="Times New Roman"/>
          <w:sz w:val="28"/>
          <w:szCs w:val="28"/>
          <w:lang w:val="ro-RO"/>
        </w:rPr>
        <w:t>„</w:t>
      </w:r>
      <w:r w:rsidRPr="00F01B81">
        <w:rPr>
          <w:rFonts w:ascii="Times New Roman" w:hAnsi="Times New Roman"/>
          <w:sz w:val="28"/>
          <w:szCs w:val="28"/>
          <w:lang w:val="ro-RO"/>
        </w:rPr>
        <w:t>Politici şi management în domeniul ocrotirii sănătăţii”</w:t>
      </w:r>
      <w:bookmarkEnd w:id="22"/>
      <w:r w:rsidRPr="00F01B81">
        <w:rPr>
          <w:rFonts w:ascii="Times New Roman" w:hAnsi="Times New Roman"/>
          <w:sz w:val="28"/>
          <w:szCs w:val="28"/>
          <w:lang w:val="ro-RO"/>
        </w:rPr>
        <w:t xml:space="preserve"> </w:t>
      </w:r>
      <w:r w:rsidR="002B0422">
        <w:rPr>
          <w:rFonts w:ascii="Times New Roman" w:hAnsi="Times New Roman"/>
          <w:sz w:val="28"/>
          <w:szCs w:val="28"/>
          <w:lang w:val="ro-RO"/>
        </w:rPr>
        <w:t>(</w:t>
      </w:r>
      <w:r w:rsidR="002B0422" w:rsidRPr="00F01B81">
        <w:rPr>
          <w:rFonts w:ascii="Times New Roman" w:hAnsi="Times New Roman"/>
          <w:sz w:val="28"/>
          <w:szCs w:val="28"/>
          <w:lang w:val="ro-RO"/>
        </w:rPr>
        <w:t>8001</w:t>
      </w:r>
      <w:r w:rsidR="002B0422">
        <w:rPr>
          <w:rFonts w:ascii="Times New Roman" w:hAnsi="Times New Roman"/>
          <w:sz w:val="28"/>
          <w:szCs w:val="28"/>
          <w:lang w:val="ro-RO"/>
        </w:rPr>
        <w:t xml:space="preserve">) </w:t>
      </w:r>
      <w:r w:rsidRPr="00F01B81">
        <w:rPr>
          <w:rFonts w:ascii="Times New Roman" w:hAnsi="Times New Roman"/>
          <w:sz w:val="28"/>
          <w:szCs w:val="28"/>
          <w:lang w:val="ro-RO"/>
        </w:rPr>
        <w:t xml:space="preserve">și </w:t>
      </w:r>
      <w:r w:rsidR="002B0422">
        <w:rPr>
          <w:rFonts w:ascii="Times New Roman" w:hAnsi="Times New Roman"/>
          <w:sz w:val="28"/>
          <w:szCs w:val="28"/>
          <w:lang w:val="ro-RO"/>
        </w:rPr>
        <w:t>programul/</w:t>
      </w:r>
      <w:r w:rsidRPr="00F01B81">
        <w:rPr>
          <w:rFonts w:ascii="Times New Roman" w:hAnsi="Times New Roman"/>
          <w:sz w:val="28"/>
          <w:szCs w:val="28"/>
          <w:lang w:val="ro-RO"/>
        </w:rPr>
        <w:t xml:space="preserve">subprogramul  </w:t>
      </w:r>
      <w:bookmarkStart w:id="23" w:name="_Hlk211932247"/>
      <w:r w:rsidR="00D11DEA">
        <w:rPr>
          <w:rFonts w:ascii="Times New Roman" w:hAnsi="Times New Roman"/>
          <w:sz w:val="28"/>
          <w:szCs w:val="28"/>
          <w:lang w:val="ro-RO"/>
        </w:rPr>
        <w:t>„</w:t>
      </w:r>
      <w:r w:rsidRPr="00F01B81">
        <w:rPr>
          <w:rFonts w:ascii="Times New Roman" w:hAnsi="Times New Roman"/>
          <w:sz w:val="28"/>
          <w:szCs w:val="28"/>
          <w:lang w:val="ro-RO"/>
        </w:rPr>
        <w:t>Programe naționale și speciale în domeniul ocrotirii sănătății</w:t>
      </w:r>
      <w:bookmarkEnd w:id="23"/>
      <w:r w:rsidRPr="00F01B81">
        <w:rPr>
          <w:rFonts w:ascii="Times New Roman" w:hAnsi="Times New Roman"/>
          <w:sz w:val="28"/>
          <w:szCs w:val="28"/>
          <w:lang w:val="ro-RO"/>
        </w:rPr>
        <w:t xml:space="preserve">” </w:t>
      </w:r>
      <w:r w:rsidR="002B0422">
        <w:rPr>
          <w:rFonts w:ascii="Times New Roman" w:hAnsi="Times New Roman"/>
          <w:sz w:val="28"/>
          <w:szCs w:val="28"/>
          <w:lang w:val="ro-RO"/>
        </w:rPr>
        <w:t>(</w:t>
      </w:r>
      <w:r w:rsidR="002B0422" w:rsidRPr="00F01B81">
        <w:rPr>
          <w:rFonts w:ascii="Times New Roman" w:hAnsi="Times New Roman"/>
          <w:sz w:val="28"/>
          <w:szCs w:val="28"/>
          <w:lang w:val="ro-RO"/>
        </w:rPr>
        <w:t>8018</w:t>
      </w:r>
      <w:r w:rsidR="002B0422">
        <w:rPr>
          <w:rFonts w:ascii="Times New Roman" w:hAnsi="Times New Roman"/>
          <w:sz w:val="28"/>
          <w:szCs w:val="28"/>
          <w:lang w:val="ro-RO"/>
        </w:rPr>
        <w:t>)</w:t>
      </w:r>
      <w:r w:rsidRPr="00F01B81">
        <w:rPr>
          <w:rFonts w:ascii="Times New Roman" w:hAnsi="Times New Roman"/>
          <w:sz w:val="28"/>
          <w:szCs w:val="28"/>
          <w:lang w:val="ro-RO"/>
        </w:rPr>
        <w:t>.</w:t>
      </w:r>
    </w:p>
    <w:p w14:paraId="57BFBE02" w14:textId="60DA9141" w:rsidR="00F01B81" w:rsidRPr="00F01B81" w:rsidRDefault="00F01B81" w:rsidP="00F01B81">
      <w:pPr>
        <w:spacing w:after="0"/>
        <w:ind w:firstLine="708"/>
        <w:jc w:val="both"/>
        <w:rPr>
          <w:rFonts w:ascii="Times New Roman" w:hAnsi="Times New Roman"/>
          <w:sz w:val="28"/>
          <w:szCs w:val="28"/>
          <w:lang w:val="it-IT"/>
        </w:rPr>
      </w:pPr>
      <w:bookmarkStart w:id="24" w:name="_Hlk211932216"/>
      <w:r w:rsidRPr="00F01B81">
        <w:rPr>
          <w:rFonts w:ascii="Times New Roman" w:hAnsi="Times New Roman"/>
          <w:sz w:val="28"/>
          <w:szCs w:val="28"/>
          <w:lang w:val="ro-RO"/>
        </w:rPr>
        <w:t xml:space="preserve">Scopul </w:t>
      </w:r>
      <w:r w:rsidR="002B0422" w:rsidRPr="00F151B4">
        <w:rPr>
          <w:rFonts w:ascii="Times New Roman" w:hAnsi="Times New Roman" w:cs="Times New Roman"/>
          <w:bCs/>
          <w:iCs/>
          <w:sz w:val="28"/>
          <w:szCs w:val="28"/>
          <w:lang w:val="it-IT"/>
        </w:rPr>
        <w:t>programul</w:t>
      </w:r>
      <w:r w:rsidR="002B0422">
        <w:rPr>
          <w:rFonts w:ascii="Times New Roman" w:hAnsi="Times New Roman" w:cs="Times New Roman"/>
          <w:bCs/>
          <w:iCs/>
          <w:sz w:val="28"/>
          <w:szCs w:val="28"/>
          <w:lang w:val="ro-MD"/>
        </w:rPr>
        <w:t>i/</w:t>
      </w:r>
      <w:r w:rsidRPr="00F01B81">
        <w:rPr>
          <w:rFonts w:ascii="Times New Roman" w:hAnsi="Times New Roman"/>
          <w:sz w:val="28"/>
          <w:szCs w:val="28"/>
          <w:lang w:val="ro-RO"/>
        </w:rPr>
        <w:t xml:space="preserve">subprogramului </w:t>
      </w:r>
      <w:r>
        <w:rPr>
          <w:rFonts w:ascii="Times New Roman" w:hAnsi="Times New Roman"/>
          <w:sz w:val="28"/>
          <w:szCs w:val="28"/>
          <w:lang w:val="ro-RO"/>
        </w:rPr>
        <w:t>„</w:t>
      </w:r>
      <w:r w:rsidRPr="00F01B81">
        <w:rPr>
          <w:rFonts w:ascii="Times New Roman" w:hAnsi="Times New Roman"/>
          <w:sz w:val="28"/>
          <w:szCs w:val="28"/>
          <w:lang w:val="ro-RO"/>
        </w:rPr>
        <w:t>Politici şi management în domeniul ocrotirii sănătăţii” este elaborarea, promovarea și realizarea politicilor medico-sociale la nivel teritorial.</w:t>
      </w:r>
      <w:bookmarkEnd w:id="24"/>
      <w:r>
        <w:rPr>
          <w:rFonts w:ascii="Times New Roman" w:hAnsi="Times New Roman"/>
          <w:sz w:val="28"/>
          <w:szCs w:val="28"/>
          <w:lang w:val="ro-RO"/>
        </w:rPr>
        <w:t xml:space="preserve"> </w:t>
      </w:r>
      <w:r w:rsidRPr="00F01B81">
        <w:rPr>
          <w:rFonts w:ascii="Times New Roman" w:hAnsi="Times New Roman"/>
          <w:sz w:val="28"/>
          <w:szCs w:val="28"/>
          <w:lang w:val="ro-RO"/>
        </w:rPr>
        <w:t xml:space="preserve">Suma cheltuielilor pentru subprogramul indicat, este destinată, în special, pentru întreţinerea </w:t>
      </w:r>
      <w:r w:rsidR="00D11DEA">
        <w:rPr>
          <w:rFonts w:ascii="Times New Roman" w:hAnsi="Times New Roman"/>
          <w:sz w:val="28"/>
          <w:szCs w:val="28"/>
          <w:lang w:val="ro-RO"/>
        </w:rPr>
        <w:t xml:space="preserve">a 6,0 unități de </w:t>
      </w:r>
      <w:r w:rsidRPr="00F01B81">
        <w:rPr>
          <w:rFonts w:ascii="Times New Roman" w:hAnsi="Times New Roman"/>
          <w:sz w:val="28"/>
          <w:szCs w:val="28"/>
          <w:lang w:val="ro-RO"/>
        </w:rPr>
        <w:t>personal</w:t>
      </w:r>
      <w:r>
        <w:rPr>
          <w:rFonts w:ascii="Times New Roman" w:hAnsi="Times New Roman"/>
          <w:sz w:val="28"/>
          <w:szCs w:val="28"/>
          <w:lang w:val="ro-RO"/>
        </w:rPr>
        <w:t xml:space="preserve"> al Direcției </w:t>
      </w:r>
      <w:r w:rsidR="00D11DEA">
        <w:rPr>
          <w:rFonts w:ascii="Times New Roman" w:hAnsi="Times New Roman"/>
          <w:sz w:val="28"/>
          <w:szCs w:val="28"/>
          <w:lang w:val="ro-RO"/>
        </w:rPr>
        <w:t xml:space="preserve">Sănătate Primăriei mun.Bălți în </w:t>
      </w:r>
      <w:r w:rsidRPr="00F01B81">
        <w:rPr>
          <w:rFonts w:ascii="Times New Roman" w:hAnsi="Times New Roman"/>
          <w:sz w:val="28"/>
          <w:szCs w:val="28"/>
          <w:lang w:val="ro-RO"/>
        </w:rPr>
        <w:t>sum</w:t>
      </w:r>
      <w:r w:rsidR="008D0C49">
        <w:rPr>
          <w:rFonts w:ascii="Times New Roman" w:hAnsi="Times New Roman"/>
          <w:sz w:val="28"/>
          <w:szCs w:val="28"/>
          <w:lang w:val="ro-MD"/>
        </w:rPr>
        <w:t>ă totală</w:t>
      </w:r>
      <w:r w:rsidRPr="00F01B81">
        <w:rPr>
          <w:rFonts w:ascii="Times New Roman" w:hAnsi="Times New Roman"/>
          <w:sz w:val="28"/>
          <w:szCs w:val="28"/>
          <w:lang w:val="ro-RO"/>
        </w:rPr>
        <w:t xml:space="preserve"> de 1 263,4 mii lei</w:t>
      </w:r>
      <w:r w:rsidR="008D0C49">
        <w:rPr>
          <w:rFonts w:ascii="Times New Roman" w:hAnsi="Times New Roman"/>
          <w:sz w:val="28"/>
          <w:szCs w:val="28"/>
          <w:lang w:val="ro-RO"/>
        </w:rPr>
        <w:t>.</w:t>
      </w:r>
    </w:p>
    <w:p w14:paraId="71E93721" w14:textId="387904E7" w:rsidR="00F01B81" w:rsidRPr="00F01B81" w:rsidRDefault="00F01B81" w:rsidP="00F01B81">
      <w:pPr>
        <w:spacing w:after="0"/>
        <w:ind w:firstLine="708"/>
        <w:jc w:val="both"/>
        <w:rPr>
          <w:rFonts w:ascii="Times New Roman" w:hAnsi="Times New Roman"/>
          <w:sz w:val="28"/>
          <w:szCs w:val="28"/>
          <w:lang w:val="ro-RO"/>
        </w:rPr>
      </w:pPr>
      <w:r w:rsidRPr="00F01B81">
        <w:rPr>
          <w:rFonts w:ascii="Times New Roman" w:hAnsi="Times New Roman"/>
          <w:sz w:val="28"/>
          <w:szCs w:val="28"/>
          <w:lang w:val="it-IT"/>
        </w:rPr>
        <w:t>Pentru bunuri şi servicii sunt prevă</w:t>
      </w:r>
      <w:r w:rsidRPr="00F151B4">
        <w:rPr>
          <w:rFonts w:ascii="Times New Roman" w:hAnsi="Times New Roman"/>
          <w:sz w:val="28"/>
          <w:szCs w:val="28"/>
          <w:lang w:val="it-IT"/>
        </w:rPr>
        <w:t xml:space="preserve">zute mijloace financiare </w:t>
      </w:r>
      <w:r w:rsidRPr="00F01B81">
        <w:rPr>
          <w:rFonts w:ascii="Times New Roman" w:hAnsi="Times New Roman"/>
          <w:sz w:val="28"/>
          <w:szCs w:val="28"/>
          <w:lang w:val="ro-RO"/>
        </w:rPr>
        <w:t>î</w:t>
      </w:r>
      <w:r w:rsidRPr="00F151B4">
        <w:rPr>
          <w:rFonts w:ascii="Times New Roman" w:hAnsi="Times New Roman"/>
          <w:sz w:val="28"/>
          <w:szCs w:val="28"/>
          <w:lang w:val="it-IT"/>
        </w:rPr>
        <w:t>n sumă de 10,0 mii lei,</w:t>
      </w:r>
      <w:r w:rsidRPr="00F151B4">
        <w:rPr>
          <w:lang w:val="it-IT"/>
        </w:rPr>
        <w:t xml:space="preserve"> </w:t>
      </w:r>
      <w:r w:rsidRPr="00F151B4">
        <w:rPr>
          <w:rFonts w:ascii="Times New Roman" w:hAnsi="Times New Roman"/>
          <w:sz w:val="28"/>
          <w:szCs w:val="28"/>
          <w:lang w:val="it-IT"/>
        </w:rPr>
        <w:t>pentru prestaţii sociale – 318,6 mii lei</w:t>
      </w:r>
      <w:r w:rsidR="00D11DEA" w:rsidRPr="00F151B4">
        <w:rPr>
          <w:rFonts w:ascii="Times New Roman" w:hAnsi="Times New Roman"/>
          <w:sz w:val="28"/>
          <w:szCs w:val="28"/>
          <w:lang w:val="it-IT"/>
        </w:rPr>
        <w:t xml:space="preserve"> și</w:t>
      </w:r>
      <w:r w:rsidRPr="00F151B4">
        <w:rPr>
          <w:rFonts w:ascii="Times New Roman" w:hAnsi="Times New Roman"/>
          <w:sz w:val="28"/>
          <w:szCs w:val="28"/>
          <w:lang w:val="it-IT"/>
        </w:rPr>
        <w:t xml:space="preserve"> </w:t>
      </w:r>
      <w:r w:rsidR="008D0C49" w:rsidRPr="00F151B4">
        <w:rPr>
          <w:rFonts w:ascii="Times New Roman" w:hAnsi="Times New Roman"/>
          <w:sz w:val="28"/>
          <w:szCs w:val="28"/>
          <w:lang w:val="it-IT"/>
        </w:rPr>
        <w:t xml:space="preserve">pentru </w:t>
      </w:r>
      <w:r w:rsidRPr="00F151B4">
        <w:rPr>
          <w:rFonts w:ascii="Times New Roman" w:hAnsi="Times New Roman"/>
          <w:sz w:val="28"/>
          <w:szCs w:val="28"/>
          <w:lang w:val="it-IT"/>
        </w:rPr>
        <w:t>stocuri de</w:t>
      </w:r>
      <w:r w:rsidRPr="00F01B81">
        <w:rPr>
          <w:rFonts w:ascii="Times New Roman" w:hAnsi="Times New Roman"/>
          <w:sz w:val="28"/>
          <w:szCs w:val="28"/>
          <w:lang w:val="ro-RO"/>
        </w:rPr>
        <w:t xml:space="preserve"> materiale circulante </w:t>
      </w:r>
      <w:r w:rsidRPr="00F151B4">
        <w:rPr>
          <w:rFonts w:ascii="Times New Roman" w:hAnsi="Times New Roman"/>
          <w:sz w:val="28"/>
          <w:szCs w:val="28"/>
          <w:lang w:val="it-IT"/>
        </w:rPr>
        <w:t>–</w:t>
      </w:r>
      <w:r w:rsidRPr="00F01B81">
        <w:rPr>
          <w:rFonts w:ascii="Times New Roman" w:hAnsi="Times New Roman"/>
          <w:sz w:val="28"/>
          <w:szCs w:val="28"/>
          <w:lang w:val="ro-RO"/>
        </w:rPr>
        <w:t xml:space="preserve"> 8,0 mii lei.</w:t>
      </w:r>
    </w:p>
    <w:p w14:paraId="3DC6EA61" w14:textId="5C8A20CE" w:rsidR="00F01B81" w:rsidRPr="00F01B81" w:rsidRDefault="00F01B81" w:rsidP="00F01B81">
      <w:pPr>
        <w:spacing w:after="0"/>
        <w:ind w:firstLine="709"/>
        <w:jc w:val="both"/>
        <w:rPr>
          <w:lang w:val="ro-RO"/>
        </w:rPr>
      </w:pPr>
      <w:r w:rsidRPr="00F01B81">
        <w:rPr>
          <w:rFonts w:ascii="Times New Roman" w:hAnsi="Times New Roman"/>
          <w:sz w:val="28"/>
          <w:szCs w:val="28"/>
          <w:lang w:val="ro-RO"/>
        </w:rPr>
        <w:t xml:space="preserve">Scopul </w:t>
      </w:r>
      <w:r w:rsidR="002B0422">
        <w:rPr>
          <w:rFonts w:ascii="Times New Roman" w:hAnsi="Times New Roman"/>
          <w:sz w:val="28"/>
          <w:szCs w:val="28"/>
          <w:lang w:val="ro-RO"/>
        </w:rPr>
        <w:t>programului/</w:t>
      </w:r>
      <w:r w:rsidRPr="00F01B81">
        <w:rPr>
          <w:rFonts w:ascii="Times New Roman" w:hAnsi="Times New Roman"/>
          <w:sz w:val="28"/>
          <w:szCs w:val="28"/>
          <w:lang w:val="ro-RO"/>
        </w:rPr>
        <w:t xml:space="preserve">subprogramului </w:t>
      </w:r>
      <w:r w:rsidR="00D11DEA">
        <w:rPr>
          <w:rFonts w:ascii="Times New Roman" w:hAnsi="Times New Roman"/>
          <w:sz w:val="28"/>
          <w:szCs w:val="28"/>
          <w:lang w:val="ro-RO"/>
        </w:rPr>
        <w:t>„</w:t>
      </w:r>
      <w:r w:rsidR="00D11DEA" w:rsidRPr="00F01B81">
        <w:rPr>
          <w:rFonts w:ascii="Times New Roman" w:hAnsi="Times New Roman"/>
          <w:sz w:val="28"/>
          <w:szCs w:val="28"/>
          <w:lang w:val="ro-RO"/>
        </w:rPr>
        <w:t>Programe naționale și speciale în domeniul ocrotirii sănătății”</w:t>
      </w:r>
      <w:r w:rsidRPr="00F01B81">
        <w:rPr>
          <w:rFonts w:ascii="Times New Roman" w:hAnsi="Times New Roman"/>
          <w:sz w:val="28"/>
          <w:szCs w:val="28"/>
          <w:lang w:val="ro-RO"/>
        </w:rPr>
        <w:t xml:space="preserve"> este susținerea sănătății</w:t>
      </w:r>
      <w:r w:rsidR="009520F2">
        <w:rPr>
          <w:rFonts w:ascii="Times New Roman" w:hAnsi="Times New Roman"/>
          <w:sz w:val="28"/>
          <w:szCs w:val="28"/>
          <w:lang w:val="ro-RO"/>
        </w:rPr>
        <w:t xml:space="preserve"> populației mun.Bălți </w:t>
      </w:r>
      <w:r w:rsidRPr="00F01B81">
        <w:rPr>
          <w:rFonts w:ascii="Times New Roman" w:hAnsi="Times New Roman"/>
          <w:sz w:val="28"/>
          <w:szCs w:val="28"/>
          <w:lang w:val="ro-RO"/>
        </w:rPr>
        <w:t>și a</w:t>
      </w:r>
      <w:r w:rsidR="009520F2">
        <w:rPr>
          <w:rFonts w:ascii="Times New Roman" w:hAnsi="Times New Roman"/>
          <w:sz w:val="28"/>
          <w:szCs w:val="28"/>
          <w:lang w:val="ro-RO"/>
        </w:rPr>
        <w:t>sigurarea</w:t>
      </w:r>
      <w:r w:rsidRPr="00F01B81">
        <w:rPr>
          <w:rFonts w:ascii="Times New Roman" w:hAnsi="Times New Roman"/>
          <w:sz w:val="28"/>
          <w:szCs w:val="28"/>
          <w:lang w:val="ro-RO"/>
        </w:rPr>
        <w:t xml:space="preserve"> alimentației echilibrate conform necesităților nutritive ale sugarului, promovarea donării voluntare și neremunerate de s</w:t>
      </w:r>
      <w:r w:rsidR="008D0C49">
        <w:rPr>
          <w:rFonts w:ascii="Times New Roman" w:hAnsi="Times New Roman"/>
          <w:sz w:val="28"/>
          <w:szCs w:val="28"/>
          <w:lang w:val="ro-RO"/>
        </w:rPr>
        <w:t>â</w:t>
      </w:r>
      <w:r w:rsidRPr="00F01B81">
        <w:rPr>
          <w:rFonts w:ascii="Times New Roman" w:hAnsi="Times New Roman"/>
          <w:sz w:val="28"/>
          <w:szCs w:val="28"/>
          <w:lang w:val="ro-RO"/>
        </w:rPr>
        <w:t xml:space="preserve">nge și componente sanguine de origine umană și desfășurarea campaniilor de informare și sensibilizare a </w:t>
      </w:r>
      <w:r w:rsidR="009520F2">
        <w:rPr>
          <w:rFonts w:ascii="Times New Roman" w:hAnsi="Times New Roman"/>
          <w:sz w:val="28"/>
          <w:szCs w:val="28"/>
          <w:lang w:val="ro-RO"/>
        </w:rPr>
        <w:t>cetățenilor</w:t>
      </w:r>
      <w:r w:rsidRPr="00F01B81">
        <w:rPr>
          <w:rFonts w:ascii="Times New Roman" w:hAnsi="Times New Roman"/>
          <w:sz w:val="28"/>
          <w:szCs w:val="28"/>
          <w:lang w:val="ro-RO"/>
        </w:rPr>
        <w:t xml:space="preserve"> privind modul sănătos de viață.</w:t>
      </w:r>
      <w:r w:rsidR="00D11DEA">
        <w:rPr>
          <w:rFonts w:ascii="Times New Roman" w:hAnsi="Times New Roman"/>
          <w:sz w:val="28"/>
          <w:szCs w:val="28"/>
          <w:lang w:val="ro-RO"/>
        </w:rPr>
        <w:t xml:space="preserve"> Costul subprogramului constituie în total</w:t>
      </w:r>
      <w:r w:rsidRPr="00F01B81">
        <w:rPr>
          <w:rFonts w:ascii="Times New Roman" w:hAnsi="Times New Roman"/>
          <w:sz w:val="28"/>
          <w:szCs w:val="28"/>
          <w:lang w:val="ro-RO"/>
        </w:rPr>
        <w:t xml:space="preserve"> 379,0 mii lei,</w:t>
      </w:r>
      <w:r w:rsidR="00D11DEA">
        <w:rPr>
          <w:rFonts w:ascii="Times New Roman" w:hAnsi="Times New Roman"/>
          <w:sz w:val="28"/>
          <w:szCs w:val="28"/>
          <w:lang w:val="ro-RO"/>
        </w:rPr>
        <w:t xml:space="preserve"> din care</w:t>
      </w:r>
      <w:r w:rsidRPr="00F01B81">
        <w:rPr>
          <w:rFonts w:ascii="Times New Roman" w:hAnsi="Times New Roman"/>
          <w:sz w:val="28"/>
          <w:szCs w:val="28"/>
          <w:lang w:val="ro-RO"/>
        </w:rPr>
        <w:t xml:space="preserve"> granturi acordate – 195,0 mii lei, alte cheltuieli – 100,0 mii lei, mijloacele fixe – </w:t>
      </w:r>
      <w:r w:rsidRPr="00F151B4">
        <w:rPr>
          <w:rFonts w:ascii="Times New Roman" w:hAnsi="Times New Roman"/>
          <w:sz w:val="28"/>
          <w:szCs w:val="28"/>
          <w:lang w:val="it-IT"/>
        </w:rPr>
        <w:t>24,0</w:t>
      </w:r>
      <w:r w:rsidRPr="00F01B81">
        <w:rPr>
          <w:rFonts w:ascii="Times New Roman" w:hAnsi="Times New Roman"/>
          <w:sz w:val="28"/>
          <w:szCs w:val="28"/>
          <w:lang w:val="ro-RO"/>
        </w:rPr>
        <w:t xml:space="preserve"> mii lei şi stocuri de materiale circulante – </w:t>
      </w:r>
      <w:r w:rsidRPr="00F151B4">
        <w:rPr>
          <w:rFonts w:ascii="Times New Roman" w:hAnsi="Times New Roman"/>
          <w:sz w:val="28"/>
          <w:szCs w:val="28"/>
          <w:lang w:val="it-IT"/>
        </w:rPr>
        <w:t xml:space="preserve">60,0 </w:t>
      </w:r>
      <w:r w:rsidRPr="00F01B81">
        <w:rPr>
          <w:rFonts w:ascii="Times New Roman" w:hAnsi="Times New Roman"/>
          <w:sz w:val="28"/>
          <w:szCs w:val="28"/>
          <w:lang w:val="ro-RO"/>
        </w:rPr>
        <w:t xml:space="preserve">mii lei.             </w:t>
      </w:r>
    </w:p>
    <w:p w14:paraId="1E76723A" w14:textId="51ACF704" w:rsidR="00A503ED" w:rsidRPr="00F151B4" w:rsidRDefault="00A503ED" w:rsidP="00A503ED">
      <w:pPr>
        <w:pStyle w:val="2"/>
        <w:spacing w:line="276" w:lineRule="auto"/>
        <w:jc w:val="center"/>
        <w:rPr>
          <w:rFonts w:ascii="Times New Roman" w:hAnsi="Times New Roman" w:cs="Times New Roman"/>
          <w:color w:val="000000" w:themeColor="text1"/>
          <w:sz w:val="32"/>
          <w:szCs w:val="32"/>
          <w:lang w:val="it-IT"/>
        </w:rPr>
      </w:pPr>
      <w:bookmarkStart w:id="25" w:name="_Toc214450451"/>
      <w:r w:rsidRPr="00DB5734">
        <w:rPr>
          <w:rFonts w:ascii="Times New Roman" w:hAnsi="Times New Roman" w:cs="Times New Roman"/>
          <w:color w:val="000000" w:themeColor="text1"/>
          <w:sz w:val="32"/>
          <w:szCs w:val="32"/>
          <w:u w:val="single"/>
          <w:lang w:val="ro-RO"/>
        </w:rPr>
        <w:t>Grupa 08</w:t>
      </w:r>
      <w:r w:rsidR="00C818CC" w:rsidRPr="00DB5734">
        <w:rPr>
          <w:rFonts w:ascii="Times New Roman" w:hAnsi="Times New Roman" w:cs="Times New Roman"/>
          <w:color w:val="000000" w:themeColor="text1"/>
          <w:sz w:val="32"/>
          <w:szCs w:val="32"/>
          <w:u w:val="single"/>
          <w:lang w:val="ro-RO"/>
        </w:rPr>
        <w:t>.</w:t>
      </w:r>
      <w:r w:rsidRPr="00DB5734">
        <w:rPr>
          <w:rFonts w:ascii="Times New Roman" w:hAnsi="Times New Roman" w:cs="Times New Roman"/>
          <w:color w:val="000000" w:themeColor="text1"/>
          <w:sz w:val="32"/>
          <w:szCs w:val="32"/>
          <w:u w:val="single"/>
          <w:lang w:val="ro-RO"/>
        </w:rPr>
        <w:t xml:space="preserve"> Cultură, sport, tineret, culte şi odihnă</w:t>
      </w:r>
      <w:bookmarkEnd w:id="25"/>
    </w:p>
    <w:p w14:paraId="4108D4D7" w14:textId="77777777" w:rsidR="00A503ED" w:rsidRPr="00DB5734" w:rsidRDefault="00A503ED" w:rsidP="00A503ED">
      <w:pPr>
        <w:ind w:left="1487" w:firstLine="640"/>
        <w:jc w:val="center"/>
        <w:rPr>
          <w:rFonts w:ascii="Times New Roman" w:hAnsi="Times New Roman" w:cs="Times New Roman"/>
          <w:b/>
          <w:color w:val="000000" w:themeColor="text1"/>
          <w:sz w:val="10"/>
          <w:szCs w:val="10"/>
          <w:lang w:val="ro-RO"/>
        </w:rPr>
      </w:pPr>
    </w:p>
    <w:p w14:paraId="0ADA17AC" w14:textId="6F4961B0" w:rsidR="00A503ED" w:rsidRPr="00F151B4" w:rsidRDefault="00A503ED" w:rsidP="00A503ED">
      <w:pPr>
        <w:spacing w:after="0"/>
        <w:ind w:firstLine="708"/>
        <w:jc w:val="both"/>
        <w:rPr>
          <w:rFonts w:ascii="Times New Roman" w:hAnsi="Times New Roman" w:cs="Times New Roman"/>
          <w:b/>
          <w:bCs/>
          <w:color w:val="000000" w:themeColor="text1"/>
          <w:sz w:val="28"/>
          <w:szCs w:val="28"/>
          <w:lang w:val="ro-RO"/>
        </w:rPr>
      </w:pPr>
      <w:r w:rsidRPr="00DB5734">
        <w:rPr>
          <w:rFonts w:ascii="Times New Roman" w:hAnsi="Times New Roman" w:cs="Times New Roman"/>
          <w:color w:val="000000" w:themeColor="text1"/>
          <w:sz w:val="28"/>
          <w:szCs w:val="28"/>
          <w:lang w:val="ro-RO"/>
        </w:rPr>
        <w:t>Pentru grupa „Cultură, sport, tineret, culte şi odihnă” pe anul 202</w:t>
      </w:r>
      <w:r w:rsidR="002854DB" w:rsidRPr="00F151B4">
        <w:rPr>
          <w:rFonts w:ascii="Times New Roman" w:hAnsi="Times New Roman" w:cs="Times New Roman"/>
          <w:color w:val="000000" w:themeColor="text1"/>
          <w:sz w:val="28"/>
          <w:szCs w:val="28"/>
          <w:lang w:val="ro-RO"/>
        </w:rPr>
        <w:t>6</w:t>
      </w:r>
      <w:r w:rsidRPr="00DB5734">
        <w:rPr>
          <w:rFonts w:ascii="Times New Roman" w:hAnsi="Times New Roman" w:cs="Times New Roman"/>
          <w:color w:val="000000" w:themeColor="text1"/>
          <w:sz w:val="28"/>
          <w:szCs w:val="28"/>
          <w:lang w:val="ro-RO"/>
        </w:rPr>
        <w:t xml:space="preserve"> sunt prevăzute mijloace financiare în sumă totală de </w:t>
      </w:r>
      <w:r w:rsidR="009520F2" w:rsidRPr="00F151B4">
        <w:rPr>
          <w:rFonts w:ascii="Times New Roman" w:hAnsi="Times New Roman" w:cs="Times New Roman"/>
          <w:bCs/>
          <w:color w:val="000000" w:themeColor="text1"/>
          <w:sz w:val="28"/>
          <w:szCs w:val="28"/>
          <w:lang w:val="ro-RO"/>
        </w:rPr>
        <w:t>121 848,9</w:t>
      </w:r>
      <w:r w:rsidRPr="00DB5734">
        <w:rPr>
          <w:rFonts w:ascii="Times New Roman" w:hAnsi="Times New Roman" w:cs="Times New Roman"/>
          <w:color w:val="000000" w:themeColor="text1"/>
          <w:sz w:val="28"/>
          <w:szCs w:val="28"/>
          <w:lang w:val="ro-RO"/>
        </w:rPr>
        <w:t xml:space="preserve"> mii lei</w:t>
      </w:r>
      <w:r w:rsidR="00F541E5">
        <w:rPr>
          <w:rFonts w:ascii="Times New Roman" w:hAnsi="Times New Roman" w:cs="Times New Roman"/>
          <w:color w:val="000000" w:themeColor="text1"/>
          <w:sz w:val="28"/>
          <w:szCs w:val="28"/>
          <w:lang w:val="ro-RO"/>
        </w:rPr>
        <w:t>,</w:t>
      </w:r>
      <w:r w:rsidRPr="00DB5734">
        <w:rPr>
          <w:rFonts w:ascii="Times New Roman" w:hAnsi="Times New Roman" w:cs="Times New Roman"/>
          <w:color w:val="000000" w:themeColor="text1"/>
          <w:sz w:val="28"/>
          <w:szCs w:val="28"/>
          <w:lang w:val="ro-RO"/>
        </w:rPr>
        <w:t xml:space="preserve"> </w:t>
      </w:r>
      <w:r w:rsidR="00F541E5">
        <w:rPr>
          <w:rFonts w:ascii="Times New Roman" w:hAnsi="Times New Roman" w:cs="Times New Roman"/>
          <w:color w:val="000000" w:themeColor="text1"/>
          <w:sz w:val="28"/>
          <w:szCs w:val="28"/>
          <w:lang w:val="ro-RO"/>
        </w:rPr>
        <w:t>dintre care</w:t>
      </w:r>
      <w:r w:rsidR="00F541E5" w:rsidRPr="00F151B4">
        <w:rPr>
          <w:rFonts w:ascii="Times New Roman" w:hAnsi="Times New Roman" w:cs="Times New Roman"/>
          <w:color w:val="000000" w:themeColor="text1"/>
          <w:sz w:val="28"/>
          <w:szCs w:val="28"/>
          <w:lang w:val="ro-RO"/>
        </w:rPr>
        <w:t>:</w:t>
      </w:r>
      <w:r w:rsidR="00F541E5">
        <w:rPr>
          <w:rFonts w:ascii="Times New Roman" w:hAnsi="Times New Roman" w:cs="Times New Roman"/>
          <w:color w:val="000000" w:themeColor="text1"/>
          <w:sz w:val="28"/>
          <w:szCs w:val="28"/>
          <w:lang w:val="ro-RO"/>
        </w:rPr>
        <w:t xml:space="preserve"> </w:t>
      </w:r>
      <w:r w:rsidRPr="00DB5734">
        <w:rPr>
          <w:rFonts w:ascii="Times New Roman" w:hAnsi="Times New Roman" w:cs="Times New Roman"/>
          <w:color w:val="000000" w:themeColor="text1"/>
          <w:sz w:val="28"/>
          <w:szCs w:val="28"/>
          <w:lang w:val="ro-RO"/>
        </w:rPr>
        <w:t xml:space="preserve">transferurile cu destinaţie specială constituie – </w:t>
      </w:r>
      <w:r w:rsidR="002854DB" w:rsidRPr="00F151B4">
        <w:rPr>
          <w:rFonts w:ascii="Times New Roman" w:hAnsi="Times New Roman" w:cs="Times New Roman"/>
          <w:color w:val="000000" w:themeColor="text1"/>
          <w:sz w:val="28"/>
          <w:szCs w:val="28"/>
          <w:lang w:val="ro-RO"/>
        </w:rPr>
        <w:t>60 391,2</w:t>
      </w:r>
      <w:r w:rsidRPr="00DB5734">
        <w:rPr>
          <w:rFonts w:ascii="Times New Roman" w:hAnsi="Times New Roman" w:cs="Times New Roman"/>
          <w:color w:val="000000" w:themeColor="text1"/>
          <w:sz w:val="28"/>
          <w:szCs w:val="28"/>
          <w:lang w:val="ro-RO"/>
        </w:rPr>
        <w:t xml:space="preserve"> mii lei, mijloacele proprii – </w:t>
      </w:r>
      <w:r w:rsidR="009520F2" w:rsidRPr="00F151B4">
        <w:rPr>
          <w:rFonts w:ascii="Times New Roman" w:hAnsi="Times New Roman" w:cs="Times New Roman"/>
          <w:color w:val="000000" w:themeColor="text1"/>
          <w:sz w:val="28"/>
          <w:szCs w:val="28"/>
          <w:lang w:val="ro-RO"/>
        </w:rPr>
        <w:t>53 093,5</w:t>
      </w:r>
      <w:r w:rsidR="00EF64F5" w:rsidRPr="00F151B4">
        <w:rPr>
          <w:rFonts w:ascii="Times New Roman" w:hAnsi="Times New Roman" w:cs="Times New Roman"/>
          <w:color w:val="000000" w:themeColor="text1"/>
          <w:sz w:val="28"/>
          <w:szCs w:val="28"/>
          <w:lang w:val="ro-RO"/>
        </w:rPr>
        <w:t xml:space="preserve"> </w:t>
      </w:r>
      <w:r w:rsidRPr="00EC4CC3">
        <w:rPr>
          <w:rFonts w:ascii="Times New Roman" w:hAnsi="Times New Roman" w:cs="Times New Roman"/>
          <w:color w:val="000000" w:themeColor="text1"/>
          <w:sz w:val="28"/>
          <w:szCs w:val="28"/>
          <w:lang w:val="ro-RO"/>
        </w:rPr>
        <w:t xml:space="preserve">mii lei, veniturile colectate de instituțiile bugetare – </w:t>
      </w:r>
      <w:r w:rsidR="002854DB" w:rsidRPr="00F151B4">
        <w:rPr>
          <w:rFonts w:ascii="Times New Roman" w:hAnsi="Times New Roman" w:cs="Times New Roman"/>
          <w:color w:val="000000" w:themeColor="text1"/>
          <w:sz w:val="28"/>
          <w:szCs w:val="28"/>
          <w:lang w:val="ro-RO"/>
        </w:rPr>
        <w:t>8 364,2</w:t>
      </w:r>
      <w:r w:rsidR="00BE310E" w:rsidRPr="00EC4CC3">
        <w:rPr>
          <w:rFonts w:ascii="Times New Roman" w:hAnsi="Times New Roman" w:cs="Times New Roman"/>
          <w:color w:val="000000" w:themeColor="text1"/>
          <w:sz w:val="28"/>
          <w:szCs w:val="28"/>
          <w:lang w:val="ro-RO"/>
        </w:rPr>
        <w:t xml:space="preserve"> mii lei.</w:t>
      </w:r>
    </w:p>
    <w:p w14:paraId="6BCAD39C" w14:textId="1A449B7F" w:rsidR="00A503ED" w:rsidRPr="00EC4CC3" w:rsidRDefault="00A503ED" w:rsidP="00A503ED">
      <w:pPr>
        <w:spacing w:after="0"/>
        <w:ind w:firstLine="720"/>
        <w:jc w:val="both"/>
        <w:rPr>
          <w:rFonts w:ascii="Times New Roman" w:hAnsi="Times New Roman" w:cs="Times New Roman"/>
          <w:color w:val="000000" w:themeColor="text1"/>
          <w:sz w:val="28"/>
          <w:szCs w:val="28"/>
          <w:lang w:val="ro-RO"/>
        </w:rPr>
      </w:pPr>
      <w:r w:rsidRPr="00EC4CC3">
        <w:rPr>
          <w:rFonts w:ascii="Times New Roman" w:hAnsi="Times New Roman" w:cs="Times New Roman"/>
          <w:color w:val="000000" w:themeColor="text1"/>
          <w:sz w:val="28"/>
          <w:szCs w:val="28"/>
          <w:lang w:val="ro-RO"/>
        </w:rPr>
        <w:t>Din volumul total de</w:t>
      </w:r>
      <w:r w:rsidR="00BE310E" w:rsidRPr="00EC4CC3">
        <w:rPr>
          <w:rFonts w:ascii="Times New Roman" w:hAnsi="Times New Roman" w:cs="Times New Roman"/>
          <w:color w:val="000000" w:themeColor="text1"/>
          <w:sz w:val="28"/>
          <w:szCs w:val="28"/>
          <w:lang w:val="ro-RO"/>
        </w:rPr>
        <w:t xml:space="preserve"> </w:t>
      </w:r>
      <w:r w:rsidR="009520F2" w:rsidRPr="00F151B4">
        <w:rPr>
          <w:rFonts w:ascii="Times New Roman" w:hAnsi="Times New Roman" w:cs="Times New Roman"/>
          <w:color w:val="000000" w:themeColor="text1"/>
          <w:sz w:val="28"/>
          <w:szCs w:val="28"/>
          <w:lang w:val="it-IT"/>
        </w:rPr>
        <w:t>121 848,9</w:t>
      </w:r>
      <w:r w:rsidRPr="00EC4CC3">
        <w:rPr>
          <w:rFonts w:ascii="Times New Roman" w:hAnsi="Times New Roman" w:cs="Times New Roman"/>
          <w:color w:val="000000" w:themeColor="text1"/>
          <w:sz w:val="28"/>
          <w:szCs w:val="28"/>
          <w:lang w:val="ro-RO"/>
        </w:rPr>
        <w:t xml:space="preserve"> mii lei, cheltuielile de personal constituie – </w:t>
      </w:r>
      <w:r w:rsidR="009520F2" w:rsidRPr="00F151B4">
        <w:rPr>
          <w:rFonts w:ascii="Times New Roman" w:hAnsi="Times New Roman" w:cs="Times New Roman"/>
          <w:color w:val="000000" w:themeColor="text1"/>
          <w:sz w:val="28"/>
          <w:szCs w:val="28"/>
          <w:lang w:val="it-IT"/>
        </w:rPr>
        <w:t>89 975,9</w:t>
      </w:r>
      <w:r w:rsidRPr="00EC4CC3">
        <w:rPr>
          <w:rFonts w:ascii="Times New Roman" w:hAnsi="Times New Roman" w:cs="Times New Roman"/>
          <w:color w:val="000000" w:themeColor="text1"/>
          <w:sz w:val="28"/>
          <w:szCs w:val="28"/>
          <w:lang w:val="ro-RO"/>
        </w:rPr>
        <w:t xml:space="preserve"> mii lei, bunurile şi serviciile – </w:t>
      </w:r>
      <w:r w:rsidR="002854DB" w:rsidRPr="00F151B4">
        <w:rPr>
          <w:rFonts w:ascii="Times New Roman" w:hAnsi="Times New Roman" w:cs="Times New Roman"/>
          <w:color w:val="000000" w:themeColor="text1"/>
          <w:sz w:val="28"/>
          <w:szCs w:val="28"/>
          <w:lang w:val="it-IT"/>
        </w:rPr>
        <w:t>18 406,6</w:t>
      </w:r>
      <w:r w:rsidR="00AE2591" w:rsidRPr="00F151B4">
        <w:rPr>
          <w:rFonts w:ascii="Times New Roman" w:hAnsi="Times New Roman" w:cs="Times New Roman"/>
          <w:color w:val="000000" w:themeColor="text1"/>
          <w:sz w:val="28"/>
          <w:szCs w:val="28"/>
          <w:lang w:val="it-IT"/>
        </w:rPr>
        <w:t xml:space="preserve"> </w:t>
      </w:r>
      <w:r w:rsidRPr="00EC4CC3">
        <w:rPr>
          <w:rFonts w:ascii="Times New Roman" w:hAnsi="Times New Roman" w:cs="Times New Roman"/>
          <w:color w:val="000000" w:themeColor="text1"/>
          <w:sz w:val="28"/>
          <w:szCs w:val="28"/>
          <w:lang w:val="ro-RO"/>
        </w:rPr>
        <w:t xml:space="preserve">mii lei, </w:t>
      </w:r>
      <w:r w:rsidR="00AE2591">
        <w:rPr>
          <w:rFonts w:ascii="Times New Roman" w:hAnsi="Times New Roman" w:cs="Times New Roman"/>
          <w:color w:val="000000" w:themeColor="text1"/>
          <w:sz w:val="28"/>
          <w:szCs w:val="28"/>
          <w:lang w:val="ro-RO"/>
        </w:rPr>
        <w:t>subven</w:t>
      </w:r>
      <w:r w:rsidR="00F541E5">
        <w:rPr>
          <w:rFonts w:ascii="Times New Roman" w:hAnsi="Times New Roman" w:cs="Times New Roman"/>
          <w:color w:val="000000" w:themeColor="text1"/>
          <w:sz w:val="28"/>
          <w:szCs w:val="28"/>
          <w:lang w:val="ro-MD"/>
        </w:rPr>
        <w:t>ț</w:t>
      </w:r>
      <w:r w:rsidR="00AE2591">
        <w:rPr>
          <w:rFonts w:ascii="Times New Roman" w:hAnsi="Times New Roman" w:cs="Times New Roman"/>
          <w:color w:val="000000" w:themeColor="text1"/>
          <w:sz w:val="28"/>
          <w:szCs w:val="28"/>
          <w:lang w:val="ro-MD"/>
        </w:rPr>
        <w:t>ii acordate</w:t>
      </w:r>
      <w:r w:rsidR="001C337C">
        <w:rPr>
          <w:rFonts w:ascii="Times New Roman" w:hAnsi="Times New Roman" w:cs="Times New Roman"/>
          <w:color w:val="000000" w:themeColor="text1"/>
          <w:sz w:val="28"/>
          <w:szCs w:val="28"/>
          <w:lang w:val="ro-MD"/>
        </w:rPr>
        <w:t xml:space="preserve"> organizațiilor necomerciale</w:t>
      </w:r>
      <w:r w:rsidR="00AE2591">
        <w:rPr>
          <w:rFonts w:ascii="Times New Roman" w:hAnsi="Times New Roman" w:cs="Times New Roman"/>
          <w:color w:val="000000" w:themeColor="text1"/>
          <w:sz w:val="28"/>
          <w:szCs w:val="28"/>
          <w:lang w:val="ro-MD"/>
        </w:rPr>
        <w:t xml:space="preserve"> -100,0 mii lei, </w:t>
      </w:r>
      <w:r w:rsidRPr="00EC4CC3">
        <w:rPr>
          <w:rFonts w:ascii="Times New Roman" w:hAnsi="Times New Roman" w:cs="Times New Roman"/>
          <w:color w:val="000000" w:themeColor="text1"/>
          <w:sz w:val="28"/>
          <w:szCs w:val="28"/>
          <w:lang w:val="ro-RO"/>
        </w:rPr>
        <w:t xml:space="preserve">prestaţiile sociale – </w:t>
      </w:r>
      <w:r w:rsidR="00AE2591" w:rsidRPr="00F151B4">
        <w:rPr>
          <w:rFonts w:ascii="Times New Roman" w:hAnsi="Times New Roman" w:cs="Times New Roman"/>
          <w:color w:val="000000" w:themeColor="text1"/>
          <w:sz w:val="28"/>
          <w:szCs w:val="28"/>
          <w:lang w:val="it-IT"/>
        </w:rPr>
        <w:t>2 707,7</w:t>
      </w:r>
      <w:r w:rsidR="00BE310E" w:rsidRPr="00EC4CC3">
        <w:rPr>
          <w:rFonts w:ascii="Times New Roman" w:hAnsi="Times New Roman" w:cs="Times New Roman"/>
          <w:color w:val="000000" w:themeColor="text1"/>
          <w:sz w:val="28"/>
          <w:szCs w:val="28"/>
          <w:lang w:val="ro-RO"/>
        </w:rPr>
        <w:t xml:space="preserve"> mii lei, alte cheltuieli – 3</w:t>
      </w:r>
      <w:r w:rsidR="00AE2591">
        <w:rPr>
          <w:rFonts w:ascii="Times New Roman" w:hAnsi="Times New Roman" w:cs="Times New Roman"/>
          <w:color w:val="000000" w:themeColor="text1"/>
          <w:sz w:val="28"/>
          <w:szCs w:val="28"/>
          <w:lang w:val="ro-RO"/>
        </w:rPr>
        <w:t>92</w:t>
      </w:r>
      <w:r w:rsidRPr="00EC4CC3">
        <w:rPr>
          <w:rFonts w:ascii="Times New Roman" w:hAnsi="Times New Roman" w:cs="Times New Roman"/>
          <w:color w:val="000000" w:themeColor="text1"/>
          <w:sz w:val="28"/>
          <w:szCs w:val="28"/>
          <w:lang w:val="ro-RO"/>
        </w:rPr>
        <w:t xml:space="preserve">,0 mii lei, mijloacele fixe – </w:t>
      </w:r>
      <w:r w:rsidR="00BE310E" w:rsidRPr="00F151B4">
        <w:rPr>
          <w:rFonts w:ascii="Times New Roman" w:hAnsi="Times New Roman" w:cs="Times New Roman"/>
          <w:color w:val="000000" w:themeColor="text1"/>
          <w:sz w:val="28"/>
          <w:szCs w:val="28"/>
          <w:lang w:val="it-IT"/>
        </w:rPr>
        <w:t>6</w:t>
      </w:r>
      <w:r w:rsidR="00AE2591" w:rsidRPr="00F151B4">
        <w:rPr>
          <w:rFonts w:ascii="Times New Roman" w:hAnsi="Times New Roman" w:cs="Times New Roman"/>
          <w:color w:val="000000" w:themeColor="text1"/>
          <w:sz w:val="28"/>
          <w:szCs w:val="28"/>
          <w:lang w:val="it-IT"/>
        </w:rPr>
        <w:t> 459,0</w:t>
      </w:r>
      <w:r w:rsidRPr="00EC4CC3">
        <w:rPr>
          <w:rFonts w:ascii="Times New Roman" w:hAnsi="Times New Roman" w:cs="Times New Roman"/>
          <w:color w:val="000000" w:themeColor="text1"/>
          <w:sz w:val="28"/>
          <w:szCs w:val="28"/>
          <w:lang w:val="ro-RO"/>
        </w:rPr>
        <w:t xml:space="preserve"> mii lei şi stocurile – </w:t>
      </w:r>
      <w:r w:rsidR="00AE2591" w:rsidRPr="00F151B4">
        <w:rPr>
          <w:rFonts w:ascii="Times New Roman" w:hAnsi="Times New Roman" w:cs="Times New Roman"/>
          <w:color w:val="000000" w:themeColor="text1"/>
          <w:sz w:val="28"/>
          <w:szCs w:val="28"/>
          <w:lang w:val="it-IT"/>
        </w:rPr>
        <w:t>3 807,7</w:t>
      </w:r>
      <w:r w:rsidR="00EF64F5" w:rsidRPr="00F151B4">
        <w:rPr>
          <w:rFonts w:ascii="Times New Roman" w:hAnsi="Times New Roman" w:cs="Times New Roman"/>
          <w:color w:val="000000" w:themeColor="text1"/>
          <w:sz w:val="28"/>
          <w:szCs w:val="28"/>
          <w:lang w:val="it-IT"/>
        </w:rPr>
        <w:t xml:space="preserve"> </w:t>
      </w:r>
      <w:r w:rsidRPr="00EC4CC3">
        <w:rPr>
          <w:rFonts w:ascii="Times New Roman" w:hAnsi="Times New Roman" w:cs="Times New Roman"/>
          <w:color w:val="000000" w:themeColor="text1"/>
          <w:sz w:val="28"/>
          <w:szCs w:val="28"/>
          <w:lang w:val="ro-RO"/>
        </w:rPr>
        <w:t xml:space="preserve">mii lei. </w:t>
      </w:r>
    </w:p>
    <w:p w14:paraId="5F24F55E" w14:textId="124E0285" w:rsidR="00A503ED" w:rsidRPr="00EC4CC3" w:rsidRDefault="00A503ED" w:rsidP="00A503ED">
      <w:pPr>
        <w:spacing w:after="0"/>
        <w:ind w:firstLine="708"/>
        <w:jc w:val="both"/>
        <w:rPr>
          <w:rFonts w:ascii="Times New Roman" w:hAnsi="Times New Roman" w:cs="Times New Roman"/>
          <w:color w:val="000000" w:themeColor="text1"/>
          <w:sz w:val="28"/>
          <w:szCs w:val="28"/>
          <w:lang w:val="ro-RO"/>
        </w:rPr>
      </w:pPr>
      <w:r w:rsidRPr="00EC4CC3">
        <w:rPr>
          <w:rFonts w:ascii="Times New Roman" w:hAnsi="Times New Roman" w:cs="Times New Roman"/>
          <w:color w:val="000000" w:themeColor="text1"/>
          <w:sz w:val="28"/>
          <w:szCs w:val="28"/>
          <w:lang w:val="ro-RO"/>
        </w:rPr>
        <w:lastRenderedPageBreak/>
        <w:t>Sub aspect grafic, cheltuielile totale aferente grupei principale respective, pentru perioada anilor 202</w:t>
      </w:r>
      <w:r w:rsidR="00AE2591">
        <w:rPr>
          <w:rFonts w:ascii="Times New Roman" w:hAnsi="Times New Roman" w:cs="Times New Roman"/>
          <w:color w:val="000000" w:themeColor="text1"/>
          <w:sz w:val="28"/>
          <w:szCs w:val="28"/>
          <w:lang w:val="ro-RO"/>
        </w:rPr>
        <w:t>4</w:t>
      </w:r>
      <w:r w:rsidRPr="00EC4CC3">
        <w:rPr>
          <w:rFonts w:ascii="Times New Roman" w:hAnsi="Times New Roman" w:cs="Times New Roman"/>
          <w:color w:val="000000" w:themeColor="text1"/>
          <w:sz w:val="28"/>
          <w:szCs w:val="28"/>
          <w:lang w:val="ro-RO"/>
        </w:rPr>
        <w:t>-202</w:t>
      </w:r>
      <w:r w:rsidR="00AE2591">
        <w:rPr>
          <w:rFonts w:ascii="Times New Roman" w:hAnsi="Times New Roman" w:cs="Times New Roman"/>
          <w:color w:val="000000" w:themeColor="text1"/>
          <w:sz w:val="28"/>
          <w:szCs w:val="28"/>
          <w:lang w:val="ro-RO"/>
        </w:rPr>
        <w:t>6</w:t>
      </w:r>
      <w:r w:rsidRPr="00EC4CC3">
        <w:rPr>
          <w:rFonts w:ascii="Times New Roman" w:hAnsi="Times New Roman" w:cs="Times New Roman"/>
          <w:color w:val="000000" w:themeColor="text1"/>
          <w:sz w:val="28"/>
          <w:szCs w:val="28"/>
          <w:lang w:val="ro-RO"/>
        </w:rPr>
        <w:t xml:space="preserve">, se prezintă în </w:t>
      </w:r>
      <w:r w:rsidR="00F541E5">
        <w:rPr>
          <w:rFonts w:ascii="Times New Roman" w:hAnsi="Times New Roman" w:cs="Times New Roman"/>
          <w:color w:val="000000" w:themeColor="text1"/>
          <w:sz w:val="28"/>
          <w:szCs w:val="28"/>
          <w:lang w:val="ro-RO"/>
        </w:rPr>
        <w:t xml:space="preserve">următoarea </w:t>
      </w:r>
      <w:r w:rsidRPr="00EC4CC3">
        <w:rPr>
          <w:rFonts w:ascii="Times New Roman" w:hAnsi="Times New Roman" w:cs="Times New Roman"/>
          <w:color w:val="000000" w:themeColor="text1"/>
          <w:sz w:val="28"/>
          <w:szCs w:val="28"/>
          <w:lang w:val="ro-RO"/>
        </w:rPr>
        <w:t>diagramă:</w:t>
      </w:r>
    </w:p>
    <w:p w14:paraId="27E5EDFE" w14:textId="77777777" w:rsidR="00A503ED" w:rsidRPr="00EC4CC3" w:rsidRDefault="00A503ED" w:rsidP="00A503ED">
      <w:pPr>
        <w:spacing w:after="0"/>
        <w:ind w:firstLine="567"/>
        <w:jc w:val="both"/>
        <w:rPr>
          <w:rFonts w:ascii="Times New Roman" w:hAnsi="Times New Roman" w:cs="Times New Roman"/>
          <w:color w:val="000000" w:themeColor="text1"/>
          <w:sz w:val="10"/>
          <w:szCs w:val="10"/>
          <w:lang w:val="ro-RO"/>
        </w:rPr>
      </w:pPr>
    </w:p>
    <w:p w14:paraId="3AE7F0C1" w14:textId="10BA1535" w:rsidR="00A503ED" w:rsidRPr="00EC4CC3" w:rsidRDefault="00666620" w:rsidP="00A503ED">
      <w:pPr>
        <w:jc w:val="center"/>
        <w:rPr>
          <w:rFonts w:ascii="Times New Roman" w:hAnsi="Times New Roman" w:cs="Times New Roman"/>
          <w:color w:val="000000" w:themeColor="text1"/>
          <w:sz w:val="28"/>
          <w:szCs w:val="28"/>
          <w:lang w:val="ro-RO"/>
        </w:rPr>
      </w:pPr>
      <w:r w:rsidRPr="00510FEC">
        <w:rPr>
          <w:noProof/>
          <w:lang w:val="en-US" w:eastAsia="en-US"/>
        </w:rPr>
        <w:drawing>
          <wp:inline distT="0" distB="0" distL="0" distR="0" wp14:anchorId="703A2D8F" wp14:editId="713EAB09">
            <wp:extent cx="6477000" cy="25717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0C00E4" w14:textId="6934E659" w:rsidR="00A503ED" w:rsidRPr="00466363" w:rsidRDefault="00A503ED" w:rsidP="00A503ED">
      <w:pPr>
        <w:spacing w:after="0"/>
        <w:ind w:right="11" w:firstLine="709"/>
        <w:jc w:val="both"/>
        <w:rPr>
          <w:rFonts w:ascii="Times New Roman" w:hAnsi="Times New Roman" w:cs="Times New Roman"/>
          <w:bCs/>
          <w:iCs/>
          <w:color w:val="000000" w:themeColor="text1"/>
          <w:sz w:val="28"/>
          <w:szCs w:val="28"/>
          <w:lang w:val="ro-MD"/>
        </w:rPr>
      </w:pPr>
      <w:r w:rsidRPr="00EC4CC3">
        <w:rPr>
          <w:rFonts w:ascii="Times New Roman" w:hAnsi="Times New Roman" w:cs="Times New Roman"/>
          <w:color w:val="000000" w:themeColor="text1"/>
          <w:sz w:val="28"/>
          <w:szCs w:val="28"/>
          <w:lang w:val="ro-RO"/>
        </w:rPr>
        <w:t>Pentru anul 202</w:t>
      </w:r>
      <w:r w:rsidR="009520F2">
        <w:rPr>
          <w:rFonts w:ascii="Times New Roman" w:hAnsi="Times New Roman" w:cs="Times New Roman"/>
          <w:color w:val="000000" w:themeColor="text1"/>
          <w:sz w:val="28"/>
          <w:szCs w:val="28"/>
          <w:lang w:val="ro-RO"/>
        </w:rPr>
        <w:t>6</w:t>
      </w:r>
      <w:r w:rsidRPr="00EC4CC3">
        <w:rPr>
          <w:rFonts w:ascii="Times New Roman" w:hAnsi="Times New Roman" w:cs="Times New Roman"/>
          <w:color w:val="000000" w:themeColor="text1"/>
          <w:sz w:val="28"/>
          <w:szCs w:val="28"/>
          <w:lang w:val="ro-RO"/>
        </w:rPr>
        <w:t xml:space="preserve"> </w:t>
      </w:r>
      <w:r w:rsidRPr="00EC4CC3">
        <w:rPr>
          <w:rFonts w:ascii="Times New Roman" w:hAnsi="Times New Roman" w:cs="Times New Roman"/>
          <w:bCs/>
          <w:iCs/>
          <w:color w:val="000000" w:themeColor="text1"/>
          <w:sz w:val="28"/>
          <w:szCs w:val="28"/>
          <w:lang w:val="ro-RO"/>
        </w:rPr>
        <w:t xml:space="preserve">din contul cheltuielilor aferente grupului respectiv, se finanţează următoarele </w:t>
      </w:r>
      <w:r w:rsidR="00EC4CC3" w:rsidRPr="00F151B4">
        <w:rPr>
          <w:rFonts w:ascii="Times New Roman" w:hAnsi="Times New Roman" w:cs="Times New Roman"/>
          <w:bCs/>
          <w:iCs/>
          <w:color w:val="000000" w:themeColor="text1"/>
          <w:sz w:val="28"/>
          <w:szCs w:val="28"/>
          <w:lang w:val="it-IT"/>
        </w:rPr>
        <w:t>2</w:t>
      </w:r>
      <w:r w:rsidRPr="00EC4CC3">
        <w:rPr>
          <w:rFonts w:ascii="Times New Roman" w:hAnsi="Times New Roman" w:cs="Times New Roman"/>
          <w:bCs/>
          <w:iCs/>
          <w:color w:val="000000" w:themeColor="text1"/>
          <w:sz w:val="28"/>
          <w:szCs w:val="28"/>
          <w:lang w:val="ro-RO"/>
        </w:rPr>
        <w:t xml:space="preserve"> programe:</w:t>
      </w:r>
      <w:r w:rsidR="00466363" w:rsidRPr="00F151B4">
        <w:rPr>
          <w:rFonts w:ascii="Times New Roman" w:hAnsi="Times New Roman" w:cs="Times New Roman"/>
          <w:bCs/>
          <w:iCs/>
          <w:color w:val="000000" w:themeColor="text1"/>
          <w:sz w:val="28"/>
          <w:szCs w:val="28"/>
          <w:lang w:val="it-IT"/>
        </w:rPr>
        <w:t xml:space="preserve"> </w:t>
      </w:r>
      <w:r w:rsidR="00466363" w:rsidRPr="00EC4CC3">
        <w:rPr>
          <w:rFonts w:ascii="Times New Roman" w:hAnsi="Times New Roman" w:cs="Times New Roman"/>
          <w:color w:val="000000" w:themeColor="text1"/>
          <w:sz w:val="28"/>
          <w:szCs w:val="28"/>
          <w:lang w:val="ro-RO"/>
        </w:rPr>
        <w:t>,,Cultura, cultele şi odihna”</w:t>
      </w:r>
      <w:r w:rsidR="00466363" w:rsidRPr="00F151B4">
        <w:rPr>
          <w:rFonts w:ascii="Times New Roman" w:hAnsi="Times New Roman" w:cs="Times New Roman"/>
          <w:color w:val="000000" w:themeColor="text1"/>
          <w:sz w:val="28"/>
          <w:szCs w:val="28"/>
          <w:lang w:val="it-IT"/>
        </w:rPr>
        <w:t xml:space="preserve"> </w:t>
      </w:r>
      <w:r w:rsidR="00466363">
        <w:rPr>
          <w:rFonts w:ascii="Times New Roman" w:hAnsi="Times New Roman" w:cs="Times New Roman"/>
          <w:color w:val="000000" w:themeColor="text1"/>
          <w:sz w:val="28"/>
          <w:szCs w:val="28"/>
          <w:lang w:val="ro-MD"/>
        </w:rPr>
        <w:t xml:space="preserve">și </w:t>
      </w:r>
      <w:r w:rsidR="00466363" w:rsidRPr="00A31FFE">
        <w:rPr>
          <w:rFonts w:ascii="Times New Roman" w:hAnsi="Times New Roman" w:cs="Times New Roman"/>
          <w:color w:val="000000" w:themeColor="text1"/>
          <w:sz w:val="28"/>
          <w:szCs w:val="28"/>
          <w:lang w:val="ro-RO"/>
        </w:rPr>
        <w:t>,,Tineret şi sport”</w:t>
      </w:r>
      <w:r w:rsidR="00466363">
        <w:rPr>
          <w:rFonts w:ascii="Times New Roman" w:hAnsi="Times New Roman" w:cs="Times New Roman"/>
          <w:color w:val="000000" w:themeColor="text1"/>
          <w:sz w:val="28"/>
          <w:szCs w:val="28"/>
          <w:lang w:val="ro-RO"/>
        </w:rPr>
        <w:t>.</w:t>
      </w:r>
    </w:p>
    <w:p w14:paraId="3A8B106E" w14:textId="77777777" w:rsidR="00A503ED" w:rsidRPr="00EC4CC3" w:rsidRDefault="00A503ED" w:rsidP="00A503ED">
      <w:pPr>
        <w:suppressAutoHyphens/>
        <w:spacing w:after="0"/>
        <w:ind w:firstLine="709"/>
        <w:jc w:val="both"/>
        <w:rPr>
          <w:rFonts w:ascii="Times New Roman" w:hAnsi="Times New Roman" w:cs="Times New Roman"/>
          <w:color w:val="000000" w:themeColor="text1"/>
          <w:sz w:val="28"/>
          <w:szCs w:val="28"/>
          <w:lang w:val="ro-RO"/>
        </w:rPr>
      </w:pPr>
      <w:r w:rsidRPr="00EC4CC3">
        <w:rPr>
          <w:rFonts w:ascii="Times New Roman" w:hAnsi="Times New Roman" w:cs="Times New Roman"/>
          <w:color w:val="000000" w:themeColor="text1"/>
          <w:sz w:val="28"/>
          <w:szCs w:val="28"/>
          <w:lang w:val="ro-RO"/>
        </w:rPr>
        <w:t>Programul ,,Cultura, cultele şi odihna”, care include următoarele subprograme:</w:t>
      </w:r>
    </w:p>
    <w:p w14:paraId="0402317E" w14:textId="77777777" w:rsidR="00A503ED" w:rsidRPr="00F151B4" w:rsidRDefault="00A503ED" w:rsidP="001360F8">
      <w:pPr>
        <w:numPr>
          <w:ilvl w:val="0"/>
          <w:numId w:val="15"/>
        </w:numPr>
        <w:tabs>
          <w:tab w:val="num" w:pos="360"/>
        </w:tabs>
        <w:suppressAutoHyphens/>
        <w:spacing w:after="0"/>
        <w:ind w:left="360" w:firstLine="66"/>
        <w:jc w:val="both"/>
        <w:rPr>
          <w:rFonts w:ascii="Times New Roman" w:hAnsi="Times New Roman" w:cs="Times New Roman"/>
          <w:color w:val="000000" w:themeColor="text1"/>
          <w:sz w:val="28"/>
          <w:szCs w:val="28"/>
          <w:lang w:val="it-IT"/>
        </w:rPr>
      </w:pPr>
      <w:r w:rsidRPr="00EC4CC3">
        <w:rPr>
          <w:rFonts w:ascii="Times New Roman" w:hAnsi="Times New Roman" w:cs="Times New Roman"/>
          <w:color w:val="000000" w:themeColor="text1"/>
          <w:sz w:val="28"/>
          <w:szCs w:val="28"/>
          <w:lang w:val="ro-RO"/>
        </w:rPr>
        <w:t>,,</w:t>
      </w:r>
      <w:r w:rsidRPr="00F151B4">
        <w:rPr>
          <w:rFonts w:ascii="Times New Roman" w:hAnsi="Times New Roman" w:cs="Times New Roman"/>
          <w:color w:val="000000" w:themeColor="text1"/>
          <w:sz w:val="28"/>
          <w:szCs w:val="28"/>
          <w:lang w:val="it-IT"/>
        </w:rPr>
        <w:t>Politici şi management în domeniul culturii” (8501</w:t>
      </w:r>
      <w:r w:rsidRPr="00EC4CC3">
        <w:rPr>
          <w:rFonts w:ascii="Times New Roman" w:hAnsi="Times New Roman" w:cs="Times New Roman"/>
          <w:color w:val="000000" w:themeColor="text1"/>
          <w:sz w:val="28"/>
          <w:szCs w:val="28"/>
          <w:lang w:val="ro-RO"/>
        </w:rPr>
        <w:t>)</w:t>
      </w:r>
      <w:r w:rsidRPr="00F151B4">
        <w:rPr>
          <w:rFonts w:ascii="Times New Roman" w:hAnsi="Times New Roman" w:cs="Times New Roman"/>
          <w:color w:val="000000" w:themeColor="text1"/>
          <w:sz w:val="28"/>
          <w:szCs w:val="28"/>
          <w:lang w:val="it-IT"/>
        </w:rPr>
        <w:t>;</w:t>
      </w:r>
    </w:p>
    <w:p w14:paraId="633166F8" w14:textId="062F71E1" w:rsidR="00A503ED" w:rsidRPr="00EC4CC3" w:rsidRDefault="002F4AE8" w:rsidP="001360F8">
      <w:pPr>
        <w:pStyle w:val="11"/>
        <w:numPr>
          <w:ilvl w:val="0"/>
          <w:numId w:val="15"/>
        </w:numPr>
        <w:tabs>
          <w:tab w:val="num" w:pos="360"/>
        </w:tabs>
        <w:spacing w:line="276" w:lineRule="auto"/>
        <w:ind w:left="360" w:firstLine="66"/>
        <w:jc w:val="both"/>
        <w:rPr>
          <w:color w:val="000000" w:themeColor="text1"/>
          <w:sz w:val="28"/>
          <w:szCs w:val="28"/>
          <w:lang w:val="ro-RO"/>
        </w:rPr>
      </w:pPr>
      <w:r w:rsidRPr="00EC4CC3">
        <w:rPr>
          <w:color w:val="000000" w:themeColor="text1"/>
          <w:sz w:val="28"/>
          <w:szCs w:val="28"/>
          <w:lang w:val="en-US"/>
        </w:rPr>
        <w:t>„</w:t>
      </w:r>
      <w:proofErr w:type="spellStart"/>
      <w:r w:rsidR="00A503ED" w:rsidRPr="00EC4CC3">
        <w:rPr>
          <w:color w:val="000000" w:themeColor="text1"/>
          <w:sz w:val="28"/>
          <w:szCs w:val="28"/>
          <w:lang w:val="en-US"/>
        </w:rPr>
        <w:t>Dezvoltarea</w:t>
      </w:r>
      <w:proofErr w:type="spellEnd"/>
      <w:r w:rsidR="00A503ED" w:rsidRPr="00EC4CC3">
        <w:rPr>
          <w:color w:val="000000" w:themeColor="text1"/>
          <w:sz w:val="28"/>
          <w:szCs w:val="28"/>
          <w:lang w:val="en-US"/>
        </w:rPr>
        <w:t xml:space="preserve"> </w:t>
      </w:r>
      <w:proofErr w:type="spellStart"/>
      <w:r w:rsidR="00A503ED" w:rsidRPr="00EC4CC3">
        <w:rPr>
          <w:color w:val="000000" w:themeColor="text1"/>
          <w:sz w:val="28"/>
          <w:szCs w:val="28"/>
          <w:lang w:val="en-US"/>
        </w:rPr>
        <w:t>culturii</w:t>
      </w:r>
      <w:proofErr w:type="spellEnd"/>
      <w:r w:rsidR="00A503ED" w:rsidRPr="00EC4CC3">
        <w:rPr>
          <w:color w:val="000000" w:themeColor="text1"/>
          <w:sz w:val="28"/>
          <w:szCs w:val="28"/>
          <w:lang w:val="en-US"/>
        </w:rPr>
        <w:t>” (8502);</w:t>
      </w:r>
    </w:p>
    <w:p w14:paraId="79481AC5" w14:textId="483E32F9" w:rsidR="00A503ED" w:rsidRPr="00EC4CC3" w:rsidRDefault="002F4AE8" w:rsidP="001360F8">
      <w:pPr>
        <w:pStyle w:val="11"/>
        <w:numPr>
          <w:ilvl w:val="0"/>
          <w:numId w:val="15"/>
        </w:numPr>
        <w:tabs>
          <w:tab w:val="num" w:pos="360"/>
        </w:tabs>
        <w:spacing w:line="276" w:lineRule="auto"/>
        <w:ind w:left="360" w:firstLine="66"/>
        <w:jc w:val="both"/>
        <w:rPr>
          <w:color w:val="000000" w:themeColor="text1"/>
          <w:sz w:val="28"/>
          <w:szCs w:val="28"/>
          <w:lang w:val="ro-RO"/>
        </w:rPr>
      </w:pPr>
      <w:r w:rsidRPr="00F151B4">
        <w:rPr>
          <w:color w:val="000000" w:themeColor="text1"/>
          <w:sz w:val="28"/>
          <w:szCs w:val="28"/>
          <w:lang w:val="it-IT"/>
        </w:rPr>
        <w:t>„</w:t>
      </w:r>
      <w:r w:rsidR="00A503ED" w:rsidRPr="00EC4CC3">
        <w:rPr>
          <w:color w:val="000000" w:themeColor="text1"/>
          <w:sz w:val="28"/>
          <w:szCs w:val="28"/>
          <w:lang w:val="ro-RO"/>
        </w:rPr>
        <w:t>Protejarea şi punerea în valoare a patrimoniului cultural naţional</w:t>
      </w:r>
      <w:r w:rsidR="00466363" w:rsidRPr="00EC4CC3">
        <w:rPr>
          <w:color w:val="000000" w:themeColor="text1"/>
          <w:sz w:val="28"/>
          <w:szCs w:val="28"/>
          <w:lang w:val="ro-RO"/>
        </w:rPr>
        <w:t>”</w:t>
      </w:r>
      <w:r w:rsidR="00A503ED" w:rsidRPr="00EC4CC3">
        <w:rPr>
          <w:color w:val="000000" w:themeColor="text1"/>
          <w:sz w:val="28"/>
          <w:szCs w:val="28"/>
          <w:lang w:val="ro-RO"/>
        </w:rPr>
        <w:t xml:space="preserve"> (8503).</w:t>
      </w:r>
    </w:p>
    <w:p w14:paraId="5E38003C" w14:textId="519D271F" w:rsidR="00A503ED" w:rsidRPr="00EC4CC3" w:rsidRDefault="00A503ED" w:rsidP="00A503ED">
      <w:pPr>
        <w:spacing w:after="0"/>
        <w:ind w:firstLine="709"/>
        <w:jc w:val="both"/>
        <w:rPr>
          <w:rFonts w:ascii="Times New Roman" w:hAnsi="Times New Roman" w:cs="Times New Roman"/>
          <w:color w:val="000000" w:themeColor="text1"/>
          <w:sz w:val="28"/>
          <w:szCs w:val="28"/>
          <w:lang w:val="pt-BR"/>
        </w:rPr>
      </w:pPr>
      <w:r w:rsidRPr="00EC4CC3">
        <w:rPr>
          <w:rFonts w:ascii="Times New Roman" w:hAnsi="Times New Roman" w:cs="Times New Roman"/>
          <w:color w:val="000000" w:themeColor="text1"/>
          <w:sz w:val="28"/>
          <w:szCs w:val="28"/>
          <w:lang w:val="ro-RO"/>
        </w:rPr>
        <w:t>Scopul programului/subprogramului „Politici şi management în domeniul culturii”</w:t>
      </w:r>
      <w:r w:rsidRPr="00EC4CC3">
        <w:rPr>
          <w:rFonts w:ascii="Times New Roman" w:hAnsi="Times New Roman" w:cs="Times New Roman"/>
          <w:i/>
          <w:color w:val="000000" w:themeColor="text1"/>
          <w:sz w:val="28"/>
          <w:szCs w:val="28"/>
          <w:lang w:val="ro-RO"/>
        </w:rPr>
        <w:t xml:space="preserve"> </w:t>
      </w:r>
      <w:r w:rsidRPr="00EC4CC3">
        <w:rPr>
          <w:rFonts w:ascii="Times New Roman" w:hAnsi="Times New Roman" w:cs="Times New Roman"/>
          <w:color w:val="000000" w:themeColor="text1"/>
          <w:sz w:val="28"/>
          <w:szCs w:val="28"/>
          <w:lang w:val="ro-RO"/>
        </w:rPr>
        <w:t>(8501) este cultură de calitate şi evidenţă efectivă în domeniul culturii. Acest program</w:t>
      </w:r>
      <w:r w:rsidR="00C65D1D" w:rsidRPr="00F151B4">
        <w:rPr>
          <w:rFonts w:ascii="Times New Roman" w:hAnsi="Times New Roman" w:cs="Times New Roman"/>
          <w:color w:val="000000" w:themeColor="text1"/>
          <w:sz w:val="28"/>
          <w:szCs w:val="28"/>
          <w:lang w:val="it-IT"/>
        </w:rPr>
        <w:t>/sub</w:t>
      </w:r>
      <w:r w:rsidR="00C65D1D">
        <w:rPr>
          <w:rFonts w:ascii="Times New Roman" w:hAnsi="Times New Roman" w:cs="Times New Roman"/>
          <w:color w:val="000000" w:themeColor="text1"/>
          <w:sz w:val="28"/>
          <w:szCs w:val="28"/>
          <w:lang w:val="ro-MD"/>
        </w:rPr>
        <w:t>program</w:t>
      </w:r>
      <w:r w:rsidRPr="00EC4CC3">
        <w:rPr>
          <w:rFonts w:ascii="Times New Roman" w:hAnsi="Times New Roman" w:cs="Times New Roman"/>
          <w:color w:val="000000" w:themeColor="text1"/>
          <w:sz w:val="28"/>
          <w:szCs w:val="28"/>
          <w:lang w:val="ro-RO"/>
        </w:rPr>
        <w:t xml:space="preserve"> include aparatul Direcției Cultură şi </w:t>
      </w:r>
      <w:r w:rsidR="002B0422">
        <w:rPr>
          <w:rFonts w:ascii="Times New Roman" w:hAnsi="Times New Roman" w:cs="Times New Roman"/>
          <w:color w:val="000000" w:themeColor="text1"/>
          <w:sz w:val="28"/>
          <w:szCs w:val="28"/>
          <w:lang w:val="ro-RO"/>
        </w:rPr>
        <w:t>c</w:t>
      </w:r>
      <w:r w:rsidRPr="00EC4CC3">
        <w:rPr>
          <w:rFonts w:ascii="Times New Roman" w:hAnsi="Times New Roman" w:cs="Times New Roman"/>
          <w:color w:val="000000" w:themeColor="text1"/>
          <w:sz w:val="28"/>
          <w:szCs w:val="28"/>
          <w:lang w:val="ro-RO"/>
        </w:rPr>
        <w:t>ontabilitatea centralizată pe l</w:t>
      </w:r>
      <w:r w:rsidR="002F4AE8" w:rsidRPr="00EC4CC3">
        <w:rPr>
          <w:rFonts w:ascii="Times New Roman" w:hAnsi="Times New Roman" w:cs="Times New Roman"/>
          <w:color w:val="000000" w:themeColor="text1"/>
          <w:sz w:val="28"/>
          <w:szCs w:val="28"/>
          <w:lang w:val="ro-RO"/>
        </w:rPr>
        <w:t>â</w:t>
      </w:r>
      <w:r w:rsidRPr="00EC4CC3">
        <w:rPr>
          <w:rFonts w:ascii="Times New Roman" w:hAnsi="Times New Roman" w:cs="Times New Roman"/>
          <w:color w:val="000000" w:themeColor="text1"/>
          <w:sz w:val="28"/>
          <w:szCs w:val="28"/>
          <w:lang w:val="ro-RO"/>
        </w:rPr>
        <w:t xml:space="preserve">ngă Direcția Cultură. </w:t>
      </w:r>
      <w:r w:rsidRPr="00EC4CC3">
        <w:rPr>
          <w:rFonts w:ascii="Times New Roman" w:hAnsi="Times New Roman" w:cs="Times New Roman"/>
          <w:color w:val="000000" w:themeColor="text1"/>
          <w:sz w:val="28"/>
          <w:szCs w:val="28"/>
          <w:lang w:val="pt-BR"/>
        </w:rPr>
        <w:t xml:space="preserve">Costul </w:t>
      </w:r>
      <w:r w:rsidRPr="00EC4CC3">
        <w:rPr>
          <w:rFonts w:ascii="Times New Roman" w:hAnsi="Times New Roman" w:cs="Times New Roman"/>
          <w:color w:val="000000" w:themeColor="text1"/>
          <w:sz w:val="28"/>
          <w:szCs w:val="28"/>
          <w:lang w:val="ro-RO"/>
        </w:rPr>
        <w:t>programului/subprogramului</w:t>
      </w:r>
      <w:r w:rsidRPr="00EC4CC3">
        <w:rPr>
          <w:rFonts w:ascii="Times New Roman" w:hAnsi="Times New Roman" w:cs="Times New Roman"/>
          <w:color w:val="000000" w:themeColor="text1"/>
          <w:sz w:val="28"/>
          <w:szCs w:val="28"/>
          <w:lang w:val="pt-BR"/>
        </w:rPr>
        <w:t xml:space="preserve"> constituie</w:t>
      </w:r>
      <w:r w:rsidR="00156D34">
        <w:rPr>
          <w:rFonts w:ascii="Times New Roman" w:hAnsi="Times New Roman" w:cs="Times New Roman"/>
          <w:color w:val="000000" w:themeColor="text1"/>
          <w:sz w:val="28"/>
          <w:szCs w:val="28"/>
          <w:lang w:val="pt-BR"/>
        </w:rPr>
        <w:t xml:space="preserve"> </w:t>
      </w:r>
      <w:r w:rsidR="00510FEC">
        <w:rPr>
          <w:rFonts w:ascii="Times New Roman" w:hAnsi="Times New Roman" w:cs="Times New Roman"/>
          <w:color w:val="000000" w:themeColor="text1"/>
          <w:sz w:val="28"/>
          <w:szCs w:val="28"/>
          <w:lang w:val="pt-BR"/>
        </w:rPr>
        <w:t>2 437,2</w:t>
      </w:r>
      <w:r w:rsidRPr="00EC4CC3">
        <w:rPr>
          <w:rFonts w:ascii="Times New Roman" w:hAnsi="Times New Roman" w:cs="Times New Roman"/>
          <w:color w:val="000000" w:themeColor="text1"/>
          <w:sz w:val="28"/>
          <w:szCs w:val="28"/>
          <w:lang w:val="pt-BR"/>
        </w:rPr>
        <w:t xml:space="preserve"> mii lei din contul mijloacelor proprii, dintre care: cheltuieli de personal – </w:t>
      </w:r>
      <w:r w:rsidR="00EC4CC3" w:rsidRPr="00EC4CC3">
        <w:rPr>
          <w:rFonts w:ascii="Times New Roman" w:hAnsi="Times New Roman" w:cs="Times New Roman"/>
          <w:color w:val="000000" w:themeColor="text1"/>
          <w:sz w:val="28"/>
          <w:szCs w:val="28"/>
          <w:lang w:val="pt-BR"/>
        </w:rPr>
        <w:t>1</w:t>
      </w:r>
      <w:r w:rsidR="00510FEC">
        <w:rPr>
          <w:rFonts w:ascii="Times New Roman" w:hAnsi="Times New Roman" w:cs="Times New Roman"/>
          <w:color w:val="000000" w:themeColor="text1"/>
          <w:sz w:val="28"/>
          <w:szCs w:val="28"/>
          <w:lang w:val="pt-BR"/>
        </w:rPr>
        <w:t> 815,8</w:t>
      </w:r>
      <w:r w:rsidRPr="00EC4CC3">
        <w:rPr>
          <w:rFonts w:ascii="Times New Roman" w:hAnsi="Times New Roman" w:cs="Times New Roman"/>
          <w:color w:val="000000" w:themeColor="text1"/>
          <w:sz w:val="28"/>
          <w:szCs w:val="28"/>
          <w:lang w:val="pt-BR"/>
        </w:rPr>
        <w:t xml:space="preserve"> mii lei, bunuri şi servicii – </w:t>
      </w:r>
      <w:r w:rsidR="00510FEC">
        <w:rPr>
          <w:rFonts w:ascii="Times New Roman" w:hAnsi="Times New Roman" w:cs="Times New Roman"/>
          <w:color w:val="000000" w:themeColor="text1"/>
          <w:sz w:val="28"/>
          <w:szCs w:val="28"/>
          <w:lang w:val="pt-BR"/>
        </w:rPr>
        <w:t>73,5</w:t>
      </w:r>
      <w:r w:rsidRPr="00EC4CC3">
        <w:rPr>
          <w:rFonts w:ascii="Times New Roman" w:hAnsi="Times New Roman" w:cs="Times New Roman"/>
          <w:color w:val="000000" w:themeColor="text1"/>
          <w:sz w:val="28"/>
          <w:szCs w:val="28"/>
          <w:lang w:val="pt-BR"/>
        </w:rPr>
        <w:t xml:space="preserve"> mii lei, prestaţii sociale </w:t>
      </w:r>
      <w:r w:rsidR="00877CEE" w:rsidRPr="00EC4CC3">
        <w:rPr>
          <w:rFonts w:ascii="Times New Roman" w:hAnsi="Times New Roman" w:cs="Times New Roman"/>
          <w:color w:val="000000" w:themeColor="text1"/>
          <w:sz w:val="28"/>
          <w:szCs w:val="28"/>
          <w:lang w:val="pt-BR"/>
        </w:rPr>
        <w:t>–</w:t>
      </w:r>
      <w:r w:rsidRPr="00EC4CC3">
        <w:rPr>
          <w:rFonts w:ascii="Times New Roman" w:hAnsi="Times New Roman" w:cs="Times New Roman"/>
          <w:color w:val="000000" w:themeColor="text1"/>
          <w:sz w:val="28"/>
          <w:szCs w:val="28"/>
          <w:lang w:val="pt-BR"/>
        </w:rPr>
        <w:t xml:space="preserve"> </w:t>
      </w:r>
      <w:r w:rsidR="00510FEC">
        <w:rPr>
          <w:rFonts w:ascii="Times New Roman" w:hAnsi="Times New Roman" w:cs="Times New Roman"/>
          <w:color w:val="000000" w:themeColor="text1"/>
          <w:sz w:val="28"/>
          <w:szCs w:val="28"/>
          <w:lang w:val="pt-BR"/>
        </w:rPr>
        <w:t>371,3</w:t>
      </w:r>
      <w:r w:rsidRPr="00EC4CC3">
        <w:rPr>
          <w:rFonts w:ascii="Times New Roman" w:hAnsi="Times New Roman" w:cs="Times New Roman"/>
          <w:color w:val="000000" w:themeColor="text1"/>
          <w:sz w:val="28"/>
          <w:szCs w:val="28"/>
          <w:lang w:val="pt-BR"/>
        </w:rPr>
        <w:t xml:space="preserve"> mii lei, </w:t>
      </w:r>
      <w:r w:rsidR="00510FEC">
        <w:rPr>
          <w:rFonts w:ascii="Times New Roman" w:hAnsi="Times New Roman" w:cs="Times New Roman"/>
          <w:color w:val="000000" w:themeColor="text1"/>
          <w:sz w:val="28"/>
          <w:szCs w:val="28"/>
          <w:lang w:val="pt-BR"/>
        </w:rPr>
        <w:t xml:space="preserve">alte cheltuieli – 7,0 mii lei, </w:t>
      </w:r>
      <w:r w:rsidRPr="00EC4CC3">
        <w:rPr>
          <w:rFonts w:ascii="Times New Roman" w:hAnsi="Times New Roman" w:cs="Times New Roman"/>
          <w:color w:val="000000" w:themeColor="text1"/>
          <w:sz w:val="28"/>
          <w:szCs w:val="28"/>
          <w:lang w:val="pt-BR"/>
        </w:rPr>
        <w:t xml:space="preserve">mijloace fixe – </w:t>
      </w:r>
      <w:r w:rsidR="00510FEC">
        <w:rPr>
          <w:rFonts w:ascii="Times New Roman" w:hAnsi="Times New Roman" w:cs="Times New Roman"/>
          <w:color w:val="000000" w:themeColor="text1"/>
          <w:sz w:val="28"/>
          <w:szCs w:val="28"/>
          <w:lang w:val="pt-BR"/>
        </w:rPr>
        <w:t>71</w:t>
      </w:r>
      <w:r w:rsidRPr="00EC4CC3">
        <w:rPr>
          <w:rFonts w:ascii="Times New Roman" w:hAnsi="Times New Roman" w:cs="Times New Roman"/>
          <w:color w:val="000000" w:themeColor="text1"/>
          <w:sz w:val="28"/>
          <w:szCs w:val="28"/>
          <w:lang w:val="pt-BR"/>
        </w:rPr>
        <w:t>,0 mii lei şi sto</w:t>
      </w:r>
      <w:r w:rsidR="00EC4CC3" w:rsidRPr="00EC4CC3">
        <w:rPr>
          <w:rFonts w:ascii="Times New Roman" w:hAnsi="Times New Roman" w:cs="Times New Roman"/>
          <w:color w:val="000000" w:themeColor="text1"/>
          <w:sz w:val="28"/>
          <w:szCs w:val="28"/>
          <w:lang w:val="pt-BR"/>
        </w:rPr>
        <w:t xml:space="preserve">curi de materiale circulante – </w:t>
      </w:r>
      <w:r w:rsidR="00510FEC">
        <w:rPr>
          <w:rFonts w:ascii="Times New Roman" w:hAnsi="Times New Roman" w:cs="Times New Roman"/>
          <w:color w:val="000000" w:themeColor="text1"/>
          <w:sz w:val="28"/>
          <w:szCs w:val="28"/>
          <w:lang w:val="pt-BR"/>
        </w:rPr>
        <w:t>98,6</w:t>
      </w:r>
      <w:r w:rsidRPr="00EC4CC3">
        <w:rPr>
          <w:rFonts w:ascii="Times New Roman" w:hAnsi="Times New Roman" w:cs="Times New Roman"/>
          <w:color w:val="000000" w:themeColor="text1"/>
          <w:sz w:val="28"/>
          <w:szCs w:val="28"/>
          <w:lang w:val="pt-BR"/>
        </w:rPr>
        <w:t xml:space="preserve"> mii  lei. </w:t>
      </w:r>
    </w:p>
    <w:p w14:paraId="256DE3A0" w14:textId="0096D276" w:rsidR="00A503ED" w:rsidRPr="00F151B4" w:rsidRDefault="00A503ED" w:rsidP="00A503ED">
      <w:pPr>
        <w:spacing w:after="0"/>
        <w:ind w:firstLine="709"/>
        <w:jc w:val="both"/>
        <w:rPr>
          <w:rFonts w:ascii="Times New Roman" w:hAnsi="Times New Roman" w:cs="Times New Roman"/>
          <w:color w:val="000000" w:themeColor="text1"/>
          <w:sz w:val="28"/>
          <w:szCs w:val="28"/>
          <w:lang w:val="it-IT"/>
        </w:rPr>
      </w:pPr>
      <w:r w:rsidRPr="00EC4CC3">
        <w:rPr>
          <w:rFonts w:ascii="Times New Roman" w:hAnsi="Times New Roman" w:cs="Times New Roman"/>
          <w:color w:val="000000" w:themeColor="text1"/>
          <w:sz w:val="28"/>
          <w:szCs w:val="28"/>
          <w:lang w:val="ro-RO"/>
        </w:rPr>
        <w:t>Scopul</w:t>
      </w:r>
      <w:r w:rsidRPr="00F151B4">
        <w:rPr>
          <w:rFonts w:ascii="Times New Roman" w:hAnsi="Times New Roman" w:cs="Times New Roman"/>
          <w:color w:val="000000" w:themeColor="text1"/>
          <w:sz w:val="28"/>
          <w:szCs w:val="28"/>
          <w:lang w:val="it-IT"/>
        </w:rPr>
        <w:t xml:space="preserve"> </w:t>
      </w:r>
      <w:r w:rsidRPr="00EC4CC3">
        <w:rPr>
          <w:rFonts w:ascii="Times New Roman" w:hAnsi="Times New Roman" w:cs="Times New Roman"/>
          <w:color w:val="000000" w:themeColor="text1"/>
          <w:sz w:val="28"/>
          <w:szCs w:val="28"/>
          <w:lang w:val="ro-RO"/>
        </w:rPr>
        <w:t xml:space="preserve">programului/subprogramului </w:t>
      </w:r>
      <w:r w:rsidRPr="00F151B4">
        <w:rPr>
          <w:rFonts w:ascii="Times New Roman" w:hAnsi="Times New Roman" w:cs="Times New Roman"/>
          <w:color w:val="000000" w:themeColor="text1"/>
          <w:sz w:val="28"/>
          <w:szCs w:val="28"/>
          <w:lang w:val="it-IT"/>
        </w:rPr>
        <w:t>„Dezvoltarea culturii”</w:t>
      </w:r>
      <w:r w:rsidRPr="00F151B4">
        <w:rPr>
          <w:rFonts w:ascii="Times New Roman" w:hAnsi="Times New Roman" w:cs="Times New Roman"/>
          <w:i/>
          <w:color w:val="000000" w:themeColor="text1"/>
          <w:sz w:val="28"/>
          <w:szCs w:val="28"/>
          <w:lang w:val="it-IT"/>
        </w:rPr>
        <w:t xml:space="preserve"> </w:t>
      </w:r>
      <w:r w:rsidRPr="00F151B4">
        <w:rPr>
          <w:rFonts w:ascii="Times New Roman" w:hAnsi="Times New Roman" w:cs="Times New Roman"/>
          <w:color w:val="000000" w:themeColor="text1"/>
          <w:sz w:val="28"/>
          <w:szCs w:val="28"/>
          <w:lang w:val="it-IT"/>
        </w:rPr>
        <w:t>(8502) este cultura, tradiţiile, obiceiurile localităţii valorificate şi promovate în r</w:t>
      </w:r>
      <w:r w:rsidR="002F4AE8" w:rsidRPr="00F151B4">
        <w:rPr>
          <w:rFonts w:ascii="Times New Roman" w:hAnsi="Times New Roman" w:cs="Times New Roman"/>
          <w:color w:val="000000" w:themeColor="text1"/>
          <w:sz w:val="28"/>
          <w:szCs w:val="28"/>
          <w:lang w:val="it-IT"/>
        </w:rPr>
        <w:t>â</w:t>
      </w:r>
      <w:r w:rsidRPr="00F151B4">
        <w:rPr>
          <w:rFonts w:ascii="Times New Roman" w:hAnsi="Times New Roman" w:cs="Times New Roman"/>
          <w:color w:val="000000" w:themeColor="text1"/>
          <w:sz w:val="28"/>
          <w:szCs w:val="28"/>
          <w:lang w:val="it-IT"/>
        </w:rPr>
        <w:t>ndurile populaţiei</w:t>
      </w:r>
      <w:r w:rsidR="00703C71" w:rsidRPr="00F151B4">
        <w:rPr>
          <w:rFonts w:ascii="Times New Roman" w:hAnsi="Times New Roman" w:cs="Times New Roman"/>
          <w:color w:val="000000" w:themeColor="text1"/>
          <w:sz w:val="28"/>
          <w:szCs w:val="28"/>
          <w:lang w:val="it-IT"/>
        </w:rPr>
        <w:t xml:space="preserve">, </w:t>
      </w:r>
      <w:r w:rsidRPr="00F151B4">
        <w:rPr>
          <w:rFonts w:ascii="Times New Roman" w:hAnsi="Times New Roman" w:cs="Times New Roman"/>
          <w:color w:val="000000" w:themeColor="text1"/>
          <w:sz w:val="28"/>
          <w:szCs w:val="28"/>
          <w:lang w:val="it-IT"/>
        </w:rPr>
        <w:t>servicii</w:t>
      </w:r>
      <w:r w:rsidR="00703C71" w:rsidRPr="00F151B4">
        <w:rPr>
          <w:rFonts w:ascii="Times New Roman" w:hAnsi="Times New Roman" w:cs="Times New Roman"/>
          <w:color w:val="000000" w:themeColor="text1"/>
          <w:sz w:val="28"/>
          <w:szCs w:val="28"/>
          <w:lang w:val="it-IT"/>
        </w:rPr>
        <w:t>le</w:t>
      </w:r>
      <w:r w:rsidRPr="00F151B4">
        <w:rPr>
          <w:rFonts w:ascii="Times New Roman" w:hAnsi="Times New Roman" w:cs="Times New Roman"/>
          <w:color w:val="000000" w:themeColor="text1"/>
          <w:sz w:val="28"/>
          <w:szCs w:val="28"/>
          <w:lang w:val="it-IT"/>
        </w:rPr>
        <w:t xml:space="preserve"> informaţionale</w:t>
      </w:r>
      <w:r w:rsidR="00703C71" w:rsidRPr="00F151B4">
        <w:rPr>
          <w:rFonts w:ascii="Times New Roman" w:hAnsi="Times New Roman" w:cs="Times New Roman"/>
          <w:color w:val="000000" w:themeColor="text1"/>
          <w:sz w:val="28"/>
          <w:szCs w:val="28"/>
          <w:lang w:val="it-IT"/>
        </w:rPr>
        <w:t xml:space="preserve"> și</w:t>
      </w:r>
      <w:r w:rsidRPr="00F151B4">
        <w:rPr>
          <w:rFonts w:ascii="Times New Roman" w:hAnsi="Times New Roman" w:cs="Times New Roman"/>
          <w:color w:val="000000" w:themeColor="text1"/>
          <w:sz w:val="28"/>
          <w:szCs w:val="28"/>
          <w:lang w:val="it-IT"/>
        </w:rPr>
        <w:t xml:space="preserve"> de lectură prestate cetăţenilor. </w:t>
      </w:r>
      <w:r w:rsidRPr="00EC4CC3">
        <w:rPr>
          <w:rFonts w:ascii="Times New Roman" w:hAnsi="Times New Roman" w:cs="Times New Roman"/>
          <w:color w:val="000000" w:themeColor="text1"/>
          <w:sz w:val="28"/>
          <w:szCs w:val="28"/>
          <w:lang w:val="pt-BR"/>
        </w:rPr>
        <w:t xml:space="preserve">Costul subprogramului constituie </w:t>
      </w:r>
      <w:r w:rsidR="00703C71">
        <w:rPr>
          <w:rFonts w:ascii="Times New Roman" w:hAnsi="Times New Roman" w:cs="Times New Roman"/>
          <w:color w:val="000000" w:themeColor="text1"/>
          <w:sz w:val="28"/>
          <w:szCs w:val="28"/>
          <w:lang w:val="pt-BR"/>
        </w:rPr>
        <w:t>43 215,4</w:t>
      </w:r>
      <w:r w:rsidRPr="00EC4CC3">
        <w:rPr>
          <w:rFonts w:ascii="Times New Roman" w:hAnsi="Times New Roman" w:cs="Times New Roman"/>
          <w:color w:val="000000" w:themeColor="text1"/>
          <w:sz w:val="28"/>
          <w:szCs w:val="28"/>
          <w:lang w:val="pt-BR"/>
        </w:rPr>
        <w:t xml:space="preserve"> mii lei</w:t>
      </w:r>
      <w:r w:rsidR="00510FEC">
        <w:rPr>
          <w:rFonts w:ascii="Times New Roman" w:hAnsi="Times New Roman" w:cs="Times New Roman"/>
          <w:color w:val="000000" w:themeColor="text1"/>
          <w:sz w:val="28"/>
          <w:szCs w:val="28"/>
          <w:lang w:val="pt-BR"/>
        </w:rPr>
        <w:t>,</w:t>
      </w:r>
      <w:r w:rsidRPr="00EC4CC3">
        <w:rPr>
          <w:rFonts w:ascii="Times New Roman" w:hAnsi="Times New Roman" w:cs="Times New Roman"/>
          <w:color w:val="000000" w:themeColor="text1"/>
          <w:sz w:val="28"/>
          <w:szCs w:val="28"/>
          <w:lang w:val="pt-BR"/>
        </w:rPr>
        <w:t xml:space="preserve"> inclusiv</w:t>
      </w:r>
      <w:r w:rsidR="00156D34">
        <w:rPr>
          <w:rFonts w:ascii="Times New Roman" w:hAnsi="Times New Roman" w:cs="Times New Roman"/>
          <w:color w:val="000000" w:themeColor="text1"/>
          <w:sz w:val="28"/>
          <w:szCs w:val="28"/>
          <w:lang w:val="pt-BR"/>
        </w:rPr>
        <w:t>:</w:t>
      </w:r>
      <w:r w:rsidRPr="00EC4CC3">
        <w:rPr>
          <w:rFonts w:ascii="Times New Roman" w:hAnsi="Times New Roman" w:cs="Times New Roman"/>
          <w:color w:val="000000" w:themeColor="text1"/>
          <w:sz w:val="28"/>
          <w:szCs w:val="28"/>
          <w:lang w:val="pt-BR"/>
        </w:rPr>
        <w:t xml:space="preserve"> din contul mijloacelor proprii – </w:t>
      </w:r>
      <w:r w:rsidR="00C0644A">
        <w:rPr>
          <w:rFonts w:ascii="Times New Roman" w:hAnsi="Times New Roman" w:cs="Times New Roman"/>
          <w:color w:val="000000" w:themeColor="text1"/>
          <w:sz w:val="28"/>
          <w:szCs w:val="28"/>
          <w:lang w:val="pt-BR"/>
        </w:rPr>
        <w:t>42 152,9</w:t>
      </w:r>
      <w:r w:rsidR="00EC4CC3" w:rsidRPr="00EC4CC3">
        <w:rPr>
          <w:rFonts w:ascii="Times New Roman" w:hAnsi="Times New Roman" w:cs="Times New Roman"/>
          <w:color w:val="000000" w:themeColor="text1"/>
          <w:sz w:val="28"/>
          <w:szCs w:val="28"/>
          <w:lang w:val="pt-BR"/>
        </w:rPr>
        <w:t xml:space="preserve"> mii lei și </w:t>
      </w:r>
      <w:r w:rsidRPr="00EC4CC3">
        <w:rPr>
          <w:rFonts w:ascii="Times New Roman" w:hAnsi="Times New Roman" w:cs="Times New Roman"/>
          <w:color w:val="000000" w:themeColor="text1"/>
          <w:sz w:val="28"/>
          <w:szCs w:val="28"/>
          <w:lang w:val="pt-BR"/>
        </w:rPr>
        <w:t xml:space="preserve">veniturilor colectate de către instituțiile bugetare – </w:t>
      </w:r>
      <w:r w:rsidRPr="00F151B4">
        <w:rPr>
          <w:rFonts w:ascii="Times New Roman" w:hAnsi="Times New Roman" w:cs="Times New Roman"/>
          <w:color w:val="000000" w:themeColor="text1"/>
          <w:sz w:val="28"/>
          <w:szCs w:val="28"/>
          <w:lang w:val="it-IT"/>
        </w:rPr>
        <w:t>1</w:t>
      </w:r>
      <w:r w:rsidR="00C0644A" w:rsidRPr="00F151B4">
        <w:rPr>
          <w:rFonts w:ascii="Times New Roman" w:hAnsi="Times New Roman" w:cs="Times New Roman"/>
          <w:color w:val="000000" w:themeColor="text1"/>
          <w:sz w:val="28"/>
          <w:szCs w:val="28"/>
          <w:lang w:val="it-IT"/>
        </w:rPr>
        <w:t> 992,3</w:t>
      </w:r>
      <w:r w:rsidRPr="00EC4CC3">
        <w:rPr>
          <w:rFonts w:ascii="Times New Roman" w:hAnsi="Times New Roman" w:cs="Times New Roman"/>
          <w:color w:val="000000" w:themeColor="text1"/>
          <w:sz w:val="28"/>
          <w:szCs w:val="28"/>
          <w:lang w:val="pt-BR"/>
        </w:rPr>
        <w:t xml:space="preserve"> mii lei</w:t>
      </w:r>
      <w:r w:rsidR="00C0644A">
        <w:rPr>
          <w:rFonts w:ascii="Times New Roman" w:hAnsi="Times New Roman" w:cs="Times New Roman"/>
          <w:color w:val="000000" w:themeColor="text1"/>
          <w:sz w:val="28"/>
          <w:szCs w:val="28"/>
          <w:lang w:val="pt-BR"/>
        </w:rPr>
        <w:t>.</w:t>
      </w:r>
      <w:r w:rsidRPr="00EC4CC3">
        <w:rPr>
          <w:rFonts w:ascii="Times New Roman" w:hAnsi="Times New Roman" w:cs="Times New Roman"/>
          <w:color w:val="000000" w:themeColor="text1"/>
          <w:sz w:val="28"/>
          <w:szCs w:val="28"/>
          <w:lang w:val="pt-BR"/>
        </w:rPr>
        <w:t xml:space="preserve"> </w:t>
      </w:r>
      <w:r w:rsidRPr="00F151B4">
        <w:rPr>
          <w:rFonts w:ascii="Times New Roman" w:hAnsi="Times New Roman" w:cs="Times New Roman"/>
          <w:color w:val="000000" w:themeColor="text1"/>
          <w:sz w:val="28"/>
          <w:szCs w:val="28"/>
          <w:lang w:val="it-IT"/>
        </w:rPr>
        <w:t xml:space="preserve">Pentru cheltuielile de personal sunt preconizate </w:t>
      </w:r>
      <w:r w:rsidR="00703C71" w:rsidRPr="00F151B4">
        <w:rPr>
          <w:rFonts w:ascii="Times New Roman" w:hAnsi="Times New Roman" w:cs="Times New Roman"/>
          <w:color w:val="000000" w:themeColor="text1"/>
          <w:sz w:val="28"/>
          <w:szCs w:val="28"/>
          <w:lang w:val="it-IT"/>
        </w:rPr>
        <w:t>31 450,6</w:t>
      </w:r>
      <w:r w:rsidRPr="00F151B4">
        <w:rPr>
          <w:rFonts w:ascii="Times New Roman" w:hAnsi="Times New Roman" w:cs="Times New Roman"/>
          <w:color w:val="000000" w:themeColor="text1"/>
          <w:sz w:val="28"/>
          <w:szCs w:val="28"/>
          <w:lang w:val="it-IT"/>
        </w:rPr>
        <w:t xml:space="preserve"> mii lei, bunuri şi servicii – </w:t>
      </w:r>
      <w:r w:rsidR="00C0644A" w:rsidRPr="00F151B4">
        <w:rPr>
          <w:rFonts w:ascii="Times New Roman" w:hAnsi="Times New Roman" w:cs="Times New Roman"/>
          <w:color w:val="000000" w:themeColor="text1"/>
          <w:sz w:val="28"/>
          <w:szCs w:val="28"/>
          <w:lang w:val="it-IT"/>
        </w:rPr>
        <w:t>6 860,4</w:t>
      </w:r>
      <w:r w:rsidRPr="00F151B4">
        <w:rPr>
          <w:rFonts w:ascii="Times New Roman" w:hAnsi="Times New Roman" w:cs="Times New Roman"/>
          <w:color w:val="000000" w:themeColor="text1"/>
          <w:sz w:val="28"/>
          <w:szCs w:val="28"/>
          <w:lang w:val="it-IT"/>
        </w:rPr>
        <w:t xml:space="preserve"> mii lei, </w:t>
      </w:r>
      <w:r w:rsidR="00C0644A" w:rsidRPr="00F151B4">
        <w:rPr>
          <w:rFonts w:ascii="Times New Roman" w:hAnsi="Times New Roman" w:cs="Times New Roman"/>
          <w:color w:val="000000" w:themeColor="text1"/>
          <w:sz w:val="28"/>
          <w:szCs w:val="28"/>
          <w:lang w:val="it-IT"/>
        </w:rPr>
        <w:t xml:space="preserve">subvenții acordate – 100,0 mii lei, </w:t>
      </w:r>
      <w:r w:rsidRPr="00F151B4">
        <w:rPr>
          <w:rFonts w:ascii="Times New Roman" w:hAnsi="Times New Roman" w:cs="Times New Roman"/>
          <w:color w:val="000000" w:themeColor="text1"/>
          <w:sz w:val="28"/>
          <w:szCs w:val="28"/>
          <w:lang w:val="it-IT"/>
        </w:rPr>
        <w:t xml:space="preserve">prestaţii sociale – </w:t>
      </w:r>
      <w:r w:rsidR="00C0644A" w:rsidRPr="00F151B4">
        <w:rPr>
          <w:rFonts w:ascii="Times New Roman" w:hAnsi="Times New Roman" w:cs="Times New Roman"/>
          <w:color w:val="000000" w:themeColor="text1"/>
          <w:sz w:val="28"/>
          <w:szCs w:val="28"/>
          <w:lang w:val="it-IT"/>
        </w:rPr>
        <w:t>1 708,4</w:t>
      </w:r>
      <w:r w:rsidR="00EC4CC3" w:rsidRPr="00F151B4">
        <w:rPr>
          <w:rFonts w:ascii="Times New Roman" w:hAnsi="Times New Roman" w:cs="Times New Roman"/>
          <w:color w:val="000000" w:themeColor="text1"/>
          <w:sz w:val="28"/>
          <w:szCs w:val="28"/>
          <w:lang w:val="it-IT"/>
        </w:rPr>
        <w:t xml:space="preserve"> mii lei, mijloace fixe – </w:t>
      </w:r>
      <w:r w:rsidR="00C0644A" w:rsidRPr="00F151B4">
        <w:rPr>
          <w:rFonts w:ascii="Times New Roman" w:hAnsi="Times New Roman" w:cs="Times New Roman"/>
          <w:color w:val="000000" w:themeColor="text1"/>
          <w:sz w:val="28"/>
          <w:szCs w:val="28"/>
          <w:lang w:val="it-IT"/>
        </w:rPr>
        <w:t>1 570,0</w:t>
      </w:r>
      <w:r w:rsidRPr="00F151B4">
        <w:rPr>
          <w:rFonts w:ascii="Times New Roman" w:hAnsi="Times New Roman" w:cs="Times New Roman"/>
          <w:color w:val="000000" w:themeColor="text1"/>
          <w:sz w:val="28"/>
          <w:szCs w:val="28"/>
          <w:lang w:val="it-IT"/>
        </w:rPr>
        <w:t xml:space="preserve"> mii lei şi stocuri </w:t>
      </w:r>
      <w:r w:rsidR="00877CEE" w:rsidRPr="00EC4CC3">
        <w:rPr>
          <w:rFonts w:ascii="Times New Roman" w:hAnsi="Times New Roman" w:cs="Times New Roman"/>
          <w:color w:val="000000" w:themeColor="text1"/>
          <w:sz w:val="28"/>
          <w:szCs w:val="28"/>
          <w:lang w:val="ro-RO"/>
        </w:rPr>
        <w:t xml:space="preserve">de materiale circulante </w:t>
      </w:r>
      <w:r w:rsidRPr="00F151B4">
        <w:rPr>
          <w:rFonts w:ascii="Times New Roman" w:hAnsi="Times New Roman" w:cs="Times New Roman"/>
          <w:color w:val="000000" w:themeColor="text1"/>
          <w:sz w:val="28"/>
          <w:szCs w:val="28"/>
          <w:lang w:val="it-IT"/>
        </w:rPr>
        <w:t xml:space="preserve">– </w:t>
      </w:r>
      <w:r w:rsidR="00C0644A" w:rsidRPr="00F151B4">
        <w:rPr>
          <w:rFonts w:ascii="Times New Roman" w:hAnsi="Times New Roman" w:cs="Times New Roman"/>
          <w:color w:val="000000" w:themeColor="text1"/>
          <w:sz w:val="28"/>
          <w:szCs w:val="28"/>
          <w:lang w:val="it-IT"/>
        </w:rPr>
        <w:t>1 526,0</w:t>
      </w:r>
      <w:r w:rsidRPr="00F151B4">
        <w:rPr>
          <w:rFonts w:ascii="Times New Roman" w:hAnsi="Times New Roman" w:cs="Times New Roman"/>
          <w:color w:val="000000" w:themeColor="text1"/>
          <w:sz w:val="28"/>
          <w:szCs w:val="28"/>
          <w:lang w:val="it-IT"/>
        </w:rPr>
        <w:t xml:space="preserve"> mii lei. </w:t>
      </w:r>
    </w:p>
    <w:p w14:paraId="4EE5615C" w14:textId="17A38C7E" w:rsidR="00A503ED" w:rsidRPr="00084DDC" w:rsidRDefault="00A503ED" w:rsidP="00A503ED">
      <w:pPr>
        <w:spacing w:after="0"/>
        <w:ind w:firstLine="708"/>
        <w:jc w:val="both"/>
        <w:rPr>
          <w:rFonts w:ascii="Times New Roman" w:hAnsi="Times New Roman" w:cs="Times New Roman"/>
          <w:color w:val="FF0000"/>
          <w:sz w:val="28"/>
          <w:szCs w:val="28"/>
          <w:lang w:val="ro-RO"/>
        </w:rPr>
      </w:pPr>
      <w:r w:rsidRPr="00084DDC">
        <w:rPr>
          <w:rFonts w:ascii="Times New Roman" w:hAnsi="Times New Roman" w:cs="Times New Roman"/>
          <w:color w:val="000000" w:themeColor="text1"/>
          <w:sz w:val="28"/>
          <w:szCs w:val="28"/>
          <w:lang w:val="ro-RO"/>
        </w:rPr>
        <w:t xml:space="preserve">Scopul programului/subprogramului </w:t>
      </w:r>
      <w:r w:rsidRPr="00F151B4">
        <w:rPr>
          <w:rFonts w:ascii="Times New Roman" w:hAnsi="Times New Roman" w:cs="Times New Roman"/>
          <w:color w:val="000000" w:themeColor="text1"/>
          <w:sz w:val="28"/>
          <w:szCs w:val="28"/>
          <w:lang w:val="it-IT"/>
        </w:rPr>
        <w:t>,,</w:t>
      </w:r>
      <w:r w:rsidRPr="00084DDC">
        <w:rPr>
          <w:rFonts w:ascii="Times New Roman" w:hAnsi="Times New Roman" w:cs="Times New Roman"/>
          <w:color w:val="000000" w:themeColor="text1"/>
          <w:sz w:val="28"/>
          <w:szCs w:val="28"/>
          <w:lang w:val="ro-RO"/>
        </w:rPr>
        <w:t>Protejarea şi punerea în valoare a patrimoniului cultural naţional” (8503)</w:t>
      </w:r>
      <w:r w:rsidRPr="00084DDC">
        <w:rPr>
          <w:rFonts w:ascii="Times New Roman" w:hAnsi="Times New Roman" w:cs="Times New Roman"/>
          <w:i/>
          <w:color w:val="000000" w:themeColor="text1"/>
          <w:sz w:val="28"/>
          <w:szCs w:val="28"/>
          <w:lang w:val="ro-RO"/>
        </w:rPr>
        <w:t xml:space="preserve"> </w:t>
      </w:r>
      <w:r w:rsidRPr="00084DDC">
        <w:rPr>
          <w:rFonts w:ascii="Times New Roman" w:hAnsi="Times New Roman" w:cs="Times New Roman"/>
          <w:color w:val="000000" w:themeColor="text1"/>
          <w:sz w:val="28"/>
          <w:szCs w:val="28"/>
          <w:lang w:val="ro-RO"/>
        </w:rPr>
        <w:t>este</w:t>
      </w:r>
      <w:r w:rsidRPr="00084DDC">
        <w:rPr>
          <w:rFonts w:ascii="Times New Roman" w:hAnsi="Times New Roman" w:cs="Times New Roman"/>
          <w:color w:val="000000" w:themeColor="text1"/>
          <w:sz w:val="28"/>
          <w:szCs w:val="28"/>
          <w:lang w:val="pt-BR"/>
        </w:rPr>
        <w:t xml:space="preserve"> servicii de cercetare, protejare a patrimoniului cultural şi de promovare a artei. Costul </w:t>
      </w:r>
      <w:r w:rsidRPr="00084DDC">
        <w:rPr>
          <w:rFonts w:ascii="Times New Roman" w:hAnsi="Times New Roman" w:cs="Times New Roman"/>
          <w:color w:val="000000" w:themeColor="text1"/>
          <w:sz w:val="28"/>
          <w:szCs w:val="28"/>
          <w:lang w:val="ro-RO"/>
        </w:rPr>
        <w:t>programului/subprogramului</w:t>
      </w:r>
      <w:r w:rsidR="00156D34">
        <w:rPr>
          <w:rFonts w:ascii="Times New Roman" w:hAnsi="Times New Roman" w:cs="Times New Roman"/>
          <w:color w:val="000000" w:themeColor="text1"/>
          <w:sz w:val="28"/>
          <w:szCs w:val="28"/>
          <w:lang w:val="ro-RO"/>
        </w:rPr>
        <w:t xml:space="preserve"> </w:t>
      </w:r>
      <w:r w:rsidR="00084DDC" w:rsidRPr="00084DDC">
        <w:rPr>
          <w:rFonts w:ascii="Times New Roman" w:hAnsi="Times New Roman" w:cs="Times New Roman"/>
          <w:color w:val="000000" w:themeColor="text1"/>
          <w:sz w:val="28"/>
          <w:szCs w:val="28"/>
          <w:lang w:val="pt-BR"/>
        </w:rPr>
        <w:t xml:space="preserve">constituie – </w:t>
      </w:r>
      <w:r w:rsidR="00C0644A">
        <w:rPr>
          <w:rFonts w:ascii="Times New Roman" w:hAnsi="Times New Roman" w:cs="Times New Roman"/>
          <w:color w:val="000000" w:themeColor="text1"/>
          <w:sz w:val="28"/>
          <w:szCs w:val="28"/>
          <w:lang w:val="pt-BR"/>
        </w:rPr>
        <w:t>2 984,8</w:t>
      </w:r>
      <w:r w:rsidRPr="00084DDC">
        <w:rPr>
          <w:rFonts w:ascii="Times New Roman" w:hAnsi="Times New Roman" w:cs="Times New Roman"/>
          <w:color w:val="000000" w:themeColor="text1"/>
          <w:sz w:val="28"/>
          <w:szCs w:val="28"/>
          <w:lang w:val="pt-BR"/>
        </w:rPr>
        <w:t xml:space="preserve"> mii lei, inclusiv</w:t>
      </w:r>
      <w:r w:rsidR="00156D34" w:rsidRPr="00F151B4">
        <w:rPr>
          <w:rFonts w:ascii="Times New Roman" w:hAnsi="Times New Roman" w:cs="Times New Roman"/>
          <w:color w:val="000000" w:themeColor="text1"/>
          <w:sz w:val="28"/>
          <w:szCs w:val="28"/>
          <w:lang w:val="it-IT"/>
        </w:rPr>
        <w:t>:</w:t>
      </w:r>
      <w:r w:rsidRPr="00084DDC">
        <w:rPr>
          <w:rFonts w:ascii="Times New Roman" w:hAnsi="Times New Roman" w:cs="Times New Roman"/>
          <w:color w:val="000000" w:themeColor="text1"/>
          <w:sz w:val="28"/>
          <w:szCs w:val="28"/>
          <w:lang w:val="pt-BR"/>
        </w:rPr>
        <w:t xml:space="preserve"> din cont</w:t>
      </w:r>
      <w:r w:rsidR="00084DDC" w:rsidRPr="00084DDC">
        <w:rPr>
          <w:rFonts w:ascii="Times New Roman" w:hAnsi="Times New Roman" w:cs="Times New Roman"/>
          <w:color w:val="000000" w:themeColor="text1"/>
          <w:sz w:val="28"/>
          <w:szCs w:val="28"/>
          <w:lang w:val="pt-BR"/>
        </w:rPr>
        <w:t>ul mijloacelor proprii – 2</w:t>
      </w:r>
      <w:r w:rsidR="00C0644A">
        <w:rPr>
          <w:rFonts w:ascii="Times New Roman" w:hAnsi="Times New Roman" w:cs="Times New Roman"/>
          <w:color w:val="000000" w:themeColor="text1"/>
          <w:sz w:val="28"/>
          <w:szCs w:val="28"/>
          <w:lang w:val="pt-BR"/>
        </w:rPr>
        <w:t> 970,8</w:t>
      </w:r>
      <w:r w:rsidRPr="00084DDC">
        <w:rPr>
          <w:rFonts w:ascii="Times New Roman" w:hAnsi="Times New Roman" w:cs="Times New Roman"/>
          <w:color w:val="000000" w:themeColor="text1"/>
          <w:sz w:val="28"/>
          <w:szCs w:val="28"/>
          <w:lang w:val="pt-BR"/>
        </w:rPr>
        <w:t xml:space="preserve"> mii lei, veniturilor colectate de </w:t>
      </w:r>
      <w:r w:rsidR="00084DDC" w:rsidRPr="00084DDC">
        <w:rPr>
          <w:rFonts w:ascii="Times New Roman" w:hAnsi="Times New Roman" w:cs="Times New Roman"/>
          <w:color w:val="000000" w:themeColor="text1"/>
          <w:sz w:val="28"/>
          <w:szCs w:val="28"/>
          <w:lang w:val="pt-BR"/>
        </w:rPr>
        <w:t xml:space="preserve">către instituțiile bugetare – </w:t>
      </w:r>
      <w:r w:rsidR="00C0644A">
        <w:rPr>
          <w:rFonts w:ascii="Times New Roman" w:hAnsi="Times New Roman" w:cs="Times New Roman"/>
          <w:color w:val="000000" w:themeColor="text1"/>
          <w:sz w:val="28"/>
          <w:szCs w:val="28"/>
          <w:lang w:val="pt-BR"/>
        </w:rPr>
        <w:t>14,0</w:t>
      </w:r>
      <w:r w:rsidRPr="00084DDC">
        <w:rPr>
          <w:rFonts w:ascii="Times New Roman" w:hAnsi="Times New Roman" w:cs="Times New Roman"/>
          <w:color w:val="000000" w:themeColor="text1"/>
          <w:sz w:val="28"/>
          <w:szCs w:val="28"/>
          <w:lang w:val="pt-BR"/>
        </w:rPr>
        <w:t xml:space="preserve"> mii lei. Pentru cheltuielile de personal sunt preconizate </w:t>
      </w:r>
      <w:r w:rsidR="00C0644A">
        <w:rPr>
          <w:rFonts w:ascii="Times New Roman" w:hAnsi="Times New Roman" w:cs="Times New Roman"/>
          <w:color w:val="000000" w:themeColor="text1"/>
          <w:sz w:val="28"/>
          <w:szCs w:val="28"/>
          <w:lang w:val="pt-BR"/>
        </w:rPr>
        <w:t>2 251,3</w:t>
      </w:r>
      <w:r w:rsidRPr="00084DDC">
        <w:rPr>
          <w:rFonts w:ascii="Times New Roman" w:hAnsi="Times New Roman" w:cs="Times New Roman"/>
          <w:color w:val="000000" w:themeColor="text1"/>
          <w:sz w:val="28"/>
          <w:szCs w:val="28"/>
          <w:lang w:val="pt-BR"/>
        </w:rPr>
        <w:t xml:space="preserve"> </w:t>
      </w:r>
      <w:r w:rsidR="00084DDC" w:rsidRPr="00084DDC">
        <w:rPr>
          <w:rFonts w:ascii="Times New Roman" w:hAnsi="Times New Roman" w:cs="Times New Roman"/>
          <w:color w:val="000000" w:themeColor="text1"/>
          <w:sz w:val="28"/>
          <w:szCs w:val="28"/>
          <w:lang w:val="pt-BR"/>
        </w:rPr>
        <w:t xml:space="preserve">mii lei, bunuri </w:t>
      </w:r>
      <w:r w:rsidR="00084DDC" w:rsidRPr="00084DDC">
        <w:rPr>
          <w:rFonts w:ascii="Times New Roman" w:hAnsi="Times New Roman" w:cs="Times New Roman"/>
          <w:color w:val="000000" w:themeColor="text1"/>
          <w:sz w:val="28"/>
          <w:szCs w:val="28"/>
          <w:lang w:val="pt-BR"/>
        </w:rPr>
        <w:lastRenderedPageBreak/>
        <w:t xml:space="preserve">şi servicii – </w:t>
      </w:r>
      <w:r w:rsidR="00C0644A">
        <w:rPr>
          <w:rFonts w:ascii="Times New Roman" w:hAnsi="Times New Roman" w:cs="Times New Roman"/>
          <w:color w:val="000000" w:themeColor="text1"/>
          <w:sz w:val="28"/>
          <w:szCs w:val="28"/>
          <w:lang w:val="pt-BR"/>
        </w:rPr>
        <w:t>577,5</w:t>
      </w:r>
      <w:r w:rsidR="00084DDC" w:rsidRPr="00084DDC">
        <w:rPr>
          <w:rFonts w:ascii="Times New Roman" w:hAnsi="Times New Roman" w:cs="Times New Roman"/>
          <w:color w:val="000000" w:themeColor="text1"/>
          <w:sz w:val="28"/>
          <w:szCs w:val="28"/>
          <w:lang w:val="pt-BR"/>
        </w:rPr>
        <w:t xml:space="preserve"> mii lei, prestaţii sociale – </w:t>
      </w:r>
      <w:r w:rsidR="00C0644A">
        <w:rPr>
          <w:rFonts w:ascii="Times New Roman" w:hAnsi="Times New Roman" w:cs="Times New Roman"/>
          <w:color w:val="000000" w:themeColor="text1"/>
          <w:sz w:val="28"/>
          <w:szCs w:val="28"/>
          <w:lang w:val="pt-BR"/>
        </w:rPr>
        <w:t>22</w:t>
      </w:r>
      <w:r w:rsidRPr="00084DDC">
        <w:rPr>
          <w:rFonts w:ascii="Times New Roman" w:hAnsi="Times New Roman" w:cs="Times New Roman"/>
          <w:color w:val="000000" w:themeColor="text1"/>
          <w:sz w:val="28"/>
          <w:szCs w:val="28"/>
          <w:lang w:val="pt-BR"/>
        </w:rPr>
        <w:t xml:space="preserve">,0 mii lei, mijloace fixe – </w:t>
      </w:r>
      <w:r w:rsidR="00C0644A">
        <w:rPr>
          <w:rFonts w:ascii="Times New Roman" w:hAnsi="Times New Roman" w:cs="Times New Roman"/>
          <w:color w:val="000000" w:themeColor="text1"/>
          <w:sz w:val="28"/>
          <w:szCs w:val="28"/>
          <w:lang w:val="pt-BR"/>
        </w:rPr>
        <w:t>43</w:t>
      </w:r>
      <w:r w:rsidRPr="00084DDC">
        <w:rPr>
          <w:rFonts w:ascii="Times New Roman" w:hAnsi="Times New Roman" w:cs="Times New Roman"/>
          <w:color w:val="000000" w:themeColor="text1"/>
          <w:sz w:val="28"/>
          <w:szCs w:val="28"/>
          <w:lang w:val="pt-BR"/>
        </w:rPr>
        <w:t xml:space="preserve">,0 mii lei şi stocuri </w:t>
      </w:r>
      <w:r w:rsidR="007B35D2" w:rsidRPr="00084DDC">
        <w:rPr>
          <w:rFonts w:ascii="Times New Roman" w:hAnsi="Times New Roman" w:cs="Times New Roman"/>
          <w:color w:val="000000" w:themeColor="text1"/>
          <w:sz w:val="28"/>
          <w:szCs w:val="28"/>
          <w:lang w:val="ro-RO"/>
        </w:rPr>
        <w:t xml:space="preserve">de materiale circulante </w:t>
      </w:r>
      <w:r w:rsidRPr="00084DDC">
        <w:rPr>
          <w:rFonts w:ascii="Times New Roman" w:hAnsi="Times New Roman" w:cs="Times New Roman"/>
          <w:color w:val="000000" w:themeColor="text1"/>
          <w:sz w:val="28"/>
          <w:szCs w:val="28"/>
          <w:lang w:val="pt-BR"/>
        </w:rPr>
        <w:t xml:space="preserve">– </w:t>
      </w:r>
      <w:r w:rsidR="00C0644A">
        <w:rPr>
          <w:rFonts w:ascii="Times New Roman" w:hAnsi="Times New Roman" w:cs="Times New Roman"/>
          <w:color w:val="000000" w:themeColor="text1"/>
          <w:sz w:val="28"/>
          <w:szCs w:val="28"/>
          <w:lang w:val="pt-BR"/>
        </w:rPr>
        <w:t>91</w:t>
      </w:r>
      <w:r w:rsidR="007B35D2" w:rsidRPr="00084DDC">
        <w:rPr>
          <w:rFonts w:ascii="Times New Roman" w:hAnsi="Times New Roman" w:cs="Times New Roman"/>
          <w:color w:val="000000" w:themeColor="text1"/>
          <w:sz w:val="28"/>
          <w:szCs w:val="28"/>
          <w:lang w:val="pt-BR"/>
        </w:rPr>
        <w:t>,0</w:t>
      </w:r>
      <w:r w:rsidRPr="00084DDC">
        <w:rPr>
          <w:rFonts w:ascii="Times New Roman" w:hAnsi="Times New Roman" w:cs="Times New Roman"/>
          <w:color w:val="000000" w:themeColor="text1"/>
          <w:sz w:val="28"/>
          <w:szCs w:val="28"/>
          <w:lang w:val="pt-BR"/>
        </w:rPr>
        <w:t xml:space="preserve"> mii lei. </w:t>
      </w:r>
      <w:r w:rsidRPr="000279AB">
        <w:rPr>
          <w:rFonts w:ascii="Times New Roman" w:hAnsi="Times New Roman" w:cs="Times New Roman"/>
          <w:color w:val="000000" w:themeColor="text1"/>
          <w:sz w:val="28"/>
          <w:szCs w:val="28"/>
          <w:lang w:val="pt-BR"/>
        </w:rPr>
        <w:t>În instituţiile menționate vor activa 16,5  unităţi de personal.</w:t>
      </w:r>
    </w:p>
    <w:p w14:paraId="50D4EA3A" w14:textId="77777777" w:rsidR="00A503ED" w:rsidRPr="00A31FFE" w:rsidRDefault="00A503ED" w:rsidP="00A503ED">
      <w:pPr>
        <w:suppressAutoHyphens/>
        <w:spacing w:after="0"/>
        <w:ind w:firstLine="708"/>
        <w:jc w:val="both"/>
        <w:rPr>
          <w:rFonts w:ascii="Times New Roman" w:hAnsi="Times New Roman" w:cs="Times New Roman"/>
          <w:color w:val="000000" w:themeColor="text1"/>
          <w:sz w:val="28"/>
          <w:szCs w:val="28"/>
          <w:lang w:val="en-US"/>
        </w:rPr>
      </w:pPr>
      <w:r w:rsidRPr="00A31FFE">
        <w:rPr>
          <w:rFonts w:ascii="Times New Roman" w:hAnsi="Times New Roman" w:cs="Times New Roman"/>
          <w:color w:val="000000" w:themeColor="text1"/>
          <w:sz w:val="28"/>
          <w:szCs w:val="28"/>
          <w:lang w:val="ro-RO"/>
        </w:rPr>
        <w:t>Programul ,,Tineret şi sport” include următoarele programe/ subprograme:</w:t>
      </w:r>
    </w:p>
    <w:p w14:paraId="132A8AD0" w14:textId="77777777" w:rsidR="00A503ED" w:rsidRPr="00A31FFE" w:rsidRDefault="00A503ED" w:rsidP="001360F8">
      <w:pPr>
        <w:numPr>
          <w:ilvl w:val="0"/>
          <w:numId w:val="15"/>
        </w:numPr>
        <w:tabs>
          <w:tab w:val="clear" w:pos="928"/>
          <w:tab w:val="num" w:pos="360"/>
          <w:tab w:val="num" w:pos="851"/>
          <w:tab w:val="left" w:pos="1134"/>
        </w:tabs>
        <w:suppressAutoHyphens/>
        <w:spacing w:after="0"/>
        <w:ind w:left="360" w:firstLine="349"/>
        <w:jc w:val="both"/>
        <w:rPr>
          <w:rFonts w:ascii="Times New Roman" w:hAnsi="Times New Roman" w:cs="Times New Roman"/>
          <w:color w:val="000000" w:themeColor="text1"/>
          <w:sz w:val="28"/>
          <w:szCs w:val="28"/>
          <w:lang w:val="en-US"/>
        </w:rPr>
      </w:pPr>
      <w:r w:rsidRPr="00A31FFE">
        <w:rPr>
          <w:rFonts w:ascii="Times New Roman" w:hAnsi="Times New Roman" w:cs="Times New Roman"/>
          <w:color w:val="000000" w:themeColor="text1"/>
          <w:sz w:val="28"/>
          <w:szCs w:val="28"/>
          <w:lang w:val="en-US"/>
        </w:rPr>
        <w:t>„Sport” (8602);</w:t>
      </w:r>
    </w:p>
    <w:p w14:paraId="1392F1CF" w14:textId="77777777" w:rsidR="0071219A" w:rsidRPr="00A31FFE" w:rsidRDefault="00A503ED" w:rsidP="001360F8">
      <w:pPr>
        <w:numPr>
          <w:ilvl w:val="0"/>
          <w:numId w:val="15"/>
        </w:numPr>
        <w:tabs>
          <w:tab w:val="num" w:pos="360"/>
          <w:tab w:val="left" w:pos="1134"/>
        </w:tabs>
        <w:suppressAutoHyphens/>
        <w:spacing w:after="0"/>
        <w:ind w:left="360" w:firstLine="349"/>
        <w:jc w:val="both"/>
        <w:rPr>
          <w:rFonts w:ascii="Times New Roman" w:hAnsi="Times New Roman" w:cs="Times New Roman"/>
          <w:color w:val="000000" w:themeColor="text1"/>
          <w:sz w:val="28"/>
          <w:szCs w:val="28"/>
          <w:lang w:val="ro-RO"/>
        </w:rPr>
      </w:pPr>
      <w:r w:rsidRPr="00A31FFE">
        <w:rPr>
          <w:rFonts w:ascii="Times New Roman" w:hAnsi="Times New Roman" w:cs="Times New Roman"/>
          <w:color w:val="000000" w:themeColor="text1"/>
          <w:sz w:val="28"/>
          <w:szCs w:val="28"/>
          <w:lang w:val="en-US"/>
        </w:rPr>
        <w:t>„</w:t>
      </w:r>
      <w:proofErr w:type="spellStart"/>
      <w:r w:rsidRPr="00A31FFE">
        <w:rPr>
          <w:rFonts w:ascii="Times New Roman" w:hAnsi="Times New Roman" w:cs="Times New Roman"/>
          <w:color w:val="000000" w:themeColor="text1"/>
          <w:sz w:val="28"/>
          <w:szCs w:val="28"/>
          <w:lang w:val="en-US"/>
        </w:rPr>
        <w:t>Tineret</w:t>
      </w:r>
      <w:proofErr w:type="spellEnd"/>
      <w:r w:rsidRPr="00A31FFE">
        <w:rPr>
          <w:rFonts w:ascii="Times New Roman" w:hAnsi="Times New Roman" w:cs="Times New Roman"/>
          <w:color w:val="000000" w:themeColor="text1"/>
          <w:sz w:val="28"/>
          <w:szCs w:val="28"/>
          <w:lang w:val="en-US"/>
        </w:rPr>
        <w:t>” (8603).</w:t>
      </w:r>
    </w:p>
    <w:p w14:paraId="751FCA8A" w14:textId="239805D4" w:rsidR="00424425" w:rsidRPr="00424425" w:rsidRDefault="00424425" w:rsidP="00424425">
      <w:pPr>
        <w:pStyle w:val="af6"/>
        <w:spacing w:line="276" w:lineRule="auto"/>
        <w:ind w:firstLine="709"/>
        <w:jc w:val="both"/>
        <w:rPr>
          <w:color w:val="FF0000"/>
          <w:sz w:val="28"/>
          <w:szCs w:val="28"/>
          <w:lang w:val="ro-RO"/>
        </w:rPr>
      </w:pPr>
      <w:r w:rsidRPr="00424425">
        <w:rPr>
          <w:sz w:val="28"/>
          <w:szCs w:val="28"/>
          <w:lang w:val="ro-RO"/>
        </w:rPr>
        <w:t>Scopul programului/subprogramului ,,Sport” este promovarea sportului prin intermediul activităţilor sportive regulate şi practicarea unui mod sănătos de viaţă.</w:t>
      </w:r>
      <w:r w:rsidR="00220F57">
        <w:rPr>
          <w:sz w:val="28"/>
          <w:szCs w:val="28"/>
          <w:lang w:val="ro-RO"/>
        </w:rPr>
        <w:t xml:space="preserve"> </w:t>
      </w:r>
      <w:r w:rsidRPr="00424425">
        <w:rPr>
          <w:sz w:val="28"/>
          <w:szCs w:val="28"/>
          <w:lang w:val="ro-RO"/>
        </w:rPr>
        <w:t xml:space="preserve">Costul programului/subprogramului constituie – 68 249,1 mii lei, inclusiv: transferuri cu destinaţie specială – 60 391,2 mii lei, </w:t>
      </w:r>
      <w:r w:rsidRPr="00424425">
        <w:rPr>
          <w:sz w:val="28"/>
          <w:szCs w:val="28"/>
          <w:lang w:val="pt-BR"/>
        </w:rPr>
        <w:t xml:space="preserve">venituri colectate de către instituțiile bugetare – 6 357,9 mii lei, venituri proprii – 1 500,0 mii lei. Pentru cheltuieli de personal sunt planificate – 51 390,6 </w:t>
      </w:r>
      <w:r w:rsidRPr="00F151B4">
        <w:rPr>
          <w:sz w:val="28"/>
          <w:szCs w:val="28"/>
          <w:lang w:val="it-IT"/>
        </w:rPr>
        <w:t xml:space="preserve"> </w:t>
      </w:r>
      <w:r w:rsidRPr="00424425">
        <w:rPr>
          <w:sz w:val="28"/>
          <w:szCs w:val="28"/>
          <w:lang w:val="pt-BR"/>
        </w:rPr>
        <w:t>mii lei, bunuri şi servicii – 9 671,2 mii lei, prestaţii sociale – 593,0 mii lei, alte cheltuieli – 1,0 mii lei, mijloace fixe – 4 745,0 mii lei şi stocuri de materiale circulante – 1 848,3 mii lei. În 5 şcoli sportive vor fi încadraţi 3 898 copii.</w:t>
      </w:r>
      <w:r w:rsidRPr="00424425">
        <w:rPr>
          <w:color w:val="FF0000"/>
          <w:sz w:val="28"/>
          <w:szCs w:val="28"/>
          <w:lang w:val="pt-BR"/>
        </w:rPr>
        <w:t xml:space="preserve"> </w:t>
      </w:r>
    </w:p>
    <w:p w14:paraId="09C2AD3E" w14:textId="71D68CE9" w:rsidR="001B366B" w:rsidRPr="001B366B" w:rsidRDefault="00424425" w:rsidP="001B366B">
      <w:pPr>
        <w:pStyle w:val="af6"/>
        <w:spacing w:line="276" w:lineRule="auto"/>
        <w:ind w:firstLine="708"/>
        <w:jc w:val="both"/>
        <w:rPr>
          <w:rFonts w:asciiTheme="minorHAnsi" w:hAnsiTheme="minorHAnsi" w:cstheme="minorBidi"/>
          <w:sz w:val="28"/>
          <w:szCs w:val="28"/>
          <w:lang w:val="ro-RO"/>
        </w:rPr>
      </w:pPr>
      <w:r w:rsidRPr="00424425">
        <w:rPr>
          <w:sz w:val="28"/>
          <w:szCs w:val="28"/>
          <w:lang w:val="ro-RO"/>
        </w:rPr>
        <w:t>Scopul programului/subprogramului ,,Tineret” este participarea tinerilor la viaţa publică şi promovarea iniţiativei active şi a patriotismului. Costul programului/subprogramului constituie – 4 962,4 mii lei</w:t>
      </w:r>
      <w:r w:rsidR="00156D34">
        <w:rPr>
          <w:sz w:val="28"/>
          <w:szCs w:val="28"/>
          <w:lang w:val="ro-RO"/>
        </w:rPr>
        <w:t>,</w:t>
      </w:r>
      <w:r w:rsidRPr="00424425">
        <w:rPr>
          <w:sz w:val="28"/>
          <w:szCs w:val="28"/>
          <w:lang w:val="ro-RO"/>
        </w:rPr>
        <w:t xml:space="preserve"> </w:t>
      </w:r>
      <w:r w:rsidRPr="00424425">
        <w:rPr>
          <w:sz w:val="28"/>
          <w:szCs w:val="28"/>
          <w:lang w:val="pt-BR"/>
        </w:rPr>
        <w:t>din contul veniturilor proprii</w:t>
      </w:r>
      <w:r w:rsidRPr="00424425">
        <w:rPr>
          <w:sz w:val="28"/>
          <w:szCs w:val="28"/>
          <w:lang w:val="ro-RO"/>
        </w:rPr>
        <w:t>, inclusiv</w:t>
      </w:r>
      <w:r w:rsidR="00156D34">
        <w:rPr>
          <w:sz w:val="28"/>
          <w:szCs w:val="28"/>
          <w:lang w:val="ro-RO"/>
        </w:rPr>
        <w:t>:</w:t>
      </w:r>
      <w:r w:rsidRPr="00424425">
        <w:rPr>
          <w:sz w:val="28"/>
          <w:szCs w:val="28"/>
          <w:lang w:val="ro-RO"/>
        </w:rPr>
        <w:t xml:space="preserve"> cheltuieli de personal  – 3 067,6 mii lei, bunuri şi servicii – 1 224,0 mii lei, prestaţii sociale – 13,0 mii lei, alte cheltuieli – 384,0 mii lei, mijloace fixe – 30,0 mii lei şi stocuri de materiale circulante – 243,8 mii lei. Cheltuielile programului/subprogramului dat vor fi orientate pentru 670 tineri, care frecventează Centru</w:t>
      </w:r>
      <w:r w:rsidR="00156D34">
        <w:rPr>
          <w:sz w:val="28"/>
          <w:szCs w:val="28"/>
          <w:lang w:val="ro-RO"/>
        </w:rPr>
        <w:t>l</w:t>
      </w:r>
      <w:r w:rsidRPr="00424425">
        <w:rPr>
          <w:sz w:val="28"/>
          <w:szCs w:val="28"/>
          <w:lang w:val="ro-RO"/>
        </w:rPr>
        <w:t xml:space="preserve"> de Resurse pentru Adolescenţi şi Tineret ,,Moştenitorii” şi Centrul Municipal de Tineret. În instituţiile respective vor activa 21,0 unităţi de personal.</w:t>
      </w:r>
    </w:p>
    <w:p w14:paraId="61F14D23" w14:textId="77777777" w:rsidR="00E94267" w:rsidRDefault="00E94267" w:rsidP="001B366B">
      <w:pPr>
        <w:pStyle w:val="2"/>
        <w:jc w:val="center"/>
        <w:rPr>
          <w:rFonts w:ascii="Times New Roman" w:hAnsi="Times New Roman" w:cs="Times New Roman"/>
          <w:color w:val="000000" w:themeColor="text1"/>
          <w:sz w:val="32"/>
          <w:szCs w:val="32"/>
          <w:u w:val="single"/>
          <w:lang w:val="ro-RO"/>
        </w:rPr>
      </w:pPr>
    </w:p>
    <w:p w14:paraId="0D4299D0" w14:textId="3246D1F4" w:rsidR="001B366B" w:rsidRPr="001B366B" w:rsidRDefault="001B366B" w:rsidP="001B366B">
      <w:pPr>
        <w:pStyle w:val="2"/>
        <w:jc w:val="center"/>
        <w:rPr>
          <w:rFonts w:ascii="Times New Roman" w:hAnsi="Times New Roman" w:cs="Times New Roman"/>
          <w:b w:val="0"/>
          <w:bCs w:val="0"/>
          <w:color w:val="000000" w:themeColor="text1"/>
          <w:sz w:val="32"/>
          <w:szCs w:val="32"/>
          <w:u w:val="single"/>
          <w:lang w:val="ro-RO"/>
        </w:rPr>
      </w:pPr>
      <w:bookmarkStart w:id="26" w:name="_Toc214450452"/>
      <w:r w:rsidRPr="001B366B">
        <w:rPr>
          <w:rFonts w:ascii="Times New Roman" w:hAnsi="Times New Roman" w:cs="Times New Roman"/>
          <w:color w:val="000000" w:themeColor="text1"/>
          <w:sz w:val="32"/>
          <w:szCs w:val="32"/>
          <w:u w:val="single"/>
          <w:lang w:val="ro-RO"/>
        </w:rPr>
        <w:t>Grupa 09. Învăţământ</w:t>
      </w:r>
      <w:bookmarkEnd w:id="26"/>
    </w:p>
    <w:p w14:paraId="4F1385CC" w14:textId="77777777" w:rsidR="001B366B" w:rsidRPr="0058208A" w:rsidRDefault="001B366B" w:rsidP="001B366B">
      <w:pPr>
        <w:ind w:firstLine="720"/>
        <w:jc w:val="both"/>
        <w:rPr>
          <w:rFonts w:ascii="Times New Roman" w:hAnsi="Times New Roman" w:cs="Times New Roman"/>
          <w:b/>
          <w:i/>
          <w:color w:val="000000" w:themeColor="text1"/>
          <w:sz w:val="10"/>
          <w:szCs w:val="10"/>
          <w:u w:val="single"/>
          <w:lang w:val="ro-RO"/>
        </w:rPr>
      </w:pPr>
    </w:p>
    <w:p w14:paraId="3B00B6A8" w14:textId="77777777" w:rsidR="001B366B" w:rsidRPr="0058208A" w:rsidRDefault="001B366B" w:rsidP="001B366B">
      <w:pPr>
        <w:spacing w:after="0"/>
        <w:ind w:firstLine="720"/>
        <w:jc w:val="both"/>
        <w:rPr>
          <w:rFonts w:ascii="Times New Roman" w:hAnsi="Times New Roman" w:cs="Times New Roman"/>
          <w:color w:val="000000" w:themeColor="text1"/>
          <w:sz w:val="28"/>
          <w:szCs w:val="28"/>
          <w:lang w:val="ro-RO"/>
        </w:rPr>
      </w:pPr>
      <w:r w:rsidRPr="0058208A">
        <w:rPr>
          <w:rFonts w:ascii="Times New Roman" w:hAnsi="Times New Roman" w:cs="Times New Roman"/>
          <w:color w:val="000000" w:themeColor="text1"/>
          <w:sz w:val="28"/>
          <w:szCs w:val="28"/>
          <w:lang w:val="ro-RO"/>
        </w:rPr>
        <w:t>Pentru ramura ,,Învăţământ” pe anul 2026 sunt prevăzute cheltuieli în volum de 724 330,5 mii lei, inclusiv din următoarele surse:</w:t>
      </w:r>
    </w:p>
    <w:p w14:paraId="256C12D1" w14:textId="77777777" w:rsidR="001B366B" w:rsidRPr="0058208A" w:rsidRDefault="001B366B" w:rsidP="001B366B">
      <w:pPr>
        <w:pStyle w:val="11"/>
        <w:numPr>
          <w:ilvl w:val="0"/>
          <w:numId w:val="3"/>
        </w:numPr>
        <w:spacing w:line="276" w:lineRule="auto"/>
        <w:jc w:val="both"/>
        <w:rPr>
          <w:color w:val="000000" w:themeColor="text1"/>
          <w:sz w:val="28"/>
          <w:szCs w:val="28"/>
          <w:lang w:val="ro-RO"/>
        </w:rPr>
      </w:pPr>
      <w:r w:rsidRPr="0058208A">
        <w:rPr>
          <w:color w:val="000000" w:themeColor="text1"/>
          <w:sz w:val="28"/>
          <w:szCs w:val="28"/>
          <w:lang w:val="ro-RO"/>
        </w:rPr>
        <w:t xml:space="preserve">transferuri cu destinaţie specială – </w:t>
      </w:r>
      <w:r w:rsidRPr="00F151B4">
        <w:rPr>
          <w:color w:val="000000" w:themeColor="text1"/>
          <w:sz w:val="28"/>
          <w:szCs w:val="28"/>
          <w:lang w:val="it-IT"/>
        </w:rPr>
        <w:t>687 479,9</w:t>
      </w:r>
      <w:r w:rsidRPr="0058208A">
        <w:rPr>
          <w:color w:val="000000" w:themeColor="text1"/>
          <w:sz w:val="28"/>
          <w:szCs w:val="28"/>
          <w:lang w:val="ro-RO"/>
        </w:rPr>
        <w:t xml:space="preserve"> mii lei;</w:t>
      </w:r>
    </w:p>
    <w:p w14:paraId="3E1A8FDA" w14:textId="77777777" w:rsidR="001B366B" w:rsidRPr="0058208A" w:rsidRDefault="001B366B" w:rsidP="001B366B">
      <w:pPr>
        <w:pStyle w:val="11"/>
        <w:numPr>
          <w:ilvl w:val="0"/>
          <w:numId w:val="3"/>
        </w:numPr>
        <w:spacing w:line="276" w:lineRule="auto"/>
        <w:jc w:val="both"/>
        <w:rPr>
          <w:color w:val="000000" w:themeColor="text1"/>
          <w:sz w:val="28"/>
          <w:szCs w:val="28"/>
          <w:lang w:val="ro-RO"/>
        </w:rPr>
      </w:pPr>
      <w:r w:rsidRPr="0058208A">
        <w:rPr>
          <w:color w:val="000000" w:themeColor="text1"/>
          <w:sz w:val="28"/>
          <w:szCs w:val="28"/>
          <w:lang w:val="ro-RO"/>
        </w:rPr>
        <w:t xml:space="preserve">venituri proprii – 20 011,6 mii lei; </w:t>
      </w:r>
    </w:p>
    <w:p w14:paraId="1C0D7351" w14:textId="77777777" w:rsidR="001B366B" w:rsidRPr="0058208A" w:rsidRDefault="001B366B" w:rsidP="001B366B">
      <w:pPr>
        <w:pStyle w:val="11"/>
        <w:numPr>
          <w:ilvl w:val="0"/>
          <w:numId w:val="3"/>
        </w:numPr>
        <w:spacing w:line="276" w:lineRule="auto"/>
        <w:jc w:val="both"/>
        <w:rPr>
          <w:color w:val="000000" w:themeColor="text1"/>
          <w:sz w:val="28"/>
          <w:szCs w:val="28"/>
          <w:lang w:val="pt-BR"/>
        </w:rPr>
      </w:pPr>
      <w:r w:rsidRPr="0058208A">
        <w:rPr>
          <w:color w:val="000000" w:themeColor="text1"/>
          <w:sz w:val="28"/>
          <w:szCs w:val="28"/>
          <w:lang w:val="ro-RO"/>
        </w:rPr>
        <w:t xml:space="preserve">venituri colectate de către instituțiile bugetare – 16 839,0 mii lei. </w:t>
      </w:r>
    </w:p>
    <w:p w14:paraId="4B0DAB17" w14:textId="39B5D8DA" w:rsidR="001B366B" w:rsidRPr="0058208A" w:rsidRDefault="001B366B" w:rsidP="001B366B">
      <w:pPr>
        <w:spacing w:after="0"/>
        <w:ind w:firstLine="709"/>
        <w:jc w:val="both"/>
        <w:rPr>
          <w:rFonts w:ascii="Times New Roman" w:hAnsi="Times New Roman" w:cs="Times New Roman"/>
          <w:color w:val="000000" w:themeColor="text1"/>
          <w:sz w:val="28"/>
          <w:szCs w:val="28"/>
          <w:lang w:val="pt-BR"/>
        </w:rPr>
      </w:pPr>
      <w:r w:rsidRPr="0058208A">
        <w:rPr>
          <w:rFonts w:ascii="Times New Roman" w:hAnsi="Times New Roman" w:cs="Times New Roman"/>
          <w:color w:val="000000" w:themeColor="text1"/>
          <w:sz w:val="28"/>
          <w:szCs w:val="28"/>
          <w:lang w:val="pt-BR"/>
        </w:rPr>
        <w:t>Transferurile cu destinaţie specială</w:t>
      </w:r>
      <w:r w:rsidRPr="00F151B4">
        <w:rPr>
          <w:rFonts w:ascii="Times New Roman" w:hAnsi="Times New Roman" w:cs="Times New Roman"/>
          <w:color w:val="000000" w:themeColor="text1"/>
          <w:sz w:val="28"/>
          <w:szCs w:val="28"/>
          <w:lang w:val="pt-BR"/>
        </w:rPr>
        <w:t xml:space="preserve"> s-au majorat, în raport cu bugetul aprobat pentru anul 2025</w:t>
      </w:r>
      <w:r w:rsidR="009166B3" w:rsidRPr="00F151B4">
        <w:rPr>
          <w:rFonts w:ascii="Times New Roman" w:hAnsi="Times New Roman" w:cs="Times New Roman"/>
          <w:color w:val="000000" w:themeColor="text1"/>
          <w:sz w:val="28"/>
          <w:szCs w:val="28"/>
          <w:lang w:val="pt-BR"/>
        </w:rPr>
        <w:t>,</w:t>
      </w:r>
      <w:r w:rsidRPr="00F151B4">
        <w:rPr>
          <w:rFonts w:ascii="Times New Roman" w:hAnsi="Times New Roman" w:cs="Times New Roman"/>
          <w:color w:val="000000" w:themeColor="text1"/>
          <w:sz w:val="28"/>
          <w:szCs w:val="28"/>
          <w:lang w:val="pt-BR"/>
        </w:rPr>
        <w:t xml:space="preserve"> cu 30 793,0 mii lei</w:t>
      </w:r>
      <w:r w:rsidR="009166B3" w:rsidRPr="00F151B4">
        <w:rPr>
          <w:rFonts w:ascii="Times New Roman" w:hAnsi="Times New Roman" w:cs="Times New Roman"/>
          <w:color w:val="000000" w:themeColor="text1"/>
          <w:sz w:val="28"/>
          <w:szCs w:val="28"/>
          <w:lang w:val="pt-BR"/>
        </w:rPr>
        <w:t>,</w:t>
      </w:r>
      <w:r w:rsidRPr="0058208A">
        <w:rPr>
          <w:rFonts w:ascii="Times New Roman" w:hAnsi="Times New Roman" w:cs="Times New Roman"/>
          <w:color w:val="000000" w:themeColor="text1"/>
          <w:sz w:val="28"/>
          <w:szCs w:val="28"/>
          <w:lang w:val="pt-BR"/>
        </w:rPr>
        <w:t xml:space="preserve"> şi sunt orientate spre desfăşurarea activităţilor în instituţiile preşcolare, şcoli primare, gimnazii, licee, instituţii extraşcolare, inclusiv odihna de vară pentru copii, precum şi pentru organizarea/promovarea olimpiadelor, examenelor de absolvire, studierea limbilor minorităţilor</w:t>
      </w:r>
      <w:r w:rsidR="009166B3">
        <w:rPr>
          <w:rFonts w:ascii="Times New Roman" w:hAnsi="Times New Roman" w:cs="Times New Roman"/>
          <w:color w:val="000000" w:themeColor="text1"/>
          <w:sz w:val="28"/>
          <w:szCs w:val="28"/>
          <w:lang w:val="pt-BR"/>
        </w:rPr>
        <w:t xml:space="preserve"> na</w:t>
      </w:r>
      <w:r w:rsidR="009166B3">
        <w:rPr>
          <w:rFonts w:ascii="Times New Roman" w:hAnsi="Times New Roman" w:cs="Times New Roman"/>
          <w:color w:val="000000" w:themeColor="text1"/>
          <w:sz w:val="28"/>
          <w:szCs w:val="28"/>
          <w:lang w:val="ro-MD"/>
        </w:rPr>
        <w:t>ționale</w:t>
      </w:r>
      <w:r w:rsidRPr="0058208A">
        <w:rPr>
          <w:rFonts w:ascii="Times New Roman" w:hAnsi="Times New Roman" w:cs="Times New Roman"/>
          <w:color w:val="000000" w:themeColor="text1"/>
          <w:sz w:val="28"/>
          <w:szCs w:val="28"/>
          <w:lang w:val="pt-BR"/>
        </w:rPr>
        <w:t xml:space="preserve"> și compensații pentru cadrele didactice. </w:t>
      </w:r>
    </w:p>
    <w:p w14:paraId="666961D4" w14:textId="3AB29E8A" w:rsidR="001B366B" w:rsidRPr="0058208A" w:rsidRDefault="001B366B" w:rsidP="001B366B">
      <w:pPr>
        <w:spacing w:after="0"/>
        <w:ind w:firstLine="720"/>
        <w:jc w:val="both"/>
        <w:rPr>
          <w:rFonts w:ascii="Times New Roman" w:hAnsi="Times New Roman" w:cs="Times New Roman"/>
          <w:color w:val="000000" w:themeColor="text1"/>
          <w:sz w:val="28"/>
          <w:szCs w:val="28"/>
          <w:lang w:val="pt-BR"/>
        </w:rPr>
      </w:pPr>
      <w:r w:rsidRPr="0058208A">
        <w:rPr>
          <w:rFonts w:ascii="Times New Roman" w:hAnsi="Times New Roman" w:cs="Times New Roman"/>
          <w:color w:val="000000" w:themeColor="text1"/>
          <w:sz w:val="28"/>
          <w:szCs w:val="28"/>
          <w:lang w:val="pt-BR"/>
        </w:rPr>
        <w:t>Din contul mijloacelor proprii se vor executa cheltuieli pentru activitatea contabilităţii centralizate, serviciului de deservire administrativ centralizat</w:t>
      </w:r>
      <w:r w:rsidR="0063474C" w:rsidRPr="00F151B4">
        <w:rPr>
          <w:rFonts w:ascii="Times New Roman" w:hAnsi="Times New Roman" w:cs="Times New Roman"/>
          <w:color w:val="000000" w:themeColor="text1"/>
          <w:sz w:val="28"/>
          <w:szCs w:val="28"/>
          <w:lang w:val="pt-BR"/>
        </w:rPr>
        <w:t xml:space="preserve"> </w:t>
      </w:r>
      <w:r w:rsidR="0063474C">
        <w:rPr>
          <w:rFonts w:ascii="Times New Roman" w:hAnsi="Times New Roman" w:cs="Times New Roman"/>
          <w:color w:val="000000" w:themeColor="text1"/>
          <w:sz w:val="28"/>
          <w:szCs w:val="28"/>
          <w:lang w:val="ro-MD"/>
        </w:rPr>
        <w:t>și</w:t>
      </w:r>
      <w:r w:rsidRPr="0058208A">
        <w:rPr>
          <w:rFonts w:ascii="Times New Roman" w:hAnsi="Times New Roman" w:cs="Times New Roman"/>
          <w:color w:val="000000" w:themeColor="text1"/>
          <w:sz w:val="28"/>
          <w:szCs w:val="28"/>
          <w:lang w:val="pt-BR"/>
        </w:rPr>
        <w:t xml:space="preserve"> aparatului administrativ</w:t>
      </w:r>
      <w:r w:rsidR="0063474C" w:rsidRPr="00F151B4">
        <w:rPr>
          <w:rFonts w:ascii="Times New Roman" w:hAnsi="Times New Roman" w:cs="Times New Roman"/>
          <w:color w:val="000000" w:themeColor="text1"/>
          <w:sz w:val="28"/>
          <w:szCs w:val="28"/>
          <w:lang w:val="pt-BR"/>
        </w:rPr>
        <w:t xml:space="preserve"> al </w:t>
      </w:r>
      <w:r w:rsidR="0063474C">
        <w:rPr>
          <w:rFonts w:ascii="Times New Roman" w:hAnsi="Times New Roman" w:cs="Times New Roman"/>
          <w:color w:val="000000" w:themeColor="text1"/>
          <w:sz w:val="28"/>
          <w:szCs w:val="28"/>
          <w:lang w:val="pt-BR"/>
        </w:rPr>
        <w:t>Direcției Învățământ, Tineret și Sport,</w:t>
      </w:r>
      <w:r w:rsidRPr="0058208A">
        <w:rPr>
          <w:rFonts w:ascii="Times New Roman" w:hAnsi="Times New Roman" w:cs="Times New Roman"/>
          <w:color w:val="000000" w:themeColor="text1"/>
          <w:sz w:val="28"/>
          <w:szCs w:val="28"/>
          <w:lang w:val="pt-BR"/>
        </w:rPr>
        <w:t xml:space="preserve"> cât şi plata prânzurilor </w:t>
      </w:r>
      <w:r w:rsidRPr="0058208A">
        <w:rPr>
          <w:rFonts w:ascii="Times New Roman" w:hAnsi="Times New Roman" w:cs="Times New Roman"/>
          <w:color w:val="000000" w:themeColor="text1"/>
          <w:sz w:val="28"/>
          <w:szCs w:val="28"/>
          <w:lang w:val="ro-RO"/>
        </w:rPr>
        <w:t>elevilor din familiile social vulnerabile din învăţământul gimnazial şi liceal.</w:t>
      </w:r>
    </w:p>
    <w:p w14:paraId="73DADF00" w14:textId="77777777" w:rsidR="001B366B" w:rsidRDefault="001B366B" w:rsidP="001B366B">
      <w:pPr>
        <w:spacing w:after="0"/>
        <w:ind w:firstLine="720"/>
        <w:jc w:val="both"/>
        <w:rPr>
          <w:rFonts w:ascii="Times New Roman" w:hAnsi="Times New Roman" w:cs="Times New Roman"/>
          <w:color w:val="000000" w:themeColor="text1"/>
          <w:sz w:val="28"/>
          <w:szCs w:val="28"/>
          <w:lang w:val="pt-BR"/>
        </w:rPr>
      </w:pPr>
      <w:r w:rsidRPr="0058208A">
        <w:rPr>
          <w:rFonts w:ascii="Times New Roman" w:hAnsi="Times New Roman" w:cs="Times New Roman"/>
          <w:color w:val="000000" w:themeColor="text1"/>
          <w:sz w:val="28"/>
          <w:szCs w:val="28"/>
          <w:lang w:val="pt-BR"/>
        </w:rPr>
        <w:lastRenderedPageBreak/>
        <w:t>Evoluţia cheltuielilor din această grupă pentru anii 202</w:t>
      </w:r>
      <w:r w:rsidRPr="00F151B4">
        <w:rPr>
          <w:rFonts w:ascii="Times New Roman" w:hAnsi="Times New Roman" w:cs="Times New Roman"/>
          <w:color w:val="000000" w:themeColor="text1"/>
          <w:sz w:val="28"/>
          <w:szCs w:val="28"/>
          <w:lang w:val="it-IT"/>
        </w:rPr>
        <w:t>4</w:t>
      </w:r>
      <w:r w:rsidRPr="0058208A">
        <w:rPr>
          <w:rFonts w:ascii="Times New Roman" w:hAnsi="Times New Roman" w:cs="Times New Roman"/>
          <w:color w:val="000000" w:themeColor="text1"/>
          <w:sz w:val="28"/>
          <w:szCs w:val="28"/>
          <w:lang w:val="pt-BR"/>
        </w:rPr>
        <w:t>-202</w:t>
      </w:r>
      <w:r w:rsidRPr="00F151B4">
        <w:rPr>
          <w:rFonts w:ascii="Times New Roman" w:hAnsi="Times New Roman" w:cs="Times New Roman"/>
          <w:color w:val="000000" w:themeColor="text1"/>
          <w:sz w:val="28"/>
          <w:szCs w:val="28"/>
          <w:lang w:val="it-IT"/>
        </w:rPr>
        <w:t>6</w:t>
      </w:r>
      <w:r w:rsidRPr="0058208A">
        <w:rPr>
          <w:rFonts w:ascii="Times New Roman" w:hAnsi="Times New Roman" w:cs="Times New Roman"/>
          <w:color w:val="000000" w:themeColor="text1"/>
          <w:sz w:val="28"/>
          <w:szCs w:val="28"/>
          <w:lang w:val="pt-BR"/>
        </w:rPr>
        <w:t xml:space="preserve"> se prezintă în tabelul ce urmează:</w:t>
      </w:r>
    </w:p>
    <w:p w14:paraId="47EE3A3B" w14:textId="77777777" w:rsidR="001B366B" w:rsidRPr="0058208A" w:rsidRDefault="001B366B" w:rsidP="001B366B">
      <w:pPr>
        <w:spacing w:after="0"/>
        <w:ind w:left="142" w:firstLine="720"/>
        <w:jc w:val="right"/>
        <w:rPr>
          <w:rFonts w:ascii="Times New Roman" w:hAnsi="Times New Roman" w:cs="Times New Roman"/>
          <w:color w:val="000000" w:themeColor="text1"/>
          <w:sz w:val="20"/>
          <w:szCs w:val="20"/>
          <w:lang w:val="ro-RO"/>
        </w:rPr>
      </w:pPr>
      <w:r w:rsidRPr="0058208A">
        <w:rPr>
          <w:rFonts w:ascii="Times New Roman" w:hAnsi="Times New Roman" w:cs="Times New Roman"/>
          <w:color w:val="000000" w:themeColor="text1"/>
          <w:sz w:val="20"/>
          <w:szCs w:val="20"/>
          <w:lang w:val="ro-RO"/>
        </w:rPr>
        <w:t xml:space="preserve">                                                                                                                                                       (mii lei)</w:t>
      </w:r>
    </w:p>
    <w:tbl>
      <w:tblPr>
        <w:tblStyle w:val="a7"/>
        <w:tblW w:w="10485" w:type="dxa"/>
        <w:tblInd w:w="-5" w:type="dxa"/>
        <w:shd w:val="clear" w:color="auto" w:fill="FABF8F" w:themeFill="accent6" w:themeFillTint="99"/>
        <w:tblLayout w:type="fixed"/>
        <w:tblLook w:val="04A0" w:firstRow="1" w:lastRow="0" w:firstColumn="1" w:lastColumn="0" w:noHBand="0" w:noVBand="1"/>
      </w:tblPr>
      <w:tblGrid>
        <w:gridCol w:w="1696"/>
        <w:gridCol w:w="1276"/>
        <w:gridCol w:w="1134"/>
        <w:gridCol w:w="1423"/>
        <w:gridCol w:w="987"/>
        <w:gridCol w:w="1134"/>
        <w:gridCol w:w="1417"/>
        <w:gridCol w:w="1418"/>
      </w:tblGrid>
      <w:tr w:rsidR="001B366B" w:rsidRPr="0058208A" w14:paraId="2E3E4294" w14:textId="77777777" w:rsidTr="009166B3">
        <w:tc>
          <w:tcPr>
            <w:tcW w:w="1696" w:type="dxa"/>
            <w:vMerge w:val="restart"/>
            <w:shd w:val="clear" w:color="auto" w:fill="FABF8F" w:themeFill="accent6" w:themeFillTint="99"/>
            <w:vAlign w:val="center"/>
          </w:tcPr>
          <w:p w14:paraId="193CC765" w14:textId="104D013C" w:rsidR="001B366B" w:rsidRPr="005F5437" w:rsidRDefault="005F5437" w:rsidP="00DC17BB">
            <w:pPr>
              <w:jc w:val="center"/>
              <w:rPr>
                <w:rFonts w:ascii="Times New Roman" w:hAnsi="Times New Roman" w:cs="Times New Roman"/>
                <w:b/>
                <w:bCs/>
                <w:color w:val="000000" w:themeColor="text1"/>
                <w:lang w:val="en-US"/>
              </w:rPr>
            </w:pPr>
            <w:proofErr w:type="spellStart"/>
            <w:r w:rsidRPr="005F5437">
              <w:rPr>
                <w:rFonts w:ascii="Times New Roman" w:hAnsi="Times New Roman" w:cs="Times New Roman"/>
                <w:b/>
                <w:bCs/>
                <w:color w:val="000000" w:themeColor="text1"/>
                <w:lang w:val="en-US"/>
              </w:rPr>
              <w:t>De</w:t>
            </w:r>
            <w:r w:rsidR="009166B3">
              <w:rPr>
                <w:rFonts w:ascii="Times New Roman" w:hAnsi="Times New Roman" w:cs="Times New Roman"/>
                <w:b/>
                <w:bCs/>
                <w:color w:val="000000" w:themeColor="text1"/>
                <w:lang w:val="en-US"/>
              </w:rPr>
              <w:t>n</w:t>
            </w:r>
            <w:r w:rsidRPr="005F5437">
              <w:rPr>
                <w:rFonts w:ascii="Times New Roman" w:hAnsi="Times New Roman" w:cs="Times New Roman"/>
                <w:b/>
                <w:bCs/>
                <w:color w:val="000000" w:themeColor="text1"/>
                <w:lang w:val="en-US"/>
              </w:rPr>
              <w:t>umire</w:t>
            </w:r>
            <w:proofErr w:type="spellEnd"/>
          </w:p>
        </w:tc>
        <w:tc>
          <w:tcPr>
            <w:tcW w:w="1276" w:type="dxa"/>
            <w:vMerge w:val="restart"/>
            <w:shd w:val="clear" w:color="auto" w:fill="FABF8F" w:themeFill="accent6" w:themeFillTint="99"/>
            <w:vAlign w:val="center"/>
          </w:tcPr>
          <w:p w14:paraId="4BBA3EFD" w14:textId="77777777" w:rsidR="001B366B" w:rsidRPr="0058208A" w:rsidRDefault="001B366B" w:rsidP="00DC17BB">
            <w:pPr>
              <w:jc w:val="center"/>
              <w:rPr>
                <w:rFonts w:ascii="Times New Roman" w:hAnsi="Times New Roman" w:cs="Times New Roman"/>
                <w:b/>
                <w:bCs/>
                <w:color w:val="000000" w:themeColor="text1"/>
                <w:lang w:val="ro-MD"/>
              </w:rPr>
            </w:pPr>
            <w:proofErr w:type="spellStart"/>
            <w:r w:rsidRPr="0058208A">
              <w:rPr>
                <w:rFonts w:ascii="Times New Roman" w:hAnsi="Times New Roman" w:cs="Times New Roman"/>
                <w:b/>
                <w:bCs/>
                <w:color w:val="000000" w:themeColor="text1"/>
                <w:lang w:val="en-US"/>
              </w:rPr>
              <w:t>Executat</w:t>
            </w:r>
            <w:proofErr w:type="spellEnd"/>
            <w:r w:rsidRPr="0058208A">
              <w:rPr>
                <w:rFonts w:ascii="Times New Roman" w:hAnsi="Times New Roman" w:cs="Times New Roman"/>
                <w:b/>
                <w:bCs/>
                <w:color w:val="000000" w:themeColor="text1"/>
                <w:lang w:val="en-US"/>
              </w:rPr>
              <w:t xml:space="preserve"> 202</w:t>
            </w:r>
            <w:r w:rsidRPr="0058208A">
              <w:rPr>
                <w:rFonts w:ascii="Times New Roman" w:hAnsi="Times New Roman" w:cs="Times New Roman"/>
                <w:b/>
                <w:bCs/>
                <w:color w:val="000000" w:themeColor="text1"/>
                <w:lang w:val="ro-MD"/>
              </w:rPr>
              <w:t>4</w:t>
            </w:r>
          </w:p>
        </w:tc>
        <w:tc>
          <w:tcPr>
            <w:tcW w:w="1134" w:type="dxa"/>
            <w:vMerge w:val="restart"/>
            <w:shd w:val="clear" w:color="auto" w:fill="FABF8F" w:themeFill="accent6" w:themeFillTint="99"/>
            <w:vAlign w:val="center"/>
          </w:tcPr>
          <w:p w14:paraId="430F4CD2" w14:textId="77777777" w:rsidR="001B366B" w:rsidRPr="0058208A" w:rsidRDefault="001B366B" w:rsidP="00DC17BB">
            <w:pPr>
              <w:jc w:val="center"/>
              <w:rPr>
                <w:rFonts w:ascii="Times New Roman" w:hAnsi="Times New Roman" w:cs="Times New Roman"/>
                <w:b/>
                <w:bCs/>
                <w:color w:val="000000" w:themeColor="text1"/>
                <w:lang w:val="ro-MD"/>
              </w:rPr>
            </w:pPr>
            <w:proofErr w:type="spellStart"/>
            <w:r w:rsidRPr="0058208A">
              <w:rPr>
                <w:rFonts w:ascii="Times New Roman" w:hAnsi="Times New Roman" w:cs="Times New Roman"/>
                <w:b/>
                <w:bCs/>
                <w:color w:val="000000" w:themeColor="text1"/>
                <w:lang w:val="en-US"/>
              </w:rPr>
              <w:t>Aprobat</w:t>
            </w:r>
            <w:proofErr w:type="spellEnd"/>
            <w:r w:rsidRPr="0058208A">
              <w:rPr>
                <w:rFonts w:ascii="Times New Roman" w:hAnsi="Times New Roman" w:cs="Times New Roman"/>
                <w:b/>
                <w:bCs/>
                <w:color w:val="000000" w:themeColor="text1"/>
                <w:lang w:val="en-US"/>
              </w:rPr>
              <w:t xml:space="preserve"> 202</w:t>
            </w:r>
            <w:r w:rsidRPr="0058208A">
              <w:rPr>
                <w:rFonts w:ascii="Times New Roman" w:hAnsi="Times New Roman" w:cs="Times New Roman"/>
                <w:b/>
                <w:bCs/>
                <w:color w:val="000000" w:themeColor="text1"/>
                <w:lang w:val="ro-MD"/>
              </w:rPr>
              <w:t>5</w:t>
            </w:r>
          </w:p>
        </w:tc>
        <w:tc>
          <w:tcPr>
            <w:tcW w:w="1423" w:type="dxa"/>
            <w:vMerge w:val="restart"/>
            <w:shd w:val="clear" w:color="auto" w:fill="FABF8F" w:themeFill="accent6" w:themeFillTint="99"/>
            <w:vAlign w:val="center"/>
          </w:tcPr>
          <w:p w14:paraId="3D02F71F" w14:textId="6BD939E4" w:rsidR="001B366B" w:rsidRPr="0058208A" w:rsidRDefault="001B366B" w:rsidP="00DC17BB">
            <w:pPr>
              <w:jc w:val="center"/>
              <w:rPr>
                <w:rFonts w:ascii="Times New Roman" w:hAnsi="Times New Roman" w:cs="Times New Roman"/>
                <w:b/>
                <w:bCs/>
                <w:color w:val="000000" w:themeColor="text1"/>
                <w:lang w:val="en-US"/>
              </w:rPr>
            </w:pPr>
            <w:proofErr w:type="spellStart"/>
            <w:r w:rsidRPr="0058208A">
              <w:rPr>
                <w:rFonts w:ascii="Times New Roman" w:hAnsi="Times New Roman" w:cs="Times New Roman"/>
                <w:b/>
                <w:bCs/>
                <w:color w:val="000000" w:themeColor="text1"/>
                <w:lang w:val="en-US"/>
              </w:rPr>
              <w:t>Precizat</w:t>
            </w:r>
            <w:proofErr w:type="spellEnd"/>
            <w:r w:rsidRPr="0058208A">
              <w:rPr>
                <w:rFonts w:ascii="Times New Roman" w:hAnsi="Times New Roman" w:cs="Times New Roman"/>
                <w:b/>
                <w:bCs/>
                <w:color w:val="000000" w:themeColor="text1"/>
                <w:lang w:val="en-US"/>
              </w:rPr>
              <w:t xml:space="preserve"> 30.09.2025</w:t>
            </w:r>
          </w:p>
        </w:tc>
        <w:tc>
          <w:tcPr>
            <w:tcW w:w="987" w:type="dxa"/>
            <w:vMerge w:val="restart"/>
            <w:shd w:val="clear" w:color="auto" w:fill="FABF8F" w:themeFill="accent6" w:themeFillTint="99"/>
            <w:vAlign w:val="center"/>
          </w:tcPr>
          <w:p w14:paraId="35CF2A24" w14:textId="77777777" w:rsidR="001B366B" w:rsidRPr="0058208A" w:rsidRDefault="001B366B" w:rsidP="00DC17BB">
            <w:pPr>
              <w:jc w:val="center"/>
              <w:rPr>
                <w:rFonts w:ascii="Times New Roman" w:hAnsi="Times New Roman" w:cs="Times New Roman"/>
                <w:b/>
                <w:bCs/>
                <w:color w:val="000000" w:themeColor="text1"/>
                <w:lang w:val="en-US"/>
              </w:rPr>
            </w:pPr>
            <w:proofErr w:type="spellStart"/>
            <w:r w:rsidRPr="0058208A">
              <w:rPr>
                <w:rFonts w:ascii="Times New Roman" w:hAnsi="Times New Roman" w:cs="Times New Roman"/>
                <w:b/>
                <w:bCs/>
                <w:color w:val="000000" w:themeColor="text1"/>
                <w:lang w:val="en-US"/>
              </w:rPr>
              <w:t>Proiect</w:t>
            </w:r>
            <w:proofErr w:type="spellEnd"/>
            <w:r w:rsidRPr="0058208A">
              <w:rPr>
                <w:rFonts w:ascii="Times New Roman" w:hAnsi="Times New Roman" w:cs="Times New Roman"/>
                <w:b/>
                <w:bCs/>
                <w:color w:val="000000" w:themeColor="text1"/>
                <w:lang w:val="en-US"/>
              </w:rPr>
              <w:t xml:space="preserve"> 2026</w:t>
            </w:r>
          </w:p>
        </w:tc>
        <w:tc>
          <w:tcPr>
            <w:tcW w:w="3969" w:type="dxa"/>
            <w:gridSpan w:val="3"/>
            <w:shd w:val="clear" w:color="auto" w:fill="FABF8F" w:themeFill="accent6" w:themeFillTint="99"/>
            <w:vAlign w:val="center"/>
          </w:tcPr>
          <w:p w14:paraId="679084A9" w14:textId="77777777" w:rsidR="001B366B" w:rsidRPr="0058208A" w:rsidRDefault="001B366B" w:rsidP="00DC17BB">
            <w:pPr>
              <w:jc w:val="center"/>
              <w:rPr>
                <w:rFonts w:ascii="Times New Roman" w:hAnsi="Times New Roman" w:cs="Times New Roman"/>
                <w:b/>
                <w:bCs/>
                <w:color w:val="000000" w:themeColor="text1"/>
                <w:lang w:val="en-US"/>
              </w:rPr>
            </w:pPr>
            <w:proofErr w:type="spellStart"/>
            <w:r w:rsidRPr="0058208A">
              <w:rPr>
                <w:rFonts w:ascii="Times New Roman" w:hAnsi="Times New Roman" w:cs="Times New Roman"/>
                <w:b/>
                <w:bCs/>
                <w:color w:val="000000" w:themeColor="text1"/>
                <w:lang w:val="en-US"/>
              </w:rPr>
              <w:t>Devieri</w:t>
            </w:r>
            <w:proofErr w:type="spellEnd"/>
            <w:r w:rsidRPr="0058208A">
              <w:rPr>
                <w:rFonts w:ascii="Times New Roman" w:hAnsi="Times New Roman" w:cs="Times New Roman"/>
                <w:b/>
                <w:bCs/>
                <w:color w:val="000000" w:themeColor="text1"/>
                <w:lang w:val="en-US"/>
              </w:rPr>
              <w:t xml:space="preserve"> </w:t>
            </w:r>
            <w:proofErr w:type="spellStart"/>
            <w:r w:rsidRPr="0058208A">
              <w:rPr>
                <w:rFonts w:ascii="Times New Roman" w:hAnsi="Times New Roman" w:cs="Times New Roman"/>
                <w:b/>
                <w:bCs/>
                <w:color w:val="000000" w:themeColor="text1"/>
                <w:lang w:val="en-US"/>
              </w:rPr>
              <w:t>proiect</w:t>
            </w:r>
            <w:proofErr w:type="spellEnd"/>
            <w:r w:rsidRPr="0058208A">
              <w:rPr>
                <w:rFonts w:ascii="Times New Roman" w:hAnsi="Times New Roman" w:cs="Times New Roman"/>
                <w:b/>
                <w:bCs/>
                <w:color w:val="000000" w:themeColor="text1"/>
                <w:lang w:val="en-US"/>
              </w:rPr>
              <w:t xml:space="preserve"> 2026 </w:t>
            </w:r>
            <w:proofErr w:type="spellStart"/>
            <w:r w:rsidRPr="0058208A">
              <w:rPr>
                <w:rFonts w:ascii="Times New Roman" w:hAnsi="Times New Roman" w:cs="Times New Roman"/>
                <w:b/>
                <w:bCs/>
                <w:color w:val="000000" w:themeColor="text1"/>
                <w:lang w:val="en-US"/>
              </w:rPr>
              <w:t>către</w:t>
            </w:r>
            <w:proofErr w:type="spellEnd"/>
            <w:r w:rsidRPr="0058208A">
              <w:rPr>
                <w:rFonts w:ascii="Times New Roman" w:hAnsi="Times New Roman" w:cs="Times New Roman"/>
                <w:b/>
                <w:bCs/>
                <w:color w:val="000000" w:themeColor="text1"/>
                <w:lang w:val="en-US"/>
              </w:rPr>
              <w:t>:</w:t>
            </w:r>
          </w:p>
        </w:tc>
      </w:tr>
      <w:tr w:rsidR="001B366B" w:rsidRPr="0058208A" w14:paraId="18253896" w14:textId="77777777" w:rsidTr="009166B3">
        <w:trPr>
          <w:trHeight w:val="669"/>
        </w:trPr>
        <w:tc>
          <w:tcPr>
            <w:tcW w:w="1696" w:type="dxa"/>
            <w:vMerge/>
            <w:shd w:val="clear" w:color="auto" w:fill="FABF8F" w:themeFill="accent6" w:themeFillTint="99"/>
            <w:vAlign w:val="center"/>
          </w:tcPr>
          <w:p w14:paraId="258CF2EC" w14:textId="77777777" w:rsidR="001B366B" w:rsidRPr="0058208A" w:rsidRDefault="001B366B" w:rsidP="00DC17BB">
            <w:pPr>
              <w:jc w:val="center"/>
              <w:rPr>
                <w:rFonts w:ascii="Times New Roman" w:hAnsi="Times New Roman" w:cs="Times New Roman"/>
                <w:color w:val="000000" w:themeColor="text1"/>
                <w:lang w:val="en-US"/>
              </w:rPr>
            </w:pPr>
          </w:p>
        </w:tc>
        <w:tc>
          <w:tcPr>
            <w:tcW w:w="1276" w:type="dxa"/>
            <w:vMerge/>
            <w:shd w:val="clear" w:color="auto" w:fill="FABF8F" w:themeFill="accent6" w:themeFillTint="99"/>
            <w:vAlign w:val="center"/>
          </w:tcPr>
          <w:p w14:paraId="2B500254" w14:textId="77777777" w:rsidR="001B366B" w:rsidRPr="0058208A" w:rsidRDefault="001B366B" w:rsidP="00DC17BB">
            <w:pPr>
              <w:jc w:val="center"/>
              <w:rPr>
                <w:rFonts w:ascii="Times New Roman" w:hAnsi="Times New Roman" w:cs="Times New Roman"/>
                <w:b/>
                <w:bCs/>
                <w:color w:val="000000" w:themeColor="text1"/>
                <w:lang w:val="en-US"/>
              </w:rPr>
            </w:pPr>
          </w:p>
        </w:tc>
        <w:tc>
          <w:tcPr>
            <w:tcW w:w="1134" w:type="dxa"/>
            <w:vMerge/>
            <w:shd w:val="clear" w:color="auto" w:fill="FABF8F" w:themeFill="accent6" w:themeFillTint="99"/>
            <w:vAlign w:val="center"/>
          </w:tcPr>
          <w:p w14:paraId="37762C01" w14:textId="77777777" w:rsidR="001B366B" w:rsidRPr="0058208A" w:rsidRDefault="001B366B" w:rsidP="00DC17BB">
            <w:pPr>
              <w:jc w:val="center"/>
              <w:rPr>
                <w:rFonts w:ascii="Times New Roman" w:hAnsi="Times New Roman" w:cs="Times New Roman"/>
                <w:b/>
                <w:bCs/>
                <w:color w:val="000000" w:themeColor="text1"/>
                <w:lang w:val="en-US"/>
              </w:rPr>
            </w:pPr>
          </w:p>
        </w:tc>
        <w:tc>
          <w:tcPr>
            <w:tcW w:w="1423" w:type="dxa"/>
            <w:vMerge/>
            <w:shd w:val="clear" w:color="auto" w:fill="FABF8F" w:themeFill="accent6" w:themeFillTint="99"/>
            <w:vAlign w:val="center"/>
          </w:tcPr>
          <w:p w14:paraId="4B82F3E3" w14:textId="77777777" w:rsidR="001B366B" w:rsidRPr="0058208A" w:rsidRDefault="001B366B" w:rsidP="00DC17BB">
            <w:pPr>
              <w:jc w:val="center"/>
              <w:rPr>
                <w:rFonts w:ascii="Times New Roman" w:hAnsi="Times New Roman" w:cs="Times New Roman"/>
                <w:b/>
                <w:bCs/>
                <w:color w:val="000000" w:themeColor="text1"/>
                <w:lang w:val="en-US"/>
              </w:rPr>
            </w:pPr>
          </w:p>
        </w:tc>
        <w:tc>
          <w:tcPr>
            <w:tcW w:w="987" w:type="dxa"/>
            <w:vMerge/>
            <w:shd w:val="clear" w:color="auto" w:fill="FABF8F" w:themeFill="accent6" w:themeFillTint="99"/>
            <w:vAlign w:val="center"/>
          </w:tcPr>
          <w:p w14:paraId="79D316EA" w14:textId="77777777" w:rsidR="001B366B" w:rsidRPr="0058208A" w:rsidRDefault="001B366B" w:rsidP="00DC17BB">
            <w:pPr>
              <w:jc w:val="center"/>
              <w:rPr>
                <w:rFonts w:ascii="Times New Roman" w:hAnsi="Times New Roman" w:cs="Times New Roman"/>
                <w:b/>
                <w:bCs/>
                <w:color w:val="000000" w:themeColor="text1"/>
                <w:lang w:val="en-US"/>
              </w:rPr>
            </w:pPr>
          </w:p>
        </w:tc>
        <w:tc>
          <w:tcPr>
            <w:tcW w:w="1134" w:type="dxa"/>
            <w:shd w:val="clear" w:color="auto" w:fill="FABF8F" w:themeFill="accent6" w:themeFillTint="99"/>
            <w:vAlign w:val="center"/>
          </w:tcPr>
          <w:p w14:paraId="32230BD7" w14:textId="77777777" w:rsidR="001B366B" w:rsidRPr="0058208A" w:rsidRDefault="001B366B" w:rsidP="00DC17BB">
            <w:pPr>
              <w:jc w:val="center"/>
              <w:rPr>
                <w:rFonts w:ascii="Times New Roman" w:hAnsi="Times New Roman" w:cs="Times New Roman"/>
                <w:b/>
                <w:bCs/>
                <w:color w:val="000000" w:themeColor="text1"/>
                <w:lang w:val="en-US"/>
              </w:rPr>
            </w:pPr>
            <w:proofErr w:type="spellStart"/>
            <w:r w:rsidRPr="0058208A">
              <w:rPr>
                <w:rFonts w:ascii="Times New Roman" w:hAnsi="Times New Roman" w:cs="Times New Roman"/>
                <w:b/>
                <w:bCs/>
                <w:color w:val="000000" w:themeColor="text1"/>
                <w:lang w:val="en-US"/>
              </w:rPr>
              <w:t>Executat</w:t>
            </w:r>
            <w:proofErr w:type="spellEnd"/>
            <w:r w:rsidRPr="0058208A">
              <w:rPr>
                <w:rFonts w:ascii="Times New Roman" w:hAnsi="Times New Roman" w:cs="Times New Roman"/>
                <w:b/>
                <w:bCs/>
                <w:color w:val="000000" w:themeColor="text1"/>
                <w:lang w:val="en-US"/>
              </w:rPr>
              <w:t xml:space="preserve"> 2024</w:t>
            </w:r>
          </w:p>
        </w:tc>
        <w:tc>
          <w:tcPr>
            <w:tcW w:w="1417" w:type="dxa"/>
            <w:shd w:val="clear" w:color="auto" w:fill="FABF8F" w:themeFill="accent6" w:themeFillTint="99"/>
            <w:vAlign w:val="center"/>
          </w:tcPr>
          <w:p w14:paraId="058A0243" w14:textId="77777777" w:rsidR="001B366B" w:rsidRPr="0058208A" w:rsidRDefault="001B366B" w:rsidP="00DC17BB">
            <w:pPr>
              <w:jc w:val="center"/>
              <w:rPr>
                <w:rFonts w:ascii="Times New Roman" w:hAnsi="Times New Roman" w:cs="Times New Roman"/>
                <w:b/>
                <w:bCs/>
                <w:color w:val="000000" w:themeColor="text1"/>
                <w:lang w:val="en-US"/>
              </w:rPr>
            </w:pPr>
            <w:proofErr w:type="spellStart"/>
            <w:r w:rsidRPr="0058208A">
              <w:rPr>
                <w:rFonts w:ascii="Times New Roman" w:hAnsi="Times New Roman" w:cs="Times New Roman"/>
                <w:b/>
                <w:bCs/>
                <w:color w:val="000000" w:themeColor="text1"/>
                <w:lang w:val="en-US"/>
              </w:rPr>
              <w:t>Aprobat</w:t>
            </w:r>
            <w:proofErr w:type="spellEnd"/>
            <w:r w:rsidRPr="0058208A">
              <w:rPr>
                <w:rFonts w:ascii="Times New Roman" w:hAnsi="Times New Roman" w:cs="Times New Roman"/>
                <w:b/>
                <w:bCs/>
                <w:color w:val="000000" w:themeColor="text1"/>
                <w:lang w:val="en-US"/>
              </w:rPr>
              <w:t xml:space="preserve"> 2025</w:t>
            </w:r>
          </w:p>
        </w:tc>
        <w:tc>
          <w:tcPr>
            <w:tcW w:w="1418" w:type="dxa"/>
            <w:shd w:val="clear" w:color="auto" w:fill="FABF8F" w:themeFill="accent6" w:themeFillTint="99"/>
            <w:vAlign w:val="center"/>
          </w:tcPr>
          <w:p w14:paraId="1A857EF0" w14:textId="77777777" w:rsidR="001B366B" w:rsidRPr="0058208A" w:rsidRDefault="001B366B" w:rsidP="00DC17BB">
            <w:pPr>
              <w:jc w:val="center"/>
              <w:rPr>
                <w:rFonts w:ascii="Times New Roman" w:hAnsi="Times New Roman" w:cs="Times New Roman"/>
                <w:b/>
                <w:bCs/>
                <w:color w:val="000000" w:themeColor="text1"/>
                <w:lang w:val="en-US"/>
              </w:rPr>
            </w:pPr>
            <w:proofErr w:type="spellStart"/>
            <w:r w:rsidRPr="0058208A">
              <w:rPr>
                <w:rFonts w:ascii="Times New Roman" w:hAnsi="Times New Roman" w:cs="Times New Roman"/>
                <w:b/>
                <w:bCs/>
                <w:color w:val="000000" w:themeColor="text1"/>
                <w:lang w:val="en-US"/>
              </w:rPr>
              <w:t>Precizat</w:t>
            </w:r>
            <w:proofErr w:type="spellEnd"/>
            <w:r w:rsidRPr="0058208A">
              <w:rPr>
                <w:rFonts w:ascii="Times New Roman" w:hAnsi="Times New Roman" w:cs="Times New Roman"/>
                <w:b/>
                <w:bCs/>
                <w:color w:val="000000" w:themeColor="text1"/>
                <w:lang w:val="en-US"/>
              </w:rPr>
              <w:t xml:space="preserve"> 30.09.2025</w:t>
            </w:r>
          </w:p>
          <w:p w14:paraId="0E637251" w14:textId="77777777" w:rsidR="001B366B" w:rsidRPr="0058208A" w:rsidRDefault="001B366B" w:rsidP="00DC17BB">
            <w:pPr>
              <w:jc w:val="center"/>
              <w:rPr>
                <w:rFonts w:ascii="Times New Roman" w:hAnsi="Times New Roman" w:cs="Times New Roman"/>
                <w:b/>
                <w:bCs/>
                <w:color w:val="000000" w:themeColor="text1"/>
                <w:lang w:val="en-US"/>
              </w:rPr>
            </w:pPr>
          </w:p>
        </w:tc>
      </w:tr>
      <w:tr w:rsidR="001B366B" w:rsidRPr="0058208A" w14:paraId="2764317F" w14:textId="77777777" w:rsidTr="009166B3">
        <w:trPr>
          <w:trHeight w:val="431"/>
        </w:trPr>
        <w:tc>
          <w:tcPr>
            <w:tcW w:w="1696" w:type="dxa"/>
            <w:shd w:val="clear" w:color="auto" w:fill="FABF8F" w:themeFill="accent6" w:themeFillTint="99"/>
            <w:vAlign w:val="center"/>
          </w:tcPr>
          <w:p w14:paraId="66F89DF1" w14:textId="77777777" w:rsidR="001B366B" w:rsidRPr="0058208A" w:rsidRDefault="001B366B" w:rsidP="00DC17BB">
            <w:pPr>
              <w:jc w:val="center"/>
              <w:rPr>
                <w:rFonts w:ascii="Times New Roman" w:hAnsi="Times New Roman" w:cs="Times New Roman"/>
                <w:b/>
                <w:color w:val="000000" w:themeColor="text1"/>
                <w:sz w:val="20"/>
                <w:szCs w:val="20"/>
                <w:lang w:val="en-US"/>
              </w:rPr>
            </w:pPr>
            <w:proofErr w:type="spellStart"/>
            <w:r w:rsidRPr="0058208A">
              <w:rPr>
                <w:rFonts w:ascii="Times New Roman" w:hAnsi="Times New Roman" w:cs="Times New Roman"/>
                <w:b/>
                <w:color w:val="000000" w:themeColor="text1"/>
                <w:sz w:val="20"/>
                <w:szCs w:val="20"/>
                <w:lang w:val="en-US"/>
              </w:rPr>
              <w:t>Cheltuieli</w:t>
            </w:r>
            <w:proofErr w:type="spellEnd"/>
            <w:r w:rsidRPr="0058208A">
              <w:rPr>
                <w:rFonts w:ascii="Times New Roman" w:hAnsi="Times New Roman" w:cs="Times New Roman"/>
                <w:b/>
                <w:color w:val="000000" w:themeColor="text1"/>
                <w:sz w:val="20"/>
                <w:szCs w:val="20"/>
                <w:lang w:val="en-US"/>
              </w:rPr>
              <w:t xml:space="preserve"> total</w:t>
            </w:r>
          </w:p>
        </w:tc>
        <w:tc>
          <w:tcPr>
            <w:tcW w:w="1276" w:type="dxa"/>
            <w:shd w:val="clear" w:color="auto" w:fill="FABF8F" w:themeFill="accent6" w:themeFillTint="99"/>
            <w:vAlign w:val="center"/>
          </w:tcPr>
          <w:p w14:paraId="6AD02361" w14:textId="77777777" w:rsidR="001B366B" w:rsidRPr="0058208A" w:rsidRDefault="001B366B" w:rsidP="00DC17BB">
            <w:pPr>
              <w:jc w:val="center"/>
              <w:rPr>
                <w:rFonts w:ascii="Times New Roman" w:hAnsi="Times New Roman" w:cs="Times New Roman"/>
                <w:b/>
                <w:bCs/>
                <w:color w:val="000000" w:themeColor="text1"/>
                <w:sz w:val="20"/>
                <w:szCs w:val="20"/>
                <w:lang w:val="ro-RO"/>
              </w:rPr>
            </w:pPr>
            <w:r w:rsidRPr="0058208A">
              <w:rPr>
                <w:rFonts w:ascii="Times New Roman" w:hAnsi="Times New Roman" w:cs="Times New Roman"/>
                <w:b/>
                <w:bCs/>
                <w:color w:val="000000" w:themeColor="text1"/>
                <w:sz w:val="20"/>
                <w:szCs w:val="20"/>
                <w:lang w:val="ro-RO"/>
              </w:rPr>
              <w:t>620 307,2</w:t>
            </w:r>
          </w:p>
        </w:tc>
        <w:tc>
          <w:tcPr>
            <w:tcW w:w="1134" w:type="dxa"/>
            <w:shd w:val="clear" w:color="auto" w:fill="FABF8F" w:themeFill="accent6" w:themeFillTint="99"/>
            <w:vAlign w:val="center"/>
          </w:tcPr>
          <w:p w14:paraId="4DEA319B" w14:textId="77777777" w:rsidR="001B366B" w:rsidRPr="0058208A" w:rsidRDefault="001B366B" w:rsidP="00DC17BB">
            <w:pPr>
              <w:jc w:val="center"/>
              <w:rPr>
                <w:rFonts w:ascii="Times New Roman" w:hAnsi="Times New Roman" w:cs="Times New Roman"/>
                <w:b/>
                <w:bCs/>
                <w:color w:val="000000" w:themeColor="text1"/>
                <w:sz w:val="20"/>
                <w:szCs w:val="20"/>
                <w:lang w:val="ro-RO"/>
              </w:rPr>
            </w:pPr>
            <w:r w:rsidRPr="0058208A">
              <w:rPr>
                <w:rFonts w:ascii="Times New Roman" w:hAnsi="Times New Roman" w:cs="Times New Roman"/>
                <w:b/>
                <w:bCs/>
                <w:color w:val="000000" w:themeColor="text1"/>
                <w:sz w:val="20"/>
                <w:szCs w:val="20"/>
                <w:lang w:val="ro-RO"/>
              </w:rPr>
              <w:t>691 829,1</w:t>
            </w:r>
          </w:p>
        </w:tc>
        <w:tc>
          <w:tcPr>
            <w:tcW w:w="1423" w:type="dxa"/>
            <w:shd w:val="clear" w:color="auto" w:fill="FABF8F" w:themeFill="accent6" w:themeFillTint="99"/>
            <w:vAlign w:val="center"/>
          </w:tcPr>
          <w:p w14:paraId="2C7DDA68" w14:textId="77777777" w:rsidR="001B366B" w:rsidRPr="0058208A" w:rsidRDefault="001B366B" w:rsidP="00DC17BB">
            <w:pPr>
              <w:jc w:val="center"/>
              <w:rPr>
                <w:rFonts w:ascii="Times New Roman" w:hAnsi="Times New Roman" w:cs="Times New Roman"/>
                <w:b/>
                <w:bCs/>
                <w:color w:val="000000" w:themeColor="text1"/>
                <w:sz w:val="20"/>
                <w:szCs w:val="20"/>
                <w:lang w:val="ro-RO"/>
              </w:rPr>
            </w:pPr>
            <w:r w:rsidRPr="0058208A">
              <w:rPr>
                <w:rFonts w:ascii="Times New Roman" w:hAnsi="Times New Roman" w:cs="Times New Roman"/>
                <w:b/>
                <w:bCs/>
                <w:color w:val="000000" w:themeColor="text1"/>
                <w:sz w:val="20"/>
                <w:szCs w:val="20"/>
                <w:lang w:val="ro-RO"/>
              </w:rPr>
              <w:t>693 584,0</w:t>
            </w:r>
          </w:p>
        </w:tc>
        <w:tc>
          <w:tcPr>
            <w:tcW w:w="987" w:type="dxa"/>
            <w:shd w:val="clear" w:color="auto" w:fill="FABF8F" w:themeFill="accent6" w:themeFillTint="99"/>
            <w:vAlign w:val="center"/>
          </w:tcPr>
          <w:p w14:paraId="73308C1D" w14:textId="77777777" w:rsidR="001B366B" w:rsidRPr="0058208A" w:rsidRDefault="001B366B" w:rsidP="00DC17BB">
            <w:pPr>
              <w:jc w:val="center"/>
              <w:rPr>
                <w:rFonts w:ascii="Times New Roman" w:hAnsi="Times New Roman" w:cs="Times New Roman"/>
                <w:b/>
                <w:bCs/>
                <w:color w:val="000000" w:themeColor="text1"/>
                <w:sz w:val="20"/>
                <w:szCs w:val="20"/>
                <w:lang w:val="ro-RO"/>
              </w:rPr>
            </w:pPr>
            <w:r w:rsidRPr="0058208A">
              <w:rPr>
                <w:rFonts w:ascii="Times New Roman" w:hAnsi="Times New Roman" w:cs="Times New Roman"/>
                <w:b/>
                <w:bCs/>
                <w:color w:val="000000" w:themeColor="text1"/>
                <w:sz w:val="20"/>
                <w:szCs w:val="20"/>
                <w:lang w:val="ro-RO"/>
              </w:rPr>
              <w:t xml:space="preserve"> 724 330,5</w:t>
            </w:r>
          </w:p>
        </w:tc>
        <w:tc>
          <w:tcPr>
            <w:tcW w:w="1134" w:type="dxa"/>
            <w:shd w:val="clear" w:color="auto" w:fill="FABF8F" w:themeFill="accent6" w:themeFillTint="99"/>
            <w:vAlign w:val="center"/>
          </w:tcPr>
          <w:p w14:paraId="287C278D" w14:textId="77777777" w:rsidR="001B366B" w:rsidRPr="0058208A" w:rsidRDefault="001B366B" w:rsidP="00DC17BB">
            <w:pPr>
              <w:jc w:val="center"/>
              <w:rPr>
                <w:rFonts w:ascii="Times New Roman" w:hAnsi="Times New Roman" w:cs="Times New Roman"/>
                <w:b/>
                <w:bCs/>
                <w:color w:val="000000" w:themeColor="text1"/>
                <w:sz w:val="20"/>
                <w:szCs w:val="20"/>
                <w:lang w:val="ro-RO"/>
              </w:rPr>
            </w:pPr>
            <w:r w:rsidRPr="0058208A">
              <w:rPr>
                <w:rFonts w:ascii="Times New Roman" w:hAnsi="Times New Roman" w:cs="Times New Roman"/>
                <w:b/>
                <w:bCs/>
                <w:color w:val="000000" w:themeColor="text1"/>
                <w:sz w:val="20"/>
                <w:szCs w:val="20"/>
                <w:lang w:val="ro-RO"/>
              </w:rPr>
              <w:t xml:space="preserve">104 023,3 </w:t>
            </w:r>
          </w:p>
        </w:tc>
        <w:tc>
          <w:tcPr>
            <w:tcW w:w="1417" w:type="dxa"/>
            <w:shd w:val="clear" w:color="auto" w:fill="FABF8F" w:themeFill="accent6" w:themeFillTint="99"/>
            <w:vAlign w:val="center"/>
          </w:tcPr>
          <w:p w14:paraId="3E061F2B" w14:textId="77777777" w:rsidR="001B366B" w:rsidRPr="0058208A" w:rsidRDefault="001B366B" w:rsidP="00DC17BB">
            <w:pPr>
              <w:jc w:val="center"/>
              <w:rPr>
                <w:rFonts w:ascii="Times New Roman" w:hAnsi="Times New Roman" w:cs="Times New Roman"/>
                <w:b/>
                <w:bCs/>
                <w:color w:val="000000" w:themeColor="text1"/>
                <w:sz w:val="20"/>
                <w:szCs w:val="20"/>
                <w:lang w:val="ro-RO"/>
              </w:rPr>
            </w:pPr>
            <w:r w:rsidRPr="0058208A">
              <w:rPr>
                <w:rFonts w:ascii="Times New Roman" w:hAnsi="Times New Roman" w:cs="Times New Roman"/>
                <w:b/>
                <w:bCs/>
                <w:color w:val="000000" w:themeColor="text1"/>
                <w:sz w:val="20"/>
                <w:szCs w:val="20"/>
                <w:lang w:val="ro-RO"/>
              </w:rPr>
              <w:t>32 501,4</w:t>
            </w:r>
          </w:p>
        </w:tc>
        <w:tc>
          <w:tcPr>
            <w:tcW w:w="1418" w:type="dxa"/>
            <w:shd w:val="clear" w:color="auto" w:fill="FABF8F" w:themeFill="accent6" w:themeFillTint="99"/>
            <w:vAlign w:val="center"/>
          </w:tcPr>
          <w:p w14:paraId="0BE69163" w14:textId="77777777" w:rsidR="001B366B" w:rsidRPr="0058208A" w:rsidRDefault="001B366B" w:rsidP="00DC17BB">
            <w:pPr>
              <w:jc w:val="center"/>
              <w:rPr>
                <w:rFonts w:ascii="Times New Roman" w:hAnsi="Times New Roman" w:cs="Times New Roman"/>
                <w:b/>
                <w:color w:val="000000" w:themeColor="text1"/>
                <w:sz w:val="20"/>
                <w:szCs w:val="20"/>
                <w:lang w:val="ro-RO"/>
              </w:rPr>
            </w:pPr>
            <w:r w:rsidRPr="0058208A">
              <w:rPr>
                <w:rFonts w:ascii="Times New Roman" w:hAnsi="Times New Roman" w:cs="Times New Roman"/>
                <w:b/>
                <w:color w:val="000000" w:themeColor="text1"/>
                <w:sz w:val="20"/>
                <w:szCs w:val="20"/>
                <w:lang w:val="ro-RO"/>
              </w:rPr>
              <w:t>30 746,5</w:t>
            </w:r>
          </w:p>
        </w:tc>
      </w:tr>
    </w:tbl>
    <w:p w14:paraId="49CBA742" w14:textId="77777777" w:rsidR="001B366B" w:rsidRPr="0058208A" w:rsidRDefault="001B366B" w:rsidP="001B366B">
      <w:pPr>
        <w:spacing w:after="0"/>
        <w:ind w:firstLine="720"/>
        <w:jc w:val="both"/>
        <w:rPr>
          <w:rFonts w:ascii="Times New Roman" w:hAnsi="Times New Roman" w:cs="Times New Roman"/>
          <w:color w:val="000000" w:themeColor="text1"/>
          <w:sz w:val="24"/>
          <w:szCs w:val="24"/>
          <w:lang w:val="ro-RO"/>
        </w:rPr>
      </w:pPr>
    </w:p>
    <w:p w14:paraId="24DC6BD1" w14:textId="6433DD08" w:rsidR="001B366B" w:rsidRPr="0058208A" w:rsidRDefault="001B366B" w:rsidP="001B366B">
      <w:pPr>
        <w:spacing w:after="0"/>
        <w:ind w:firstLine="720"/>
        <w:jc w:val="both"/>
        <w:rPr>
          <w:rFonts w:ascii="Times New Roman" w:hAnsi="Times New Roman" w:cs="Times New Roman"/>
          <w:color w:val="000000" w:themeColor="text1"/>
          <w:sz w:val="28"/>
          <w:szCs w:val="28"/>
          <w:lang w:val="ro-RO"/>
        </w:rPr>
      </w:pPr>
      <w:r w:rsidRPr="0058208A">
        <w:rPr>
          <w:rFonts w:ascii="Times New Roman" w:hAnsi="Times New Roman" w:cs="Times New Roman"/>
          <w:color w:val="000000" w:themeColor="text1"/>
          <w:sz w:val="28"/>
          <w:szCs w:val="28"/>
          <w:lang w:val="ro-RO"/>
        </w:rPr>
        <w:t>În volumul total al bugetului municipal pentru anul 2026, cheltuielile ramurii respective ocupă 58</w:t>
      </w:r>
      <w:r w:rsidRPr="00F151B4">
        <w:rPr>
          <w:rFonts w:ascii="Times New Roman" w:hAnsi="Times New Roman" w:cs="Times New Roman"/>
          <w:color w:val="000000" w:themeColor="text1"/>
          <w:sz w:val="28"/>
          <w:szCs w:val="28"/>
          <w:lang w:val="it-IT"/>
        </w:rPr>
        <w:t>,</w:t>
      </w:r>
      <w:r w:rsidR="001C337C" w:rsidRPr="00F151B4">
        <w:rPr>
          <w:rFonts w:ascii="Times New Roman" w:hAnsi="Times New Roman" w:cs="Times New Roman"/>
          <w:color w:val="000000" w:themeColor="text1"/>
          <w:sz w:val="28"/>
          <w:szCs w:val="28"/>
          <w:lang w:val="it-IT"/>
        </w:rPr>
        <w:t>2</w:t>
      </w:r>
      <w:r w:rsidRPr="0058208A">
        <w:rPr>
          <w:rFonts w:ascii="Times New Roman" w:hAnsi="Times New Roman" w:cs="Times New Roman"/>
          <w:color w:val="000000" w:themeColor="text1"/>
          <w:sz w:val="28"/>
          <w:szCs w:val="28"/>
          <w:lang w:val="ro-RO"/>
        </w:rPr>
        <w:t xml:space="preserve"> la sută. </w:t>
      </w:r>
    </w:p>
    <w:p w14:paraId="3720E66D" w14:textId="376D2958" w:rsidR="001B366B" w:rsidRPr="0058208A" w:rsidRDefault="001B366B" w:rsidP="001B366B">
      <w:pPr>
        <w:spacing w:after="0"/>
        <w:ind w:firstLine="720"/>
        <w:jc w:val="both"/>
        <w:rPr>
          <w:rFonts w:ascii="Times New Roman" w:hAnsi="Times New Roman" w:cs="Times New Roman"/>
          <w:color w:val="000000" w:themeColor="text1"/>
          <w:sz w:val="28"/>
          <w:szCs w:val="28"/>
          <w:lang w:val="ro-RO"/>
        </w:rPr>
      </w:pPr>
      <w:r w:rsidRPr="0058208A">
        <w:rPr>
          <w:rFonts w:ascii="Times New Roman" w:hAnsi="Times New Roman" w:cs="Times New Roman"/>
          <w:color w:val="000000" w:themeColor="text1"/>
          <w:sz w:val="28"/>
          <w:szCs w:val="28"/>
          <w:lang w:val="ro-RO"/>
        </w:rPr>
        <w:t>Reparaţiile capitale</w:t>
      </w:r>
      <w:r w:rsidRPr="0058208A">
        <w:rPr>
          <w:rFonts w:ascii="Times New Roman" w:hAnsi="Times New Roman" w:cs="Times New Roman"/>
          <w:color w:val="000000" w:themeColor="text1"/>
          <w:sz w:val="28"/>
          <w:szCs w:val="28"/>
          <w:lang w:val="pt-BR"/>
        </w:rPr>
        <w:t xml:space="preserve"> pentru anul 2026 sunt prognozate în sumă de </w:t>
      </w:r>
      <w:r w:rsidRPr="0058208A">
        <w:rPr>
          <w:rFonts w:ascii="Times New Roman" w:hAnsi="Times New Roman" w:cs="Times New Roman"/>
          <w:bCs/>
          <w:color w:val="000000" w:themeColor="text1"/>
          <w:sz w:val="28"/>
          <w:szCs w:val="28"/>
          <w:lang w:val="pt-BR"/>
        </w:rPr>
        <w:t>17 415,7</w:t>
      </w:r>
      <w:r w:rsidRPr="0058208A">
        <w:rPr>
          <w:rFonts w:ascii="Times New Roman" w:hAnsi="Times New Roman" w:cs="Times New Roman"/>
          <w:color w:val="000000" w:themeColor="text1"/>
          <w:sz w:val="28"/>
          <w:szCs w:val="28"/>
          <w:lang w:val="pt-BR"/>
        </w:rPr>
        <w:t xml:space="preserve"> mii lei, </w:t>
      </w:r>
      <w:r w:rsidRPr="0058208A">
        <w:rPr>
          <w:rFonts w:ascii="Times New Roman" w:hAnsi="Times New Roman" w:cs="Times New Roman"/>
          <w:color w:val="000000" w:themeColor="text1"/>
          <w:sz w:val="28"/>
          <w:szCs w:val="28"/>
          <w:lang w:val="ro-RO"/>
        </w:rPr>
        <w:t>inclusiv pentru:</w:t>
      </w:r>
    </w:p>
    <w:p w14:paraId="0434B19A" w14:textId="77777777" w:rsidR="001B366B" w:rsidRPr="0058208A" w:rsidRDefault="001B366B" w:rsidP="001B366B">
      <w:pPr>
        <w:pStyle w:val="a5"/>
        <w:numPr>
          <w:ilvl w:val="0"/>
          <w:numId w:val="3"/>
        </w:numPr>
        <w:spacing w:line="276" w:lineRule="auto"/>
        <w:jc w:val="both"/>
        <w:rPr>
          <w:color w:val="000000" w:themeColor="text1"/>
          <w:sz w:val="28"/>
          <w:szCs w:val="28"/>
          <w:lang w:val="ro-RO"/>
        </w:rPr>
      </w:pPr>
      <w:r w:rsidRPr="0058208A">
        <w:rPr>
          <w:color w:val="000000" w:themeColor="text1"/>
          <w:sz w:val="28"/>
          <w:szCs w:val="28"/>
          <w:lang w:val="ro-RO"/>
        </w:rPr>
        <w:t>instituții de educație timpurie – 800,0 mii lei;</w:t>
      </w:r>
    </w:p>
    <w:p w14:paraId="748E17CA" w14:textId="77777777" w:rsidR="001B366B" w:rsidRPr="0058208A" w:rsidRDefault="001B366B" w:rsidP="001B366B">
      <w:pPr>
        <w:pStyle w:val="a5"/>
        <w:numPr>
          <w:ilvl w:val="0"/>
          <w:numId w:val="3"/>
        </w:numPr>
        <w:spacing w:line="276" w:lineRule="auto"/>
        <w:jc w:val="both"/>
        <w:rPr>
          <w:color w:val="000000" w:themeColor="text1"/>
          <w:sz w:val="28"/>
          <w:szCs w:val="28"/>
          <w:lang w:val="ro-RO"/>
        </w:rPr>
      </w:pPr>
      <w:r w:rsidRPr="0058208A">
        <w:rPr>
          <w:color w:val="000000" w:themeColor="text1"/>
          <w:sz w:val="28"/>
          <w:szCs w:val="28"/>
          <w:lang w:val="ro-RO"/>
        </w:rPr>
        <w:t>instituţii liceale – 15 915,7 mii lei;</w:t>
      </w:r>
    </w:p>
    <w:p w14:paraId="0A339F17" w14:textId="77777777" w:rsidR="001B366B" w:rsidRPr="0058208A" w:rsidRDefault="001B366B" w:rsidP="001B366B">
      <w:pPr>
        <w:pStyle w:val="a5"/>
        <w:numPr>
          <w:ilvl w:val="0"/>
          <w:numId w:val="3"/>
        </w:numPr>
        <w:spacing w:line="276" w:lineRule="auto"/>
        <w:jc w:val="both"/>
        <w:rPr>
          <w:color w:val="000000" w:themeColor="text1"/>
          <w:sz w:val="28"/>
          <w:szCs w:val="28"/>
          <w:lang w:val="ro-RO"/>
        </w:rPr>
      </w:pPr>
      <w:r w:rsidRPr="0058208A">
        <w:rPr>
          <w:color w:val="000000" w:themeColor="text1"/>
          <w:sz w:val="28"/>
          <w:szCs w:val="28"/>
          <w:lang w:val="ro-RO"/>
        </w:rPr>
        <w:t>instituții extrașcolare – 700,0 mii lei.</w:t>
      </w:r>
    </w:p>
    <w:p w14:paraId="1658FAB5" w14:textId="1B4EAD1E" w:rsidR="001B366B" w:rsidRPr="0058208A" w:rsidRDefault="001C337C" w:rsidP="001B366B">
      <w:pPr>
        <w:spacing w:after="0"/>
        <w:ind w:firstLine="708"/>
        <w:jc w:val="both"/>
        <w:rPr>
          <w:rFonts w:ascii="Times New Roman" w:hAnsi="Times New Roman" w:cs="Times New Roman"/>
          <w:i/>
          <w:color w:val="000000" w:themeColor="text1"/>
          <w:sz w:val="28"/>
          <w:szCs w:val="28"/>
          <w:lang w:val="ro-RO"/>
        </w:rPr>
      </w:pPr>
      <w:r>
        <w:rPr>
          <w:rFonts w:ascii="Times New Roman" w:hAnsi="Times New Roman" w:cs="Times New Roman"/>
          <w:bCs/>
          <w:iCs/>
          <w:color w:val="000000" w:themeColor="text1"/>
          <w:sz w:val="28"/>
          <w:szCs w:val="28"/>
          <w:lang w:val="ro-RO"/>
        </w:rPr>
        <w:t>C</w:t>
      </w:r>
      <w:r w:rsidR="001B366B" w:rsidRPr="0058208A">
        <w:rPr>
          <w:rFonts w:ascii="Times New Roman" w:hAnsi="Times New Roman" w:cs="Times New Roman"/>
          <w:bCs/>
          <w:iCs/>
          <w:color w:val="000000" w:themeColor="text1"/>
          <w:sz w:val="28"/>
          <w:szCs w:val="28"/>
          <w:lang w:val="ro-RO"/>
        </w:rPr>
        <w:t>heltuielil</w:t>
      </w:r>
      <w:r>
        <w:rPr>
          <w:rFonts w:ascii="Times New Roman" w:hAnsi="Times New Roman" w:cs="Times New Roman"/>
          <w:bCs/>
          <w:iCs/>
          <w:color w:val="000000" w:themeColor="text1"/>
          <w:sz w:val="28"/>
          <w:szCs w:val="28"/>
          <w:lang w:val="ro-RO"/>
        </w:rPr>
        <w:t>e</w:t>
      </w:r>
      <w:r w:rsidR="001B366B" w:rsidRPr="0058208A">
        <w:rPr>
          <w:rFonts w:ascii="Times New Roman" w:hAnsi="Times New Roman" w:cs="Times New Roman"/>
          <w:bCs/>
          <w:iCs/>
          <w:color w:val="000000" w:themeColor="text1"/>
          <w:sz w:val="28"/>
          <w:szCs w:val="28"/>
          <w:lang w:val="ro-RO"/>
        </w:rPr>
        <w:t xml:space="preserve"> grupului respectiv se planifică </w:t>
      </w:r>
      <w:r>
        <w:rPr>
          <w:rFonts w:ascii="Times New Roman" w:hAnsi="Times New Roman" w:cs="Times New Roman"/>
          <w:bCs/>
          <w:iCs/>
          <w:color w:val="000000" w:themeColor="text1"/>
          <w:sz w:val="28"/>
          <w:szCs w:val="28"/>
          <w:lang w:val="ro-RO"/>
        </w:rPr>
        <w:t xml:space="preserve">pentru următoarele </w:t>
      </w:r>
      <w:r w:rsidR="001B366B" w:rsidRPr="0058208A">
        <w:rPr>
          <w:rFonts w:ascii="Times New Roman" w:hAnsi="Times New Roman" w:cs="Times New Roman"/>
          <w:bCs/>
          <w:iCs/>
          <w:color w:val="000000" w:themeColor="text1"/>
          <w:sz w:val="28"/>
          <w:szCs w:val="28"/>
          <w:lang w:val="ro-RO"/>
        </w:rPr>
        <w:t>program</w:t>
      </w:r>
      <w:r>
        <w:rPr>
          <w:rFonts w:ascii="Times New Roman" w:hAnsi="Times New Roman" w:cs="Times New Roman"/>
          <w:bCs/>
          <w:iCs/>
          <w:color w:val="000000" w:themeColor="text1"/>
          <w:sz w:val="28"/>
          <w:szCs w:val="28"/>
          <w:lang w:val="ro-RO"/>
        </w:rPr>
        <w:t>e/subprograme:</w:t>
      </w:r>
      <w:r w:rsidR="001B366B" w:rsidRPr="0058208A">
        <w:rPr>
          <w:rFonts w:ascii="Times New Roman" w:hAnsi="Times New Roman" w:cs="Times New Roman"/>
          <w:bCs/>
          <w:iCs/>
          <w:color w:val="000000" w:themeColor="text1"/>
          <w:sz w:val="28"/>
          <w:szCs w:val="28"/>
          <w:lang w:val="ro-RO"/>
        </w:rPr>
        <w:t xml:space="preserve"> </w:t>
      </w:r>
    </w:p>
    <w:p w14:paraId="6E96B483" w14:textId="1A2A1EBD" w:rsidR="001B366B" w:rsidRPr="0058208A"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58208A">
        <w:rPr>
          <w:rFonts w:ascii="Times New Roman" w:hAnsi="Times New Roman" w:cs="Times New Roman"/>
          <w:iCs/>
          <w:color w:val="000000" w:themeColor="text1"/>
          <w:sz w:val="28"/>
          <w:szCs w:val="28"/>
          <w:lang w:val="ro-RO"/>
        </w:rPr>
        <w:t>,,</w:t>
      </w:r>
      <w:proofErr w:type="spellStart"/>
      <w:r w:rsidRPr="0058208A">
        <w:rPr>
          <w:rFonts w:ascii="Times New Roman" w:hAnsi="Times New Roman" w:cs="Times New Roman"/>
          <w:iCs/>
          <w:color w:val="000000" w:themeColor="text1"/>
          <w:sz w:val="28"/>
          <w:szCs w:val="28"/>
          <w:lang w:val="fr-FR"/>
        </w:rPr>
        <w:t>Politici</w:t>
      </w:r>
      <w:proofErr w:type="spellEnd"/>
      <w:r w:rsidRPr="0058208A">
        <w:rPr>
          <w:rFonts w:ascii="Times New Roman" w:hAnsi="Times New Roman" w:cs="Times New Roman"/>
          <w:iCs/>
          <w:color w:val="000000" w:themeColor="text1"/>
          <w:sz w:val="28"/>
          <w:szCs w:val="28"/>
          <w:lang w:val="fr-FR"/>
        </w:rPr>
        <w:t xml:space="preserve"> </w:t>
      </w:r>
      <w:proofErr w:type="spellStart"/>
      <w:r w:rsidRPr="0058208A">
        <w:rPr>
          <w:rFonts w:ascii="Times New Roman" w:hAnsi="Times New Roman" w:cs="Times New Roman"/>
          <w:iCs/>
          <w:color w:val="000000" w:themeColor="text1"/>
          <w:sz w:val="28"/>
          <w:szCs w:val="28"/>
          <w:lang w:val="fr-FR"/>
        </w:rPr>
        <w:t>şi</w:t>
      </w:r>
      <w:proofErr w:type="spellEnd"/>
      <w:r w:rsidRPr="0058208A">
        <w:rPr>
          <w:rFonts w:ascii="Times New Roman" w:hAnsi="Times New Roman" w:cs="Times New Roman"/>
          <w:iCs/>
          <w:color w:val="000000" w:themeColor="text1"/>
          <w:sz w:val="28"/>
          <w:szCs w:val="28"/>
          <w:lang w:val="fr-FR"/>
        </w:rPr>
        <w:t xml:space="preserve"> management </w:t>
      </w:r>
      <w:proofErr w:type="spellStart"/>
      <w:r w:rsidRPr="0058208A">
        <w:rPr>
          <w:rFonts w:ascii="Times New Roman" w:hAnsi="Times New Roman" w:cs="Times New Roman"/>
          <w:iCs/>
          <w:color w:val="000000" w:themeColor="text1"/>
          <w:sz w:val="28"/>
          <w:szCs w:val="28"/>
          <w:lang w:val="fr-FR"/>
        </w:rPr>
        <w:t>în</w:t>
      </w:r>
      <w:proofErr w:type="spellEnd"/>
      <w:r w:rsidRPr="0058208A">
        <w:rPr>
          <w:rFonts w:ascii="Times New Roman" w:hAnsi="Times New Roman" w:cs="Times New Roman"/>
          <w:iCs/>
          <w:color w:val="000000" w:themeColor="text1"/>
          <w:sz w:val="28"/>
          <w:szCs w:val="28"/>
          <w:lang w:val="fr-FR"/>
        </w:rPr>
        <w:t xml:space="preserve"> </w:t>
      </w:r>
      <w:proofErr w:type="spellStart"/>
      <w:r w:rsidRPr="0058208A">
        <w:rPr>
          <w:rFonts w:ascii="Times New Roman" w:hAnsi="Times New Roman" w:cs="Times New Roman"/>
          <w:iCs/>
          <w:color w:val="000000" w:themeColor="text1"/>
          <w:sz w:val="28"/>
          <w:szCs w:val="28"/>
          <w:lang w:val="fr-FR"/>
        </w:rPr>
        <w:t>domeniul</w:t>
      </w:r>
      <w:proofErr w:type="spellEnd"/>
      <w:r w:rsidRPr="0058208A">
        <w:rPr>
          <w:rFonts w:ascii="Times New Roman" w:hAnsi="Times New Roman" w:cs="Times New Roman"/>
          <w:iCs/>
          <w:color w:val="000000" w:themeColor="text1"/>
          <w:sz w:val="28"/>
          <w:szCs w:val="28"/>
          <w:lang w:val="fr-FR"/>
        </w:rPr>
        <w:t xml:space="preserve"> </w:t>
      </w:r>
      <w:proofErr w:type="spellStart"/>
      <w:r w:rsidRPr="0058208A">
        <w:rPr>
          <w:rFonts w:ascii="Times New Roman" w:hAnsi="Times New Roman" w:cs="Times New Roman"/>
          <w:iCs/>
          <w:color w:val="000000" w:themeColor="text1"/>
          <w:sz w:val="28"/>
          <w:szCs w:val="28"/>
          <w:lang w:val="fr-FR"/>
        </w:rPr>
        <w:t>educaţiei</w:t>
      </w:r>
      <w:proofErr w:type="spellEnd"/>
      <w:r w:rsidRPr="0058208A">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(8801)</w:t>
      </w:r>
      <w:r w:rsidRPr="0058208A">
        <w:rPr>
          <w:rFonts w:ascii="Times New Roman" w:hAnsi="Times New Roman" w:cs="Times New Roman"/>
          <w:iCs/>
          <w:color w:val="000000" w:themeColor="text1"/>
          <w:sz w:val="28"/>
          <w:szCs w:val="28"/>
          <w:lang w:val="fr-FR"/>
        </w:rPr>
        <w:t>;</w:t>
      </w:r>
    </w:p>
    <w:p w14:paraId="2697FFBA" w14:textId="4E53B879"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,,E</w:t>
      </w:r>
      <w:proofErr w:type="spellStart"/>
      <w:r w:rsidRPr="00BA6929">
        <w:rPr>
          <w:rFonts w:ascii="Times New Roman" w:hAnsi="Times New Roman" w:cs="Times New Roman"/>
          <w:iCs/>
          <w:color w:val="000000" w:themeColor="text1"/>
          <w:sz w:val="28"/>
          <w:szCs w:val="28"/>
        </w:rPr>
        <w:t>ducaţie</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timpurie</w:t>
      </w:r>
      <w:proofErr w:type="spellEnd"/>
      <w:r w:rsidRPr="00BA6929">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(8802)</w:t>
      </w:r>
      <w:r w:rsidRPr="00BA6929">
        <w:rPr>
          <w:rFonts w:ascii="Times New Roman" w:hAnsi="Times New Roman" w:cs="Times New Roman"/>
          <w:iCs/>
          <w:color w:val="000000" w:themeColor="text1"/>
          <w:sz w:val="28"/>
          <w:szCs w:val="28"/>
          <w:lang w:val="en-US"/>
        </w:rPr>
        <w:t>;</w:t>
      </w:r>
    </w:p>
    <w:p w14:paraId="303A390B" w14:textId="1FB38C75"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,,Î</w:t>
      </w:r>
      <w:proofErr w:type="spellStart"/>
      <w:r w:rsidRPr="00BA6929">
        <w:rPr>
          <w:rFonts w:ascii="Times New Roman" w:hAnsi="Times New Roman" w:cs="Times New Roman"/>
          <w:iCs/>
          <w:color w:val="000000" w:themeColor="text1"/>
          <w:sz w:val="28"/>
          <w:szCs w:val="28"/>
        </w:rPr>
        <w:t>nvăţăm</w:t>
      </w:r>
      <w:proofErr w:type="spellEnd"/>
      <w:r w:rsidRPr="00BA6929">
        <w:rPr>
          <w:rFonts w:ascii="Times New Roman" w:hAnsi="Times New Roman" w:cs="Times New Roman"/>
          <w:iCs/>
          <w:color w:val="000000" w:themeColor="text1"/>
          <w:sz w:val="28"/>
          <w:szCs w:val="28"/>
          <w:lang w:val="ro-MD"/>
        </w:rPr>
        <w:t>â</w:t>
      </w:r>
      <w:proofErr w:type="spellStart"/>
      <w:r w:rsidRPr="00BA6929">
        <w:rPr>
          <w:rFonts w:ascii="Times New Roman" w:hAnsi="Times New Roman" w:cs="Times New Roman"/>
          <w:iCs/>
          <w:color w:val="000000" w:themeColor="text1"/>
          <w:sz w:val="28"/>
          <w:szCs w:val="28"/>
        </w:rPr>
        <w:t>nt</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primar</w:t>
      </w:r>
      <w:proofErr w:type="spellEnd"/>
      <w:r w:rsidRPr="00BA6929">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(8803)</w:t>
      </w:r>
      <w:r w:rsidRPr="00BA6929">
        <w:rPr>
          <w:rFonts w:ascii="Times New Roman" w:hAnsi="Times New Roman" w:cs="Times New Roman"/>
          <w:iCs/>
          <w:color w:val="000000" w:themeColor="text1"/>
          <w:sz w:val="28"/>
          <w:szCs w:val="28"/>
          <w:lang w:val="en-US"/>
        </w:rPr>
        <w:t>;</w:t>
      </w:r>
    </w:p>
    <w:p w14:paraId="44AB36DC" w14:textId="2A6B3208"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,,Î</w:t>
      </w:r>
      <w:proofErr w:type="spellStart"/>
      <w:r w:rsidRPr="00BA6929">
        <w:rPr>
          <w:rFonts w:ascii="Times New Roman" w:hAnsi="Times New Roman" w:cs="Times New Roman"/>
          <w:iCs/>
          <w:color w:val="000000" w:themeColor="text1"/>
          <w:sz w:val="28"/>
          <w:szCs w:val="28"/>
        </w:rPr>
        <w:t>nvăţăm</w:t>
      </w:r>
      <w:proofErr w:type="spellEnd"/>
      <w:r w:rsidRPr="00BA6929">
        <w:rPr>
          <w:rFonts w:ascii="Times New Roman" w:hAnsi="Times New Roman" w:cs="Times New Roman"/>
          <w:iCs/>
          <w:color w:val="000000" w:themeColor="text1"/>
          <w:sz w:val="28"/>
          <w:szCs w:val="28"/>
          <w:lang w:val="ro-MD"/>
        </w:rPr>
        <w:t>â</w:t>
      </w:r>
      <w:proofErr w:type="spellStart"/>
      <w:r w:rsidRPr="00BA6929">
        <w:rPr>
          <w:rFonts w:ascii="Times New Roman" w:hAnsi="Times New Roman" w:cs="Times New Roman"/>
          <w:iCs/>
          <w:color w:val="000000" w:themeColor="text1"/>
          <w:sz w:val="28"/>
          <w:szCs w:val="28"/>
        </w:rPr>
        <w:t>nt</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gimnazial</w:t>
      </w:r>
      <w:proofErr w:type="spellEnd"/>
      <w:r w:rsidRPr="00BA6929">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(8804)</w:t>
      </w:r>
      <w:r w:rsidRPr="00BA6929">
        <w:rPr>
          <w:rFonts w:ascii="Times New Roman" w:hAnsi="Times New Roman" w:cs="Times New Roman"/>
          <w:iCs/>
          <w:color w:val="000000" w:themeColor="text1"/>
          <w:sz w:val="28"/>
          <w:szCs w:val="28"/>
          <w:lang w:val="en-US"/>
        </w:rPr>
        <w:t>;</w:t>
      </w:r>
    </w:p>
    <w:p w14:paraId="776463EB" w14:textId="3095EC36"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,,Î</w:t>
      </w:r>
      <w:proofErr w:type="spellStart"/>
      <w:r w:rsidRPr="00BA6929">
        <w:rPr>
          <w:rFonts w:ascii="Times New Roman" w:hAnsi="Times New Roman" w:cs="Times New Roman"/>
          <w:iCs/>
          <w:color w:val="000000" w:themeColor="text1"/>
          <w:sz w:val="28"/>
          <w:szCs w:val="28"/>
        </w:rPr>
        <w:t>nvăţăm</w:t>
      </w:r>
      <w:proofErr w:type="spellEnd"/>
      <w:r w:rsidRPr="00BA6929">
        <w:rPr>
          <w:rFonts w:ascii="Times New Roman" w:hAnsi="Times New Roman" w:cs="Times New Roman"/>
          <w:iCs/>
          <w:color w:val="000000" w:themeColor="text1"/>
          <w:sz w:val="28"/>
          <w:szCs w:val="28"/>
          <w:lang w:val="ro-MD"/>
        </w:rPr>
        <w:t>â</w:t>
      </w:r>
      <w:proofErr w:type="spellStart"/>
      <w:r w:rsidRPr="00BA6929">
        <w:rPr>
          <w:rFonts w:ascii="Times New Roman" w:hAnsi="Times New Roman" w:cs="Times New Roman"/>
          <w:iCs/>
          <w:color w:val="000000" w:themeColor="text1"/>
          <w:sz w:val="28"/>
          <w:szCs w:val="28"/>
        </w:rPr>
        <w:t>nt</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liceal</w:t>
      </w:r>
      <w:proofErr w:type="spellEnd"/>
      <w:r w:rsidRPr="00BA6929">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(8806)</w:t>
      </w:r>
      <w:r w:rsidRPr="00BA6929">
        <w:rPr>
          <w:rFonts w:ascii="Times New Roman" w:hAnsi="Times New Roman" w:cs="Times New Roman"/>
          <w:iCs/>
          <w:color w:val="000000" w:themeColor="text1"/>
          <w:sz w:val="28"/>
          <w:szCs w:val="28"/>
          <w:lang w:val="en-US"/>
        </w:rPr>
        <w:t>;</w:t>
      </w:r>
    </w:p>
    <w:p w14:paraId="615A31F2" w14:textId="62A3EB88"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,,S</w:t>
      </w:r>
      <w:proofErr w:type="spellStart"/>
      <w:r w:rsidRPr="00BA6929">
        <w:rPr>
          <w:rFonts w:ascii="Times New Roman" w:hAnsi="Times New Roman" w:cs="Times New Roman"/>
          <w:iCs/>
          <w:color w:val="000000" w:themeColor="text1"/>
          <w:sz w:val="28"/>
          <w:szCs w:val="28"/>
        </w:rPr>
        <w:t>ervicii</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generale</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în</w:t>
      </w:r>
      <w:proofErr w:type="spellEnd"/>
      <w:r w:rsidRPr="00BA6929">
        <w:rPr>
          <w:rFonts w:ascii="Times New Roman" w:hAnsi="Times New Roman" w:cs="Times New Roman"/>
          <w:iCs/>
          <w:color w:val="000000" w:themeColor="text1"/>
          <w:sz w:val="28"/>
          <w:szCs w:val="28"/>
        </w:rPr>
        <w:t xml:space="preserve"> </w:t>
      </w:r>
      <w:proofErr w:type="spellStart"/>
      <w:r w:rsidRPr="00BA6929">
        <w:rPr>
          <w:rFonts w:ascii="Times New Roman" w:hAnsi="Times New Roman" w:cs="Times New Roman"/>
          <w:iCs/>
          <w:color w:val="000000" w:themeColor="text1"/>
          <w:sz w:val="28"/>
          <w:szCs w:val="28"/>
        </w:rPr>
        <w:t>educaţie</w:t>
      </w:r>
      <w:proofErr w:type="spellEnd"/>
      <w:r w:rsidR="007E0CAB">
        <w:rPr>
          <w:rFonts w:ascii="Times New Roman" w:hAnsi="Times New Roman" w:cs="Times New Roman"/>
          <w:iCs/>
          <w:color w:val="000000" w:themeColor="text1"/>
          <w:sz w:val="28"/>
          <w:szCs w:val="28"/>
          <w:lang w:val="ro-MD"/>
        </w:rPr>
        <w:t xml:space="preserve">” </w:t>
      </w:r>
      <w:r w:rsidR="001C337C">
        <w:rPr>
          <w:rFonts w:ascii="Times New Roman" w:hAnsi="Times New Roman" w:cs="Times New Roman"/>
          <w:iCs/>
          <w:color w:val="000000" w:themeColor="text1"/>
          <w:sz w:val="28"/>
          <w:szCs w:val="28"/>
          <w:lang w:val="ro-MD"/>
        </w:rPr>
        <w:t>(8813)</w:t>
      </w:r>
      <w:r w:rsidRPr="00BA6929">
        <w:rPr>
          <w:rFonts w:ascii="Times New Roman" w:hAnsi="Times New Roman" w:cs="Times New Roman"/>
          <w:iCs/>
          <w:color w:val="000000" w:themeColor="text1"/>
          <w:sz w:val="28"/>
          <w:szCs w:val="28"/>
          <w:lang w:val="en-US"/>
        </w:rPr>
        <w:t>;</w:t>
      </w:r>
    </w:p>
    <w:p w14:paraId="5C3AE941" w14:textId="3F27FC69"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,,E</w:t>
      </w:r>
      <w:r w:rsidRPr="00F151B4">
        <w:rPr>
          <w:rFonts w:ascii="Times New Roman" w:hAnsi="Times New Roman" w:cs="Times New Roman"/>
          <w:iCs/>
          <w:color w:val="000000" w:themeColor="text1"/>
          <w:sz w:val="28"/>
          <w:szCs w:val="28"/>
          <w:lang w:val="it-IT"/>
        </w:rPr>
        <w:t xml:space="preserve">ducaţie extraşcolară </w:t>
      </w:r>
      <w:r w:rsidRPr="00BA6929">
        <w:rPr>
          <w:rFonts w:ascii="Times New Roman" w:hAnsi="Times New Roman" w:cs="Times New Roman"/>
          <w:iCs/>
          <w:color w:val="000000" w:themeColor="text1"/>
          <w:sz w:val="28"/>
          <w:szCs w:val="28"/>
          <w:lang w:val="ro-MD"/>
        </w:rPr>
        <w:t>și susținerea elevilor dotați</w:t>
      </w:r>
      <w:r w:rsidRPr="00BA6929">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(8814)</w:t>
      </w:r>
      <w:r w:rsidRPr="00F151B4">
        <w:rPr>
          <w:rFonts w:ascii="Times New Roman" w:hAnsi="Times New Roman" w:cs="Times New Roman"/>
          <w:iCs/>
          <w:color w:val="000000" w:themeColor="text1"/>
          <w:sz w:val="28"/>
          <w:szCs w:val="28"/>
          <w:lang w:val="it-IT"/>
        </w:rPr>
        <w:t>;</w:t>
      </w:r>
    </w:p>
    <w:p w14:paraId="5B13425F" w14:textId="30F6BE5B" w:rsidR="001B366B" w:rsidRPr="00BA6929" w:rsidRDefault="001B366B" w:rsidP="001B366B">
      <w:pPr>
        <w:numPr>
          <w:ilvl w:val="0"/>
          <w:numId w:val="1"/>
        </w:numPr>
        <w:suppressAutoHyphens/>
        <w:spacing w:after="0"/>
        <w:jc w:val="both"/>
        <w:rPr>
          <w:rFonts w:ascii="Times New Roman" w:hAnsi="Times New Roman" w:cs="Times New Roman"/>
          <w:iCs/>
          <w:color w:val="000000" w:themeColor="text1"/>
          <w:sz w:val="28"/>
          <w:szCs w:val="28"/>
          <w:lang w:val="ro-RO"/>
        </w:rPr>
      </w:pPr>
      <w:r w:rsidRPr="00BA6929">
        <w:rPr>
          <w:rFonts w:ascii="Times New Roman" w:hAnsi="Times New Roman" w:cs="Times New Roman"/>
          <w:iCs/>
          <w:color w:val="000000" w:themeColor="text1"/>
          <w:sz w:val="28"/>
          <w:szCs w:val="28"/>
          <w:lang w:val="ro-RO"/>
        </w:rPr>
        <w:t>,,C</w:t>
      </w:r>
      <w:proofErr w:type="spellStart"/>
      <w:r w:rsidRPr="00BA6929">
        <w:rPr>
          <w:rFonts w:ascii="Times New Roman" w:hAnsi="Times New Roman" w:cs="Times New Roman"/>
          <w:iCs/>
          <w:color w:val="000000" w:themeColor="text1"/>
          <w:sz w:val="28"/>
          <w:szCs w:val="28"/>
        </w:rPr>
        <w:t>urriculum</w:t>
      </w:r>
      <w:proofErr w:type="spellEnd"/>
      <w:r w:rsidRPr="00BA6929">
        <w:rPr>
          <w:rFonts w:ascii="Times New Roman" w:hAnsi="Times New Roman" w:cs="Times New Roman"/>
          <w:iCs/>
          <w:color w:val="000000" w:themeColor="text1"/>
          <w:sz w:val="28"/>
          <w:szCs w:val="28"/>
          <w:lang w:val="ro-RO"/>
        </w:rPr>
        <w:t>”</w:t>
      </w:r>
      <w:r w:rsidR="001C337C">
        <w:rPr>
          <w:rFonts w:ascii="Times New Roman" w:hAnsi="Times New Roman" w:cs="Times New Roman"/>
          <w:iCs/>
          <w:color w:val="000000" w:themeColor="text1"/>
          <w:sz w:val="28"/>
          <w:szCs w:val="28"/>
          <w:lang w:val="ro-RO"/>
        </w:rPr>
        <w:t xml:space="preserve"> (8815)</w:t>
      </w:r>
      <w:r w:rsidRPr="00BA6929">
        <w:rPr>
          <w:rFonts w:ascii="Times New Roman" w:hAnsi="Times New Roman" w:cs="Times New Roman"/>
          <w:iCs/>
          <w:color w:val="000000" w:themeColor="text1"/>
          <w:sz w:val="28"/>
          <w:szCs w:val="28"/>
          <w:lang w:val="ro-RO"/>
        </w:rPr>
        <w:t>.</w:t>
      </w:r>
    </w:p>
    <w:p w14:paraId="0CE61599" w14:textId="3E7D989E" w:rsidR="001B366B" w:rsidRPr="00BA6929" w:rsidRDefault="001B366B" w:rsidP="001B366B">
      <w:pPr>
        <w:spacing w:after="0"/>
        <w:ind w:firstLine="709"/>
        <w:jc w:val="both"/>
        <w:rPr>
          <w:rFonts w:ascii="Times New Roman" w:hAnsi="Times New Roman" w:cs="Times New Roman"/>
          <w:color w:val="000000" w:themeColor="text1"/>
          <w:sz w:val="28"/>
          <w:szCs w:val="28"/>
          <w:lang w:val="ro-RO"/>
        </w:rPr>
      </w:pPr>
      <w:r w:rsidRPr="00BA6929">
        <w:rPr>
          <w:rFonts w:ascii="Times New Roman" w:hAnsi="Times New Roman" w:cs="Times New Roman"/>
          <w:color w:val="000000" w:themeColor="text1"/>
          <w:sz w:val="28"/>
          <w:szCs w:val="28"/>
          <w:lang w:val="ro-RO"/>
        </w:rPr>
        <w:t>Scopul programului/subprogramului ,,Politici şi management în domeniul educaţiei” este implementarea calitativă a politicilor de stat în domeniul educaţiei, tineretului şi sportului în instituţiile din subordine</w:t>
      </w:r>
      <w:r w:rsidR="007E0CAB">
        <w:rPr>
          <w:rFonts w:ascii="Times New Roman" w:hAnsi="Times New Roman" w:cs="Times New Roman"/>
          <w:color w:val="000000" w:themeColor="text1"/>
          <w:sz w:val="28"/>
          <w:szCs w:val="28"/>
          <w:lang w:val="ro-RO"/>
        </w:rPr>
        <w:t>a Direcției Învățământ, Tineret și Sport.</w:t>
      </w:r>
      <w:r w:rsidRPr="00BA6929">
        <w:rPr>
          <w:rFonts w:ascii="Times New Roman" w:hAnsi="Times New Roman" w:cs="Times New Roman"/>
          <w:color w:val="000000" w:themeColor="text1"/>
          <w:sz w:val="28"/>
          <w:szCs w:val="28"/>
          <w:lang w:val="ro-RO"/>
        </w:rPr>
        <w:t xml:space="preserve"> </w:t>
      </w:r>
    </w:p>
    <w:p w14:paraId="71D75550" w14:textId="214B4D11" w:rsidR="001B366B" w:rsidRPr="00BA6929" w:rsidRDefault="001B366B" w:rsidP="001B366B">
      <w:pPr>
        <w:spacing w:after="0"/>
        <w:ind w:firstLine="709"/>
        <w:jc w:val="both"/>
        <w:rPr>
          <w:rFonts w:ascii="Times New Roman" w:hAnsi="Times New Roman" w:cs="Times New Roman"/>
          <w:color w:val="000000" w:themeColor="text1"/>
          <w:sz w:val="28"/>
          <w:szCs w:val="28"/>
          <w:lang w:val="pt-BR"/>
        </w:rPr>
      </w:pPr>
      <w:r w:rsidRPr="00BA6929">
        <w:rPr>
          <w:rFonts w:ascii="Times New Roman" w:hAnsi="Times New Roman" w:cs="Times New Roman"/>
          <w:color w:val="000000" w:themeColor="text1"/>
          <w:sz w:val="28"/>
          <w:szCs w:val="28"/>
          <w:lang w:val="pt-BR"/>
        </w:rPr>
        <w:t xml:space="preserve">Costul </w:t>
      </w:r>
      <w:r w:rsidRPr="00BA6929">
        <w:rPr>
          <w:rFonts w:ascii="Times New Roman" w:hAnsi="Times New Roman" w:cs="Times New Roman"/>
          <w:color w:val="000000" w:themeColor="text1"/>
          <w:sz w:val="28"/>
          <w:szCs w:val="28"/>
          <w:lang w:val="ro-RO"/>
        </w:rPr>
        <w:t>programului/subprogramului</w:t>
      </w:r>
      <w:r w:rsidRPr="00BA6929">
        <w:rPr>
          <w:rFonts w:ascii="Times New Roman" w:hAnsi="Times New Roman" w:cs="Times New Roman"/>
          <w:color w:val="000000" w:themeColor="text1"/>
          <w:sz w:val="28"/>
          <w:szCs w:val="28"/>
          <w:lang w:val="pt-BR"/>
        </w:rPr>
        <w:t xml:space="preserve"> constituie 6 678,9 mii lei</w:t>
      </w:r>
      <w:r w:rsidR="007E0CAB">
        <w:rPr>
          <w:rFonts w:ascii="Times New Roman" w:hAnsi="Times New Roman" w:cs="Times New Roman"/>
          <w:color w:val="000000" w:themeColor="text1"/>
          <w:sz w:val="28"/>
          <w:szCs w:val="28"/>
          <w:lang w:val="pt-BR"/>
        </w:rPr>
        <w:t>, finanțat</w:t>
      </w:r>
      <w:r w:rsidRPr="00BA6929">
        <w:rPr>
          <w:rFonts w:ascii="Times New Roman" w:hAnsi="Times New Roman" w:cs="Times New Roman"/>
          <w:color w:val="000000" w:themeColor="text1"/>
          <w:sz w:val="28"/>
          <w:szCs w:val="28"/>
          <w:lang w:val="pt-BR"/>
        </w:rPr>
        <w:t xml:space="preserve"> din contul </w:t>
      </w:r>
      <w:r w:rsidRPr="00F151B4">
        <w:rPr>
          <w:rFonts w:ascii="Times New Roman" w:hAnsi="Times New Roman" w:cs="Times New Roman"/>
          <w:color w:val="000000" w:themeColor="text1"/>
          <w:sz w:val="28"/>
          <w:szCs w:val="28"/>
          <w:lang w:val="it-IT"/>
        </w:rPr>
        <w:t>veniturilor</w:t>
      </w:r>
      <w:r w:rsidRPr="00BA6929">
        <w:rPr>
          <w:rFonts w:ascii="Times New Roman" w:hAnsi="Times New Roman" w:cs="Times New Roman"/>
          <w:color w:val="000000" w:themeColor="text1"/>
          <w:sz w:val="28"/>
          <w:szCs w:val="28"/>
          <w:lang w:val="pt-BR"/>
        </w:rPr>
        <w:t xml:space="preserve"> proprii</w:t>
      </w:r>
      <w:r w:rsidR="0045552F">
        <w:rPr>
          <w:rFonts w:ascii="Times New Roman" w:hAnsi="Times New Roman" w:cs="Times New Roman"/>
          <w:color w:val="000000" w:themeColor="text1"/>
          <w:sz w:val="28"/>
          <w:szCs w:val="28"/>
          <w:lang w:val="pt-BR"/>
        </w:rPr>
        <w:t xml:space="preserve"> pentru întreținerea aparatului Direcției Învățământ, Tineret și Sport</w:t>
      </w:r>
      <w:r w:rsidR="007E0CAB">
        <w:rPr>
          <w:rFonts w:ascii="Times New Roman" w:hAnsi="Times New Roman" w:cs="Times New Roman"/>
          <w:color w:val="000000" w:themeColor="text1"/>
          <w:sz w:val="28"/>
          <w:szCs w:val="28"/>
          <w:lang w:val="pt-BR"/>
        </w:rPr>
        <w:t>.</w:t>
      </w:r>
    </w:p>
    <w:p w14:paraId="6CF0C9E2" w14:textId="40768485" w:rsidR="001B366B" w:rsidRPr="00BA6929" w:rsidRDefault="001B366B" w:rsidP="001B366B">
      <w:pPr>
        <w:spacing w:after="0"/>
        <w:ind w:firstLine="709"/>
        <w:jc w:val="both"/>
        <w:rPr>
          <w:rFonts w:ascii="Times New Roman" w:hAnsi="Times New Roman" w:cs="Times New Roman"/>
          <w:color w:val="000000" w:themeColor="text1"/>
          <w:sz w:val="28"/>
          <w:szCs w:val="28"/>
          <w:lang w:val="ro-RO"/>
        </w:rPr>
      </w:pPr>
      <w:r w:rsidRPr="00BA6929">
        <w:rPr>
          <w:rFonts w:ascii="Times New Roman" w:hAnsi="Times New Roman" w:cs="Times New Roman"/>
          <w:color w:val="000000" w:themeColor="text1"/>
          <w:sz w:val="28"/>
          <w:szCs w:val="28"/>
          <w:lang w:val="ro-RO"/>
        </w:rPr>
        <w:t>Scopul</w:t>
      </w:r>
      <w:r w:rsidRPr="00BA6929">
        <w:rPr>
          <w:rFonts w:ascii="Times New Roman" w:hAnsi="Times New Roman" w:cs="Times New Roman"/>
          <w:color w:val="000000" w:themeColor="text1"/>
          <w:sz w:val="28"/>
          <w:szCs w:val="28"/>
          <w:lang w:val="pt-BR"/>
        </w:rPr>
        <w:t xml:space="preserve"> </w:t>
      </w:r>
      <w:r w:rsidRPr="00BA6929">
        <w:rPr>
          <w:rFonts w:ascii="Times New Roman" w:hAnsi="Times New Roman" w:cs="Times New Roman"/>
          <w:color w:val="000000" w:themeColor="text1"/>
          <w:sz w:val="28"/>
          <w:szCs w:val="28"/>
          <w:lang w:val="ro-RO"/>
        </w:rPr>
        <w:t>programului/subprogramului</w:t>
      </w:r>
      <w:r w:rsidRPr="00BA6929">
        <w:rPr>
          <w:rFonts w:ascii="Times New Roman" w:hAnsi="Times New Roman" w:cs="Times New Roman"/>
          <w:color w:val="000000" w:themeColor="text1"/>
          <w:sz w:val="28"/>
          <w:szCs w:val="28"/>
          <w:lang w:val="pt-BR"/>
        </w:rPr>
        <w:t xml:space="preserve"> ,,</w:t>
      </w:r>
      <w:r w:rsidRPr="00BA6929">
        <w:rPr>
          <w:rFonts w:ascii="Times New Roman" w:hAnsi="Times New Roman" w:cs="Times New Roman"/>
          <w:color w:val="000000" w:themeColor="text1"/>
          <w:sz w:val="28"/>
          <w:szCs w:val="28"/>
          <w:lang w:val="ro-RO"/>
        </w:rPr>
        <w:t>E</w:t>
      </w:r>
      <w:r w:rsidRPr="00BA6929">
        <w:rPr>
          <w:rFonts w:ascii="Times New Roman" w:hAnsi="Times New Roman" w:cs="Times New Roman"/>
          <w:color w:val="000000" w:themeColor="text1"/>
          <w:sz w:val="28"/>
          <w:szCs w:val="28"/>
          <w:lang w:val="pt-BR"/>
        </w:rPr>
        <w:t>ducaţie</w:t>
      </w:r>
      <w:r>
        <w:rPr>
          <w:rFonts w:ascii="Times New Roman" w:hAnsi="Times New Roman" w:cs="Times New Roman"/>
          <w:color w:val="000000" w:themeColor="text1"/>
          <w:sz w:val="28"/>
          <w:szCs w:val="28"/>
          <w:lang w:val="pt-BR"/>
        </w:rPr>
        <w:t xml:space="preserve"> </w:t>
      </w:r>
      <w:r w:rsidRPr="00BA6929">
        <w:rPr>
          <w:rFonts w:ascii="Times New Roman" w:hAnsi="Times New Roman" w:cs="Times New Roman"/>
          <w:color w:val="000000" w:themeColor="text1"/>
          <w:sz w:val="28"/>
          <w:szCs w:val="28"/>
          <w:lang w:val="pt-BR"/>
        </w:rPr>
        <w:t>timpurie</w:t>
      </w:r>
      <w:r w:rsidRPr="00BA6929">
        <w:rPr>
          <w:rFonts w:ascii="Times New Roman" w:hAnsi="Times New Roman" w:cs="Times New Roman"/>
          <w:color w:val="000000" w:themeColor="text1"/>
          <w:sz w:val="28"/>
          <w:szCs w:val="28"/>
          <w:lang w:val="ro-RO"/>
        </w:rPr>
        <w:t>”</w:t>
      </w:r>
      <w:r w:rsidRPr="00BA6929">
        <w:rPr>
          <w:rFonts w:ascii="Times New Roman" w:hAnsi="Times New Roman" w:cs="Times New Roman"/>
          <w:b/>
          <w:i/>
          <w:color w:val="000000" w:themeColor="text1"/>
          <w:sz w:val="28"/>
          <w:szCs w:val="28"/>
          <w:lang w:val="ro-RO"/>
        </w:rPr>
        <w:t xml:space="preserve"> </w:t>
      </w:r>
      <w:r w:rsidRPr="00BA6929">
        <w:rPr>
          <w:rFonts w:ascii="Times New Roman" w:hAnsi="Times New Roman" w:cs="Times New Roman"/>
          <w:color w:val="000000" w:themeColor="text1"/>
          <w:sz w:val="28"/>
          <w:szCs w:val="28"/>
          <w:lang w:val="ro-RO"/>
        </w:rPr>
        <w:t xml:space="preserve">este educaţie timpurie de calitate, centrată pe copil. Costul programului/subprogramului constituie 255 104,1 mii lei, </w:t>
      </w:r>
      <w:r w:rsidR="007E0CAB">
        <w:rPr>
          <w:rFonts w:ascii="Times New Roman" w:hAnsi="Times New Roman" w:cs="Times New Roman"/>
          <w:color w:val="000000" w:themeColor="text1"/>
          <w:sz w:val="28"/>
          <w:szCs w:val="28"/>
          <w:lang w:val="ro-RO"/>
        </w:rPr>
        <w:t xml:space="preserve">finanțat </w:t>
      </w:r>
      <w:r w:rsidRPr="00BA6929">
        <w:rPr>
          <w:rFonts w:ascii="Times New Roman" w:hAnsi="Times New Roman" w:cs="Times New Roman"/>
          <w:color w:val="000000" w:themeColor="text1"/>
          <w:sz w:val="28"/>
          <w:szCs w:val="28"/>
          <w:lang w:val="ro-RO"/>
        </w:rPr>
        <w:t>inclusiv</w:t>
      </w:r>
      <w:r w:rsidR="00FF60D5" w:rsidRPr="00F151B4">
        <w:rPr>
          <w:rFonts w:ascii="Times New Roman" w:hAnsi="Times New Roman" w:cs="Times New Roman"/>
          <w:color w:val="000000" w:themeColor="text1"/>
          <w:sz w:val="28"/>
          <w:szCs w:val="28"/>
          <w:lang w:val="it-IT"/>
        </w:rPr>
        <w:t xml:space="preserve">: </w:t>
      </w:r>
      <w:r w:rsidRPr="00BA6929">
        <w:rPr>
          <w:rFonts w:ascii="Times New Roman" w:hAnsi="Times New Roman" w:cs="Times New Roman"/>
          <w:color w:val="000000" w:themeColor="text1"/>
          <w:sz w:val="28"/>
          <w:szCs w:val="28"/>
          <w:lang w:val="ro-RO"/>
        </w:rPr>
        <w:t>din contul transferurilor cu destinaţie specială – 243 230,3 mii lei şi veniturilor colectate de către instituțiile bugetare – 11 873,8 mii lei. În 34 instituţii preşcolare vor frecventa – 5 354 copii, dintre care - 525 copii din familii social-vulnerabile vor fi scutiți de plata părintească.</w:t>
      </w:r>
    </w:p>
    <w:p w14:paraId="6C7DCBA0" w14:textId="1DC6B9AF" w:rsidR="001B366B" w:rsidRPr="000B6CCB" w:rsidRDefault="001B366B" w:rsidP="001B366B">
      <w:pPr>
        <w:spacing w:after="0"/>
        <w:ind w:firstLine="709"/>
        <w:jc w:val="both"/>
        <w:rPr>
          <w:rFonts w:ascii="Times New Roman" w:hAnsi="Times New Roman" w:cs="Times New Roman"/>
          <w:color w:val="000000" w:themeColor="text1"/>
          <w:sz w:val="28"/>
          <w:szCs w:val="28"/>
          <w:lang w:val="pt-BR"/>
        </w:rPr>
      </w:pPr>
      <w:r w:rsidRPr="000B6CCB">
        <w:rPr>
          <w:rFonts w:ascii="Times New Roman" w:hAnsi="Times New Roman" w:cs="Times New Roman"/>
          <w:color w:val="000000" w:themeColor="text1"/>
          <w:sz w:val="28"/>
          <w:szCs w:val="28"/>
          <w:lang w:val="ro-RO"/>
        </w:rPr>
        <w:t xml:space="preserve">Scopul programului/subprogramului ,,Învăţământ primar” este educaţie primară de calitate, centrată pe elev. </w:t>
      </w:r>
      <w:r w:rsidRPr="000B6CCB">
        <w:rPr>
          <w:rFonts w:ascii="Times New Roman" w:hAnsi="Times New Roman" w:cs="Times New Roman"/>
          <w:color w:val="000000" w:themeColor="text1"/>
          <w:sz w:val="28"/>
          <w:szCs w:val="28"/>
          <w:lang w:val="pt-BR"/>
        </w:rPr>
        <w:t xml:space="preserve">Costul </w:t>
      </w:r>
      <w:r w:rsidRPr="000B6CCB">
        <w:rPr>
          <w:rFonts w:ascii="Times New Roman" w:hAnsi="Times New Roman" w:cs="Times New Roman"/>
          <w:color w:val="000000" w:themeColor="text1"/>
          <w:sz w:val="28"/>
          <w:szCs w:val="28"/>
          <w:lang w:val="ro-RO"/>
        </w:rPr>
        <w:t>programului/subprogramului</w:t>
      </w:r>
      <w:r w:rsidRPr="000B6CCB">
        <w:rPr>
          <w:rFonts w:ascii="Times New Roman" w:hAnsi="Times New Roman" w:cs="Times New Roman"/>
          <w:color w:val="000000" w:themeColor="text1"/>
          <w:sz w:val="28"/>
          <w:szCs w:val="28"/>
          <w:lang w:val="pt-BR"/>
        </w:rPr>
        <w:t xml:space="preserve"> constituie 18 059,2 mii lei, </w:t>
      </w:r>
      <w:r w:rsidR="007E0CAB">
        <w:rPr>
          <w:rFonts w:ascii="Times New Roman" w:hAnsi="Times New Roman" w:cs="Times New Roman"/>
          <w:color w:val="000000" w:themeColor="text1"/>
          <w:sz w:val="28"/>
          <w:szCs w:val="28"/>
          <w:lang w:val="pt-BR"/>
        </w:rPr>
        <w:t>finan</w:t>
      </w:r>
      <w:r w:rsidR="007E0CAB">
        <w:rPr>
          <w:rFonts w:ascii="Times New Roman" w:hAnsi="Times New Roman" w:cs="Times New Roman"/>
          <w:color w:val="000000" w:themeColor="text1"/>
          <w:sz w:val="28"/>
          <w:szCs w:val="28"/>
          <w:lang w:val="ro-MD"/>
        </w:rPr>
        <w:t xml:space="preserve">țat </w:t>
      </w:r>
      <w:r w:rsidRPr="000B6CCB">
        <w:rPr>
          <w:rFonts w:ascii="Times New Roman" w:hAnsi="Times New Roman" w:cs="Times New Roman"/>
          <w:color w:val="000000" w:themeColor="text1"/>
          <w:sz w:val="28"/>
          <w:szCs w:val="28"/>
          <w:lang w:val="pt-BR"/>
        </w:rPr>
        <w:t>inclusiv</w:t>
      </w:r>
      <w:r w:rsidR="00FF60D5">
        <w:rPr>
          <w:rFonts w:ascii="Times New Roman" w:hAnsi="Times New Roman" w:cs="Times New Roman"/>
          <w:color w:val="000000" w:themeColor="text1"/>
          <w:sz w:val="28"/>
          <w:szCs w:val="28"/>
          <w:lang w:val="pt-BR"/>
        </w:rPr>
        <w:t>:</w:t>
      </w:r>
      <w:r w:rsidRPr="000B6CCB">
        <w:rPr>
          <w:rFonts w:ascii="Times New Roman" w:hAnsi="Times New Roman" w:cs="Times New Roman"/>
          <w:color w:val="000000" w:themeColor="text1"/>
          <w:sz w:val="28"/>
          <w:szCs w:val="28"/>
          <w:lang w:val="pt-BR"/>
        </w:rPr>
        <w:t xml:space="preserve"> din contul </w:t>
      </w:r>
      <w:r w:rsidRPr="000B6CCB">
        <w:rPr>
          <w:rFonts w:ascii="Times New Roman" w:hAnsi="Times New Roman" w:cs="Times New Roman"/>
          <w:color w:val="000000" w:themeColor="text1"/>
          <w:sz w:val="28"/>
          <w:szCs w:val="28"/>
          <w:lang w:val="ro-RO"/>
        </w:rPr>
        <w:t>transferurilor cu destinaţie specială – 18 025,0 mii lei şi veniturilor colectate de către instituțiile bugetare – 34,2 mii lei. Cheltuielile respective sunt prevăzute pentru întreţinerea a 738 elevi, în 27 clase.</w:t>
      </w:r>
    </w:p>
    <w:p w14:paraId="30F9A1F3" w14:textId="77777777" w:rsidR="001B366B" w:rsidRPr="00D34581" w:rsidRDefault="001B366B" w:rsidP="001B366B">
      <w:pPr>
        <w:spacing w:after="0"/>
        <w:ind w:firstLine="709"/>
        <w:jc w:val="both"/>
        <w:rPr>
          <w:rFonts w:ascii="Times New Roman" w:hAnsi="Times New Roman" w:cs="Times New Roman"/>
          <w:color w:val="000000" w:themeColor="text1"/>
          <w:sz w:val="28"/>
          <w:szCs w:val="28"/>
          <w:lang w:val="ro-RO"/>
        </w:rPr>
      </w:pPr>
      <w:r w:rsidRPr="00D34581">
        <w:rPr>
          <w:rFonts w:ascii="Times New Roman" w:hAnsi="Times New Roman" w:cs="Times New Roman"/>
          <w:color w:val="000000" w:themeColor="text1"/>
          <w:sz w:val="28"/>
          <w:szCs w:val="28"/>
          <w:lang w:val="pt-BR"/>
        </w:rPr>
        <w:lastRenderedPageBreak/>
        <w:t xml:space="preserve">Scopul </w:t>
      </w:r>
      <w:r w:rsidRPr="00D34581">
        <w:rPr>
          <w:rFonts w:ascii="Times New Roman" w:hAnsi="Times New Roman" w:cs="Times New Roman"/>
          <w:color w:val="000000" w:themeColor="text1"/>
          <w:sz w:val="28"/>
          <w:szCs w:val="28"/>
          <w:lang w:val="ro-RO"/>
        </w:rPr>
        <w:t>programului/subprogramului</w:t>
      </w:r>
      <w:r w:rsidRPr="00D34581">
        <w:rPr>
          <w:rFonts w:ascii="Times New Roman" w:hAnsi="Times New Roman" w:cs="Times New Roman"/>
          <w:color w:val="000000" w:themeColor="text1"/>
          <w:sz w:val="28"/>
          <w:szCs w:val="28"/>
          <w:lang w:val="pt-BR"/>
        </w:rPr>
        <w:t xml:space="preserve"> ,,</w:t>
      </w:r>
      <w:r w:rsidRPr="00D34581">
        <w:rPr>
          <w:rFonts w:ascii="Times New Roman" w:hAnsi="Times New Roman" w:cs="Times New Roman"/>
          <w:color w:val="000000" w:themeColor="text1"/>
          <w:sz w:val="28"/>
          <w:szCs w:val="28"/>
          <w:lang w:val="ro-RO"/>
        </w:rPr>
        <w:t>Î</w:t>
      </w:r>
      <w:r w:rsidRPr="00D34581">
        <w:rPr>
          <w:rFonts w:ascii="Times New Roman" w:hAnsi="Times New Roman" w:cs="Times New Roman"/>
          <w:color w:val="000000" w:themeColor="text1"/>
          <w:sz w:val="28"/>
          <w:szCs w:val="28"/>
          <w:lang w:val="pt-BR"/>
        </w:rPr>
        <w:t>nvăţământ gimnazial</w:t>
      </w:r>
      <w:r w:rsidRPr="00D34581">
        <w:rPr>
          <w:rFonts w:ascii="Times New Roman" w:hAnsi="Times New Roman" w:cs="Times New Roman"/>
          <w:color w:val="000000" w:themeColor="text1"/>
          <w:sz w:val="28"/>
          <w:szCs w:val="28"/>
          <w:lang w:val="ro-RO"/>
        </w:rPr>
        <w:t>” este studii gimnaziale de calitate, concepute drept nivel definitoriu în formarea personalităţii orientate către următoarea treaptă de şcolari</w:t>
      </w:r>
      <w:r w:rsidRPr="00F151B4">
        <w:rPr>
          <w:rFonts w:ascii="Times New Roman" w:hAnsi="Times New Roman" w:cs="Times New Roman"/>
          <w:color w:val="000000" w:themeColor="text1"/>
          <w:sz w:val="28"/>
          <w:szCs w:val="28"/>
          <w:lang w:val="ro-RO"/>
        </w:rPr>
        <w:t>zare</w:t>
      </w:r>
      <w:r w:rsidRPr="00D34581">
        <w:rPr>
          <w:rFonts w:ascii="Times New Roman" w:hAnsi="Times New Roman" w:cs="Times New Roman"/>
          <w:color w:val="000000" w:themeColor="text1"/>
          <w:sz w:val="28"/>
          <w:szCs w:val="28"/>
          <w:lang w:val="ro-RO"/>
        </w:rPr>
        <w:t xml:space="preserve">. </w:t>
      </w:r>
    </w:p>
    <w:p w14:paraId="73C6C59C" w14:textId="3BF8A294" w:rsidR="001B366B" w:rsidRPr="00A173E8" w:rsidRDefault="001B366B" w:rsidP="007E0CAB">
      <w:pPr>
        <w:spacing w:after="0"/>
        <w:ind w:firstLine="709"/>
        <w:jc w:val="both"/>
        <w:rPr>
          <w:rFonts w:ascii="Times New Roman" w:hAnsi="Times New Roman" w:cs="Times New Roman"/>
          <w:color w:val="000000" w:themeColor="text1"/>
          <w:sz w:val="28"/>
          <w:szCs w:val="28"/>
          <w:lang w:val="pt-BR"/>
        </w:rPr>
      </w:pPr>
      <w:r w:rsidRPr="00D34581">
        <w:rPr>
          <w:rFonts w:ascii="Times New Roman" w:hAnsi="Times New Roman" w:cs="Times New Roman"/>
          <w:color w:val="000000" w:themeColor="text1"/>
          <w:sz w:val="28"/>
          <w:szCs w:val="28"/>
          <w:lang w:val="pt-BR"/>
        </w:rPr>
        <w:t xml:space="preserve">Costul </w:t>
      </w:r>
      <w:r w:rsidRPr="00D34581">
        <w:rPr>
          <w:rFonts w:ascii="Times New Roman" w:hAnsi="Times New Roman" w:cs="Times New Roman"/>
          <w:color w:val="000000" w:themeColor="text1"/>
          <w:sz w:val="28"/>
          <w:szCs w:val="28"/>
          <w:lang w:val="ro-RO"/>
        </w:rPr>
        <w:t>programului/subprogramului</w:t>
      </w:r>
      <w:r w:rsidRPr="00D34581">
        <w:rPr>
          <w:rFonts w:ascii="Times New Roman" w:hAnsi="Times New Roman" w:cs="Times New Roman"/>
          <w:color w:val="000000" w:themeColor="text1"/>
          <w:sz w:val="28"/>
          <w:szCs w:val="28"/>
          <w:lang w:val="pt-BR"/>
        </w:rPr>
        <w:t xml:space="preserve"> constituie 57</w:t>
      </w:r>
      <w:r w:rsidRPr="00F151B4">
        <w:rPr>
          <w:rFonts w:ascii="Times New Roman" w:hAnsi="Times New Roman" w:cs="Times New Roman"/>
          <w:color w:val="000000" w:themeColor="text1"/>
          <w:sz w:val="28"/>
          <w:szCs w:val="28"/>
          <w:lang w:val="it-IT"/>
        </w:rPr>
        <w:t xml:space="preserve"> 045,6 </w:t>
      </w:r>
      <w:r w:rsidRPr="00D34581">
        <w:rPr>
          <w:rFonts w:ascii="Times New Roman" w:hAnsi="Times New Roman" w:cs="Times New Roman"/>
          <w:color w:val="000000" w:themeColor="text1"/>
          <w:sz w:val="28"/>
          <w:szCs w:val="28"/>
          <w:lang w:val="pt-BR"/>
        </w:rPr>
        <w:t xml:space="preserve">mii lei, </w:t>
      </w:r>
      <w:r w:rsidR="007E0CAB">
        <w:rPr>
          <w:rFonts w:ascii="Times New Roman" w:hAnsi="Times New Roman" w:cs="Times New Roman"/>
          <w:color w:val="000000" w:themeColor="text1"/>
          <w:sz w:val="28"/>
          <w:szCs w:val="28"/>
          <w:lang w:val="pt-BR"/>
        </w:rPr>
        <w:t xml:space="preserve">finanțat </w:t>
      </w:r>
      <w:r w:rsidRPr="00D34581">
        <w:rPr>
          <w:rFonts w:ascii="Times New Roman" w:hAnsi="Times New Roman" w:cs="Times New Roman"/>
          <w:color w:val="000000" w:themeColor="text1"/>
          <w:sz w:val="28"/>
          <w:szCs w:val="28"/>
          <w:lang w:val="pt-BR"/>
        </w:rPr>
        <w:t>inclusiv</w:t>
      </w:r>
      <w:r w:rsidR="00FF60D5">
        <w:rPr>
          <w:rFonts w:ascii="Times New Roman" w:hAnsi="Times New Roman" w:cs="Times New Roman"/>
          <w:color w:val="000000" w:themeColor="text1"/>
          <w:sz w:val="28"/>
          <w:szCs w:val="28"/>
          <w:lang w:val="pt-BR"/>
        </w:rPr>
        <w:t>:</w:t>
      </w:r>
      <w:r w:rsidRPr="00D34581">
        <w:rPr>
          <w:rFonts w:ascii="Times New Roman" w:hAnsi="Times New Roman" w:cs="Times New Roman"/>
          <w:color w:val="000000" w:themeColor="text1"/>
          <w:sz w:val="28"/>
          <w:szCs w:val="28"/>
          <w:lang w:val="pt-BR"/>
        </w:rPr>
        <w:t xml:space="preserve"> din contul </w:t>
      </w:r>
      <w:r w:rsidRPr="00D34581">
        <w:rPr>
          <w:rFonts w:ascii="Times New Roman" w:hAnsi="Times New Roman" w:cs="Times New Roman"/>
          <w:color w:val="000000" w:themeColor="text1"/>
          <w:sz w:val="28"/>
          <w:szCs w:val="28"/>
          <w:lang w:val="ro-RO"/>
        </w:rPr>
        <w:t xml:space="preserve">transferurilor cu destinaţie specială </w:t>
      </w:r>
      <w:r w:rsidRPr="00D34581">
        <w:rPr>
          <w:rFonts w:ascii="Times New Roman" w:hAnsi="Times New Roman" w:cs="Times New Roman"/>
          <w:color w:val="000000" w:themeColor="text1"/>
          <w:sz w:val="28"/>
          <w:szCs w:val="28"/>
          <w:lang w:val="pt-BR"/>
        </w:rPr>
        <w:t xml:space="preserve">– </w:t>
      </w:r>
      <w:r w:rsidRPr="00F151B4">
        <w:rPr>
          <w:rFonts w:ascii="Times New Roman" w:hAnsi="Times New Roman" w:cs="Times New Roman"/>
          <w:color w:val="000000" w:themeColor="text1"/>
          <w:sz w:val="28"/>
          <w:szCs w:val="28"/>
          <w:lang w:val="it-IT"/>
        </w:rPr>
        <w:t>55 569,2</w:t>
      </w:r>
      <w:r w:rsidRPr="00D34581">
        <w:rPr>
          <w:rFonts w:ascii="Times New Roman" w:hAnsi="Times New Roman" w:cs="Times New Roman"/>
          <w:color w:val="000000" w:themeColor="text1"/>
          <w:sz w:val="28"/>
          <w:szCs w:val="28"/>
          <w:lang w:val="pt-BR"/>
        </w:rPr>
        <w:t xml:space="preserve"> mii lei, </w:t>
      </w:r>
      <w:r w:rsidRPr="00D34581">
        <w:rPr>
          <w:rFonts w:ascii="Times New Roman" w:hAnsi="Times New Roman" w:cs="Times New Roman"/>
          <w:color w:val="000000" w:themeColor="text1"/>
          <w:sz w:val="28"/>
          <w:szCs w:val="28"/>
          <w:lang w:val="ro-RO"/>
        </w:rPr>
        <w:t>veniturilor colectate – 975</w:t>
      </w:r>
      <w:r w:rsidRPr="00D34581">
        <w:rPr>
          <w:rFonts w:ascii="Times New Roman" w:hAnsi="Times New Roman" w:cs="Times New Roman"/>
          <w:color w:val="000000" w:themeColor="text1"/>
          <w:sz w:val="28"/>
          <w:szCs w:val="28"/>
          <w:lang w:val="pt-BR"/>
        </w:rPr>
        <w:t>,6 mii lei şi</w:t>
      </w:r>
      <w:r w:rsidR="007E0CAB">
        <w:rPr>
          <w:rFonts w:ascii="Times New Roman" w:hAnsi="Times New Roman" w:cs="Times New Roman"/>
          <w:color w:val="000000" w:themeColor="text1"/>
          <w:sz w:val="28"/>
          <w:szCs w:val="28"/>
          <w:lang w:val="pt-BR"/>
        </w:rPr>
        <w:t xml:space="preserve"> </w:t>
      </w:r>
      <w:r w:rsidRPr="00D34581">
        <w:rPr>
          <w:rFonts w:ascii="Times New Roman" w:hAnsi="Times New Roman" w:cs="Times New Roman"/>
          <w:color w:val="000000" w:themeColor="text1"/>
          <w:sz w:val="28"/>
          <w:szCs w:val="28"/>
          <w:lang w:val="pt-BR"/>
        </w:rPr>
        <w:t xml:space="preserve">mijloacelor proprii – 500,8 mii lei (pentru </w:t>
      </w:r>
      <w:r w:rsidRPr="00D34581">
        <w:rPr>
          <w:rFonts w:ascii="Times New Roman" w:hAnsi="Times New Roman" w:cs="Times New Roman"/>
          <w:color w:val="000000" w:themeColor="text1"/>
          <w:sz w:val="28"/>
          <w:szCs w:val="28"/>
          <w:lang w:val="ro-RO"/>
        </w:rPr>
        <w:t xml:space="preserve">prânzurile a 133 </w:t>
      </w:r>
      <w:r w:rsidRPr="00A173E8">
        <w:rPr>
          <w:rFonts w:ascii="Times New Roman" w:hAnsi="Times New Roman" w:cs="Times New Roman"/>
          <w:color w:val="000000" w:themeColor="text1"/>
          <w:sz w:val="28"/>
          <w:szCs w:val="28"/>
          <w:lang w:val="ro-RO"/>
        </w:rPr>
        <w:t>copii din familii social vulnerabile)</w:t>
      </w:r>
      <w:r w:rsidRPr="00A173E8">
        <w:rPr>
          <w:rFonts w:ascii="Times New Roman" w:hAnsi="Times New Roman" w:cs="Times New Roman"/>
          <w:color w:val="000000" w:themeColor="text1"/>
          <w:sz w:val="28"/>
          <w:szCs w:val="28"/>
          <w:lang w:val="pt-BR"/>
        </w:rPr>
        <w:t xml:space="preserve">. </w:t>
      </w:r>
    </w:p>
    <w:p w14:paraId="2B97E5D0" w14:textId="68C07FED" w:rsidR="001B366B" w:rsidRPr="00A173E8" w:rsidRDefault="001B366B" w:rsidP="001B366B">
      <w:pPr>
        <w:spacing w:after="0"/>
        <w:ind w:firstLine="709"/>
        <w:jc w:val="both"/>
        <w:rPr>
          <w:rFonts w:ascii="Times New Roman" w:hAnsi="Times New Roman" w:cs="Times New Roman"/>
          <w:color w:val="000000" w:themeColor="text1"/>
          <w:sz w:val="28"/>
          <w:szCs w:val="28"/>
          <w:lang w:val="pt-BR"/>
        </w:rPr>
      </w:pPr>
      <w:r w:rsidRPr="00A173E8">
        <w:rPr>
          <w:rFonts w:ascii="Times New Roman" w:hAnsi="Times New Roman" w:cs="Times New Roman"/>
          <w:color w:val="000000" w:themeColor="text1"/>
          <w:sz w:val="28"/>
          <w:szCs w:val="28"/>
          <w:lang w:val="pt-BR"/>
        </w:rPr>
        <w:t xml:space="preserve">Scopul </w:t>
      </w:r>
      <w:r w:rsidRPr="00A173E8">
        <w:rPr>
          <w:rFonts w:ascii="Times New Roman" w:hAnsi="Times New Roman" w:cs="Times New Roman"/>
          <w:color w:val="000000" w:themeColor="text1"/>
          <w:sz w:val="28"/>
          <w:szCs w:val="28"/>
          <w:lang w:val="ro-RO"/>
        </w:rPr>
        <w:t>programului/subprogramului</w:t>
      </w:r>
      <w:r w:rsidRPr="00A173E8">
        <w:rPr>
          <w:rFonts w:ascii="Times New Roman" w:hAnsi="Times New Roman" w:cs="Times New Roman"/>
          <w:color w:val="000000" w:themeColor="text1"/>
          <w:sz w:val="28"/>
          <w:szCs w:val="28"/>
          <w:lang w:val="pt-BR"/>
        </w:rPr>
        <w:t xml:space="preserve"> ,,</w:t>
      </w:r>
      <w:r w:rsidRPr="00A173E8">
        <w:rPr>
          <w:rFonts w:ascii="Times New Roman" w:hAnsi="Times New Roman" w:cs="Times New Roman"/>
          <w:color w:val="000000" w:themeColor="text1"/>
          <w:sz w:val="28"/>
          <w:szCs w:val="28"/>
          <w:lang w:val="ro-RO"/>
        </w:rPr>
        <w:t>Î</w:t>
      </w:r>
      <w:r w:rsidRPr="00A173E8">
        <w:rPr>
          <w:rFonts w:ascii="Times New Roman" w:hAnsi="Times New Roman" w:cs="Times New Roman"/>
          <w:color w:val="000000" w:themeColor="text1"/>
          <w:sz w:val="28"/>
          <w:szCs w:val="28"/>
          <w:lang w:val="pt-BR"/>
        </w:rPr>
        <w:t>nvăţământ liceal</w:t>
      </w:r>
      <w:r w:rsidRPr="00A173E8">
        <w:rPr>
          <w:rFonts w:ascii="Times New Roman" w:hAnsi="Times New Roman" w:cs="Times New Roman"/>
          <w:color w:val="000000" w:themeColor="text1"/>
          <w:sz w:val="28"/>
          <w:szCs w:val="28"/>
          <w:lang w:val="ro-RO"/>
        </w:rPr>
        <w:t xml:space="preserve">” este studii liceale de calitate necesare eficientizării conexiunii dintre treptele ulterioare de învăţământ. </w:t>
      </w:r>
      <w:r w:rsidRPr="00A173E8">
        <w:rPr>
          <w:rFonts w:ascii="Times New Roman" w:hAnsi="Times New Roman" w:cs="Times New Roman"/>
          <w:color w:val="000000" w:themeColor="text1"/>
          <w:sz w:val="28"/>
          <w:szCs w:val="28"/>
          <w:lang w:val="pt-BR"/>
        </w:rPr>
        <w:t xml:space="preserve">Costul </w:t>
      </w:r>
      <w:r w:rsidRPr="00A173E8">
        <w:rPr>
          <w:rFonts w:ascii="Times New Roman" w:hAnsi="Times New Roman" w:cs="Times New Roman"/>
          <w:color w:val="000000" w:themeColor="text1"/>
          <w:sz w:val="28"/>
          <w:szCs w:val="28"/>
          <w:lang w:val="ro-RO"/>
        </w:rPr>
        <w:t>programului/ subprogramului</w:t>
      </w:r>
      <w:r w:rsidRPr="00A173E8">
        <w:rPr>
          <w:rFonts w:ascii="Times New Roman" w:hAnsi="Times New Roman" w:cs="Times New Roman"/>
          <w:color w:val="000000" w:themeColor="text1"/>
          <w:sz w:val="28"/>
          <w:szCs w:val="28"/>
          <w:lang w:val="pt-BR"/>
        </w:rPr>
        <w:t xml:space="preserve"> constituie </w:t>
      </w:r>
      <w:r w:rsidRPr="00F151B4">
        <w:rPr>
          <w:rFonts w:ascii="Times New Roman" w:hAnsi="Times New Roman" w:cs="Times New Roman"/>
          <w:color w:val="000000" w:themeColor="text1"/>
          <w:sz w:val="28"/>
          <w:szCs w:val="28"/>
          <w:lang w:val="it-IT"/>
        </w:rPr>
        <w:t>338 507,9</w:t>
      </w:r>
      <w:r w:rsidRPr="00A173E8">
        <w:rPr>
          <w:rFonts w:ascii="Times New Roman" w:hAnsi="Times New Roman" w:cs="Times New Roman"/>
          <w:color w:val="000000" w:themeColor="text1"/>
          <w:sz w:val="28"/>
          <w:szCs w:val="28"/>
          <w:lang w:val="pt-BR"/>
        </w:rPr>
        <w:t xml:space="preserve"> mii lei, </w:t>
      </w:r>
      <w:r w:rsidR="00FF60D5">
        <w:rPr>
          <w:rFonts w:ascii="Times New Roman" w:hAnsi="Times New Roman" w:cs="Times New Roman"/>
          <w:color w:val="000000" w:themeColor="text1"/>
          <w:sz w:val="28"/>
          <w:szCs w:val="28"/>
          <w:lang w:val="pt-BR"/>
        </w:rPr>
        <w:t xml:space="preserve">finanțat </w:t>
      </w:r>
      <w:r w:rsidRPr="00A173E8">
        <w:rPr>
          <w:rFonts w:ascii="Times New Roman" w:hAnsi="Times New Roman" w:cs="Times New Roman"/>
          <w:color w:val="000000" w:themeColor="text1"/>
          <w:sz w:val="28"/>
          <w:szCs w:val="28"/>
          <w:lang w:val="pt-BR"/>
        </w:rPr>
        <w:t>inclusiv</w:t>
      </w:r>
      <w:r w:rsidR="00FF60D5" w:rsidRPr="00F151B4">
        <w:rPr>
          <w:rFonts w:ascii="Times New Roman" w:hAnsi="Times New Roman" w:cs="Times New Roman"/>
          <w:color w:val="000000" w:themeColor="text1"/>
          <w:sz w:val="28"/>
          <w:szCs w:val="28"/>
          <w:lang w:val="it-IT"/>
        </w:rPr>
        <w:t>:</w:t>
      </w:r>
      <w:r w:rsidRPr="00A173E8">
        <w:rPr>
          <w:rFonts w:ascii="Times New Roman" w:hAnsi="Times New Roman" w:cs="Times New Roman"/>
          <w:color w:val="000000" w:themeColor="text1"/>
          <w:sz w:val="28"/>
          <w:szCs w:val="28"/>
          <w:lang w:val="pt-BR"/>
        </w:rPr>
        <w:t xml:space="preserve"> din contul </w:t>
      </w:r>
      <w:r w:rsidRPr="00A173E8">
        <w:rPr>
          <w:rFonts w:ascii="Times New Roman" w:hAnsi="Times New Roman" w:cs="Times New Roman"/>
          <w:color w:val="000000" w:themeColor="text1"/>
          <w:sz w:val="28"/>
          <w:szCs w:val="28"/>
          <w:lang w:val="ro-RO"/>
        </w:rPr>
        <w:t>transferurilor cu destinaţie specială –</w:t>
      </w:r>
      <w:r w:rsidRPr="00F151B4">
        <w:rPr>
          <w:rFonts w:ascii="Times New Roman" w:hAnsi="Times New Roman" w:cs="Times New Roman"/>
          <w:color w:val="000000" w:themeColor="text1"/>
          <w:sz w:val="28"/>
          <w:szCs w:val="28"/>
          <w:lang w:val="it-IT"/>
        </w:rPr>
        <w:t xml:space="preserve"> 335 809,7 mii lei, </w:t>
      </w:r>
      <w:r w:rsidRPr="00A173E8">
        <w:rPr>
          <w:rFonts w:ascii="Times New Roman" w:hAnsi="Times New Roman" w:cs="Times New Roman"/>
          <w:color w:val="000000" w:themeColor="text1"/>
          <w:sz w:val="28"/>
          <w:szCs w:val="28"/>
          <w:lang w:val="ro-RO"/>
        </w:rPr>
        <w:t xml:space="preserve">veniturilor colectate de către instituțiile bugetare – </w:t>
      </w:r>
      <w:r w:rsidRPr="00A173E8">
        <w:rPr>
          <w:rFonts w:ascii="Times New Roman" w:hAnsi="Times New Roman" w:cs="Times New Roman"/>
          <w:color w:val="000000" w:themeColor="text1"/>
          <w:sz w:val="28"/>
          <w:szCs w:val="28"/>
          <w:lang w:val="pt-BR"/>
        </w:rPr>
        <w:t>474,2 mii lei şi mijloacelor proprii 2 224,0 mii lei (</w:t>
      </w:r>
      <w:r w:rsidRPr="00A173E8">
        <w:rPr>
          <w:rFonts w:ascii="Times New Roman" w:hAnsi="Times New Roman" w:cs="Times New Roman"/>
          <w:color w:val="000000" w:themeColor="text1"/>
          <w:sz w:val="28"/>
          <w:szCs w:val="28"/>
          <w:lang w:val="ro-RO"/>
        </w:rPr>
        <w:t xml:space="preserve">prânzuri </w:t>
      </w:r>
      <w:r w:rsidRPr="00A173E8">
        <w:rPr>
          <w:rFonts w:ascii="Times New Roman" w:hAnsi="Times New Roman" w:cs="Times New Roman"/>
          <w:color w:val="000000" w:themeColor="text1"/>
          <w:sz w:val="28"/>
          <w:szCs w:val="28"/>
          <w:lang w:val="pt-BR"/>
        </w:rPr>
        <w:t xml:space="preserve">pentru </w:t>
      </w:r>
      <w:r w:rsidRPr="00A173E8">
        <w:rPr>
          <w:rFonts w:ascii="Times New Roman" w:hAnsi="Times New Roman" w:cs="Times New Roman"/>
          <w:color w:val="000000" w:themeColor="text1"/>
          <w:sz w:val="28"/>
          <w:szCs w:val="28"/>
          <w:lang w:val="ro-RO"/>
        </w:rPr>
        <w:t>591 copii din familii social vulnerabile)</w:t>
      </w:r>
      <w:r w:rsidRPr="00A173E8">
        <w:rPr>
          <w:rFonts w:ascii="Times New Roman" w:hAnsi="Times New Roman" w:cs="Times New Roman"/>
          <w:color w:val="000000" w:themeColor="text1"/>
          <w:sz w:val="28"/>
          <w:szCs w:val="28"/>
          <w:lang w:val="pt-BR"/>
        </w:rPr>
        <w:t>.</w:t>
      </w:r>
    </w:p>
    <w:p w14:paraId="7D582504" w14:textId="77777777" w:rsidR="001B366B" w:rsidRPr="009C21E0" w:rsidRDefault="001B366B" w:rsidP="000B7991">
      <w:pPr>
        <w:tabs>
          <w:tab w:val="left" w:pos="1440"/>
        </w:tabs>
        <w:spacing w:after="0"/>
        <w:ind w:firstLine="709"/>
        <w:jc w:val="both"/>
        <w:rPr>
          <w:rFonts w:ascii="Times New Roman" w:hAnsi="Times New Roman" w:cs="Times New Roman"/>
          <w:color w:val="000000" w:themeColor="text1"/>
          <w:sz w:val="28"/>
          <w:szCs w:val="28"/>
          <w:lang w:val="ro-RO"/>
        </w:rPr>
      </w:pPr>
      <w:r w:rsidRPr="009C21E0">
        <w:rPr>
          <w:rFonts w:ascii="Times New Roman" w:hAnsi="Times New Roman" w:cs="Times New Roman"/>
          <w:color w:val="000000" w:themeColor="text1"/>
          <w:sz w:val="28"/>
          <w:szCs w:val="28"/>
          <w:lang w:val="pt-BR"/>
        </w:rPr>
        <w:t xml:space="preserve">Pentru </w:t>
      </w:r>
      <w:r w:rsidRPr="009C21E0">
        <w:rPr>
          <w:rFonts w:ascii="Times New Roman" w:hAnsi="Times New Roman" w:cs="Times New Roman"/>
          <w:color w:val="000000" w:themeColor="text1"/>
          <w:sz w:val="28"/>
          <w:szCs w:val="28"/>
          <w:lang w:val="ro-RO"/>
        </w:rPr>
        <w:t>alimentarea gratuită în instituţiile de învăţământ din municipiu sunt prevăzute:</w:t>
      </w:r>
    </w:p>
    <w:p w14:paraId="3990FD18" w14:textId="61A84828" w:rsidR="001B366B" w:rsidRPr="009C21E0" w:rsidRDefault="001B366B" w:rsidP="001B366B">
      <w:pPr>
        <w:pStyle w:val="11"/>
        <w:numPr>
          <w:ilvl w:val="0"/>
          <w:numId w:val="2"/>
        </w:numPr>
        <w:tabs>
          <w:tab w:val="left" w:pos="1276"/>
        </w:tabs>
        <w:spacing w:line="276" w:lineRule="auto"/>
        <w:ind w:left="0" w:firstLine="851"/>
        <w:jc w:val="both"/>
        <w:rPr>
          <w:color w:val="000000" w:themeColor="text1"/>
          <w:sz w:val="28"/>
          <w:szCs w:val="28"/>
          <w:lang w:val="ro-RO"/>
        </w:rPr>
      </w:pPr>
      <w:r w:rsidRPr="009C21E0">
        <w:rPr>
          <w:color w:val="000000" w:themeColor="text1"/>
          <w:sz w:val="28"/>
          <w:szCs w:val="28"/>
          <w:lang w:val="ro-RO"/>
        </w:rPr>
        <w:t>dejunuri calde – 40</w:t>
      </w:r>
      <w:r w:rsidRPr="00F151B4">
        <w:rPr>
          <w:color w:val="000000" w:themeColor="text1"/>
          <w:sz w:val="28"/>
          <w:szCs w:val="28"/>
          <w:lang w:val="it-IT"/>
        </w:rPr>
        <w:t> 832,7</w:t>
      </w:r>
      <w:r w:rsidRPr="009C21E0">
        <w:rPr>
          <w:color w:val="000000" w:themeColor="text1"/>
          <w:sz w:val="28"/>
          <w:szCs w:val="28"/>
          <w:lang w:val="ro-RO"/>
        </w:rPr>
        <w:t xml:space="preserve"> mii lei, </w:t>
      </w:r>
      <w:r w:rsidR="00FF60D5">
        <w:rPr>
          <w:color w:val="000000" w:themeColor="text1"/>
          <w:sz w:val="28"/>
          <w:szCs w:val="28"/>
          <w:lang w:val="ro-RO"/>
        </w:rPr>
        <w:t>finan</w:t>
      </w:r>
      <w:r w:rsidR="00FF60D5">
        <w:rPr>
          <w:color w:val="000000" w:themeColor="text1"/>
          <w:sz w:val="28"/>
          <w:szCs w:val="28"/>
          <w:lang w:val="ro-MD"/>
        </w:rPr>
        <w:t xml:space="preserve">țate </w:t>
      </w:r>
      <w:r w:rsidRPr="009C21E0">
        <w:rPr>
          <w:color w:val="000000" w:themeColor="text1"/>
          <w:sz w:val="28"/>
          <w:szCs w:val="28"/>
          <w:lang w:val="ro-RO"/>
        </w:rPr>
        <w:t>din contul transferurilor cu destinaţie specială pentru 13 329 elevi (clasele I-IX). Comparativ cu anul 2025 transferurile cu destinaţie specială pentru dejunuri calde s-au majorat cu 13 224,0 mii lei, d</w:t>
      </w:r>
      <w:r w:rsidR="00FF60D5">
        <w:rPr>
          <w:color w:val="000000" w:themeColor="text1"/>
          <w:sz w:val="28"/>
          <w:szCs w:val="28"/>
          <w:lang w:val="ro-RO"/>
        </w:rPr>
        <w:t>atorită</w:t>
      </w:r>
      <w:r w:rsidRPr="009C21E0">
        <w:rPr>
          <w:color w:val="000000" w:themeColor="text1"/>
          <w:sz w:val="28"/>
          <w:szCs w:val="28"/>
          <w:lang w:val="ro-RO"/>
        </w:rPr>
        <w:t xml:space="preserve"> majorării normei financiare pentru alimentația elevilor (de la 17,2 lei la 18,0 lei) și </w:t>
      </w:r>
      <w:r w:rsidR="00FF60D5">
        <w:rPr>
          <w:color w:val="000000" w:themeColor="text1"/>
          <w:sz w:val="28"/>
          <w:szCs w:val="28"/>
          <w:lang w:val="ro-RO"/>
        </w:rPr>
        <w:t>ca rezultat al</w:t>
      </w:r>
      <w:r w:rsidRPr="009C21E0">
        <w:rPr>
          <w:color w:val="000000" w:themeColor="text1"/>
          <w:sz w:val="28"/>
          <w:szCs w:val="28"/>
          <w:lang w:val="ro-RO"/>
        </w:rPr>
        <w:t xml:space="preserve"> majorării </w:t>
      </w:r>
      <w:r>
        <w:rPr>
          <w:color w:val="000000" w:themeColor="text1"/>
          <w:sz w:val="28"/>
          <w:szCs w:val="28"/>
          <w:lang w:val="ro-RO"/>
        </w:rPr>
        <w:t>numărului de zile de alimentare a copiilor din clasele V-IX, care vor beneficia de alimentare din 1 ianuar</w:t>
      </w:r>
      <w:r w:rsidR="00FF60D5">
        <w:rPr>
          <w:color w:val="000000" w:themeColor="text1"/>
          <w:sz w:val="28"/>
          <w:szCs w:val="28"/>
          <w:lang w:val="ro-RO"/>
        </w:rPr>
        <w:t>i</w:t>
      </w:r>
      <w:r>
        <w:rPr>
          <w:color w:val="000000" w:themeColor="text1"/>
          <w:sz w:val="28"/>
          <w:szCs w:val="28"/>
          <w:lang w:val="ro-RO"/>
        </w:rPr>
        <w:t xml:space="preserve">e 2026, </w:t>
      </w:r>
      <w:r w:rsidRPr="00F151B4">
        <w:rPr>
          <w:color w:val="000000" w:themeColor="text1"/>
          <w:sz w:val="28"/>
          <w:szCs w:val="28"/>
          <w:lang w:val="it-IT"/>
        </w:rPr>
        <w:t>spre deosebire de anul 2025, când alimentația acestora a fost asigurată începând cu 1 septembrie.</w:t>
      </w:r>
    </w:p>
    <w:p w14:paraId="0A4A5844" w14:textId="77777777" w:rsidR="001B366B" w:rsidRPr="00B64536" w:rsidRDefault="001B366B" w:rsidP="001B366B">
      <w:pPr>
        <w:pStyle w:val="11"/>
        <w:numPr>
          <w:ilvl w:val="0"/>
          <w:numId w:val="2"/>
        </w:numPr>
        <w:tabs>
          <w:tab w:val="left" w:pos="1276"/>
        </w:tabs>
        <w:spacing w:line="276" w:lineRule="auto"/>
        <w:ind w:left="0" w:firstLine="851"/>
        <w:jc w:val="both"/>
        <w:rPr>
          <w:color w:val="000000" w:themeColor="text1"/>
          <w:sz w:val="28"/>
          <w:szCs w:val="28"/>
          <w:lang w:val="ro-RO"/>
        </w:rPr>
      </w:pPr>
      <w:r w:rsidRPr="00B64536">
        <w:rPr>
          <w:color w:val="000000" w:themeColor="text1"/>
          <w:sz w:val="28"/>
          <w:szCs w:val="28"/>
          <w:lang w:val="ro-RO"/>
        </w:rPr>
        <w:t xml:space="preserve">prânzuri – </w:t>
      </w:r>
      <w:r w:rsidRPr="00F151B4">
        <w:rPr>
          <w:color w:val="000000" w:themeColor="text1"/>
          <w:sz w:val="28"/>
          <w:szCs w:val="28"/>
          <w:lang w:val="it-IT"/>
        </w:rPr>
        <w:t>2 724,8</w:t>
      </w:r>
      <w:r w:rsidRPr="00B64536">
        <w:rPr>
          <w:color w:val="000000" w:themeColor="text1"/>
          <w:sz w:val="28"/>
          <w:szCs w:val="28"/>
          <w:lang w:val="ro-RO"/>
        </w:rPr>
        <w:t xml:space="preserve"> mii lei, din contul mijloacelor proprii, pentru 724 elevi din familii social vulnerabile. </w:t>
      </w:r>
    </w:p>
    <w:p w14:paraId="6128D44F" w14:textId="767A07EF" w:rsidR="001B366B" w:rsidRPr="00B64536" w:rsidRDefault="001B366B" w:rsidP="000B7991">
      <w:pPr>
        <w:pStyle w:val="11"/>
        <w:tabs>
          <w:tab w:val="left" w:pos="1276"/>
        </w:tabs>
        <w:spacing w:line="276" w:lineRule="auto"/>
        <w:ind w:left="0" w:firstLine="709"/>
        <w:jc w:val="both"/>
        <w:rPr>
          <w:color w:val="000000" w:themeColor="text1"/>
          <w:sz w:val="28"/>
          <w:szCs w:val="28"/>
          <w:lang w:val="ro-RO"/>
        </w:rPr>
      </w:pPr>
      <w:r w:rsidRPr="00B64536">
        <w:rPr>
          <w:color w:val="000000" w:themeColor="text1"/>
          <w:sz w:val="28"/>
          <w:szCs w:val="28"/>
          <w:lang w:val="ro-RO"/>
        </w:rPr>
        <w:t>În cadrul programului/subprogramului</w:t>
      </w:r>
      <w:r w:rsidRPr="00B64536">
        <w:rPr>
          <w:color w:val="000000" w:themeColor="text1"/>
          <w:sz w:val="28"/>
          <w:szCs w:val="28"/>
          <w:lang w:val="pt-BR"/>
        </w:rPr>
        <w:t xml:space="preserve"> ,,</w:t>
      </w:r>
      <w:r w:rsidRPr="00B64536">
        <w:rPr>
          <w:color w:val="000000" w:themeColor="text1"/>
          <w:sz w:val="28"/>
          <w:szCs w:val="28"/>
          <w:lang w:val="ro-RO"/>
        </w:rPr>
        <w:t>Î</w:t>
      </w:r>
      <w:r w:rsidRPr="00B64536">
        <w:rPr>
          <w:color w:val="000000" w:themeColor="text1"/>
          <w:sz w:val="28"/>
          <w:szCs w:val="28"/>
          <w:lang w:val="pt-BR"/>
        </w:rPr>
        <w:t>nvăţământ liceal</w:t>
      </w:r>
      <w:r w:rsidRPr="00B64536">
        <w:rPr>
          <w:color w:val="000000" w:themeColor="text1"/>
          <w:sz w:val="28"/>
          <w:szCs w:val="28"/>
          <w:lang w:val="ro-RO"/>
        </w:rPr>
        <w:t xml:space="preserve">” sunt incluse şi cheltuielile </w:t>
      </w:r>
      <w:r w:rsidRPr="00B64536">
        <w:rPr>
          <w:i/>
          <w:color w:val="000000" w:themeColor="text1"/>
          <w:sz w:val="28"/>
          <w:szCs w:val="28"/>
          <w:lang w:val="ro-RO"/>
        </w:rPr>
        <w:t xml:space="preserve">componentei municipale – </w:t>
      </w:r>
      <w:r w:rsidRPr="00B64536">
        <w:rPr>
          <w:color w:val="000000" w:themeColor="text1"/>
          <w:sz w:val="28"/>
          <w:szCs w:val="28"/>
          <w:lang w:val="ro-RO"/>
        </w:rPr>
        <w:t xml:space="preserve">5 994,1 mii lei şi </w:t>
      </w:r>
      <w:r w:rsidRPr="00B64536">
        <w:rPr>
          <w:i/>
          <w:color w:val="000000" w:themeColor="text1"/>
          <w:sz w:val="28"/>
          <w:szCs w:val="28"/>
          <w:lang w:val="ro-RO"/>
        </w:rPr>
        <w:t>fondul de educaţie incluzivă</w:t>
      </w:r>
      <w:r w:rsidRPr="00B64536">
        <w:rPr>
          <w:color w:val="000000" w:themeColor="text1"/>
          <w:sz w:val="28"/>
          <w:szCs w:val="28"/>
          <w:lang w:val="ro-RO"/>
        </w:rPr>
        <w:t xml:space="preserve"> – 6 602,4 mii.</w:t>
      </w:r>
    </w:p>
    <w:p w14:paraId="7665CFF6" w14:textId="01190DF7" w:rsidR="001B366B" w:rsidRPr="00B64536" w:rsidRDefault="001B366B" w:rsidP="000B7991">
      <w:pPr>
        <w:spacing w:after="0"/>
        <w:ind w:firstLine="709"/>
        <w:jc w:val="both"/>
        <w:rPr>
          <w:rFonts w:ascii="Times New Roman" w:hAnsi="Times New Roman" w:cs="Times New Roman"/>
          <w:color w:val="000000" w:themeColor="text1"/>
          <w:sz w:val="28"/>
          <w:szCs w:val="28"/>
          <w:lang w:val="pt-BR"/>
        </w:rPr>
      </w:pPr>
      <w:r w:rsidRPr="00B64536">
        <w:rPr>
          <w:rFonts w:ascii="Times New Roman" w:hAnsi="Times New Roman" w:cs="Times New Roman"/>
          <w:color w:val="000000" w:themeColor="text1"/>
          <w:sz w:val="28"/>
          <w:szCs w:val="28"/>
          <w:lang w:val="pt-BR"/>
        </w:rPr>
        <w:t>Transferurile pentru învăţământul primar şi secundar general sunt calculate după metodologia de finanţare în bază de cost standard per elev. Cuantumul normativului valoric per ,,</w:t>
      </w:r>
      <w:r w:rsidRPr="00B64536">
        <w:rPr>
          <w:rFonts w:ascii="Times New Roman" w:hAnsi="Times New Roman" w:cs="Times New Roman"/>
          <w:i/>
          <w:color w:val="000000" w:themeColor="text1"/>
          <w:sz w:val="28"/>
          <w:szCs w:val="28"/>
          <w:lang w:val="pt-BR"/>
        </w:rPr>
        <w:t>elev ponderat</w:t>
      </w:r>
      <w:r w:rsidRPr="00B64536">
        <w:rPr>
          <w:rFonts w:ascii="Times New Roman" w:hAnsi="Times New Roman" w:cs="Times New Roman"/>
          <w:color w:val="000000" w:themeColor="text1"/>
          <w:sz w:val="28"/>
          <w:szCs w:val="28"/>
          <w:lang w:val="pt-BR"/>
        </w:rPr>
        <w:t>” s-a majorat cu 1 132,0 lei (de la 19 499,0 lei în anul 2025 la 20 631,0 lei în anul 2026), iar ,,</w:t>
      </w:r>
      <w:r w:rsidRPr="00B64536">
        <w:rPr>
          <w:rFonts w:ascii="Times New Roman" w:hAnsi="Times New Roman" w:cs="Times New Roman"/>
          <w:i/>
          <w:color w:val="000000" w:themeColor="text1"/>
          <w:sz w:val="28"/>
          <w:szCs w:val="28"/>
          <w:lang w:val="pt-BR"/>
        </w:rPr>
        <w:t xml:space="preserve">normativul valoric pentru o instituţie” </w:t>
      </w:r>
      <w:r w:rsidRPr="00B64536">
        <w:rPr>
          <w:rFonts w:ascii="Times New Roman" w:hAnsi="Times New Roman" w:cs="Times New Roman"/>
          <w:color w:val="000000" w:themeColor="text1"/>
          <w:sz w:val="28"/>
          <w:szCs w:val="28"/>
          <w:lang w:val="pt-BR"/>
        </w:rPr>
        <w:t>s-a majorat de la 1 046 500,0 lei în anul 2025</w:t>
      </w:r>
      <w:r w:rsidRPr="00F151B4">
        <w:rPr>
          <w:rFonts w:ascii="Times New Roman" w:hAnsi="Times New Roman" w:cs="Times New Roman"/>
          <w:color w:val="000000" w:themeColor="text1"/>
          <w:sz w:val="28"/>
          <w:szCs w:val="28"/>
          <w:lang w:val="it-IT"/>
        </w:rPr>
        <w:t xml:space="preserve"> </w:t>
      </w:r>
      <w:r w:rsidRPr="00B64536">
        <w:rPr>
          <w:rFonts w:ascii="Times New Roman" w:hAnsi="Times New Roman" w:cs="Times New Roman"/>
          <w:color w:val="000000" w:themeColor="text1"/>
          <w:sz w:val="28"/>
          <w:szCs w:val="28"/>
          <w:lang w:val="pt-BR"/>
        </w:rPr>
        <w:t>la 1 107 559,0 lei</w:t>
      </w:r>
      <w:r w:rsidRPr="00F151B4">
        <w:rPr>
          <w:rFonts w:ascii="Times New Roman" w:hAnsi="Times New Roman" w:cs="Times New Roman"/>
          <w:color w:val="000000" w:themeColor="text1"/>
          <w:sz w:val="28"/>
          <w:szCs w:val="28"/>
          <w:lang w:val="it-IT"/>
        </w:rPr>
        <w:t xml:space="preserve"> </w:t>
      </w:r>
      <w:r w:rsidRPr="00B64536">
        <w:rPr>
          <w:rFonts w:ascii="Times New Roman" w:hAnsi="Times New Roman" w:cs="Times New Roman"/>
          <w:color w:val="000000" w:themeColor="text1"/>
          <w:sz w:val="28"/>
          <w:szCs w:val="28"/>
          <w:lang w:val="pt-BR"/>
        </w:rPr>
        <w:t>în anul 2026</w:t>
      </w:r>
      <w:r w:rsidRPr="00F151B4">
        <w:rPr>
          <w:rFonts w:ascii="Times New Roman" w:hAnsi="Times New Roman" w:cs="Times New Roman"/>
          <w:color w:val="000000" w:themeColor="text1"/>
          <w:sz w:val="28"/>
          <w:szCs w:val="28"/>
          <w:lang w:val="it-IT"/>
        </w:rPr>
        <w:t>, sau cu 61 059,0 lei per instituție</w:t>
      </w:r>
      <w:r w:rsidRPr="00B64536">
        <w:rPr>
          <w:rFonts w:ascii="Times New Roman" w:hAnsi="Times New Roman" w:cs="Times New Roman"/>
          <w:color w:val="000000" w:themeColor="text1"/>
          <w:sz w:val="28"/>
          <w:szCs w:val="28"/>
          <w:lang w:val="pt-BR"/>
        </w:rPr>
        <w:t>.</w:t>
      </w:r>
    </w:p>
    <w:p w14:paraId="3AE7F479" w14:textId="39397F91" w:rsidR="001B366B" w:rsidRPr="00B64536" w:rsidRDefault="001B366B" w:rsidP="001B366B">
      <w:pPr>
        <w:spacing w:after="0"/>
        <w:ind w:firstLine="709"/>
        <w:jc w:val="both"/>
        <w:rPr>
          <w:rFonts w:ascii="Times New Roman" w:hAnsi="Times New Roman" w:cs="Times New Roman"/>
          <w:color w:val="000000" w:themeColor="text1"/>
          <w:sz w:val="28"/>
          <w:szCs w:val="28"/>
          <w:lang w:val="pt-BR"/>
        </w:rPr>
      </w:pPr>
      <w:r w:rsidRPr="00F151B4">
        <w:rPr>
          <w:rFonts w:ascii="Times New Roman" w:hAnsi="Times New Roman" w:cs="Times New Roman"/>
          <w:color w:val="000000" w:themeColor="text1"/>
          <w:sz w:val="28"/>
          <w:szCs w:val="28"/>
          <w:lang w:val="it-IT"/>
        </w:rPr>
        <w:t>Scopul</w:t>
      </w:r>
      <w:r w:rsidRPr="00B64536">
        <w:rPr>
          <w:rFonts w:ascii="Times New Roman" w:hAnsi="Times New Roman" w:cs="Times New Roman"/>
          <w:color w:val="000000" w:themeColor="text1"/>
          <w:sz w:val="28"/>
          <w:szCs w:val="28"/>
          <w:lang w:val="pt-BR"/>
        </w:rPr>
        <w:t xml:space="preserve"> </w:t>
      </w:r>
      <w:r w:rsidRPr="00B64536">
        <w:rPr>
          <w:rFonts w:ascii="Times New Roman" w:hAnsi="Times New Roman" w:cs="Times New Roman"/>
          <w:color w:val="000000" w:themeColor="text1"/>
          <w:sz w:val="28"/>
          <w:szCs w:val="28"/>
          <w:lang w:val="ro-RO"/>
        </w:rPr>
        <w:t>programului/subprogramului</w:t>
      </w:r>
      <w:r w:rsidRPr="00B64536">
        <w:rPr>
          <w:rFonts w:ascii="Times New Roman" w:hAnsi="Times New Roman" w:cs="Times New Roman"/>
          <w:color w:val="000000" w:themeColor="text1"/>
          <w:sz w:val="28"/>
          <w:szCs w:val="28"/>
          <w:lang w:val="pt-BR"/>
        </w:rPr>
        <w:t xml:space="preserve"> „</w:t>
      </w:r>
      <w:r w:rsidRPr="00B64536">
        <w:rPr>
          <w:rFonts w:ascii="Times New Roman" w:hAnsi="Times New Roman" w:cs="Times New Roman"/>
          <w:color w:val="000000" w:themeColor="text1"/>
          <w:sz w:val="28"/>
          <w:szCs w:val="28"/>
          <w:lang w:val="ro-RO"/>
        </w:rPr>
        <w:t>S</w:t>
      </w:r>
      <w:r w:rsidRPr="00B64536">
        <w:rPr>
          <w:rFonts w:ascii="Times New Roman" w:hAnsi="Times New Roman" w:cs="Times New Roman"/>
          <w:color w:val="000000" w:themeColor="text1"/>
          <w:sz w:val="28"/>
          <w:szCs w:val="28"/>
          <w:lang w:val="pt-BR"/>
        </w:rPr>
        <w:t xml:space="preserve">ervicii generale în educaţie” este diversificarea serviciilor pentru promovarea politicilor educaţionale şi dezvoltarea potenţialului fiecărui copil. Costul </w:t>
      </w:r>
      <w:r w:rsidRPr="00B64536">
        <w:rPr>
          <w:rFonts w:ascii="Times New Roman" w:hAnsi="Times New Roman" w:cs="Times New Roman"/>
          <w:color w:val="000000" w:themeColor="text1"/>
          <w:sz w:val="28"/>
          <w:szCs w:val="28"/>
          <w:lang w:val="ro-RO"/>
        </w:rPr>
        <w:t>programului/subprogramului</w:t>
      </w:r>
      <w:r w:rsidRPr="00B64536">
        <w:rPr>
          <w:rFonts w:ascii="Times New Roman" w:hAnsi="Times New Roman" w:cs="Times New Roman"/>
          <w:color w:val="000000" w:themeColor="text1"/>
          <w:sz w:val="28"/>
          <w:szCs w:val="28"/>
          <w:lang w:val="pt-BR"/>
        </w:rPr>
        <w:t xml:space="preserve"> constituie 10 607,9 mii lei, din contul mijloacelor proprii, destinate pentru desfăşurarea activităţii contabilităţii centralizate şi serviciului de deservire administrativ centralizat</w:t>
      </w:r>
      <w:r>
        <w:rPr>
          <w:rFonts w:ascii="Times New Roman" w:hAnsi="Times New Roman" w:cs="Times New Roman"/>
          <w:color w:val="000000" w:themeColor="text1"/>
          <w:sz w:val="28"/>
          <w:szCs w:val="28"/>
          <w:lang w:val="pt-BR"/>
        </w:rPr>
        <w:t>.</w:t>
      </w:r>
    </w:p>
    <w:p w14:paraId="6F9A9335" w14:textId="718FF318" w:rsidR="001B366B" w:rsidRPr="00B64536" w:rsidRDefault="001B366B" w:rsidP="001B366B">
      <w:pPr>
        <w:spacing w:after="0"/>
        <w:ind w:firstLine="709"/>
        <w:jc w:val="both"/>
        <w:rPr>
          <w:rFonts w:ascii="Times New Roman" w:hAnsi="Times New Roman" w:cs="Times New Roman"/>
          <w:color w:val="000000" w:themeColor="text1"/>
          <w:sz w:val="28"/>
          <w:szCs w:val="28"/>
          <w:lang w:val="pt-BR"/>
        </w:rPr>
      </w:pPr>
      <w:r w:rsidRPr="00F151B4">
        <w:rPr>
          <w:rFonts w:ascii="Times New Roman" w:hAnsi="Times New Roman" w:cs="Times New Roman"/>
          <w:color w:val="000000" w:themeColor="text1"/>
          <w:sz w:val="28"/>
          <w:szCs w:val="28"/>
          <w:lang w:val="it-IT"/>
        </w:rPr>
        <w:t>Scopul</w:t>
      </w:r>
      <w:r w:rsidRPr="00B64536">
        <w:rPr>
          <w:rFonts w:ascii="Times New Roman" w:hAnsi="Times New Roman" w:cs="Times New Roman"/>
          <w:color w:val="000000" w:themeColor="text1"/>
          <w:sz w:val="28"/>
          <w:szCs w:val="28"/>
          <w:lang w:val="pt-BR"/>
        </w:rPr>
        <w:t xml:space="preserve"> </w:t>
      </w:r>
      <w:r w:rsidRPr="00B64536">
        <w:rPr>
          <w:rFonts w:ascii="Times New Roman" w:hAnsi="Times New Roman" w:cs="Times New Roman"/>
          <w:color w:val="000000" w:themeColor="text1"/>
          <w:sz w:val="28"/>
          <w:szCs w:val="28"/>
          <w:lang w:val="ro-RO"/>
        </w:rPr>
        <w:t>programului/subprogramului</w:t>
      </w:r>
      <w:r w:rsidRPr="00B64536">
        <w:rPr>
          <w:rFonts w:ascii="Times New Roman" w:hAnsi="Times New Roman" w:cs="Times New Roman"/>
          <w:color w:val="000000" w:themeColor="text1"/>
          <w:sz w:val="28"/>
          <w:szCs w:val="28"/>
          <w:lang w:val="pt-BR"/>
        </w:rPr>
        <w:t xml:space="preserve"> „</w:t>
      </w:r>
      <w:r w:rsidRPr="00B64536">
        <w:rPr>
          <w:rFonts w:ascii="Times New Roman" w:hAnsi="Times New Roman" w:cs="Times New Roman"/>
          <w:color w:val="000000" w:themeColor="text1"/>
          <w:sz w:val="28"/>
          <w:szCs w:val="28"/>
          <w:lang w:val="ro-RO"/>
        </w:rPr>
        <w:t>E</w:t>
      </w:r>
      <w:r w:rsidRPr="00B64536">
        <w:rPr>
          <w:rFonts w:ascii="Times New Roman" w:hAnsi="Times New Roman" w:cs="Times New Roman"/>
          <w:color w:val="000000" w:themeColor="text1"/>
          <w:sz w:val="28"/>
          <w:szCs w:val="28"/>
          <w:lang w:val="pt-BR"/>
        </w:rPr>
        <w:t>ducaţie extraşcolară</w:t>
      </w:r>
      <w:r w:rsidRPr="00B64536">
        <w:rPr>
          <w:rFonts w:ascii="Times New Roman" w:hAnsi="Times New Roman" w:cs="Times New Roman"/>
          <w:color w:val="000000" w:themeColor="text1"/>
          <w:sz w:val="28"/>
          <w:szCs w:val="28"/>
          <w:lang w:val="ro-RO"/>
        </w:rPr>
        <w:t>” este diversificarea activită</w:t>
      </w:r>
      <w:r w:rsidRPr="00F151B4">
        <w:rPr>
          <w:rFonts w:ascii="Times New Roman" w:hAnsi="Times New Roman" w:cs="Times New Roman"/>
          <w:color w:val="000000" w:themeColor="text1"/>
          <w:sz w:val="28"/>
          <w:szCs w:val="28"/>
          <w:lang w:val="it-IT"/>
        </w:rPr>
        <w:t>ţ</w:t>
      </w:r>
      <w:r w:rsidRPr="00B64536">
        <w:rPr>
          <w:rFonts w:ascii="Times New Roman" w:hAnsi="Times New Roman" w:cs="Times New Roman"/>
          <w:color w:val="000000" w:themeColor="text1"/>
          <w:sz w:val="28"/>
          <w:szCs w:val="28"/>
          <w:lang w:val="ro-RO"/>
        </w:rPr>
        <w:t xml:space="preserve">ilor complementare procesului educaţional din toate tipurile de instituţii. </w:t>
      </w:r>
      <w:r w:rsidRPr="00B64536">
        <w:rPr>
          <w:rFonts w:ascii="Times New Roman" w:hAnsi="Times New Roman" w:cs="Times New Roman"/>
          <w:color w:val="000000" w:themeColor="text1"/>
          <w:sz w:val="28"/>
          <w:szCs w:val="28"/>
          <w:lang w:val="pt-BR"/>
        </w:rPr>
        <w:t xml:space="preserve">Costul </w:t>
      </w:r>
      <w:r w:rsidRPr="00B64536">
        <w:rPr>
          <w:rFonts w:ascii="Times New Roman" w:hAnsi="Times New Roman" w:cs="Times New Roman"/>
          <w:color w:val="000000" w:themeColor="text1"/>
          <w:sz w:val="28"/>
          <w:szCs w:val="28"/>
          <w:lang w:val="ro-RO"/>
        </w:rPr>
        <w:t>programului/subprogramului</w:t>
      </w:r>
      <w:r w:rsidRPr="00B64536">
        <w:rPr>
          <w:rFonts w:ascii="Times New Roman" w:hAnsi="Times New Roman" w:cs="Times New Roman"/>
          <w:color w:val="000000" w:themeColor="text1"/>
          <w:sz w:val="28"/>
          <w:szCs w:val="28"/>
          <w:lang w:val="pt-BR"/>
        </w:rPr>
        <w:t xml:space="preserve"> constituie 38 021,7 mii lei, inclusiv</w:t>
      </w:r>
      <w:r w:rsidR="00FF60D5" w:rsidRPr="00F151B4">
        <w:rPr>
          <w:rFonts w:ascii="Times New Roman" w:hAnsi="Times New Roman" w:cs="Times New Roman"/>
          <w:color w:val="000000" w:themeColor="text1"/>
          <w:sz w:val="28"/>
          <w:szCs w:val="28"/>
          <w:lang w:val="it-IT"/>
        </w:rPr>
        <w:t>:</w:t>
      </w:r>
      <w:r w:rsidRPr="00B64536">
        <w:rPr>
          <w:rFonts w:ascii="Times New Roman" w:hAnsi="Times New Roman" w:cs="Times New Roman"/>
          <w:color w:val="000000" w:themeColor="text1"/>
          <w:sz w:val="28"/>
          <w:szCs w:val="28"/>
          <w:lang w:val="pt-BR"/>
        </w:rPr>
        <w:t xml:space="preserve"> din contul </w:t>
      </w:r>
      <w:r w:rsidRPr="00B64536">
        <w:rPr>
          <w:rFonts w:ascii="Times New Roman" w:hAnsi="Times New Roman" w:cs="Times New Roman"/>
          <w:color w:val="000000" w:themeColor="text1"/>
          <w:sz w:val="28"/>
          <w:szCs w:val="28"/>
          <w:lang w:val="ro-RO"/>
        </w:rPr>
        <w:t xml:space="preserve">transferurilor cu destinaţie specială </w:t>
      </w:r>
      <w:r w:rsidRPr="00B64536">
        <w:rPr>
          <w:rFonts w:ascii="Times New Roman" w:hAnsi="Times New Roman" w:cs="Times New Roman"/>
          <w:color w:val="000000" w:themeColor="text1"/>
          <w:sz w:val="28"/>
          <w:szCs w:val="28"/>
          <w:lang w:val="pt-BR"/>
        </w:rPr>
        <w:t xml:space="preserve">– </w:t>
      </w:r>
      <w:r w:rsidRPr="00F151B4">
        <w:rPr>
          <w:rFonts w:ascii="Times New Roman" w:hAnsi="Times New Roman" w:cs="Times New Roman"/>
          <w:color w:val="000000" w:themeColor="text1"/>
          <w:sz w:val="28"/>
          <w:szCs w:val="28"/>
          <w:lang w:val="it-IT"/>
        </w:rPr>
        <w:t>34 540,5</w:t>
      </w:r>
      <w:r w:rsidRPr="00B64536">
        <w:rPr>
          <w:rFonts w:ascii="Times New Roman" w:hAnsi="Times New Roman" w:cs="Times New Roman"/>
          <w:color w:val="000000" w:themeColor="text1"/>
          <w:sz w:val="28"/>
          <w:szCs w:val="28"/>
          <w:lang w:val="pt-BR"/>
        </w:rPr>
        <w:t xml:space="preserve"> mii lei, </w:t>
      </w:r>
      <w:r w:rsidRPr="00B64536">
        <w:rPr>
          <w:rFonts w:ascii="Times New Roman" w:hAnsi="Times New Roman" w:cs="Times New Roman"/>
          <w:color w:val="000000" w:themeColor="text1"/>
          <w:sz w:val="28"/>
          <w:szCs w:val="28"/>
          <w:lang w:val="ro-RO"/>
        </w:rPr>
        <w:t xml:space="preserve">veniturilor colectate de către instituțiile bugetare </w:t>
      </w:r>
      <w:r w:rsidRPr="00B64536">
        <w:rPr>
          <w:rFonts w:ascii="Times New Roman" w:hAnsi="Times New Roman" w:cs="Times New Roman"/>
          <w:color w:val="000000" w:themeColor="text1"/>
          <w:sz w:val="28"/>
          <w:szCs w:val="28"/>
          <w:lang w:val="pt-BR"/>
        </w:rPr>
        <w:t xml:space="preserve">– </w:t>
      </w:r>
      <w:r w:rsidRPr="00F151B4">
        <w:rPr>
          <w:rFonts w:ascii="Times New Roman" w:hAnsi="Times New Roman" w:cs="Times New Roman"/>
          <w:color w:val="000000" w:themeColor="text1"/>
          <w:sz w:val="28"/>
          <w:szCs w:val="28"/>
          <w:lang w:val="it-IT"/>
        </w:rPr>
        <w:lastRenderedPageBreak/>
        <w:t>3 481,2</w:t>
      </w:r>
      <w:r w:rsidRPr="00B64536">
        <w:rPr>
          <w:rFonts w:ascii="Times New Roman" w:hAnsi="Times New Roman" w:cs="Times New Roman"/>
          <w:color w:val="000000" w:themeColor="text1"/>
          <w:sz w:val="28"/>
          <w:szCs w:val="28"/>
          <w:lang w:val="pt-BR"/>
        </w:rPr>
        <w:t xml:space="preserve"> mii lei. Cheltuielile prognozate vor fi orientate pentru întreţinerea a 5 instituţii extraşcolare.</w:t>
      </w:r>
    </w:p>
    <w:p w14:paraId="180E3C83" w14:textId="05375107" w:rsidR="001B366B" w:rsidRPr="00B64536" w:rsidRDefault="001B366B" w:rsidP="001B366B">
      <w:pPr>
        <w:spacing w:after="0"/>
        <w:ind w:firstLine="709"/>
        <w:jc w:val="both"/>
        <w:rPr>
          <w:rFonts w:ascii="Times New Roman" w:hAnsi="Times New Roman" w:cs="Times New Roman"/>
          <w:color w:val="000000" w:themeColor="text1"/>
          <w:sz w:val="28"/>
          <w:szCs w:val="28"/>
          <w:lang w:val="pt-BR"/>
        </w:rPr>
      </w:pPr>
      <w:r w:rsidRPr="00F151B4">
        <w:rPr>
          <w:rFonts w:ascii="Times New Roman" w:hAnsi="Times New Roman" w:cs="Times New Roman"/>
          <w:color w:val="000000" w:themeColor="text1"/>
          <w:sz w:val="28"/>
          <w:szCs w:val="28"/>
          <w:lang w:val="it-IT"/>
        </w:rPr>
        <w:t>Scopul</w:t>
      </w:r>
      <w:r w:rsidRPr="00B64536">
        <w:rPr>
          <w:rFonts w:ascii="Times New Roman" w:hAnsi="Times New Roman" w:cs="Times New Roman"/>
          <w:color w:val="000000" w:themeColor="text1"/>
          <w:sz w:val="28"/>
          <w:szCs w:val="28"/>
          <w:lang w:val="pt-BR"/>
        </w:rPr>
        <w:t xml:space="preserve"> </w:t>
      </w:r>
      <w:r w:rsidRPr="00B64536">
        <w:rPr>
          <w:rFonts w:ascii="Times New Roman" w:hAnsi="Times New Roman" w:cs="Times New Roman"/>
          <w:color w:val="000000" w:themeColor="text1"/>
          <w:sz w:val="28"/>
          <w:szCs w:val="28"/>
          <w:lang w:val="ro-RO"/>
        </w:rPr>
        <w:t xml:space="preserve">programului/subprogramului </w:t>
      </w:r>
      <w:r w:rsidRPr="00B64536">
        <w:rPr>
          <w:rFonts w:ascii="Times New Roman" w:hAnsi="Times New Roman" w:cs="Times New Roman"/>
          <w:color w:val="000000" w:themeColor="text1"/>
          <w:sz w:val="28"/>
          <w:szCs w:val="28"/>
          <w:lang w:val="pt-BR"/>
        </w:rPr>
        <w:t>„</w:t>
      </w:r>
      <w:r w:rsidRPr="00B64536">
        <w:rPr>
          <w:rFonts w:ascii="Times New Roman" w:hAnsi="Times New Roman" w:cs="Times New Roman"/>
          <w:color w:val="000000" w:themeColor="text1"/>
          <w:sz w:val="28"/>
          <w:szCs w:val="28"/>
          <w:lang w:val="ro-RO"/>
        </w:rPr>
        <w:t>C</w:t>
      </w:r>
      <w:r w:rsidRPr="00B64536">
        <w:rPr>
          <w:rFonts w:ascii="Times New Roman" w:hAnsi="Times New Roman" w:cs="Times New Roman"/>
          <w:color w:val="000000" w:themeColor="text1"/>
          <w:sz w:val="28"/>
          <w:szCs w:val="28"/>
          <w:lang w:val="pt-BR"/>
        </w:rPr>
        <w:t>urriculum</w:t>
      </w:r>
      <w:r w:rsidRPr="00B64536">
        <w:rPr>
          <w:rFonts w:ascii="Times New Roman" w:hAnsi="Times New Roman" w:cs="Times New Roman"/>
          <w:color w:val="000000" w:themeColor="text1"/>
          <w:sz w:val="28"/>
          <w:szCs w:val="28"/>
          <w:lang w:val="ro-RO"/>
        </w:rPr>
        <w:t xml:space="preserve">” este organizarea şi desfăşurarea evaluării calitative a cunoştinţelor elevilor. </w:t>
      </w:r>
      <w:r w:rsidRPr="00B64536">
        <w:rPr>
          <w:rFonts w:ascii="Times New Roman" w:hAnsi="Times New Roman" w:cs="Times New Roman"/>
          <w:color w:val="000000" w:themeColor="text1"/>
          <w:sz w:val="28"/>
          <w:szCs w:val="28"/>
          <w:lang w:val="pt-BR"/>
        </w:rPr>
        <w:t xml:space="preserve">Costul </w:t>
      </w:r>
      <w:r w:rsidRPr="00B64536">
        <w:rPr>
          <w:rFonts w:ascii="Times New Roman" w:hAnsi="Times New Roman" w:cs="Times New Roman"/>
          <w:color w:val="000000" w:themeColor="text1"/>
          <w:sz w:val="28"/>
          <w:szCs w:val="28"/>
          <w:lang w:val="ro-RO"/>
        </w:rPr>
        <w:t>programului/subprogramului</w:t>
      </w:r>
      <w:r w:rsidRPr="00B64536">
        <w:rPr>
          <w:rFonts w:ascii="Times New Roman" w:hAnsi="Times New Roman" w:cs="Times New Roman"/>
          <w:color w:val="000000" w:themeColor="text1"/>
          <w:sz w:val="28"/>
          <w:szCs w:val="28"/>
          <w:lang w:val="pt-BR"/>
        </w:rPr>
        <w:t xml:space="preserve"> constituie 305,2 mii lei</w:t>
      </w:r>
      <w:r w:rsidR="00FF60D5">
        <w:rPr>
          <w:rFonts w:ascii="Times New Roman" w:hAnsi="Times New Roman" w:cs="Times New Roman"/>
          <w:color w:val="000000" w:themeColor="text1"/>
          <w:sz w:val="28"/>
          <w:szCs w:val="28"/>
          <w:lang w:val="pt-BR"/>
        </w:rPr>
        <w:t>, finan</w:t>
      </w:r>
      <w:r w:rsidR="00FF60D5">
        <w:rPr>
          <w:rFonts w:ascii="Times New Roman" w:hAnsi="Times New Roman" w:cs="Times New Roman"/>
          <w:color w:val="000000" w:themeColor="text1"/>
          <w:sz w:val="28"/>
          <w:szCs w:val="28"/>
          <w:lang w:val="ro-MD"/>
        </w:rPr>
        <w:t>țat</w:t>
      </w:r>
      <w:r w:rsidRPr="00B64536">
        <w:rPr>
          <w:rFonts w:ascii="Times New Roman" w:hAnsi="Times New Roman" w:cs="Times New Roman"/>
          <w:color w:val="000000" w:themeColor="text1"/>
          <w:sz w:val="28"/>
          <w:szCs w:val="28"/>
          <w:lang w:val="pt-BR"/>
        </w:rPr>
        <w:t xml:space="preserve"> din contul </w:t>
      </w:r>
      <w:r w:rsidRPr="00B64536">
        <w:rPr>
          <w:rFonts w:ascii="Times New Roman" w:hAnsi="Times New Roman" w:cs="Times New Roman"/>
          <w:color w:val="000000" w:themeColor="text1"/>
          <w:sz w:val="28"/>
          <w:szCs w:val="28"/>
          <w:lang w:val="ro-RO"/>
        </w:rPr>
        <w:t>transferurilor cu destinaţie specială</w:t>
      </w:r>
      <w:r w:rsidRPr="00B64536">
        <w:rPr>
          <w:rFonts w:ascii="Times New Roman" w:hAnsi="Times New Roman" w:cs="Times New Roman"/>
          <w:color w:val="000000" w:themeColor="text1"/>
          <w:sz w:val="28"/>
          <w:szCs w:val="28"/>
          <w:lang w:val="pt-BR"/>
        </w:rPr>
        <w:t xml:space="preserve">. </w:t>
      </w:r>
      <w:bookmarkStart w:id="27" w:name="_Toc497314833"/>
    </w:p>
    <w:bookmarkEnd w:id="27"/>
    <w:p w14:paraId="75342290" w14:textId="77777777" w:rsidR="001B366B" w:rsidRPr="00F80D2E" w:rsidRDefault="001B366B" w:rsidP="001B366B">
      <w:pPr>
        <w:spacing w:after="0"/>
        <w:ind w:firstLine="709"/>
        <w:jc w:val="both"/>
        <w:rPr>
          <w:color w:val="EE0000"/>
          <w:lang w:val="pt-BR"/>
        </w:rPr>
      </w:pPr>
    </w:p>
    <w:p w14:paraId="1D99F5A7" w14:textId="77777777" w:rsidR="00284CA2" w:rsidRPr="003B1AF6" w:rsidRDefault="00284CA2" w:rsidP="00284CA2">
      <w:pPr>
        <w:pStyle w:val="2"/>
        <w:spacing w:line="276" w:lineRule="auto"/>
        <w:jc w:val="center"/>
        <w:rPr>
          <w:rFonts w:ascii="Times New Roman" w:hAnsi="Times New Roman" w:cs="Times New Roman"/>
          <w:iCs/>
          <w:color w:val="000000" w:themeColor="text1"/>
          <w:sz w:val="32"/>
          <w:szCs w:val="32"/>
          <w:u w:val="single"/>
          <w:lang w:val="ro-RO"/>
        </w:rPr>
      </w:pPr>
      <w:bookmarkStart w:id="28" w:name="_Toc214450453"/>
      <w:r w:rsidRPr="00192A0A">
        <w:rPr>
          <w:rFonts w:ascii="Times New Roman" w:hAnsi="Times New Roman" w:cs="Times New Roman"/>
          <w:iCs/>
          <w:color w:val="000000" w:themeColor="text1"/>
          <w:sz w:val="32"/>
          <w:szCs w:val="32"/>
          <w:u w:val="single"/>
          <w:lang w:val="ro-RO"/>
        </w:rPr>
        <w:t>Grupa 10. Protecţia socială</w:t>
      </w:r>
      <w:bookmarkEnd w:id="28"/>
    </w:p>
    <w:p w14:paraId="3671D61E" w14:textId="180A480B" w:rsidR="00284CA2" w:rsidRPr="00F151B4" w:rsidRDefault="00284CA2" w:rsidP="00284CA2">
      <w:pPr>
        <w:spacing w:before="120" w:after="0"/>
        <w:ind w:firstLine="709"/>
        <w:jc w:val="both"/>
        <w:rPr>
          <w:rFonts w:ascii="Times New Roman" w:hAnsi="Times New Roman" w:cs="Times New Roman"/>
          <w:color w:val="FF0000"/>
          <w:sz w:val="28"/>
          <w:szCs w:val="28"/>
          <w:lang w:val="pt-BR"/>
        </w:rPr>
      </w:pPr>
      <w:r w:rsidRPr="00F151B4">
        <w:rPr>
          <w:rFonts w:ascii="Times New Roman" w:hAnsi="Times New Roman" w:cs="Times New Roman"/>
          <w:color w:val="000000" w:themeColor="text1"/>
          <w:sz w:val="28"/>
          <w:szCs w:val="28"/>
          <w:lang w:val="pt-BR"/>
        </w:rPr>
        <w:t>Pentru</w:t>
      </w:r>
      <w:r w:rsidRPr="0086060B">
        <w:rPr>
          <w:rFonts w:ascii="Times New Roman" w:hAnsi="Times New Roman" w:cs="Times New Roman"/>
          <w:color w:val="000000" w:themeColor="text1"/>
          <w:sz w:val="28"/>
          <w:szCs w:val="28"/>
          <w:lang w:val="ro-RO"/>
        </w:rPr>
        <w:t xml:space="preserve"> întreținerea instituțiilor din ramura „Protecți</w:t>
      </w:r>
      <w:r w:rsidR="00A87C65">
        <w:rPr>
          <w:rFonts w:ascii="Times New Roman" w:hAnsi="Times New Roman" w:cs="Times New Roman"/>
          <w:color w:val="000000" w:themeColor="text1"/>
          <w:sz w:val="28"/>
          <w:szCs w:val="28"/>
          <w:lang w:val="ro-RO"/>
        </w:rPr>
        <w:t>a</w:t>
      </w:r>
      <w:r w:rsidRPr="0086060B">
        <w:rPr>
          <w:rFonts w:ascii="Times New Roman" w:hAnsi="Times New Roman" w:cs="Times New Roman"/>
          <w:color w:val="000000" w:themeColor="text1"/>
          <w:sz w:val="28"/>
          <w:szCs w:val="28"/>
          <w:lang w:val="ro-RO"/>
        </w:rPr>
        <w:t xml:space="preserve"> socială</w:t>
      </w:r>
      <w:r w:rsidRPr="0086060B">
        <w:rPr>
          <w:rFonts w:ascii="Times New Roman" w:hAnsi="Times New Roman" w:cs="Times New Roman"/>
          <w:iCs/>
          <w:color w:val="000000" w:themeColor="text1"/>
          <w:sz w:val="28"/>
          <w:szCs w:val="28"/>
          <w:lang w:val="ro-RO"/>
        </w:rPr>
        <w:t xml:space="preserve">”, </w:t>
      </w:r>
      <w:r w:rsidRPr="0086060B">
        <w:rPr>
          <w:rFonts w:ascii="Times New Roman" w:hAnsi="Times New Roman" w:cs="Times New Roman"/>
          <w:color w:val="000000" w:themeColor="text1"/>
          <w:sz w:val="28"/>
          <w:szCs w:val="28"/>
          <w:lang w:val="ro-RO"/>
        </w:rPr>
        <w:t>în proiectul de buget pentru anul 202</w:t>
      </w:r>
      <w:r w:rsidRPr="00F151B4">
        <w:rPr>
          <w:rFonts w:ascii="Times New Roman" w:hAnsi="Times New Roman" w:cs="Times New Roman"/>
          <w:color w:val="000000" w:themeColor="text1"/>
          <w:sz w:val="28"/>
          <w:szCs w:val="28"/>
          <w:lang w:val="pt-BR"/>
        </w:rPr>
        <w:t>6,</w:t>
      </w:r>
      <w:r w:rsidRPr="0086060B">
        <w:rPr>
          <w:rFonts w:ascii="Times New Roman" w:hAnsi="Times New Roman" w:cs="Times New Roman"/>
          <w:color w:val="000000" w:themeColor="text1"/>
          <w:sz w:val="28"/>
          <w:szCs w:val="28"/>
          <w:lang w:val="ro-RO"/>
        </w:rPr>
        <w:t xml:space="preserve"> s-au planificat mijloace financiare în sumă de </w:t>
      </w:r>
      <w:r w:rsidR="00A47332" w:rsidRPr="00F151B4">
        <w:rPr>
          <w:rFonts w:ascii="Times New Roman" w:hAnsi="Times New Roman" w:cs="Times New Roman"/>
          <w:color w:val="000000" w:themeColor="text1"/>
          <w:sz w:val="28"/>
          <w:szCs w:val="28"/>
          <w:lang w:val="pt-BR"/>
        </w:rPr>
        <w:t>21 948,2</w:t>
      </w:r>
      <w:r w:rsidRPr="0086060B">
        <w:rPr>
          <w:rFonts w:ascii="Times New Roman" w:hAnsi="Times New Roman" w:cs="Times New Roman"/>
          <w:color w:val="000000" w:themeColor="text1"/>
          <w:sz w:val="28"/>
          <w:szCs w:val="28"/>
          <w:lang w:val="ro-RO"/>
        </w:rPr>
        <w:t xml:space="preserve"> mii lei, inclusiv</w:t>
      </w:r>
      <w:r w:rsidR="00FF60D5" w:rsidRPr="00F151B4">
        <w:rPr>
          <w:rFonts w:ascii="Times New Roman" w:hAnsi="Times New Roman" w:cs="Times New Roman"/>
          <w:color w:val="000000" w:themeColor="text1"/>
          <w:sz w:val="28"/>
          <w:szCs w:val="28"/>
          <w:lang w:val="pt-BR"/>
        </w:rPr>
        <w:t>:</w:t>
      </w:r>
      <w:r w:rsidRPr="0086060B">
        <w:rPr>
          <w:rFonts w:ascii="Times New Roman" w:hAnsi="Times New Roman" w:cs="Times New Roman"/>
          <w:color w:val="000000" w:themeColor="text1"/>
          <w:sz w:val="28"/>
          <w:szCs w:val="28"/>
          <w:lang w:val="ro-RO"/>
        </w:rPr>
        <w:t xml:space="preserve"> din contul </w:t>
      </w:r>
      <w:r w:rsidRPr="00F151B4">
        <w:rPr>
          <w:rFonts w:ascii="Times New Roman" w:hAnsi="Times New Roman" w:cs="Times New Roman"/>
          <w:color w:val="000000" w:themeColor="text1"/>
          <w:sz w:val="28"/>
          <w:szCs w:val="28"/>
          <w:lang w:val="pt-BR"/>
        </w:rPr>
        <w:t>transferurilor cu destinație specială – 2 837,9 mii lei</w:t>
      </w:r>
      <w:r w:rsidR="00FF60D5" w:rsidRPr="00F151B4">
        <w:rPr>
          <w:rFonts w:ascii="Times New Roman" w:hAnsi="Times New Roman" w:cs="Times New Roman"/>
          <w:color w:val="000000" w:themeColor="text1"/>
          <w:sz w:val="28"/>
          <w:szCs w:val="28"/>
          <w:lang w:val="pt-BR"/>
        </w:rPr>
        <w:t xml:space="preserve"> </w:t>
      </w:r>
      <w:r w:rsidR="00FF60D5">
        <w:rPr>
          <w:rFonts w:ascii="Times New Roman" w:hAnsi="Times New Roman" w:cs="Times New Roman"/>
          <w:color w:val="000000" w:themeColor="text1"/>
          <w:sz w:val="28"/>
          <w:szCs w:val="28"/>
          <w:lang w:val="ro-MD"/>
        </w:rPr>
        <w:t xml:space="preserve">și </w:t>
      </w:r>
      <w:r w:rsidRPr="00F151B4">
        <w:rPr>
          <w:rFonts w:ascii="Times New Roman" w:hAnsi="Times New Roman" w:cs="Times New Roman"/>
          <w:color w:val="000000" w:themeColor="text1"/>
          <w:sz w:val="28"/>
          <w:szCs w:val="28"/>
          <w:lang w:val="pt-BR"/>
        </w:rPr>
        <w:t>veniturilor proprii – 19</w:t>
      </w:r>
      <w:r w:rsidR="00A47332" w:rsidRPr="00F151B4">
        <w:rPr>
          <w:rFonts w:ascii="Times New Roman" w:hAnsi="Times New Roman" w:cs="Times New Roman"/>
          <w:color w:val="000000" w:themeColor="text1"/>
          <w:sz w:val="28"/>
          <w:szCs w:val="28"/>
          <w:lang w:val="pt-BR"/>
        </w:rPr>
        <w:t> 110,3</w:t>
      </w:r>
      <w:r w:rsidRPr="00F151B4">
        <w:rPr>
          <w:rFonts w:ascii="Times New Roman" w:hAnsi="Times New Roman" w:cs="Times New Roman"/>
          <w:color w:val="000000" w:themeColor="text1"/>
          <w:sz w:val="28"/>
          <w:szCs w:val="28"/>
          <w:lang w:val="pt-BR"/>
        </w:rPr>
        <w:t xml:space="preserve"> mii lei.</w:t>
      </w:r>
    </w:p>
    <w:p w14:paraId="48301D8E" w14:textId="068DFEA4" w:rsidR="00284CA2" w:rsidRPr="00F151B4" w:rsidRDefault="00284CA2" w:rsidP="00ED1DB8">
      <w:pPr>
        <w:spacing w:after="0"/>
        <w:ind w:firstLine="708"/>
        <w:jc w:val="both"/>
        <w:rPr>
          <w:rFonts w:ascii="Times New Roman" w:hAnsi="Times New Roman" w:cs="Times New Roman"/>
          <w:color w:val="000000" w:themeColor="text1"/>
          <w:sz w:val="28"/>
          <w:szCs w:val="28"/>
          <w:lang w:val="pt-BR"/>
        </w:rPr>
      </w:pPr>
      <w:r w:rsidRPr="00F151B4">
        <w:rPr>
          <w:rFonts w:ascii="Times New Roman" w:hAnsi="Times New Roman" w:cs="Times New Roman"/>
          <w:color w:val="000000" w:themeColor="text1"/>
          <w:sz w:val="28"/>
          <w:szCs w:val="28"/>
          <w:lang w:val="pt-BR"/>
        </w:rPr>
        <w:t>Mijloacele financiare alocate din contul transferurilor cu destinație specială sunt prevăzute pentru acordarea indemnizațiilor tinerilor specialiști din domeniul</w:t>
      </w:r>
      <w:r w:rsidRPr="00ED1DB8">
        <w:rPr>
          <w:rFonts w:ascii="Times New Roman" w:hAnsi="Times New Roman" w:cs="Times New Roman"/>
          <w:color w:val="000000" w:themeColor="text1"/>
          <w:sz w:val="28"/>
          <w:szCs w:val="28"/>
          <w:lang w:val="ro-MD"/>
        </w:rPr>
        <w:t xml:space="preserve"> educației</w:t>
      </w:r>
      <w:r w:rsidRPr="00F151B4">
        <w:rPr>
          <w:rFonts w:ascii="Times New Roman" w:hAnsi="Times New Roman" w:cs="Times New Roman"/>
          <w:color w:val="000000" w:themeColor="text1"/>
          <w:sz w:val="28"/>
          <w:szCs w:val="28"/>
          <w:lang w:val="pt-BR"/>
        </w:rPr>
        <w:t xml:space="preserve">, culturii și </w:t>
      </w:r>
      <w:r w:rsidR="00B14BC6" w:rsidRPr="00F151B4">
        <w:rPr>
          <w:rFonts w:ascii="Times New Roman" w:hAnsi="Times New Roman" w:cs="Times New Roman"/>
          <w:color w:val="000000" w:themeColor="text1"/>
          <w:sz w:val="28"/>
          <w:szCs w:val="28"/>
          <w:lang w:val="pt-BR"/>
        </w:rPr>
        <w:t>organizarea activității</w:t>
      </w:r>
      <w:r w:rsidRPr="00F151B4">
        <w:rPr>
          <w:rFonts w:ascii="Times New Roman" w:hAnsi="Times New Roman" w:cs="Times New Roman"/>
          <w:color w:val="000000" w:themeColor="text1"/>
          <w:sz w:val="28"/>
          <w:szCs w:val="28"/>
          <w:lang w:val="pt-BR"/>
        </w:rPr>
        <w:t xml:space="preserve"> mediator</w:t>
      </w:r>
      <w:r w:rsidR="00B14BC6" w:rsidRPr="00F151B4">
        <w:rPr>
          <w:rFonts w:ascii="Times New Roman" w:hAnsi="Times New Roman" w:cs="Times New Roman"/>
          <w:color w:val="000000" w:themeColor="text1"/>
          <w:sz w:val="28"/>
          <w:szCs w:val="28"/>
          <w:lang w:val="pt-BR"/>
        </w:rPr>
        <w:t>ului</w:t>
      </w:r>
      <w:r w:rsidRPr="00F151B4">
        <w:rPr>
          <w:rFonts w:ascii="Times New Roman" w:hAnsi="Times New Roman" w:cs="Times New Roman"/>
          <w:color w:val="000000" w:themeColor="text1"/>
          <w:sz w:val="28"/>
          <w:szCs w:val="28"/>
          <w:lang w:val="pt-BR"/>
        </w:rPr>
        <w:t xml:space="preserve"> comunitar, după cum urmează:</w:t>
      </w:r>
    </w:p>
    <w:p w14:paraId="78443E7F" w14:textId="77777777" w:rsidR="00E7039F" w:rsidRPr="00F151B4" w:rsidRDefault="00F579CB" w:rsidP="00ED1DB8">
      <w:pPr>
        <w:pStyle w:val="a5"/>
        <w:numPr>
          <w:ilvl w:val="0"/>
          <w:numId w:val="20"/>
        </w:numPr>
        <w:tabs>
          <w:tab w:val="left" w:pos="142"/>
        </w:tabs>
        <w:spacing w:line="276" w:lineRule="auto"/>
        <w:ind w:left="0" w:firstLine="284"/>
        <w:jc w:val="both"/>
        <w:rPr>
          <w:color w:val="000000" w:themeColor="text1"/>
          <w:sz w:val="28"/>
          <w:szCs w:val="28"/>
          <w:lang w:val="pt-BR"/>
        </w:rPr>
      </w:pPr>
      <w:r w:rsidRPr="00F151B4">
        <w:rPr>
          <w:color w:val="000000" w:themeColor="text1"/>
          <w:sz w:val="28"/>
          <w:szCs w:val="28"/>
          <w:lang w:val="pt-BR"/>
        </w:rPr>
        <w:t>a</w:t>
      </w:r>
      <w:r w:rsidR="00284CA2" w:rsidRPr="00F151B4">
        <w:rPr>
          <w:color w:val="000000" w:themeColor="text1"/>
          <w:sz w:val="28"/>
          <w:szCs w:val="28"/>
          <w:lang w:val="pt-BR"/>
        </w:rPr>
        <w:t>cordarea indemnizațiilor tinerilor specialiști din domeniul educației</w:t>
      </w:r>
      <w:r w:rsidR="00756703" w:rsidRPr="00F151B4">
        <w:rPr>
          <w:color w:val="000000" w:themeColor="text1"/>
          <w:sz w:val="28"/>
          <w:szCs w:val="28"/>
          <w:lang w:val="pt-BR"/>
        </w:rPr>
        <w:t>,</w:t>
      </w:r>
      <w:r w:rsidR="00284CA2" w:rsidRPr="00F151B4">
        <w:rPr>
          <w:color w:val="000000" w:themeColor="text1"/>
          <w:sz w:val="28"/>
          <w:szCs w:val="28"/>
          <w:lang w:val="pt-BR"/>
        </w:rPr>
        <w:t xml:space="preserve"> în conformitate cu</w:t>
      </w:r>
      <w:r w:rsidR="00756703" w:rsidRPr="00F151B4">
        <w:rPr>
          <w:color w:val="000000" w:themeColor="text1"/>
          <w:sz w:val="28"/>
          <w:szCs w:val="28"/>
          <w:lang w:val="pt-BR"/>
        </w:rPr>
        <w:t xml:space="preserve"> </w:t>
      </w:r>
      <w:r w:rsidR="00284CA2" w:rsidRPr="00F151B4">
        <w:rPr>
          <w:color w:val="000000" w:themeColor="text1"/>
          <w:sz w:val="28"/>
          <w:szCs w:val="28"/>
          <w:lang w:val="pt-BR"/>
        </w:rPr>
        <w:t>prevederile Hotărârii Guvernului Republicii Moldova nr.391/2024 „Cu privire la încadrarea tinerilor specialiști în câmpul muncii în funcții didactice vacante și la modificarea și abrogarea unor hotărâri ale Guvernului”;</w:t>
      </w:r>
    </w:p>
    <w:p w14:paraId="5F6A9451" w14:textId="081A693F" w:rsidR="00284CA2" w:rsidRPr="00F151B4" w:rsidRDefault="00F579CB" w:rsidP="00ED1DB8">
      <w:pPr>
        <w:pStyle w:val="a5"/>
        <w:numPr>
          <w:ilvl w:val="0"/>
          <w:numId w:val="20"/>
        </w:numPr>
        <w:tabs>
          <w:tab w:val="left" w:pos="142"/>
        </w:tabs>
        <w:spacing w:line="276" w:lineRule="auto"/>
        <w:ind w:left="0" w:firstLine="284"/>
        <w:jc w:val="both"/>
        <w:rPr>
          <w:color w:val="000000" w:themeColor="text1"/>
          <w:sz w:val="28"/>
          <w:szCs w:val="28"/>
          <w:lang w:val="pt-BR"/>
        </w:rPr>
      </w:pPr>
      <w:r w:rsidRPr="00F151B4">
        <w:rPr>
          <w:color w:val="000000" w:themeColor="text1"/>
          <w:sz w:val="28"/>
          <w:szCs w:val="28"/>
          <w:lang w:val="pt-BR"/>
        </w:rPr>
        <w:t>a</w:t>
      </w:r>
      <w:r w:rsidR="00284CA2" w:rsidRPr="00F151B4">
        <w:rPr>
          <w:color w:val="000000" w:themeColor="text1"/>
          <w:sz w:val="28"/>
          <w:szCs w:val="28"/>
          <w:lang w:val="pt-BR"/>
        </w:rPr>
        <w:t>cordarea indemnizațiilor tinerilor specialiști din domeniul culturii</w:t>
      </w:r>
      <w:r w:rsidR="00756703" w:rsidRPr="00F151B4">
        <w:rPr>
          <w:color w:val="000000" w:themeColor="text1"/>
          <w:sz w:val="28"/>
          <w:szCs w:val="28"/>
          <w:lang w:val="pt-BR"/>
        </w:rPr>
        <w:t>,</w:t>
      </w:r>
      <w:r w:rsidR="00284CA2" w:rsidRPr="00F151B4">
        <w:rPr>
          <w:color w:val="000000" w:themeColor="text1"/>
          <w:sz w:val="28"/>
          <w:szCs w:val="28"/>
          <w:lang w:val="pt-BR"/>
        </w:rPr>
        <w:t xml:space="preserve"> în conformitate cu Hotărârea Guvernului Republicii Moldova nr.392/2024 privind aprobarea Regulamentului „Cu privire la modul de calcul, repartizare, utilizare și evidență a transferurilor cu destinație specială pentru susținerea tinerilor specialiști din domeniul culturii”;  </w:t>
      </w:r>
    </w:p>
    <w:p w14:paraId="16C8D7BF" w14:textId="271AAC16" w:rsidR="00284CA2" w:rsidRPr="00F151B4" w:rsidRDefault="00F579CB" w:rsidP="00ED1DB8">
      <w:pPr>
        <w:pStyle w:val="a5"/>
        <w:numPr>
          <w:ilvl w:val="0"/>
          <w:numId w:val="20"/>
        </w:numPr>
        <w:spacing w:line="276" w:lineRule="auto"/>
        <w:ind w:left="0" w:firstLine="66"/>
        <w:jc w:val="both"/>
        <w:rPr>
          <w:color w:val="000000" w:themeColor="text1"/>
          <w:sz w:val="28"/>
          <w:szCs w:val="28"/>
          <w:lang w:val="pt-BR"/>
        </w:rPr>
      </w:pPr>
      <w:r w:rsidRPr="00F151B4">
        <w:rPr>
          <w:color w:val="000000" w:themeColor="text1"/>
          <w:sz w:val="28"/>
          <w:szCs w:val="28"/>
          <w:lang w:val="pt-BR"/>
        </w:rPr>
        <w:t>a</w:t>
      </w:r>
      <w:r w:rsidR="00284CA2" w:rsidRPr="00F151B4">
        <w:rPr>
          <w:color w:val="000000" w:themeColor="text1"/>
          <w:sz w:val="28"/>
          <w:szCs w:val="28"/>
          <w:lang w:val="pt-BR"/>
        </w:rPr>
        <w:t xml:space="preserve">locarea mijloacelor financiare pentru </w:t>
      </w:r>
      <w:r w:rsidR="00B14BC6" w:rsidRPr="00F151B4">
        <w:rPr>
          <w:color w:val="000000" w:themeColor="text1"/>
          <w:sz w:val="28"/>
          <w:szCs w:val="28"/>
          <w:lang w:val="pt-BR"/>
        </w:rPr>
        <w:t xml:space="preserve">organizarea activității </w:t>
      </w:r>
      <w:r w:rsidR="00284CA2" w:rsidRPr="00F151B4">
        <w:rPr>
          <w:color w:val="000000" w:themeColor="text1"/>
          <w:sz w:val="28"/>
          <w:szCs w:val="28"/>
          <w:lang w:val="pt-BR"/>
        </w:rPr>
        <w:t>mediator</w:t>
      </w:r>
      <w:r w:rsidR="00B14BC6" w:rsidRPr="00F151B4">
        <w:rPr>
          <w:color w:val="000000" w:themeColor="text1"/>
          <w:sz w:val="28"/>
          <w:szCs w:val="28"/>
          <w:lang w:val="pt-BR"/>
        </w:rPr>
        <w:t>ului</w:t>
      </w:r>
      <w:r w:rsidR="00284CA2" w:rsidRPr="00F151B4">
        <w:rPr>
          <w:color w:val="000000" w:themeColor="text1"/>
          <w:sz w:val="28"/>
          <w:szCs w:val="28"/>
          <w:lang w:val="pt-BR"/>
        </w:rPr>
        <w:t xml:space="preserve"> comunitar</w:t>
      </w:r>
      <w:r w:rsidR="00B14BC6" w:rsidRPr="00F151B4">
        <w:rPr>
          <w:color w:val="000000" w:themeColor="text1"/>
          <w:sz w:val="28"/>
          <w:szCs w:val="28"/>
          <w:lang w:val="pt-BR"/>
        </w:rPr>
        <w:t>,</w:t>
      </w:r>
      <w:r w:rsidR="00284CA2" w:rsidRPr="00F151B4">
        <w:rPr>
          <w:color w:val="000000" w:themeColor="text1"/>
          <w:sz w:val="28"/>
          <w:szCs w:val="28"/>
          <w:lang w:val="pt-BR"/>
        </w:rPr>
        <w:t xml:space="preserve"> în scopul asigurării </w:t>
      </w:r>
      <w:r w:rsidR="00B14BC6" w:rsidRPr="00F151B4">
        <w:rPr>
          <w:color w:val="000000" w:themeColor="text1"/>
          <w:sz w:val="28"/>
          <w:szCs w:val="28"/>
          <w:lang w:val="pt-BR"/>
        </w:rPr>
        <w:t>eficientă</w:t>
      </w:r>
      <w:r w:rsidR="00B14BC6" w:rsidRPr="00F151B4">
        <w:rPr>
          <w:rFonts w:eastAsiaTheme="minorEastAsia"/>
          <w:color w:val="333333"/>
          <w:sz w:val="22"/>
          <w:szCs w:val="22"/>
          <w:shd w:val="clear" w:color="auto" w:fill="FFFFFF"/>
          <w:lang w:val="pt-BR" w:eastAsia="ru-RU"/>
        </w:rPr>
        <w:t xml:space="preserve"> </w:t>
      </w:r>
      <w:r w:rsidR="00B14BC6" w:rsidRPr="00F151B4">
        <w:rPr>
          <w:color w:val="000000" w:themeColor="text1"/>
          <w:sz w:val="28"/>
          <w:szCs w:val="28"/>
          <w:lang w:val="pt-BR"/>
        </w:rPr>
        <w:t>a accesului beneficiarilor de etnie romă la servicii de asistenţă socială, educaţie, asistenţă medicală și etc.</w:t>
      </w:r>
    </w:p>
    <w:p w14:paraId="32097894" w14:textId="2AAEAB6F" w:rsidR="00284CA2" w:rsidRPr="00F151B4" w:rsidRDefault="00284CA2" w:rsidP="00ED1DB8">
      <w:pPr>
        <w:spacing w:after="0"/>
        <w:ind w:firstLine="708"/>
        <w:jc w:val="both"/>
        <w:rPr>
          <w:rFonts w:ascii="Times New Roman" w:hAnsi="Times New Roman" w:cs="Times New Roman"/>
          <w:sz w:val="28"/>
          <w:szCs w:val="28"/>
          <w:lang w:val="it-IT"/>
        </w:rPr>
      </w:pPr>
      <w:r w:rsidRPr="00F151B4">
        <w:rPr>
          <w:rFonts w:ascii="Times New Roman" w:hAnsi="Times New Roman" w:cs="Times New Roman"/>
          <w:sz w:val="28"/>
          <w:szCs w:val="28"/>
          <w:lang w:val="it-IT"/>
        </w:rPr>
        <w:t xml:space="preserve">Ramura respectivă cuprinde 3 instituții şi </w:t>
      </w:r>
      <w:r w:rsidRPr="00ED1DB8">
        <w:rPr>
          <w:rFonts w:ascii="Times New Roman" w:hAnsi="Times New Roman" w:cs="Times New Roman"/>
          <w:sz w:val="28"/>
          <w:szCs w:val="28"/>
          <w:lang w:val="ro-MD"/>
        </w:rPr>
        <w:t>unele</w:t>
      </w:r>
      <w:r w:rsidRPr="00F151B4">
        <w:rPr>
          <w:rFonts w:ascii="Times New Roman" w:hAnsi="Times New Roman" w:cs="Times New Roman"/>
          <w:sz w:val="28"/>
          <w:szCs w:val="28"/>
          <w:lang w:val="it-IT"/>
        </w:rPr>
        <w:t xml:space="preserve"> servicii de profil social</w:t>
      </w:r>
      <w:r w:rsidR="00756703" w:rsidRPr="00F151B4">
        <w:rPr>
          <w:rFonts w:ascii="Times New Roman" w:hAnsi="Times New Roman" w:cs="Times New Roman"/>
          <w:sz w:val="28"/>
          <w:szCs w:val="28"/>
          <w:lang w:val="it-IT"/>
        </w:rPr>
        <w:t>. N</w:t>
      </w:r>
      <w:r w:rsidRPr="00F151B4">
        <w:rPr>
          <w:rFonts w:ascii="Times New Roman" w:hAnsi="Times New Roman" w:cs="Times New Roman"/>
          <w:sz w:val="28"/>
          <w:szCs w:val="28"/>
          <w:lang w:val="it-IT"/>
        </w:rPr>
        <w:t>umărul total de beneficiari (tutelați) din instituțiile și servicii sociale pe anul 2026 constituie</w:t>
      </w:r>
      <w:r w:rsidR="00756703" w:rsidRPr="00F151B4">
        <w:rPr>
          <w:rFonts w:ascii="Times New Roman" w:hAnsi="Times New Roman" w:cs="Times New Roman"/>
          <w:sz w:val="28"/>
          <w:szCs w:val="28"/>
          <w:lang w:val="it-IT"/>
        </w:rPr>
        <w:t xml:space="preserve"> </w:t>
      </w:r>
      <w:r w:rsidRPr="00F151B4">
        <w:rPr>
          <w:rFonts w:ascii="Times New Roman" w:hAnsi="Times New Roman" w:cs="Times New Roman"/>
          <w:sz w:val="28"/>
          <w:szCs w:val="28"/>
          <w:lang w:val="it-IT"/>
        </w:rPr>
        <w:t xml:space="preserve">2 </w:t>
      </w:r>
      <w:r w:rsidR="00BC643F" w:rsidRPr="00F151B4">
        <w:rPr>
          <w:rFonts w:ascii="Times New Roman" w:hAnsi="Times New Roman" w:cs="Times New Roman"/>
          <w:sz w:val="28"/>
          <w:szCs w:val="28"/>
          <w:lang w:val="it-IT"/>
        </w:rPr>
        <w:t>9</w:t>
      </w:r>
      <w:r w:rsidR="00E71933" w:rsidRPr="00F151B4">
        <w:rPr>
          <w:rFonts w:ascii="Times New Roman" w:hAnsi="Times New Roman" w:cs="Times New Roman"/>
          <w:sz w:val="28"/>
          <w:szCs w:val="28"/>
          <w:lang w:val="it-IT"/>
        </w:rPr>
        <w:t>7</w:t>
      </w:r>
      <w:r w:rsidR="00C354B4" w:rsidRPr="00F151B4">
        <w:rPr>
          <w:rFonts w:ascii="Times New Roman" w:hAnsi="Times New Roman" w:cs="Times New Roman"/>
          <w:sz w:val="28"/>
          <w:szCs w:val="28"/>
          <w:lang w:val="it-IT"/>
        </w:rPr>
        <w:t>4</w:t>
      </w:r>
      <w:r w:rsidRPr="00F151B4">
        <w:rPr>
          <w:rFonts w:ascii="Times New Roman" w:hAnsi="Times New Roman" w:cs="Times New Roman"/>
          <w:sz w:val="28"/>
          <w:szCs w:val="28"/>
          <w:lang w:val="it-IT"/>
        </w:rPr>
        <w:t xml:space="preserve"> persoane, dintre care:</w:t>
      </w:r>
    </w:p>
    <w:p w14:paraId="30639677" w14:textId="4DCE1E52" w:rsidR="00284CA2" w:rsidRPr="00F151B4" w:rsidRDefault="00284CA2" w:rsidP="00284CA2">
      <w:pPr>
        <w:pStyle w:val="a5"/>
        <w:numPr>
          <w:ilvl w:val="0"/>
          <w:numId w:val="4"/>
        </w:numPr>
        <w:suppressAutoHyphens w:val="0"/>
        <w:spacing w:line="276" w:lineRule="auto"/>
        <w:ind w:left="851" w:hanging="284"/>
        <w:jc w:val="both"/>
        <w:rPr>
          <w:sz w:val="28"/>
          <w:szCs w:val="28"/>
          <w:lang w:val="it-IT"/>
        </w:rPr>
      </w:pPr>
      <w:r w:rsidRPr="00F151B4">
        <w:rPr>
          <w:sz w:val="28"/>
          <w:szCs w:val="28"/>
          <w:lang w:val="it-IT"/>
        </w:rPr>
        <w:t xml:space="preserve">beneficiari de indemnizații unice pentru tineri specialiști – 69 </w:t>
      </w:r>
      <w:r w:rsidRPr="00DD73A7">
        <w:rPr>
          <w:sz w:val="28"/>
          <w:szCs w:val="28"/>
          <w:lang w:val="ro-RO"/>
        </w:rPr>
        <w:t>persoane</w:t>
      </w:r>
      <w:r w:rsidRPr="00F151B4">
        <w:rPr>
          <w:sz w:val="28"/>
          <w:szCs w:val="28"/>
          <w:lang w:val="it-IT"/>
        </w:rPr>
        <w:t>;</w:t>
      </w:r>
    </w:p>
    <w:p w14:paraId="776E031C" w14:textId="516BEA89" w:rsidR="00DC17BB" w:rsidRPr="00F151B4" w:rsidRDefault="00A47332" w:rsidP="00B14BC6">
      <w:pPr>
        <w:pStyle w:val="a5"/>
        <w:numPr>
          <w:ilvl w:val="0"/>
          <w:numId w:val="4"/>
        </w:numPr>
        <w:suppressAutoHyphens w:val="0"/>
        <w:spacing w:line="276" w:lineRule="auto"/>
        <w:ind w:left="0" w:firstLine="567"/>
        <w:jc w:val="both"/>
        <w:rPr>
          <w:sz w:val="28"/>
          <w:szCs w:val="28"/>
          <w:lang w:val="it-IT"/>
        </w:rPr>
      </w:pPr>
      <w:r>
        <w:rPr>
          <w:sz w:val="28"/>
          <w:szCs w:val="28"/>
          <w:lang w:val="ro-MD"/>
        </w:rPr>
        <w:t xml:space="preserve">  </w:t>
      </w:r>
      <w:r w:rsidR="00DC17BB">
        <w:rPr>
          <w:sz w:val="28"/>
          <w:szCs w:val="28"/>
          <w:lang w:val="ro-MD"/>
        </w:rPr>
        <w:t>beneficiari de ajutor b</w:t>
      </w:r>
      <w:r w:rsidR="00177F7B">
        <w:rPr>
          <w:sz w:val="28"/>
          <w:szCs w:val="28"/>
          <w:lang w:val="ro-MD"/>
        </w:rPr>
        <w:t>ănesc unic pentru susținerea familiilor la nașterea copi</w:t>
      </w:r>
      <w:r w:rsidR="007D7284">
        <w:rPr>
          <w:sz w:val="28"/>
          <w:szCs w:val="28"/>
          <w:lang w:val="ro-MD"/>
        </w:rPr>
        <w:t>lului</w:t>
      </w:r>
      <w:r w:rsidR="00177F7B">
        <w:rPr>
          <w:sz w:val="28"/>
          <w:szCs w:val="28"/>
          <w:lang w:val="ro-MD"/>
        </w:rPr>
        <w:t xml:space="preserve"> – 500 persoane;</w:t>
      </w:r>
    </w:p>
    <w:p w14:paraId="5F28C3C2" w14:textId="09F37DB8" w:rsidR="00177F7B" w:rsidRPr="00F151B4" w:rsidRDefault="00A47332" w:rsidP="00B14BC6">
      <w:pPr>
        <w:pStyle w:val="a5"/>
        <w:numPr>
          <w:ilvl w:val="0"/>
          <w:numId w:val="4"/>
        </w:numPr>
        <w:suppressAutoHyphens w:val="0"/>
        <w:spacing w:line="276" w:lineRule="auto"/>
        <w:ind w:left="0" w:firstLine="567"/>
        <w:jc w:val="both"/>
        <w:rPr>
          <w:sz w:val="28"/>
          <w:szCs w:val="28"/>
          <w:lang w:val="it-IT"/>
        </w:rPr>
      </w:pPr>
      <w:r>
        <w:rPr>
          <w:sz w:val="28"/>
          <w:szCs w:val="28"/>
          <w:lang w:val="ro-MD"/>
        </w:rPr>
        <w:t xml:space="preserve">  </w:t>
      </w:r>
      <w:r w:rsidR="00177F7B">
        <w:rPr>
          <w:sz w:val="28"/>
          <w:szCs w:val="28"/>
          <w:lang w:val="ro-MD"/>
        </w:rPr>
        <w:t xml:space="preserve">beneficiari de un ajutor bănesc, care pot sprijini accesul copiilor cu </w:t>
      </w:r>
      <w:r w:rsidR="002C3ADC">
        <w:rPr>
          <w:sz w:val="28"/>
          <w:szCs w:val="28"/>
          <w:lang w:val="ro-MD"/>
        </w:rPr>
        <w:t xml:space="preserve">dizabilități la educație </w:t>
      </w:r>
      <w:r>
        <w:rPr>
          <w:sz w:val="28"/>
          <w:szCs w:val="28"/>
          <w:lang w:val="ro-MD"/>
        </w:rPr>
        <w:t>pentru începutul anului școlar</w:t>
      </w:r>
      <w:r w:rsidR="00756703">
        <w:rPr>
          <w:sz w:val="28"/>
          <w:szCs w:val="28"/>
          <w:lang w:val="ro-MD"/>
        </w:rPr>
        <w:t xml:space="preserve"> </w:t>
      </w:r>
      <w:r w:rsidR="002C3ADC">
        <w:rPr>
          <w:sz w:val="28"/>
          <w:szCs w:val="28"/>
          <w:lang w:val="ro-MD"/>
        </w:rPr>
        <w:t>– 203 persoane;</w:t>
      </w:r>
    </w:p>
    <w:p w14:paraId="77901EC1" w14:textId="5DE2AF60" w:rsidR="00284CA2" w:rsidRPr="00F151B4" w:rsidRDefault="00284CA2" w:rsidP="00284CA2">
      <w:pPr>
        <w:pStyle w:val="a5"/>
        <w:numPr>
          <w:ilvl w:val="0"/>
          <w:numId w:val="4"/>
        </w:numPr>
        <w:tabs>
          <w:tab w:val="left" w:pos="851"/>
        </w:tabs>
        <w:suppressAutoHyphens w:val="0"/>
        <w:spacing w:line="276" w:lineRule="auto"/>
        <w:ind w:left="0" w:firstLine="567"/>
        <w:jc w:val="both"/>
        <w:rPr>
          <w:sz w:val="28"/>
          <w:szCs w:val="28"/>
          <w:lang w:val="it-IT"/>
        </w:rPr>
      </w:pPr>
      <w:r w:rsidRPr="00DD73A7">
        <w:rPr>
          <w:sz w:val="28"/>
          <w:szCs w:val="28"/>
          <w:lang w:val="ro-MD"/>
        </w:rPr>
        <w:t xml:space="preserve">beneficiari de </w:t>
      </w:r>
      <w:r>
        <w:rPr>
          <w:sz w:val="28"/>
          <w:szCs w:val="28"/>
          <w:lang w:val="ro-MD"/>
        </w:rPr>
        <w:t>ajutor bănesc</w:t>
      </w:r>
      <w:r w:rsidRPr="00DD73A7">
        <w:rPr>
          <w:sz w:val="28"/>
          <w:szCs w:val="28"/>
          <w:lang w:val="ro-MD"/>
        </w:rPr>
        <w:t xml:space="preserve"> pentru cuplurile longevive cu prilejul jubileului de căsnicie comună </w:t>
      </w:r>
      <w:r>
        <w:rPr>
          <w:sz w:val="28"/>
          <w:szCs w:val="28"/>
          <w:lang w:val="ro-MD"/>
        </w:rPr>
        <w:t xml:space="preserve">și pentru persoane care au atins vârsta de 90 ani și mai mult </w:t>
      </w:r>
      <w:r w:rsidR="00756703">
        <w:rPr>
          <w:sz w:val="28"/>
          <w:szCs w:val="28"/>
          <w:lang w:val="ro-MD"/>
        </w:rPr>
        <w:t xml:space="preserve">– </w:t>
      </w:r>
      <w:r>
        <w:rPr>
          <w:sz w:val="28"/>
          <w:szCs w:val="28"/>
          <w:lang w:val="ro-MD"/>
        </w:rPr>
        <w:t>434</w:t>
      </w:r>
      <w:r w:rsidRPr="00DD73A7">
        <w:rPr>
          <w:sz w:val="28"/>
          <w:szCs w:val="28"/>
          <w:lang w:val="ro-MD"/>
        </w:rPr>
        <w:t xml:space="preserve"> persoane;</w:t>
      </w:r>
    </w:p>
    <w:p w14:paraId="6EF8D5E9" w14:textId="6D5213EF" w:rsidR="00284CA2" w:rsidRPr="00636DC1" w:rsidRDefault="00284CA2" w:rsidP="00472907">
      <w:pPr>
        <w:pStyle w:val="a5"/>
        <w:numPr>
          <w:ilvl w:val="0"/>
          <w:numId w:val="4"/>
        </w:numPr>
        <w:tabs>
          <w:tab w:val="left" w:pos="851"/>
        </w:tabs>
        <w:spacing w:line="276" w:lineRule="auto"/>
        <w:ind w:left="0" w:firstLine="567"/>
        <w:jc w:val="both"/>
        <w:rPr>
          <w:sz w:val="28"/>
          <w:szCs w:val="28"/>
          <w:lang w:val="it-IT"/>
        </w:rPr>
      </w:pPr>
      <w:r w:rsidRPr="00636DC1">
        <w:rPr>
          <w:sz w:val="28"/>
          <w:szCs w:val="28"/>
          <w:lang w:val="it-IT"/>
        </w:rPr>
        <w:t>beneficiari de ajutor bănesc veteranilor</w:t>
      </w:r>
      <w:r w:rsidR="009D3CEF" w:rsidRPr="00636DC1">
        <w:rPr>
          <w:sz w:val="28"/>
          <w:szCs w:val="28"/>
          <w:lang w:val="it-IT"/>
        </w:rPr>
        <w:t xml:space="preserve"> </w:t>
      </w:r>
      <w:r w:rsidR="009D3CEF" w:rsidRPr="00636DC1">
        <w:rPr>
          <w:sz w:val="28"/>
          <w:szCs w:val="28"/>
          <w:lang w:val="en-US"/>
        </w:rPr>
        <w:t xml:space="preserve">al </w:t>
      </w:r>
      <w:proofErr w:type="spellStart"/>
      <w:r w:rsidR="009D3CEF" w:rsidRPr="00636DC1">
        <w:rPr>
          <w:sz w:val="28"/>
          <w:szCs w:val="28"/>
          <w:lang w:val="en-US"/>
        </w:rPr>
        <w:t>Doilea</w:t>
      </w:r>
      <w:proofErr w:type="spellEnd"/>
      <w:r w:rsidR="009D3CEF" w:rsidRPr="00636DC1">
        <w:rPr>
          <w:sz w:val="28"/>
          <w:szCs w:val="28"/>
          <w:lang w:val="en-US"/>
        </w:rPr>
        <w:t xml:space="preserve"> Război </w:t>
      </w:r>
      <w:r w:rsidR="009D3CEF" w:rsidRPr="009D3CEF">
        <w:rPr>
          <w:sz w:val="28"/>
          <w:szCs w:val="28"/>
          <w:lang w:val="en-US"/>
        </w:rPr>
        <w:t>Mondial</w:t>
      </w:r>
      <w:r w:rsidR="009D3CEF" w:rsidRPr="00636DC1">
        <w:rPr>
          <w:sz w:val="28"/>
          <w:szCs w:val="28"/>
          <w:lang w:val="en-US"/>
        </w:rPr>
        <w:t xml:space="preserve">, </w:t>
      </w:r>
      <w:proofErr w:type="spellStart"/>
      <w:r w:rsidR="009D3CEF" w:rsidRPr="009D3CEF">
        <w:rPr>
          <w:sz w:val="28"/>
          <w:szCs w:val="28"/>
          <w:lang w:val="en-US"/>
        </w:rPr>
        <w:t>persoanelor</w:t>
      </w:r>
      <w:proofErr w:type="spellEnd"/>
      <w:r w:rsidR="009D3CEF" w:rsidRPr="009D3CEF">
        <w:rPr>
          <w:sz w:val="28"/>
          <w:szCs w:val="28"/>
          <w:lang w:val="en-US"/>
        </w:rPr>
        <w:t xml:space="preserve"> </w:t>
      </w:r>
      <w:proofErr w:type="spellStart"/>
      <w:r w:rsidR="009D3CEF" w:rsidRPr="009D3CEF">
        <w:rPr>
          <w:sz w:val="28"/>
          <w:szCs w:val="28"/>
          <w:lang w:val="en-US"/>
        </w:rPr>
        <w:t>asimilate</w:t>
      </w:r>
      <w:proofErr w:type="spellEnd"/>
      <w:r w:rsidR="009D3CEF" w:rsidRPr="009D3CEF">
        <w:rPr>
          <w:sz w:val="28"/>
          <w:szCs w:val="28"/>
          <w:lang w:val="en-US"/>
        </w:rPr>
        <w:t xml:space="preserve"> cu </w:t>
      </w:r>
      <w:proofErr w:type="spellStart"/>
      <w:r w:rsidR="009D3CEF" w:rsidRPr="00636DC1">
        <w:rPr>
          <w:sz w:val="28"/>
          <w:szCs w:val="28"/>
          <w:lang w:val="en-US"/>
        </w:rPr>
        <w:t>participanţii</w:t>
      </w:r>
      <w:proofErr w:type="spellEnd"/>
      <w:r w:rsidR="009D3CEF" w:rsidRPr="00636DC1">
        <w:rPr>
          <w:sz w:val="28"/>
          <w:szCs w:val="28"/>
          <w:lang w:val="en-US"/>
        </w:rPr>
        <w:t xml:space="preserve"> al </w:t>
      </w:r>
      <w:proofErr w:type="spellStart"/>
      <w:r w:rsidR="009D3CEF" w:rsidRPr="00636DC1">
        <w:rPr>
          <w:sz w:val="28"/>
          <w:szCs w:val="28"/>
          <w:lang w:val="en-US"/>
        </w:rPr>
        <w:t>Doilea</w:t>
      </w:r>
      <w:proofErr w:type="spellEnd"/>
      <w:r w:rsidR="009D3CEF" w:rsidRPr="00636DC1">
        <w:rPr>
          <w:sz w:val="28"/>
          <w:szCs w:val="28"/>
          <w:lang w:val="en-US"/>
        </w:rPr>
        <w:t xml:space="preserve"> Război </w:t>
      </w:r>
      <w:r w:rsidR="009D3CEF" w:rsidRPr="009D3CEF">
        <w:rPr>
          <w:sz w:val="28"/>
          <w:szCs w:val="28"/>
          <w:lang w:val="en-US"/>
        </w:rPr>
        <w:t xml:space="preserve">Mondial; </w:t>
      </w:r>
      <w:proofErr w:type="spellStart"/>
      <w:r w:rsidR="009D3CEF" w:rsidRPr="00636DC1">
        <w:rPr>
          <w:sz w:val="28"/>
          <w:szCs w:val="28"/>
          <w:lang w:val="en-US"/>
        </w:rPr>
        <w:t>veteranilor</w:t>
      </w:r>
      <w:proofErr w:type="spellEnd"/>
      <w:r w:rsidR="009D3CEF" w:rsidRPr="00636DC1">
        <w:rPr>
          <w:sz w:val="28"/>
          <w:szCs w:val="28"/>
          <w:lang w:val="en-US"/>
        </w:rPr>
        <w:t xml:space="preserve"> </w:t>
      </w:r>
      <w:proofErr w:type="spellStart"/>
      <w:r w:rsidR="009D3CEF" w:rsidRPr="00636DC1">
        <w:rPr>
          <w:sz w:val="28"/>
          <w:szCs w:val="28"/>
          <w:lang w:val="en-US"/>
        </w:rPr>
        <w:t>c</w:t>
      </w:r>
      <w:r w:rsidR="009D3CEF" w:rsidRPr="009D3CEF">
        <w:rPr>
          <w:sz w:val="28"/>
          <w:szCs w:val="28"/>
          <w:lang w:val="en-US"/>
        </w:rPr>
        <w:t>onflictul</w:t>
      </w:r>
      <w:r w:rsidR="009A155B">
        <w:rPr>
          <w:sz w:val="28"/>
          <w:szCs w:val="28"/>
          <w:lang w:val="en-US"/>
        </w:rPr>
        <w:t>u</w:t>
      </w:r>
      <w:r w:rsidR="009D3CEF" w:rsidRPr="00636DC1">
        <w:rPr>
          <w:sz w:val="28"/>
          <w:szCs w:val="28"/>
          <w:lang w:val="en-US"/>
        </w:rPr>
        <w:t>i</w:t>
      </w:r>
      <w:proofErr w:type="spellEnd"/>
      <w:r w:rsidR="009D3CEF" w:rsidRPr="009D3CEF">
        <w:rPr>
          <w:sz w:val="28"/>
          <w:szCs w:val="28"/>
          <w:lang w:val="en-US"/>
        </w:rPr>
        <w:t xml:space="preserve"> </w:t>
      </w:r>
      <w:proofErr w:type="spellStart"/>
      <w:r w:rsidR="009D3CEF" w:rsidRPr="009D3CEF">
        <w:rPr>
          <w:sz w:val="28"/>
          <w:szCs w:val="28"/>
          <w:lang w:val="en-US"/>
        </w:rPr>
        <w:t>armat</w:t>
      </w:r>
      <w:proofErr w:type="spellEnd"/>
      <w:r w:rsidR="009D3CEF" w:rsidRPr="009D3CEF">
        <w:rPr>
          <w:sz w:val="28"/>
          <w:szCs w:val="28"/>
          <w:lang w:val="en-US"/>
        </w:rPr>
        <w:t xml:space="preserve"> din </w:t>
      </w:r>
      <w:proofErr w:type="spellStart"/>
      <w:r w:rsidR="009D3CEF" w:rsidRPr="009D3CEF">
        <w:rPr>
          <w:sz w:val="28"/>
          <w:szCs w:val="28"/>
          <w:lang w:val="en-US"/>
        </w:rPr>
        <w:t>anul</w:t>
      </w:r>
      <w:proofErr w:type="spellEnd"/>
      <w:r w:rsidR="009D3CEF" w:rsidRPr="00636DC1">
        <w:rPr>
          <w:sz w:val="28"/>
          <w:szCs w:val="28"/>
          <w:lang w:val="ro-MD"/>
        </w:rPr>
        <w:t xml:space="preserve"> </w:t>
      </w:r>
      <w:r w:rsidR="009D3CEF" w:rsidRPr="009D3CEF">
        <w:rPr>
          <w:sz w:val="28"/>
          <w:szCs w:val="28"/>
          <w:lang w:val="en-US"/>
        </w:rPr>
        <w:t xml:space="preserve">1992 </w:t>
      </w:r>
      <w:proofErr w:type="spellStart"/>
      <w:r w:rsidR="009D3CEF" w:rsidRPr="009D3CEF">
        <w:rPr>
          <w:sz w:val="28"/>
          <w:szCs w:val="28"/>
          <w:lang w:val="en-US"/>
        </w:rPr>
        <w:t>pentru</w:t>
      </w:r>
      <w:proofErr w:type="spellEnd"/>
      <w:r w:rsidR="009D3CEF" w:rsidRPr="009D3CEF">
        <w:rPr>
          <w:sz w:val="28"/>
          <w:szCs w:val="28"/>
          <w:lang w:val="en-US"/>
        </w:rPr>
        <w:t xml:space="preserve"> </w:t>
      </w:r>
      <w:proofErr w:type="spellStart"/>
      <w:r w:rsidR="009D3CEF" w:rsidRPr="009D3CEF">
        <w:rPr>
          <w:sz w:val="28"/>
          <w:szCs w:val="28"/>
          <w:lang w:val="en-US"/>
        </w:rPr>
        <w:t>apărarea</w:t>
      </w:r>
      <w:proofErr w:type="spellEnd"/>
      <w:r w:rsidR="009D3CEF" w:rsidRPr="009D3CEF">
        <w:rPr>
          <w:sz w:val="28"/>
          <w:szCs w:val="28"/>
          <w:lang w:val="en-US"/>
        </w:rPr>
        <w:t xml:space="preserve"> </w:t>
      </w:r>
      <w:proofErr w:type="spellStart"/>
      <w:r w:rsidR="009D3CEF" w:rsidRPr="009D3CEF">
        <w:rPr>
          <w:sz w:val="28"/>
          <w:szCs w:val="28"/>
          <w:lang w:val="en-US"/>
        </w:rPr>
        <w:t>integrităţii</w:t>
      </w:r>
      <w:proofErr w:type="spellEnd"/>
      <w:r w:rsidR="009D3CEF" w:rsidRPr="009D3CEF">
        <w:rPr>
          <w:sz w:val="28"/>
          <w:szCs w:val="28"/>
          <w:lang w:val="en-US"/>
        </w:rPr>
        <w:t xml:space="preserve"> </w:t>
      </w:r>
      <w:proofErr w:type="spellStart"/>
      <w:r w:rsidR="009D3CEF" w:rsidRPr="009D3CEF">
        <w:rPr>
          <w:sz w:val="28"/>
          <w:szCs w:val="28"/>
          <w:lang w:val="en-US"/>
        </w:rPr>
        <w:t>şi</w:t>
      </w:r>
      <w:proofErr w:type="spellEnd"/>
      <w:r w:rsidR="009D3CEF" w:rsidRPr="009D3CEF">
        <w:rPr>
          <w:sz w:val="28"/>
          <w:szCs w:val="28"/>
          <w:lang w:val="en-US"/>
        </w:rPr>
        <w:t xml:space="preserve"> </w:t>
      </w:r>
      <w:proofErr w:type="spellStart"/>
      <w:r w:rsidR="009D3CEF" w:rsidRPr="009D3CEF">
        <w:rPr>
          <w:sz w:val="28"/>
          <w:szCs w:val="28"/>
          <w:lang w:val="en-US"/>
        </w:rPr>
        <w:t>independenţei</w:t>
      </w:r>
      <w:proofErr w:type="spellEnd"/>
      <w:r w:rsidR="009D3CEF" w:rsidRPr="009D3CEF">
        <w:rPr>
          <w:sz w:val="28"/>
          <w:szCs w:val="28"/>
          <w:lang w:val="en-US"/>
        </w:rPr>
        <w:t xml:space="preserve"> RM</w:t>
      </w:r>
      <w:r w:rsidR="009D3CEF" w:rsidRPr="00636DC1">
        <w:rPr>
          <w:sz w:val="28"/>
          <w:szCs w:val="28"/>
          <w:lang w:val="en-US"/>
        </w:rPr>
        <w:t xml:space="preserve">; </w:t>
      </w:r>
      <w:proofErr w:type="spellStart"/>
      <w:r w:rsidR="009D3CEF" w:rsidRPr="00636DC1">
        <w:rPr>
          <w:sz w:val="28"/>
          <w:szCs w:val="28"/>
          <w:lang w:val="en-US"/>
        </w:rPr>
        <w:t>veteranilor</w:t>
      </w:r>
      <w:proofErr w:type="spellEnd"/>
      <w:r w:rsidR="009D3CEF" w:rsidRPr="009D3CEF">
        <w:rPr>
          <w:sz w:val="28"/>
          <w:szCs w:val="28"/>
          <w:lang w:val="en-US"/>
        </w:rPr>
        <w:t xml:space="preserve"> </w:t>
      </w:r>
      <w:proofErr w:type="spellStart"/>
      <w:r w:rsidR="009D3CEF" w:rsidRPr="009D3CEF">
        <w:rPr>
          <w:sz w:val="28"/>
          <w:szCs w:val="28"/>
          <w:lang w:val="en-US"/>
        </w:rPr>
        <w:t>acțiunil</w:t>
      </w:r>
      <w:r w:rsidR="009D3CEF" w:rsidRPr="00636DC1">
        <w:rPr>
          <w:sz w:val="28"/>
          <w:szCs w:val="28"/>
          <w:lang w:val="en-US"/>
        </w:rPr>
        <w:t>or</w:t>
      </w:r>
      <w:proofErr w:type="spellEnd"/>
      <w:r w:rsidR="009D3CEF" w:rsidRPr="009D3CEF">
        <w:rPr>
          <w:sz w:val="28"/>
          <w:szCs w:val="28"/>
          <w:lang w:val="en-US"/>
        </w:rPr>
        <w:t xml:space="preserve"> de </w:t>
      </w:r>
      <w:proofErr w:type="spellStart"/>
      <w:r w:rsidR="009D3CEF" w:rsidRPr="009D3CEF">
        <w:rPr>
          <w:sz w:val="28"/>
          <w:szCs w:val="28"/>
          <w:lang w:val="en-US"/>
        </w:rPr>
        <w:t>luptă</w:t>
      </w:r>
      <w:proofErr w:type="spellEnd"/>
      <w:r w:rsidR="009D3CEF" w:rsidRPr="009D3CEF">
        <w:rPr>
          <w:sz w:val="28"/>
          <w:szCs w:val="28"/>
          <w:lang w:val="en-US"/>
        </w:rPr>
        <w:t xml:space="preserve"> din </w:t>
      </w:r>
      <w:proofErr w:type="spellStart"/>
      <w:r w:rsidR="009D3CEF" w:rsidRPr="009D3CEF">
        <w:rPr>
          <w:sz w:val="28"/>
          <w:szCs w:val="28"/>
          <w:lang w:val="en-US"/>
        </w:rPr>
        <w:lastRenderedPageBreak/>
        <w:t>Afganistan</w:t>
      </w:r>
      <w:proofErr w:type="spellEnd"/>
      <w:r w:rsidR="009D3CEF" w:rsidRPr="00636DC1">
        <w:rPr>
          <w:sz w:val="28"/>
          <w:szCs w:val="28"/>
          <w:lang w:val="en-US"/>
        </w:rPr>
        <w:t>;</w:t>
      </w:r>
      <w:r w:rsidRPr="00636DC1">
        <w:rPr>
          <w:sz w:val="28"/>
          <w:szCs w:val="28"/>
          <w:lang w:val="it-IT"/>
        </w:rPr>
        <w:t xml:space="preserve"> cetățenilor din mun. Bălți afectați de </w:t>
      </w:r>
      <w:proofErr w:type="spellStart"/>
      <w:r w:rsidR="00636DC1" w:rsidRPr="00636DC1">
        <w:rPr>
          <w:sz w:val="28"/>
          <w:szCs w:val="28"/>
          <w:lang w:val="en-US"/>
        </w:rPr>
        <w:t>catastrof</w:t>
      </w:r>
      <w:proofErr w:type="spellEnd"/>
      <w:r w:rsidR="00636DC1" w:rsidRPr="00636DC1">
        <w:rPr>
          <w:sz w:val="28"/>
          <w:szCs w:val="28"/>
          <w:lang w:val="ro-MD"/>
        </w:rPr>
        <w:t xml:space="preserve">a </w:t>
      </w:r>
      <w:r w:rsidR="00636DC1" w:rsidRPr="00636DC1">
        <w:rPr>
          <w:sz w:val="28"/>
          <w:szCs w:val="28"/>
          <w:lang w:val="en-US"/>
        </w:rPr>
        <w:t xml:space="preserve">de la C.A.E. </w:t>
      </w:r>
      <w:proofErr w:type="spellStart"/>
      <w:r w:rsidR="00636DC1" w:rsidRPr="00636DC1">
        <w:rPr>
          <w:sz w:val="28"/>
          <w:szCs w:val="28"/>
          <w:lang w:val="en-US"/>
        </w:rPr>
        <w:t>Cernobîl</w:t>
      </w:r>
      <w:proofErr w:type="spellEnd"/>
      <w:r w:rsidR="00636DC1" w:rsidRPr="00636DC1">
        <w:rPr>
          <w:sz w:val="28"/>
          <w:szCs w:val="28"/>
          <w:lang w:val="en-US"/>
        </w:rPr>
        <w:t xml:space="preserve"> </w:t>
      </w:r>
      <w:r w:rsidRPr="00636DC1">
        <w:rPr>
          <w:sz w:val="28"/>
          <w:szCs w:val="28"/>
          <w:lang w:val="it-IT"/>
        </w:rPr>
        <w:t xml:space="preserve">– 517 persoane;  </w:t>
      </w:r>
    </w:p>
    <w:p w14:paraId="5B3338F7" w14:textId="05D64194" w:rsidR="00284CA2" w:rsidRPr="00F151B4" w:rsidRDefault="00284CA2" w:rsidP="00284CA2">
      <w:pPr>
        <w:pStyle w:val="a5"/>
        <w:numPr>
          <w:ilvl w:val="0"/>
          <w:numId w:val="4"/>
        </w:numPr>
        <w:tabs>
          <w:tab w:val="left" w:pos="851"/>
        </w:tabs>
        <w:suppressAutoHyphens w:val="0"/>
        <w:spacing w:line="276" w:lineRule="auto"/>
        <w:ind w:left="0" w:firstLine="567"/>
        <w:jc w:val="both"/>
        <w:rPr>
          <w:sz w:val="28"/>
          <w:szCs w:val="28"/>
          <w:lang w:val="it-IT"/>
        </w:rPr>
      </w:pPr>
      <w:r w:rsidRPr="00F151B4">
        <w:rPr>
          <w:sz w:val="28"/>
          <w:szCs w:val="28"/>
          <w:lang w:val="it-IT"/>
        </w:rPr>
        <w:t>beneficiari de ajutor bănesc pentru perioada rece</w:t>
      </w:r>
      <w:r w:rsidR="00974EF2" w:rsidRPr="00F151B4">
        <w:rPr>
          <w:sz w:val="28"/>
          <w:szCs w:val="28"/>
          <w:lang w:val="it-IT"/>
        </w:rPr>
        <w:t xml:space="preserve"> </w:t>
      </w:r>
      <w:r w:rsidR="00756703" w:rsidRPr="00F151B4">
        <w:rPr>
          <w:sz w:val="28"/>
          <w:szCs w:val="28"/>
          <w:lang w:val="it-IT"/>
        </w:rPr>
        <w:t xml:space="preserve">a anului </w:t>
      </w:r>
      <w:r w:rsidR="00974EF2">
        <w:rPr>
          <w:sz w:val="28"/>
          <w:szCs w:val="28"/>
          <w:lang w:val="ro-MD"/>
        </w:rPr>
        <w:t>unor categorii social-vulnerabile ale populației</w:t>
      </w:r>
      <w:r w:rsidRPr="00F151B4">
        <w:rPr>
          <w:sz w:val="28"/>
          <w:szCs w:val="28"/>
          <w:lang w:val="it-IT"/>
        </w:rPr>
        <w:t xml:space="preserve"> – 5</w:t>
      </w:r>
      <w:r w:rsidR="00E71933" w:rsidRPr="00F151B4">
        <w:rPr>
          <w:sz w:val="28"/>
          <w:szCs w:val="28"/>
          <w:lang w:val="it-IT"/>
        </w:rPr>
        <w:t>6</w:t>
      </w:r>
      <w:r w:rsidRPr="00F151B4">
        <w:rPr>
          <w:sz w:val="28"/>
          <w:szCs w:val="28"/>
          <w:lang w:val="it-IT"/>
        </w:rPr>
        <w:t>2 persoane;</w:t>
      </w:r>
    </w:p>
    <w:p w14:paraId="35DD74E6" w14:textId="079E8776" w:rsidR="008D0264" w:rsidRDefault="00C354B4" w:rsidP="00284CA2">
      <w:pPr>
        <w:pStyle w:val="a5"/>
        <w:numPr>
          <w:ilvl w:val="0"/>
          <w:numId w:val="4"/>
        </w:numPr>
        <w:tabs>
          <w:tab w:val="left" w:pos="851"/>
        </w:tabs>
        <w:suppressAutoHyphens w:val="0"/>
        <w:spacing w:line="276" w:lineRule="auto"/>
        <w:ind w:left="0" w:firstLine="567"/>
        <w:jc w:val="both"/>
        <w:rPr>
          <w:sz w:val="28"/>
          <w:szCs w:val="28"/>
          <w:lang w:val="en-US"/>
        </w:rPr>
      </w:pPr>
      <w:proofErr w:type="spellStart"/>
      <w:r>
        <w:rPr>
          <w:sz w:val="28"/>
          <w:szCs w:val="28"/>
          <w:lang w:val="en-US"/>
        </w:rPr>
        <w:t>beneficiari</w:t>
      </w:r>
      <w:proofErr w:type="spellEnd"/>
      <w:r>
        <w:rPr>
          <w:sz w:val="28"/>
          <w:szCs w:val="28"/>
          <w:lang w:val="en-US"/>
        </w:rPr>
        <w:t xml:space="preserve"> de </w:t>
      </w:r>
      <w:proofErr w:type="spellStart"/>
      <w:r w:rsidR="00A47332">
        <w:rPr>
          <w:sz w:val="28"/>
          <w:szCs w:val="28"/>
          <w:lang w:val="en-US"/>
        </w:rPr>
        <w:t>ajutor</w:t>
      </w:r>
      <w:proofErr w:type="spellEnd"/>
      <w:r w:rsidR="00A47332">
        <w:rPr>
          <w:sz w:val="28"/>
          <w:szCs w:val="28"/>
          <w:lang w:val="en-US"/>
        </w:rPr>
        <w:t xml:space="preserve"> </w:t>
      </w:r>
      <w:proofErr w:type="spellStart"/>
      <w:r w:rsidR="00A47332">
        <w:rPr>
          <w:sz w:val="28"/>
          <w:szCs w:val="28"/>
          <w:lang w:val="en-US"/>
        </w:rPr>
        <w:t>bănesc</w:t>
      </w:r>
      <w:proofErr w:type="spellEnd"/>
      <w:r w:rsidR="00A47332">
        <w:rPr>
          <w:sz w:val="28"/>
          <w:szCs w:val="28"/>
          <w:lang w:val="en-US"/>
        </w:rPr>
        <w:t xml:space="preserve"> </w:t>
      </w:r>
      <w:proofErr w:type="spellStart"/>
      <w:r>
        <w:rPr>
          <w:sz w:val="28"/>
          <w:szCs w:val="28"/>
          <w:lang w:val="en-US"/>
        </w:rPr>
        <w:t>copiilor</w:t>
      </w:r>
      <w:proofErr w:type="spellEnd"/>
      <w:r>
        <w:rPr>
          <w:sz w:val="28"/>
          <w:szCs w:val="28"/>
          <w:lang w:val="en-US"/>
        </w:rPr>
        <w:t xml:space="preserve"> de </w:t>
      </w:r>
      <w:proofErr w:type="spellStart"/>
      <w:r>
        <w:rPr>
          <w:sz w:val="28"/>
          <w:szCs w:val="28"/>
          <w:lang w:val="en-US"/>
        </w:rPr>
        <w:t>etnie</w:t>
      </w:r>
      <w:proofErr w:type="spellEnd"/>
      <w:r>
        <w:rPr>
          <w:sz w:val="28"/>
          <w:szCs w:val="28"/>
          <w:lang w:val="en-US"/>
        </w:rPr>
        <w:t xml:space="preserve"> </w:t>
      </w:r>
      <w:proofErr w:type="spellStart"/>
      <w:r>
        <w:rPr>
          <w:sz w:val="28"/>
          <w:szCs w:val="28"/>
          <w:lang w:val="en-US"/>
        </w:rPr>
        <w:t>romă</w:t>
      </w:r>
      <w:proofErr w:type="spellEnd"/>
      <w:r>
        <w:rPr>
          <w:sz w:val="28"/>
          <w:szCs w:val="28"/>
          <w:lang w:val="en-US"/>
        </w:rPr>
        <w:t xml:space="preserve"> </w:t>
      </w:r>
      <w:proofErr w:type="spellStart"/>
      <w:r w:rsidR="00A47332">
        <w:rPr>
          <w:sz w:val="28"/>
          <w:szCs w:val="28"/>
          <w:lang w:val="en-US"/>
        </w:rPr>
        <w:t>pentru</w:t>
      </w:r>
      <w:proofErr w:type="spellEnd"/>
      <w:r w:rsidR="00A47332">
        <w:rPr>
          <w:sz w:val="28"/>
          <w:szCs w:val="28"/>
          <w:lang w:val="en-US"/>
        </w:rPr>
        <w:t xml:space="preserve"> </w:t>
      </w:r>
      <w:proofErr w:type="spellStart"/>
      <w:r w:rsidR="00A47332">
        <w:rPr>
          <w:sz w:val="28"/>
          <w:szCs w:val="28"/>
          <w:lang w:val="en-US"/>
        </w:rPr>
        <w:t>frecventarea</w:t>
      </w:r>
      <w:proofErr w:type="spellEnd"/>
      <w:r w:rsidR="00A47332">
        <w:rPr>
          <w:sz w:val="28"/>
          <w:szCs w:val="28"/>
          <w:lang w:val="en-US"/>
        </w:rPr>
        <w:t xml:space="preserve"> </w:t>
      </w:r>
      <w:proofErr w:type="spellStart"/>
      <w:r w:rsidR="00A47332">
        <w:rPr>
          <w:sz w:val="28"/>
          <w:szCs w:val="28"/>
          <w:lang w:val="en-US"/>
        </w:rPr>
        <w:t>instituțiilor</w:t>
      </w:r>
      <w:proofErr w:type="spellEnd"/>
      <w:r w:rsidR="00A47332">
        <w:rPr>
          <w:sz w:val="28"/>
          <w:szCs w:val="28"/>
          <w:lang w:val="en-US"/>
        </w:rPr>
        <w:t xml:space="preserve"> de </w:t>
      </w:r>
      <w:proofErr w:type="spellStart"/>
      <w:r w:rsidR="00A47332">
        <w:rPr>
          <w:sz w:val="28"/>
          <w:szCs w:val="28"/>
          <w:lang w:val="en-US"/>
        </w:rPr>
        <w:t>învățământ</w:t>
      </w:r>
      <w:proofErr w:type="spellEnd"/>
      <w:r w:rsidR="00756703">
        <w:rPr>
          <w:sz w:val="28"/>
          <w:szCs w:val="28"/>
          <w:lang w:val="en-US"/>
        </w:rPr>
        <w:t xml:space="preserve"> </w:t>
      </w:r>
      <w:r>
        <w:rPr>
          <w:sz w:val="28"/>
          <w:szCs w:val="28"/>
          <w:lang w:val="en-US"/>
        </w:rPr>
        <w:t xml:space="preserve">– 64 </w:t>
      </w:r>
      <w:proofErr w:type="spellStart"/>
      <w:r>
        <w:rPr>
          <w:sz w:val="28"/>
          <w:szCs w:val="28"/>
          <w:lang w:val="en-US"/>
        </w:rPr>
        <w:t>persoane</w:t>
      </w:r>
      <w:proofErr w:type="spellEnd"/>
      <w:r>
        <w:rPr>
          <w:sz w:val="28"/>
          <w:szCs w:val="28"/>
          <w:lang w:val="en-US"/>
        </w:rPr>
        <w:t>;</w:t>
      </w:r>
    </w:p>
    <w:p w14:paraId="16B3F2AE" w14:textId="59F06A07" w:rsidR="00284CA2" w:rsidRPr="00DD73A7" w:rsidRDefault="00284CA2" w:rsidP="00284CA2">
      <w:pPr>
        <w:pStyle w:val="a5"/>
        <w:numPr>
          <w:ilvl w:val="0"/>
          <w:numId w:val="4"/>
        </w:numPr>
        <w:tabs>
          <w:tab w:val="left" w:pos="851"/>
        </w:tabs>
        <w:suppressAutoHyphens w:val="0"/>
        <w:spacing w:line="276" w:lineRule="auto"/>
        <w:ind w:left="0" w:firstLine="567"/>
        <w:jc w:val="both"/>
        <w:rPr>
          <w:sz w:val="28"/>
          <w:szCs w:val="28"/>
          <w:lang w:val="en-US"/>
        </w:rPr>
      </w:pPr>
      <w:r w:rsidRPr="00F151B4">
        <w:rPr>
          <w:sz w:val="28"/>
          <w:szCs w:val="28"/>
          <w:lang w:val="it-IT"/>
        </w:rPr>
        <w:t xml:space="preserve">beneficiari ai centrelor sociale din mun. </w:t>
      </w:r>
      <w:proofErr w:type="spellStart"/>
      <w:r w:rsidRPr="00DD73A7">
        <w:rPr>
          <w:sz w:val="28"/>
          <w:szCs w:val="28"/>
          <w:lang w:val="en-US"/>
        </w:rPr>
        <w:t>Bălți</w:t>
      </w:r>
      <w:proofErr w:type="spellEnd"/>
      <w:r w:rsidRPr="00DD73A7">
        <w:rPr>
          <w:sz w:val="28"/>
          <w:szCs w:val="28"/>
          <w:lang w:val="en-US"/>
        </w:rPr>
        <w:t xml:space="preserve"> </w:t>
      </w:r>
      <w:r w:rsidRPr="00DD73A7">
        <w:rPr>
          <w:sz w:val="28"/>
          <w:szCs w:val="28"/>
          <w:lang w:val="ro-RO"/>
        </w:rPr>
        <w:t xml:space="preserve">– </w:t>
      </w:r>
      <w:r w:rsidRPr="00DD73A7">
        <w:rPr>
          <w:sz w:val="28"/>
          <w:szCs w:val="28"/>
          <w:lang w:val="en-US"/>
        </w:rPr>
        <w:t>6</w:t>
      </w:r>
      <w:r w:rsidR="008D0264">
        <w:rPr>
          <w:sz w:val="28"/>
          <w:szCs w:val="28"/>
          <w:lang w:val="en-US"/>
        </w:rPr>
        <w:t>2</w:t>
      </w:r>
      <w:r w:rsidRPr="00DD73A7">
        <w:rPr>
          <w:sz w:val="28"/>
          <w:szCs w:val="28"/>
          <w:lang w:val="en-US"/>
        </w:rPr>
        <w:t>5</w:t>
      </w:r>
      <w:r w:rsidRPr="00DD73A7">
        <w:rPr>
          <w:sz w:val="28"/>
          <w:szCs w:val="28"/>
          <w:lang w:val="ro-RO"/>
        </w:rPr>
        <w:t xml:space="preserve"> persoane</w:t>
      </w:r>
      <w:r w:rsidRPr="00DD73A7">
        <w:rPr>
          <w:sz w:val="28"/>
          <w:szCs w:val="28"/>
          <w:lang w:val="en-US"/>
        </w:rPr>
        <w:t>.</w:t>
      </w:r>
    </w:p>
    <w:p w14:paraId="1071B5A3" w14:textId="08517A58" w:rsidR="00284CA2" w:rsidRDefault="00284CA2" w:rsidP="00284CA2">
      <w:pPr>
        <w:spacing w:after="0"/>
        <w:ind w:firstLine="709"/>
        <w:jc w:val="both"/>
        <w:rPr>
          <w:rFonts w:ascii="Times New Roman" w:hAnsi="Times New Roman" w:cs="Times New Roman"/>
          <w:sz w:val="28"/>
          <w:szCs w:val="28"/>
          <w:lang w:val="ro-MD"/>
        </w:rPr>
      </w:pPr>
      <w:r w:rsidRPr="00F151B4">
        <w:rPr>
          <w:rFonts w:ascii="Times New Roman" w:hAnsi="Times New Roman" w:cs="Times New Roman"/>
          <w:sz w:val="28"/>
          <w:szCs w:val="28"/>
          <w:lang w:val="it-IT"/>
        </w:rPr>
        <w:t>Programul „Protecți</w:t>
      </w:r>
      <w:r w:rsidR="00EA2E85" w:rsidRPr="00F151B4">
        <w:rPr>
          <w:rFonts w:ascii="Times New Roman" w:hAnsi="Times New Roman" w:cs="Times New Roman"/>
          <w:sz w:val="28"/>
          <w:szCs w:val="28"/>
          <w:lang w:val="it-IT"/>
        </w:rPr>
        <w:t>a</w:t>
      </w:r>
      <w:r w:rsidRPr="00F151B4">
        <w:rPr>
          <w:rFonts w:ascii="Times New Roman" w:hAnsi="Times New Roman" w:cs="Times New Roman"/>
          <w:sz w:val="28"/>
          <w:szCs w:val="28"/>
          <w:lang w:val="it-IT"/>
        </w:rPr>
        <w:t xml:space="preserve"> social</w:t>
      </w:r>
      <w:r w:rsidRPr="00DD73A7">
        <w:rPr>
          <w:rFonts w:ascii="Times New Roman" w:hAnsi="Times New Roman" w:cs="Times New Roman"/>
          <w:sz w:val="28"/>
          <w:szCs w:val="28"/>
          <w:lang w:val="ro-RO"/>
        </w:rPr>
        <w:t>ă</w:t>
      </w:r>
      <w:r w:rsidRPr="00F151B4">
        <w:rPr>
          <w:rFonts w:ascii="Times New Roman" w:hAnsi="Times New Roman" w:cs="Times New Roman"/>
          <w:sz w:val="28"/>
          <w:szCs w:val="28"/>
          <w:lang w:val="it-IT"/>
        </w:rPr>
        <w:t xml:space="preserve">” include 4 </w:t>
      </w:r>
      <w:r w:rsidR="00756703" w:rsidRPr="00F151B4">
        <w:rPr>
          <w:rFonts w:ascii="Times New Roman" w:hAnsi="Times New Roman" w:cs="Times New Roman"/>
          <w:sz w:val="28"/>
          <w:szCs w:val="28"/>
          <w:lang w:val="it-IT"/>
        </w:rPr>
        <w:t>programe/</w:t>
      </w:r>
      <w:r w:rsidR="00E34D87" w:rsidRPr="00F151B4">
        <w:rPr>
          <w:rFonts w:ascii="Times New Roman" w:hAnsi="Times New Roman" w:cs="Times New Roman"/>
          <w:sz w:val="28"/>
          <w:szCs w:val="28"/>
          <w:lang w:val="it-IT"/>
        </w:rPr>
        <w:t>subprograme</w:t>
      </w:r>
      <w:r w:rsidR="00E34D87">
        <w:rPr>
          <w:rFonts w:ascii="Times New Roman" w:hAnsi="Times New Roman" w:cs="Times New Roman"/>
          <w:sz w:val="28"/>
          <w:szCs w:val="28"/>
          <w:lang w:val="ro-MD"/>
        </w:rPr>
        <w:t>:</w:t>
      </w:r>
    </w:p>
    <w:p w14:paraId="33C87547" w14:textId="7AB251D3" w:rsidR="00E34D87" w:rsidRPr="00E34D87" w:rsidRDefault="00E34D87" w:rsidP="00E34D87">
      <w:pPr>
        <w:pStyle w:val="a5"/>
        <w:numPr>
          <w:ilvl w:val="0"/>
          <w:numId w:val="4"/>
        </w:numPr>
        <w:jc w:val="both"/>
        <w:rPr>
          <w:sz w:val="28"/>
          <w:szCs w:val="28"/>
          <w:lang w:val="ro-MD"/>
        </w:rPr>
      </w:pPr>
      <w:r w:rsidRPr="006408AE">
        <w:rPr>
          <w:sz w:val="28"/>
          <w:szCs w:val="28"/>
          <w:lang w:val="ro-MD"/>
        </w:rPr>
        <w:t>„</w:t>
      </w:r>
      <w:proofErr w:type="spellStart"/>
      <w:r w:rsidRPr="006408AE">
        <w:rPr>
          <w:sz w:val="28"/>
          <w:szCs w:val="28"/>
          <w:lang w:val="en-US"/>
        </w:rPr>
        <w:t>Protecția</w:t>
      </w:r>
      <w:proofErr w:type="spellEnd"/>
      <w:r w:rsidRPr="006408AE">
        <w:rPr>
          <w:sz w:val="28"/>
          <w:szCs w:val="28"/>
          <w:lang w:val="en-US"/>
        </w:rPr>
        <w:t xml:space="preserve"> </w:t>
      </w:r>
      <w:proofErr w:type="spellStart"/>
      <w:r w:rsidRPr="006408AE">
        <w:rPr>
          <w:sz w:val="28"/>
          <w:szCs w:val="28"/>
          <w:lang w:val="en-US"/>
        </w:rPr>
        <w:t>familiei</w:t>
      </w:r>
      <w:proofErr w:type="spellEnd"/>
      <w:r w:rsidRPr="006408AE">
        <w:rPr>
          <w:sz w:val="28"/>
          <w:szCs w:val="28"/>
          <w:lang w:val="en-US"/>
        </w:rPr>
        <w:t xml:space="preserve"> </w:t>
      </w:r>
      <w:proofErr w:type="spellStart"/>
      <w:r w:rsidRPr="006408AE">
        <w:rPr>
          <w:sz w:val="28"/>
          <w:szCs w:val="28"/>
          <w:lang w:val="en-US"/>
        </w:rPr>
        <w:t>și</w:t>
      </w:r>
      <w:proofErr w:type="spellEnd"/>
      <w:r w:rsidRPr="006408AE">
        <w:rPr>
          <w:sz w:val="28"/>
          <w:szCs w:val="28"/>
          <w:lang w:val="en-US"/>
        </w:rPr>
        <w:t xml:space="preserve"> </w:t>
      </w:r>
      <w:proofErr w:type="spellStart"/>
      <w:r w:rsidRPr="006408AE">
        <w:rPr>
          <w:sz w:val="28"/>
          <w:szCs w:val="28"/>
          <w:lang w:val="en-US"/>
        </w:rPr>
        <w:t>copilului</w:t>
      </w:r>
      <w:proofErr w:type="spellEnd"/>
      <w:r w:rsidRPr="006408AE">
        <w:rPr>
          <w:sz w:val="28"/>
          <w:szCs w:val="28"/>
          <w:lang w:val="en-US"/>
        </w:rPr>
        <w:t>”</w:t>
      </w:r>
      <w:r>
        <w:rPr>
          <w:sz w:val="28"/>
          <w:szCs w:val="28"/>
          <w:lang w:val="en-US"/>
        </w:rPr>
        <w:t xml:space="preserve"> (9006);</w:t>
      </w:r>
    </w:p>
    <w:p w14:paraId="056BF950" w14:textId="505AFC69" w:rsidR="00E34D87" w:rsidRPr="00E34D87" w:rsidRDefault="00E34D87" w:rsidP="00E34D87">
      <w:pPr>
        <w:pStyle w:val="a5"/>
        <w:numPr>
          <w:ilvl w:val="0"/>
          <w:numId w:val="4"/>
        </w:numPr>
        <w:jc w:val="both"/>
        <w:rPr>
          <w:sz w:val="28"/>
          <w:szCs w:val="28"/>
          <w:lang w:val="ro-MD"/>
        </w:rPr>
      </w:pPr>
      <w:r w:rsidRPr="00F151B4">
        <w:rPr>
          <w:color w:val="000000" w:themeColor="text1"/>
          <w:sz w:val="28"/>
          <w:szCs w:val="28"/>
          <w:lang w:val="it-IT"/>
        </w:rPr>
        <w:t>„Protecția socială a persoanelor cu dizabilități” (9010);</w:t>
      </w:r>
    </w:p>
    <w:p w14:paraId="7973BA9F" w14:textId="560FB2FE" w:rsidR="00E34D87" w:rsidRPr="00E34D87" w:rsidRDefault="00E34D87" w:rsidP="00E34D87">
      <w:pPr>
        <w:pStyle w:val="a5"/>
        <w:numPr>
          <w:ilvl w:val="0"/>
          <w:numId w:val="4"/>
        </w:numPr>
        <w:jc w:val="both"/>
        <w:rPr>
          <w:sz w:val="28"/>
          <w:szCs w:val="28"/>
          <w:lang w:val="ro-MD"/>
        </w:rPr>
      </w:pPr>
      <w:r w:rsidRPr="00F151B4">
        <w:rPr>
          <w:color w:val="000000" w:themeColor="text1"/>
          <w:sz w:val="28"/>
          <w:szCs w:val="28"/>
          <w:lang w:val="it-IT"/>
        </w:rPr>
        <w:t>„Protecția socială în cazuri excepționale</w:t>
      </w:r>
      <w:r>
        <w:rPr>
          <w:color w:val="000000" w:themeColor="text1"/>
          <w:sz w:val="28"/>
          <w:szCs w:val="28"/>
          <w:lang w:val="ro-MD"/>
        </w:rPr>
        <w:t>” (9012);</w:t>
      </w:r>
    </w:p>
    <w:p w14:paraId="0478B226" w14:textId="1E3B52D5" w:rsidR="00E34D87" w:rsidRPr="00E34D87" w:rsidRDefault="00E34D87" w:rsidP="00E34D87">
      <w:pPr>
        <w:pStyle w:val="a5"/>
        <w:numPr>
          <w:ilvl w:val="0"/>
          <w:numId w:val="4"/>
        </w:numPr>
        <w:jc w:val="both"/>
        <w:rPr>
          <w:sz w:val="28"/>
          <w:szCs w:val="28"/>
          <w:lang w:val="ro-MD"/>
        </w:rPr>
      </w:pPr>
      <w:r w:rsidRPr="00F151B4">
        <w:rPr>
          <w:color w:val="000000" w:themeColor="text1"/>
          <w:sz w:val="28"/>
          <w:szCs w:val="28"/>
          <w:lang w:val="it-IT"/>
        </w:rPr>
        <w:t>„Protecția socială a unor categorii de cetățeni” (9019).</w:t>
      </w:r>
    </w:p>
    <w:p w14:paraId="70DD76D2" w14:textId="6263CEE3" w:rsidR="00FA696F" w:rsidRPr="00F151B4" w:rsidRDefault="00284CA2" w:rsidP="00504EC4">
      <w:pPr>
        <w:spacing w:after="0"/>
        <w:ind w:firstLine="709"/>
        <w:jc w:val="both"/>
        <w:rPr>
          <w:rFonts w:ascii="Times New Roman" w:hAnsi="Times New Roman" w:cs="Times New Roman"/>
          <w:sz w:val="28"/>
          <w:szCs w:val="28"/>
          <w:lang w:val="it-IT"/>
        </w:rPr>
      </w:pPr>
      <w:r w:rsidRPr="00F151B4">
        <w:rPr>
          <w:rFonts w:ascii="Times New Roman" w:hAnsi="Times New Roman" w:cs="Times New Roman"/>
          <w:sz w:val="28"/>
          <w:szCs w:val="28"/>
          <w:lang w:val="it-IT"/>
        </w:rPr>
        <w:t>Pentru programul</w:t>
      </w:r>
      <w:r w:rsidR="00F50323" w:rsidRPr="00F151B4">
        <w:rPr>
          <w:rFonts w:ascii="Times New Roman" w:hAnsi="Times New Roman" w:cs="Times New Roman"/>
          <w:sz w:val="28"/>
          <w:szCs w:val="28"/>
          <w:lang w:val="it-IT"/>
        </w:rPr>
        <w:t>/subprogramul</w:t>
      </w:r>
      <w:r w:rsidRPr="00F151B4">
        <w:rPr>
          <w:rFonts w:ascii="Times New Roman" w:hAnsi="Times New Roman" w:cs="Times New Roman"/>
          <w:sz w:val="28"/>
          <w:szCs w:val="28"/>
          <w:lang w:val="it-IT"/>
        </w:rPr>
        <w:t xml:space="preserve"> </w:t>
      </w:r>
      <w:r w:rsidRPr="006408AE">
        <w:rPr>
          <w:rFonts w:ascii="Times New Roman" w:hAnsi="Times New Roman" w:cs="Times New Roman"/>
          <w:sz w:val="28"/>
          <w:szCs w:val="28"/>
          <w:lang w:val="ro-MD"/>
        </w:rPr>
        <w:t>„</w:t>
      </w:r>
      <w:r w:rsidRPr="00F151B4">
        <w:rPr>
          <w:rFonts w:ascii="Times New Roman" w:hAnsi="Times New Roman" w:cs="Times New Roman"/>
          <w:sz w:val="28"/>
          <w:szCs w:val="28"/>
          <w:lang w:val="it-IT"/>
        </w:rPr>
        <w:t xml:space="preserve">Protecția familiei și copilului” sunt planificate mijloace financiare în sumă de </w:t>
      </w:r>
      <w:r w:rsidR="00E81849" w:rsidRPr="00F151B4">
        <w:rPr>
          <w:rFonts w:ascii="Times New Roman" w:hAnsi="Times New Roman" w:cs="Times New Roman"/>
          <w:sz w:val="28"/>
          <w:szCs w:val="28"/>
          <w:lang w:val="it-IT"/>
        </w:rPr>
        <w:t>1</w:t>
      </w:r>
      <w:r w:rsidRPr="00F151B4">
        <w:rPr>
          <w:rFonts w:ascii="Times New Roman" w:hAnsi="Times New Roman" w:cs="Times New Roman"/>
          <w:sz w:val="28"/>
          <w:szCs w:val="28"/>
          <w:lang w:val="it-IT"/>
        </w:rPr>
        <w:t> </w:t>
      </w:r>
      <w:r w:rsidR="00E81849" w:rsidRPr="00F151B4">
        <w:rPr>
          <w:rFonts w:ascii="Times New Roman" w:hAnsi="Times New Roman" w:cs="Times New Roman"/>
          <w:sz w:val="28"/>
          <w:szCs w:val="28"/>
          <w:lang w:val="it-IT"/>
        </w:rPr>
        <w:t>853</w:t>
      </w:r>
      <w:r w:rsidRPr="00F151B4">
        <w:rPr>
          <w:rFonts w:ascii="Times New Roman" w:hAnsi="Times New Roman" w:cs="Times New Roman"/>
          <w:sz w:val="28"/>
          <w:szCs w:val="28"/>
          <w:lang w:val="it-IT"/>
        </w:rPr>
        <w:t>,0</w:t>
      </w:r>
      <w:r w:rsidR="00E81849" w:rsidRPr="00F151B4">
        <w:rPr>
          <w:rFonts w:ascii="Times New Roman" w:hAnsi="Times New Roman" w:cs="Times New Roman"/>
          <w:sz w:val="28"/>
          <w:szCs w:val="28"/>
          <w:lang w:val="it-IT"/>
        </w:rPr>
        <w:t xml:space="preserve"> mii</w:t>
      </w:r>
      <w:r w:rsidRPr="00F151B4">
        <w:rPr>
          <w:rFonts w:ascii="Times New Roman" w:hAnsi="Times New Roman" w:cs="Times New Roman"/>
          <w:sz w:val="28"/>
          <w:szCs w:val="28"/>
          <w:lang w:val="it-IT"/>
        </w:rPr>
        <w:t xml:space="preserve"> lei</w:t>
      </w:r>
      <w:r w:rsidR="00F50323" w:rsidRPr="00F151B4">
        <w:rPr>
          <w:rFonts w:ascii="Times New Roman" w:hAnsi="Times New Roman" w:cs="Times New Roman"/>
          <w:sz w:val="28"/>
          <w:szCs w:val="28"/>
          <w:lang w:val="it-IT"/>
        </w:rPr>
        <w:t xml:space="preserve">. </w:t>
      </w:r>
      <w:r w:rsidR="00C8748C" w:rsidRPr="00F151B4">
        <w:rPr>
          <w:rFonts w:ascii="Times New Roman" w:hAnsi="Times New Roman" w:cs="Times New Roman"/>
          <w:sz w:val="28"/>
          <w:szCs w:val="28"/>
          <w:lang w:val="it-IT"/>
        </w:rPr>
        <w:t>A</w:t>
      </w:r>
      <w:r w:rsidR="00EA058C" w:rsidRPr="00F151B4">
        <w:rPr>
          <w:rFonts w:ascii="Times New Roman" w:hAnsi="Times New Roman" w:cs="Times New Roman"/>
          <w:sz w:val="28"/>
          <w:szCs w:val="28"/>
          <w:lang w:val="it-IT"/>
        </w:rPr>
        <w:t>loca</w:t>
      </w:r>
      <w:r w:rsidR="00F50323" w:rsidRPr="00F151B4">
        <w:rPr>
          <w:rFonts w:ascii="Times New Roman" w:hAnsi="Times New Roman" w:cs="Times New Roman"/>
          <w:sz w:val="28"/>
          <w:szCs w:val="28"/>
          <w:lang w:val="it-IT"/>
        </w:rPr>
        <w:t>rea</w:t>
      </w:r>
      <w:r w:rsidR="00EA058C" w:rsidRPr="00F151B4">
        <w:rPr>
          <w:rFonts w:ascii="Times New Roman" w:hAnsi="Times New Roman" w:cs="Times New Roman"/>
          <w:sz w:val="28"/>
          <w:szCs w:val="28"/>
          <w:lang w:val="it-IT"/>
        </w:rPr>
        <w:t xml:space="preserve"> mijloace</w:t>
      </w:r>
      <w:r w:rsidR="00F50323" w:rsidRPr="00F151B4">
        <w:rPr>
          <w:rFonts w:ascii="Times New Roman" w:hAnsi="Times New Roman" w:cs="Times New Roman"/>
          <w:sz w:val="28"/>
          <w:szCs w:val="28"/>
          <w:lang w:val="it-IT"/>
        </w:rPr>
        <w:t>lor</w:t>
      </w:r>
      <w:r w:rsidR="00EA058C" w:rsidRPr="00F151B4">
        <w:rPr>
          <w:rFonts w:ascii="Times New Roman" w:hAnsi="Times New Roman" w:cs="Times New Roman"/>
          <w:sz w:val="28"/>
          <w:szCs w:val="28"/>
          <w:lang w:val="it-IT"/>
        </w:rPr>
        <w:t xml:space="preserve"> financiare </w:t>
      </w:r>
      <w:r w:rsidR="00FA696F" w:rsidRPr="00F151B4">
        <w:rPr>
          <w:rFonts w:ascii="Times New Roman" w:hAnsi="Times New Roman" w:cs="Times New Roman"/>
          <w:sz w:val="28"/>
          <w:szCs w:val="28"/>
          <w:lang w:val="it-IT"/>
        </w:rPr>
        <w:t>este</w:t>
      </w:r>
      <w:r w:rsidR="00F50323" w:rsidRPr="00F151B4">
        <w:rPr>
          <w:rFonts w:ascii="Times New Roman" w:hAnsi="Times New Roman" w:cs="Times New Roman"/>
          <w:sz w:val="28"/>
          <w:szCs w:val="28"/>
          <w:lang w:val="it-IT"/>
        </w:rPr>
        <w:t xml:space="preserve"> destinat</w:t>
      </w:r>
      <w:r w:rsidR="00FA696F" w:rsidRPr="00F151B4">
        <w:rPr>
          <w:rFonts w:ascii="Times New Roman" w:hAnsi="Times New Roman" w:cs="Times New Roman"/>
          <w:sz w:val="28"/>
          <w:szCs w:val="28"/>
          <w:lang w:val="it-IT"/>
        </w:rPr>
        <w:t>ă</w:t>
      </w:r>
      <w:r w:rsidR="00F50323" w:rsidRPr="00F151B4">
        <w:rPr>
          <w:rFonts w:ascii="Times New Roman" w:hAnsi="Times New Roman" w:cs="Times New Roman"/>
          <w:sz w:val="28"/>
          <w:szCs w:val="28"/>
          <w:lang w:val="it-IT"/>
        </w:rPr>
        <w:t xml:space="preserve"> </w:t>
      </w:r>
      <w:r w:rsidR="00EA058C" w:rsidRPr="00F151B4">
        <w:rPr>
          <w:rFonts w:ascii="Times New Roman" w:hAnsi="Times New Roman" w:cs="Times New Roman"/>
          <w:sz w:val="28"/>
          <w:szCs w:val="28"/>
          <w:lang w:val="it-IT"/>
        </w:rPr>
        <w:t>susținer</w:t>
      </w:r>
      <w:r w:rsidR="00FA696F" w:rsidRPr="00F151B4">
        <w:rPr>
          <w:rFonts w:ascii="Times New Roman" w:hAnsi="Times New Roman" w:cs="Times New Roman"/>
          <w:sz w:val="28"/>
          <w:szCs w:val="28"/>
          <w:lang w:val="it-IT"/>
        </w:rPr>
        <w:t>ii</w:t>
      </w:r>
      <w:r w:rsidR="00EA058C" w:rsidRPr="00F151B4">
        <w:rPr>
          <w:rFonts w:ascii="Times New Roman" w:hAnsi="Times New Roman" w:cs="Times New Roman"/>
          <w:sz w:val="28"/>
          <w:szCs w:val="28"/>
          <w:lang w:val="it-IT"/>
        </w:rPr>
        <w:t xml:space="preserve"> familiilor, prin acordarea unui ajutor bănesc unic la nașterea copi</w:t>
      </w:r>
      <w:r w:rsidR="00F50323" w:rsidRPr="00F151B4">
        <w:rPr>
          <w:rFonts w:ascii="Times New Roman" w:hAnsi="Times New Roman" w:cs="Times New Roman"/>
          <w:sz w:val="28"/>
          <w:szCs w:val="28"/>
          <w:lang w:val="it-IT"/>
        </w:rPr>
        <w:t>lului</w:t>
      </w:r>
      <w:r w:rsidR="00EA058C" w:rsidRPr="00F151B4">
        <w:rPr>
          <w:rFonts w:ascii="Times New Roman" w:hAnsi="Times New Roman" w:cs="Times New Roman"/>
          <w:sz w:val="28"/>
          <w:szCs w:val="28"/>
          <w:lang w:val="it-IT"/>
        </w:rPr>
        <w:t xml:space="preserve">, în sumă </w:t>
      </w:r>
      <w:r w:rsidR="00F50323" w:rsidRPr="00F151B4">
        <w:rPr>
          <w:rFonts w:ascii="Times New Roman" w:hAnsi="Times New Roman" w:cs="Times New Roman"/>
          <w:sz w:val="28"/>
          <w:szCs w:val="28"/>
          <w:lang w:val="it-IT"/>
        </w:rPr>
        <w:t xml:space="preserve">de </w:t>
      </w:r>
      <w:r w:rsidR="00EA058C" w:rsidRPr="00F151B4">
        <w:rPr>
          <w:rFonts w:ascii="Times New Roman" w:hAnsi="Times New Roman" w:cs="Times New Roman"/>
          <w:sz w:val="28"/>
          <w:szCs w:val="28"/>
          <w:lang w:val="it-IT"/>
        </w:rPr>
        <w:t>3,3 mii lei</w:t>
      </w:r>
      <w:r w:rsidR="00FA696F" w:rsidRPr="00F151B4">
        <w:rPr>
          <w:rFonts w:ascii="Times New Roman" w:hAnsi="Times New Roman" w:cs="Times New Roman"/>
          <w:sz w:val="28"/>
          <w:szCs w:val="28"/>
          <w:lang w:val="it-IT"/>
        </w:rPr>
        <w:t xml:space="preserve"> pentru fiecare copil</w:t>
      </w:r>
      <w:r w:rsidR="00F50323" w:rsidRPr="00F151B4">
        <w:rPr>
          <w:rFonts w:ascii="Times New Roman" w:hAnsi="Times New Roman" w:cs="Times New Roman"/>
          <w:sz w:val="28"/>
          <w:szCs w:val="28"/>
          <w:lang w:val="it-IT"/>
        </w:rPr>
        <w:t>.</w:t>
      </w:r>
    </w:p>
    <w:p w14:paraId="600183D8" w14:textId="0B40895C" w:rsidR="00284CA2" w:rsidRPr="00F151B4" w:rsidRDefault="00F50323" w:rsidP="00504EC4">
      <w:pPr>
        <w:pStyle w:val="af6"/>
        <w:spacing w:line="276" w:lineRule="auto"/>
        <w:jc w:val="both"/>
        <w:rPr>
          <w:color w:val="000000" w:themeColor="text1"/>
          <w:sz w:val="28"/>
          <w:szCs w:val="28"/>
          <w:lang w:val="it-IT"/>
        </w:rPr>
      </w:pPr>
      <w:r w:rsidRPr="00F151B4">
        <w:rPr>
          <w:sz w:val="28"/>
          <w:szCs w:val="28"/>
          <w:lang w:val="it-IT"/>
        </w:rPr>
        <w:t xml:space="preserve"> </w:t>
      </w:r>
      <w:r w:rsidR="00504EC4" w:rsidRPr="00F151B4">
        <w:rPr>
          <w:sz w:val="28"/>
          <w:szCs w:val="28"/>
          <w:lang w:val="it-IT"/>
        </w:rPr>
        <w:tab/>
      </w:r>
      <w:r w:rsidR="003E00A6" w:rsidRPr="00F151B4">
        <w:rPr>
          <w:sz w:val="28"/>
          <w:szCs w:val="28"/>
          <w:lang w:val="it-IT"/>
        </w:rPr>
        <w:t>Totodată,</w:t>
      </w:r>
      <w:r w:rsidR="00EA058C" w:rsidRPr="00F151B4">
        <w:rPr>
          <w:sz w:val="28"/>
          <w:szCs w:val="28"/>
          <w:lang w:val="it-IT"/>
        </w:rPr>
        <w:t xml:space="preserve"> </w:t>
      </w:r>
      <w:r w:rsidR="00C8748C" w:rsidRPr="00F151B4">
        <w:rPr>
          <w:sz w:val="28"/>
          <w:szCs w:val="28"/>
          <w:lang w:val="it-IT"/>
        </w:rPr>
        <w:t xml:space="preserve">programul/subprogramul dat </w:t>
      </w:r>
      <w:r w:rsidR="0074779D" w:rsidRPr="00F151B4">
        <w:rPr>
          <w:sz w:val="28"/>
          <w:szCs w:val="28"/>
          <w:lang w:val="it-IT"/>
        </w:rPr>
        <w:t>prevede acordarea</w:t>
      </w:r>
      <w:r w:rsidR="00EA058C" w:rsidRPr="00F151B4">
        <w:rPr>
          <w:sz w:val="28"/>
          <w:szCs w:val="28"/>
          <w:lang w:val="it-IT"/>
        </w:rPr>
        <w:t xml:space="preserve"> unui ajutor bănesc în valoare de 1,0 mi</w:t>
      </w:r>
      <w:r w:rsidR="00231D39" w:rsidRPr="00F151B4">
        <w:rPr>
          <w:sz w:val="28"/>
          <w:szCs w:val="28"/>
          <w:lang w:val="it-IT"/>
        </w:rPr>
        <w:t>i</w:t>
      </w:r>
      <w:r w:rsidR="00EA058C" w:rsidRPr="00F151B4">
        <w:rPr>
          <w:sz w:val="28"/>
          <w:szCs w:val="28"/>
          <w:lang w:val="it-IT"/>
        </w:rPr>
        <w:t xml:space="preserve"> lei</w:t>
      </w:r>
      <w:r w:rsidR="00C8748C" w:rsidRPr="00F151B4">
        <w:rPr>
          <w:sz w:val="28"/>
          <w:szCs w:val="28"/>
          <w:lang w:val="it-IT"/>
        </w:rPr>
        <w:t xml:space="preserve"> la 1 septembrie al anului școlar</w:t>
      </w:r>
      <w:r w:rsidR="00EA058C" w:rsidRPr="00F151B4">
        <w:rPr>
          <w:sz w:val="28"/>
          <w:szCs w:val="28"/>
          <w:lang w:val="it-IT"/>
        </w:rPr>
        <w:t xml:space="preserve">, destinat sprijinirii integrării sociale și educaționale a copiilor </w:t>
      </w:r>
      <w:r w:rsidR="00756703" w:rsidRPr="00F151B4">
        <w:rPr>
          <w:sz w:val="28"/>
          <w:szCs w:val="28"/>
          <w:lang w:val="it-IT"/>
        </w:rPr>
        <w:t>cu</w:t>
      </w:r>
      <w:r w:rsidR="00EA058C" w:rsidRPr="00F151B4">
        <w:rPr>
          <w:sz w:val="28"/>
          <w:szCs w:val="28"/>
          <w:lang w:val="it-IT"/>
        </w:rPr>
        <w:t xml:space="preserve"> grad de dizabilitate.</w:t>
      </w:r>
      <w:r w:rsidR="00284CA2" w:rsidRPr="00F151B4">
        <w:rPr>
          <w:sz w:val="28"/>
          <w:szCs w:val="28"/>
          <w:lang w:val="it-IT"/>
        </w:rPr>
        <w:t xml:space="preserve">                                                        </w:t>
      </w:r>
      <w:r w:rsidR="00284CA2" w:rsidRPr="00F151B4">
        <w:rPr>
          <w:color w:val="000000" w:themeColor="text1"/>
          <w:sz w:val="28"/>
          <w:szCs w:val="28"/>
          <w:lang w:val="it-IT"/>
        </w:rPr>
        <w:t xml:space="preserve">                                     </w:t>
      </w:r>
    </w:p>
    <w:p w14:paraId="352BDC7F" w14:textId="26875805" w:rsidR="00284CA2" w:rsidRPr="00504EC4" w:rsidRDefault="003547E5" w:rsidP="00504EC4">
      <w:pPr>
        <w:pStyle w:val="af6"/>
        <w:spacing w:line="276" w:lineRule="auto"/>
        <w:ind w:firstLine="708"/>
        <w:jc w:val="both"/>
        <w:rPr>
          <w:color w:val="FF0000"/>
          <w:sz w:val="28"/>
          <w:szCs w:val="28"/>
          <w:lang w:val="ro-RO" w:eastAsia="ro-RO" w:bidi="ro-RO"/>
        </w:rPr>
      </w:pPr>
      <w:r w:rsidRPr="00F151B4">
        <w:rPr>
          <w:color w:val="000000" w:themeColor="text1"/>
          <w:sz w:val="28"/>
          <w:szCs w:val="28"/>
          <w:lang w:val="it-IT"/>
        </w:rPr>
        <w:t>Pentru p</w:t>
      </w:r>
      <w:r w:rsidR="00284CA2" w:rsidRPr="00F151B4">
        <w:rPr>
          <w:color w:val="000000" w:themeColor="text1"/>
          <w:sz w:val="28"/>
          <w:szCs w:val="28"/>
          <w:lang w:val="it-IT"/>
        </w:rPr>
        <w:t>rogramul</w:t>
      </w:r>
      <w:r w:rsidR="00F50323" w:rsidRPr="00F151B4">
        <w:rPr>
          <w:sz w:val="28"/>
          <w:szCs w:val="28"/>
          <w:lang w:val="it-IT"/>
        </w:rPr>
        <w:t>/subprogramul</w:t>
      </w:r>
      <w:r w:rsidR="00284CA2" w:rsidRPr="00F151B4">
        <w:rPr>
          <w:color w:val="000000" w:themeColor="text1"/>
          <w:sz w:val="28"/>
          <w:szCs w:val="28"/>
          <w:lang w:val="it-IT"/>
        </w:rPr>
        <w:t xml:space="preserve"> „Protecția socială a persoanelor cu dizabilități”</w:t>
      </w:r>
      <w:r w:rsidR="00F50323" w:rsidRPr="00F151B4">
        <w:rPr>
          <w:color w:val="000000" w:themeColor="text1"/>
          <w:sz w:val="28"/>
          <w:szCs w:val="28"/>
          <w:lang w:val="it-IT"/>
        </w:rPr>
        <w:t>,</w:t>
      </w:r>
      <w:r w:rsidR="00284CA2" w:rsidRPr="00F151B4">
        <w:rPr>
          <w:color w:val="000000" w:themeColor="text1"/>
          <w:sz w:val="28"/>
          <w:szCs w:val="28"/>
          <w:lang w:val="it-IT"/>
        </w:rPr>
        <w:t xml:space="preserve"> </w:t>
      </w:r>
      <w:r w:rsidRPr="00F151B4">
        <w:rPr>
          <w:color w:val="000000" w:themeColor="text1"/>
          <w:sz w:val="28"/>
          <w:szCs w:val="28"/>
          <w:lang w:val="it-IT"/>
        </w:rPr>
        <w:t>în</w:t>
      </w:r>
      <w:r w:rsidR="00284CA2" w:rsidRPr="00F151B4">
        <w:rPr>
          <w:color w:val="000000" w:themeColor="text1"/>
          <w:sz w:val="28"/>
          <w:szCs w:val="28"/>
          <w:lang w:val="it-IT"/>
        </w:rPr>
        <w:t xml:space="preserve"> anul 2026 se planifică </w:t>
      </w:r>
      <w:r w:rsidRPr="00F151B4">
        <w:rPr>
          <w:color w:val="000000" w:themeColor="text1"/>
          <w:sz w:val="28"/>
          <w:szCs w:val="28"/>
          <w:lang w:val="it-IT"/>
        </w:rPr>
        <w:t xml:space="preserve">alocarea unei sume totale </w:t>
      </w:r>
      <w:r w:rsidR="00284CA2" w:rsidRPr="00F151B4">
        <w:rPr>
          <w:color w:val="000000" w:themeColor="text1"/>
          <w:sz w:val="28"/>
          <w:szCs w:val="28"/>
          <w:lang w:val="it-IT"/>
        </w:rPr>
        <w:t xml:space="preserve">de </w:t>
      </w:r>
      <w:r w:rsidR="00C33EED" w:rsidRPr="00F151B4">
        <w:rPr>
          <w:color w:val="000000" w:themeColor="text1"/>
          <w:sz w:val="28"/>
          <w:szCs w:val="28"/>
          <w:lang w:val="it-IT"/>
        </w:rPr>
        <w:t>9 9</w:t>
      </w:r>
      <w:r w:rsidR="00284CA2" w:rsidRPr="00F151B4">
        <w:rPr>
          <w:color w:val="000000" w:themeColor="text1"/>
          <w:sz w:val="28"/>
          <w:szCs w:val="28"/>
          <w:lang w:val="it-IT"/>
        </w:rPr>
        <w:t xml:space="preserve">47,7 mii lei, </w:t>
      </w:r>
      <w:r w:rsidRPr="00F151B4">
        <w:rPr>
          <w:color w:val="000000" w:themeColor="text1"/>
          <w:sz w:val="28"/>
          <w:szCs w:val="28"/>
          <w:lang w:val="it-IT"/>
        </w:rPr>
        <w:t>repartizată după cum urmează</w:t>
      </w:r>
      <w:r w:rsidR="00284CA2" w:rsidRPr="00F151B4">
        <w:rPr>
          <w:color w:val="000000" w:themeColor="text1"/>
          <w:sz w:val="28"/>
          <w:szCs w:val="28"/>
          <w:lang w:val="it-IT"/>
        </w:rPr>
        <w:t>: cheltuieli de personal – 6 423,9 mii lei, bunuri și servicii – 1</w:t>
      </w:r>
      <w:r w:rsidR="00C33EED" w:rsidRPr="00F151B4">
        <w:rPr>
          <w:color w:val="000000" w:themeColor="text1"/>
          <w:sz w:val="28"/>
          <w:szCs w:val="28"/>
          <w:lang w:val="it-IT"/>
        </w:rPr>
        <w:t> 745,5</w:t>
      </w:r>
      <w:r w:rsidR="00284CA2" w:rsidRPr="00F151B4">
        <w:rPr>
          <w:color w:val="000000" w:themeColor="text1"/>
          <w:sz w:val="28"/>
          <w:szCs w:val="28"/>
          <w:lang w:val="it-IT"/>
        </w:rPr>
        <w:t xml:space="preserve"> mii lei, prestații sociale – 11,0 mii lei, mijloace fixe – </w:t>
      </w:r>
      <w:r w:rsidR="00C33EED" w:rsidRPr="00F151B4">
        <w:rPr>
          <w:color w:val="000000" w:themeColor="text1"/>
          <w:sz w:val="28"/>
          <w:szCs w:val="28"/>
          <w:lang w:val="it-IT"/>
        </w:rPr>
        <w:t>801,3</w:t>
      </w:r>
      <w:r w:rsidR="00284CA2" w:rsidRPr="00F151B4">
        <w:rPr>
          <w:color w:val="000000" w:themeColor="text1"/>
          <w:sz w:val="28"/>
          <w:szCs w:val="28"/>
          <w:lang w:val="it-IT"/>
        </w:rPr>
        <w:t xml:space="preserve"> mii lei, stocuri de materiale circulante – </w:t>
      </w:r>
      <w:r w:rsidR="00C33EED" w:rsidRPr="00F151B4">
        <w:rPr>
          <w:color w:val="000000" w:themeColor="text1"/>
          <w:sz w:val="28"/>
          <w:szCs w:val="28"/>
          <w:lang w:val="it-IT"/>
        </w:rPr>
        <w:t>9</w:t>
      </w:r>
      <w:r w:rsidR="00284CA2" w:rsidRPr="00F151B4">
        <w:rPr>
          <w:color w:val="000000" w:themeColor="text1"/>
          <w:sz w:val="28"/>
          <w:szCs w:val="28"/>
          <w:lang w:val="it-IT"/>
        </w:rPr>
        <w:t>66,0 mii lei. Programul</w:t>
      </w:r>
      <w:r w:rsidR="00F50323" w:rsidRPr="00F151B4">
        <w:rPr>
          <w:sz w:val="28"/>
          <w:szCs w:val="28"/>
          <w:lang w:val="it-IT"/>
        </w:rPr>
        <w:t>/subprogramul</w:t>
      </w:r>
      <w:r w:rsidR="00284CA2" w:rsidRPr="00F151B4">
        <w:rPr>
          <w:color w:val="000000" w:themeColor="text1"/>
          <w:sz w:val="28"/>
          <w:szCs w:val="28"/>
          <w:lang w:val="it-IT"/>
        </w:rPr>
        <w:t xml:space="preserve"> respectiv cuprinde cheltuieli pentru întreținerea a </w:t>
      </w:r>
      <w:r w:rsidRPr="00F151B4">
        <w:rPr>
          <w:color w:val="000000" w:themeColor="text1"/>
          <w:sz w:val="28"/>
          <w:szCs w:val="28"/>
          <w:lang w:val="it-IT"/>
        </w:rPr>
        <w:t>două</w:t>
      </w:r>
      <w:r w:rsidR="00284CA2" w:rsidRPr="00F151B4">
        <w:rPr>
          <w:color w:val="000000" w:themeColor="text1"/>
          <w:sz w:val="28"/>
          <w:szCs w:val="28"/>
          <w:lang w:val="it-IT"/>
        </w:rPr>
        <w:t xml:space="preserve"> centre sociale</w:t>
      </w:r>
      <w:r w:rsidRPr="00F151B4">
        <w:rPr>
          <w:color w:val="000000" w:themeColor="text1"/>
          <w:sz w:val="28"/>
          <w:szCs w:val="28"/>
          <w:lang w:val="it-IT"/>
        </w:rPr>
        <w:t xml:space="preserve"> – </w:t>
      </w:r>
      <w:r w:rsidR="00284CA2" w:rsidRPr="00F151B4">
        <w:rPr>
          <w:color w:val="000000" w:themeColor="text1"/>
          <w:sz w:val="28"/>
          <w:szCs w:val="28"/>
          <w:lang w:val="it-IT"/>
        </w:rPr>
        <w:t>Centrul</w:t>
      </w:r>
      <w:r w:rsidRPr="00F151B4">
        <w:rPr>
          <w:color w:val="000000" w:themeColor="text1"/>
          <w:sz w:val="28"/>
          <w:szCs w:val="28"/>
          <w:lang w:val="it-IT"/>
        </w:rPr>
        <w:t xml:space="preserve"> </w:t>
      </w:r>
      <w:r w:rsidR="00284CA2" w:rsidRPr="00F151B4">
        <w:rPr>
          <w:color w:val="000000" w:themeColor="text1"/>
          <w:sz w:val="28"/>
          <w:szCs w:val="28"/>
          <w:lang w:val="it-IT"/>
        </w:rPr>
        <w:t>medico-social de zi „Rebeca” și Centrul Comunitar de Sănătate Mintală</w:t>
      </w:r>
      <w:r w:rsidRPr="00F151B4">
        <w:rPr>
          <w:color w:val="000000" w:themeColor="text1"/>
          <w:sz w:val="28"/>
          <w:szCs w:val="28"/>
          <w:lang w:val="it-IT"/>
        </w:rPr>
        <w:t xml:space="preserve"> – care asigură </w:t>
      </w:r>
      <w:r w:rsidR="00284CA2" w:rsidRPr="00504EC4">
        <w:rPr>
          <w:color w:val="000000" w:themeColor="text1"/>
          <w:sz w:val="28"/>
          <w:szCs w:val="28"/>
          <w:lang w:val="ro-MD"/>
        </w:rPr>
        <w:t xml:space="preserve">prestarea serviciilor pentru </w:t>
      </w:r>
      <w:r w:rsidRPr="00504EC4">
        <w:rPr>
          <w:color w:val="000000" w:themeColor="text1"/>
          <w:sz w:val="28"/>
          <w:szCs w:val="28"/>
          <w:lang w:val="ro-MD"/>
        </w:rPr>
        <w:t>aproximativ</w:t>
      </w:r>
      <w:r w:rsidR="00284CA2" w:rsidRPr="00504EC4">
        <w:rPr>
          <w:color w:val="000000" w:themeColor="text1"/>
          <w:sz w:val="28"/>
          <w:szCs w:val="28"/>
          <w:lang w:val="ro-MD"/>
        </w:rPr>
        <w:t xml:space="preserve"> </w:t>
      </w:r>
      <w:r w:rsidR="00284CA2" w:rsidRPr="00504EC4">
        <w:rPr>
          <w:sz w:val="28"/>
          <w:szCs w:val="28"/>
          <w:lang w:val="ro-MD"/>
        </w:rPr>
        <w:t>610</w:t>
      </w:r>
      <w:r w:rsidR="00284CA2" w:rsidRPr="00504EC4">
        <w:rPr>
          <w:color w:val="000000" w:themeColor="text1"/>
          <w:sz w:val="28"/>
          <w:szCs w:val="28"/>
          <w:lang w:val="ro-MD"/>
        </w:rPr>
        <w:t xml:space="preserve"> beneficiari.</w:t>
      </w:r>
      <w:r w:rsidR="00284CA2" w:rsidRPr="00504EC4">
        <w:rPr>
          <w:color w:val="000000" w:themeColor="text1"/>
          <w:sz w:val="28"/>
          <w:szCs w:val="28"/>
          <w:lang w:val="ro-RO" w:eastAsia="ro-RO" w:bidi="ro-RO"/>
        </w:rPr>
        <w:t xml:space="preserve"> </w:t>
      </w:r>
    </w:p>
    <w:p w14:paraId="6EB6C49B" w14:textId="0202E123" w:rsidR="00284CA2" w:rsidRPr="00F151B4" w:rsidRDefault="00756703" w:rsidP="00504EC4">
      <w:pPr>
        <w:pStyle w:val="af6"/>
        <w:spacing w:line="276" w:lineRule="auto"/>
        <w:ind w:firstLine="708"/>
        <w:jc w:val="both"/>
        <w:rPr>
          <w:color w:val="000000" w:themeColor="text1"/>
          <w:sz w:val="28"/>
          <w:szCs w:val="28"/>
          <w:lang w:val="it-IT"/>
        </w:rPr>
      </w:pPr>
      <w:r w:rsidRPr="00F151B4">
        <w:rPr>
          <w:color w:val="000000" w:themeColor="text1"/>
          <w:sz w:val="28"/>
          <w:szCs w:val="28"/>
          <w:lang w:val="it-IT"/>
        </w:rPr>
        <w:t>Pentru p</w:t>
      </w:r>
      <w:r w:rsidR="00284CA2" w:rsidRPr="00F151B4">
        <w:rPr>
          <w:color w:val="000000" w:themeColor="text1"/>
          <w:sz w:val="28"/>
          <w:szCs w:val="28"/>
          <w:lang w:val="it-IT"/>
        </w:rPr>
        <w:t>rogramul</w:t>
      </w:r>
      <w:r w:rsidR="00F50323" w:rsidRPr="00F151B4">
        <w:rPr>
          <w:sz w:val="28"/>
          <w:szCs w:val="28"/>
          <w:lang w:val="it-IT"/>
        </w:rPr>
        <w:t>/subprogramul</w:t>
      </w:r>
      <w:r w:rsidR="00284CA2" w:rsidRPr="00F151B4">
        <w:rPr>
          <w:color w:val="000000" w:themeColor="text1"/>
          <w:sz w:val="28"/>
          <w:szCs w:val="28"/>
          <w:lang w:val="it-IT"/>
        </w:rPr>
        <w:t xml:space="preserve"> „Protecți</w:t>
      </w:r>
      <w:r w:rsidR="00D07FBF" w:rsidRPr="00F151B4">
        <w:rPr>
          <w:color w:val="000000" w:themeColor="text1"/>
          <w:sz w:val="28"/>
          <w:szCs w:val="28"/>
          <w:lang w:val="it-IT"/>
        </w:rPr>
        <w:t>a</w:t>
      </w:r>
      <w:r w:rsidR="00284CA2" w:rsidRPr="00F151B4">
        <w:rPr>
          <w:color w:val="000000" w:themeColor="text1"/>
          <w:sz w:val="28"/>
          <w:szCs w:val="28"/>
          <w:lang w:val="it-IT"/>
        </w:rPr>
        <w:t xml:space="preserve"> socială în cazuri excepționale</w:t>
      </w:r>
      <w:r>
        <w:rPr>
          <w:color w:val="000000" w:themeColor="text1"/>
          <w:sz w:val="28"/>
          <w:szCs w:val="28"/>
          <w:lang w:val="ro-MD"/>
        </w:rPr>
        <w:t>”</w:t>
      </w:r>
      <w:r w:rsidRPr="00F151B4">
        <w:rPr>
          <w:color w:val="000000" w:themeColor="text1"/>
          <w:sz w:val="28"/>
          <w:szCs w:val="28"/>
          <w:lang w:val="it-IT"/>
        </w:rPr>
        <w:t xml:space="preserve"> </w:t>
      </w:r>
      <w:r w:rsidR="00284CA2" w:rsidRPr="00F151B4">
        <w:rPr>
          <w:color w:val="000000" w:themeColor="text1"/>
          <w:sz w:val="28"/>
          <w:szCs w:val="28"/>
          <w:lang w:val="it-IT"/>
        </w:rPr>
        <w:t>s-au planificat 2 833,5 mii lei, inclusiv: cheltuieli de personal – 2 298,2 mii lei, bunuri și servicii – 494,7 mii lei, prestații sociale – 7,0 mii lei, stocuri de materiale circulante – 34,0 mii lei. Acest program este destinat pentru întreținerea Centrului de găzduire și adaptare socială a persoanelor fără adăpost „Reîntoarcere”.</w:t>
      </w:r>
    </w:p>
    <w:p w14:paraId="74A171A8" w14:textId="71EF10DD" w:rsidR="00284CA2" w:rsidRPr="00F151B4" w:rsidRDefault="00284CA2" w:rsidP="00504EC4">
      <w:pPr>
        <w:pStyle w:val="af6"/>
        <w:spacing w:line="276" w:lineRule="auto"/>
        <w:ind w:firstLine="708"/>
        <w:jc w:val="both"/>
        <w:rPr>
          <w:color w:val="000000" w:themeColor="text1"/>
          <w:sz w:val="28"/>
          <w:szCs w:val="28"/>
          <w:lang w:val="it-IT"/>
        </w:rPr>
      </w:pPr>
      <w:r w:rsidRPr="00F151B4">
        <w:rPr>
          <w:color w:val="000000" w:themeColor="text1"/>
          <w:sz w:val="28"/>
          <w:szCs w:val="28"/>
          <w:lang w:val="it-IT"/>
        </w:rPr>
        <w:t>Programul</w:t>
      </w:r>
      <w:r w:rsidR="00F50323" w:rsidRPr="00F151B4">
        <w:rPr>
          <w:sz w:val="28"/>
          <w:szCs w:val="28"/>
          <w:lang w:val="it-IT"/>
        </w:rPr>
        <w:t>/subprogramul</w:t>
      </w:r>
      <w:r w:rsidRPr="00F151B4">
        <w:rPr>
          <w:color w:val="000000" w:themeColor="text1"/>
          <w:sz w:val="28"/>
          <w:szCs w:val="28"/>
          <w:lang w:val="it-IT"/>
        </w:rPr>
        <w:t xml:space="preserve"> „Protecți</w:t>
      </w:r>
      <w:r w:rsidR="006B04CA" w:rsidRPr="00F151B4">
        <w:rPr>
          <w:color w:val="000000" w:themeColor="text1"/>
          <w:sz w:val="28"/>
          <w:szCs w:val="28"/>
          <w:lang w:val="it-IT"/>
        </w:rPr>
        <w:t>a</w:t>
      </w:r>
      <w:r w:rsidRPr="00F151B4">
        <w:rPr>
          <w:color w:val="000000" w:themeColor="text1"/>
          <w:sz w:val="28"/>
          <w:szCs w:val="28"/>
          <w:lang w:val="it-IT"/>
        </w:rPr>
        <w:t xml:space="preserve"> socială a unor categorii de cetățeni” </w:t>
      </w:r>
      <w:r w:rsidR="006B04CA" w:rsidRPr="00F151B4">
        <w:rPr>
          <w:color w:val="000000" w:themeColor="text1"/>
          <w:sz w:val="28"/>
          <w:szCs w:val="28"/>
          <w:lang w:val="it-IT"/>
        </w:rPr>
        <w:t>prevede</w:t>
      </w:r>
      <w:r w:rsidRPr="00F151B4">
        <w:rPr>
          <w:color w:val="000000" w:themeColor="text1"/>
          <w:sz w:val="28"/>
          <w:szCs w:val="28"/>
          <w:lang w:val="it-IT"/>
        </w:rPr>
        <w:t xml:space="preserve"> </w:t>
      </w:r>
      <w:r w:rsidR="00C33EED" w:rsidRPr="00F151B4">
        <w:rPr>
          <w:color w:val="000000" w:themeColor="text1"/>
          <w:sz w:val="28"/>
          <w:szCs w:val="28"/>
          <w:lang w:val="it-IT"/>
        </w:rPr>
        <w:t xml:space="preserve">cheltuieli pentru </w:t>
      </w:r>
      <w:r w:rsidRPr="00F151B4">
        <w:rPr>
          <w:color w:val="000000" w:themeColor="text1"/>
          <w:sz w:val="28"/>
          <w:szCs w:val="28"/>
          <w:lang w:val="it-IT"/>
        </w:rPr>
        <w:t>susținerea tinerilor specialiști,</w:t>
      </w:r>
      <w:r w:rsidR="00C33EED" w:rsidRPr="00F151B4">
        <w:rPr>
          <w:color w:val="000000" w:themeColor="text1"/>
          <w:sz w:val="28"/>
          <w:szCs w:val="28"/>
          <w:lang w:val="it-IT"/>
        </w:rPr>
        <w:t xml:space="preserve"> mediator comunitar, </w:t>
      </w:r>
      <w:r w:rsidRPr="00F151B4">
        <w:rPr>
          <w:color w:val="000000" w:themeColor="text1"/>
          <w:sz w:val="28"/>
          <w:szCs w:val="28"/>
          <w:lang w:val="it-IT"/>
        </w:rPr>
        <w:t xml:space="preserve">acordarea alocațiilor </w:t>
      </w:r>
      <w:r w:rsidRPr="00504EC4">
        <w:rPr>
          <w:color w:val="000000" w:themeColor="text1"/>
          <w:sz w:val="28"/>
          <w:szCs w:val="28"/>
          <w:lang w:val="ro-MD"/>
        </w:rPr>
        <w:t>unice pentru cupluril</w:t>
      </w:r>
      <w:r w:rsidR="00D07FBF" w:rsidRPr="00504EC4">
        <w:rPr>
          <w:color w:val="000000" w:themeColor="text1"/>
          <w:sz w:val="28"/>
          <w:szCs w:val="28"/>
          <w:lang w:val="ro-MD"/>
        </w:rPr>
        <w:t>or</w:t>
      </w:r>
      <w:r w:rsidRPr="00504EC4">
        <w:rPr>
          <w:color w:val="000000" w:themeColor="text1"/>
          <w:sz w:val="28"/>
          <w:szCs w:val="28"/>
          <w:lang w:val="ro-MD"/>
        </w:rPr>
        <w:t xml:space="preserve"> longevive cu prilejul jubileului de căsnicie comună</w:t>
      </w:r>
      <w:r w:rsidRPr="00F151B4">
        <w:rPr>
          <w:color w:val="000000" w:themeColor="text1"/>
          <w:sz w:val="28"/>
          <w:szCs w:val="28"/>
          <w:lang w:val="it-IT"/>
        </w:rPr>
        <w:t>, compensa</w:t>
      </w:r>
      <w:r w:rsidR="006B04CA" w:rsidRPr="00F151B4">
        <w:rPr>
          <w:color w:val="000000" w:themeColor="text1"/>
          <w:sz w:val="28"/>
          <w:szCs w:val="28"/>
          <w:lang w:val="it-IT"/>
        </w:rPr>
        <w:t xml:space="preserve">rea cheltuielilor </w:t>
      </w:r>
      <w:r w:rsidRPr="00F151B4">
        <w:rPr>
          <w:color w:val="000000" w:themeColor="text1"/>
          <w:sz w:val="28"/>
          <w:szCs w:val="28"/>
          <w:lang w:val="it-IT"/>
        </w:rPr>
        <w:t xml:space="preserve">pentru </w:t>
      </w:r>
      <w:r w:rsidR="00C33EED" w:rsidRPr="00F151B4">
        <w:rPr>
          <w:color w:val="000000" w:themeColor="text1"/>
          <w:sz w:val="28"/>
          <w:szCs w:val="28"/>
          <w:lang w:val="it-IT"/>
        </w:rPr>
        <w:t>perioada rece a anului</w:t>
      </w:r>
      <w:r w:rsidR="006B04CA" w:rsidRPr="00F151B4">
        <w:rPr>
          <w:color w:val="000000" w:themeColor="text1"/>
          <w:sz w:val="28"/>
          <w:szCs w:val="28"/>
          <w:lang w:val="it-IT"/>
        </w:rPr>
        <w:t>, precum</w:t>
      </w:r>
      <w:r w:rsidRPr="00F151B4">
        <w:rPr>
          <w:color w:val="000000" w:themeColor="text1"/>
          <w:sz w:val="28"/>
          <w:szCs w:val="28"/>
          <w:lang w:val="it-IT"/>
        </w:rPr>
        <w:t xml:space="preserve"> și</w:t>
      </w:r>
      <w:r w:rsidR="006B04CA" w:rsidRPr="00F151B4">
        <w:rPr>
          <w:color w:val="000000" w:themeColor="text1"/>
          <w:sz w:val="28"/>
          <w:szCs w:val="28"/>
          <w:lang w:val="it-IT"/>
        </w:rPr>
        <w:t xml:space="preserve"> acordarea</w:t>
      </w:r>
      <w:r w:rsidRPr="00F151B4">
        <w:rPr>
          <w:color w:val="000000" w:themeColor="text1"/>
          <w:sz w:val="28"/>
          <w:szCs w:val="28"/>
          <w:lang w:val="it-IT"/>
        </w:rPr>
        <w:t xml:space="preserve"> indemnizați</w:t>
      </w:r>
      <w:r w:rsidR="006B04CA" w:rsidRPr="00F151B4">
        <w:rPr>
          <w:color w:val="000000" w:themeColor="text1"/>
          <w:sz w:val="28"/>
          <w:szCs w:val="28"/>
          <w:lang w:val="it-IT"/>
        </w:rPr>
        <w:t>ilor pentru</w:t>
      </w:r>
      <w:r w:rsidRPr="00F151B4">
        <w:rPr>
          <w:color w:val="000000" w:themeColor="text1"/>
          <w:sz w:val="28"/>
          <w:szCs w:val="28"/>
          <w:lang w:val="it-IT"/>
        </w:rPr>
        <w:t xml:space="preserve"> veterani</w:t>
      </w:r>
      <w:r w:rsidR="006B04CA" w:rsidRPr="00F151B4">
        <w:rPr>
          <w:color w:val="000000" w:themeColor="text1"/>
          <w:sz w:val="28"/>
          <w:szCs w:val="28"/>
          <w:lang w:val="it-IT"/>
        </w:rPr>
        <w:t>i</w:t>
      </w:r>
      <w:r w:rsidRPr="00F151B4">
        <w:rPr>
          <w:color w:val="000000" w:themeColor="text1"/>
          <w:sz w:val="28"/>
          <w:szCs w:val="28"/>
          <w:lang w:val="it-IT"/>
        </w:rPr>
        <w:t xml:space="preserve"> de război. Pentru </w:t>
      </w:r>
      <w:r w:rsidR="005C51F7" w:rsidRPr="00F151B4">
        <w:rPr>
          <w:color w:val="000000" w:themeColor="text1"/>
          <w:sz w:val="28"/>
          <w:szCs w:val="28"/>
          <w:lang w:val="it-IT"/>
        </w:rPr>
        <w:t>impl</w:t>
      </w:r>
      <w:r w:rsidR="00756703" w:rsidRPr="00F151B4">
        <w:rPr>
          <w:color w:val="000000" w:themeColor="text1"/>
          <w:sz w:val="28"/>
          <w:szCs w:val="28"/>
          <w:lang w:val="it-IT"/>
        </w:rPr>
        <w:t>e</w:t>
      </w:r>
      <w:r w:rsidR="005C51F7" w:rsidRPr="00F151B4">
        <w:rPr>
          <w:color w:val="000000" w:themeColor="text1"/>
          <w:sz w:val="28"/>
          <w:szCs w:val="28"/>
          <w:lang w:val="it-IT"/>
        </w:rPr>
        <w:t xml:space="preserve">mentarea </w:t>
      </w:r>
      <w:r w:rsidRPr="00F151B4">
        <w:rPr>
          <w:color w:val="000000" w:themeColor="text1"/>
          <w:sz w:val="28"/>
          <w:szCs w:val="28"/>
          <w:lang w:val="it-IT"/>
        </w:rPr>
        <w:t>programul respectiv se planifică</w:t>
      </w:r>
      <w:r w:rsidR="00756703" w:rsidRPr="00F151B4">
        <w:rPr>
          <w:color w:val="000000" w:themeColor="text1"/>
          <w:sz w:val="28"/>
          <w:szCs w:val="28"/>
          <w:lang w:val="it-IT"/>
        </w:rPr>
        <w:t xml:space="preserve"> suma</w:t>
      </w:r>
      <w:r w:rsidRPr="00F151B4">
        <w:rPr>
          <w:color w:val="000000" w:themeColor="text1"/>
          <w:sz w:val="28"/>
          <w:szCs w:val="28"/>
          <w:lang w:val="it-IT"/>
        </w:rPr>
        <w:t xml:space="preserve"> de </w:t>
      </w:r>
      <w:r w:rsidR="00C33EED" w:rsidRPr="00F151B4">
        <w:rPr>
          <w:color w:val="000000" w:themeColor="text1"/>
          <w:sz w:val="28"/>
          <w:szCs w:val="28"/>
          <w:lang w:val="it-IT"/>
        </w:rPr>
        <w:t>7 314,0</w:t>
      </w:r>
      <w:r w:rsidRPr="00F151B4">
        <w:rPr>
          <w:b/>
          <w:color w:val="000000" w:themeColor="text1"/>
          <w:sz w:val="28"/>
          <w:szCs w:val="28"/>
          <w:lang w:val="it-IT"/>
        </w:rPr>
        <w:t xml:space="preserve"> </w:t>
      </w:r>
      <w:r w:rsidRPr="00F151B4">
        <w:rPr>
          <w:color w:val="000000" w:themeColor="text1"/>
          <w:sz w:val="28"/>
          <w:szCs w:val="28"/>
          <w:lang w:val="it-IT"/>
        </w:rPr>
        <w:t>mii lei,</w:t>
      </w:r>
      <w:r w:rsidR="006B04CA" w:rsidRPr="00F151B4">
        <w:rPr>
          <w:color w:val="000000" w:themeColor="text1"/>
          <w:sz w:val="28"/>
          <w:szCs w:val="28"/>
          <w:lang w:val="it-IT"/>
        </w:rPr>
        <w:t xml:space="preserve"> di</w:t>
      </w:r>
      <w:r w:rsidR="00756703" w:rsidRPr="00F151B4">
        <w:rPr>
          <w:color w:val="000000" w:themeColor="text1"/>
          <w:sz w:val="28"/>
          <w:szCs w:val="28"/>
          <w:lang w:val="it-IT"/>
        </w:rPr>
        <w:t>n</w:t>
      </w:r>
      <w:r w:rsidR="006B04CA" w:rsidRPr="00F151B4">
        <w:rPr>
          <w:color w:val="000000" w:themeColor="text1"/>
          <w:sz w:val="28"/>
          <w:szCs w:val="28"/>
          <w:lang w:val="it-IT"/>
        </w:rPr>
        <w:t>tre care</w:t>
      </w:r>
      <w:r w:rsidR="00756703" w:rsidRPr="00F151B4">
        <w:rPr>
          <w:color w:val="000000" w:themeColor="text1"/>
          <w:sz w:val="28"/>
          <w:szCs w:val="28"/>
          <w:lang w:val="it-IT"/>
        </w:rPr>
        <w:t xml:space="preserve">: </w:t>
      </w:r>
      <w:r w:rsidR="006B04CA" w:rsidRPr="00F151B4">
        <w:rPr>
          <w:color w:val="000000" w:themeColor="text1"/>
          <w:sz w:val="28"/>
          <w:szCs w:val="28"/>
          <w:lang w:val="it-IT"/>
        </w:rPr>
        <w:t>2 837,9</w:t>
      </w:r>
      <w:r w:rsidR="00756703" w:rsidRPr="00F151B4">
        <w:rPr>
          <w:color w:val="000000" w:themeColor="text1"/>
          <w:sz w:val="28"/>
          <w:szCs w:val="28"/>
          <w:lang w:val="it-IT"/>
        </w:rPr>
        <w:t xml:space="preserve"> </w:t>
      </w:r>
      <w:r w:rsidRPr="00F151B4">
        <w:rPr>
          <w:color w:val="000000" w:themeColor="text1"/>
          <w:sz w:val="28"/>
          <w:szCs w:val="28"/>
          <w:lang w:val="it-IT"/>
        </w:rPr>
        <w:t xml:space="preserve">transferuri cu destinație </w:t>
      </w:r>
      <w:r w:rsidR="00D07FBF" w:rsidRPr="00F151B4">
        <w:rPr>
          <w:color w:val="000000" w:themeColor="text1"/>
          <w:sz w:val="28"/>
          <w:szCs w:val="28"/>
          <w:lang w:val="it-IT"/>
        </w:rPr>
        <w:t>special</w:t>
      </w:r>
      <w:r w:rsidR="001B1DF2" w:rsidRPr="00F151B4">
        <w:rPr>
          <w:color w:val="000000" w:themeColor="text1"/>
          <w:sz w:val="28"/>
          <w:szCs w:val="28"/>
          <w:lang w:val="it-IT"/>
        </w:rPr>
        <w:t>ă</w:t>
      </w:r>
      <w:r w:rsidR="00D07FBF" w:rsidRPr="00F151B4">
        <w:rPr>
          <w:color w:val="000000" w:themeColor="text1"/>
          <w:sz w:val="28"/>
          <w:szCs w:val="28"/>
          <w:lang w:val="it-IT"/>
        </w:rPr>
        <w:t>, iar 4</w:t>
      </w:r>
      <w:r w:rsidR="00C33EED" w:rsidRPr="00F151B4">
        <w:rPr>
          <w:color w:val="000000" w:themeColor="text1"/>
          <w:sz w:val="28"/>
          <w:szCs w:val="28"/>
          <w:lang w:val="it-IT"/>
        </w:rPr>
        <w:t> 476,1</w:t>
      </w:r>
      <w:r w:rsidRPr="00F151B4">
        <w:rPr>
          <w:color w:val="000000" w:themeColor="text1"/>
          <w:sz w:val="28"/>
          <w:szCs w:val="28"/>
          <w:lang w:val="it-IT"/>
        </w:rPr>
        <w:t xml:space="preserve"> mii lei</w:t>
      </w:r>
      <w:r w:rsidR="00D07FBF" w:rsidRPr="00F151B4">
        <w:rPr>
          <w:color w:val="000000" w:themeColor="text1"/>
          <w:sz w:val="28"/>
          <w:szCs w:val="28"/>
          <w:lang w:val="it-IT"/>
        </w:rPr>
        <w:t xml:space="preserve"> din </w:t>
      </w:r>
      <w:r w:rsidRPr="00F151B4">
        <w:rPr>
          <w:color w:val="000000" w:themeColor="text1"/>
          <w:sz w:val="28"/>
          <w:szCs w:val="28"/>
          <w:lang w:val="it-IT"/>
        </w:rPr>
        <w:t xml:space="preserve">venituri </w:t>
      </w:r>
      <w:r w:rsidR="00D07FBF" w:rsidRPr="00F151B4">
        <w:rPr>
          <w:color w:val="000000" w:themeColor="text1"/>
          <w:sz w:val="28"/>
          <w:szCs w:val="28"/>
          <w:lang w:val="it-IT"/>
        </w:rPr>
        <w:t>proprii.</w:t>
      </w:r>
    </w:p>
    <w:p w14:paraId="03767568" w14:textId="77777777" w:rsidR="006408AE" w:rsidRDefault="006408AE" w:rsidP="00504EC4">
      <w:pPr>
        <w:pStyle w:val="af6"/>
        <w:spacing w:line="276" w:lineRule="auto"/>
        <w:jc w:val="center"/>
        <w:rPr>
          <w:b/>
          <w:color w:val="EE0000"/>
          <w:sz w:val="32"/>
          <w:szCs w:val="32"/>
          <w:u w:val="single"/>
          <w:lang w:val="ro-RO"/>
        </w:rPr>
      </w:pPr>
    </w:p>
    <w:p w14:paraId="0070EBCB" w14:textId="77777777" w:rsidR="00CE5D8E" w:rsidRDefault="00CE5D8E" w:rsidP="00504EC4">
      <w:pPr>
        <w:pStyle w:val="af6"/>
        <w:spacing w:line="276" w:lineRule="auto"/>
        <w:jc w:val="center"/>
        <w:rPr>
          <w:b/>
          <w:color w:val="EE0000"/>
          <w:sz w:val="32"/>
          <w:szCs w:val="32"/>
          <w:u w:val="single"/>
          <w:lang w:val="ro-RO"/>
        </w:rPr>
      </w:pPr>
    </w:p>
    <w:p w14:paraId="04A203F4" w14:textId="30352FC5" w:rsidR="009055A4" w:rsidRPr="006408AE" w:rsidRDefault="009055A4" w:rsidP="00E843F9">
      <w:pPr>
        <w:pStyle w:val="af6"/>
        <w:jc w:val="center"/>
        <w:rPr>
          <w:b/>
          <w:sz w:val="32"/>
          <w:szCs w:val="32"/>
          <w:u w:val="single"/>
          <w:lang w:val="fr-FR"/>
        </w:rPr>
      </w:pPr>
      <w:r w:rsidRPr="006408AE">
        <w:rPr>
          <w:b/>
          <w:sz w:val="32"/>
          <w:szCs w:val="32"/>
          <w:u w:val="single"/>
          <w:lang w:val="ro-RO"/>
        </w:rPr>
        <w:lastRenderedPageBreak/>
        <w:t xml:space="preserve">VI.  </w:t>
      </w:r>
      <w:r w:rsidR="00C818CC" w:rsidRPr="006408AE">
        <w:rPr>
          <w:b/>
          <w:sz w:val="32"/>
          <w:szCs w:val="32"/>
          <w:u w:val="single"/>
          <w:lang w:val="ro-RO"/>
        </w:rPr>
        <w:t>Datoria publică</w:t>
      </w:r>
    </w:p>
    <w:p w14:paraId="71849F89" w14:textId="77777777" w:rsidR="00EB4511" w:rsidRPr="00F26DE7" w:rsidRDefault="00EB4511" w:rsidP="00E843F9">
      <w:pPr>
        <w:pStyle w:val="af6"/>
        <w:rPr>
          <w:rFonts w:asciiTheme="minorHAnsi" w:eastAsiaTheme="minorEastAsia" w:hAnsiTheme="minorHAnsi" w:cstheme="minorBidi"/>
          <w:color w:val="EE0000"/>
          <w:sz w:val="22"/>
          <w:szCs w:val="22"/>
          <w:lang w:val="fr-FR"/>
        </w:rPr>
      </w:pPr>
    </w:p>
    <w:p w14:paraId="691EBB3E" w14:textId="3DB6DA5C" w:rsidR="006408AE" w:rsidRPr="006408AE" w:rsidRDefault="006408AE" w:rsidP="006408AE">
      <w:pPr>
        <w:pStyle w:val="af6"/>
        <w:spacing w:line="276" w:lineRule="auto"/>
        <w:ind w:firstLine="708"/>
        <w:jc w:val="both"/>
        <w:rPr>
          <w:sz w:val="28"/>
          <w:szCs w:val="28"/>
          <w:lang w:val="pt-BR"/>
        </w:rPr>
      </w:pPr>
      <w:r w:rsidRPr="006408AE">
        <w:rPr>
          <w:sz w:val="28"/>
          <w:szCs w:val="28"/>
          <w:lang w:val="pt-BR"/>
        </w:rPr>
        <w:t>La situaţia din 31.12.2026</w:t>
      </w:r>
      <w:r w:rsidR="007B37D3">
        <w:rPr>
          <w:sz w:val="28"/>
          <w:szCs w:val="28"/>
          <w:lang w:val="pt-BR"/>
        </w:rPr>
        <w:t>,</w:t>
      </w:r>
      <w:r w:rsidRPr="006408AE">
        <w:rPr>
          <w:sz w:val="28"/>
          <w:szCs w:val="28"/>
          <w:lang w:val="pt-BR"/>
        </w:rPr>
        <w:t xml:space="preserve"> datoria publică va constitui</w:t>
      </w:r>
      <w:r w:rsidR="007B37D3">
        <w:rPr>
          <w:sz w:val="28"/>
          <w:szCs w:val="28"/>
          <w:lang w:val="pt-BR"/>
        </w:rPr>
        <w:t xml:space="preserve"> </w:t>
      </w:r>
      <w:r w:rsidRPr="006408AE">
        <w:rPr>
          <w:sz w:val="28"/>
          <w:szCs w:val="28"/>
          <w:lang w:val="pt-BR"/>
        </w:rPr>
        <w:t>– 300 343,3 mii lei, inclusiv deservirea datoriei – 46 808,8 mii lei</w:t>
      </w:r>
      <w:r w:rsidR="007B37D3">
        <w:rPr>
          <w:sz w:val="28"/>
          <w:szCs w:val="28"/>
          <w:lang w:val="pt-BR"/>
        </w:rPr>
        <w:t>, dintre care:</w:t>
      </w:r>
    </w:p>
    <w:p w14:paraId="5B023049" w14:textId="7E48E1BD" w:rsidR="006408AE" w:rsidRPr="006408AE" w:rsidRDefault="006408AE" w:rsidP="001360F8">
      <w:pPr>
        <w:pStyle w:val="af6"/>
        <w:numPr>
          <w:ilvl w:val="0"/>
          <w:numId w:val="29"/>
        </w:numPr>
        <w:spacing w:line="276" w:lineRule="auto"/>
        <w:ind w:left="0" w:firstLine="360"/>
        <w:jc w:val="both"/>
        <w:rPr>
          <w:sz w:val="28"/>
          <w:szCs w:val="28"/>
          <w:lang w:val="pt-BR"/>
        </w:rPr>
      </w:pPr>
      <w:r w:rsidRPr="006408AE">
        <w:rPr>
          <w:sz w:val="28"/>
          <w:szCs w:val="28"/>
          <w:lang w:val="pt-BR"/>
        </w:rPr>
        <w:t>pentru garanţiile oferite întreprinderilor municipale – 89 657,1 mii lei, inclusiv deservirea datoriei – 6 616,7 mii lei;</w:t>
      </w:r>
    </w:p>
    <w:p w14:paraId="7E033689" w14:textId="02B7ED6E" w:rsidR="006408AE" w:rsidRPr="006408AE" w:rsidRDefault="006408AE" w:rsidP="001360F8">
      <w:pPr>
        <w:pStyle w:val="af6"/>
        <w:numPr>
          <w:ilvl w:val="0"/>
          <w:numId w:val="29"/>
        </w:numPr>
        <w:spacing w:line="276" w:lineRule="auto"/>
        <w:ind w:left="0" w:firstLine="349"/>
        <w:jc w:val="both"/>
        <w:rPr>
          <w:sz w:val="28"/>
          <w:szCs w:val="28"/>
          <w:lang w:val="pt-BR"/>
        </w:rPr>
      </w:pPr>
      <w:r w:rsidRPr="006408AE">
        <w:rPr>
          <w:sz w:val="28"/>
          <w:szCs w:val="28"/>
          <w:lang w:val="pt-BR"/>
        </w:rPr>
        <w:t>pentru creditul angajat de la instituții financiare</w:t>
      </w:r>
      <w:r w:rsidR="007B37D3">
        <w:rPr>
          <w:sz w:val="28"/>
          <w:szCs w:val="28"/>
          <w:lang w:val="pt-BR"/>
        </w:rPr>
        <w:t xml:space="preserve"> </w:t>
      </w:r>
      <w:r w:rsidRPr="006408AE">
        <w:rPr>
          <w:sz w:val="28"/>
          <w:szCs w:val="28"/>
          <w:lang w:val="pt-BR"/>
        </w:rPr>
        <w:t>interne - 97 368,8 mii lei, inclusiv deservirea datoriei –</w:t>
      </w:r>
      <w:r w:rsidRPr="00F151B4">
        <w:rPr>
          <w:sz w:val="28"/>
          <w:szCs w:val="28"/>
          <w:lang w:val="it-IT"/>
        </w:rPr>
        <w:t xml:space="preserve"> 9 260,7</w:t>
      </w:r>
      <w:r w:rsidRPr="006408AE">
        <w:rPr>
          <w:sz w:val="28"/>
          <w:szCs w:val="28"/>
          <w:lang w:val="pt-BR"/>
        </w:rPr>
        <w:t xml:space="preserve"> mii lei</w:t>
      </w:r>
      <w:r w:rsidR="007B37D3" w:rsidRPr="006408AE">
        <w:rPr>
          <w:sz w:val="28"/>
          <w:szCs w:val="28"/>
          <w:lang w:val="pt-BR"/>
        </w:rPr>
        <w:t>;</w:t>
      </w:r>
    </w:p>
    <w:p w14:paraId="5C5013B0" w14:textId="09BD5ABC" w:rsidR="006408AE" w:rsidRPr="006408AE" w:rsidRDefault="006408AE" w:rsidP="001360F8">
      <w:pPr>
        <w:pStyle w:val="af6"/>
        <w:numPr>
          <w:ilvl w:val="0"/>
          <w:numId w:val="29"/>
        </w:numPr>
        <w:spacing w:line="276" w:lineRule="auto"/>
        <w:ind w:left="0" w:firstLine="360"/>
        <w:jc w:val="both"/>
        <w:rPr>
          <w:sz w:val="28"/>
          <w:szCs w:val="28"/>
          <w:lang w:val="pt-BR"/>
        </w:rPr>
      </w:pPr>
      <w:r w:rsidRPr="006408AE">
        <w:rPr>
          <w:sz w:val="28"/>
          <w:szCs w:val="28"/>
          <w:lang w:val="pt-BR"/>
        </w:rPr>
        <w:t>pentru creditul angajat de la instituțiile financiare externe (BERD) – 113 317,4 mii lei, inclusiv deservirea datoriei – 30 931,4 mii lei</w:t>
      </w:r>
      <w:r w:rsidR="007B37D3">
        <w:rPr>
          <w:sz w:val="28"/>
          <w:szCs w:val="28"/>
          <w:lang w:val="pt-BR"/>
        </w:rPr>
        <w:t>.</w:t>
      </w:r>
      <w:r w:rsidRPr="006408AE">
        <w:rPr>
          <w:sz w:val="28"/>
          <w:szCs w:val="28"/>
          <w:lang w:val="pt-BR"/>
        </w:rPr>
        <w:t xml:space="preserve">  </w:t>
      </w:r>
    </w:p>
    <w:p w14:paraId="071032C3" w14:textId="67CBE079" w:rsidR="006408AE" w:rsidRPr="006408AE" w:rsidRDefault="006408AE" w:rsidP="006408AE">
      <w:pPr>
        <w:pStyle w:val="af6"/>
        <w:spacing w:line="276" w:lineRule="auto"/>
        <w:ind w:firstLine="708"/>
        <w:jc w:val="both"/>
        <w:rPr>
          <w:sz w:val="28"/>
          <w:szCs w:val="28"/>
          <w:lang w:val="pt-BR"/>
        </w:rPr>
      </w:pPr>
      <w:r w:rsidRPr="006408AE">
        <w:rPr>
          <w:sz w:val="28"/>
          <w:szCs w:val="28"/>
          <w:lang w:val="pt-BR"/>
        </w:rPr>
        <w:t>Datoria publică aferentă garanţiilor acordate pe fiecare întreprindere</w:t>
      </w:r>
      <w:r w:rsidR="00BC56F0">
        <w:rPr>
          <w:sz w:val="28"/>
          <w:szCs w:val="28"/>
          <w:lang w:val="pt-BR"/>
        </w:rPr>
        <w:t xml:space="preserve"> municipal</w:t>
      </w:r>
      <w:r w:rsidR="00BC56F0">
        <w:rPr>
          <w:sz w:val="28"/>
          <w:szCs w:val="28"/>
          <w:lang w:val="ro-MD"/>
        </w:rPr>
        <w:t>ă</w:t>
      </w:r>
      <w:r w:rsidRPr="006408AE">
        <w:rPr>
          <w:sz w:val="28"/>
          <w:szCs w:val="28"/>
          <w:lang w:val="pt-BR"/>
        </w:rPr>
        <w:t xml:space="preserve"> se </w:t>
      </w:r>
      <w:r w:rsidR="00BC56F0">
        <w:rPr>
          <w:sz w:val="28"/>
          <w:szCs w:val="28"/>
          <w:lang w:val="pt-BR"/>
        </w:rPr>
        <w:t>prezintă astfel</w:t>
      </w:r>
      <w:r w:rsidRPr="006408AE">
        <w:rPr>
          <w:sz w:val="28"/>
          <w:szCs w:val="28"/>
          <w:lang w:val="pt-BR"/>
        </w:rPr>
        <w:t>:</w:t>
      </w:r>
    </w:p>
    <w:p w14:paraId="137824EE" w14:textId="33026CD3" w:rsidR="006408AE" w:rsidRPr="006408AE" w:rsidRDefault="006408AE" w:rsidP="001360F8">
      <w:pPr>
        <w:pStyle w:val="af6"/>
        <w:numPr>
          <w:ilvl w:val="0"/>
          <w:numId w:val="30"/>
        </w:numPr>
        <w:spacing w:line="276" w:lineRule="auto"/>
        <w:jc w:val="both"/>
        <w:rPr>
          <w:sz w:val="28"/>
          <w:szCs w:val="28"/>
          <w:lang w:val="ro-RO"/>
        </w:rPr>
      </w:pPr>
      <w:r w:rsidRPr="006408AE">
        <w:rPr>
          <w:sz w:val="28"/>
          <w:szCs w:val="28"/>
          <w:lang w:val="pt-BR"/>
        </w:rPr>
        <w:t>ÎM ,,Regia Apă Canal Bălţi”</w:t>
      </w:r>
      <w:r w:rsidR="00BC56F0">
        <w:rPr>
          <w:sz w:val="28"/>
          <w:szCs w:val="28"/>
          <w:lang w:val="pt-BR"/>
        </w:rPr>
        <w:t xml:space="preserve"> </w:t>
      </w:r>
      <w:r w:rsidR="00BC56F0" w:rsidRPr="00F151B4">
        <w:rPr>
          <w:sz w:val="28"/>
          <w:szCs w:val="28"/>
          <w:lang w:val="it-IT"/>
        </w:rPr>
        <w:t xml:space="preserve">– </w:t>
      </w:r>
      <w:r w:rsidRPr="006408AE">
        <w:rPr>
          <w:sz w:val="28"/>
          <w:szCs w:val="28"/>
          <w:lang w:val="pt-BR"/>
        </w:rPr>
        <w:t>3 937 029,25</w:t>
      </w:r>
      <w:r w:rsidRPr="006408AE">
        <w:rPr>
          <w:sz w:val="28"/>
          <w:szCs w:val="28"/>
          <w:lang w:val="ro-RO"/>
        </w:rPr>
        <w:t xml:space="preserve"> </w:t>
      </w:r>
      <w:r w:rsidRPr="006408AE">
        <w:rPr>
          <w:sz w:val="28"/>
          <w:szCs w:val="28"/>
          <w:lang w:val="pt-BR"/>
        </w:rPr>
        <w:t xml:space="preserve"> $ </w:t>
      </w:r>
      <w:r w:rsidRPr="006408AE">
        <w:rPr>
          <w:sz w:val="28"/>
          <w:szCs w:val="28"/>
          <w:lang w:val="ro-RO"/>
        </w:rPr>
        <w:t xml:space="preserve">SUA – 54 180,0 </w:t>
      </w:r>
      <w:r w:rsidRPr="00F151B4">
        <w:rPr>
          <w:sz w:val="28"/>
          <w:szCs w:val="28"/>
          <w:lang w:val="it-IT"/>
        </w:rPr>
        <w:t>mii lei</w:t>
      </w:r>
      <w:r w:rsidRPr="006408AE">
        <w:rPr>
          <w:sz w:val="28"/>
          <w:szCs w:val="28"/>
          <w:lang w:val="ro-RO"/>
        </w:rPr>
        <w:t>;</w:t>
      </w:r>
    </w:p>
    <w:p w14:paraId="032D79E2" w14:textId="02465C80" w:rsidR="006408AE" w:rsidRPr="006408AE" w:rsidRDefault="006408AE" w:rsidP="001360F8">
      <w:pPr>
        <w:pStyle w:val="af6"/>
        <w:numPr>
          <w:ilvl w:val="0"/>
          <w:numId w:val="30"/>
        </w:numPr>
        <w:spacing w:line="276" w:lineRule="auto"/>
        <w:ind w:left="0" w:firstLine="349"/>
        <w:jc w:val="both"/>
        <w:rPr>
          <w:sz w:val="28"/>
          <w:szCs w:val="28"/>
          <w:lang w:val="ro-RO"/>
        </w:rPr>
      </w:pPr>
      <w:r w:rsidRPr="006408AE">
        <w:rPr>
          <w:sz w:val="28"/>
          <w:szCs w:val="28"/>
          <w:lang w:val="pt-BR"/>
        </w:rPr>
        <w:t xml:space="preserve">ÎM ,,Direcţia Troleibuze </w:t>
      </w:r>
      <w:r w:rsidR="000D33A6" w:rsidRPr="00F151B4">
        <w:rPr>
          <w:sz w:val="28"/>
          <w:szCs w:val="28"/>
          <w:lang w:val="it-IT"/>
        </w:rPr>
        <w:t xml:space="preserve">din </w:t>
      </w:r>
      <w:r w:rsidRPr="006408AE">
        <w:rPr>
          <w:sz w:val="28"/>
          <w:szCs w:val="28"/>
          <w:lang w:val="pt-BR"/>
        </w:rPr>
        <w:t>Bălţi”</w:t>
      </w:r>
      <w:r w:rsidR="00BC56F0">
        <w:rPr>
          <w:sz w:val="28"/>
          <w:szCs w:val="28"/>
          <w:lang w:val="pt-BR"/>
        </w:rPr>
        <w:t xml:space="preserve"> </w:t>
      </w:r>
      <w:r w:rsidR="00BC56F0" w:rsidRPr="00F151B4">
        <w:rPr>
          <w:sz w:val="28"/>
          <w:szCs w:val="28"/>
          <w:lang w:val="it-IT"/>
        </w:rPr>
        <w:t xml:space="preserve">– </w:t>
      </w:r>
      <w:r w:rsidRPr="006408AE">
        <w:rPr>
          <w:sz w:val="28"/>
          <w:szCs w:val="28"/>
          <w:lang w:val="pt-BR"/>
        </w:rPr>
        <w:t>1 782 766,64</w:t>
      </w:r>
      <w:r w:rsidRPr="006408AE">
        <w:rPr>
          <w:sz w:val="28"/>
          <w:szCs w:val="28"/>
          <w:lang w:val="ro-RO"/>
        </w:rPr>
        <w:t xml:space="preserve"> € EURO (inclusiv deservirea datoriei – 332 499,4 € EURO ) – 35 477,1 mii lei, inclusiv deservirea datoriei</w:t>
      </w:r>
      <w:r w:rsidR="00BC56F0">
        <w:rPr>
          <w:sz w:val="28"/>
          <w:szCs w:val="28"/>
          <w:lang w:val="ro-RO"/>
        </w:rPr>
        <w:t xml:space="preserve"> </w:t>
      </w:r>
      <w:r w:rsidR="00BC56F0" w:rsidRPr="00F151B4">
        <w:rPr>
          <w:sz w:val="28"/>
          <w:szCs w:val="28"/>
          <w:lang w:val="it-IT"/>
        </w:rPr>
        <w:t xml:space="preserve">– </w:t>
      </w:r>
      <w:r w:rsidRPr="006408AE">
        <w:rPr>
          <w:sz w:val="28"/>
          <w:szCs w:val="28"/>
          <w:lang w:val="ro-RO"/>
        </w:rPr>
        <w:t>6 616,7 mii lei.</w:t>
      </w:r>
    </w:p>
    <w:p w14:paraId="02A98828" w14:textId="77777777" w:rsidR="006408AE" w:rsidRPr="00F50323" w:rsidRDefault="006408AE" w:rsidP="006408AE">
      <w:pPr>
        <w:pStyle w:val="af6"/>
        <w:spacing w:line="276" w:lineRule="auto"/>
        <w:ind w:firstLine="708"/>
        <w:jc w:val="both"/>
        <w:rPr>
          <w:sz w:val="28"/>
          <w:szCs w:val="28"/>
          <w:lang w:val="ro-RO"/>
        </w:rPr>
      </w:pPr>
      <w:r w:rsidRPr="00F50323">
        <w:rPr>
          <w:sz w:val="28"/>
          <w:szCs w:val="28"/>
          <w:lang w:val="pt-BR"/>
        </w:rPr>
        <w:t>Cursul valutar oferit de Banca Naţională a Moldovei la data de 31.12.2026:</w:t>
      </w:r>
    </w:p>
    <w:p w14:paraId="3CD90AB9" w14:textId="77777777" w:rsidR="006408AE" w:rsidRPr="00F50323" w:rsidRDefault="006408AE" w:rsidP="001360F8">
      <w:pPr>
        <w:pStyle w:val="af6"/>
        <w:numPr>
          <w:ilvl w:val="0"/>
          <w:numId w:val="31"/>
        </w:numPr>
        <w:spacing w:line="276" w:lineRule="auto"/>
        <w:jc w:val="both"/>
        <w:rPr>
          <w:sz w:val="28"/>
          <w:szCs w:val="28"/>
          <w:lang w:val="pt-BR"/>
        </w:rPr>
      </w:pPr>
      <w:r w:rsidRPr="00F50323">
        <w:rPr>
          <w:sz w:val="28"/>
          <w:szCs w:val="28"/>
          <w:lang w:val="pt-BR"/>
        </w:rPr>
        <w:t>1 dolar SUA – 17,20</w:t>
      </w:r>
      <w:r w:rsidRPr="00F50323">
        <w:rPr>
          <w:sz w:val="28"/>
          <w:szCs w:val="28"/>
          <w:lang w:val="en-US"/>
        </w:rPr>
        <w:t xml:space="preserve"> </w:t>
      </w:r>
      <w:r w:rsidRPr="00F50323">
        <w:rPr>
          <w:sz w:val="28"/>
          <w:szCs w:val="28"/>
          <w:lang w:val="pt-BR"/>
        </w:rPr>
        <w:t>lei;</w:t>
      </w:r>
    </w:p>
    <w:p w14:paraId="6D7D41C7" w14:textId="77777777" w:rsidR="006408AE" w:rsidRPr="00F50323" w:rsidRDefault="006408AE" w:rsidP="001360F8">
      <w:pPr>
        <w:pStyle w:val="af6"/>
        <w:numPr>
          <w:ilvl w:val="0"/>
          <w:numId w:val="31"/>
        </w:numPr>
        <w:spacing w:line="276" w:lineRule="auto"/>
        <w:jc w:val="both"/>
        <w:rPr>
          <w:sz w:val="28"/>
          <w:szCs w:val="28"/>
          <w:lang w:val="pt-BR"/>
        </w:rPr>
      </w:pPr>
      <w:r w:rsidRPr="00F50323">
        <w:rPr>
          <w:sz w:val="28"/>
          <w:szCs w:val="28"/>
          <w:lang w:val="pt-BR"/>
        </w:rPr>
        <w:t>1 euro – 19,90</w:t>
      </w:r>
      <w:r w:rsidRPr="00F50323">
        <w:rPr>
          <w:sz w:val="28"/>
          <w:szCs w:val="28"/>
          <w:lang w:val="ro-RO"/>
        </w:rPr>
        <w:t xml:space="preserve"> </w:t>
      </w:r>
      <w:r w:rsidRPr="00F50323">
        <w:rPr>
          <w:sz w:val="28"/>
          <w:szCs w:val="28"/>
          <w:lang w:val="pt-BR"/>
        </w:rPr>
        <w:t>lei.</w:t>
      </w:r>
    </w:p>
    <w:p w14:paraId="79515B09" w14:textId="4D418C29" w:rsidR="006408AE" w:rsidRPr="00F50323" w:rsidRDefault="006408AE" w:rsidP="006408AE">
      <w:pPr>
        <w:pStyle w:val="af6"/>
        <w:spacing w:line="276" w:lineRule="auto"/>
        <w:ind w:firstLine="708"/>
        <w:jc w:val="both"/>
        <w:rPr>
          <w:sz w:val="28"/>
          <w:szCs w:val="28"/>
          <w:lang w:val="pt-BR"/>
        </w:rPr>
      </w:pPr>
      <w:r w:rsidRPr="00F50323">
        <w:rPr>
          <w:sz w:val="28"/>
          <w:szCs w:val="28"/>
          <w:lang w:val="pt-BR"/>
        </w:rPr>
        <w:t xml:space="preserve">Îndeplinirea obligaţiunilor de garanţie aferente creditelor vor fi executate de către </w:t>
      </w:r>
      <w:r w:rsidR="00BC56F0">
        <w:rPr>
          <w:sz w:val="28"/>
          <w:szCs w:val="28"/>
          <w:lang w:val="pt-BR"/>
        </w:rPr>
        <w:t>î</w:t>
      </w:r>
      <w:r w:rsidRPr="00F50323">
        <w:rPr>
          <w:sz w:val="28"/>
          <w:szCs w:val="28"/>
          <w:lang w:val="pt-BR"/>
        </w:rPr>
        <w:t xml:space="preserve">ntreprinderile </w:t>
      </w:r>
      <w:r w:rsidR="00BC56F0">
        <w:rPr>
          <w:sz w:val="28"/>
          <w:szCs w:val="28"/>
          <w:lang w:val="pt-BR"/>
        </w:rPr>
        <w:t>m</w:t>
      </w:r>
      <w:r w:rsidRPr="00F50323">
        <w:rPr>
          <w:sz w:val="28"/>
          <w:szCs w:val="28"/>
          <w:lang w:val="pt-BR"/>
        </w:rPr>
        <w:t>unicipale de sine stătător.</w:t>
      </w:r>
    </w:p>
    <w:p w14:paraId="411E7044" w14:textId="211CEE52" w:rsidR="006408AE" w:rsidRPr="00BC56F0" w:rsidRDefault="006408AE" w:rsidP="00504EC4">
      <w:pPr>
        <w:pStyle w:val="af6"/>
        <w:spacing w:line="276" w:lineRule="auto"/>
        <w:ind w:firstLine="708"/>
        <w:jc w:val="both"/>
        <w:rPr>
          <w:sz w:val="28"/>
          <w:szCs w:val="28"/>
          <w:lang w:val="en-US"/>
        </w:rPr>
      </w:pPr>
      <w:r w:rsidRPr="00F151B4">
        <w:rPr>
          <w:sz w:val="28"/>
          <w:szCs w:val="28"/>
          <w:lang w:val="it-IT"/>
        </w:rPr>
        <w:t>Datoria publică aferentă creditelor angajate de</w:t>
      </w:r>
      <w:r w:rsidR="00BC56F0" w:rsidRPr="00F151B4">
        <w:rPr>
          <w:sz w:val="28"/>
          <w:szCs w:val="28"/>
          <w:lang w:val="it-IT"/>
        </w:rPr>
        <w:t xml:space="preserve"> către</w:t>
      </w:r>
      <w:r w:rsidRPr="00F151B4">
        <w:rPr>
          <w:sz w:val="28"/>
          <w:szCs w:val="28"/>
          <w:lang w:val="it-IT"/>
        </w:rPr>
        <w:t xml:space="preserve"> </w:t>
      </w:r>
      <w:r w:rsidR="00BC56F0" w:rsidRPr="00F151B4">
        <w:rPr>
          <w:sz w:val="28"/>
          <w:szCs w:val="28"/>
          <w:lang w:val="it-IT"/>
        </w:rPr>
        <w:t>P</w:t>
      </w:r>
      <w:r w:rsidRPr="00F151B4">
        <w:rPr>
          <w:sz w:val="28"/>
          <w:szCs w:val="28"/>
          <w:lang w:val="it-IT"/>
        </w:rPr>
        <w:t xml:space="preserve">rimăria mun. </w:t>
      </w:r>
      <w:proofErr w:type="spellStart"/>
      <w:r w:rsidRPr="00BC56F0">
        <w:rPr>
          <w:sz w:val="28"/>
          <w:szCs w:val="28"/>
          <w:lang w:val="en-US"/>
        </w:rPr>
        <w:t>Bălți</w:t>
      </w:r>
      <w:proofErr w:type="spellEnd"/>
      <w:r w:rsidRPr="00BC56F0">
        <w:rPr>
          <w:sz w:val="28"/>
          <w:szCs w:val="28"/>
          <w:lang w:val="en-US"/>
        </w:rPr>
        <w:t>:</w:t>
      </w:r>
    </w:p>
    <w:p w14:paraId="47C5AE41" w14:textId="1681C53D" w:rsidR="006408AE" w:rsidRPr="00F151B4" w:rsidRDefault="006408AE" w:rsidP="001360F8">
      <w:pPr>
        <w:pStyle w:val="af6"/>
        <w:numPr>
          <w:ilvl w:val="0"/>
          <w:numId w:val="24"/>
        </w:numPr>
        <w:spacing w:line="276" w:lineRule="auto"/>
        <w:jc w:val="both"/>
        <w:rPr>
          <w:sz w:val="28"/>
          <w:szCs w:val="28"/>
          <w:lang w:val="it-IT"/>
        </w:rPr>
      </w:pPr>
      <w:r w:rsidRPr="00F151B4">
        <w:rPr>
          <w:sz w:val="28"/>
          <w:szCs w:val="28"/>
          <w:lang w:val="it-IT"/>
        </w:rPr>
        <w:t xml:space="preserve">de la instituțiile financiare </w:t>
      </w:r>
      <w:r w:rsidR="00BC56F0" w:rsidRPr="00F151B4">
        <w:rPr>
          <w:sz w:val="28"/>
          <w:szCs w:val="28"/>
          <w:lang w:val="it-IT"/>
        </w:rPr>
        <w:t>i</w:t>
      </w:r>
      <w:r w:rsidRPr="00F151B4">
        <w:rPr>
          <w:sz w:val="28"/>
          <w:szCs w:val="28"/>
          <w:lang w:val="it-IT"/>
        </w:rPr>
        <w:t>nterne:</w:t>
      </w:r>
    </w:p>
    <w:p w14:paraId="05BACD62" w14:textId="3F845742" w:rsidR="006408AE" w:rsidRPr="00F151B4" w:rsidRDefault="006408AE" w:rsidP="00BC56F0">
      <w:pPr>
        <w:pStyle w:val="af6"/>
        <w:spacing w:line="276" w:lineRule="auto"/>
        <w:ind w:firstLine="426"/>
        <w:jc w:val="both"/>
        <w:rPr>
          <w:sz w:val="28"/>
          <w:szCs w:val="28"/>
          <w:lang w:val="it-IT"/>
        </w:rPr>
      </w:pPr>
      <w:r w:rsidRPr="00F151B4">
        <w:rPr>
          <w:sz w:val="28"/>
          <w:szCs w:val="28"/>
          <w:lang w:val="it-IT"/>
        </w:rPr>
        <w:t xml:space="preserve">- contractat și debursat </w:t>
      </w:r>
      <w:r w:rsidR="00BC56F0" w:rsidRPr="00F151B4">
        <w:rPr>
          <w:sz w:val="28"/>
          <w:szCs w:val="28"/>
          <w:lang w:val="it-IT"/>
        </w:rPr>
        <w:t xml:space="preserve">creditul </w:t>
      </w:r>
      <w:r w:rsidRPr="00F151B4">
        <w:rPr>
          <w:sz w:val="28"/>
          <w:szCs w:val="28"/>
          <w:lang w:val="it-IT"/>
        </w:rPr>
        <w:t xml:space="preserve">de la </w:t>
      </w:r>
      <w:bookmarkStart w:id="29" w:name="_Hlk214034434"/>
      <w:r w:rsidRPr="00F151B4">
        <w:rPr>
          <w:sz w:val="28"/>
          <w:szCs w:val="28"/>
          <w:lang w:val="it-IT"/>
        </w:rPr>
        <w:t>B.C. Moldindconbank S.A.</w:t>
      </w:r>
      <w:bookmarkEnd w:id="29"/>
      <w:r w:rsidRPr="00F151B4">
        <w:rPr>
          <w:sz w:val="28"/>
          <w:szCs w:val="28"/>
          <w:lang w:val="it-IT"/>
        </w:rPr>
        <w:t xml:space="preserve"> pentru dezvoltarea drumurilor din</w:t>
      </w:r>
      <w:r w:rsidR="00BC56F0" w:rsidRPr="00F151B4">
        <w:rPr>
          <w:sz w:val="28"/>
          <w:szCs w:val="28"/>
          <w:lang w:val="it-IT"/>
        </w:rPr>
        <w:t xml:space="preserve"> </w:t>
      </w:r>
      <w:r w:rsidRPr="00F151B4">
        <w:rPr>
          <w:sz w:val="28"/>
          <w:szCs w:val="28"/>
          <w:lang w:val="it-IT"/>
        </w:rPr>
        <w:t>mun. Bălți, datorii - 8 348,8 mii lei, inclusiv deservirea datoriei – 240,7 mii lei;</w:t>
      </w:r>
    </w:p>
    <w:p w14:paraId="6A65CCF1" w14:textId="6A431ECF" w:rsidR="006408AE" w:rsidRPr="00F151B4" w:rsidRDefault="006408AE" w:rsidP="00BC56F0">
      <w:pPr>
        <w:pStyle w:val="af6"/>
        <w:spacing w:line="276" w:lineRule="auto"/>
        <w:ind w:firstLine="426"/>
        <w:jc w:val="both"/>
        <w:rPr>
          <w:sz w:val="28"/>
          <w:szCs w:val="28"/>
          <w:lang w:val="it-IT"/>
        </w:rPr>
      </w:pPr>
      <w:r w:rsidRPr="00F151B4">
        <w:rPr>
          <w:sz w:val="28"/>
          <w:szCs w:val="28"/>
          <w:lang w:val="it-IT"/>
        </w:rPr>
        <w:t xml:space="preserve">- contractat și debursat </w:t>
      </w:r>
      <w:r w:rsidR="00BC56F0" w:rsidRPr="00F151B4">
        <w:rPr>
          <w:sz w:val="28"/>
          <w:szCs w:val="28"/>
          <w:lang w:val="it-IT"/>
        </w:rPr>
        <w:t xml:space="preserve">creditul </w:t>
      </w:r>
      <w:r w:rsidRPr="00F151B4">
        <w:rPr>
          <w:sz w:val="28"/>
          <w:szCs w:val="28"/>
          <w:lang w:val="it-IT"/>
        </w:rPr>
        <w:t>integral în a</w:t>
      </w:r>
      <w:r w:rsidR="00BC56F0" w:rsidRPr="00F151B4">
        <w:rPr>
          <w:sz w:val="28"/>
          <w:szCs w:val="28"/>
          <w:lang w:val="it-IT"/>
        </w:rPr>
        <w:t xml:space="preserve">nul </w:t>
      </w:r>
      <w:r w:rsidRPr="00F151B4">
        <w:rPr>
          <w:sz w:val="28"/>
          <w:szCs w:val="28"/>
          <w:lang w:val="it-IT"/>
        </w:rPr>
        <w:t>2026 de la B.C. Moldindconbank S.A. pentru construcția unui drum nou în continuarea străzii Dovator, cu ieșirea spre intersecția cu str.</w:t>
      </w:r>
      <w:r w:rsidR="001F4D6D" w:rsidRPr="00F151B4">
        <w:rPr>
          <w:sz w:val="28"/>
          <w:szCs w:val="28"/>
          <w:lang w:val="it-IT"/>
        </w:rPr>
        <w:t xml:space="preserve"> </w:t>
      </w:r>
      <w:r w:rsidRPr="00F151B4">
        <w:rPr>
          <w:sz w:val="28"/>
          <w:szCs w:val="28"/>
          <w:lang w:val="it-IT"/>
        </w:rPr>
        <w:t>Kiev și str. 1 Mai din municipiul Bălți, datorii - 89 020,0 mii lei, inclusiv deservirea datoriei – 9 020,0 mii lei;</w:t>
      </w:r>
    </w:p>
    <w:p w14:paraId="3BEB4807" w14:textId="1C9198B8" w:rsidR="00BC6866" w:rsidRPr="00F151B4" w:rsidRDefault="004C2DF0" w:rsidP="001360F8">
      <w:pPr>
        <w:pStyle w:val="af6"/>
        <w:numPr>
          <w:ilvl w:val="0"/>
          <w:numId w:val="24"/>
        </w:numPr>
        <w:spacing w:line="276" w:lineRule="auto"/>
        <w:ind w:left="0" w:firstLine="360"/>
        <w:jc w:val="both"/>
        <w:rPr>
          <w:sz w:val="28"/>
          <w:szCs w:val="28"/>
          <w:lang w:val="it-IT"/>
        </w:rPr>
      </w:pPr>
      <w:r w:rsidRPr="00F151B4">
        <w:rPr>
          <w:sz w:val="28"/>
          <w:szCs w:val="28"/>
          <w:lang w:val="it-IT"/>
        </w:rPr>
        <w:t>d</w:t>
      </w:r>
      <w:r w:rsidR="006408AE" w:rsidRPr="00F151B4">
        <w:rPr>
          <w:sz w:val="28"/>
          <w:szCs w:val="28"/>
          <w:lang w:val="it-IT"/>
        </w:rPr>
        <w:t xml:space="preserve">e la instituțiile financiare </w:t>
      </w:r>
      <w:r w:rsidR="00BC56F0" w:rsidRPr="00F151B4">
        <w:rPr>
          <w:sz w:val="28"/>
          <w:szCs w:val="28"/>
          <w:lang w:val="it-IT"/>
        </w:rPr>
        <w:t>e</w:t>
      </w:r>
      <w:r w:rsidR="006408AE" w:rsidRPr="00F151B4">
        <w:rPr>
          <w:sz w:val="28"/>
          <w:szCs w:val="28"/>
          <w:lang w:val="it-IT"/>
        </w:rPr>
        <w:t>xte</w:t>
      </w:r>
      <w:r w:rsidR="00BC56F0" w:rsidRPr="00F151B4">
        <w:rPr>
          <w:sz w:val="28"/>
          <w:szCs w:val="28"/>
          <w:lang w:val="it-IT"/>
        </w:rPr>
        <w:t>rn</w:t>
      </w:r>
      <w:r w:rsidR="006408AE" w:rsidRPr="00F151B4">
        <w:rPr>
          <w:sz w:val="28"/>
          <w:szCs w:val="28"/>
          <w:lang w:val="it-IT"/>
        </w:rPr>
        <w:t>e - contractat și debursat credit de la Banca Europe</w:t>
      </w:r>
      <w:r w:rsidR="00BC56F0" w:rsidRPr="00F151B4">
        <w:rPr>
          <w:sz w:val="28"/>
          <w:szCs w:val="28"/>
          <w:lang w:val="it-IT"/>
        </w:rPr>
        <w:t>a</w:t>
      </w:r>
      <w:r w:rsidR="006408AE" w:rsidRPr="00F151B4">
        <w:rPr>
          <w:sz w:val="28"/>
          <w:szCs w:val="28"/>
          <w:lang w:val="it-IT"/>
        </w:rPr>
        <w:t>n</w:t>
      </w:r>
      <w:r w:rsidR="00BC56F0" w:rsidRPr="00F151B4">
        <w:rPr>
          <w:sz w:val="28"/>
          <w:szCs w:val="28"/>
          <w:lang w:val="it-IT"/>
        </w:rPr>
        <w:t>ă</w:t>
      </w:r>
      <w:r w:rsidR="006408AE" w:rsidRPr="00F151B4">
        <w:rPr>
          <w:sz w:val="28"/>
          <w:szCs w:val="28"/>
          <w:lang w:val="it-IT"/>
        </w:rPr>
        <w:t xml:space="preserve"> pentru Reconstrucție și Dezvoltare, pentru procurarea troleibuzelor </w:t>
      </w:r>
      <w:r w:rsidR="00BC56F0" w:rsidRPr="00F151B4">
        <w:rPr>
          <w:sz w:val="28"/>
          <w:szCs w:val="28"/>
          <w:lang w:val="it-IT"/>
        </w:rPr>
        <w:t xml:space="preserve">– </w:t>
      </w:r>
      <w:r w:rsidR="006408AE" w:rsidRPr="00F151B4">
        <w:rPr>
          <w:sz w:val="28"/>
          <w:szCs w:val="28"/>
          <w:lang w:val="it-IT"/>
        </w:rPr>
        <w:t>4 600 000,00 € EURO – 113 317,4 mii lei, inclusiv deservirea datoriei – 30 931,4 mii lei.</w:t>
      </w:r>
    </w:p>
    <w:sectPr w:rsidR="00BC6866" w:rsidRPr="00F151B4" w:rsidSect="000C3BB0">
      <w:footerReference w:type="default" r:id="rId18"/>
      <w:pgSz w:w="11906" w:h="16838"/>
      <w:pgMar w:top="851" w:right="707" w:bottom="1134" w:left="709"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C22D" w14:textId="77777777" w:rsidR="00C255F0" w:rsidRDefault="00C255F0" w:rsidP="001F2287">
      <w:pPr>
        <w:spacing w:after="0" w:line="240" w:lineRule="auto"/>
      </w:pPr>
      <w:r>
        <w:separator/>
      </w:r>
    </w:p>
  </w:endnote>
  <w:endnote w:type="continuationSeparator" w:id="0">
    <w:p w14:paraId="37D29987" w14:textId="77777777" w:rsidR="00C255F0" w:rsidRDefault="00C255F0" w:rsidP="001F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62700"/>
      <w:docPartObj>
        <w:docPartGallery w:val="Page Numbers (Bottom of Page)"/>
        <w:docPartUnique/>
      </w:docPartObj>
    </w:sdtPr>
    <w:sdtEndPr/>
    <w:sdtContent>
      <w:p w14:paraId="145A3270" w14:textId="135C85FE" w:rsidR="00836330" w:rsidRDefault="00836330">
        <w:pPr>
          <w:pStyle w:val="af9"/>
          <w:jc w:val="center"/>
        </w:pPr>
        <w:r>
          <w:rPr>
            <w:noProof/>
          </w:rPr>
          <w:fldChar w:fldCharType="begin"/>
        </w:r>
        <w:r>
          <w:rPr>
            <w:noProof/>
          </w:rPr>
          <w:instrText xml:space="preserve"> PAGE   \* MERGEFORMAT </w:instrText>
        </w:r>
        <w:r>
          <w:rPr>
            <w:noProof/>
          </w:rPr>
          <w:fldChar w:fldCharType="separate"/>
        </w:r>
        <w:r w:rsidR="00396F9F">
          <w:rPr>
            <w:noProof/>
          </w:rPr>
          <w:t>21</w:t>
        </w:r>
        <w:r>
          <w:rPr>
            <w:noProof/>
          </w:rPr>
          <w:fldChar w:fldCharType="end"/>
        </w:r>
      </w:p>
    </w:sdtContent>
  </w:sdt>
  <w:p w14:paraId="634DBE5D" w14:textId="77777777" w:rsidR="00836330" w:rsidRDefault="0083633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C4A6" w14:textId="77777777" w:rsidR="00C255F0" w:rsidRDefault="00C255F0" w:rsidP="001F2287">
      <w:pPr>
        <w:spacing w:after="0" w:line="240" w:lineRule="auto"/>
      </w:pPr>
      <w:r>
        <w:separator/>
      </w:r>
    </w:p>
  </w:footnote>
  <w:footnote w:type="continuationSeparator" w:id="0">
    <w:p w14:paraId="25B6ACB9" w14:textId="77777777" w:rsidR="00C255F0" w:rsidRDefault="00C255F0" w:rsidP="001F2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211"/>
        </w:tabs>
        <w:ind w:left="1211" w:hanging="360"/>
      </w:pPr>
      <w:rPr>
        <w:rFonts w:ascii="Symbol" w:hAnsi="Symbol" w:cs="Symbol"/>
        <w:lang w:val="ro-R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2"/>
    <w:multiLevelType w:val="multilevel"/>
    <w:tmpl w:val="7D22088A"/>
    <w:name w:val="WW8Num2"/>
    <w:lvl w:ilvl="0">
      <w:start w:val="1"/>
      <w:numFmt w:val="bullet"/>
      <w:lvlText w:val=""/>
      <w:lvlJc w:val="left"/>
      <w:pPr>
        <w:tabs>
          <w:tab w:val="num" w:pos="928"/>
        </w:tabs>
        <w:ind w:left="928" w:hanging="360"/>
      </w:pPr>
      <w:rPr>
        <w:rFonts w:ascii="Wingdings" w:hAnsi="Wingdings" w:hint="default"/>
        <w:lang w:val="en-US"/>
      </w:rPr>
    </w:lvl>
    <w:lvl w:ilvl="1">
      <w:start w:val="1"/>
      <w:numFmt w:val="decimal"/>
      <w:lvlText w:val="%2."/>
      <w:lvlJc w:val="left"/>
      <w:pPr>
        <w:tabs>
          <w:tab w:val="num" w:pos="2150"/>
        </w:tabs>
        <w:ind w:left="2150" w:hanging="360"/>
      </w:pPr>
    </w:lvl>
    <w:lvl w:ilvl="2">
      <w:start w:val="1"/>
      <w:numFmt w:val="decimal"/>
      <w:lvlText w:val="%2.%3."/>
      <w:lvlJc w:val="left"/>
      <w:pPr>
        <w:tabs>
          <w:tab w:val="num" w:pos="2870"/>
        </w:tabs>
        <w:ind w:left="2870" w:hanging="360"/>
      </w:pPr>
    </w:lvl>
    <w:lvl w:ilvl="3">
      <w:start w:val="1"/>
      <w:numFmt w:val="decimal"/>
      <w:lvlText w:val="%2.%3.%4."/>
      <w:lvlJc w:val="left"/>
      <w:pPr>
        <w:tabs>
          <w:tab w:val="num" w:pos="3590"/>
        </w:tabs>
        <w:ind w:left="3590" w:hanging="360"/>
      </w:pPr>
    </w:lvl>
    <w:lvl w:ilvl="4">
      <w:start w:val="1"/>
      <w:numFmt w:val="decimal"/>
      <w:lvlText w:val="%2.%3.%4.%5."/>
      <w:lvlJc w:val="left"/>
      <w:pPr>
        <w:tabs>
          <w:tab w:val="num" w:pos="4310"/>
        </w:tabs>
        <w:ind w:left="4310" w:hanging="360"/>
      </w:pPr>
    </w:lvl>
    <w:lvl w:ilvl="5">
      <w:start w:val="1"/>
      <w:numFmt w:val="decimal"/>
      <w:lvlText w:val="%2.%3.%4.%5.%6."/>
      <w:lvlJc w:val="left"/>
      <w:pPr>
        <w:tabs>
          <w:tab w:val="num" w:pos="5030"/>
        </w:tabs>
        <w:ind w:left="5030" w:hanging="360"/>
      </w:pPr>
    </w:lvl>
    <w:lvl w:ilvl="6">
      <w:start w:val="1"/>
      <w:numFmt w:val="decimal"/>
      <w:lvlText w:val="%2.%3.%4.%5.%6.%7."/>
      <w:lvlJc w:val="left"/>
      <w:pPr>
        <w:tabs>
          <w:tab w:val="num" w:pos="5750"/>
        </w:tabs>
        <w:ind w:left="5750" w:hanging="360"/>
      </w:pPr>
    </w:lvl>
    <w:lvl w:ilvl="7">
      <w:start w:val="1"/>
      <w:numFmt w:val="decimal"/>
      <w:lvlText w:val="%2.%3.%4.%5.%6.%7.%8."/>
      <w:lvlJc w:val="left"/>
      <w:pPr>
        <w:tabs>
          <w:tab w:val="num" w:pos="6470"/>
        </w:tabs>
        <w:ind w:left="6470" w:hanging="360"/>
      </w:pPr>
    </w:lvl>
    <w:lvl w:ilvl="8">
      <w:start w:val="1"/>
      <w:numFmt w:val="decimal"/>
      <w:lvlText w:val="%2.%3.%4.%5.%6.%7.%8.%9."/>
      <w:lvlJc w:val="left"/>
      <w:pPr>
        <w:tabs>
          <w:tab w:val="num" w:pos="7190"/>
        </w:tabs>
        <w:ind w:left="7190" w:hanging="360"/>
      </w:pPr>
    </w:lvl>
  </w:abstractNum>
  <w:abstractNum w:abstractNumId="2" w15:restartNumberingAfterBreak="0">
    <w:nsid w:val="00000003"/>
    <w:multiLevelType w:val="multilevel"/>
    <w:tmpl w:val="3E9C4F70"/>
    <w:name w:val="WW8Num3"/>
    <w:lvl w:ilvl="0">
      <w:start w:val="100"/>
      <w:numFmt w:val="bullet"/>
      <w:lvlText w:val="-"/>
      <w:lvlJc w:val="left"/>
      <w:pPr>
        <w:tabs>
          <w:tab w:val="num" w:pos="0"/>
        </w:tabs>
        <w:ind w:left="720" w:hanging="360"/>
      </w:pPr>
      <w:rPr>
        <w:rFonts w:ascii="Times New Roman" w:hAnsi="Times New Roman" w:cs="Times New Roman"/>
        <w:color w:val="auto"/>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1B24B1A2"/>
    <w:name w:val="WW8Num4"/>
    <w:lvl w:ilvl="0">
      <w:start w:val="1"/>
      <w:numFmt w:val="bullet"/>
      <w:lvlText w:val=""/>
      <w:lvlJc w:val="left"/>
      <w:pPr>
        <w:tabs>
          <w:tab w:val="num" w:pos="0"/>
        </w:tabs>
        <w:ind w:left="450" w:hanging="360"/>
      </w:pPr>
      <w:rPr>
        <w:rFonts w:ascii="Wingdings" w:hAnsi="Wingdings" w:cs="Wingdings"/>
        <w:sz w:val="28"/>
        <w:szCs w:val="28"/>
      </w:rPr>
    </w:lvl>
    <w:lvl w:ilvl="1">
      <w:start w:val="1"/>
      <w:numFmt w:val="bullet"/>
      <w:lvlText w:val="o"/>
      <w:lvlJc w:val="left"/>
      <w:pPr>
        <w:tabs>
          <w:tab w:val="num" w:pos="0"/>
        </w:tabs>
        <w:ind w:left="3330" w:hanging="360"/>
      </w:pPr>
      <w:rPr>
        <w:rFonts w:ascii="Courier New" w:hAnsi="Courier New" w:cs="Courier New"/>
      </w:rPr>
    </w:lvl>
    <w:lvl w:ilvl="2">
      <w:start w:val="1"/>
      <w:numFmt w:val="bullet"/>
      <w:lvlText w:val=""/>
      <w:lvlJc w:val="left"/>
      <w:pPr>
        <w:tabs>
          <w:tab w:val="num" w:pos="0"/>
        </w:tabs>
        <w:ind w:left="4050" w:hanging="360"/>
      </w:pPr>
      <w:rPr>
        <w:rFonts w:ascii="Wingdings" w:hAnsi="Wingdings" w:cs="Wingdings"/>
      </w:rPr>
    </w:lvl>
    <w:lvl w:ilvl="3">
      <w:start w:val="1"/>
      <w:numFmt w:val="bullet"/>
      <w:lvlText w:val=""/>
      <w:lvlJc w:val="left"/>
      <w:pPr>
        <w:tabs>
          <w:tab w:val="num" w:pos="0"/>
        </w:tabs>
        <w:ind w:left="4770" w:hanging="360"/>
      </w:pPr>
      <w:rPr>
        <w:rFonts w:ascii="Symbol" w:hAnsi="Symbol" w:cs="Symbol"/>
      </w:rPr>
    </w:lvl>
    <w:lvl w:ilvl="4">
      <w:start w:val="1"/>
      <w:numFmt w:val="bullet"/>
      <w:lvlText w:val="o"/>
      <w:lvlJc w:val="left"/>
      <w:pPr>
        <w:tabs>
          <w:tab w:val="num" w:pos="0"/>
        </w:tabs>
        <w:ind w:left="5490" w:hanging="360"/>
      </w:pPr>
      <w:rPr>
        <w:rFonts w:ascii="Courier New" w:hAnsi="Courier New" w:cs="Courier New"/>
      </w:rPr>
    </w:lvl>
    <w:lvl w:ilvl="5">
      <w:start w:val="1"/>
      <w:numFmt w:val="bullet"/>
      <w:lvlText w:val=""/>
      <w:lvlJc w:val="left"/>
      <w:pPr>
        <w:tabs>
          <w:tab w:val="num" w:pos="0"/>
        </w:tabs>
        <w:ind w:left="6210" w:hanging="360"/>
      </w:pPr>
      <w:rPr>
        <w:rFonts w:ascii="Wingdings" w:hAnsi="Wingdings" w:cs="Wingdings"/>
      </w:rPr>
    </w:lvl>
    <w:lvl w:ilvl="6">
      <w:start w:val="1"/>
      <w:numFmt w:val="bullet"/>
      <w:lvlText w:val=""/>
      <w:lvlJc w:val="left"/>
      <w:pPr>
        <w:tabs>
          <w:tab w:val="num" w:pos="0"/>
        </w:tabs>
        <w:ind w:left="6930" w:hanging="360"/>
      </w:pPr>
      <w:rPr>
        <w:rFonts w:ascii="Symbol" w:hAnsi="Symbol" w:cs="Symbol"/>
      </w:rPr>
    </w:lvl>
    <w:lvl w:ilvl="7">
      <w:start w:val="1"/>
      <w:numFmt w:val="bullet"/>
      <w:lvlText w:val="o"/>
      <w:lvlJc w:val="left"/>
      <w:pPr>
        <w:tabs>
          <w:tab w:val="num" w:pos="0"/>
        </w:tabs>
        <w:ind w:left="7650" w:hanging="360"/>
      </w:pPr>
      <w:rPr>
        <w:rFonts w:ascii="Courier New" w:hAnsi="Courier New" w:cs="Courier New"/>
      </w:rPr>
    </w:lvl>
    <w:lvl w:ilvl="8">
      <w:start w:val="1"/>
      <w:numFmt w:val="bullet"/>
      <w:lvlText w:val=""/>
      <w:lvlJc w:val="left"/>
      <w:pPr>
        <w:tabs>
          <w:tab w:val="num" w:pos="0"/>
        </w:tabs>
        <w:ind w:left="8370" w:hanging="360"/>
      </w:pPr>
      <w:rPr>
        <w:rFonts w:ascii="Wingdings" w:hAnsi="Wingdings" w:cs="Wingdings"/>
      </w:rPr>
    </w:lvl>
  </w:abstractNum>
  <w:abstractNum w:abstractNumId="4" w15:restartNumberingAfterBreak="0">
    <w:nsid w:val="00000005"/>
    <w:multiLevelType w:val="multilevel"/>
    <w:tmpl w:val="B8923A9A"/>
    <w:name w:val="WW8Num5"/>
    <w:lvl w:ilvl="0">
      <w:numFmt w:val="bullet"/>
      <w:lvlText w:val="-"/>
      <w:lvlJc w:val="left"/>
      <w:pPr>
        <w:tabs>
          <w:tab w:val="num" w:pos="1070"/>
        </w:tabs>
        <w:ind w:left="1070" w:hanging="360"/>
      </w:pPr>
      <w:rPr>
        <w:rFonts w:ascii="Times New Roman" w:eastAsiaTheme="minorHAnsi" w:hAnsi="Times New Roman" w:cs="Times New Roman" w:hint="default"/>
        <w:color w:val="00000A"/>
        <w:lang w:val="ro-RO"/>
      </w:rPr>
    </w:lvl>
    <w:lvl w:ilvl="1">
      <w:start w:val="1"/>
      <w:numFmt w:val="bullet"/>
      <w:lvlText w:val="o"/>
      <w:lvlJc w:val="left"/>
      <w:pPr>
        <w:tabs>
          <w:tab w:val="num" w:pos="1790"/>
        </w:tabs>
        <w:ind w:left="1790" w:hanging="360"/>
      </w:pPr>
      <w:rPr>
        <w:rFonts w:ascii="Courier New" w:hAnsi="Courier New" w:cs="Courier New"/>
      </w:rPr>
    </w:lvl>
    <w:lvl w:ilvl="2">
      <w:start w:val="1"/>
      <w:numFmt w:val="bullet"/>
      <w:lvlText w:val=""/>
      <w:lvlJc w:val="left"/>
      <w:pPr>
        <w:tabs>
          <w:tab w:val="num" w:pos="2510"/>
        </w:tabs>
        <w:ind w:left="2510" w:hanging="360"/>
      </w:pPr>
      <w:rPr>
        <w:rFonts w:ascii="Wingdings" w:hAnsi="Wingdings" w:cs="Wingdings"/>
      </w:rPr>
    </w:lvl>
    <w:lvl w:ilvl="3">
      <w:start w:val="1"/>
      <w:numFmt w:val="bullet"/>
      <w:lvlText w:val=""/>
      <w:lvlJc w:val="left"/>
      <w:pPr>
        <w:tabs>
          <w:tab w:val="num" w:pos="3230"/>
        </w:tabs>
        <w:ind w:left="3230" w:hanging="360"/>
      </w:pPr>
      <w:rPr>
        <w:rFonts w:ascii="Symbol" w:hAnsi="Symbol" w:cs="Symbol"/>
      </w:rPr>
    </w:lvl>
    <w:lvl w:ilvl="4">
      <w:start w:val="1"/>
      <w:numFmt w:val="bullet"/>
      <w:lvlText w:val="o"/>
      <w:lvlJc w:val="left"/>
      <w:pPr>
        <w:tabs>
          <w:tab w:val="num" w:pos="3950"/>
        </w:tabs>
        <w:ind w:left="3950" w:hanging="360"/>
      </w:pPr>
      <w:rPr>
        <w:rFonts w:ascii="Courier New" w:hAnsi="Courier New" w:cs="Courier New"/>
      </w:rPr>
    </w:lvl>
    <w:lvl w:ilvl="5">
      <w:start w:val="1"/>
      <w:numFmt w:val="bullet"/>
      <w:lvlText w:val=""/>
      <w:lvlJc w:val="left"/>
      <w:pPr>
        <w:tabs>
          <w:tab w:val="num" w:pos="4670"/>
        </w:tabs>
        <w:ind w:left="4670" w:hanging="360"/>
      </w:pPr>
      <w:rPr>
        <w:rFonts w:ascii="Wingdings" w:hAnsi="Wingdings" w:cs="Wingdings"/>
      </w:rPr>
    </w:lvl>
    <w:lvl w:ilvl="6">
      <w:start w:val="1"/>
      <w:numFmt w:val="bullet"/>
      <w:lvlText w:val=""/>
      <w:lvlJc w:val="left"/>
      <w:pPr>
        <w:tabs>
          <w:tab w:val="num" w:pos="5390"/>
        </w:tabs>
        <w:ind w:left="5390" w:hanging="360"/>
      </w:pPr>
      <w:rPr>
        <w:rFonts w:ascii="Symbol" w:hAnsi="Symbol" w:cs="Symbol"/>
      </w:rPr>
    </w:lvl>
    <w:lvl w:ilvl="7">
      <w:start w:val="1"/>
      <w:numFmt w:val="bullet"/>
      <w:lvlText w:val="o"/>
      <w:lvlJc w:val="left"/>
      <w:pPr>
        <w:tabs>
          <w:tab w:val="num" w:pos="6110"/>
        </w:tabs>
        <w:ind w:left="6110" w:hanging="360"/>
      </w:pPr>
      <w:rPr>
        <w:rFonts w:ascii="Courier New" w:hAnsi="Courier New" w:cs="Courier New"/>
      </w:rPr>
    </w:lvl>
    <w:lvl w:ilvl="8">
      <w:start w:val="1"/>
      <w:numFmt w:val="bullet"/>
      <w:lvlText w:val=""/>
      <w:lvlJc w:val="left"/>
      <w:pPr>
        <w:tabs>
          <w:tab w:val="num" w:pos="6830"/>
        </w:tabs>
        <w:ind w:left="683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445"/>
        </w:tabs>
        <w:ind w:left="1070" w:hanging="360"/>
      </w:pPr>
      <w:rPr>
        <w:rFonts w:ascii="Symbol" w:hAnsi="Symbol" w:cs="Symbol"/>
        <w:lang w:val="pt-BR"/>
      </w:rPr>
    </w:lvl>
    <w:lvl w:ilvl="1">
      <w:start w:val="1"/>
      <w:numFmt w:val="bullet"/>
      <w:lvlText w:val="o"/>
      <w:lvlJc w:val="left"/>
      <w:pPr>
        <w:tabs>
          <w:tab w:val="num" w:pos="-445"/>
        </w:tabs>
        <w:ind w:left="1790" w:hanging="360"/>
      </w:pPr>
      <w:rPr>
        <w:rFonts w:ascii="Courier New" w:hAnsi="Courier New" w:cs="Courier New"/>
      </w:rPr>
    </w:lvl>
    <w:lvl w:ilvl="2">
      <w:start w:val="1"/>
      <w:numFmt w:val="bullet"/>
      <w:lvlText w:val=""/>
      <w:lvlJc w:val="left"/>
      <w:pPr>
        <w:tabs>
          <w:tab w:val="num" w:pos="-445"/>
        </w:tabs>
        <w:ind w:left="2510" w:hanging="360"/>
      </w:pPr>
      <w:rPr>
        <w:rFonts w:ascii="Wingdings" w:hAnsi="Wingdings" w:cs="Wingdings"/>
      </w:rPr>
    </w:lvl>
    <w:lvl w:ilvl="3">
      <w:start w:val="1"/>
      <w:numFmt w:val="bullet"/>
      <w:lvlText w:val=""/>
      <w:lvlJc w:val="left"/>
      <w:pPr>
        <w:tabs>
          <w:tab w:val="num" w:pos="-445"/>
        </w:tabs>
        <w:ind w:left="3230" w:hanging="360"/>
      </w:pPr>
      <w:rPr>
        <w:rFonts w:ascii="Symbol" w:hAnsi="Symbol" w:cs="Symbol"/>
        <w:lang w:val="pt-BR"/>
      </w:rPr>
    </w:lvl>
    <w:lvl w:ilvl="4">
      <w:start w:val="1"/>
      <w:numFmt w:val="bullet"/>
      <w:lvlText w:val="o"/>
      <w:lvlJc w:val="left"/>
      <w:pPr>
        <w:tabs>
          <w:tab w:val="num" w:pos="-445"/>
        </w:tabs>
        <w:ind w:left="3950" w:hanging="360"/>
      </w:pPr>
      <w:rPr>
        <w:rFonts w:ascii="Courier New" w:hAnsi="Courier New" w:cs="Courier New"/>
      </w:rPr>
    </w:lvl>
    <w:lvl w:ilvl="5">
      <w:start w:val="1"/>
      <w:numFmt w:val="bullet"/>
      <w:lvlText w:val=""/>
      <w:lvlJc w:val="left"/>
      <w:pPr>
        <w:tabs>
          <w:tab w:val="num" w:pos="-445"/>
        </w:tabs>
        <w:ind w:left="4670" w:hanging="360"/>
      </w:pPr>
      <w:rPr>
        <w:rFonts w:ascii="Wingdings" w:hAnsi="Wingdings" w:cs="Wingdings"/>
      </w:rPr>
    </w:lvl>
    <w:lvl w:ilvl="6">
      <w:start w:val="1"/>
      <w:numFmt w:val="bullet"/>
      <w:lvlText w:val=""/>
      <w:lvlJc w:val="left"/>
      <w:pPr>
        <w:tabs>
          <w:tab w:val="num" w:pos="-445"/>
        </w:tabs>
        <w:ind w:left="5390" w:hanging="360"/>
      </w:pPr>
      <w:rPr>
        <w:rFonts w:ascii="Symbol" w:hAnsi="Symbol" w:cs="Symbol"/>
        <w:lang w:val="pt-BR"/>
      </w:rPr>
    </w:lvl>
    <w:lvl w:ilvl="7">
      <w:start w:val="1"/>
      <w:numFmt w:val="bullet"/>
      <w:lvlText w:val="o"/>
      <w:lvlJc w:val="left"/>
      <w:pPr>
        <w:tabs>
          <w:tab w:val="num" w:pos="-445"/>
        </w:tabs>
        <w:ind w:left="6110" w:hanging="360"/>
      </w:pPr>
      <w:rPr>
        <w:rFonts w:ascii="Courier New" w:hAnsi="Courier New" w:cs="Courier New"/>
      </w:rPr>
    </w:lvl>
    <w:lvl w:ilvl="8">
      <w:start w:val="1"/>
      <w:numFmt w:val="bullet"/>
      <w:lvlText w:val=""/>
      <w:lvlJc w:val="left"/>
      <w:pPr>
        <w:tabs>
          <w:tab w:val="num" w:pos="-445"/>
        </w:tabs>
        <w:ind w:left="6830" w:hanging="360"/>
      </w:pPr>
      <w:rPr>
        <w:rFonts w:ascii="Wingdings" w:hAnsi="Wingdings" w:cs="Wingdings"/>
      </w:rPr>
    </w:lvl>
  </w:abstractNum>
  <w:abstractNum w:abstractNumId="6" w15:restartNumberingAfterBreak="0">
    <w:nsid w:val="00000007"/>
    <w:multiLevelType w:val="multilevel"/>
    <w:tmpl w:val="2DDEF380"/>
    <w:name w:val="WW8Num7"/>
    <w:lvl w:ilvl="0">
      <w:start w:val="1"/>
      <w:numFmt w:val="bullet"/>
      <w:lvlText w:val=""/>
      <w:lvlJc w:val="left"/>
      <w:pPr>
        <w:tabs>
          <w:tab w:val="num" w:pos="0"/>
        </w:tabs>
        <w:ind w:left="1688" w:hanging="360"/>
      </w:pPr>
      <w:rPr>
        <w:rFonts w:ascii="Wingdings" w:hAnsi="Wingdings" w:hint="default"/>
        <w:color w:val="000000" w:themeColor="text1"/>
        <w:lang w:val="ro-RO"/>
      </w:rPr>
    </w:lvl>
    <w:lvl w:ilvl="1">
      <w:start w:val="1"/>
      <w:numFmt w:val="bullet"/>
      <w:lvlText w:val="o"/>
      <w:lvlJc w:val="left"/>
      <w:pPr>
        <w:tabs>
          <w:tab w:val="num" w:pos="0"/>
        </w:tabs>
        <w:ind w:left="2408" w:hanging="360"/>
      </w:pPr>
      <w:rPr>
        <w:rFonts w:ascii="Courier New" w:hAnsi="Courier New" w:cs="Courier New"/>
      </w:rPr>
    </w:lvl>
    <w:lvl w:ilvl="2">
      <w:start w:val="1"/>
      <w:numFmt w:val="bullet"/>
      <w:lvlText w:val=""/>
      <w:lvlJc w:val="left"/>
      <w:pPr>
        <w:tabs>
          <w:tab w:val="num" w:pos="0"/>
        </w:tabs>
        <w:ind w:left="3128" w:hanging="360"/>
      </w:pPr>
      <w:rPr>
        <w:rFonts w:ascii="Wingdings" w:hAnsi="Wingdings" w:cs="Wingdings"/>
      </w:rPr>
    </w:lvl>
    <w:lvl w:ilvl="3">
      <w:start w:val="1"/>
      <w:numFmt w:val="bullet"/>
      <w:lvlText w:val=""/>
      <w:lvlJc w:val="left"/>
      <w:pPr>
        <w:tabs>
          <w:tab w:val="num" w:pos="0"/>
        </w:tabs>
        <w:ind w:left="3848" w:hanging="360"/>
      </w:pPr>
      <w:rPr>
        <w:rFonts w:ascii="Symbol" w:hAnsi="Symbol" w:cs="Symbol"/>
        <w:lang w:val="ro-RO"/>
      </w:rPr>
    </w:lvl>
    <w:lvl w:ilvl="4">
      <w:start w:val="1"/>
      <w:numFmt w:val="bullet"/>
      <w:lvlText w:val="o"/>
      <w:lvlJc w:val="left"/>
      <w:pPr>
        <w:tabs>
          <w:tab w:val="num" w:pos="0"/>
        </w:tabs>
        <w:ind w:left="4568" w:hanging="360"/>
      </w:pPr>
      <w:rPr>
        <w:rFonts w:ascii="Courier New" w:hAnsi="Courier New" w:cs="Courier New"/>
      </w:rPr>
    </w:lvl>
    <w:lvl w:ilvl="5">
      <w:start w:val="1"/>
      <w:numFmt w:val="bullet"/>
      <w:lvlText w:val=""/>
      <w:lvlJc w:val="left"/>
      <w:pPr>
        <w:tabs>
          <w:tab w:val="num" w:pos="0"/>
        </w:tabs>
        <w:ind w:left="5288" w:hanging="360"/>
      </w:pPr>
      <w:rPr>
        <w:rFonts w:ascii="Wingdings" w:hAnsi="Wingdings" w:cs="Wingdings"/>
      </w:rPr>
    </w:lvl>
    <w:lvl w:ilvl="6">
      <w:start w:val="1"/>
      <w:numFmt w:val="bullet"/>
      <w:lvlText w:val=""/>
      <w:lvlJc w:val="left"/>
      <w:pPr>
        <w:tabs>
          <w:tab w:val="num" w:pos="0"/>
        </w:tabs>
        <w:ind w:left="6008" w:hanging="360"/>
      </w:pPr>
      <w:rPr>
        <w:rFonts w:ascii="Symbol" w:hAnsi="Symbol" w:cs="Symbol"/>
        <w:lang w:val="ro-RO"/>
      </w:rPr>
    </w:lvl>
    <w:lvl w:ilvl="7">
      <w:start w:val="1"/>
      <w:numFmt w:val="bullet"/>
      <w:lvlText w:val="o"/>
      <w:lvlJc w:val="left"/>
      <w:pPr>
        <w:tabs>
          <w:tab w:val="num" w:pos="0"/>
        </w:tabs>
        <w:ind w:left="6728" w:hanging="360"/>
      </w:pPr>
      <w:rPr>
        <w:rFonts w:ascii="Courier New" w:hAnsi="Courier New" w:cs="Courier New"/>
      </w:rPr>
    </w:lvl>
    <w:lvl w:ilvl="8">
      <w:start w:val="1"/>
      <w:numFmt w:val="bullet"/>
      <w:lvlText w:val=""/>
      <w:lvlJc w:val="left"/>
      <w:pPr>
        <w:tabs>
          <w:tab w:val="num" w:pos="0"/>
        </w:tabs>
        <w:ind w:left="7448"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211" w:hanging="360"/>
      </w:pPr>
      <w:rPr>
        <w:rFonts w:ascii="Wingdings" w:hAnsi="Wingdings" w:cs="Wingdings"/>
        <w:lang w:val="ro-RO"/>
      </w:rPr>
    </w:lvl>
    <w:lvl w:ilvl="1">
      <w:start w:val="1"/>
      <w:numFmt w:val="bullet"/>
      <w:lvlText w:val="•"/>
      <w:lvlJc w:val="left"/>
      <w:pPr>
        <w:tabs>
          <w:tab w:val="num" w:pos="0"/>
        </w:tabs>
        <w:ind w:left="1931" w:hanging="360"/>
      </w:pPr>
      <w:rPr>
        <w:rFonts w:ascii="Times New Roman" w:hAnsi="Times New Roman" w:cs="Times New Roman"/>
        <w:color w:val="FF0000"/>
        <w:sz w:val="28"/>
      </w:rPr>
    </w:lvl>
    <w:lvl w:ilvl="2">
      <w:start w:val="1"/>
      <w:numFmt w:val="bullet"/>
      <w:lvlText w:val=""/>
      <w:lvlJc w:val="left"/>
      <w:pPr>
        <w:tabs>
          <w:tab w:val="num" w:pos="0"/>
        </w:tabs>
        <w:ind w:left="2651" w:hanging="360"/>
      </w:pPr>
      <w:rPr>
        <w:rFonts w:ascii="Wingdings" w:hAnsi="Wingdings" w:cs="Wingdings"/>
        <w:lang w:val="ro-RO"/>
      </w:rPr>
    </w:lvl>
    <w:lvl w:ilvl="3">
      <w:start w:val="1"/>
      <w:numFmt w:val="bullet"/>
      <w:lvlText w:val=""/>
      <w:lvlJc w:val="left"/>
      <w:pPr>
        <w:tabs>
          <w:tab w:val="num" w:pos="0"/>
        </w:tabs>
        <w:ind w:left="3371" w:hanging="360"/>
      </w:pPr>
      <w:rPr>
        <w:rFonts w:ascii="Symbol" w:hAnsi="Symbol" w:cs="Symbol"/>
      </w:rPr>
    </w:lvl>
    <w:lvl w:ilvl="4">
      <w:start w:val="1"/>
      <w:numFmt w:val="bullet"/>
      <w:lvlText w:val="o"/>
      <w:lvlJc w:val="left"/>
      <w:pPr>
        <w:tabs>
          <w:tab w:val="num" w:pos="0"/>
        </w:tabs>
        <w:ind w:left="4091" w:hanging="360"/>
      </w:pPr>
      <w:rPr>
        <w:rFonts w:ascii="Courier New" w:hAnsi="Courier New" w:cs="Courier New"/>
      </w:rPr>
    </w:lvl>
    <w:lvl w:ilvl="5">
      <w:start w:val="1"/>
      <w:numFmt w:val="bullet"/>
      <w:lvlText w:val=""/>
      <w:lvlJc w:val="left"/>
      <w:pPr>
        <w:tabs>
          <w:tab w:val="num" w:pos="0"/>
        </w:tabs>
        <w:ind w:left="4811" w:hanging="360"/>
      </w:pPr>
      <w:rPr>
        <w:rFonts w:ascii="Wingdings" w:hAnsi="Wingdings" w:cs="Wingdings"/>
        <w:lang w:val="ro-RO"/>
      </w:rPr>
    </w:lvl>
    <w:lvl w:ilvl="6">
      <w:start w:val="1"/>
      <w:numFmt w:val="bullet"/>
      <w:lvlText w:val=""/>
      <w:lvlJc w:val="left"/>
      <w:pPr>
        <w:tabs>
          <w:tab w:val="num" w:pos="0"/>
        </w:tabs>
        <w:ind w:left="5531" w:hanging="360"/>
      </w:pPr>
      <w:rPr>
        <w:rFonts w:ascii="Symbol" w:hAnsi="Symbol" w:cs="Symbol"/>
      </w:rPr>
    </w:lvl>
    <w:lvl w:ilvl="7">
      <w:start w:val="1"/>
      <w:numFmt w:val="bullet"/>
      <w:lvlText w:val="o"/>
      <w:lvlJc w:val="left"/>
      <w:pPr>
        <w:tabs>
          <w:tab w:val="num" w:pos="0"/>
        </w:tabs>
        <w:ind w:left="6251" w:hanging="360"/>
      </w:pPr>
      <w:rPr>
        <w:rFonts w:ascii="Courier New" w:hAnsi="Courier New" w:cs="Courier New"/>
      </w:rPr>
    </w:lvl>
    <w:lvl w:ilvl="8">
      <w:start w:val="1"/>
      <w:numFmt w:val="bullet"/>
      <w:lvlText w:val=""/>
      <w:lvlJc w:val="left"/>
      <w:pPr>
        <w:tabs>
          <w:tab w:val="num" w:pos="0"/>
        </w:tabs>
        <w:ind w:left="6971" w:hanging="360"/>
      </w:pPr>
      <w:rPr>
        <w:rFonts w:ascii="Wingdings" w:hAnsi="Wingdings" w:cs="Wingdings"/>
        <w:lang w:val="ro-RO"/>
      </w:rPr>
    </w:lvl>
  </w:abstractNum>
  <w:abstractNum w:abstractNumId="8" w15:restartNumberingAfterBreak="0">
    <w:nsid w:val="00000009"/>
    <w:multiLevelType w:val="multilevel"/>
    <w:tmpl w:val="74684346"/>
    <w:name w:val="WW8Num9"/>
    <w:lvl w:ilvl="0">
      <w:start w:val="1"/>
      <w:numFmt w:val="bullet"/>
      <w:lvlText w:val=""/>
      <w:lvlJc w:val="left"/>
      <w:pPr>
        <w:tabs>
          <w:tab w:val="num" w:pos="0"/>
        </w:tabs>
        <w:ind w:left="1778" w:hanging="360"/>
      </w:pPr>
      <w:rPr>
        <w:rFonts w:ascii="Symbol" w:hAnsi="Symbol" w:hint="default"/>
        <w:color w:val="000000"/>
        <w:lang w:val="ro-RO"/>
      </w:rPr>
    </w:lvl>
    <w:lvl w:ilvl="1">
      <w:start w:val="1"/>
      <w:numFmt w:val="bullet"/>
      <w:lvlText w:val="o"/>
      <w:lvlJc w:val="left"/>
      <w:pPr>
        <w:tabs>
          <w:tab w:val="num" w:pos="0"/>
        </w:tabs>
        <w:ind w:left="2498" w:hanging="360"/>
      </w:pPr>
      <w:rPr>
        <w:rFonts w:ascii="Courier New" w:hAnsi="Courier New" w:cs="Courier New"/>
      </w:rPr>
    </w:lvl>
    <w:lvl w:ilvl="2">
      <w:start w:val="1"/>
      <w:numFmt w:val="bullet"/>
      <w:lvlText w:val=""/>
      <w:lvlJc w:val="left"/>
      <w:pPr>
        <w:tabs>
          <w:tab w:val="num" w:pos="0"/>
        </w:tabs>
        <w:ind w:left="3218" w:hanging="360"/>
      </w:pPr>
      <w:rPr>
        <w:rFonts w:ascii="Wingdings" w:hAnsi="Wingdings" w:cs="Wingdings"/>
      </w:rPr>
    </w:lvl>
    <w:lvl w:ilvl="3">
      <w:start w:val="1"/>
      <w:numFmt w:val="bullet"/>
      <w:lvlText w:val=""/>
      <w:lvlJc w:val="left"/>
      <w:pPr>
        <w:tabs>
          <w:tab w:val="num" w:pos="0"/>
        </w:tabs>
        <w:ind w:left="3938" w:hanging="360"/>
      </w:pPr>
      <w:rPr>
        <w:rFonts w:ascii="Symbol" w:hAnsi="Symbol" w:cs="Symbol"/>
      </w:rPr>
    </w:lvl>
    <w:lvl w:ilvl="4">
      <w:start w:val="1"/>
      <w:numFmt w:val="bullet"/>
      <w:lvlText w:val="o"/>
      <w:lvlJc w:val="left"/>
      <w:pPr>
        <w:tabs>
          <w:tab w:val="num" w:pos="0"/>
        </w:tabs>
        <w:ind w:left="4658" w:hanging="360"/>
      </w:pPr>
      <w:rPr>
        <w:rFonts w:ascii="Courier New" w:hAnsi="Courier New" w:cs="Courier New"/>
      </w:rPr>
    </w:lvl>
    <w:lvl w:ilvl="5">
      <w:start w:val="1"/>
      <w:numFmt w:val="bullet"/>
      <w:lvlText w:val=""/>
      <w:lvlJc w:val="left"/>
      <w:pPr>
        <w:tabs>
          <w:tab w:val="num" w:pos="0"/>
        </w:tabs>
        <w:ind w:left="5378" w:hanging="360"/>
      </w:pPr>
      <w:rPr>
        <w:rFonts w:ascii="Wingdings" w:hAnsi="Wingdings" w:cs="Wingdings"/>
      </w:rPr>
    </w:lvl>
    <w:lvl w:ilvl="6">
      <w:start w:val="1"/>
      <w:numFmt w:val="bullet"/>
      <w:lvlText w:val=""/>
      <w:lvlJc w:val="left"/>
      <w:pPr>
        <w:tabs>
          <w:tab w:val="num" w:pos="0"/>
        </w:tabs>
        <w:ind w:left="6098" w:hanging="360"/>
      </w:pPr>
      <w:rPr>
        <w:rFonts w:ascii="Symbol" w:hAnsi="Symbol" w:cs="Symbol"/>
      </w:rPr>
    </w:lvl>
    <w:lvl w:ilvl="7">
      <w:start w:val="1"/>
      <w:numFmt w:val="bullet"/>
      <w:lvlText w:val="o"/>
      <w:lvlJc w:val="left"/>
      <w:pPr>
        <w:tabs>
          <w:tab w:val="num" w:pos="0"/>
        </w:tabs>
        <w:ind w:left="6818" w:hanging="360"/>
      </w:pPr>
      <w:rPr>
        <w:rFonts w:ascii="Courier New" w:hAnsi="Courier New" w:cs="Courier New"/>
      </w:rPr>
    </w:lvl>
    <w:lvl w:ilvl="8">
      <w:start w:val="1"/>
      <w:numFmt w:val="bullet"/>
      <w:lvlText w:val=""/>
      <w:lvlJc w:val="left"/>
      <w:pPr>
        <w:tabs>
          <w:tab w:val="num" w:pos="0"/>
        </w:tabs>
        <w:ind w:left="7538"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1276"/>
        </w:tabs>
        <w:ind w:left="644" w:hanging="360"/>
      </w:pPr>
      <w:rPr>
        <w:rFonts w:ascii="Symbol" w:hAnsi="Symbol" w:cs="Symbol"/>
        <w:lang w:val="en-US"/>
      </w:rPr>
    </w:lvl>
    <w:lvl w:ilvl="1">
      <w:start w:val="1"/>
      <w:numFmt w:val="bullet"/>
      <w:lvlText w:val="o"/>
      <w:lvlJc w:val="left"/>
      <w:pPr>
        <w:tabs>
          <w:tab w:val="num" w:pos="-1276"/>
        </w:tabs>
        <w:ind w:left="1364" w:hanging="360"/>
      </w:pPr>
      <w:rPr>
        <w:rFonts w:ascii="Courier New" w:hAnsi="Courier New" w:cs="Courier New"/>
      </w:rPr>
    </w:lvl>
    <w:lvl w:ilvl="2">
      <w:start w:val="1"/>
      <w:numFmt w:val="bullet"/>
      <w:lvlText w:val=""/>
      <w:lvlJc w:val="left"/>
      <w:pPr>
        <w:tabs>
          <w:tab w:val="num" w:pos="-1276"/>
        </w:tabs>
        <w:ind w:left="2084" w:hanging="360"/>
      </w:pPr>
      <w:rPr>
        <w:rFonts w:ascii="Wingdings" w:hAnsi="Wingdings" w:cs="Wingdings"/>
      </w:rPr>
    </w:lvl>
    <w:lvl w:ilvl="3">
      <w:start w:val="1"/>
      <w:numFmt w:val="bullet"/>
      <w:lvlText w:val=""/>
      <w:lvlJc w:val="left"/>
      <w:pPr>
        <w:tabs>
          <w:tab w:val="num" w:pos="-1276"/>
        </w:tabs>
        <w:ind w:left="2804" w:hanging="360"/>
      </w:pPr>
      <w:rPr>
        <w:rFonts w:ascii="Symbol" w:hAnsi="Symbol" w:cs="Symbol"/>
        <w:lang w:val="en-US"/>
      </w:rPr>
    </w:lvl>
    <w:lvl w:ilvl="4">
      <w:start w:val="1"/>
      <w:numFmt w:val="bullet"/>
      <w:lvlText w:val="o"/>
      <w:lvlJc w:val="left"/>
      <w:pPr>
        <w:tabs>
          <w:tab w:val="num" w:pos="-1276"/>
        </w:tabs>
        <w:ind w:left="3524" w:hanging="360"/>
      </w:pPr>
      <w:rPr>
        <w:rFonts w:ascii="Courier New" w:hAnsi="Courier New" w:cs="Courier New"/>
      </w:rPr>
    </w:lvl>
    <w:lvl w:ilvl="5">
      <w:start w:val="1"/>
      <w:numFmt w:val="bullet"/>
      <w:lvlText w:val=""/>
      <w:lvlJc w:val="left"/>
      <w:pPr>
        <w:tabs>
          <w:tab w:val="num" w:pos="-1276"/>
        </w:tabs>
        <w:ind w:left="4244" w:hanging="360"/>
      </w:pPr>
      <w:rPr>
        <w:rFonts w:ascii="Wingdings" w:hAnsi="Wingdings" w:cs="Wingdings"/>
      </w:rPr>
    </w:lvl>
    <w:lvl w:ilvl="6">
      <w:start w:val="1"/>
      <w:numFmt w:val="bullet"/>
      <w:lvlText w:val=""/>
      <w:lvlJc w:val="left"/>
      <w:pPr>
        <w:tabs>
          <w:tab w:val="num" w:pos="-1276"/>
        </w:tabs>
        <w:ind w:left="4964" w:hanging="360"/>
      </w:pPr>
      <w:rPr>
        <w:rFonts w:ascii="Symbol" w:hAnsi="Symbol" w:cs="Symbol"/>
        <w:lang w:val="en-US"/>
      </w:rPr>
    </w:lvl>
    <w:lvl w:ilvl="7">
      <w:start w:val="1"/>
      <w:numFmt w:val="bullet"/>
      <w:lvlText w:val="o"/>
      <w:lvlJc w:val="left"/>
      <w:pPr>
        <w:tabs>
          <w:tab w:val="num" w:pos="-1276"/>
        </w:tabs>
        <w:ind w:left="5684" w:hanging="360"/>
      </w:pPr>
      <w:rPr>
        <w:rFonts w:ascii="Courier New" w:hAnsi="Courier New" w:cs="Courier New"/>
      </w:rPr>
    </w:lvl>
    <w:lvl w:ilvl="8">
      <w:start w:val="1"/>
      <w:numFmt w:val="bullet"/>
      <w:lvlText w:val=""/>
      <w:lvlJc w:val="left"/>
      <w:pPr>
        <w:tabs>
          <w:tab w:val="num" w:pos="-1276"/>
        </w:tabs>
        <w:ind w:left="6404"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upperRoman"/>
      <w:lvlText w:val="%1."/>
      <w:lvlJc w:val="left"/>
      <w:pPr>
        <w:tabs>
          <w:tab w:val="num" w:pos="0"/>
        </w:tabs>
        <w:ind w:left="2847" w:hanging="720"/>
      </w:pPr>
      <w:rPr>
        <w:lang w:val="en-US"/>
      </w:rPr>
    </w:lvl>
    <w:lvl w:ilvl="1">
      <w:start w:val="1"/>
      <w:numFmt w:val="lowerLetter"/>
      <w:lvlText w:val="%2."/>
      <w:lvlJc w:val="left"/>
      <w:pPr>
        <w:tabs>
          <w:tab w:val="num" w:pos="0"/>
        </w:tabs>
        <w:ind w:left="3207" w:hanging="360"/>
      </w:pPr>
    </w:lvl>
    <w:lvl w:ilvl="2">
      <w:start w:val="1"/>
      <w:numFmt w:val="lowerRoman"/>
      <w:lvlText w:val="%2.%3."/>
      <w:lvlJc w:val="right"/>
      <w:pPr>
        <w:tabs>
          <w:tab w:val="num" w:pos="0"/>
        </w:tabs>
        <w:ind w:left="3927" w:hanging="180"/>
      </w:pPr>
    </w:lvl>
    <w:lvl w:ilvl="3">
      <w:start w:val="1"/>
      <w:numFmt w:val="decimal"/>
      <w:lvlText w:val="%2.%3.%4."/>
      <w:lvlJc w:val="left"/>
      <w:pPr>
        <w:tabs>
          <w:tab w:val="num" w:pos="0"/>
        </w:tabs>
        <w:ind w:left="4647" w:hanging="360"/>
      </w:pPr>
    </w:lvl>
    <w:lvl w:ilvl="4">
      <w:start w:val="1"/>
      <w:numFmt w:val="lowerLetter"/>
      <w:lvlText w:val="%2.%3.%4.%5."/>
      <w:lvlJc w:val="left"/>
      <w:pPr>
        <w:tabs>
          <w:tab w:val="num" w:pos="0"/>
        </w:tabs>
        <w:ind w:left="5367" w:hanging="360"/>
      </w:pPr>
    </w:lvl>
    <w:lvl w:ilvl="5">
      <w:start w:val="1"/>
      <w:numFmt w:val="lowerRoman"/>
      <w:lvlText w:val="%2.%3.%4.%5.%6."/>
      <w:lvlJc w:val="right"/>
      <w:pPr>
        <w:tabs>
          <w:tab w:val="num" w:pos="0"/>
        </w:tabs>
        <w:ind w:left="6087" w:hanging="180"/>
      </w:pPr>
    </w:lvl>
    <w:lvl w:ilvl="6">
      <w:start w:val="1"/>
      <w:numFmt w:val="decimal"/>
      <w:lvlText w:val="%2.%3.%4.%5.%6.%7."/>
      <w:lvlJc w:val="left"/>
      <w:pPr>
        <w:tabs>
          <w:tab w:val="num" w:pos="0"/>
        </w:tabs>
        <w:ind w:left="6807" w:hanging="360"/>
      </w:pPr>
    </w:lvl>
    <w:lvl w:ilvl="7">
      <w:start w:val="1"/>
      <w:numFmt w:val="lowerLetter"/>
      <w:lvlText w:val="%2.%3.%4.%5.%6.%7.%8."/>
      <w:lvlJc w:val="left"/>
      <w:pPr>
        <w:tabs>
          <w:tab w:val="num" w:pos="0"/>
        </w:tabs>
        <w:ind w:left="7527" w:hanging="360"/>
      </w:pPr>
    </w:lvl>
    <w:lvl w:ilvl="8">
      <w:start w:val="1"/>
      <w:numFmt w:val="lowerRoman"/>
      <w:lvlText w:val="%2.%3.%4.%5.%6.%7.%8.%9."/>
      <w:lvlJc w:val="right"/>
      <w:pPr>
        <w:tabs>
          <w:tab w:val="num" w:pos="0"/>
        </w:tabs>
        <w:ind w:left="8247" w:hanging="180"/>
      </w:p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1211" w:hanging="360"/>
      </w:pPr>
      <w:rPr>
        <w:rFonts w:ascii="Symbol" w:hAnsi="Symbol" w:cs="Symbol"/>
        <w:lang w:val="ro-RO"/>
      </w:rPr>
    </w:lvl>
    <w:lvl w:ilvl="1">
      <w:start w:val="1"/>
      <w:numFmt w:val="lowerLetter"/>
      <w:lvlText w:val="%2."/>
      <w:lvlJc w:val="left"/>
      <w:pPr>
        <w:tabs>
          <w:tab w:val="num" w:pos="0"/>
        </w:tabs>
        <w:ind w:left="1931" w:hanging="360"/>
      </w:pPr>
    </w:lvl>
    <w:lvl w:ilvl="2">
      <w:start w:val="1"/>
      <w:numFmt w:val="lowerRoman"/>
      <w:lvlText w:val="%2.%3."/>
      <w:lvlJc w:val="righ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750" w:hanging="360"/>
      </w:pPr>
    </w:lvl>
    <w:lvl w:ilvl="1">
      <w:start w:val="1"/>
      <w:numFmt w:val="lowerLetter"/>
      <w:lvlText w:val="%2."/>
      <w:lvlJc w:val="left"/>
      <w:pPr>
        <w:tabs>
          <w:tab w:val="num" w:pos="0"/>
        </w:tabs>
        <w:ind w:left="2470" w:hanging="360"/>
      </w:pPr>
    </w:lvl>
    <w:lvl w:ilvl="2">
      <w:start w:val="1"/>
      <w:numFmt w:val="lowerRoman"/>
      <w:lvlText w:val="%2.%3."/>
      <w:lvlJc w:val="right"/>
      <w:pPr>
        <w:tabs>
          <w:tab w:val="num" w:pos="0"/>
        </w:tabs>
        <w:ind w:left="3190" w:hanging="180"/>
      </w:pPr>
    </w:lvl>
    <w:lvl w:ilvl="3">
      <w:start w:val="1"/>
      <w:numFmt w:val="decimal"/>
      <w:lvlText w:val="%2.%3.%4."/>
      <w:lvlJc w:val="left"/>
      <w:pPr>
        <w:tabs>
          <w:tab w:val="num" w:pos="0"/>
        </w:tabs>
        <w:ind w:left="3910" w:hanging="360"/>
      </w:pPr>
    </w:lvl>
    <w:lvl w:ilvl="4">
      <w:start w:val="1"/>
      <w:numFmt w:val="lowerLetter"/>
      <w:lvlText w:val="%2.%3.%4.%5."/>
      <w:lvlJc w:val="left"/>
      <w:pPr>
        <w:tabs>
          <w:tab w:val="num" w:pos="0"/>
        </w:tabs>
        <w:ind w:left="4630" w:hanging="360"/>
      </w:pPr>
    </w:lvl>
    <w:lvl w:ilvl="5">
      <w:start w:val="1"/>
      <w:numFmt w:val="lowerRoman"/>
      <w:lvlText w:val="%2.%3.%4.%5.%6."/>
      <w:lvlJc w:val="right"/>
      <w:pPr>
        <w:tabs>
          <w:tab w:val="num" w:pos="0"/>
        </w:tabs>
        <w:ind w:left="5350" w:hanging="180"/>
      </w:pPr>
    </w:lvl>
    <w:lvl w:ilvl="6">
      <w:start w:val="1"/>
      <w:numFmt w:val="decimal"/>
      <w:lvlText w:val="%2.%3.%4.%5.%6.%7."/>
      <w:lvlJc w:val="left"/>
      <w:pPr>
        <w:tabs>
          <w:tab w:val="num" w:pos="0"/>
        </w:tabs>
        <w:ind w:left="6070" w:hanging="360"/>
      </w:pPr>
    </w:lvl>
    <w:lvl w:ilvl="7">
      <w:start w:val="1"/>
      <w:numFmt w:val="lowerLetter"/>
      <w:lvlText w:val="%2.%3.%4.%5.%6.%7.%8."/>
      <w:lvlJc w:val="left"/>
      <w:pPr>
        <w:tabs>
          <w:tab w:val="num" w:pos="0"/>
        </w:tabs>
        <w:ind w:left="6790" w:hanging="360"/>
      </w:pPr>
    </w:lvl>
    <w:lvl w:ilvl="8">
      <w:start w:val="1"/>
      <w:numFmt w:val="lowerRoman"/>
      <w:lvlText w:val="%2.%3.%4.%5.%6.%7.%8.%9."/>
      <w:lvlJc w:val="right"/>
      <w:pPr>
        <w:tabs>
          <w:tab w:val="num" w:pos="0"/>
        </w:tabs>
        <w:ind w:left="751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390" w:hanging="360"/>
      </w:pPr>
      <w:rPr>
        <w:rFonts w:ascii="Symbol" w:hAnsi="Symbol" w:cs="Symbol"/>
        <w:lang w:val="ro-RO"/>
      </w:rPr>
    </w:lvl>
    <w:lvl w:ilvl="1">
      <w:start w:val="1"/>
      <w:numFmt w:val="bullet"/>
      <w:lvlText w:val="o"/>
      <w:lvlJc w:val="left"/>
      <w:pPr>
        <w:tabs>
          <w:tab w:val="num" w:pos="0"/>
        </w:tabs>
        <w:ind w:left="2110" w:hanging="360"/>
      </w:pPr>
      <w:rPr>
        <w:rFonts w:ascii="Courier New" w:hAnsi="Courier New" w:cs="Courier New"/>
      </w:rPr>
    </w:lvl>
    <w:lvl w:ilvl="2">
      <w:start w:val="1"/>
      <w:numFmt w:val="bullet"/>
      <w:lvlText w:val=""/>
      <w:lvlJc w:val="left"/>
      <w:pPr>
        <w:tabs>
          <w:tab w:val="num" w:pos="0"/>
        </w:tabs>
        <w:ind w:left="2830" w:hanging="360"/>
      </w:pPr>
      <w:rPr>
        <w:rFonts w:ascii="Wingdings" w:hAnsi="Wingdings" w:cs="Wingdings"/>
      </w:rPr>
    </w:lvl>
    <w:lvl w:ilvl="3">
      <w:start w:val="1"/>
      <w:numFmt w:val="bullet"/>
      <w:lvlText w:val=""/>
      <w:lvlJc w:val="left"/>
      <w:pPr>
        <w:tabs>
          <w:tab w:val="num" w:pos="0"/>
        </w:tabs>
        <w:ind w:left="3550" w:hanging="360"/>
      </w:pPr>
      <w:rPr>
        <w:rFonts w:ascii="Symbol" w:hAnsi="Symbol" w:cs="Symbol"/>
        <w:lang w:val="ro-RO"/>
      </w:rPr>
    </w:lvl>
    <w:lvl w:ilvl="4">
      <w:start w:val="1"/>
      <w:numFmt w:val="bullet"/>
      <w:lvlText w:val="o"/>
      <w:lvlJc w:val="left"/>
      <w:pPr>
        <w:tabs>
          <w:tab w:val="num" w:pos="0"/>
        </w:tabs>
        <w:ind w:left="4270" w:hanging="360"/>
      </w:pPr>
      <w:rPr>
        <w:rFonts w:ascii="Courier New" w:hAnsi="Courier New" w:cs="Courier New"/>
      </w:rPr>
    </w:lvl>
    <w:lvl w:ilvl="5">
      <w:start w:val="1"/>
      <w:numFmt w:val="bullet"/>
      <w:lvlText w:val=""/>
      <w:lvlJc w:val="left"/>
      <w:pPr>
        <w:tabs>
          <w:tab w:val="num" w:pos="0"/>
        </w:tabs>
        <w:ind w:left="4990" w:hanging="360"/>
      </w:pPr>
      <w:rPr>
        <w:rFonts w:ascii="Wingdings" w:hAnsi="Wingdings" w:cs="Wingdings"/>
      </w:rPr>
    </w:lvl>
    <w:lvl w:ilvl="6">
      <w:start w:val="1"/>
      <w:numFmt w:val="bullet"/>
      <w:lvlText w:val=""/>
      <w:lvlJc w:val="left"/>
      <w:pPr>
        <w:tabs>
          <w:tab w:val="num" w:pos="0"/>
        </w:tabs>
        <w:ind w:left="5710" w:hanging="360"/>
      </w:pPr>
      <w:rPr>
        <w:rFonts w:ascii="Symbol" w:hAnsi="Symbol" w:cs="Symbol"/>
        <w:lang w:val="ro-RO"/>
      </w:rPr>
    </w:lvl>
    <w:lvl w:ilvl="7">
      <w:start w:val="1"/>
      <w:numFmt w:val="bullet"/>
      <w:lvlText w:val="o"/>
      <w:lvlJc w:val="left"/>
      <w:pPr>
        <w:tabs>
          <w:tab w:val="num" w:pos="0"/>
        </w:tabs>
        <w:ind w:left="6430" w:hanging="360"/>
      </w:pPr>
      <w:rPr>
        <w:rFonts w:ascii="Courier New" w:hAnsi="Courier New" w:cs="Courier New"/>
      </w:rPr>
    </w:lvl>
    <w:lvl w:ilvl="8">
      <w:start w:val="1"/>
      <w:numFmt w:val="bullet"/>
      <w:lvlText w:val=""/>
      <w:lvlJc w:val="left"/>
      <w:pPr>
        <w:tabs>
          <w:tab w:val="num" w:pos="0"/>
        </w:tabs>
        <w:ind w:left="715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644" w:hanging="360"/>
      </w:pPr>
      <w:rPr>
        <w:rFonts w:ascii="Wingdings" w:hAnsi="Wingdings" w:cs="Wingdings"/>
        <w:lang w:val="en-US"/>
      </w:rPr>
    </w:lvl>
    <w:lvl w:ilvl="1">
      <w:start w:val="1"/>
      <w:numFmt w:val="bullet"/>
      <w:lvlText w:val="o"/>
      <w:lvlJc w:val="left"/>
      <w:pPr>
        <w:tabs>
          <w:tab w:val="num" w:pos="0"/>
        </w:tabs>
        <w:ind w:left="2900" w:hanging="360"/>
      </w:pPr>
      <w:rPr>
        <w:rFonts w:ascii="Courier New" w:hAnsi="Courier New" w:cs="Courier New"/>
      </w:rPr>
    </w:lvl>
    <w:lvl w:ilvl="2">
      <w:start w:val="1"/>
      <w:numFmt w:val="bullet"/>
      <w:lvlText w:val=""/>
      <w:lvlJc w:val="left"/>
      <w:pPr>
        <w:tabs>
          <w:tab w:val="num" w:pos="0"/>
        </w:tabs>
        <w:ind w:left="3620" w:hanging="360"/>
      </w:pPr>
      <w:rPr>
        <w:rFonts w:ascii="Wingdings" w:hAnsi="Wingdings" w:cs="Wingdings"/>
        <w:lang w:val="en-US"/>
      </w:rPr>
    </w:lvl>
    <w:lvl w:ilvl="3">
      <w:start w:val="1"/>
      <w:numFmt w:val="bullet"/>
      <w:lvlText w:val=""/>
      <w:lvlJc w:val="left"/>
      <w:pPr>
        <w:tabs>
          <w:tab w:val="num" w:pos="0"/>
        </w:tabs>
        <w:ind w:left="4340" w:hanging="360"/>
      </w:pPr>
      <w:rPr>
        <w:rFonts w:ascii="Symbol" w:hAnsi="Symbol" w:cs="Symbol"/>
      </w:rPr>
    </w:lvl>
    <w:lvl w:ilvl="4">
      <w:start w:val="1"/>
      <w:numFmt w:val="bullet"/>
      <w:lvlText w:val="o"/>
      <w:lvlJc w:val="left"/>
      <w:pPr>
        <w:tabs>
          <w:tab w:val="num" w:pos="0"/>
        </w:tabs>
        <w:ind w:left="5060" w:hanging="360"/>
      </w:pPr>
      <w:rPr>
        <w:rFonts w:ascii="Courier New" w:hAnsi="Courier New" w:cs="Courier New"/>
      </w:rPr>
    </w:lvl>
    <w:lvl w:ilvl="5">
      <w:start w:val="1"/>
      <w:numFmt w:val="bullet"/>
      <w:lvlText w:val=""/>
      <w:lvlJc w:val="left"/>
      <w:pPr>
        <w:tabs>
          <w:tab w:val="num" w:pos="0"/>
        </w:tabs>
        <w:ind w:left="5780" w:hanging="360"/>
      </w:pPr>
      <w:rPr>
        <w:rFonts w:ascii="Wingdings" w:hAnsi="Wingdings" w:cs="Wingdings"/>
        <w:lang w:val="en-US"/>
      </w:rPr>
    </w:lvl>
    <w:lvl w:ilvl="6">
      <w:start w:val="1"/>
      <w:numFmt w:val="bullet"/>
      <w:lvlText w:val=""/>
      <w:lvlJc w:val="left"/>
      <w:pPr>
        <w:tabs>
          <w:tab w:val="num" w:pos="0"/>
        </w:tabs>
        <w:ind w:left="6500" w:hanging="360"/>
      </w:pPr>
      <w:rPr>
        <w:rFonts w:ascii="Symbol" w:hAnsi="Symbol" w:cs="Symbol"/>
      </w:rPr>
    </w:lvl>
    <w:lvl w:ilvl="7">
      <w:start w:val="1"/>
      <w:numFmt w:val="bullet"/>
      <w:lvlText w:val="o"/>
      <w:lvlJc w:val="left"/>
      <w:pPr>
        <w:tabs>
          <w:tab w:val="num" w:pos="0"/>
        </w:tabs>
        <w:ind w:left="7220" w:hanging="360"/>
      </w:pPr>
      <w:rPr>
        <w:rFonts w:ascii="Courier New" w:hAnsi="Courier New" w:cs="Courier New"/>
      </w:rPr>
    </w:lvl>
    <w:lvl w:ilvl="8">
      <w:start w:val="1"/>
      <w:numFmt w:val="bullet"/>
      <w:lvlText w:val=""/>
      <w:lvlJc w:val="left"/>
      <w:pPr>
        <w:tabs>
          <w:tab w:val="num" w:pos="0"/>
        </w:tabs>
        <w:ind w:left="7940" w:hanging="360"/>
      </w:pPr>
      <w:rPr>
        <w:rFonts w:ascii="Wingdings" w:hAnsi="Wingdings" w:cs="Wingdings"/>
        <w:lang w:val="en-U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1920" w:hanging="360"/>
      </w:pPr>
      <w:rPr>
        <w:lang w:val="en-US"/>
      </w:r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lang w:val="ro-R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ro-RO"/>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ro-RO"/>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ro-RO"/>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928"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1935" w:hanging="360"/>
      </w:pPr>
      <w:rPr>
        <w:rFonts w:ascii="Wingdings" w:hAnsi="Wingdings" w:cs="Wingdings"/>
        <w:lang w:val="ro-RO"/>
      </w:rPr>
    </w:lvl>
    <w:lvl w:ilvl="1">
      <w:start w:val="1"/>
      <w:numFmt w:val="bullet"/>
      <w:lvlText w:val="o"/>
      <w:lvlJc w:val="left"/>
      <w:pPr>
        <w:tabs>
          <w:tab w:val="num" w:pos="0"/>
        </w:tabs>
        <w:ind w:left="2655" w:hanging="360"/>
      </w:pPr>
      <w:rPr>
        <w:rFonts w:ascii="Courier New" w:hAnsi="Courier New" w:cs="Courier New"/>
      </w:rPr>
    </w:lvl>
    <w:lvl w:ilvl="2">
      <w:start w:val="1"/>
      <w:numFmt w:val="bullet"/>
      <w:lvlText w:val=""/>
      <w:lvlJc w:val="left"/>
      <w:pPr>
        <w:tabs>
          <w:tab w:val="num" w:pos="0"/>
        </w:tabs>
        <w:ind w:left="3375" w:hanging="360"/>
      </w:pPr>
      <w:rPr>
        <w:rFonts w:ascii="Wingdings" w:hAnsi="Wingdings" w:cs="Wingdings"/>
        <w:lang w:val="ro-RO"/>
      </w:rPr>
    </w:lvl>
    <w:lvl w:ilvl="3">
      <w:start w:val="1"/>
      <w:numFmt w:val="bullet"/>
      <w:lvlText w:val=""/>
      <w:lvlJc w:val="left"/>
      <w:pPr>
        <w:tabs>
          <w:tab w:val="num" w:pos="0"/>
        </w:tabs>
        <w:ind w:left="4095" w:hanging="360"/>
      </w:pPr>
      <w:rPr>
        <w:rFonts w:ascii="Symbol" w:hAnsi="Symbol" w:cs="Symbol"/>
      </w:rPr>
    </w:lvl>
    <w:lvl w:ilvl="4">
      <w:start w:val="1"/>
      <w:numFmt w:val="bullet"/>
      <w:lvlText w:val="o"/>
      <w:lvlJc w:val="left"/>
      <w:pPr>
        <w:tabs>
          <w:tab w:val="num" w:pos="0"/>
        </w:tabs>
        <w:ind w:left="4815" w:hanging="360"/>
      </w:pPr>
      <w:rPr>
        <w:rFonts w:ascii="Courier New" w:hAnsi="Courier New" w:cs="Courier New"/>
      </w:rPr>
    </w:lvl>
    <w:lvl w:ilvl="5">
      <w:start w:val="1"/>
      <w:numFmt w:val="bullet"/>
      <w:lvlText w:val=""/>
      <w:lvlJc w:val="left"/>
      <w:pPr>
        <w:tabs>
          <w:tab w:val="num" w:pos="0"/>
        </w:tabs>
        <w:ind w:left="5535" w:hanging="360"/>
      </w:pPr>
      <w:rPr>
        <w:rFonts w:ascii="Wingdings" w:hAnsi="Wingdings" w:cs="Wingdings"/>
        <w:lang w:val="ro-RO"/>
      </w:rPr>
    </w:lvl>
    <w:lvl w:ilvl="6">
      <w:start w:val="1"/>
      <w:numFmt w:val="bullet"/>
      <w:lvlText w:val=""/>
      <w:lvlJc w:val="left"/>
      <w:pPr>
        <w:tabs>
          <w:tab w:val="num" w:pos="0"/>
        </w:tabs>
        <w:ind w:left="6255" w:hanging="360"/>
      </w:pPr>
      <w:rPr>
        <w:rFonts w:ascii="Symbol" w:hAnsi="Symbol" w:cs="Symbol"/>
      </w:rPr>
    </w:lvl>
    <w:lvl w:ilvl="7">
      <w:start w:val="1"/>
      <w:numFmt w:val="bullet"/>
      <w:lvlText w:val="o"/>
      <w:lvlJc w:val="left"/>
      <w:pPr>
        <w:tabs>
          <w:tab w:val="num" w:pos="0"/>
        </w:tabs>
        <w:ind w:left="6975" w:hanging="360"/>
      </w:pPr>
      <w:rPr>
        <w:rFonts w:ascii="Courier New" w:hAnsi="Courier New" w:cs="Courier New"/>
      </w:rPr>
    </w:lvl>
    <w:lvl w:ilvl="8">
      <w:start w:val="1"/>
      <w:numFmt w:val="bullet"/>
      <w:lvlText w:val=""/>
      <w:lvlJc w:val="left"/>
      <w:pPr>
        <w:tabs>
          <w:tab w:val="num" w:pos="0"/>
        </w:tabs>
        <w:ind w:left="7695" w:hanging="360"/>
      </w:pPr>
      <w:rPr>
        <w:rFonts w:ascii="Wingdings" w:hAnsi="Wingdings" w:cs="Wingdings"/>
        <w:lang w:val="ro-RO"/>
      </w:r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1500" w:hanging="360"/>
      </w:pPr>
      <w:rPr>
        <w:rFonts w:ascii="Symbol" w:hAnsi="Symbol" w:cs="Symbol"/>
        <w:lang w:val="ro-RO"/>
      </w:rPr>
    </w:lvl>
    <w:lvl w:ilvl="1">
      <w:start w:val="1"/>
      <w:numFmt w:val="bullet"/>
      <w:lvlText w:val="o"/>
      <w:lvlJc w:val="left"/>
      <w:pPr>
        <w:tabs>
          <w:tab w:val="num" w:pos="0"/>
        </w:tabs>
        <w:ind w:left="2220" w:hanging="360"/>
      </w:pPr>
      <w:rPr>
        <w:rFonts w:ascii="Courier New" w:hAnsi="Courier New" w:cs="Courier New"/>
      </w:rPr>
    </w:lvl>
    <w:lvl w:ilvl="2">
      <w:start w:val="1"/>
      <w:numFmt w:val="bullet"/>
      <w:lvlText w:val=""/>
      <w:lvlJc w:val="left"/>
      <w:pPr>
        <w:tabs>
          <w:tab w:val="num" w:pos="0"/>
        </w:tabs>
        <w:ind w:left="2940" w:hanging="360"/>
      </w:pPr>
      <w:rPr>
        <w:rFonts w:ascii="Wingdings" w:hAnsi="Wingdings" w:cs="Wingdings"/>
      </w:rPr>
    </w:lvl>
    <w:lvl w:ilvl="3">
      <w:start w:val="1"/>
      <w:numFmt w:val="bullet"/>
      <w:lvlText w:val=""/>
      <w:lvlJc w:val="left"/>
      <w:pPr>
        <w:tabs>
          <w:tab w:val="num" w:pos="0"/>
        </w:tabs>
        <w:ind w:left="3660" w:hanging="360"/>
      </w:pPr>
      <w:rPr>
        <w:rFonts w:ascii="Symbol" w:hAnsi="Symbol" w:cs="Symbol"/>
        <w:lang w:val="ro-RO"/>
      </w:rPr>
    </w:lvl>
    <w:lvl w:ilvl="4">
      <w:start w:val="1"/>
      <w:numFmt w:val="bullet"/>
      <w:lvlText w:val="o"/>
      <w:lvlJc w:val="left"/>
      <w:pPr>
        <w:tabs>
          <w:tab w:val="num" w:pos="0"/>
        </w:tabs>
        <w:ind w:left="4380" w:hanging="360"/>
      </w:pPr>
      <w:rPr>
        <w:rFonts w:ascii="Courier New" w:hAnsi="Courier New" w:cs="Courier New"/>
      </w:rPr>
    </w:lvl>
    <w:lvl w:ilvl="5">
      <w:start w:val="1"/>
      <w:numFmt w:val="bullet"/>
      <w:lvlText w:val=""/>
      <w:lvlJc w:val="left"/>
      <w:pPr>
        <w:tabs>
          <w:tab w:val="num" w:pos="0"/>
        </w:tabs>
        <w:ind w:left="5100" w:hanging="360"/>
      </w:pPr>
      <w:rPr>
        <w:rFonts w:ascii="Wingdings" w:hAnsi="Wingdings" w:cs="Wingdings"/>
      </w:rPr>
    </w:lvl>
    <w:lvl w:ilvl="6">
      <w:start w:val="1"/>
      <w:numFmt w:val="bullet"/>
      <w:lvlText w:val=""/>
      <w:lvlJc w:val="left"/>
      <w:pPr>
        <w:tabs>
          <w:tab w:val="num" w:pos="0"/>
        </w:tabs>
        <w:ind w:left="5820" w:hanging="360"/>
      </w:pPr>
      <w:rPr>
        <w:rFonts w:ascii="Symbol" w:hAnsi="Symbol" w:cs="Symbol"/>
        <w:lang w:val="ro-RO"/>
      </w:rPr>
    </w:lvl>
    <w:lvl w:ilvl="7">
      <w:start w:val="1"/>
      <w:numFmt w:val="bullet"/>
      <w:lvlText w:val="o"/>
      <w:lvlJc w:val="left"/>
      <w:pPr>
        <w:tabs>
          <w:tab w:val="num" w:pos="0"/>
        </w:tabs>
        <w:ind w:left="6540" w:hanging="360"/>
      </w:pPr>
      <w:rPr>
        <w:rFonts w:ascii="Courier New" w:hAnsi="Courier New" w:cs="Courier New"/>
      </w:rPr>
    </w:lvl>
    <w:lvl w:ilvl="8">
      <w:start w:val="1"/>
      <w:numFmt w:val="bullet"/>
      <w:lvlText w:val=""/>
      <w:lvlJc w:val="left"/>
      <w:pPr>
        <w:tabs>
          <w:tab w:val="num" w:pos="0"/>
        </w:tabs>
        <w:ind w:left="7260" w:hanging="360"/>
      </w:pPr>
      <w:rPr>
        <w:rFonts w:ascii="Wingdings" w:hAnsi="Wingdings" w:cs="Wingdings"/>
      </w:rPr>
    </w:lvl>
  </w:abstractNum>
  <w:abstractNum w:abstractNumId="20" w15:restartNumberingAfterBreak="0">
    <w:nsid w:val="00000015"/>
    <w:multiLevelType w:val="multilevel"/>
    <w:tmpl w:val="C6367FCC"/>
    <w:name w:val="WW8Num21"/>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1CEE5A1C"/>
    <w:name w:val="WW8Num22"/>
    <w:lvl w:ilvl="0">
      <w:numFmt w:val="bullet"/>
      <w:lvlText w:val="-"/>
      <w:lvlJc w:val="left"/>
      <w:pPr>
        <w:tabs>
          <w:tab w:val="num" w:pos="350"/>
        </w:tabs>
        <w:ind w:left="1070" w:hanging="360"/>
      </w:pPr>
      <w:rPr>
        <w:rFonts w:ascii="Times New Roman" w:eastAsiaTheme="minorHAnsi" w:hAnsi="Times New Roman" w:cs="Times New Roman" w:hint="default"/>
      </w:rPr>
    </w:lvl>
    <w:lvl w:ilvl="1">
      <w:start w:val="1"/>
      <w:numFmt w:val="bullet"/>
      <w:lvlText w:val="o"/>
      <w:lvlJc w:val="left"/>
      <w:pPr>
        <w:tabs>
          <w:tab w:val="num" w:pos="350"/>
        </w:tabs>
        <w:ind w:left="1790" w:hanging="360"/>
      </w:pPr>
      <w:rPr>
        <w:rFonts w:ascii="Courier New" w:hAnsi="Courier New" w:cs="Courier New"/>
      </w:rPr>
    </w:lvl>
    <w:lvl w:ilvl="2">
      <w:start w:val="1"/>
      <w:numFmt w:val="bullet"/>
      <w:lvlText w:val=""/>
      <w:lvlJc w:val="left"/>
      <w:pPr>
        <w:tabs>
          <w:tab w:val="num" w:pos="350"/>
        </w:tabs>
        <w:ind w:left="2510" w:hanging="360"/>
      </w:pPr>
      <w:rPr>
        <w:rFonts w:ascii="Wingdings" w:hAnsi="Wingdings" w:cs="Wingdings"/>
      </w:rPr>
    </w:lvl>
    <w:lvl w:ilvl="3">
      <w:start w:val="1"/>
      <w:numFmt w:val="bullet"/>
      <w:lvlText w:val=""/>
      <w:lvlJc w:val="left"/>
      <w:pPr>
        <w:tabs>
          <w:tab w:val="num" w:pos="350"/>
        </w:tabs>
        <w:ind w:left="3230" w:hanging="360"/>
      </w:pPr>
      <w:rPr>
        <w:rFonts w:ascii="Symbol" w:hAnsi="Symbol" w:cs="Symbol"/>
      </w:rPr>
    </w:lvl>
    <w:lvl w:ilvl="4">
      <w:start w:val="1"/>
      <w:numFmt w:val="bullet"/>
      <w:lvlText w:val="o"/>
      <w:lvlJc w:val="left"/>
      <w:pPr>
        <w:tabs>
          <w:tab w:val="num" w:pos="350"/>
        </w:tabs>
        <w:ind w:left="3950" w:hanging="360"/>
      </w:pPr>
      <w:rPr>
        <w:rFonts w:ascii="Courier New" w:hAnsi="Courier New" w:cs="Courier New"/>
      </w:rPr>
    </w:lvl>
    <w:lvl w:ilvl="5">
      <w:start w:val="1"/>
      <w:numFmt w:val="bullet"/>
      <w:lvlText w:val=""/>
      <w:lvlJc w:val="left"/>
      <w:pPr>
        <w:tabs>
          <w:tab w:val="num" w:pos="350"/>
        </w:tabs>
        <w:ind w:left="4670" w:hanging="360"/>
      </w:pPr>
      <w:rPr>
        <w:rFonts w:ascii="Wingdings" w:hAnsi="Wingdings" w:cs="Wingdings"/>
      </w:rPr>
    </w:lvl>
    <w:lvl w:ilvl="6">
      <w:start w:val="1"/>
      <w:numFmt w:val="bullet"/>
      <w:lvlText w:val=""/>
      <w:lvlJc w:val="left"/>
      <w:pPr>
        <w:tabs>
          <w:tab w:val="num" w:pos="350"/>
        </w:tabs>
        <w:ind w:left="5390" w:hanging="360"/>
      </w:pPr>
      <w:rPr>
        <w:rFonts w:ascii="Symbol" w:hAnsi="Symbol" w:cs="Symbol"/>
      </w:rPr>
    </w:lvl>
    <w:lvl w:ilvl="7">
      <w:start w:val="1"/>
      <w:numFmt w:val="bullet"/>
      <w:lvlText w:val="o"/>
      <w:lvlJc w:val="left"/>
      <w:pPr>
        <w:tabs>
          <w:tab w:val="num" w:pos="350"/>
        </w:tabs>
        <w:ind w:left="6110" w:hanging="360"/>
      </w:pPr>
      <w:rPr>
        <w:rFonts w:ascii="Courier New" w:hAnsi="Courier New" w:cs="Courier New"/>
      </w:rPr>
    </w:lvl>
    <w:lvl w:ilvl="8">
      <w:start w:val="1"/>
      <w:numFmt w:val="bullet"/>
      <w:lvlText w:val=""/>
      <w:lvlJc w:val="left"/>
      <w:pPr>
        <w:tabs>
          <w:tab w:val="num" w:pos="350"/>
        </w:tabs>
        <w:ind w:left="6830" w:hanging="360"/>
      </w:pPr>
      <w:rPr>
        <w:rFonts w:ascii="Wingdings" w:hAnsi="Wingdings" w:cs="Wingdings"/>
      </w:rPr>
    </w:lvl>
  </w:abstractNum>
  <w:abstractNum w:abstractNumId="22" w15:restartNumberingAfterBreak="0">
    <w:nsid w:val="00000017"/>
    <w:multiLevelType w:val="multilevel"/>
    <w:tmpl w:val="80246148"/>
    <w:name w:val="WW8Num23"/>
    <w:lvl w:ilvl="0">
      <w:start w:val="1"/>
      <w:numFmt w:val="bullet"/>
      <w:lvlText w:val=""/>
      <w:lvlJc w:val="left"/>
      <w:pPr>
        <w:tabs>
          <w:tab w:val="num" w:pos="-217"/>
        </w:tabs>
        <w:ind w:left="1070" w:hanging="360"/>
      </w:pPr>
      <w:rPr>
        <w:rFonts w:ascii="Symbol" w:hAnsi="Symbol" w:cs="Symbol"/>
        <w:color w:val="000000" w:themeColor="text1"/>
      </w:rPr>
    </w:lvl>
    <w:lvl w:ilvl="1">
      <w:start w:val="1"/>
      <w:numFmt w:val="bullet"/>
      <w:lvlText w:val="o"/>
      <w:lvlJc w:val="left"/>
      <w:pPr>
        <w:tabs>
          <w:tab w:val="num" w:pos="-217"/>
        </w:tabs>
        <w:ind w:left="1790" w:hanging="360"/>
      </w:pPr>
      <w:rPr>
        <w:rFonts w:ascii="Courier New" w:hAnsi="Courier New" w:cs="Courier New"/>
      </w:rPr>
    </w:lvl>
    <w:lvl w:ilvl="2">
      <w:start w:val="1"/>
      <w:numFmt w:val="bullet"/>
      <w:lvlText w:val=""/>
      <w:lvlJc w:val="left"/>
      <w:pPr>
        <w:tabs>
          <w:tab w:val="num" w:pos="-217"/>
        </w:tabs>
        <w:ind w:left="2510" w:hanging="360"/>
      </w:pPr>
      <w:rPr>
        <w:rFonts w:ascii="Wingdings" w:hAnsi="Wingdings" w:cs="Wingdings"/>
      </w:rPr>
    </w:lvl>
    <w:lvl w:ilvl="3">
      <w:start w:val="1"/>
      <w:numFmt w:val="bullet"/>
      <w:lvlText w:val=""/>
      <w:lvlJc w:val="left"/>
      <w:pPr>
        <w:tabs>
          <w:tab w:val="num" w:pos="-217"/>
        </w:tabs>
        <w:ind w:left="3230" w:hanging="360"/>
      </w:pPr>
      <w:rPr>
        <w:rFonts w:ascii="Symbol" w:hAnsi="Symbol" w:cs="Symbol"/>
      </w:rPr>
    </w:lvl>
    <w:lvl w:ilvl="4">
      <w:start w:val="1"/>
      <w:numFmt w:val="bullet"/>
      <w:lvlText w:val="o"/>
      <w:lvlJc w:val="left"/>
      <w:pPr>
        <w:tabs>
          <w:tab w:val="num" w:pos="-217"/>
        </w:tabs>
        <w:ind w:left="3950" w:hanging="360"/>
      </w:pPr>
      <w:rPr>
        <w:rFonts w:ascii="Courier New" w:hAnsi="Courier New" w:cs="Courier New"/>
      </w:rPr>
    </w:lvl>
    <w:lvl w:ilvl="5">
      <w:start w:val="1"/>
      <w:numFmt w:val="bullet"/>
      <w:lvlText w:val=""/>
      <w:lvlJc w:val="left"/>
      <w:pPr>
        <w:tabs>
          <w:tab w:val="num" w:pos="-217"/>
        </w:tabs>
        <w:ind w:left="4670" w:hanging="360"/>
      </w:pPr>
      <w:rPr>
        <w:rFonts w:ascii="Wingdings" w:hAnsi="Wingdings" w:cs="Wingdings"/>
      </w:rPr>
    </w:lvl>
    <w:lvl w:ilvl="6">
      <w:start w:val="1"/>
      <w:numFmt w:val="bullet"/>
      <w:lvlText w:val=""/>
      <w:lvlJc w:val="left"/>
      <w:pPr>
        <w:tabs>
          <w:tab w:val="num" w:pos="-217"/>
        </w:tabs>
        <w:ind w:left="5390" w:hanging="360"/>
      </w:pPr>
      <w:rPr>
        <w:rFonts w:ascii="Symbol" w:hAnsi="Symbol" w:cs="Symbol"/>
      </w:rPr>
    </w:lvl>
    <w:lvl w:ilvl="7">
      <w:start w:val="1"/>
      <w:numFmt w:val="bullet"/>
      <w:lvlText w:val="o"/>
      <w:lvlJc w:val="left"/>
      <w:pPr>
        <w:tabs>
          <w:tab w:val="num" w:pos="-217"/>
        </w:tabs>
        <w:ind w:left="6110" w:hanging="360"/>
      </w:pPr>
      <w:rPr>
        <w:rFonts w:ascii="Courier New" w:hAnsi="Courier New" w:cs="Courier New"/>
      </w:rPr>
    </w:lvl>
    <w:lvl w:ilvl="8">
      <w:start w:val="1"/>
      <w:numFmt w:val="bullet"/>
      <w:lvlText w:val=""/>
      <w:lvlJc w:val="left"/>
      <w:pPr>
        <w:tabs>
          <w:tab w:val="num" w:pos="-217"/>
        </w:tabs>
        <w:ind w:left="6830" w:hanging="360"/>
      </w:pPr>
      <w:rPr>
        <w:rFonts w:ascii="Wingdings" w:hAnsi="Wingdings" w:cs="Wingdings"/>
      </w:rPr>
    </w:lvl>
  </w:abstractNum>
  <w:abstractNum w:abstractNumId="23" w15:restartNumberingAfterBreak="0">
    <w:nsid w:val="00000018"/>
    <w:multiLevelType w:val="multilevel"/>
    <w:tmpl w:val="00000018"/>
    <w:name w:val="WW8Num24"/>
    <w:lvl w:ilvl="0">
      <w:start w:val="1"/>
      <w:numFmt w:val="bullet"/>
      <w:lvlText w:val=""/>
      <w:lvlJc w:val="left"/>
      <w:pPr>
        <w:tabs>
          <w:tab w:val="num" w:pos="0"/>
        </w:tabs>
        <w:ind w:left="1287" w:hanging="360"/>
      </w:pPr>
      <w:rPr>
        <w:rFonts w:ascii="Symbol" w:hAnsi="Symbol" w:cs="Symbol"/>
        <w:lang w:val="ro-RO"/>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lang w:val="ro-RO"/>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lang w:val="ro-RO"/>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4" w15:restartNumberingAfterBreak="0">
    <w:nsid w:val="00000019"/>
    <w:multiLevelType w:val="multilevel"/>
    <w:tmpl w:val="00000019"/>
    <w:name w:val="WW8Num25"/>
    <w:lvl w:ilvl="0">
      <w:start w:val="1"/>
      <w:numFmt w:val="bullet"/>
      <w:lvlText w:val=""/>
      <w:lvlJc w:val="left"/>
      <w:pPr>
        <w:tabs>
          <w:tab w:val="num" w:pos="1490"/>
        </w:tabs>
        <w:ind w:left="1490" w:hanging="360"/>
      </w:pPr>
      <w:rPr>
        <w:rFonts w:ascii="Symbol" w:hAnsi="Symbol" w:cs="Symbol"/>
        <w:lang w:val="it-IT"/>
      </w:rPr>
    </w:lvl>
    <w:lvl w:ilvl="1">
      <w:start w:val="1"/>
      <w:numFmt w:val="bullet"/>
      <w:lvlText w:val="o"/>
      <w:lvlJc w:val="left"/>
      <w:pPr>
        <w:tabs>
          <w:tab w:val="num" w:pos="2210"/>
        </w:tabs>
        <w:ind w:left="2210" w:hanging="360"/>
      </w:pPr>
      <w:rPr>
        <w:rFonts w:ascii="Courier New" w:hAnsi="Courier New" w:cs="Courier New"/>
      </w:rPr>
    </w:lvl>
    <w:lvl w:ilvl="2">
      <w:start w:val="1"/>
      <w:numFmt w:val="bullet"/>
      <w:lvlText w:val=""/>
      <w:lvlJc w:val="left"/>
      <w:pPr>
        <w:tabs>
          <w:tab w:val="num" w:pos="2930"/>
        </w:tabs>
        <w:ind w:left="2930" w:hanging="360"/>
      </w:pPr>
      <w:rPr>
        <w:rFonts w:ascii="Wingdings" w:hAnsi="Wingdings" w:cs="Wingdings"/>
      </w:rPr>
    </w:lvl>
    <w:lvl w:ilvl="3">
      <w:start w:val="1"/>
      <w:numFmt w:val="bullet"/>
      <w:lvlText w:val=""/>
      <w:lvlJc w:val="left"/>
      <w:pPr>
        <w:tabs>
          <w:tab w:val="num" w:pos="3650"/>
        </w:tabs>
        <w:ind w:left="3650" w:hanging="360"/>
      </w:pPr>
      <w:rPr>
        <w:rFonts w:ascii="Symbol" w:hAnsi="Symbol" w:cs="Symbol"/>
        <w:lang w:val="it-IT"/>
      </w:rPr>
    </w:lvl>
    <w:lvl w:ilvl="4">
      <w:start w:val="1"/>
      <w:numFmt w:val="bullet"/>
      <w:lvlText w:val="o"/>
      <w:lvlJc w:val="left"/>
      <w:pPr>
        <w:tabs>
          <w:tab w:val="num" w:pos="4370"/>
        </w:tabs>
        <w:ind w:left="4370" w:hanging="360"/>
      </w:pPr>
      <w:rPr>
        <w:rFonts w:ascii="Courier New" w:hAnsi="Courier New" w:cs="Courier New"/>
      </w:rPr>
    </w:lvl>
    <w:lvl w:ilvl="5">
      <w:start w:val="1"/>
      <w:numFmt w:val="bullet"/>
      <w:lvlText w:val=""/>
      <w:lvlJc w:val="left"/>
      <w:pPr>
        <w:tabs>
          <w:tab w:val="num" w:pos="5090"/>
        </w:tabs>
        <w:ind w:left="5090" w:hanging="360"/>
      </w:pPr>
      <w:rPr>
        <w:rFonts w:ascii="Wingdings" w:hAnsi="Wingdings" w:cs="Wingdings"/>
      </w:rPr>
    </w:lvl>
    <w:lvl w:ilvl="6">
      <w:start w:val="1"/>
      <w:numFmt w:val="bullet"/>
      <w:lvlText w:val=""/>
      <w:lvlJc w:val="left"/>
      <w:pPr>
        <w:tabs>
          <w:tab w:val="num" w:pos="5810"/>
        </w:tabs>
        <w:ind w:left="5810" w:hanging="360"/>
      </w:pPr>
      <w:rPr>
        <w:rFonts w:ascii="Symbol" w:hAnsi="Symbol" w:cs="Symbol"/>
        <w:lang w:val="it-IT"/>
      </w:rPr>
    </w:lvl>
    <w:lvl w:ilvl="7">
      <w:start w:val="1"/>
      <w:numFmt w:val="bullet"/>
      <w:lvlText w:val="o"/>
      <w:lvlJc w:val="left"/>
      <w:pPr>
        <w:tabs>
          <w:tab w:val="num" w:pos="6530"/>
        </w:tabs>
        <w:ind w:left="6530" w:hanging="360"/>
      </w:pPr>
      <w:rPr>
        <w:rFonts w:ascii="Courier New" w:hAnsi="Courier New" w:cs="Courier New"/>
      </w:rPr>
    </w:lvl>
    <w:lvl w:ilvl="8">
      <w:start w:val="1"/>
      <w:numFmt w:val="bullet"/>
      <w:lvlText w:val=""/>
      <w:lvlJc w:val="left"/>
      <w:pPr>
        <w:tabs>
          <w:tab w:val="num" w:pos="7250"/>
        </w:tabs>
        <w:ind w:left="7250" w:hanging="360"/>
      </w:pPr>
      <w:rPr>
        <w:rFonts w:ascii="Wingdings" w:hAnsi="Wingdings" w:cs="Wingdings"/>
      </w:rPr>
    </w:lvl>
  </w:abstractNum>
  <w:abstractNum w:abstractNumId="25" w15:restartNumberingAfterBreak="0">
    <w:nsid w:val="0FD4726A"/>
    <w:multiLevelType w:val="hybridMultilevel"/>
    <w:tmpl w:val="3F26EFBE"/>
    <w:lvl w:ilvl="0" w:tplc="08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13B838D4"/>
    <w:multiLevelType w:val="hybridMultilevel"/>
    <w:tmpl w:val="0D106DBA"/>
    <w:lvl w:ilvl="0" w:tplc="04190001">
      <w:start w:val="1"/>
      <w:numFmt w:val="bullet"/>
      <w:lvlText w:val=""/>
      <w:lvlJc w:val="left"/>
      <w:pPr>
        <w:ind w:left="928" w:hanging="360"/>
      </w:pPr>
      <w:rPr>
        <w:rFonts w:ascii="Symbol" w:hAnsi="Symbol" w:hint="default"/>
        <w:b/>
        <w:i w:val="0"/>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7" w15:restartNumberingAfterBreak="0">
    <w:nsid w:val="14DB4E65"/>
    <w:multiLevelType w:val="multilevel"/>
    <w:tmpl w:val="5C9C670C"/>
    <w:lvl w:ilvl="0">
      <w:start w:val="1"/>
      <w:numFmt w:val="decimal"/>
      <w:lvlText w:val="%1."/>
      <w:lvlJc w:val="left"/>
      <w:pPr>
        <w:ind w:left="1958" w:hanging="540"/>
      </w:pPr>
      <w:rPr>
        <w:rFonts w:hint="default"/>
        <w:b/>
        <w:i w:val="0"/>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28" w15:restartNumberingAfterBreak="0">
    <w:nsid w:val="17170179"/>
    <w:multiLevelType w:val="hybridMultilevel"/>
    <w:tmpl w:val="65B09490"/>
    <w:lvl w:ilvl="0" w:tplc="ECFE663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74F6F4F"/>
    <w:multiLevelType w:val="hybridMultilevel"/>
    <w:tmpl w:val="5E5442E8"/>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7CE6D06"/>
    <w:multiLevelType w:val="hybridMultilevel"/>
    <w:tmpl w:val="A7AE5F02"/>
    <w:lvl w:ilvl="0" w:tplc="08190001">
      <w:start w:val="1"/>
      <w:numFmt w:val="bullet"/>
      <w:lvlText w:val=""/>
      <w:lvlJc w:val="left"/>
      <w:pPr>
        <w:ind w:left="1070" w:hanging="360"/>
      </w:pPr>
      <w:rPr>
        <w:rFonts w:ascii="Symbol" w:hAnsi="Symbol" w:hint="default"/>
      </w:rPr>
    </w:lvl>
    <w:lvl w:ilvl="1" w:tplc="08190003" w:tentative="1">
      <w:start w:val="1"/>
      <w:numFmt w:val="bullet"/>
      <w:lvlText w:val="o"/>
      <w:lvlJc w:val="left"/>
      <w:pPr>
        <w:ind w:left="1790" w:hanging="360"/>
      </w:pPr>
      <w:rPr>
        <w:rFonts w:ascii="Courier New" w:hAnsi="Courier New" w:cs="Courier New" w:hint="default"/>
      </w:rPr>
    </w:lvl>
    <w:lvl w:ilvl="2" w:tplc="08190005" w:tentative="1">
      <w:start w:val="1"/>
      <w:numFmt w:val="bullet"/>
      <w:lvlText w:val=""/>
      <w:lvlJc w:val="left"/>
      <w:pPr>
        <w:ind w:left="2510" w:hanging="360"/>
      </w:pPr>
      <w:rPr>
        <w:rFonts w:ascii="Wingdings" w:hAnsi="Wingdings" w:hint="default"/>
      </w:rPr>
    </w:lvl>
    <w:lvl w:ilvl="3" w:tplc="08190001" w:tentative="1">
      <w:start w:val="1"/>
      <w:numFmt w:val="bullet"/>
      <w:lvlText w:val=""/>
      <w:lvlJc w:val="left"/>
      <w:pPr>
        <w:ind w:left="3230" w:hanging="360"/>
      </w:pPr>
      <w:rPr>
        <w:rFonts w:ascii="Symbol" w:hAnsi="Symbol" w:hint="default"/>
      </w:rPr>
    </w:lvl>
    <w:lvl w:ilvl="4" w:tplc="08190003" w:tentative="1">
      <w:start w:val="1"/>
      <w:numFmt w:val="bullet"/>
      <w:lvlText w:val="o"/>
      <w:lvlJc w:val="left"/>
      <w:pPr>
        <w:ind w:left="3950" w:hanging="360"/>
      </w:pPr>
      <w:rPr>
        <w:rFonts w:ascii="Courier New" w:hAnsi="Courier New" w:cs="Courier New" w:hint="default"/>
      </w:rPr>
    </w:lvl>
    <w:lvl w:ilvl="5" w:tplc="08190005" w:tentative="1">
      <w:start w:val="1"/>
      <w:numFmt w:val="bullet"/>
      <w:lvlText w:val=""/>
      <w:lvlJc w:val="left"/>
      <w:pPr>
        <w:ind w:left="4670" w:hanging="360"/>
      </w:pPr>
      <w:rPr>
        <w:rFonts w:ascii="Wingdings" w:hAnsi="Wingdings" w:hint="default"/>
      </w:rPr>
    </w:lvl>
    <w:lvl w:ilvl="6" w:tplc="08190001" w:tentative="1">
      <w:start w:val="1"/>
      <w:numFmt w:val="bullet"/>
      <w:lvlText w:val=""/>
      <w:lvlJc w:val="left"/>
      <w:pPr>
        <w:ind w:left="5390" w:hanging="360"/>
      </w:pPr>
      <w:rPr>
        <w:rFonts w:ascii="Symbol" w:hAnsi="Symbol" w:hint="default"/>
      </w:rPr>
    </w:lvl>
    <w:lvl w:ilvl="7" w:tplc="08190003" w:tentative="1">
      <w:start w:val="1"/>
      <w:numFmt w:val="bullet"/>
      <w:lvlText w:val="o"/>
      <w:lvlJc w:val="left"/>
      <w:pPr>
        <w:ind w:left="6110" w:hanging="360"/>
      </w:pPr>
      <w:rPr>
        <w:rFonts w:ascii="Courier New" w:hAnsi="Courier New" w:cs="Courier New" w:hint="default"/>
      </w:rPr>
    </w:lvl>
    <w:lvl w:ilvl="8" w:tplc="08190005" w:tentative="1">
      <w:start w:val="1"/>
      <w:numFmt w:val="bullet"/>
      <w:lvlText w:val=""/>
      <w:lvlJc w:val="left"/>
      <w:pPr>
        <w:ind w:left="6830" w:hanging="360"/>
      </w:pPr>
      <w:rPr>
        <w:rFonts w:ascii="Wingdings" w:hAnsi="Wingdings" w:hint="default"/>
      </w:rPr>
    </w:lvl>
  </w:abstractNum>
  <w:abstractNum w:abstractNumId="31" w15:restartNumberingAfterBreak="0">
    <w:nsid w:val="18786F9D"/>
    <w:multiLevelType w:val="hybridMultilevel"/>
    <w:tmpl w:val="429265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A364723"/>
    <w:multiLevelType w:val="hybridMultilevel"/>
    <w:tmpl w:val="A64C3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6EE24BD"/>
    <w:multiLevelType w:val="hybridMultilevel"/>
    <w:tmpl w:val="B7A60422"/>
    <w:lvl w:ilvl="0" w:tplc="CC72EF6E">
      <w:start w:val="1"/>
      <w:numFmt w:val="decimal"/>
      <w:lvlText w:val="%1."/>
      <w:lvlJc w:val="left"/>
      <w:pPr>
        <w:ind w:left="1210" w:hanging="360"/>
      </w:pPr>
      <w:rPr>
        <w:rFonts w:ascii="Times New Roman" w:eastAsia="Times New Roman" w:hAnsi="Times New Roman" w:cs="Times New Roman"/>
        <w:b w:val="0"/>
        <w:color w:val="000000" w:themeColor="text1"/>
        <w:lang w:val="ro-R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B5D3967"/>
    <w:multiLevelType w:val="hybridMultilevel"/>
    <w:tmpl w:val="004837F2"/>
    <w:lvl w:ilvl="0" w:tplc="04190019">
      <w:start w:val="1"/>
      <w:numFmt w:val="lowerLetter"/>
      <w:lvlText w:val="%1."/>
      <w:lvlJc w:val="left"/>
      <w:pPr>
        <w:ind w:left="19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320A66F2"/>
    <w:multiLevelType w:val="hybridMultilevel"/>
    <w:tmpl w:val="35DECC38"/>
    <w:lvl w:ilvl="0" w:tplc="08190001">
      <w:start w:val="1"/>
      <w:numFmt w:val="bullet"/>
      <w:lvlText w:val=""/>
      <w:lvlJc w:val="left"/>
      <w:pPr>
        <w:ind w:left="928" w:hanging="360"/>
      </w:pPr>
      <w:rPr>
        <w:rFonts w:ascii="Symbol" w:hAnsi="Symbol" w:hint="default"/>
      </w:rPr>
    </w:lvl>
    <w:lvl w:ilvl="1" w:tplc="08190003" w:tentative="1">
      <w:start w:val="1"/>
      <w:numFmt w:val="bullet"/>
      <w:lvlText w:val="o"/>
      <w:lvlJc w:val="left"/>
      <w:pPr>
        <w:ind w:left="1648" w:hanging="360"/>
      </w:pPr>
      <w:rPr>
        <w:rFonts w:ascii="Courier New" w:hAnsi="Courier New" w:cs="Courier New" w:hint="default"/>
      </w:rPr>
    </w:lvl>
    <w:lvl w:ilvl="2" w:tplc="08190005" w:tentative="1">
      <w:start w:val="1"/>
      <w:numFmt w:val="bullet"/>
      <w:lvlText w:val=""/>
      <w:lvlJc w:val="left"/>
      <w:pPr>
        <w:ind w:left="2368" w:hanging="360"/>
      </w:pPr>
      <w:rPr>
        <w:rFonts w:ascii="Wingdings" w:hAnsi="Wingdings" w:hint="default"/>
      </w:rPr>
    </w:lvl>
    <w:lvl w:ilvl="3" w:tplc="08190001" w:tentative="1">
      <w:start w:val="1"/>
      <w:numFmt w:val="bullet"/>
      <w:lvlText w:val=""/>
      <w:lvlJc w:val="left"/>
      <w:pPr>
        <w:ind w:left="3088" w:hanging="360"/>
      </w:pPr>
      <w:rPr>
        <w:rFonts w:ascii="Symbol" w:hAnsi="Symbol" w:hint="default"/>
      </w:rPr>
    </w:lvl>
    <w:lvl w:ilvl="4" w:tplc="08190003" w:tentative="1">
      <w:start w:val="1"/>
      <w:numFmt w:val="bullet"/>
      <w:lvlText w:val="o"/>
      <w:lvlJc w:val="left"/>
      <w:pPr>
        <w:ind w:left="3808" w:hanging="360"/>
      </w:pPr>
      <w:rPr>
        <w:rFonts w:ascii="Courier New" w:hAnsi="Courier New" w:cs="Courier New" w:hint="default"/>
      </w:rPr>
    </w:lvl>
    <w:lvl w:ilvl="5" w:tplc="08190005" w:tentative="1">
      <w:start w:val="1"/>
      <w:numFmt w:val="bullet"/>
      <w:lvlText w:val=""/>
      <w:lvlJc w:val="left"/>
      <w:pPr>
        <w:ind w:left="4528" w:hanging="360"/>
      </w:pPr>
      <w:rPr>
        <w:rFonts w:ascii="Wingdings" w:hAnsi="Wingdings" w:hint="default"/>
      </w:rPr>
    </w:lvl>
    <w:lvl w:ilvl="6" w:tplc="08190001" w:tentative="1">
      <w:start w:val="1"/>
      <w:numFmt w:val="bullet"/>
      <w:lvlText w:val=""/>
      <w:lvlJc w:val="left"/>
      <w:pPr>
        <w:ind w:left="5248" w:hanging="360"/>
      </w:pPr>
      <w:rPr>
        <w:rFonts w:ascii="Symbol" w:hAnsi="Symbol" w:hint="default"/>
      </w:rPr>
    </w:lvl>
    <w:lvl w:ilvl="7" w:tplc="08190003" w:tentative="1">
      <w:start w:val="1"/>
      <w:numFmt w:val="bullet"/>
      <w:lvlText w:val="o"/>
      <w:lvlJc w:val="left"/>
      <w:pPr>
        <w:ind w:left="5968" w:hanging="360"/>
      </w:pPr>
      <w:rPr>
        <w:rFonts w:ascii="Courier New" w:hAnsi="Courier New" w:cs="Courier New" w:hint="default"/>
      </w:rPr>
    </w:lvl>
    <w:lvl w:ilvl="8" w:tplc="08190005" w:tentative="1">
      <w:start w:val="1"/>
      <w:numFmt w:val="bullet"/>
      <w:lvlText w:val=""/>
      <w:lvlJc w:val="left"/>
      <w:pPr>
        <w:ind w:left="6688" w:hanging="360"/>
      </w:pPr>
      <w:rPr>
        <w:rFonts w:ascii="Wingdings" w:hAnsi="Wingdings" w:hint="default"/>
      </w:rPr>
    </w:lvl>
  </w:abstractNum>
  <w:abstractNum w:abstractNumId="36" w15:restartNumberingAfterBreak="0">
    <w:nsid w:val="339527BA"/>
    <w:multiLevelType w:val="hybridMultilevel"/>
    <w:tmpl w:val="94F01FE8"/>
    <w:lvl w:ilvl="0" w:tplc="4026825C">
      <w:start w:val="6"/>
      <w:numFmt w:val="bullet"/>
      <w:lvlText w:val="-"/>
      <w:lvlJc w:val="left"/>
      <w:pPr>
        <w:ind w:left="1788" w:hanging="360"/>
      </w:pPr>
      <w:rPr>
        <w:rFonts w:ascii="Times New Roman" w:eastAsiaTheme="minorEastAsia" w:hAnsi="Times New Roman" w:cs="Times New Roman" w:hint="default"/>
      </w:rPr>
    </w:lvl>
    <w:lvl w:ilvl="1" w:tplc="08190003" w:tentative="1">
      <w:start w:val="1"/>
      <w:numFmt w:val="bullet"/>
      <w:lvlText w:val="o"/>
      <w:lvlJc w:val="left"/>
      <w:pPr>
        <w:ind w:left="2508" w:hanging="360"/>
      </w:pPr>
      <w:rPr>
        <w:rFonts w:ascii="Courier New" w:hAnsi="Courier New" w:cs="Courier New" w:hint="default"/>
      </w:rPr>
    </w:lvl>
    <w:lvl w:ilvl="2" w:tplc="08190005" w:tentative="1">
      <w:start w:val="1"/>
      <w:numFmt w:val="bullet"/>
      <w:lvlText w:val=""/>
      <w:lvlJc w:val="left"/>
      <w:pPr>
        <w:ind w:left="3228" w:hanging="360"/>
      </w:pPr>
      <w:rPr>
        <w:rFonts w:ascii="Wingdings" w:hAnsi="Wingdings" w:hint="default"/>
      </w:rPr>
    </w:lvl>
    <w:lvl w:ilvl="3" w:tplc="08190001" w:tentative="1">
      <w:start w:val="1"/>
      <w:numFmt w:val="bullet"/>
      <w:lvlText w:val=""/>
      <w:lvlJc w:val="left"/>
      <w:pPr>
        <w:ind w:left="3948" w:hanging="360"/>
      </w:pPr>
      <w:rPr>
        <w:rFonts w:ascii="Symbol" w:hAnsi="Symbol" w:hint="default"/>
      </w:rPr>
    </w:lvl>
    <w:lvl w:ilvl="4" w:tplc="08190003" w:tentative="1">
      <w:start w:val="1"/>
      <w:numFmt w:val="bullet"/>
      <w:lvlText w:val="o"/>
      <w:lvlJc w:val="left"/>
      <w:pPr>
        <w:ind w:left="4668" w:hanging="360"/>
      </w:pPr>
      <w:rPr>
        <w:rFonts w:ascii="Courier New" w:hAnsi="Courier New" w:cs="Courier New" w:hint="default"/>
      </w:rPr>
    </w:lvl>
    <w:lvl w:ilvl="5" w:tplc="08190005" w:tentative="1">
      <w:start w:val="1"/>
      <w:numFmt w:val="bullet"/>
      <w:lvlText w:val=""/>
      <w:lvlJc w:val="left"/>
      <w:pPr>
        <w:ind w:left="5388" w:hanging="360"/>
      </w:pPr>
      <w:rPr>
        <w:rFonts w:ascii="Wingdings" w:hAnsi="Wingdings" w:hint="default"/>
      </w:rPr>
    </w:lvl>
    <w:lvl w:ilvl="6" w:tplc="08190001" w:tentative="1">
      <w:start w:val="1"/>
      <w:numFmt w:val="bullet"/>
      <w:lvlText w:val=""/>
      <w:lvlJc w:val="left"/>
      <w:pPr>
        <w:ind w:left="6108" w:hanging="360"/>
      </w:pPr>
      <w:rPr>
        <w:rFonts w:ascii="Symbol" w:hAnsi="Symbol" w:hint="default"/>
      </w:rPr>
    </w:lvl>
    <w:lvl w:ilvl="7" w:tplc="08190003" w:tentative="1">
      <w:start w:val="1"/>
      <w:numFmt w:val="bullet"/>
      <w:lvlText w:val="o"/>
      <w:lvlJc w:val="left"/>
      <w:pPr>
        <w:ind w:left="6828" w:hanging="360"/>
      </w:pPr>
      <w:rPr>
        <w:rFonts w:ascii="Courier New" w:hAnsi="Courier New" w:cs="Courier New" w:hint="default"/>
      </w:rPr>
    </w:lvl>
    <w:lvl w:ilvl="8" w:tplc="08190005" w:tentative="1">
      <w:start w:val="1"/>
      <w:numFmt w:val="bullet"/>
      <w:lvlText w:val=""/>
      <w:lvlJc w:val="left"/>
      <w:pPr>
        <w:ind w:left="7548" w:hanging="360"/>
      </w:pPr>
      <w:rPr>
        <w:rFonts w:ascii="Wingdings" w:hAnsi="Wingdings" w:hint="default"/>
      </w:rPr>
    </w:lvl>
  </w:abstractNum>
  <w:abstractNum w:abstractNumId="37" w15:restartNumberingAfterBreak="0">
    <w:nsid w:val="386717F0"/>
    <w:multiLevelType w:val="multilevel"/>
    <w:tmpl w:val="23865200"/>
    <w:lvl w:ilvl="0">
      <w:start w:val="1"/>
      <w:numFmt w:val="bullet"/>
      <w:lvlText w:val=""/>
      <w:lvlJc w:val="left"/>
      <w:pPr>
        <w:tabs>
          <w:tab w:val="num" w:pos="-850"/>
        </w:tabs>
        <w:ind w:left="1070" w:hanging="360"/>
      </w:pPr>
      <w:rPr>
        <w:rFonts w:ascii="Symbol" w:hAnsi="Symbol" w:hint="default"/>
        <w:lang w:val="en-US"/>
      </w:rPr>
    </w:lvl>
    <w:lvl w:ilvl="1">
      <w:start w:val="1"/>
      <w:numFmt w:val="bullet"/>
      <w:lvlText w:val="o"/>
      <w:lvlJc w:val="left"/>
      <w:pPr>
        <w:tabs>
          <w:tab w:val="num" w:pos="-850"/>
        </w:tabs>
        <w:ind w:left="1790" w:hanging="360"/>
      </w:pPr>
      <w:rPr>
        <w:rFonts w:ascii="Courier New" w:hAnsi="Courier New" w:cs="Courier New"/>
      </w:rPr>
    </w:lvl>
    <w:lvl w:ilvl="2">
      <w:start w:val="1"/>
      <w:numFmt w:val="bullet"/>
      <w:lvlText w:val=""/>
      <w:lvlJc w:val="left"/>
      <w:pPr>
        <w:tabs>
          <w:tab w:val="num" w:pos="-850"/>
        </w:tabs>
        <w:ind w:left="2510" w:hanging="360"/>
      </w:pPr>
      <w:rPr>
        <w:rFonts w:ascii="Wingdings" w:hAnsi="Wingdings" w:cs="Wingdings"/>
      </w:rPr>
    </w:lvl>
    <w:lvl w:ilvl="3">
      <w:start w:val="1"/>
      <w:numFmt w:val="bullet"/>
      <w:lvlText w:val=""/>
      <w:lvlJc w:val="left"/>
      <w:pPr>
        <w:tabs>
          <w:tab w:val="num" w:pos="-850"/>
        </w:tabs>
        <w:ind w:left="3230" w:hanging="360"/>
      </w:pPr>
      <w:rPr>
        <w:rFonts w:ascii="Symbol" w:hAnsi="Symbol" w:cs="Symbol"/>
        <w:lang w:val="en-US"/>
      </w:rPr>
    </w:lvl>
    <w:lvl w:ilvl="4">
      <w:start w:val="1"/>
      <w:numFmt w:val="bullet"/>
      <w:lvlText w:val="o"/>
      <w:lvlJc w:val="left"/>
      <w:pPr>
        <w:tabs>
          <w:tab w:val="num" w:pos="-850"/>
        </w:tabs>
        <w:ind w:left="3950" w:hanging="360"/>
      </w:pPr>
      <w:rPr>
        <w:rFonts w:ascii="Courier New" w:hAnsi="Courier New" w:cs="Courier New"/>
      </w:rPr>
    </w:lvl>
    <w:lvl w:ilvl="5">
      <w:start w:val="1"/>
      <w:numFmt w:val="bullet"/>
      <w:lvlText w:val=""/>
      <w:lvlJc w:val="left"/>
      <w:pPr>
        <w:tabs>
          <w:tab w:val="num" w:pos="-850"/>
        </w:tabs>
        <w:ind w:left="4670" w:hanging="360"/>
      </w:pPr>
      <w:rPr>
        <w:rFonts w:ascii="Wingdings" w:hAnsi="Wingdings" w:cs="Wingdings"/>
      </w:rPr>
    </w:lvl>
    <w:lvl w:ilvl="6">
      <w:start w:val="1"/>
      <w:numFmt w:val="bullet"/>
      <w:lvlText w:val=""/>
      <w:lvlJc w:val="left"/>
      <w:pPr>
        <w:tabs>
          <w:tab w:val="num" w:pos="-850"/>
        </w:tabs>
        <w:ind w:left="5390" w:hanging="360"/>
      </w:pPr>
      <w:rPr>
        <w:rFonts w:ascii="Symbol" w:hAnsi="Symbol" w:cs="Symbol"/>
        <w:lang w:val="en-US"/>
      </w:rPr>
    </w:lvl>
    <w:lvl w:ilvl="7">
      <w:start w:val="1"/>
      <w:numFmt w:val="bullet"/>
      <w:lvlText w:val="o"/>
      <w:lvlJc w:val="left"/>
      <w:pPr>
        <w:tabs>
          <w:tab w:val="num" w:pos="-850"/>
        </w:tabs>
        <w:ind w:left="6110" w:hanging="360"/>
      </w:pPr>
      <w:rPr>
        <w:rFonts w:ascii="Courier New" w:hAnsi="Courier New" w:cs="Courier New"/>
      </w:rPr>
    </w:lvl>
    <w:lvl w:ilvl="8">
      <w:start w:val="1"/>
      <w:numFmt w:val="bullet"/>
      <w:lvlText w:val=""/>
      <w:lvlJc w:val="left"/>
      <w:pPr>
        <w:tabs>
          <w:tab w:val="num" w:pos="-850"/>
        </w:tabs>
        <w:ind w:left="6830" w:hanging="360"/>
      </w:pPr>
      <w:rPr>
        <w:rFonts w:ascii="Wingdings" w:hAnsi="Wingdings" w:cs="Wingdings"/>
      </w:rPr>
    </w:lvl>
  </w:abstractNum>
  <w:abstractNum w:abstractNumId="38" w15:restartNumberingAfterBreak="0">
    <w:nsid w:val="3AE347E1"/>
    <w:multiLevelType w:val="hybridMultilevel"/>
    <w:tmpl w:val="81F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EDF2CC0"/>
    <w:multiLevelType w:val="hybridMultilevel"/>
    <w:tmpl w:val="B7FA8060"/>
    <w:lvl w:ilvl="0" w:tplc="08190001">
      <w:start w:val="1"/>
      <w:numFmt w:val="bullet"/>
      <w:lvlText w:val=""/>
      <w:lvlJc w:val="left"/>
      <w:pPr>
        <w:ind w:left="1070" w:hanging="360"/>
      </w:pPr>
      <w:rPr>
        <w:rFonts w:ascii="Symbol" w:hAnsi="Symbol" w:hint="default"/>
      </w:rPr>
    </w:lvl>
    <w:lvl w:ilvl="1" w:tplc="08190003" w:tentative="1">
      <w:start w:val="1"/>
      <w:numFmt w:val="bullet"/>
      <w:lvlText w:val="o"/>
      <w:lvlJc w:val="left"/>
      <w:pPr>
        <w:ind w:left="1790" w:hanging="360"/>
      </w:pPr>
      <w:rPr>
        <w:rFonts w:ascii="Courier New" w:hAnsi="Courier New" w:cs="Courier New" w:hint="default"/>
      </w:rPr>
    </w:lvl>
    <w:lvl w:ilvl="2" w:tplc="08190005" w:tentative="1">
      <w:start w:val="1"/>
      <w:numFmt w:val="bullet"/>
      <w:lvlText w:val=""/>
      <w:lvlJc w:val="left"/>
      <w:pPr>
        <w:ind w:left="2510" w:hanging="360"/>
      </w:pPr>
      <w:rPr>
        <w:rFonts w:ascii="Wingdings" w:hAnsi="Wingdings" w:hint="default"/>
      </w:rPr>
    </w:lvl>
    <w:lvl w:ilvl="3" w:tplc="08190001" w:tentative="1">
      <w:start w:val="1"/>
      <w:numFmt w:val="bullet"/>
      <w:lvlText w:val=""/>
      <w:lvlJc w:val="left"/>
      <w:pPr>
        <w:ind w:left="3230" w:hanging="360"/>
      </w:pPr>
      <w:rPr>
        <w:rFonts w:ascii="Symbol" w:hAnsi="Symbol" w:hint="default"/>
      </w:rPr>
    </w:lvl>
    <w:lvl w:ilvl="4" w:tplc="08190003" w:tentative="1">
      <w:start w:val="1"/>
      <w:numFmt w:val="bullet"/>
      <w:lvlText w:val="o"/>
      <w:lvlJc w:val="left"/>
      <w:pPr>
        <w:ind w:left="3950" w:hanging="360"/>
      </w:pPr>
      <w:rPr>
        <w:rFonts w:ascii="Courier New" w:hAnsi="Courier New" w:cs="Courier New" w:hint="default"/>
      </w:rPr>
    </w:lvl>
    <w:lvl w:ilvl="5" w:tplc="08190005" w:tentative="1">
      <w:start w:val="1"/>
      <w:numFmt w:val="bullet"/>
      <w:lvlText w:val=""/>
      <w:lvlJc w:val="left"/>
      <w:pPr>
        <w:ind w:left="4670" w:hanging="360"/>
      </w:pPr>
      <w:rPr>
        <w:rFonts w:ascii="Wingdings" w:hAnsi="Wingdings" w:hint="default"/>
      </w:rPr>
    </w:lvl>
    <w:lvl w:ilvl="6" w:tplc="08190001" w:tentative="1">
      <w:start w:val="1"/>
      <w:numFmt w:val="bullet"/>
      <w:lvlText w:val=""/>
      <w:lvlJc w:val="left"/>
      <w:pPr>
        <w:ind w:left="5390" w:hanging="360"/>
      </w:pPr>
      <w:rPr>
        <w:rFonts w:ascii="Symbol" w:hAnsi="Symbol" w:hint="default"/>
      </w:rPr>
    </w:lvl>
    <w:lvl w:ilvl="7" w:tplc="08190003" w:tentative="1">
      <w:start w:val="1"/>
      <w:numFmt w:val="bullet"/>
      <w:lvlText w:val="o"/>
      <w:lvlJc w:val="left"/>
      <w:pPr>
        <w:ind w:left="6110" w:hanging="360"/>
      </w:pPr>
      <w:rPr>
        <w:rFonts w:ascii="Courier New" w:hAnsi="Courier New" w:cs="Courier New" w:hint="default"/>
      </w:rPr>
    </w:lvl>
    <w:lvl w:ilvl="8" w:tplc="08190005" w:tentative="1">
      <w:start w:val="1"/>
      <w:numFmt w:val="bullet"/>
      <w:lvlText w:val=""/>
      <w:lvlJc w:val="left"/>
      <w:pPr>
        <w:ind w:left="6830" w:hanging="360"/>
      </w:pPr>
      <w:rPr>
        <w:rFonts w:ascii="Wingdings" w:hAnsi="Wingdings" w:hint="default"/>
      </w:rPr>
    </w:lvl>
  </w:abstractNum>
  <w:abstractNum w:abstractNumId="40" w15:restartNumberingAfterBreak="0">
    <w:nsid w:val="3F170B47"/>
    <w:multiLevelType w:val="hybridMultilevel"/>
    <w:tmpl w:val="DC16D88C"/>
    <w:lvl w:ilvl="0" w:tplc="1F4AC2F2">
      <w:start w:val="1"/>
      <w:numFmt w:val="lowerLetter"/>
      <w:lvlText w:val="%1)"/>
      <w:lvlJc w:val="left"/>
      <w:pPr>
        <w:ind w:left="928" w:hanging="360"/>
      </w:pPr>
      <w:rPr>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48AA5B38"/>
    <w:multiLevelType w:val="multilevel"/>
    <w:tmpl w:val="C5D4F3A4"/>
    <w:lvl w:ilvl="0">
      <w:start w:val="2"/>
      <w:numFmt w:val="decimal"/>
      <w:lvlText w:val="%1."/>
      <w:lvlJc w:val="left"/>
      <w:pPr>
        <w:ind w:left="360" w:hanging="360"/>
      </w:pPr>
    </w:lvl>
    <w:lvl w:ilvl="1">
      <w:start w:val="1"/>
      <w:numFmt w:val="decimal"/>
      <w:lvlText w:val="%1.%2."/>
      <w:lvlJc w:val="left"/>
      <w:pPr>
        <w:ind w:left="928"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4DAF7D1E"/>
    <w:multiLevelType w:val="hybridMultilevel"/>
    <w:tmpl w:val="9A8C73F0"/>
    <w:lvl w:ilvl="0" w:tplc="04190019">
      <w:start w:val="1"/>
      <w:numFmt w:val="lowerLetter"/>
      <w:lvlText w:val="%1."/>
      <w:lvlJc w:val="left"/>
      <w:pPr>
        <w:ind w:left="1353" w:hanging="360"/>
      </w:pPr>
    </w:lvl>
    <w:lvl w:ilvl="1" w:tplc="4704D8B8">
      <w:start w:val="1"/>
      <w:numFmt w:val="lowerLetter"/>
      <w:lvlText w:val="%2)"/>
      <w:lvlJc w:val="left"/>
      <w:pPr>
        <w:ind w:left="2073" w:hanging="360"/>
      </w:pPr>
      <w:rPr>
        <w:rFonts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15:restartNumberingAfterBreak="0">
    <w:nsid w:val="4FDD136D"/>
    <w:multiLevelType w:val="hybridMultilevel"/>
    <w:tmpl w:val="CB7A861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206A85"/>
    <w:multiLevelType w:val="hybridMultilevel"/>
    <w:tmpl w:val="6A268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63043E7"/>
    <w:multiLevelType w:val="hybridMultilevel"/>
    <w:tmpl w:val="48E6F894"/>
    <w:lvl w:ilvl="0" w:tplc="F5A44B20">
      <w:start w:val="1"/>
      <w:numFmt w:val="decimal"/>
      <w:lvlText w:val="%1."/>
      <w:lvlJc w:val="left"/>
      <w:pPr>
        <w:ind w:left="786" w:hanging="360"/>
      </w:pPr>
      <w:rPr>
        <w:rFonts w:hint="default"/>
        <w:b/>
        <w:i w:val="0"/>
        <w:lang w:val="en-U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5AAC34A0"/>
    <w:multiLevelType w:val="hybridMultilevel"/>
    <w:tmpl w:val="5E240D0C"/>
    <w:lvl w:ilvl="0" w:tplc="7638B730">
      <w:start w:val="13"/>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7" w15:restartNumberingAfterBreak="0">
    <w:nsid w:val="5B1C06E4"/>
    <w:multiLevelType w:val="hybridMultilevel"/>
    <w:tmpl w:val="AAF025E6"/>
    <w:lvl w:ilvl="0" w:tplc="0419000B">
      <w:start w:val="1"/>
      <w:numFmt w:val="bullet"/>
      <w:lvlText w:val=""/>
      <w:lvlJc w:val="left"/>
      <w:pPr>
        <w:ind w:left="786" w:hanging="360"/>
      </w:pPr>
      <w:rPr>
        <w:rFonts w:ascii="Wingdings" w:hAnsi="Wingdings"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8" w15:restartNumberingAfterBreak="0">
    <w:nsid w:val="5B3A7FD1"/>
    <w:multiLevelType w:val="hybridMultilevel"/>
    <w:tmpl w:val="E13C4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011646"/>
    <w:multiLevelType w:val="hybridMultilevel"/>
    <w:tmpl w:val="6ED44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428119F"/>
    <w:multiLevelType w:val="hybridMultilevel"/>
    <w:tmpl w:val="529C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D05AC8"/>
    <w:multiLevelType w:val="hybridMultilevel"/>
    <w:tmpl w:val="C90444BE"/>
    <w:lvl w:ilvl="0" w:tplc="08190001">
      <w:start w:val="1"/>
      <w:numFmt w:val="bullet"/>
      <w:lvlText w:val=""/>
      <w:lvlJc w:val="left"/>
      <w:pPr>
        <w:ind w:left="928"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2" w15:restartNumberingAfterBreak="0">
    <w:nsid w:val="700A08A6"/>
    <w:multiLevelType w:val="hybridMultilevel"/>
    <w:tmpl w:val="000654A8"/>
    <w:lvl w:ilvl="0" w:tplc="08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25753F3"/>
    <w:multiLevelType w:val="hybridMultilevel"/>
    <w:tmpl w:val="BA467E02"/>
    <w:lvl w:ilvl="0" w:tplc="04190001">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3EC7A6B"/>
    <w:multiLevelType w:val="hybridMultilevel"/>
    <w:tmpl w:val="3F7E132A"/>
    <w:lvl w:ilvl="0" w:tplc="96582226">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5" w15:restartNumberingAfterBreak="0">
    <w:nsid w:val="7C937672"/>
    <w:multiLevelType w:val="multilevel"/>
    <w:tmpl w:val="9DF437E4"/>
    <w:lvl w:ilvl="0">
      <w:numFmt w:val="bullet"/>
      <w:lvlText w:val="-"/>
      <w:lvlJc w:val="left"/>
      <w:pPr>
        <w:tabs>
          <w:tab w:val="num" w:pos="-445"/>
        </w:tabs>
        <w:ind w:left="1070" w:hanging="360"/>
      </w:pPr>
      <w:rPr>
        <w:rFonts w:ascii="Times New Roman" w:eastAsiaTheme="minorHAnsi" w:hAnsi="Times New Roman" w:cs="Times New Roman" w:hint="default"/>
        <w:b/>
        <w:lang w:val="pt-BR"/>
      </w:rPr>
    </w:lvl>
    <w:lvl w:ilvl="1">
      <w:start w:val="1"/>
      <w:numFmt w:val="bullet"/>
      <w:lvlText w:val="o"/>
      <w:lvlJc w:val="left"/>
      <w:pPr>
        <w:tabs>
          <w:tab w:val="num" w:pos="-445"/>
        </w:tabs>
        <w:ind w:left="1790" w:hanging="360"/>
      </w:pPr>
      <w:rPr>
        <w:rFonts w:ascii="Courier New" w:hAnsi="Courier New" w:cs="Courier New"/>
      </w:rPr>
    </w:lvl>
    <w:lvl w:ilvl="2">
      <w:start w:val="1"/>
      <w:numFmt w:val="bullet"/>
      <w:lvlText w:val=""/>
      <w:lvlJc w:val="left"/>
      <w:pPr>
        <w:tabs>
          <w:tab w:val="num" w:pos="-445"/>
        </w:tabs>
        <w:ind w:left="2510" w:hanging="360"/>
      </w:pPr>
      <w:rPr>
        <w:rFonts w:ascii="Wingdings" w:hAnsi="Wingdings" w:cs="Wingdings"/>
      </w:rPr>
    </w:lvl>
    <w:lvl w:ilvl="3">
      <w:start w:val="1"/>
      <w:numFmt w:val="bullet"/>
      <w:lvlText w:val=""/>
      <w:lvlJc w:val="left"/>
      <w:pPr>
        <w:tabs>
          <w:tab w:val="num" w:pos="-445"/>
        </w:tabs>
        <w:ind w:left="3230" w:hanging="360"/>
      </w:pPr>
      <w:rPr>
        <w:rFonts w:ascii="Symbol" w:hAnsi="Symbol" w:cs="Symbol"/>
        <w:lang w:val="pt-BR"/>
      </w:rPr>
    </w:lvl>
    <w:lvl w:ilvl="4">
      <w:start w:val="1"/>
      <w:numFmt w:val="bullet"/>
      <w:lvlText w:val="o"/>
      <w:lvlJc w:val="left"/>
      <w:pPr>
        <w:tabs>
          <w:tab w:val="num" w:pos="-445"/>
        </w:tabs>
        <w:ind w:left="3950" w:hanging="360"/>
      </w:pPr>
      <w:rPr>
        <w:rFonts w:ascii="Courier New" w:hAnsi="Courier New" w:cs="Courier New"/>
      </w:rPr>
    </w:lvl>
    <w:lvl w:ilvl="5">
      <w:start w:val="1"/>
      <w:numFmt w:val="bullet"/>
      <w:lvlText w:val=""/>
      <w:lvlJc w:val="left"/>
      <w:pPr>
        <w:tabs>
          <w:tab w:val="num" w:pos="-445"/>
        </w:tabs>
        <w:ind w:left="4670" w:hanging="360"/>
      </w:pPr>
      <w:rPr>
        <w:rFonts w:ascii="Wingdings" w:hAnsi="Wingdings" w:cs="Wingdings"/>
      </w:rPr>
    </w:lvl>
    <w:lvl w:ilvl="6">
      <w:start w:val="1"/>
      <w:numFmt w:val="bullet"/>
      <w:lvlText w:val=""/>
      <w:lvlJc w:val="left"/>
      <w:pPr>
        <w:tabs>
          <w:tab w:val="num" w:pos="-445"/>
        </w:tabs>
        <w:ind w:left="5390" w:hanging="360"/>
      </w:pPr>
      <w:rPr>
        <w:rFonts w:ascii="Symbol" w:hAnsi="Symbol" w:cs="Symbol"/>
        <w:lang w:val="pt-BR"/>
      </w:rPr>
    </w:lvl>
    <w:lvl w:ilvl="7">
      <w:start w:val="1"/>
      <w:numFmt w:val="bullet"/>
      <w:lvlText w:val="o"/>
      <w:lvlJc w:val="left"/>
      <w:pPr>
        <w:tabs>
          <w:tab w:val="num" w:pos="-445"/>
        </w:tabs>
        <w:ind w:left="6110" w:hanging="360"/>
      </w:pPr>
      <w:rPr>
        <w:rFonts w:ascii="Courier New" w:hAnsi="Courier New" w:cs="Courier New"/>
      </w:rPr>
    </w:lvl>
    <w:lvl w:ilvl="8">
      <w:start w:val="1"/>
      <w:numFmt w:val="bullet"/>
      <w:lvlText w:val=""/>
      <w:lvlJc w:val="left"/>
      <w:pPr>
        <w:tabs>
          <w:tab w:val="num" w:pos="-445"/>
        </w:tabs>
        <w:ind w:left="6830" w:hanging="360"/>
      </w:pPr>
      <w:rPr>
        <w:rFonts w:ascii="Wingdings" w:hAnsi="Wingdings" w:cs="Wingdings"/>
      </w:rPr>
    </w:lvl>
  </w:abstractNum>
  <w:abstractNum w:abstractNumId="56" w15:restartNumberingAfterBreak="0">
    <w:nsid w:val="7E265A25"/>
    <w:multiLevelType w:val="hybridMultilevel"/>
    <w:tmpl w:val="F5EAB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62136208">
    <w:abstractNumId w:val="4"/>
  </w:num>
  <w:num w:numId="2" w16cid:durableId="2112623467">
    <w:abstractNumId w:val="6"/>
  </w:num>
  <w:num w:numId="3" w16cid:durableId="725107058">
    <w:abstractNumId w:val="55"/>
  </w:num>
  <w:num w:numId="4" w16cid:durableId="928076591">
    <w:abstractNumId w:val="26"/>
  </w:num>
  <w:num w:numId="5" w16cid:durableId="17325798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6516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5490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5885358">
    <w:abstractNumId w:val="33"/>
    <w:lvlOverride w:ilvl="0">
      <w:startOverride w:val="1"/>
    </w:lvlOverride>
    <w:lvlOverride w:ilvl="1"/>
    <w:lvlOverride w:ilvl="2"/>
    <w:lvlOverride w:ilvl="3"/>
    <w:lvlOverride w:ilvl="4"/>
    <w:lvlOverride w:ilvl="5"/>
    <w:lvlOverride w:ilvl="6"/>
    <w:lvlOverride w:ilvl="7"/>
    <w:lvlOverride w:ilvl="8"/>
  </w:num>
  <w:num w:numId="9" w16cid:durableId="1232080866">
    <w:abstractNumId w:val="47"/>
  </w:num>
  <w:num w:numId="10" w16cid:durableId="1964068978">
    <w:abstractNumId w:val="54"/>
  </w:num>
  <w:num w:numId="11" w16cid:durableId="1290472805">
    <w:abstractNumId w:val="37"/>
  </w:num>
  <w:num w:numId="12" w16cid:durableId="617643678">
    <w:abstractNumId w:val="56"/>
  </w:num>
  <w:num w:numId="13" w16cid:durableId="32003756">
    <w:abstractNumId w:val="43"/>
  </w:num>
  <w:num w:numId="14" w16cid:durableId="1043793702">
    <w:abstractNumId w:val="39"/>
  </w:num>
  <w:num w:numId="15" w16cid:durableId="2592650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872641">
    <w:abstractNumId w:val="49"/>
  </w:num>
  <w:num w:numId="17" w16cid:durableId="938441548">
    <w:abstractNumId w:val="45"/>
  </w:num>
  <w:num w:numId="18" w16cid:durableId="1971205885">
    <w:abstractNumId w:val="27"/>
  </w:num>
  <w:num w:numId="19" w16cid:durableId="2113235725">
    <w:abstractNumId w:val="52"/>
  </w:num>
  <w:num w:numId="20" w16cid:durableId="362830424">
    <w:abstractNumId w:val="36"/>
  </w:num>
  <w:num w:numId="21" w16cid:durableId="1056127919">
    <w:abstractNumId w:val="35"/>
  </w:num>
  <w:num w:numId="22" w16cid:durableId="63995344">
    <w:abstractNumId w:val="51"/>
  </w:num>
  <w:num w:numId="23" w16cid:durableId="367681320">
    <w:abstractNumId w:val="30"/>
  </w:num>
  <w:num w:numId="24" w16cid:durableId="329677462">
    <w:abstractNumId w:val="48"/>
  </w:num>
  <w:num w:numId="25" w16cid:durableId="2094203076">
    <w:abstractNumId w:val="25"/>
  </w:num>
  <w:num w:numId="26" w16cid:durableId="1519541558">
    <w:abstractNumId w:val="38"/>
  </w:num>
  <w:num w:numId="27" w16cid:durableId="103422079">
    <w:abstractNumId w:val="31"/>
  </w:num>
  <w:num w:numId="28" w16cid:durableId="1161965296">
    <w:abstractNumId w:val="29"/>
  </w:num>
  <w:num w:numId="29" w16cid:durableId="1723628152">
    <w:abstractNumId w:val="44"/>
  </w:num>
  <w:num w:numId="30" w16cid:durableId="2099133909">
    <w:abstractNumId w:val="32"/>
  </w:num>
  <w:num w:numId="31" w16cid:durableId="1491365707">
    <w:abstractNumId w:val="50"/>
  </w:num>
  <w:num w:numId="32" w16cid:durableId="1512375598">
    <w:abstractNumId w:val="53"/>
  </w:num>
  <w:num w:numId="33" w16cid:durableId="687488589">
    <w:abstractNumId w:val="34"/>
  </w:num>
  <w:num w:numId="34" w16cid:durableId="6211514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7361141">
    <w:abstractNumId w:val="28"/>
  </w:num>
  <w:num w:numId="36" w16cid:durableId="317929233">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91"/>
    <w:rsid w:val="00002BBC"/>
    <w:rsid w:val="000056B9"/>
    <w:rsid w:val="00006331"/>
    <w:rsid w:val="000068A6"/>
    <w:rsid w:val="000113F0"/>
    <w:rsid w:val="00012049"/>
    <w:rsid w:val="00012BF8"/>
    <w:rsid w:val="00015023"/>
    <w:rsid w:val="000204D7"/>
    <w:rsid w:val="000207AB"/>
    <w:rsid w:val="000223E8"/>
    <w:rsid w:val="00022B0A"/>
    <w:rsid w:val="00023867"/>
    <w:rsid w:val="00025D8B"/>
    <w:rsid w:val="000278CE"/>
    <w:rsid w:val="000279AB"/>
    <w:rsid w:val="0003218C"/>
    <w:rsid w:val="00034414"/>
    <w:rsid w:val="00037AFF"/>
    <w:rsid w:val="00037EB4"/>
    <w:rsid w:val="000403FA"/>
    <w:rsid w:val="00040AFD"/>
    <w:rsid w:val="00042912"/>
    <w:rsid w:val="00042B8F"/>
    <w:rsid w:val="00055C57"/>
    <w:rsid w:val="00057E9D"/>
    <w:rsid w:val="0006209F"/>
    <w:rsid w:val="00062774"/>
    <w:rsid w:val="000636D7"/>
    <w:rsid w:val="000646F4"/>
    <w:rsid w:val="00065CFC"/>
    <w:rsid w:val="000661CC"/>
    <w:rsid w:val="000662D1"/>
    <w:rsid w:val="00070546"/>
    <w:rsid w:val="00070C82"/>
    <w:rsid w:val="00073226"/>
    <w:rsid w:val="0007560D"/>
    <w:rsid w:val="000759A5"/>
    <w:rsid w:val="000805DB"/>
    <w:rsid w:val="00080F3B"/>
    <w:rsid w:val="000816CF"/>
    <w:rsid w:val="00081A34"/>
    <w:rsid w:val="000826E3"/>
    <w:rsid w:val="00084DDC"/>
    <w:rsid w:val="00087EAD"/>
    <w:rsid w:val="000926F8"/>
    <w:rsid w:val="00095A97"/>
    <w:rsid w:val="00096B71"/>
    <w:rsid w:val="00097EB1"/>
    <w:rsid w:val="000A1A73"/>
    <w:rsid w:val="000A24A0"/>
    <w:rsid w:val="000A451A"/>
    <w:rsid w:val="000A5687"/>
    <w:rsid w:val="000A79E2"/>
    <w:rsid w:val="000B0B98"/>
    <w:rsid w:val="000B4A4D"/>
    <w:rsid w:val="000B551F"/>
    <w:rsid w:val="000B61FE"/>
    <w:rsid w:val="000B71DB"/>
    <w:rsid w:val="000B723B"/>
    <w:rsid w:val="000B75D3"/>
    <w:rsid w:val="000B7991"/>
    <w:rsid w:val="000B7ACE"/>
    <w:rsid w:val="000C3803"/>
    <w:rsid w:val="000C3BB0"/>
    <w:rsid w:val="000C6A0E"/>
    <w:rsid w:val="000C70CF"/>
    <w:rsid w:val="000C71CF"/>
    <w:rsid w:val="000D054B"/>
    <w:rsid w:val="000D0D88"/>
    <w:rsid w:val="000D33A6"/>
    <w:rsid w:val="000D3E88"/>
    <w:rsid w:val="000D55BD"/>
    <w:rsid w:val="000E04FA"/>
    <w:rsid w:val="000E2F73"/>
    <w:rsid w:val="000E4E63"/>
    <w:rsid w:val="000E53F4"/>
    <w:rsid w:val="000E586B"/>
    <w:rsid w:val="000E7FF2"/>
    <w:rsid w:val="000F254C"/>
    <w:rsid w:val="000F356C"/>
    <w:rsid w:val="000F495E"/>
    <w:rsid w:val="001017D9"/>
    <w:rsid w:val="001040E8"/>
    <w:rsid w:val="0010731D"/>
    <w:rsid w:val="00107BBA"/>
    <w:rsid w:val="00110957"/>
    <w:rsid w:val="00111A5B"/>
    <w:rsid w:val="00113575"/>
    <w:rsid w:val="001137F6"/>
    <w:rsid w:val="00113B11"/>
    <w:rsid w:val="00115FE8"/>
    <w:rsid w:val="001160E5"/>
    <w:rsid w:val="00120306"/>
    <w:rsid w:val="00122DCB"/>
    <w:rsid w:val="001236AC"/>
    <w:rsid w:val="00124917"/>
    <w:rsid w:val="00124A2D"/>
    <w:rsid w:val="00125D8D"/>
    <w:rsid w:val="00126737"/>
    <w:rsid w:val="00127DF3"/>
    <w:rsid w:val="0013184E"/>
    <w:rsid w:val="001343BA"/>
    <w:rsid w:val="001360F8"/>
    <w:rsid w:val="001371A1"/>
    <w:rsid w:val="001378D4"/>
    <w:rsid w:val="001469CE"/>
    <w:rsid w:val="00146AF3"/>
    <w:rsid w:val="001473D7"/>
    <w:rsid w:val="00147515"/>
    <w:rsid w:val="0015272E"/>
    <w:rsid w:val="001531A1"/>
    <w:rsid w:val="00156D34"/>
    <w:rsid w:val="00162F87"/>
    <w:rsid w:val="00164F89"/>
    <w:rsid w:val="00165495"/>
    <w:rsid w:val="00165963"/>
    <w:rsid w:val="00167130"/>
    <w:rsid w:val="00175DDC"/>
    <w:rsid w:val="00177F7B"/>
    <w:rsid w:val="00180D1F"/>
    <w:rsid w:val="001851E4"/>
    <w:rsid w:val="00187211"/>
    <w:rsid w:val="00190AB6"/>
    <w:rsid w:val="00191206"/>
    <w:rsid w:val="001927C7"/>
    <w:rsid w:val="00192999"/>
    <w:rsid w:val="00192A0A"/>
    <w:rsid w:val="00194AA6"/>
    <w:rsid w:val="0019561A"/>
    <w:rsid w:val="0019709D"/>
    <w:rsid w:val="00197575"/>
    <w:rsid w:val="00197D5F"/>
    <w:rsid w:val="001A2FC8"/>
    <w:rsid w:val="001A39A9"/>
    <w:rsid w:val="001A43EE"/>
    <w:rsid w:val="001A5CA2"/>
    <w:rsid w:val="001A7093"/>
    <w:rsid w:val="001A72C1"/>
    <w:rsid w:val="001B1A28"/>
    <w:rsid w:val="001B1DF2"/>
    <w:rsid w:val="001B2796"/>
    <w:rsid w:val="001B366B"/>
    <w:rsid w:val="001B37EA"/>
    <w:rsid w:val="001B3C52"/>
    <w:rsid w:val="001B5C6A"/>
    <w:rsid w:val="001B6A49"/>
    <w:rsid w:val="001C01E8"/>
    <w:rsid w:val="001C2A0A"/>
    <w:rsid w:val="001C337C"/>
    <w:rsid w:val="001C6EE4"/>
    <w:rsid w:val="001C702C"/>
    <w:rsid w:val="001D0AAF"/>
    <w:rsid w:val="001D18EB"/>
    <w:rsid w:val="001D2C49"/>
    <w:rsid w:val="001D53AC"/>
    <w:rsid w:val="001D5879"/>
    <w:rsid w:val="001D65F5"/>
    <w:rsid w:val="001E238B"/>
    <w:rsid w:val="001E29A5"/>
    <w:rsid w:val="001E6296"/>
    <w:rsid w:val="001F1465"/>
    <w:rsid w:val="001F160E"/>
    <w:rsid w:val="001F21D4"/>
    <w:rsid w:val="001F2287"/>
    <w:rsid w:val="001F3BA8"/>
    <w:rsid w:val="001F4D54"/>
    <w:rsid w:val="001F4D6D"/>
    <w:rsid w:val="001F558F"/>
    <w:rsid w:val="001F76B6"/>
    <w:rsid w:val="00202AAE"/>
    <w:rsid w:val="00206917"/>
    <w:rsid w:val="0020759B"/>
    <w:rsid w:val="00215D1C"/>
    <w:rsid w:val="00216A0C"/>
    <w:rsid w:val="00216A30"/>
    <w:rsid w:val="00220F57"/>
    <w:rsid w:val="00221738"/>
    <w:rsid w:val="00221DF6"/>
    <w:rsid w:val="00231D39"/>
    <w:rsid w:val="00233362"/>
    <w:rsid w:val="0023588C"/>
    <w:rsid w:val="00236242"/>
    <w:rsid w:val="00237A85"/>
    <w:rsid w:val="00237A89"/>
    <w:rsid w:val="0024131E"/>
    <w:rsid w:val="0024264B"/>
    <w:rsid w:val="00242D56"/>
    <w:rsid w:val="002447CB"/>
    <w:rsid w:val="00245940"/>
    <w:rsid w:val="00246106"/>
    <w:rsid w:val="00246403"/>
    <w:rsid w:val="00246574"/>
    <w:rsid w:val="00251111"/>
    <w:rsid w:val="00251ECF"/>
    <w:rsid w:val="00254BBB"/>
    <w:rsid w:val="00260B2B"/>
    <w:rsid w:val="00261BEF"/>
    <w:rsid w:val="00265089"/>
    <w:rsid w:val="00266568"/>
    <w:rsid w:val="00267F0A"/>
    <w:rsid w:val="002703C1"/>
    <w:rsid w:val="0027120B"/>
    <w:rsid w:val="0027282D"/>
    <w:rsid w:val="00273587"/>
    <w:rsid w:val="00276B69"/>
    <w:rsid w:val="00280BB7"/>
    <w:rsid w:val="0028308B"/>
    <w:rsid w:val="00283149"/>
    <w:rsid w:val="00284CA2"/>
    <w:rsid w:val="00284DC2"/>
    <w:rsid w:val="002854DB"/>
    <w:rsid w:val="002869DF"/>
    <w:rsid w:val="00292156"/>
    <w:rsid w:val="002931D4"/>
    <w:rsid w:val="002953C7"/>
    <w:rsid w:val="002959D2"/>
    <w:rsid w:val="002A1EDD"/>
    <w:rsid w:val="002A6742"/>
    <w:rsid w:val="002B0422"/>
    <w:rsid w:val="002B2684"/>
    <w:rsid w:val="002B31D0"/>
    <w:rsid w:val="002B4CF9"/>
    <w:rsid w:val="002B7DCB"/>
    <w:rsid w:val="002C2D9F"/>
    <w:rsid w:val="002C3ADC"/>
    <w:rsid w:val="002C4F36"/>
    <w:rsid w:val="002D2117"/>
    <w:rsid w:val="002E1CD4"/>
    <w:rsid w:val="002E4490"/>
    <w:rsid w:val="002E5DB1"/>
    <w:rsid w:val="002E5F9A"/>
    <w:rsid w:val="002F2650"/>
    <w:rsid w:val="002F2BE2"/>
    <w:rsid w:val="002F35F6"/>
    <w:rsid w:val="002F3C16"/>
    <w:rsid w:val="002F3DF3"/>
    <w:rsid w:val="002F4AE8"/>
    <w:rsid w:val="002F54E5"/>
    <w:rsid w:val="002F6CED"/>
    <w:rsid w:val="002F7A18"/>
    <w:rsid w:val="0030054B"/>
    <w:rsid w:val="0030452D"/>
    <w:rsid w:val="003071DA"/>
    <w:rsid w:val="003107E7"/>
    <w:rsid w:val="003156EE"/>
    <w:rsid w:val="00316688"/>
    <w:rsid w:val="00317AEE"/>
    <w:rsid w:val="00321037"/>
    <w:rsid w:val="00321E39"/>
    <w:rsid w:val="003239B2"/>
    <w:rsid w:val="003261F7"/>
    <w:rsid w:val="0032678A"/>
    <w:rsid w:val="003322D1"/>
    <w:rsid w:val="00335CD3"/>
    <w:rsid w:val="00340309"/>
    <w:rsid w:val="003413D1"/>
    <w:rsid w:val="003448CB"/>
    <w:rsid w:val="00347FD4"/>
    <w:rsid w:val="0035376B"/>
    <w:rsid w:val="00354062"/>
    <w:rsid w:val="003547E5"/>
    <w:rsid w:val="00355FC2"/>
    <w:rsid w:val="003560CA"/>
    <w:rsid w:val="00356F26"/>
    <w:rsid w:val="0036273C"/>
    <w:rsid w:val="00367F05"/>
    <w:rsid w:val="00371B17"/>
    <w:rsid w:val="003723B9"/>
    <w:rsid w:val="00373D88"/>
    <w:rsid w:val="00373FD1"/>
    <w:rsid w:val="00374D05"/>
    <w:rsid w:val="00375505"/>
    <w:rsid w:val="003819F2"/>
    <w:rsid w:val="00390248"/>
    <w:rsid w:val="00391BD7"/>
    <w:rsid w:val="00393F5D"/>
    <w:rsid w:val="00395830"/>
    <w:rsid w:val="00396F9F"/>
    <w:rsid w:val="00397CA1"/>
    <w:rsid w:val="003A2707"/>
    <w:rsid w:val="003A4046"/>
    <w:rsid w:val="003A4265"/>
    <w:rsid w:val="003A5A47"/>
    <w:rsid w:val="003A691F"/>
    <w:rsid w:val="003A73A6"/>
    <w:rsid w:val="003B5D75"/>
    <w:rsid w:val="003B5F1F"/>
    <w:rsid w:val="003B64F5"/>
    <w:rsid w:val="003C2AC4"/>
    <w:rsid w:val="003C482E"/>
    <w:rsid w:val="003D137B"/>
    <w:rsid w:val="003D1787"/>
    <w:rsid w:val="003D3B68"/>
    <w:rsid w:val="003E00A6"/>
    <w:rsid w:val="003E2747"/>
    <w:rsid w:val="003E417C"/>
    <w:rsid w:val="003E52FC"/>
    <w:rsid w:val="003E5872"/>
    <w:rsid w:val="003F2C49"/>
    <w:rsid w:val="003F31E5"/>
    <w:rsid w:val="003F45F3"/>
    <w:rsid w:val="003F5012"/>
    <w:rsid w:val="004005B6"/>
    <w:rsid w:val="00400BA3"/>
    <w:rsid w:val="00400CAD"/>
    <w:rsid w:val="00401900"/>
    <w:rsid w:val="00402736"/>
    <w:rsid w:val="004032A1"/>
    <w:rsid w:val="004032CD"/>
    <w:rsid w:val="00404CB7"/>
    <w:rsid w:val="00406F8D"/>
    <w:rsid w:val="00407150"/>
    <w:rsid w:val="00411C43"/>
    <w:rsid w:val="004136F5"/>
    <w:rsid w:val="00414587"/>
    <w:rsid w:val="00414967"/>
    <w:rsid w:val="004173D6"/>
    <w:rsid w:val="00421F73"/>
    <w:rsid w:val="00424425"/>
    <w:rsid w:val="0042488F"/>
    <w:rsid w:val="004309FB"/>
    <w:rsid w:val="00433C31"/>
    <w:rsid w:val="0043523B"/>
    <w:rsid w:val="004365CC"/>
    <w:rsid w:val="00444F05"/>
    <w:rsid w:val="00445146"/>
    <w:rsid w:val="004455F9"/>
    <w:rsid w:val="004463F3"/>
    <w:rsid w:val="0045081D"/>
    <w:rsid w:val="00451B23"/>
    <w:rsid w:val="004532A5"/>
    <w:rsid w:val="00453F3F"/>
    <w:rsid w:val="00454FB8"/>
    <w:rsid w:val="0045552F"/>
    <w:rsid w:val="0045582A"/>
    <w:rsid w:val="00455F6E"/>
    <w:rsid w:val="00456168"/>
    <w:rsid w:val="00460612"/>
    <w:rsid w:val="00460FDE"/>
    <w:rsid w:val="004613DE"/>
    <w:rsid w:val="0046469C"/>
    <w:rsid w:val="00464FD4"/>
    <w:rsid w:val="00466363"/>
    <w:rsid w:val="00470682"/>
    <w:rsid w:val="00472297"/>
    <w:rsid w:val="00472DB3"/>
    <w:rsid w:val="00474496"/>
    <w:rsid w:val="00475874"/>
    <w:rsid w:val="00475D20"/>
    <w:rsid w:val="004774B6"/>
    <w:rsid w:val="00482BB4"/>
    <w:rsid w:val="0048486E"/>
    <w:rsid w:val="00484F1D"/>
    <w:rsid w:val="004865EF"/>
    <w:rsid w:val="0049471B"/>
    <w:rsid w:val="004948E9"/>
    <w:rsid w:val="004957BE"/>
    <w:rsid w:val="004A35C2"/>
    <w:rsid w:val="004A44CE"/>
    <w:rsid w:val="004B12DA"/>
    <w:rsid w:val="004B2A3B"/>
    <w:rsid w:val="004B53F0"/>
    <w:rsid w:val="004B54A6"/>
    <w:rsid w:val="004C057A"/>
    <w:rsid w:val="004C1BC7"/>
    <w:rsid w:val="004C25A4"/>
    <w:rsid w:val="004C2DF0"/>
    <w:rsid w:val="004C78EA"/>
    <w:rsid w:val="004D21C2"/>
    <w:rsid w:val="004D2434"/>
    <w:rsid w:val="004D28D5"/>
    <w:rsid w:val="004D36AD"/>
    <w:rsid w:val="004D5D03"/>
    <w:rsid w:val="004E0C64"/>
    <w:rsid w:val="004E2393"/>
    <w:rsid w:val="004E3461"/>
    <w:rsid w:val="004F0C09"/>
    <w:rsid w:val="004F3D1F"/>
    <w:rsid w:val="004F4BB5"/>
    <w:rsid w:val="004F67DF"/>
    <w:rsid w:val="00504B74"/>
    <w:rsid w:val="00504BC0"/>
    <w:rsid w:val="00504EC4"/>
    <w:rsid w:val="0050508B"/>
    <w:rsid w:val="00510FEC"/>
    <w:rsid w:val="0051158A"/>
    <w:rsid w:val="00511870"/>
    <w:rsid w:val="00514240"/>
    <w:rsid w:val="005149A7"/>
    <w:rsid w:val="00516062"/>
    <w:rsid w:val="005223FA"/>
    <w:rsid w:val="00524645"/>
    <w:rsid w:val="0052677B"/>
    <w:rsid w:val="00526DE1"/>
    <w:rsid w:val="005304BF"/>
    <w:rsid w:val="00533B30"/>
    <w:rsid w:val="00536F0D"/>
    <w:rsid w:val="00536F16"/>
    <w:rsid w:val="00537B07"/>
    <w:rsid w:val="00537C83"/>
    <w:rsid w:val="00544873"/>
    <w:rsid w:val="0054585E"/>
    <w:rsid w:val="00547873"/>
    <w:rsid w:val="00551551"/>
    <w:rsid w:val="00552C8F"/>
    <w:rsid w:val="005544BB"/>
    <w:rsid w:val="00554F00"/>
    <w:rsid w:val="005555D7"/>
    <w:rsid w:val="00556777"/>
    <w:rsid w:val="005616AD"/>
    <w:rsid w:val="00564801"/>
    <w:rsid w:val="00565609"/>
    <w:rsid w:val="0057003E"/>
    <w:rsid w:val="00576F42"/>
    <w:rsid w:val="00577FEF"/>
    <w:rsid w:val="005821EC"/>
    <w:rsid w:val="0058360F"/>
    <w:rsid w:val="00584917"/>
    <w:rsid w:val="005854B6"/>
    <w:rsid w:val="00585D87"/>
    <w:rsid w:val="005902B3"/>
    <w:rsid w:val="00590EA1"/>
    <w:rsid w:val="0059138F"/>
    <w:rsid w:val="005A04F4"/>
    <w:rsid w:val="005A100D"/>
    <w:rsid w:val="005A14C6"/>
    <w:rsid w:val="005A257F"/>
    <w:rsid w:val="005A550D"/>
    <w:rsid w:val="005A6FAE"/>
    <w:rsid w:val="005A717B"/>
    <w:rsid w:val="005A7215"/>
    <w:rsid w:val="005B06B2"/>
    <w:rsid w:val="005B193E"/>
    <w:rsid w:val="005B3286"/>
    <w:rsid w:val="005B5DBD"/>
    <w:rsid w:val="005C0FD0"/>
    <w:rsid w:val="005C4797"/>
    <w:rsid w:val="005C51F7"/>
    <w:rsid w:val="005C555E"/>
    <w:rsid w:val="005C59F2"/>
    <w:rsid w:val="005D2E81"/>
    <w:rsid w:val="005E01C5"/>
    <w:rsid w:val="005E1EBD"/>
    <w:rsid w:val="005E298B"/>
    <w:rsid w:val="005E3CCC"/>
    <w:rsid w:val="005E5644"/>
    <w:rsid w:val="005E59FA"/>
    <w:rsid w:val="005E5FED"/>
    <w:rsid w:val="005E6C4B"/>
    <w:rsid w:val="005E6D8F"/>
    <w:rsid w:val="005F0F88"/>
    <w:rsid w:val="005F3837"/>
    <w:rsid w:val="005F43B6"/>
    <w:rsid w:val="005F5029"/>
    <w:rsid w:val="005F5437"/>
    <w:rsid w:val="005F5D83"/>
    <w:rsid w:val="005F74E4"/>
    <w:rsid w:val="006011A9"/>
    <w:rsid w:val="00603226"/>
    <w:rsid w:val="00604930"/>
    <w:rsid w:val="006066BD"/>
    <w:rsid w:val="00610CBA"/>
    <w:rsid w:val="00613174"/>
    <w:rsid w:val="00617A75"/>
    <w:rsid w:val="00617ACE"/>
    <w:rsid w:val="006201A0"/>
    <w:rsid w:val="006210C7"/>
    <w:rsid w:val="0062184C"/>
    <w:rsid w:val="00623DFC"/>
    <w:rsid w:val="00625F19"/>
    <w:rsid w:val="0063099A"/>
    <w:rsid w:val="0063474C"/>
    <w:rsid w:val="00636DC1"/>
    <w:rsid w:val="006408AE"/>
    <w:rsid w:val="00640C8A"/>
    <w:rsid w:val="00641681"/>
    <w:rsid w:val="00643153"/>
    <w:rsid w:val="00643D4C"/>
    <w:rsid w:val="00645522"/>
    <w:rsid w:val="00646D3F"/>
    <w:rsid w:val="00647AD1"/>
    <w:rsid w:val="006543EB"/>
    <w:rsid w:val="00655445"/>
    <w:rsid w:val="00655F60"/>
    <w:rsid w:val="00663F99"/>
    <w:rsid w:val="00665602"/>
    <w:rsid w:val="0066580E"/>
    <w:rsid w:val="00665DB6"/>
    <w:rsid w:val="00666620"/>
    <w:rsid w:val="00675553"/>
    <w:rsid w:val="0067609F"/>
    <w:rsid w:val="00676EFD"/>
    <w:rsid w:val="00680644"/>
    <w:rsid w:val="00682D90"/>
    <w:rsid w:val="00683D79"/>
    <w:rsid w:val="00684754"/>
    <w:rsid w:val="00685F11"/>
    <w:rsid w:val="00696E0A"/>
    <w:rsid w:val="006971D1"/>
    <w:rsid w:val="00697736"/>
    <w:rsid w:val="006A6AFA"/>
    <w:rsid w:val="006A6C9B"/>
    <w:rsid w:val="006A7102"/>
    <w:rsid w:val="006B00E2"/>
    <w:rsid w:val="006B04CA"/>
    <w:rsid w:val="006B25D1"/>
    <w:rsid w:val="006B4FAE"/>
    <w:rsid w:val="006B6464"/>
    <w:rsid w:val="006C2F47"/>
    <w:rsid w:val="006C3F53"/>
    <w:rsid w:val="006C68E1"/>
    <w:rsid w:val="006D214B"/>
    <w:rsid w:val="006D27E4"/>
    <w:rsid w:val="006D2B96"/>
    <w:rsid w:val="006D61B9"/>
    <w:rsid w:val="006E1446"/>
    <w:rsid w:val="006E1B09"/>
    <w:rsid w:val="006E43B9"/>
    <w:rsid w:val="006E6EF1"/>
    <w:rsid w:val="006E7C2A"/>
    <w:rsid w:val="006E7F2F"/>
    <w:rsid w:val="006F0FE5"/>
    <w:rsid w:val="006F1741"/>
    <w:rsid w:val="006F19DC"/>
    <w:rsid w:val="006F578C"/>
    <w:rsid w:val="006F6988"/>
    <w:rsid w:val="006F73A7"/>
    <w:rsid w:val="00702689"/>
    <w:rsid w:val="00703C44"/>
    <w:rsid w:val="00703C71"/>
    <w:rsid w:val="00703D5F"/>
    <w:rsid w:val="00707DFB"/>
    <w:rsid w:val="0071219A"/>
    <w:rsid w:val="0071397D"/>
    <w:rsid w:val="00715F9D"/>
    <w:rsid w:val="00723381"/>
    <w:rsid w:val="00724EA0"/>
    <w:rsid w:val="0072529D"/>
    <w:rsid w:val="007300F9"/>
    <w:rsid w:val="00730339"/>
    <w:rsid w:val="00732664"/>
    <w:rsid w:val="00737D33"/>
    <w:rsid w:val="00740CFE"/>
    <w:rsid w:val="00741FCB"/>
    <w:rsid w:val="00743157"/>
    <w:rsid w:val="0074315E"/>
    <w:rsid w:val="00743C24"/>
    <w:rsid w:val="00744F0F"/>
    <w:rsid w:val="00746DC2"/>
    <w:rsid w:val="0074779D"/>
    <w:rsid w:val="00747F2D"/>
    <w:rsid w:val="00750B1C"/>
    <w:rsid w:val="00751801"/>
    <w:rsid w:val="00756703"/>
    <w:rsid w:val="007604AB"/>
    <w:rsid w:val="00762076"/>
    <w:rsid w:val="00762531"/>
    <w:rsid w:val="00763680"/>
    <w:rsid w:val="00764CD8"/>
    <w:rsid w:val="00767DD8"/>
    <w:rsid w:val="00774791"/>
    <w:rsid w:val="007751F2"/>
    <w:rsid w:val="00775F46"/>
    <w:rsid w:val="00785703"/>
    <w:rsid w:val="00787FE9"/>
    <w:rsid w:val="00791385"/>
    <w:rsid w:val="007942AC"/>
    <w:rsid w:val="007942BE"/>
    <w:rsid w:val="00795C19"/>
    <w:rsid w:val="00795F7A"/>
    <w:rsid w:val="00797234"/>
    <w:rsid w:val="007A252C"/>
    <w:rsid w:val="007A3F8B"/>
    <w:rsid w:val="007B17AC"/>
    <w:rsid w:val="007B24A9"/>
    <w:rsid w:val="007B35D2"/>
    <w:rsid w:val="007B37D3"/>
    <w:rsid w:val="007B43F2"/>
    <w:rsid w:val="007B7017"/>
    <w:rsid w:val="007C1CE8"/>
    <w:rsid w:val="007D2861"/>
    <w:rsid w:val="007D5B92"/>
    <w:rsid w:val="007D7284"/>
    <w:rsid w:val="007D7882"/>
    <w:rsid w:val="007D7E82"/>
    <w:rsid w:val="007E0C41"/>
    <w:rsid w:val="007E0CAB"/>
    <w:rsid w:val="007E0CB2"/>
    <w:rsid w:val="007E0EA7"/>
    <w:rsid w:val="007E16FD"/>
    <w:rsid w:val="007E3B19"/>
    <w:rsid w:val="007F32E2"/>
    <w:rsid w:val="007F5FEE"/>
    <w:rsid w:val="007F64D0"/>
    <w:rsid w:val="007F682F"/>
    <w:rsid w:val="007F7531"/>
    <w:rsid w:val="00800038"/>
    <w:rsid w:val="00800254"/>
    <w:rsid w:val="00800456"/>
    <w:rsid w:val="0080315B"/>
    <w:rsid w:val="0080596F"/>
    <w:rsid w:val="00805AB0"/>
    <w:rsid w:val="00805ADC"/>
    <w:rsid w:val="00807E32"/>
    <w:rsid w:val="00814497"/>
    <w:rsid w:val="0081561D"/>
    <w:rsid w:val="00820328"/>
    <w:rsid w:val="00821432"/>
    <w:rsid w:val="00821DC1"/>
    <w:rsid w:val="00824FA9"/>
    <w:rsid w:val="00826739"/>
    <w:rsid w:val="00827EC2"/>
    <w:rsid w:val="008303AA"/>
    <w:rsid w:val="00834608"/>
    <w:rsid w:val="0083484A"/>
    <w:rsid w:val="00835FAD"/>
    <w:rsid w:val="00836330"/>
    <w:rsid w:val="00840125"/>
    <w:rsid w:val="0084074C"/>
    <w:rsid w:val="0084100E"/>
    <w:rsid w:val="00843DE8"/>
    <w:rsid w:val="00850CA1"/>
    <w:rsid w:val="00856D7A"/>
    <w:rsid w:val="0086060B"/>
    <w:rsid w:val="00860679"/>
    <w:rsid w:val="008609BC"/>
    <w:rsid w:val="00861217"/>
    <w:rsid w:val="008625C1"/>
    <w:rsid w:val="00862989"/>
    <w:rsid w:val="008631F2"/>
    <w:rsid w:val="00863EF6"/>
    <w:rsid w:val="0086405B"/>
    <w:rsid w:val="008662AA"/>
    <w:rsid w:val="00867467"/>
    <w:rsid w:val="00867BE8"/>
    <w:rsid w:val="00872F81"/>
    <w:rsid w:val="008765E1"/>
    <w:rsid w:val="00877CEE"/>
    <w:rsid w:val="00877F44"/>
    <w:rsid w:val="0088069E"/>
    <w:rsid w:val="00881D3D"/>
    <w:rsid w:val="00890A78"/>
    <w:rsid w:val="008923EB"/>
    <w:rsid w:val="008A2EAB"/>
    <w:rsid w:val="008A56C1"/>
    <w:rsid w:val="008A6682"/>
    <w:rsid w:val="008A6FAF"/>
    <w:rsid w:val="008B00FC"/>
    <w:rsid w:val="008B27AC"/>
    <w:rsid w:val="008C4565"/>
    <w:rsid w:val="008C5E75"/>
    <w:rsid w:val="008C7608"/>
    <w:rsid w:val="008C7AC0"/>
    <w:rsid w:val="008D0264"/>
    <w:rsid w:val="008D0AA5"/>
    <w:rsid w:val="008D0C49"/>
    <w:rsid w:val="008D4545"/>
    <w:rsid w:val="008D4FBC"/>
    <w:rsid w:val="008D6305"/>
    <w:rsid w:val="008D6E3E"/>
    <w:rsid w:val="008E0622"/>
    <w:rsid w:val="008E0A07"/>
    <w:rsid w:val="008E0CE5"/>
    <w:rsid w:val="008E3E6B"/>
    <w:rsid w:val="008F159F"/>
    <w:rsid w:val="008F1898"/>
    <w:rsid w:val="008F3035"/>
    <w:rsid w:val="00901005"/>
    <w:rsid w:val="009055A4"/>
    <w:rsid w:val="00905B5B"/>
    <w:rsid w:val="00905EFD"/>
    <w:rsid w:val="00906680"/>
    <w:rsid w:val="0090798F"/>
    <w:rsid w:val="00907FEC"/>
    <w:rsid w:val="00910B50"/>
    <w:rsid w:val="0091354D"/>
    <w:rsid w:val="00914341"/>
    <w:rsid w:val="0091569D"/>
    <w:rsid w:val="009166B3"/>
    <w:rsid w:val="00921C38"/>
    <w:rsid w:val="00922D58"/>
    <w:rsid w:val="00926662"/>
    <w:rsid w:val="00926F3F"/>
    <w:rsid w:val="00930809"/>
    <w:rsid w:val="00932478"/>
    <w:rsid w:val="00932A34"/>
    <w:rsid w:val="009355A4"/>
    <w:rsid w:val="00935EB7"/>
    <w:rsid w:val="00937671"/>
    <w:rsid w:val="00942542"/>
    <w:rsid w:val="00942646"/>
    <w:rsid w:val="0094373D"/>
    <w:rsid w:val="009455B6"/>
    <w:rsid w:val="00951332"/>
    <w:rsid w:val="009520F2"/>
    <w:rsid w:val="00953C1B"/>
    <w:rsid w:val="00954642"/>
    <w:rsid w:val="00955BC4"/>
    <w:rsid w:val="009569B5"/>
    <w:rsid w:val="00956B41"/>
    <w:rsid w:val="00956BC3"/>
    <w:rsid w:val="00957AEA"/>
    <w:rsid w:val="009606AE"/>
    <w:rsid w:val="0096188D"/>
    <w:rsid w:val="00961967"/>
    <w:rsid w:val="009636DE"/>
    <w:rsid w:val="00964E54"/>
    <w:rsid w:val="009657A1"/>
    <w:rsid w:val="00965CA0"/>
    <w:rsid w:val="00966389"/>
    <w:rsid w:val="009669E3"/>
    <w:rsid w:val="00970DCD"/>
    <w:rsid w:val="009714D0"/>
    <w:rsid w:val="00973FF1"/>
    <w:rsid w:val="00974EF2"/>
    <w:rsid w:val="009763FB"/>
    <w:rsid w:val="00976467"/>
    <w:rsid w:val="00976A3B"/>
    <w:rsid w:val="00983F02"/>
    <w:rsid w:val="0098547F"/>
    <w:rsid w:val="00985982"/>
    <w:rsid w:val="00985CC8"/>
    <w:rsid w:val="0098621B"/>
    <w:rsid w:val="009872C9"/>
    <w:rsid w:val="00991117"/>
    <w:rsid w:val="009951E4"/>
    <w:rsid w:val="00995284"/>
    <w:rsid w:val="00996CBB"/>
    <w:rsid w:val="009A05D9"/>
    <w:rsid w:val="009A155B"/>
    <w:rsid w:val="009A1807"/>
    <w:rsid w:val="009A1E5F"/>
    <w:rsid w:val="009A406D"/>
    <w:rsid w:val="009A43CE"/>
    <w:rsid w:val="009A4A1D"/>
    <w:rsid w:val="009A59A9"/>
    <w:rsid w:val="009A7535"/>
    <w:rsid w:val="009A77E2"/>
    <w:rsid w:val="009B386B"/>
    <w:rsid w:val="009B49C0"/>
    <w:rsid w:val="009B6A73"/>
    <w:rsid w:val="009B7295"/>
    <w:rsid w:val="009C0ED0"/>
    <w:rsid w:val="009C2626"/>
    <w:rsid w:val="009C4AB1"/>
    <w:rsid w:val="009C56B7"/>
    <w:rsid w:val="009D1752"/>
    <w:rsid w:val="009D1794"/>
    <w:rsid w:val="009D32CF"/>
    <w:rsid w:val="009D3CEF"/>
    <w:rsid w:val="009D3DDF"/>
    <w:rsid w:val="009D42C7"/>
    <w:rsid w:val="009D6104"/>
    <w:rsid w:val="009E03CB"/>
    <w:rsid w:val="009E36BE"/>
    <w:rsid w:val="009E3FE2"/>
    <w:rsid w:val="009E5A2B"/>
    <w:rsid w:val="009F14CF"/>
    <w:rsid w:val="00A00CA7"/>
    <w:rsid w:val="00A04799"/>
    <w:rsid w:val="00A069B6"/>
    <w:rsid w:val="00A11236"/>
    <w:rsid w:val="00A134E4"/>
    <w:rsid w:val="00A136EE"/>
    <w:rsid w:val="00A15775"/>
    <w:rsid w:val="00A17484"/>
    <w:rsid w:val="00A21082"/>
    <w:rsid w:val="00A212CB"/>
    <w:rsid w:val="00A217F8"/>
    <w:rsid w:val="00A24170"/>
    <w:rsid w:val="00A2738F"/>
    <w:rsid w:val="00A27751"/>
    <w:rsid w:val="00A307B0"/>
    <w:rsid w:val="00A30988"/>
    <w:rsid w:val="00A31313"/>
    <w:rsid w:val="00A31FFE"/>
    <w:rsid w:val="00A360D1"/>
    <w:rsid w:val="00A407A2"/>
    <w:rsid w:val="00A407AC"/>
    <w:rsid w:val="00A421A9"/>
    <w:rsid w:val="00A45401"/>
    <w:rsid w:val="00A47332"/>
    <w:rsid w:val="00A503ED"/>
    <w:rsid w:val="00A53AD2"/>
    <w:rsid w:val="00A54031"/>
    <w:rsid w:val="00A60D05"/>
    <w:rsid w:val="00A639C4"/>
    <w:rsid w:val="00A645C8"/>
    <w:rsid w:val="00A66D70"/>
    <w:rsid w:val="00A73E6C"/>
    <w:rsid w:val="00A81C20"/>
    <w:rsid w:val="00A82036"/>
    <w:rsid w:val="00A82D9E"/>
    <w:rsid w:val="00A835E0"/>
    <w:rsid w:val="00A84414"/>
    <w:rsid w:val="00A8775A"/>
    <w:rsid w:val="00A87C65"/>
    <w:rsid w:val="00A90396"/>
    <w:rsid w:val="00A904E2"/>
    <w:rsid w:val="00A91540"/>
    <w:rsid w:val="00A91767"/>
    <w:rsid w:val="00A91E32"/>
    <w:rsid w:val="00A931BE"/>
    <w:rsid w:val="00A94313"/>
    <w:rsid w:val="00A948A2"/>
    <w:rsid w:val="00A97BA1"/>
    <w:rsid w:val="00AA0D39"/>
    <w:rsid w:val="00AA188B"/>
    <w:rsid w:val="00AA1E37"/>
    <w:rsid w:val="00AA3F28"/>
    <w:rsid w:val="00AA73FE"/>
    <w:rsid w:val="00AB0AB5"/>
    <w:rsid w:val="00AB1D65"/>
    <w:rsid w:val="00AB1F04"/>
    <w:rsid w:val="00AB633A"/>
    <w:rsid w:val="00AC037C"/>
    <w:rsid w:val="00AC1D19"/>
    <w:rsid w:val="00AC3DE8"/>
    <w:rsid w:val="00AC6EC0"/>
    <w:rsid w:val="00AD021C"/>
    <w:rsid w:val="00AD0BE5"/>
    <w:rsid w:val="00AD16A7"/>
    <w:rsid w:val="00AD2A4E"/>
    <w:rsid w:val="00AD2D39"/>
    <w:rsid w:val="00AD3356"/>
    <w:rsid w:val="00AD45AC"/>
    <w:rsid w:val="00AD7152"/>
    <w:rsid w:val="00AE00A2"/>
    <w:rsid w:val="00AE2591"/>
    <w:rsid w:val="00AE4931"/>
    <w:rsid w:val="00AE5C4B"/>
    <w:rsid w:val="00AE632D"/>
    <w:rsid w:val="00AF2EAD"/>
    <w:rsid w:val="00AF36ED"/>
    <w:rsid w:val="00AF501E"/>
    <w:rsid w:val="00AF7740"/>
    <w:rsid w:val="00B01CE1"/>
    <w:rsid w:val="00B02455"/>
    <w:rsid w:val="00B044D2"/>
    <w:rsid w:val="00B05BCA"/>
    <w:rsid w:val="00B06385"/>
    <w:rsid w:val="00B06F79"/>
    <w:rsid w:val="00B07235"/>
    <w:rsid w:val="00B14930"/>
    <w:rsid w:val="00B14BC6"/>
    <w:rsid w:val="00B2011E"/>
    <w:rsid w:val="00B2136C"/>
    <w:rsid w:val="00B22250"/>
    <w:rsid w:val="00B25539"/>
    <w:rsid w:val="00B257FA"/>
    <w:rsid w:val="00B25A27"/>
    <w:rsid w:val="00B25D81"/>
    <w:rsid w:val="00B2741C"/>
    <w:rsid w:val="00B311B4"/>
    <w:rsid w:val="00B326A3"/>
    <w:rsid w:val="00B33ED9"/>
    <w:rsid w:val="00B3457B"/>
    <w:rsid w:val="00B3597A"/>
    <w:rsid w:val="00B36704"/>
    <w:rsid w:val="00B453D2"/>
    <w:rsid w:val="00B47634"/>
    <w:rsid w:val="00B47C24"/>
    <w:rsid w:val="00B51874"/>
    <w:rsid w:val="00B53E93"/>
    <w:rsid w:val="00B562FC"/>
    <w:rsid w:val="00B57A4B"/>
    <w:rsid w:val="00B60374"/>
    <w:rsid w:val="00B67AB9"/>
    <w:rsid w:val="00B72749"/>
    <w:rsid w:val="00B74F2C"/>
    <w:rsid w:val="00B7544B"/>
    <w:rsid w:val="00B80D9E"/>
    <w:rsid w:val="00B8183A"/>
    <w:rsid w:val="00B83ED5"/>
    <w:rsid w:val="00B84E92"/>
    <w:rsid w:val="00B871AA"/>
    <w:rsid w:val="00B91832"/>
    <w:rsid w:val="00B92A39"/>
    <w:rsid w:val="00B92A8D"/>
    <w:rsid w:val="00B92AFF"/>
    <w:rsid w:val="00B93401"/>
    <w:rsid w:val="00B94E04"/>
    <w:rsid w:val="00B95FA6"/>
    <w:rsid w:val="00B979AA"/>
    <w:rsid w:val="00BA6065"/>
    <w:rsid w:val="00BB0EB3"/>
    <w:rsid w:val="00BB2468"/>
    <w:rsid w:val="00BB312D"/>
    <w:rsid w:val="00BB34CC"/>
    <w:rsid w:val="00BC0387"/>
    <w:rsid w:val="00BC1A95"/>
    <w:rsid w:val="00BC3731"/>
    <w:rsid w:val="00BC4169"/>
    <w:rsid w:val="00BC5199"/>
    <w:rsid w:val="00BC56F0"/>
    <w:rsid w:val="00BC57C1"/>
    <w:rsid w:val="00BC643F"/>
    <w:rsid w:val="00BC6866"/>
    <w:rsid w:val="00BD28B4"/>
    <w:rsid w:val="00BD6CBF"/>
    <w:rsid w:val="00BE2478"/>
    <w:rsid w:val="00BE26DF"/>
    <w:rsid w:val="00BE26EC"/>
    <w:rsid w:val="00BE310E"/>
    <w:rsid w:val="00BE6B4E"/>
    <w:rsid w:val="00BE7447"/>
    <w:rsid w:val="00BE7552"/>
    <w:rsid w:val="00BE763D"/>
    <w:rsid w:val="00BF226C"/>
    <w:rsid w:val="00BF5ACE"/>
    <w:rsid w:val="00BF6057"/>
    <w:rsid w:val="00BF63DC"/>
    <w:rsid w:val="00BF72F5"/>
    <w:rsid w:val="00BF7E5F"/>
    <w:rsid w:val="00C006B3"/>
    <w:rsid w:val="00C04575"/>
    <w:rsid w:val="00C05979"/>
    <w:rsid w:val="00C0644A"/>
    <w:rsid w:val="00C078F8"/>
    <w:rsid w:val="00C1388C"/>
    <w:rsid w:val="00C14D06"/>
    <w:rsid w:val="00C16072"/>
    <w:rsid w:val="00C23FB4"/>
    <w:rsid w:val="00C255F0"/>
    <w:rsid w:val="00C269B5"/>
    <w:rsid w:val="00C3157C"/>
    <w:rsid w:val="00C32383"/>
    <w:rsid w:val="00C332E2"/>
    <w:rsid w:val="00C3382C"/>
    <w:rsid w:val="00C33EED"/>
    <w:rsid w:val="00C34607"/>
    <w:rsid w:val="00C354B4"/>
    <w:rsid w:val="00C37DE6"/>
    <w:rsid w:val="00C41224"/>
    <w:rsid w:val="00C418F9"/>
    <w:rsid w:val="00C433FB"/>
    <w:rsid w:val="00C43A49"/>
    <w:rsid w:val="00C43B97"/>
    <w:rsid w:val="00C43D4A"/>
    <w:rsid w:val="00C4406B"/>
    <w:rsid w:val="00C450AC"/>
    <w:rsid w:val="00C46C94"/>
    <w:rsid w:val="00C50362"/>
    <w:rsid w:val="00C56291"/>
    <w:rsid w:val="00C576E2"/>
    <w:rsid w:val="00C649E1"/>
    <w:rsid w:val="00C65D1D"/>
    <w:rsid w:val="00C66FFF"/>
    <w:rsid w:val="00C67404"/>
    <w:rsid w:val="00C70CED"/>
    <w:rsid w:val="00C73808"/>
    <w:rsid w:val="00C74D67"/>
    <w:rsid w:val="00C74DCD"/>
    <w:rsid w:val="00C8072B"/>
    <w:rsid w:val="00C818CC"/>
    <w:rsid w:val="00C829C7"/>
    <w:rsid w:val="00C83711"/>
    <w:rsid w:val="00C8748C"/>
    <w:rsid w:val="00C905CE"/>
    <w:rsid w:val="00C90D93"/>
    <w:rsid w:val="00C91025"/>
    <w:rsid w:val="00C91DCC"/>
    <w:rsid w:val="00C925FA"/>
    <w:rsid w:val="00CA05FF"/>
    <w:rsid w:val="00CA1CDA"/>
    <w:rsid w:val="00CA4394"/>
    <w:rsid w:val="00CB0750"/>
    <w:rsid w:val="00CB1C3C"/>
    <w:rsid w:val="00CB2FBE"/>
    <w:rsid w:val="00CB367E"/>
    <w:rsid w:val="00CB39BA"/>
    <w:rsid w:val="00CB46A7"/>
    <w:rsid w:val="00CB5359"/>
    <w:rsid w:val="00CC0014"/>
    <w:rsid w:val="00CC0725"/>
    <w:rsid w:val="00CC1B6A"/>
    <w:rsid w:val="00CC3E75"/>
    <w:rsid w:val="00CC49CE"/>
    <w:rsid w:val="00CC540E"/>
    <w:rsid w:val="00CC7E7C"/>
    <w:rsid w:val="00CD0FBA"/>
    <w:rsid w:val="00CD19B8"/>
    <w:rsid w:val="00CD3069"/>
    <w:rsid w:val="00CD4BAC"/>
    <w:rsid w:val="00CD7372"/>
    <w:rsid w:val="00CE2430"/>
    <w:rsid w:val="00CE5705"/>
    <w:rsid w:val="00CE5D8E"/>
    <w:rsid w:val="00CE64A7"/>
    <w:rsid w:val="00CF0E2F"/>
    <w:rsid w:val="00CF0F2B"/>
    <w:rsid w:val="00CF4166"/>
    <w:rsid w:val="00CF6061"/>
    <w:rsid w:val="00D00E0A"/>
    <w:rsid w:val="00D037EF"/>
    <w:rsid w:val="00D04961"/>
    <w:rsid w:val="00D06192"/>
    <w:rsid w:val="00D06684"/>
    <w:rsid w:val="00D07D15"/>
    <w:rsid w:val="00D07FBF"/>
    <w:rsid w:val="00D11DEA"/>
    <w:rsid w:val="00D15DE9"/>
    <w:rsid w:val="00D17E47"/>
    <w:rsid w:val="00D20152"/>
    <w:rsid w:val="00D22C7F"/>
    <w:rsid w:val="00D237F9"/>
    <w:rsid w:val="00D2418E"/>
    <w:rsid w:val="00D26345"/>
    <w:rsid w:val="00D304A6"/>
    <w:rsid w:val="00D30D5C"/>
    <w:rsid w:val="00D32BA0"/>
    <w:rsid w:val="00D37609"/>
    <w:rsid w:val="00D40415"/>
    <w:rsid w:val="00D40BAA"/>
    <w:rsid w:val="00D45BE6"/>
    <w:rsid w:val="00D46701"/>
    <w:rsid w:val="00D47657"/>
    <w:rsid w:val="00D51625"/>
    <w:rsid w:val="00D53B35"/>
    <w:rsid w:val="00D5510F"/>
    <w:rsid w:val="00D55EF1"/>
    <w:rsid w:val="00D6027C"/>
    <w:rsid w:val="00D60DE6"/>
    <w:rsid w:val="00D60F72"/>
    <w:rsid w:val="00D62290"/>
    <w:rsid w:val="00D62A21"/>
    <w:rsid w:val="00D62E80"/>
    <w:rsid w:val="00D64E3F"/>
    <w:rsid w:val="00D65303"/>
    <w:rsid w:val="00D72B28"/>
    <w:rsid w:val="00D72CA1"/>
    <w:rsid w:val="00D7583C"/>
    <w:rsid w:val="00D804D0"/>
    <w:rsid w:val="00D80B10"/>
    <w:rsid w:val="00D819CF"/>
    <w:rsid w:val="00D8363E"/>
    <w:rsid w:val="00D83A9C"/>
    <w:rsid w:val="00D87F97"/>
    <w:rsid w:val="00DA2AC6"/>
    <w:rsid w:val="00DA5E99"/>
    <w:rsid w:val="00DA6473"/>
    <w:rsid w:val="00DA6B55"/>
    <w:rsid w:val="00DA7218"/>
    <w:rsid w:val="00DB5734"/>
    <w:rsid w:val="00DC0FEA"/>
    <w:rsid w:val="00DC17BB"/>
    <w:rsid w:val="00DC6AFB"/>
    <w:rsid w:val="00DC6FFA"/>
    <w:rsid w:val="00DD0036"/>
    <w:rsid w:val="00DD2A02"/>
    <w:rsid w:val="00DD3CEA"/>
    <w:rsid w:val="00DD3FE5"/>
    <w:rsid w:val="00DD6B22"/>
    <w:rsid w:val="00DD73A7"/>
    <w:rsid w:val="00DE3189"/>
    <w:rsid w:val="00DE3DE3"/>
    <w:rsid w:val="00DE48B9"/>
    <w:rsid w:val="00DE6190"/>
    <w:rsid w:val="00DF45C6"/>
    <w:rsid w:val="00DF6D4C"/>
    <w:rsid w:val="00E00730"/>
    <w:rsid w:val="00E03016"/>
    <w:rsid w:val="00E03618"/>
    <w:rsid w:val="00E0519C"/>
    <w:rsid w:val="00E07A49"/>
    <w:rsid w:val="00E1079F"/>
    <w:rsid w:val="00E11332"/>
    <w:rsid w:val="00E138AD"/>
    <w:rsid w:val="00E139C5"/>
    <w:rsid w:val="00E171E3"/>
    <w:rsid w:val="00E20FBC"/>
    <w:rsid w:val="00E20FFA"/>
    <w:rsid w:val="00E21E85"/>
    <w:rsid w:val="00E246ED"/>
    <w:rsid w:val="00E24D0C"/>
    <w:rsid w:val="00E2754C"/>
    <w:rsid w:val="00E30532"/>
    <w:rsid w:val="00E316C1"/>
    <w:rsid w:val="00E321B1"/>
    <w:rsid w:val="00E34D3C"/>
    <w:rsid w:val="00E34D87"/>
    <w:rsid w:val="00E368EA"/>
    <w:rsid w:val="00E409A1"/>
    <w:rsid w:val="00E424C8"/>
    <w:rsid w:val="00E46C51"/>
    <w:rsid w:val="00E475F7"/>
    <w:rsid w:val="00E476FF"/>
    <w:rsid w:val="00E47B5A"/>
    <w:rsid w:val="00E50FB3"/>
    <w:rsid w:val="00E5239A"/>
    <w:rsid w:val="00E54719"/>
    <w:rsid w:val="00E54A19"/>
    <w:rsid w:val="00E60988"/>
    <w:rsid w:val="00E60ECF"/>
    <w:rsid w:val="00E611FE"/>
    <w:rsid w:val="00E61C29"/>
    <w:rsid w:val="00E61F0A"/>
    <w:rsid w:val="00E66F05"/>
    <w:rsid w:val="00E7039F"/>
    <w:rsid w:val="00E71933"/>
    <w:rsid w:val="00E71CF6"/>
    <w:rsid w:val="00E75FA5"/>
    <w:rsid w:val="00E76E91"/>
    <w:rsid w:val="00E777C4"/>
    <w:rsid w:val="00E80D3D"/>
    <w:rsid w:val="00E811EC"/>
    <w:rsid w:val="00E81849"/>
    <w:rsid w:val="00E81B50"/>
    <w:rsid w:val="00E8347F"/>
    <w:rsid w:val="00E843F9"/>
    <w:rsid w:val="00E8799B"/>
    <w:rsid w:val="00E913AD"/>
    <w:rsid w:val="00E91B55"/>
    <w:rsid w:val="00E926BF"/>
    <w:rsid w:val="00E93A99"/>
    <w:rsid w:val="00E94267"/>
    <w:rsid w:val="00E9495A"/>
    <w:rsid w:val="00EA003B"/>
    <w:rsid w:val="00EA0148"/>
    <w:rsid w:val="00EA058C"/>
    <w:rsid w:val="00EA086C"/>
    <w:rsid w:val="00EA23D2"/>
    <w:rsid w:val="00EA28FB"/>
    <w:rsid w:val="00EA290B"/>
    <w:rsid w:val="00EA2E85"/>
    <w:rsid w:val="00EA31F8"/>
    <w:rsid w:val="00EA4079"/>
    <w:rsid w:val="00EA52DC"/>
    <w:rsid w:val="00EA6274"/>
    <w:rsid w:val="00EA68F9"/>
    <w:rsid w:val="00EA6BA7"/>
    <w:rsid w:val="00EB4511"/>
    <w:rsid w:val="00EB68B9"/>
    <w:rsid w:val="00EC117D"/>
    <w:rsid w:val="00EC4CC3"/>
    <w:rsid w:val="00EC4D0F"/>
    <w:rsid w:val="00EC5990"/>
    <w:rsid w:val="00EC5A08"/>
    <w:rsid w:val="00EC67BE"/>
    <w:rsid w:val="00EC6EEE"/>
    <w:rsid w:val="00EC77B5"/>
    <w:rsid w:val="00ED1DB8"/>
    <w:rsid w:val="00ED5808"/>
    <w:rsid w:val="00ED7F91"/>
    <w:rsid w:val="00EE034B"/>
    <w:rsid w:val="00EE05FF"/>
    <w:rsid w:val="00EE19F5"/>
    <w:rsid w:val="00EE4581"/>
    <w:rsid w:val="00EE5DF9"/>
    <w:rsid w:val="00EE677A"/>
    <w:rsid w:val="00EE6889"/>
    <w:rsid w:val="00EF01B0"/>
    <w:rsid w:val="00EF2B5C"/>
    <w:rsid w:val="00EF37EE"/>
    <w:rsid w:val="00EF47C7"/>
    <w:rsid w:val="00EF58E4"/>
    <w:rsid w:val="00EF59B8"/>
    <w:rsid w:val="00EF64F5"/>
    <w:rsid w:val="00EF6CDE"/>
    <w:rsid w:val="00EF7320"/>
    <w:rsid w:val="00EF7800"/>
    <w:rsid w:val="00F00622"/>
    <w:rsid w:val="00F01B81"/>
    <w:rsid w:val="00F02124"/>
    <w:rsid w:val="00F02E6B"/>
    <w:rsid w:val="00F04602"/>
    <w:rsid w:val="00F075D0"/>
    <w:rsid w:val="00F1406C"/>
    <w:rsid w:val="00F14185"/>
    <w:rsid w:val="00F143B4"/>
    <w:rsid w:val="00F151B4"/>
    <w:rsid w:val="00F16918"/>
    <w:rsid w:val="00F2162E"/>
    <w:rsid w:val="00F26DE7"/>
    <w:rsid w:val="00F26F50"/>
    <w:rsid w:val="00F3656B"/>
    <w:rsid w:val="00F36B20"/>
    <w:rsid w:val="00F405AE"/>
    <w:rsid w:val="00F4226A"/>
    <w:rsid w:val="00F43020"/>
    <w:rsid w:val="00F433CF"/>
    <w:rsid w:val="00F436C6"/>
    <w:rsid w:val="00F50323"/>
    <w:rsid w:val="00F50412"/>
    <w:rsid w:val="00F505E8"/>
    <w:rsid w:val="00F5204E"/>
    <w:rsid w:val="00F541E5"/>
    <w:rsid w:val="00F55DD1"/>
    <w:rsid w:val="00F579CB"/>
    <w:rsid w:val="00F62E13"/>
    <w:rsid w:val="00F6448D"/>
    <w:rsid w:val="00F66E54"/>
    <w:rsid w:val="00F711AE"/>
    <w:rsid w:val="00F71275"/>
    <w:rsid w:val="00F722BD"/>
    <w:rsid w:val="00F7585C"/>
    <w:rsid w:val="00F76463"/>
    <w:rsid w:val="00F774B8"/>
    <w:rsid w:val="00F7783E"/>
    <w:rsid w:val="00F83CB1"/>
    <w:rsid w:val="00F86113"/>
    <w:rsid w:val="00F9776A"/>
    <w:rsid w:val="00FA0EEE"/>
    <w:rsid w:val="00FA1010"/>
    <w:rsid w:val="00FA3252"/>
    <w:rsid w:val="00FA45F0"/>
    <w:rsid w:val="00FA4E03"/>
    <w:rsid w:val="00FA696F"/>
    <w:rsid w:val="00FB20F4"/>
    <w:rsid w:val="00FB25D7"/>
    <w:rsid w:val="00FB4DFF"/>
    <w:rsid w:val="00FC0247"/>
    <w:rsid w:val="00FC05D9"/>
    <w:rsid w:val="00FC560E"/>
    <w:rsid w:val="00FC7706"/>
    <w:rsid w:val="00FD0B49"/>
    <w:rsid w:val="00FD23A1"/>
    <w:rsid w:val="00FD30E9"/>
    <w:rsid w:val="00FD4DBC"/>
    <w:rsid w:val="00FD5073"/>
    <w:rsid w:val="00FE07C1"/>
    <w:rsid w:val="00FE1377"/>
    <w:rsid w:val="00FE1742"/>
    <w:rsid w:val="00FE55CD"/>
    <w:rsid w:val="00FE5C97"/>
    <w:rsid w:val="00FF01C8"/>
    <w:rsid w:val="00FF60D5"/>
    <w:rsid w:val="00FF6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54929"/>
  <w15:docId w15:val="{35FF22DF-FBCE-41D8-B173-F4F50BA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7C"/>
  </w:style>
  <w:style w:type="paragraph" w:styleId="1">
    <w:name w:val="heading 1"/>
    <w:basedOn w:val="a"/>
    <w:next w:val="a"/>
    <w:link w:val="10"/>
    <w:uiPriority w:val="9"/>
    <w:qFormat/>
    <w:rsid w:val="0084074C"/>
    <w:pPr>
      <w:keepNext/>
      <w:keepLines/>
      <w:suppressAutoHyphens/>
      <w:spacing w:before="480" w:after="0" w:line="100" w:lineRule="atLeast"/>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unhideWhenUsed/>
    <w:qFormat/>
    <w:rsid w:val="00E76E91"/>
    <w:pPr>
      <w:keepNext/>
      <w:keepLines/>
      <w:suppressAutoHyphens/>
      <w:spacing w:before="200" w:after="0" w:line="100" w:lineRule="atLeast"/>
      <w:outlineLvl w:val="1"/>
    </w:pPr>
    <w:rPr>
      <w:rFonts w:asciiTheme="majorHAnsi" w:eastAsiaTheme="majorEastAsia" w:hAnsiTheme="majorHAnsi" w:cstheme="majorBidi"/>
      <w:b/>
      <w:bCs/>
      <w:color w:val="4F81BD" w:themeColor="accent1"/>
      <w:sz w:val="26"/>
      <w:szCs w:val="2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6E91"/>
    <w:rPr>
      <w:rFonts w:asciiTheme="majorHAnsi" w:eastAsiaTheme="majorEastAsia" w:hAnsiTheme="majorHAnsi" w:cstheme="majorBidi"/>
      <w:b/>
      <w:bCs/>
      <w:color w:val="4F81BD" w:themeColor="accent1"/>
      <w:sz w:val="26"/>
      <w:szCs w:val="26"/>
      <w:lang w:eastAsia="ar-SA"/>
    </w:rPr>
  </w:style>
  <w:style w:type="paragraph" w:styleId="a3">
    <w:name w:val="Balloon Text"/>
    <w:basedOn w:val="a"/>
    <w:link w:val="a4"/>
    <w:uiPriority w:val="99"/>
    <w:semiHidden/>
    <w:unhideWhenUsed/>
    <w:rsid w:val="00E76E91"/>
    <w:pPr>
      <w:spacing w:after="0" w:line="240" w:lineRule="auto"/>
    </w:pPr>
    <w:rPr>
      <w:rFonts w:ascii="Tahoma" w:hAnsi="Tahoma" w:cs="Tahoma"/>
      <w:sz w:val="16"/>
      <w:szCs w:val="16"/>
    </w:rPr>
  </w:style>
  <w:style w:type="character" w:customStyle="1" w:styleId="a4">
    <w:name w:val="Текст выноски Знак"/>
    <w:basedOn w:val="a0"/>
    <w:link w:val="a3"/>
    <w:rsid w:val="00E76E91"/>
    <w:rPr>
      <w:rFonts w:ascii="Tahoma" w:hAnsi="Tahoma" w:cs="Tahoma"/>
      <w:sz w:val="16"/>
      <w:szCs w:val="16"/>
    </w:rPr>
  </w:style>
  <w:style w:type="character" w:customStyle="1" w:styleId="hps">
    <w:name w:val="hps"/>
    <w:basedOn w:val="a0"/>
    <w:rsid w:val="00E76E91"/>
  </w:style>
  <w:style w:type="paragraph" w:customStyle="1" w:styleId="11">
    <w:name w:val="Абзац списка1"/>
    <w:basedOn w:val="a"/>
    <w:rsid w:val="00E76E91"/>
    <w:pPr>
      <w:suppressAutoHyphens/>
      <w:spacing w:after="0" w:line="100" w:lineRule="atLeast"/>
      <w:ind w:left="720"/>
    </w:pPr>
    <w:rPr>
      <w:rFonts w:ascii="Times New Roman" w:eastAsia="Calibri" w:hAnsi="Times New Roman" w:cs="Times New Roman"/>
      <w:sz w:val="20"/>
      <w:szCs w:val="20"/>
      <w:lang w:val="en-GB" w:eastAsia="ar-SA"/>
    </w:rPr>
  </w:style>
  <w:style w:type="paragraph" w:styleId="a5">
    <w:name w:val="List Paragraph"/>
    <w:aliases w:val="List Paragraph 1"/>
    <w:basedOn w:val="a"/>
    <w:link w:val="a6"/>
    <w:uiPriority w:val="34"/>
    <w:qFormat/>
    <w:rsid w:val="00E76E91"/>
    <w:pPr>
      <w:suppressAutoHyphens/>
      <w:spacing w:after="0" w:line="100" w:lineRule="atLeast"/>
      <w:ind w:left="720"/>
      <w:contextualSpacing/>
    </w:pPr>
    <w:rPr>
      <w:rFonts w:ascii="Times New Roman" w:eastAsia="Times New Roman" w:hAnsi="Times New Roman" w:cs="Times New Roman"/>
      <w:sz w:val="20"/>
      <w:szCs w:val="20"/>
      <w:lang w:eastAsia="ar-SA"/>
    </w:rPr>
  </w:style>
  <w:style w:type="table" w:styleId="a7">
    <w:name w:val="Table Grid"/>
    <w:basedOn w:val="a1"/>
    <w:uiPriority w:val="39"/>
    <w:rsid w:val="00E76E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E76E9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76E91"/>
    <w:pPr>
      <w:widowControl w:val="0"/>
      <w:shd w:val="clear" w:color="auto" w:fill="FFFFFF"/>
      <w:spacing w:after="0" w:line="274" w:lineRule="exact"/>
      <w:jc w:val="center"/>
    </w:pPr>
    <w:rPr>
      <w:rFonts w:ascii="Times New Roman" w:eastAsia="Times New Roman" w:hAnsi="Times New Roman" w:cs="Times New Roman"/>
    </w:rPr>
  </w:style>
  <w:style w:type="character" w:customStyle="1" w:styleId="10">
    <w:name w:val="Заголовок 1 Знак"/>
    <w:basedOn w:val="a0"/>
    <w:link w:val="1"/>
    <w:uiPriority w:val="9"/>
    <w:rsid w:val="0084074C"/>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84074C"/>
    <w:rPr>
      <w:rFonts w:ascii="Symbol" w:hAnsi="Symbol" w:cs="Symbol"/>
      <w:lang w:val="ro-RO"/>
    </w:rPr>
  </w:style>
  <w:style w:type="character" w:customStyle="1" w:styleId="WW8Num1z1">
    <w:name w:val="WW8Num1z1"/>
    <w:rsid w:val="0084074C"/>
  </w:style>
  <w:style w:type="character" w:customStyle="1" w:styleId="WW8Num1z2">
    <w:name w:val="WW8Num1z2"/>
    <w:rsid w:val="0084074C"/>
  </w:style>
  <w:style w:type="character" w:customStyle="1" w:styleId="WW8Num1z3">
    <w:name w:val="WW8Num1z3"/>
    <w:rsid w:val="0084074C"/>
  </w:style>
  <w:style w:type="character" w:customStyle="1" w:styleId="WW8Num1z4">
    <w:name w:val="WW8Num1z4"/>
    <w:rsid w:val="0084074C"/>
  </w:style>
  <w:style w:type="character" w:customStyle="1" w:styleId="WW8Num1z5">
    <w:name w:val="WW8Num1z5"/>
    <w:rsid w:val="0084074C"/>
  </w:style>
  <w:style w:type="character" w:customStyle="1" w:styleId="WW8Num1z6">
    <w:name w:val="WW8Num1z6"/>
    <w:rsid w:val="0084074C"/>
  </w:style>
  <w:style w:type="character" w:customStyle="1" w:styleId="WW8Num1z7">
    <w:name w:val="WW8Num1z7"/>
    <w:rsid w:val="0084074C"/>
  </w:style>
  <w:style w:type="character" w:customStyle="1" w:styleId="WW8Num1z8">
    <w:name w:val="WW8Num1z8"/>
    <w:rsid w:val="0084074C"/>
  </w:style>
  <w:style w:type="character" w:customStyle="1" w:styleId="WW8Num2z0">
    <w:name w:val="WW8Num2z0"/>
    <w:rsid w:val="0084074C"/>
    <w:rPr>
      <w:rFonts w:ascii="Times New Roman" w:hAnsi="Times New Roman" w:cs="Times New Roman"/>
      <w:lang w:val="en-US"/>
    </w:rPr>
  </w:style>
  <w:style w:type="character" w:customStyle="1" w:styleId="WW8Num2z1">
    <w:name w:val="WW8Num2z1"/>
    <w:rsid w:val="0084074C"/>
  </w:style>
  <w:style w:type="character" w:customStyle="1" w:styleId="WW8Num2z2">
    <w:name w:val="WW8Num2z2"/>
    <w:rsid w:val="0084074C"/>
  </w:style>
  <w:style w:type="character" w:customStyle="1" w:styleId="WW8Num2z3">
    <w:name w:val="WW8Num2z3"/>
    <w:rsid w:val="0084074C"/>
  </w:style>
  <w:style w:type="character" w:customStyle="1" w:styleId="WW8Num2z4">
    <w:name w:val="WW8Num2z4"/>
    <w:rsid w:val="0084074C"/>
  </w:style>
  <w:style w:type="character" w:customStyle="1" w:styleId="WW8Num2z5">
    <w:name w:val="WW8Num2z5"/>
    <w:rsid w:val="0084074C"/>
  </w:style>
  <w:style w:type="character" w:customStyle="1" w:styleId="WW8Num2z6">
    <w:name w:val="WW8Num2z6"/>
    <w:rsid w:val="0084074C"/>
  </w:style>
  <w:style w:type="character" w:customStyle="1" w:styleId="WW8Num2z7">
    <w:name w:val="WW8Num2z7"/>
    <w:rsid w:val="0084074C"/>
  </w:style>
  <w:style w:type="character" w:customStyle="1" w:styleId="WW8Num2z8">
    <w:name w:val="WW8Num2z8"/>
    <w:rsid w:val="0084074C"/>
  </w:style>
  <w:style w:type="character" w:customStyle="1" w:styleId="WW8Num3z0">
    <w:name w:val="WW8Num3z0"/>
    <w:rsid w:val="0084074C"/>
    <w:rPr>
      <w:rFonts w:ascii="Times New Roman" w:hAnsi="Times New Roman" w:cs="Times New Roman"/>
      <w:lang w:val="en-US"/>
    </w:rPr>
  </w:style>
  <w:style w:type="character" w:customStyle="1" w:styleId="WW8Num3z1">
    <w:name w:val="WW8Num3z1"/>
    <w:rsid w:val="0084074C"/>
    <w:rPr>
      <w:rFonts w:ascii="Courier New" w:hAnsi="Courier New" w:cs="Courier New"/>
    </w:rPr>
  </w:style>
  <w:style w:type="character" w:customStyle="1" w:styleId="WW8Num3z2">
    <w:name w:val="WW8Num3z2"/>
    <w:rsid w:val="0084074C"/>
    <w:rPr>
      <w:rFonts w:ascii="Wingdings" w:hAnsi="Wingdings" w:cs="Wingdings"/>
    </w:rPr>
  </w:style>
  <w:style w:type="character" w:customStyle="1" w:styleId="WW8Num3z3">
    <w:name w:val="WW8Num3z3"/>
    <w:rsid w:val="0084074C"/>
    <w:rPr>
      <w:rFonts w:ascii="Symbol" w:hAnsi="Symbol" w:cs="Symbol"/>
    </w:rPr>
  </w:style>
  <w:style w:type="character" w:customStyle="1" w:styleId="WW8Num4z0">
    <w:name w:val="WW8Num4z0"/>
    <w:rsid w:val="0084074C"/>
    <w:rPr>
      <w:rFonts w:ascii="Wingdings" w:hAnsi="Wingdings" w:cs="Wingdings"/>
    </w:rPr>
  </w:style>
  <w:style w:type="character" w:customStyle="1" w:styleId="WW8Num4z1">
    <w:name w:val="WW8Num4z1"/>
    <w:rsid w:val="0084074C"/>
    <w:rPr>
      <w:rFonts w:ascii="Courier New" w:hAnsi="Courier New" w:cs="Courier New"/>
    </w:rPr>
  </w:style>
  <w:style w:type="character" w:customStyle="1" w:styleId="WW8Num4z3">
    <w:name w:val="WW8Num4z3"/>
    <w:rsid w:val="0084074C"/>
    <w:rPr>
      <w:rFonts w:ascii="Symbol" w:hAnsi="Symbol" w:cs="Symbol"/>
    </w:rPr>
  </w:style>
  <w:style w:type="character" w:customStyle="1" w:styleId="WW8Num5z0">
    <w:name w:val="WW8Num5z0"/>
    <w:rsid w:val="0084074C"/>
    <w:rPr>
      <w:rFonts w:ascii="Times New Roman" w:hAnsi="Times New Roman" w:cs="Times New Roman"/>
      <w:color w:val="00000A"/>
      <w:lang w:val="ro-RO"/>
    </w:rPr>
  </w:style>
  <w:style w:type="character" w:customStyle="1" w:styleId="WW8Num5z1">
    <w:name w:val="WW8Num5z1"/>
    <w:rsid w:val="0084074C"/>
    <w:rPr>
      <w:rFonts w:ascii="Courier New" w:hAnsi="Courier New" w:cs="Courier New"/>
    </w:rPr>
  </w:style>
  <w:style w:type="character" w:customStyle="1" w:styleId="WW8Num5z2">
    <w:name w:val="WW8Num5z2"/>
    <w:rsid w:val="0084074C"/>
    <w:rPr>
      <w:rFonts w:ascii="Wingdings" w:hAnsi="Wingdings" w:cs="Wingdings"/>
    </w:rPr>
  </w:style>
  <w:style w:type="character" w:customStyle="1" w:styleId="WW8Num5z3">
    <w:name w:val="WW8Num5z3"/>
    <w:rsid w:val="0084074C"/>
    <w:rPr>
      <w:rFonts w:ascii="Symbol" w:hAnsi="Symbol" w:cs="Symbol"/>
    </w:rPr>
  </w:style>
  <w:style w:type="character" w:customStyle="1" w:styleId="WW8Num6z0">
    <w:name w:val="WW8Num6z0"/>
    <w:rsid w:val="0084074C"/>
    <w:rPr>
      <w:rFonts w:ascii="Symbol" w:hAnsi="Symbol" w:cs="Symbol"/>
      <w:lang w:val="pt-BR"/>
    </w:rPr>
  </w:style>
  <w:style w:type="character" w:customStyle="1" w:styleId="WW8Num6z1">
    <w:name w:val="WW8Num6z1"/>
    <w:rsid w:val="0084074C"/>
    <w:rPr>
      <w:rFonts w:ascii="Courier New" w:hAnsi="Courier New" w:cs="Courier New"/>
    </w:rPr>
  </w:style>
  <w:style w:type="character" w:customStyle="1" w:styleId="WW8Num6z2">
    <w:name w:val="WW8Num6z2"/>
    <w:rsid w:val="0084074C"/>
    <w:rPr>
      <w:rFonts w:ascii="Wingdings" w:hAnsi="Wingdings" w:cs="Wingdings"/>
    </w:rPr>
  </w:style>
  <w:style w:type="character" w:customStyle="1" w:styleId="WW8Num7z0">
    <w:name w:val="WW8Num7z0"/>
    <w:rsid w:val="0084074C"/>
    <w:rPr>
      <w:rFonts w:ascii="Symbol" w:hAnsi="Symbol" w:cs="Symbol"/>
      <w:lang w:val="ro-RO"/>
    </w:rPr>
  </w:style>
  <w:style w:type="character" w:customStyle="1" w:styleId="WW8Num7z1">
    <w:name w:val="WW8Num7z1"/>
    <w:rsid w:val="0084074C"/>
    <w:rPr>
      <w:rFonts w:ascii="Courier New" w:hAnsi="Courier New" w:cs="Courier New"/>
    </w:rPr>
  </w:style>
  <w:style w:type="character" w:customStyle="1" w:styleId="WW8Num7z2">
    <w:name w:val="WW8Num7z2"/>
    <w:rsid w:val="0084074C"/>
    <w:rPr>
      <w:rFonts w:ascii="Wingdings" w:hAnsi="Wingdings" w:cs="Wingdings"/>
    </w:rPr>
  </w:style>
  <w:style w:type="character" w:customStyle="1" w:styleId="WW8Num8z0">
    <w:name w:val="WW8Num8z0"/>
    <w:rsid w:val="0084074C"/>
    <w:rPr>
      <w:rFonts w:ascii="Wingdings" w:hAnsi="Wingdings" w:cs="Wingdings"/>
      <w:lang w:val="ro-RO"/>
    </w:rPr>
  </w:style>
  <w:style w:type="character" w:customStyle="1" w:styleId="WW8Num8z1">
    <w:name w:val="WW8Num8z1"/>
    <w:rsid w:val="0084074C"/>
    <w:rPr>
      <w:rFonts w:ascii="Times New Roman" w:hAnsi="Times New Roman" w:cs="Times New Roman"/>
      <w:color w:val="FF0000"/>
      <w:sz w:val="28"/>
    </w:rPr>
  </w:style>
  <w:style w:type="character" w:customStyle="1" w:styleId="WW8Num8z3">
    <w:name w:val="WW8Num8z3"/>
    <w:rsid w:val="0084074C"/>
    <w:rPr>
      <w:rFonts w:ascii="Symbol" w:hAnsi="Symbol" w:cs="Symbol"/>
    </w:rPr>
  </w:style>
  <w:style w:type="character" w:customStyle="1" w:styleId="WW8Num8z4">
    <w:name w:val="WW8Num8z4"/>
    <w:rsid w:val="0084074C"/>
    <w:rPr>
      <w:rFonts w:ascii="Courier New" w:hAnsi="Courier New" w:cs="Courier New"/>
    </w:rPr>
  </w:style>
  <w:style w:type="character" w:customStyle="1" w:styleId="WW8Num9z0">
    <w:name w:val="WW8Num9z0"/>
    <w:rsid w:val="0084074C"/>
    <w:rPr>
      <w:rFonts w:ascii="Wingdings" w:hAnsi="Wingdings" w:cs="Wingdings"/>
      <w:color w:val="000000"/>
      <w:lang w:val="ro-RO"/>
    </w:rPr>
  </w:style>
  <w:style w:type="character" w:customStyle="1" w:styleId="WW8Num9z1">
    <w:name w:val="WW8Num9z1"/>
    <w:rsid w:val="0084074C"/>
    <w:rPr>
      <w:rFonts w:ascii="Courier New" w:hAnsi="Courier New" w:cs="Courier New"/>
    </w:rPr>
  </w:style>
  <w:style w:type="character" w:customStyle="1" w:styleId="WW8Num9z2">
    <w:name w:val="WW8Num9z2"/>
    <w:rsid w:val="0084074C"/>
    <w:rPr>
      <w:rFonts w:ascii="Wingdings" w:hAnsi="Wingdings" w:cs="Wingdings"/>
    </w:rPr>
  </w:style>
  <w:style w:type="character" w:customStyle="1" w:styleId="WW8Num9z3">
    <w:name w:val="WW8Num9z3"/>
    <w:rsid w:val="0084074C"/>
    <w:rPr>
      <w:rFonts w:ascii="Symbol" w:hAnsi="Symbol" w:cs="Symbol"/>
    </w:rPr>
  </w:style>
  <w:style w:type="character" w:customStyle="1" w:styleId="WW8Num10z0">
    <w:name w:val="WW8Num10z0"/>
    <w:rsid w:val="0084074C"/>
    <w:rPr>
      <w:rFonts w:ascii="Symbol" w:hAnsi="Symbol" w:cs="Symbol"/>
      <w:lang w:val="en-US"/>
    </w:rPr>
  </w:style>
  <w:style w:type="character" w:customStyle="1" w:styleId="WW8Num10z1">
    <w:name w:val="WW8Num10z1"/>
    <w:rsid w:val="0084074C"/>
    <w:rPr>
      <w:rFonts w:ascii="Courier New" w:hAnsi="Courier New" w:cs="Courier New"/>
    </w:rPr>
  </w:style>
  <w:style w:type="character" w:customStyle="1" w:styleId="WW8Num10z2">
    <w:name w:val="WW8Num10z2"/>
    <w:rsid w:val="0084074C"/>
    <w:rPr>
      <w:rFonts w:ascii="Wingdings" w:hAnsi="Wingdings" w:cs="Wingdings"/>
    </w:rPr>
  </w:style>
  <w:style w:type="character" w:customStyle="1" w:styleId="WW8Num11z0">
    <w:name w:val="WW8Num11z0"/>
    <w:rsid w:val="0084074C"/>
    <w:rPr>
      <w:lang w:val="en-US"/>
    </w:rPr>
  </w:style>
  <w:style w:type="character" w:customStyle="1" w:styleId="WW8Num11z1">
    <w:name w:val="WW8Num11z1"/>
    <w:rsid w:val="0084074C"/>
  </w:style>
  <w:style w:type="character" w:customStyle="1" w:styleId="WW8Num11z2">
    <w:name w:val="WW8Num11z2"/>
    <w:rsid w:val="0084074C"/>
  </w:style>
  <w:style w:type="character" w:customStyle="1" w:styleId="WW8Num11z3">
    <w:name w:val="WW8Num11z3"/>
    <w:rsid w:val="0084074C"/>
  </w:style>
  <w:style w:type="character" w:customStyle="1" w:styleId="WW8Num11z4">
    <w:name w:val="WW8Num11z4"/>
    <w:rsid w:val="0084074C"/>
  </w:style>
  <w:style w:type="character" w:customStyle="1" w:styleId="WW8Num11z5">
    <w:name w:val="WW8Num11z5"/>
    <w:rsid w:val="0084074C"/>
  </w:style>
  <w:style w:type="character" w:customStyle="1" w:styleId="WW8Num11z6">
    <w:name w:val="WW8Num11z6"/>
    <w:rsid w:val="0084074C"/>
  </w:style>
  <w:style w:type="character" w:customStyle="1" w:styleId="WW8Num11z7">
    <w:name w:val="WW8Num11z7"/>
    <w:rsid w:val="0084074C"/>
  </w:style>
  <w:style w:type="character" w:customStyle="1" w:styleId="WW8Num11z8">
    <w:name w:val="WW8Num11z8"/>
    <w:rsid w:val="0084074C"/>
  </w:style>
  <w:style w:type="character" w:customStyle="1" w:styleId="WW8Num12z0">
    <w:name w:val="WW8Num12z0"/>
    <w:rsid w:val="0084074C"/>
    <w:rPr>
      <w:rFonts w:ascii="Symbol" w:hAnsi="Symbol" w:cs="Symbol"/>
      <w:lang w:val="ro-RO"/>
    </w:rPr>
  </w:style>
  <w:style w:type="character" w:customStyle="1" w:styleId="WW8Num12z1">
    <w:name w:val="WW8Num12z1"/>
    <w:rsid w:val="0084074C"/>
  </w:style>
  <w:style w:type="character" w:customStyle="1" w:styleId="WW8Num12z2">
    <w:name w:val="WW8Num12z2"/>
    <w:rsid w:val="0084074C"/>
  </w:style>
  <w:style w:type="character" w:customStyle="1" w:styleId="WW8Num12z3">
    <w:name w:val="WW8Num12z3"/>
    <w:rsid w:val="0084074C"/>
  </w:style>
  <w:style w:type="character" w:customStyle="1" w:styleId="WW8Num12z4">
    <w:name w:val="WW8Num12z4"/>
    <w:rsid w:val="0084074C"/>
  </w:style>
  <w:style w:type="character" w:customStyle="1" w:styleId="WW8Num12z5">
    <w:name w:val="WW8Num12z5"/>
    <w:rsid w:val="0084074C"/>
  </w:style>
  <w:style w:type="character" w:customStyle="1" w:styleId="WW8Num12z6">
    <w:name w:val="WW8Num12z6"/>
    <w:rsid w:val="0084074C"/>
  </w:style>
  <w:style w:type="character" w:customStyle="1" w:styleId="WW8Num12z7">
    <w:name w:val="WW8Num12z7"/>
    <w:rsid w:val="0084074C"/>
  </w:style>
  <w:style w:type="character" w:customStyle="1" w:styleId="WW8Num12z8">
    <w:name w:val="WW8Num12z8"/>
    <w:rsid w:val="0084074C"/>
  </w:style>
  <w:style w:type="character" w:customStyle="1" w:styleId="WW8Num13z0">
    <w:name w:val="WW8Num13z0"/>
    <w:rsid w:val="0084074C"/>
  </w:style>
  <w:style w:type="character" w:customStyle="1" w:styleId="WW8Num13z1">
    <w:name w:val="WW8Num13z1"/>
    <w:rsid w:val="0084074C"/>
  </w:style>
  <w:style w:type="character" w:customStyle="1" w:styleId="WW8Num13z2">
    <w:name w:val="WW8Num13z2"/>
    <w:rsid w:val="0084074C"/>
  </w:style>
  <w:style w:type="character" w:customStyle="1" w:styleId="WW8Num13z3">
    <w:name w:val="WW8Num13z3"/>
    <w:rsid w:val="0084074C"/>
  </w:style>
  <w:style w:type="character" w:customStyle="1" w:styleId="WW8Num13z4">
    <w:name w:val="WW8Num13z4"/>
    <w:rsid w:val="0084074C"/>
  </w:style>
  <w:style w:type="character" w:customStyle="1" w:styleId="WW8Num13z5">
    <w:name w:val="WW8Num13z5"/>
    <w:rsid w:val="0084074C"/>
  </w:style>
  <w:style w:type="character" w:customStyle="1" w:styleId="WW8Num13z6">
    <w:name w:val="WW8Num13z6"/>
    <w:rsid w:val="0084074C"/>
  </w:style>
  <w:style w:type="character" w:customStyle="1" w:styleId="WW8Num13z7">
    <w:name w:val="WW8Num13z7"/>
    <w:rsid w:val="0084074C"/>
  </w:style>
  <w:style w:type="character" w:customStyle="1" w:styleId="WW8Num13z8">
    <w:name w:val="WW8Num13z8"/>
    <w:rsid w:val="0084074C"/>
  </w:style>
  <w:style w:type="character" w:customStyle="1" w:styleId="WW8Num14z0">
    <w:name w:val="WW8Num14z0"/>
    <w:rsid w:val="0084074C"/>
    <w:rPr>
      <w:rFonts w:ascii="Symbol" w:hAnsi="Symbol" w:cs="Symbol"/>
      <w:lang w:val="ro-RO"/>
    </w:rPr>
  </w:style>
  <w:style w:type="character" w:customStyle="1" w:styleId="WW8Num14z1">
    <w:name w:val="WW8Num14z1"/>
    <w:rsid w:val="0084074C"/>
    <w:rPr>
      <w:rFonts w:ascii="Courier New" w:hAnsi="Courier New" w:cs="Courier New"/>
    </w:rPr>
  </w:style>
  <w:style w:type="character" w:customStyle="1" w:styleId="WW8Num14z2">
    <w:name w:val="WW8Num14z2"/>
    <w:rsid w:val="0084074C"/>
    <w:rPr>
      <w:rFonts w:ascii="Wingdings" w:hAnsi="Wingdings" w:cs="Wingdings"/>
    </w:rPr>
  </w:style>
  <w:style w:type="character" w:customStyle="1" w:styleId="WW8Num15z0">
    <w:name w:val="WW8Num15z0"/>
    <w:rsid w:val="0084074C"/>
    <w:rPr>
      <w:rFonts w:ascii="Wingdings" w:hAnsi="Wingdings" w:cs="Wingdings"/>
      <w:lang w:val="en-US"/>
    </w:rPr>
  </w:style>
  <w:style w:type="character" w:customStyle="1" w:styleId="WW8Num15z1">
    <w:name w:val="WW8Num15z1"/>
    <w:rsid w:val="0084074C"/>
    <w:rPr>
      <w:rFonts w:ascii="Courier New" w:hAnsi="Courier New" w:cs="Courier New"/>
    </w:rPr>
  </w:style>
  <w:style w:type="character" w:customStyle="1" w:styleId="WW8Num15z3">
    <w:name w:val="WW8Num15z3"/>
    <w:rsid w:val="0084074C"/>
    <w:rPr>
      <w:rFonts w:ascii="Symbol" w:hAnsi="Symbol" w:cs="Symbol"/>
    </w:rPr>
  </w:style>
  <w:style w:type="character" w:customStyle="1" w:styleId="WW8Num16z0">
    <w:name w:val="WW8Num16z0"/>
    <w:rsid w:val="0084074C"/>
    <w:rPr>
      <w:lang w:val="en-US"/>
    </w:rPr>
  </w:style>
  <w:style w:type="character" w:customStyle="1" w:styleId="WW8Num16z1">
    <w:name w:val="WW8Num16z1"/>
    <w:rsid w:val="0084074C"/>
  </w:style>
  <w:style w:type="character" w:customStyle="1" w:styleId="WW8Num16z2">
    <w:name w:val="WW8Num16z2"/>
    <w:rsid w:val="0084074C"/>
  </w:style>
  <w:style w:type="character" w:customStyle="1" w:styleId="WW8Num16z3">
    <w:name w:val="WW8Num16z3"/>
    <w:rsid w:val="0084074C"/>
  </w:style>
  <w:style w:type="character" w:customStyle="1" w:styleId="WW8Num16z4">
    <w:name w:val="WW8Num16z4"/>
    <w:rsid w:val="0084074C"/>
  </w:style>
  <w:style w:type="character" w:customStyle="1" w:styleId="WW8Num16z5">
    <w:name w:val="WW8Num16z5"/>
    <w:rsid w:val="0084074C"/>
  </w:style>
  <w:style w:type="character" w:customStyle="1" w:styleId="WW8Num16z6">
    <w:name w:val="WW8Num16z6"/>
    <w:rsid w:val="0084074C"/>
  </w:style>
  <w:style w:type="character" w:customStyle="1" w:styleId="WW8Num16z7">
    <w:name w:val="WW8Num16z7"/>
    <w:rsid w:val="0084074C"/>
  </w:style>
  <w:style w:type="character" w:customStyle="1" w:styleId="WW8Num16z8">
    <w:name w:val="WW8Num16z8"/>
    <w:rsid w:val="0084074C"/>
  </w:style>
  <w:style w:type="character" w:customStyle="1" w:styleId="WW8Num17z0">
    <w:name w:val="WW8Num17z0"/>
    <w:rsid w:val="0084074C"/>
    <w:rPr>
      <w:rFonts w:ascii="Wingdings" w:hAnsi="Wingdings" w:cs="Wingdings"/>
      <w:lang w:val="ro-RO"/>
    </w:rPr>
  </w:style>
  <w:style w:type="character" w:customStyle="1" w:styleId="WW8Num17z1">
    <w:name w:val="WW8Num17z1"/>
    <w:rsid w:val="0084074C"/>
    <w:rPr>
      <w:rFonts w:ascii="Courier New" w:hAnsi="Courier New" w:cs="Courier New"/>
    </w:rPr>
  </w:style>
  <w:style w:type="character" w:customStyle="1" w:styleId="WW8Num17z3">
    <w:name w:val="WW8Num17z3"/>
    <w:rsid w:val="0084074C"/>
    <w:rPr>
      <w:rFonts w:ascii="Symbol" w:hAnsi="Symbol" w:cs="Symbol"/>
    </w:rPr>
  </w:style>
  <w:style w:type="character" w:customStyle="1" w:styleId="WW8Num18z0">
    <w:name w:val="WW8Num18z0"/>
    <w:rsid w:val="0084074C"/>
    <w:rPr>
      <w:rFonts w:ascii="Symbol" w:hAnsi="Symbol" w:cs="Symbol"/>
      <w:lang w:val="en-US"/>
    </w:rPr>
  </w:style>
  <w:style w:type="character" w:customStyle="1" w:styleId="WW8Num18z1">
    <w:name w:val="WW8Num18z1"/>
    <w:rsid w:val="0084074C"/>
    <w:rPr>
      <w:rFonts w:ascii="Courier New" w:hAnsi="Courier New" w:cs="Courier New"/>
    </w:rPr>
  </w:style>
  <w:style w:type="character" w:customStyle="1" w:styleId="WW8Num18z2">
    <w:name w:val="WW8Num18z2"/>
    <w:rsid w:val="0084074C"/>
    <w:rPr>
      <w:rFonts w:ascii="Wingdings" w:hAnsi="Wingdings" w:cs="Wingdings"/>
    </w:rPr>
  </w:style>
  <w:style w:type="character" w:customStyle="1" w:styleId="WW8Num19z0">
    <w:name w:val="WW8Num19z0"/>
    <w:rsid w:val="0084074C"/>
    <w:rPr>
      <w:rFonts w:ascii="Wingdings" w:hAnsi="Wingdings" w:cs="Wingdings"/>
      <w:lang w:val="ro-RO"/>
    </w:rPr>
  </w:style>
  <w:style w:type="character" w:customStyle="1" w:styleId="WW8Num19z1">
    <w:name w:val="WW8Num19z1"/>
    <w:rsid w:val="0084074C"/>
    <w:rPr>
      <w:rFonts w:ascii="Courier New" w:hAnsi="Courier New" w:cs="Courier New"/>
    </w:rPr>
  </w:style>
  <w:style w:type="character" w:customStyle="1" w:styleId="WW8Num19z3">
    <w:name w:val="WW8Num19z3"/>
    <w:rsid w:val="0084074C"/>
    <w:rPr>
      <w:rFonts w:ascii="Symbol" w:hAnsi="Symbol" w:cs="Symbol"/>
    </w:rPr>
  </w:style>
  <w:style w:type="character" w:customStyle="1" w:styleId="WW8Num20z0">
    <w:name w:val="WW8Num20z0"/>
    <w:rsid w:val="0084074C"/>
    <w:rPr>
      <w:rFonts w:ascii="Symbol" w:hAnsi="Symbol" w:cs="Symbol"/>
      <w:lang w:val="ro-RO"/>
    </w:rPr>
  </w:style>
  <w:style w:type="character" w:customStyle="1" w:styleId="WW8Num20z1">
    <w:name w:val="WW8Num20z1"/>
    <w:rsid w:val="0084074C"/>
    <w:rPr>
      <w:rFonts w:ascii="Courier New" w:hAnsi="Courier New" w:cs="Courier New"/>
    </w:rPr>
  </w:style>
  <w:style w:type="character" w:customStyle="1" w:styleId="WW8Num20z2">
    <w:name w:val="WW8Num20z2"/>
    <w:rsid w:val="0084074C"/>
    <w:rPr>
      <w:rFonts w:ascii="Wingdings" w:hAnsi="Wingdings" w:cs="Wingdings"/>
    </w:rPr>
  </w:style>
  <w:style w:type="character" w:customStyle="1" w:styleId="WW8Num21z0">
    <w:name w:val="WW8Num21z0"/>
    <w:rsid w:val="0084074C"/>
    <w:rPr>
      <w:rFonts w:ascii="Symbol" w:hAnsi="Symbol" w:cs="Symbol"/>
    </w:rPr>
  </w:style>
  <w:style w:type="character" w:customStyle="1" w:styleId="WW8Num21z1">
    <w:name w:val="WW8Num21z1"/>
    <w:rsid w:val="0084074C"/>
    <w:rPr>
      <w:rFonts w:ascii="Courier New" w:hAnsi="Courier New" w:cs="Courier New"/>
    </w:rPr>
  </w:style>
  <w:style w:type="character" w:customStyle="1" w:styleId="WW8Num21z2">
    <w:name w:val="WW8Num21z2"/>
    <w:rsid w:val="0084074C"/>
    <w:rPr>
      <w:rFonts w:ascii="Wingdings" w:hAnsi="Wingdings" w:cs="Wingdings"/>
    </w:rPr>
  </w:style>
  <w:style w:type="character" w:customStyle="1" w:styleId="WW8Num22z0">
    <w:name w:val="WW8Num22z0"/>
    <w:rsid w:val="0084074C"/>
    <w:rPr>
      <w:rFonts w:ascii="Symbol" w:hAnsi="Symbol" w:cs="Symbol"/>
    </w:rPr>
  </w:style>
  <w:style w:type="character" w:customStyle="1" w:styleId="WW8Num22z1">
    <w:name w:val="WW8Num22z1"/>
    <w:rsid w:val="0084074C"/>
    <w:rPr>
      <w:rFonts w:ascii="Courier New" w:hAnsi="Courier New" w:cs="Courier New"/>
    </w:rPr>
  </w:style>
  <w:style w:type="character" w:customStyle="1" w:styleId="WW8Num22z2">
    <w:name w:val="WW8Num22z2"/>
    <w:rsid w:val="0084074C"/>
    <w:rPr>
      <w:rFonts w:ascii="Wingdings" w:hAnsi="Wingdings" w:cs="Wingdings"/>
    </w:rPr>
  </w:style>
  <w:style w:type="character" w:customStyle="1" w:styleId="WW8Num23z0">
    <w:name w:val="WW8Num23z0"/>
    <w:rsid w:val="0084074C"/>
    <w:rPr>
      <w:rFonts w:ascii="Symbol" w:hAnsi="Symbol" w:cs="Symbol"/>
    </w:rPr>
  </w:style>
  <w:style w:type="character" w:customStyle="1" w:styleId="WW8Num23z1">
    <w:name w:val="WW8Num23z1"/>
    <w:rsid w:val="0084074C"/>
    <w:rPr>
      <w:rFonts w:ascii="Courier New" w:hAnsi="Courier New" w:cs="Courier New"/>
    </w:rPr>
  </w:style>
  <w:style w:type="character" w:customStyle="1" w:styleId="WW8Num23z2">
    <w:name w:val="WW8Num23z2"/>
    <w:rsid w:val="0084074C"/>
    <w:rPr>
      <w:rFonts w:ascii="Wingdings" w:hAnsi="Wingdings" w:cs="Wingdings"/>
    </w:rPr>
  </w:style>
  <w:style w:type="character" w:customStyle="1" w:styleId="WW8Num24z0">
    <w:name w:val="WW8Num24z0"/>
    <w:rsid w:val="0084074C"/>
    <w:rPr>
      <w:rFonts w:ascii="Symbol" w:hAnsi="Symbol" w:cs="Symbol"/>
      <w:lang w:val="ro-RO"/>
    </w:rPr>
  </w:style>
  <w:style w:type="character" w:customStyle="1" w:styleId="WW8Num24z1">
    <w:name w:val="WW8Num24z1"/>
    <w:rsid w:val="0084074C"/>
    <w:rPr>
      <w:rFonts w:ascii="Courier New" w:hAnsi="Courier New" w:cs="Courier New"/>
    </w:rPr>
  </w:style>
  <w:style w:type="character" w:customStyle="1" w:styleId="WW8Num24z2">
    <w:name w:val="WW8Num24z2"/>
    <w:rsid w:val="0084074C"/>
    <w:rPr>
      <w:rFonts w:ascii="Wingdings" w:hAnsi="Wingdings" w:cs="Wingdings"/>
    </w:rPr>
  </w:style>
  <w:style w:type="character" w:customStyle="1" w:styleId="WW8Num25z0">
    <w:name w:val="WW8Num25z0"/>
    <w:rsid w:val="0084074C"/>
    <w:rPr>
      <w:rFonts w:ascii="Symbol" w:hAnsi="Symbol" w:cs="Symbol"/>
      <w:lang w:val="it-IT"/>
    </w:rPr>
  </w:style>
  <w:style w:type="character" w:customStyle="1" w:styleId="WW8Num25z1">
    <w:name w:val="WW8Num25z1"/>
    <w:rsid w:val="0084074C"/>
    <w:rPr>
      <w:rFonts w:ascii="Courier New" w:hAnsi="Courier New" w:cs="Courier New"/>
    </w:rPr>
  </w:style>
  <w:style w:type="character" w:customStyle="1" w:styleId="WW8Num25z2">
    <w:name w:val="WW8Num25z2"/>
    <w:rsid w:val="0084074C"/>
    <w:rPr>
      <w:rFonts w:ascii="Wingdings" w:hAnsi="Wingdings" w:cs="Wingdings"/>
    </w:rPr>
  </w:style>
  <w:style w:type="character" w:customStyle="1" w:styleId="WW8Num26z0">
    <w:name w:val="WW8Num26z0"/>
    <w:rsid w:val="0084074C"/>
  </w:style>
  <w:style w:type="character" w:customStyle="1" w:styleId="WW8Num26z1">
    <w:name w:val="WW8Num26z1"/>
    <w:rsid w:val="0084074C"/>
  </w:style>
  <w:style w:type="character" w:customStyle="1" w:styleId="WW8Num26z2">
    <w:name w:val="WW8Num26z2"/>
    <w:rsid w:val="0084074C"/>
  </w:style>
  <w:style w:type="character" w:customStyle="1" w:styleId="WW8Num26z3">
    <w:name w:val="WW8Num26z3"/>
    <w:rsid w:val="0084074C"/>
  </w:style>
  <w:style w:type="character" w:customStyle="1" w:styleId="WW8Num26z4">
    <w:name w:val="WW8Num26z4"/>
    <w:rsid w:val="0084074C"/>
  </w:style>
  <w:style w:type="character" w:customStyle="1" w:styleId="WW8Num26z5">
    <w:name w:val="WW8Num26z5"/>
    <w:rsid w:val="0084074C"/>
  </w:style>
  <w:style w:type="character" w:customStyle="1" w:styleId="WW8Num26z6">
    <w:name w:val="WW8Num26z6"/>
    <w:rsid w:val="0084074C"/>
  </w:style>
  <w:style w:type="character" w:customStyle="1" w:styleId="WW8Num26z7">
    <w:name w:val="WW8Num26z7"/>
    <w:rsid w:val="0084074C"/>
  </w:style>
  <w:style w:type="character" w:customStyle="1" w:styleId="WW8Num26z8">
    <w:name w:val="WW8Num26z8"/>
    <w:rsid w:val="0084074C"/>
  </w:style>
  <w:style w:type="character" w:customStyle="1" w:styleId="12">
    <w:name w:val="Основной шрифт абзаца1"/>
    <w:rsid w:val="0084074C"/>
  </w:style>
  <w:style w:type="character" w:customStyle="1" w:styleId="a8">
    <w:name w:val="Основной текст Знак"/>
    <w:basedOn w:val="12"/>
    <w:rsid w:val="0084074C"/>
    <w:rPr>
      <w:rFonts w:ascii="Times New Roman" w:eastAsia="Calibri" w:hAnsi="Times New Roman" w:cs="Times New Roman"/>
      <w:sz w:val="20"/>
      <w:szCs w:val="20"/>
      <w:lang w:val="en-GB"/>
    </w:rPr>
  </w:style>
  <w:style w:type="character" w:customStyle="1" w:styleId="ListParagraphChar">
    <w:name w:val="List Paragraph Char"/>
    <w:rsid w:val="0084074C"/>
    <w:rPr>
      <w:rFonts w:ascii="Times New Roman" w:eastAsia="Calibri" w:hAnsi="Times New Roman" w:cs="Times New Roman"/>
      <w:sz w:val="24"/>
      <w:szCs w:val="24"/>
    </w:rPr>
  </w:style>
  <w:style w:type="character" w:customStyle="1" w:styleId="a9">
    <w:name w:val="Основной текст с отступом Знак"/>
    <w:basedOn w:val="12"/>
    <w:rsid w:val="0084074C"/>
    <w:rPr>
      <w:rFonts w:ascii="Times New Roman" w:eastAsia="Times New Roman" w:hAnsi="Times New Roman" w:cs="Times New Roman"/>
      <w:sz w:val="20"/>
      <w:szCs w:val="20"/>
    </w:rPr>
  </w:style>
  <w:style w:type="character" w:customStyle="1" w:styleId="aa">
    <w:name w:val="Обычный (веб) Знак"/>
    <w:rsid w:val="0084074C"/>
    <w:rPr>
      <w:rFonts w:ascii="Times New Roman" w:eastAsia="Calibri" w:hAnsi="Times New Roman" w:cs="Times New Roman"/>
      <w:sz w:val="24"/>
      <w:szCs w:val="24"/>
    </w:rPr>
  </w:style>
  <w:style w:type="character" w:customStyle="1" w:styleId="ab">
    <w:name w:val="Название Знак"/>
    <w:basedOn w:val="12"/>
    <w:rsid w:val="0084074C"/>
    <w:rPr>
      <w:rFonts w:ascii="Times New Roman" w:eastAsia="Calibri" w:hAnsi="Times New Roman" w:cs="Times New Roman"/>
      <w:sz w:val="36"/>
      <w:szCs w:val="20"/>
      <w:lang w:val="ro-RO"/>
    </w:rPr>
  </w:style>
  <w:style w:type="character" w:customStyle="1" w:styleId="ListLabel1">
    <w:name w:val="ListLabel 1"/>
    <w:rsid w:val="0084074C"/>
    <w:rPr>
      <w:rFonts w:eastAsia="Times New Roman" w:cs="Times New Roman"/>
    </w:rPr>
  </w:style>
  <w:style w:type="character" w:customStyle="1" w:styleId="ListLabel2">
    <w:name w:val="ListLabel 2"/>
    <w:rsid w:val="0084074C"/>
    <w:rPr>
      <w:rFonts w:cs="Times New Roman"/>
      <w:b/>
      <w:i w:val="0"/>
      <w:strike w:val="0"/>
      <w:dstrike w:val="0"/>
      <w:sz w:val="28"/>
      <w:szCs w:val="28"/>
    </w:rPr>
  </w:style>
  <w:style w:type="character" w:customStyle="1" w:styleId="ListLabel3">
    <w:name w:val="ListLabel 3"/>
    <w:rsid w:val="0084074C"/>
    <w:rPr>
      <w:rFonts w:eastAsia="Times New Roman"/>
    </w:rPr>
  </w:style>
  <w:style w:type="character" w:customStyle="1" w:styleId="ListLabel4">
    <w:name w:val="ListLabel 4"/>
    <w:rsid w:val="0084074C"/>
    <w:rPr>
      <w:rFonts w:eastAsia="Times New Roman" w:cs="Times New Roman"/>
      <w:color w:val="00000A"/>
    </w:rPr>
  </w:style>
  <w:style w:type="character" w:customStyle="1" w:styleId="ListLabel5">
    <w:name w:val="ListLabel 5"/>
    <w:rsid w:val="0084074C"/>
    <w:rPr>
      <w:rFonts w:cs="Courier New"/>
    </w:rPr>
  </w:style>
  <w:style w:type="character" w:customStyle="1" w:styleId="ListLabel6">
    <w:name w:val="ListLabel 6"/>
    <w:rsid w:val="0084074C"/>
    <w:rPr>
      <w:rFonts w:eastAsia="Calibri" w:cs="Times New Roman"/>
      <w:color w:val="FF0000"/>
      <w:sz w:val="28"/>
    </w:rPr>
  </w:style>
  <w:style w:type="character" w:customStyle="1" w:styleId="ListLabel7">
    <w:name w:val="ListLabel 7"/>
    <w:rsid w:val="0084074C"/>
    <w:rPr>
      <w:color w:val="000000"/>
    </w:rPr>
  </w:style>
  <w:style w:type="character" w:customStyle="1" w:styleId="ListLabel8">
    <w:name w:val="ListLabel 8"/>
    <w:rsid w:val="0084074C"/>
    <w:rPr>
      <w:color w:val="00000A"/>
    </w:rPr>
  </w:style>
  <w:style w:type="paragraph" w:customStyle="1" w:styleId="13">
    <w:name w:val="Заголовок1"/>
    <w:basedOn w:val="a"/>
    <w:next w:val="ac"/>
    <w:rsid w:val="0084074C"/>
    <w:pPr>
      <w:keepNext/>
      <w:suppressAutoHyphens/>
      <w:spacing w:before="240" w:after="120" w:line="100" w:lineRule="atLeast"/>
    </w:pPr>
    <w:rPr>
      <w:rFonts w:ascii="Arial" w:eastAsia="Microsoft YaHei" w:hAnsi="Arial" w:cs="Mangal"/>
      <w:sz w:val="28"/>
      <w:szCs w:val="28"/>
      <w:lang w:eastAsia="ar-SA"/>
    </w:rPr>
  </w:style>
  <w:style w:type="paragraph" w:styleId="ac">
    <w:name w:val="Body Text"/>
    <w:basedOn w:val="a"/>
    <w:link w:val="14"/>
    <w:rsid w:val="0084074C"/>
    <w:pPr>
      <w:suppressAutoHyphens/>
      <w:spacing w:after="120" w:line="100" w:lineRule="atLeast"/>
    </w:pPr>
    <w:rPr>
      <w:rFonts w:ascii="Times New Roman" w:eastAsia="Calibri" w:hAnsi="Times New Roman" w:cs="Times New Roman"/>
      <w:sz w:val="20"/>
      <w:szCs w:val="20"/>
      <w:lang w:val="en-GB" w:eastAsia="ar-SA"/>
    </w:rPr>
  </w:style>
  <w:style w:type="character" w:customStyle="1" w:styleId="14">
    <w:name w:val="Основной текст Знак1"/>
    <w:basedOn w:val="a0"/>
    <w:link w:val="ac"/>
    <w:rsid w:val="0084074C"/>
    <w:rPr>
      <w:rFonts w:ascii="Times New Roman" w:eastAsia="Calibri" w:hAnsi="Times New Roman" w:cs="Times New Roman"/>
      <w:sz w:val="20"/>
      <w:szCs w:val="20"/>
      <w:lang w:val="en-GB" w:eastAsia="ar-SA"/>
    </w:rPr>
  </w:style>
  <w:style w:type="paragraph" w:styleId="ad">
    <w:name w:val="List"/>
    <w:basedOn w:val="ac"/>
    <w:rsid w:val="0084074C"/>
    <w:rPr>
      <w:rFonts w:cs="Mangal"/>
    </w:rPr>
  </w:style>
  <w:style w:type="paragraph" w:customStyle="1" w:styleId="15">
    <w:name w:val="Название1"/>
    <w:basedOn w:val="a"/>
    <w:rsid w:val="0084074C"/>
    <w:pPr>
      <w:suppressLineNumbers/>
      <w:suppressAutoHyphens/>
      <w:spacing w:before="120" w:after="120" w:line="100" w:lineRule="atLeast"/>
    </w:pPr>
    <w:rPr>
      <w:rFonts w:ascii="Times New Roman" w:eastAsia="Times New Roman" w:hAnsi="Times New Roman" w:cs="Mangal"/>
      <w:i/>
      <w:iCs/>
      <w:sz w:val="24"/>
      <w:szCs w:val="24"/>
      <w:lang w:eastAsia="ar-SA"/>
    </w:rPr>
  </w:style>
  <w:style w:type="paragraph" w:customStyle="1" w:styleId="16">
    <w:name w:val="Указатель1"/>
    <w:basedOn w:val="a"/>
    <w:rsid w:val="0084074C"/>
    <w:pPr>
      <w:suppressLineNumbers/>
      <w:suppressAutoHyphens/>
      <w:spacing w:after="0" w:line="100" w:lineRule="atLeast"/>
    </w:pPr>
    <w:rPr>
      <w:rFonts w:ascii="Times New Roman" w:eastAsia="Times New Roman" w:hAnsi="Times New Roman" w:cs="Mangal"/>
      <w:sz w:val="20"/>
      <w:szCs w:val="20"/>
      <w:lang w:eastAsia="ar-SA"/>
    </w:rPr>
  </w:style>
  <w:style w:type="paragraph" w:customStyle="1" w:styleId="17">
    <w:name w:val="Текст выноски1"/>
    <w:basedOn w:val="a"/>
    <w:rsid w:val="0084074C"/>
    <w:pPr>
      <w:suppressAutoHyphens/>
      <w:spacing w:after="0" w:line="100" w:lineRule="atLeast"/>
    </w:pPr>
    <w:rPr>
      <w:rFonts w:ascii="Tahoma" w:eastAsia="Times New Roman" w:hAnsi="Tahoma" w:cs="Tahoma"/>
      <w:sz w:val="16"/>
      <w:szCs w:val="16"/>
      <w:lang w:eastAsia="ar-SA"/>
    </w:rPr>
  </w:style>
  <w:style w:type="paragraph" w:styleId="ae">
    <w:name w:val="Body Text Indent"/>
    <w:basedOn w:val="a"/>
    <w:link w:val="18"/>
    <w:rsid w:val="0084074C"/>
    <w:pPr>
      <w:suppressAutoHyphens/>
      <w:spacing w:after="120" w:line="100" w:lineRule="atLeast"/>
      <w:ind w:left="283"/>
    </w:pPr>
    <w:rPr>
      <w:rFonts w:ascii="Times New Roman" w:eastAsia="Times New Roman" w:hAnsi="Times New Roman" w:cs="Times New Roman"/>
      <w:sz w:val="20"/>
      <w:szCs w:val="20"/>
      <w:lang w:eastAsia="ar-SA"/>
    </w:rPr>
  </w:style>
  <w:style w:type="character" w:customStyle="1" w:styleId="18">
    <w:name w:val="Основной текст с отступом Знак1"/>
    <w:basedOn w:val="a0"/>
    <w:link w:val="ae"/>
    <w:rsid w:val="0084074C"/>
    <w:rPr>
      <w:rFonts w:ascii="Times New Roman" w:eastAsia="Times New Roman" w:hAnsi="Times New Roman" w:cs="Times New Roman"/>
      <w:sz w:val="20"/>
      <w:szCs w:val="20"/>
      <w:lang w:eastAsia="ar-SA"/>
    </w:rPr>
  </w:style>
  <w:style w:type="paragraph" w:customStyle="1" w:styleId="19">
    <w:name w:val="Обычный (веб)1"/>
    <w:basedOn w:val="a"/>
    <w:rsid w:val="0084074C"/>
    <w:pPr>
      <w:suppressAutoHyphens/>
      <w:spacing w:after="0" w:line="100" w:lineRule="atLeast"/>
      <w:ind w:firstLine="567"/>
      <w:jc w:val="both"/>
    </w:pPr>
    <w:rPr>
      <w:rFonts w:ascii="Times New Roman" w:eastAsia="Calibri" w:hAnsi="Times New Roman" w:cs="Times New Roman"/>
      <w:sz w:val="24"/>
      <w:szCs w:val="24"/>
      <w:lang w:eastAsia="ar-SA"/>
    </w:rPr>
  </w:style>
  <w:style w:type="paragraph" w:styleId="af">
    <w:name w:val="Title"/>
    <w:basedOn w:val="a"/>
    <w:next w:val="af0"/>
    <w:link w:val="af1"/>
    <w:qFormat/>
    <w:rsid w:val="0084074C"/>
    <w:pPr>
      <w:suppressAutoHyphens/>
      <w:spacing w:after="0" w:line="100" w:lineRule="atLeast"/>
      <w:ind w:firstLine="709"/>
      <w:jc w:val="center"/>
    </w:pPr>
    <w:rPr>
      <w:rFonts w:ascii="Times New Roman" w:eastAsia="Calibri" w:hAnsi="Times New Roman" w:cs="Times New Roman"/>
      <w:b/>
      <w:bCs/>
      <w:sz w:val="36"/>
      <w:szCs w:val="36"/>
      <w:lang w:val="ro-RO" w:eastAsia="ar-SA"/>
    </w:rPr>
  </w:style>
  <w:style w:type="character" w:customStyle="1" w:styleId="af1">
    <w:name w:val="Заголовок Знак"/>
    <w:basedOn w:val="a0"/>
    <w:link w:val="af"/>
    <w:rsid w:val="0084074C"/>
    <w:rPr>
      <w:rFonts w:ascii="Times New Roman" w:eastAsia="Calibri" w:hAnsi="Times New Roman" w:cs="Times New Roman"/>
      <w:b/>
      <w:bCs/>
      <w:sz w:val="36"/>
      <w:szCs w:val="36"/>
      <w:lang w:val="ro-RO" w:eastAsia="ar-SA"/>
    </w:rPr>
  </w:style>
  <w:style w:type="paragraph" w:styleId="af0">
    <w:name w:val="Subtitle"/>
    <w:basedOn w:val="13"/>
    <w:next w:val="ac"/>
    <w:link w:val="af2"/>
    <w:qFormat/>
    <w:rsid w:val="0084074C"/>
    <w:pPr>
      <w:jc w:val="center"/>
    </w:pPr>
    <w:rPr>
      <w:i/>
      <w:iCs/>
    </w:rPr>
  </w:style>
  <w:style w:type="character" w:customStyle="1" w:styleId="af2">
    <w:name w:val="Подзаголовок Знак"/>
    <w:basedOn w:val="a0"/>
    <w:link w:val="af0"/>
    <w:rsid w:val="0084074C"/>
    <w:rPr>
      <w:rFonts w:ascii="Arial" w:eastAsia="Microsoft YaHei" w:hAnsi="Arial" w:cs="Mangal"/>
      <w:i/>
      <w:iCs/>
      <w:sz w:val="28"/>
      <w:szCs w:val="28"/>
      <w:lang w:eastAsia="ar-SA"/>
    </w:rPr>
  </w:style>
  <w:style w:type="paragraph" w:customStyle="1" w:styleId="23">
    <w:name w:val="Абзац списка2"/>
    <w:basedOn w:val="a"/>
    <w:rsid w:val="0084074C"/>
    <w:pPr>
      <w:suppressAutoHyphens/>
      <w:spacing w:after="0" w:line="288" w:lineRule="auto"/>
      <w:ind w:left="720"/>
      <w:jc w:val="center"/>
    </w:pPr>
    <w:rPr>
      <w:rFonts w:ascii="Times New Roman" w:eastAsia="Calibri" w:hAnsi="Times New Roman" w:cs="Times New Roman"/>
      <w:sz w:val="24"/>
      <w:szCs w:val="24"/>
      <w:lang w:eastAsia="ar-SA"/>
    </w:rPr>
  </w:style>
  <w:style w:type="paragraph" w:customStyle="1" w:styleId="af3">
    <w:name w:val="Содержимое таблицы"/>
    <w:basedOn w:val="a"/>
    <w:rsid w:val="0084074C"/>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af4">
    <w:name w:val="Заголовок таблицы"/>
    <w:basedOn w:val="af3"/>
    <w:rsid w:val="0084074C"/>
    <w:pPr>
      <w:jc w:val="center"/>
    </w:pPr>
    <w:rPr>
      <w:b/>
      <w:bCs/>
    </w:rPr>
  </w:style>
  <w:style w:type="character" w:customStyle="1" w:styleId="1a">
    <w:name w:val="Текст выноски Знак1"/>
    <w:basedOn w:val="a0"/>
    <w:uiPriority w:val="99"/>
    <w:semiHidden/>
    <w:rsid w:val="0084074C"/>
    <w:rPr>
      <w:rFonts w:ascii="Tahoma" w:eastAsia="Times New Roman" w:hAnsi="Tahoma" w:cs="Tahoma"/>
      <w:sz w:val="16"/>
      <w:szCs w:val="16"/>
      <w:lang w:eastAsia="ar-SA"/>
    </w:rPr>
  </w:style>
  <w:style w:type="character" w:customStyle="1" w:styleId="translation-chunk">
    <w:name w:val="translation-chunk"/>
    <w:basedOn w:val="a0"/>
    <w:rsid w:val="0084074C"/>
  </w:style>
  <w:style w:type="character" w:styleId="af5">
    <w:name w:val="Strong"/>
    <w:basedOn w:val="a0"/>
    <w:uiPriority w:val="22"/>
    <w:qFormat/>
    <w:rsid w:val="0084074C"/>
    <w:rPr>
      <w:b/>
      <w:bCs/>
    </w:rPr>
  </w:style>
  <w:style w:type="paragraph" w:styleId="af6">
    <w:name w:val="No Spacing"/>
    <w:uiPriority w:val="1"/>
    <w:qFormat/>
    <w:rsid w:val="0084074C"/>
    <w:pPr>
      <w:suppressAutoHyphens/>
      <w:spacing w:after="0" w:line="240" w:lineRule="auto"/>
    </w:pPr>
    <w:rPr>
      <w:rFonts w:ascii="Times New Roman" w:eastAsia="Times New Roman" w:hAnsi="Times New Roman" w:cs="Times New Roman"/>
      <w:sz w:val="20"/>
      <w:szCs w:val="20"/>
      <w:lang w:eastAsia="ar-SA"/>
    </w:rPr>
  </w:style>
  <w:style w:type="paragraph" w:styleId="af7">
    <w:name w:val="header"/>
    <w:basedOn w:val="a"/>
    <w:link w:val="af8"/>
    <w:uiPriority w:val="99"/>
    <w:unhideWhenUsed/>
    <w:rsid w:val="0084074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8">
    <w:name w:val="Верхний колонтитул Знак"/>
    <w:basedOn w:val="a0"/>
    <w:link w:val="af7"/>
    <w:uiPriority w:val="99"/>
    <w:rsid w:val="0084074C"/>
    <w:rPr>
      <w:rFonts w:ascii="Times New Roman" w:eastAsia="Times New Roman" w:hAnsi="Times New Roman" w:cs="Times New Roman"/>
      <w:sz w:val="20"/>
      <w:szCs w:val="20"/>
      <w:lang w:eastAsia="ar-SA"/>
    </w:rPr>
  </w:style>
  <w:style w:type="paragraph" w:styleId="af9">
    <w:name w:val="footer"/>
    <w:basedOn w:val="a"/>
    <w:link w:val="afa"/>
    <w:uiPriority w:val="99"/>
    <w:unhideWhenUsed/>
    <w:rsid w:val="0084074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a">
    <w:name w:val="Нижний колонтитул Знак"/>
    <w:basedOn w:val="a0"/>
    <w:link w:val="af9"/>
    <w:uiPriority w:val="99"/>
    <w:rsid w:val="0084074C"/>
    <w:rPr>
      <w:rFonts w:ascii="Times New Roman" w:eastAsia="Times New Roman" w:hAnsi="Times New Roman" w:cs="Times New Roman"/>
      <w:sz w:val="20"/>
      <w:szCs w:val="20"/>
      <w:lang w:eastAsia="ar-SA"/>
    </w:rPr>
  </w:style>
  <w:style w:type="character" w:styleId="afb">
    <w:name w:val="line number"/>
    <w:basedOn w:val="a0"/>
    <w:uiPriority w:val="99"/>
    <w:semiHidden/>
    <w:unhideWhenUsed/>
    <w:rsid w:val="0084074C"/>
  </w:style>
  <w:style w:type="paragraph" w:styleId="afc">
    <w:name w:val="TOC Heading"/>
    <w:basedOn w:val="1"/>
    <w:next w:val="a"/>
    <w:uiPriority w:val="39"/>
    <w:semiHidden/>
    <w:unhideWhenUsed/>
    <w:qFormat/>
    <w:rsid w:val="0084074C"/>
    <w:pPr>
      <w:suppressAutoHyphens w:val="0"/>
      <w:spacing w:line="276" w:lineRule="auto"/>
      <w:outlineLvl w:val="9"/>
    </w:pPr>
    <w:rPr>
      <w:lang w:eastAsia="en-US"/>
    </w:rPr>
  </w:style>
  <w:style w:type="paragraph" w:styleId="1b">
    <w:name w:val="toc 1"/>
    <w:basedOn w:val="a"/>
    <w:next w:val="a"/>
    <w:autoRedefine/>
    <w:uiPriority w:val="39"/>
    <w:unhideWhenUsed/>
    <w:qFormat/>
    <w:rsid w:val="0084074C"/>
    <w:pPr>
      <w:tabs>
        <w:tab w:val="left" w:pos="440"/>
        <w:tab w:val="right" w:leader="dot" w:pos="10053"/>
      </w:tabs>
      <w:suppressAutoHyphens/>
      <w:spacing w:after="100" w:line="100" w:lineRule="atLeast"/>
    </w:pPr>
    <w:rPr>
      <w:rFonts w:ascii="Times New Roman" w:eastAsia="Times New Roman" w:hAnsi="Times New Roman" w:cs="Times New Roman"/>
      <w:b/>
      <w:i/>
      <w:noProof/>
      <w:sz w:val="28"/>
      <w:szCs w:val="28"/>
      <w:lang w:val="en-US" w:eastAsia="ar-SA"/>
    </w:rPr>
  </w:style>
  <w:style w:type="paragraph" w:styleId="24">
    <w:name w:val="toc 2"/>
    <w:basedOn w:val="a"/>
    <w:next w:val="a"/>
    <w:autoRedefine/>
    <w:uiPriority w:val="39"/>
    <w:unhideWhenUsed/>
    <w:qFormat/>
    <w:rsid w:val="00D87F97"/>
    <w:pPr>
      <w:tabs>
        <w:tab w:val="right" w:leader="dot" w:pos="10053"/>
      </w:tabs>
      <w:suppressAutoHyphens/>
      <w:spacing w:after="100" w:line="100" w:lineRule="atLeast"/>
    </w:pPr>
    <w:rPr>
      <w:rFonts w:ascii="Times New Roman" w:eastAsiaTheme="majorEastAsia" w:hAnsi="Times New Roman" w:cs="Times New Roman"/>
      <w:b/>
      <w:bCs/>
      <w:i/>
      <w:iCs/>
      <w:noProof/>
      <w:sz w:val="28"/>
      <w:szCs w:val="28"/>
      <w:lang w:val="ro-RO" w:eastAsia="ar-SA"/>
    </w:rPr>
  </w:style>
  <w:style w:type="character" w:styleId="afd">
    <w:name w:val="Hyperlink"/>
    <w:basedOn w:val="a0"/>
    <w:uiPriority w:val="99"/>
    <w:unhideWhenUsed/>
    <w:rsid w:val="0084074C"/>
    <w:rPr>
      <w:color w:val="0000FF" w:themeColor="hyperlink"/>
      <w:u w:val="single"/>
    </w:rPr>
  </w:style>
  <w:style w:type="character" w:customStyle="1" w:styleId="a6">
    <w:name w:val="Абзац списка Знак"/>
    <w:aliases w:val="List Paragraph 1 Знак"/>
    <w:link w:val="a5"/>
    <w:uiPriority w:val="34"/>
    <w:locked/>
    <w:rsid w:val="00BB0EB3"/>
    <w:rPr>
      <w:rFonts w:ascii="Times New Roman" w:eastAsia="Times New Roman" w:hAnsi="Times New Roman" w:cs="Times New Roman"/>
      <w:sz w:val="20"/>
      <w:szCs w:val="20"/>
      <w:lang w:eastAsia="ar-SA"/>
    </w:rPr>
  </w:style>
  <w:style w:type="paragraph" w:styleId="3">
    <w:name w:val="toc 3"/>
    <w:basedOn w:val="a"/>
    <w:next w:val="a"/>
    <w:autoRedefine/>
    <w:uiPriority w:val="39"/>
    <w:semiHidden/>
    <w:unhideWhenUsed/>
    <w:qFormat/>
    <w:rsid w:val="001F2287"/>
    <w:pPr>
      <w:spacing w:after="100"/>
      <w:ind w:left="440"/>
    </w:pPr>
    <w:rPr>
      <w:lang w:eastAsia="en-US"/>
    </w:rPr>
  </w:style>
  <w:style w:type="table" w:customStyle="1" w:styleId="-161">
    <w:name w:val="Таблица-сетка 1 светлая — акцент 61"/>
    <w:basedOn w:val="a1"/>
    <w:uiPriority w:val="46"/>
    <w:rsid w:val="00536F0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1"/>
    <w:uiPriority w:val="46"/>
    <w:rsid w:val="00536F0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uiPriority w:val="49"/>
    <w:rsid w:val="00536F0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11">
    <w:name w:val="Таблица-сетка 4 — акцент 11"/>
    <w:basedOn w:val="a1"/>
    <w:uiPriority w:val="49"/>
    <w:rsid w:val="00536F0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1">
    <w:name w:val="Таблица-сетка 5 темная — акцент 11"/>
    <w:basedOn w:val="a1"/>
    <w:uiPriority w:val="50"/>
    <w:rsid w:val="00536F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61">
    <w:name w:val="Таблица-сетка 4 — акцент 61"/>
    <w:basedOn w:val="a1"/>
    <w:uiPriority w:val="49"/>
    <w:rsid w:val="00D304A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141">
    <w:name w:val="Таблица-сетка 1 светлая — акцент 41"/>
    <w:basedOn w:val="a1"/>
    <w:uiPriority w:val="46"/>
    <w:rsid w:val="0019120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541">
    <w:name w:val="Таблица-сетка 5 темная — акцент 41"/>
    <w:basedOn w:val="a1"/>
    <w:uiPriority w:val="50"/>
    <w:rsid w:val="0019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651">
    <w:name w:val="Таблица-сетка 6 цветная — акцент 51"/>
    <w:basedOn w:val="a1"/>
    <w:uiPriority w:val="51"/>
    <w:rsid w:val="00552C8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e">
    <w:name w:val="Normal (Web)"/>
    <w:basedOn w:val="a"/>
    <w:uiPriority w:val="99"/>
    <w:semiHidden/>
    <w:unhideWhenUsed/>
    <w:rsid w:val="00A904E2"/>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4149">
      <w:bodyDiv w:val="1"/>
      <w:marLeft w:val="0"/>
      <w:marRight w:val="0"/>
      <w:marTop w:val="0"/>
      <w:marBottom w:val="0"/>
      <w:divBdr>
        <w:top w:val="none" w:sz="0" w:space="0" w:color="auto"/>
        <w:left w:val="none" w:sz="0" w:space="0" w:color="auto"/>
        <w:bottom w:val="none" w:sz="0" w:space="0" w:color="auto"/>
        <w:right w:val="none" w:sz="0" w:space="0" w:color="auto"/>
      </w:divBdr>
      <w:divsChild>
        <w:div w:id="107818181">
          <w:marLeft w:val="0"/>
          <w:marRight w:val="0"/>
          <w:marTop w:val="0"/>
          <w:marBottom w:val="0"/>
          <w:divBdr>
            <w:top w:val="none" w:sz="0" w:space="0" w:color="auto"/>
            <w:left w:val="none" w:sz="0" w:space="0" w:color="auto"/>
            <w:bottom w:val="none" w:sz="0" w:space="0" w:color="auto"/>
            <w:right w:val="none" w:sz="0" w:space="0" w:color="auto"/>
          </w:divBdr>
        </w:div>
      </w:divsChild>
    </w:div>
    <w:div w:id="623538232">
      <w:bodyDiv w:val="1"/>
      <w:marLeft w:val="0"/>
      <w:marRight w:val="0"/>
      <w:marTop w:val="0"/>
      <w:marBottom w:val="0"/>
      <w:divBdr>
        <w:top w:val="none" w:sz="0" w:space="0" w:color="auto"/>
        <w:left w:val="none" w:sz="0" w:space="0" w:color="auto"/>
        <w:bottom w:val="none" w:sz="0" w:space="0" w:color="auto"/>
        <w:right w:val="none" w:sz="0" w:space="0" w:color="auto"/>
      </w:divBdr>
    </w:div>
    <w:div w:id="737049131">
      <w:bodyDiv w:val="1"/>
      <w:marLeft w:val="0"/>
      <w:marRight w:val="0"/>
      <w:marTop w:val="0"/>
      <w:marBottom w:val="0"/>
      <w:divBdr>
        <w:top w:val="none" w:sz="0" w:space="0" w:color="auto"/>
        <w:left w:val="none" w:sz="0" w:space="0" w:color="auto"/>
        <w:bottom w:val="none" w:sz="0" w:space="0" w:color="auto"/>
        <w:right w:val="none" w:sz="0" w:space="0" w:color="auto"/>
      </w:divBdr>
    </w:div>
    <w:div w:id="1180700201">
      <w:bodyDiv w:val="1"/>
      <w:marLeft w:val="0"/>
      <w:marRight w:val="0"/>
      <w:marTop w:val="0"/>
      <w:marBottom w:val="0"/>
      <w:divBdr>
        <w:top w:val="none" w:sz="0" w:space="0" w:color="auto"/>
        <w:left w:val="none" w:sz="0" w:space="0" w:color="auto"/>
        <w:bottom w:val="none" w:sz="0" w:space="0" w:color="auto"/>
        <w:right w:val="none" w:sz="0" w:space="0" w:color="auto"/>
      </w:divBdr>
    </w:div>
    <w:div w:id="1238440332">
      <w:bodyDiv w:val="1"/>
      <w:marLeft w:val="0"/>
      <w:marRight w:val="0"/>
      <w:marTop w:val="0"/>
      <w:marBottom w:val="0"/>
      <w:divBdr>
        <w:top w:val="none" w:sz="0" w:space="0" w:color="auto"/>
        <w:left w:val="none" w:sz="0" w:space="0" w:color="auto"/>
        <w:bottom w:val="none" w:sz="0" w:space="0" w:color="auto"/>
        <w:right w:val="none" w:sz="0" w:space="0" w:color="auto"/>
      </w:divBdr>
    </w:div>
    <w:div w:id="1489785838">
      <w:bodyDiv w:val="1"/>
      <w:marLeft w:val="0"/>
      <w:marRight w:val="0"/>
      <w:marTop w:val="0"/>
      <w:marBottom w:val="0"/>
      <w:divBdr>
        <w:top w:val="none" w:sz="0" w:space="0" w:color="auto"/>
        <w:left w:val="none" w:sz="0" w:space="0" w:color="auto"/>
        <w:bottom w:val="none" w:sz="0" w:space="0" w:color="auto"/>
        <w:right w:val="none" w:sz="0" w:space="0" w:color="auto"/>
      </w:divBdr>
    </w:div>
    <w:div w:id="1601987577">
      <w:bodyDiv w:val="1"/>
      <w:marLeft w:val="0"/>
      <w:marRight w:val="0"/>
      <w:marTop w:val="0"/>
      <w:marBottom w:val="0"/>
      <w:divBdr>
        <w:top w:val="none" w:sz="0" w:space="0" w:color="auto"/>
        <w:left w:val="none" w:sz="0" w:space="0" w:color="auto"/>
        <w:bottom w:val="none" w:sz="0" w:space="0" w:color="auto"/>
        <w:right w:val="none" w:sz="0" w:space="0" w:color="auto"/>
      </w:divBdr>
    </w:div>
    <w:div w:id="1863200720">
      <w:bodyDiv w:val="1"/>
      <w:marLeft w:val="0"/>
      <w:marRight w:val="0"/>
      <w:marTop w:val="0"/>
      <w:marBottom w:val="0"/>
      <w:divBdr>
        <w:top w:val="none" w:sz="0" w:space="0" w:color="auto"/>
        <w:left w:val="none" w:sz="0" w:space="0" w:color="auto"/>
        <w:bottom w:val="none" w:sz="0" w:space="0" w:color="auto"/>
        <w:right w:val="none" w:sz="0" w:space="0" w:color="auto"/>
      </w:divBdr>
    </w:div>
    <w:div w:id="1917015290">
      <w:bodyDiv w:val="1"/>
      <w:marLeft w:val="0"/>
      <w:marRight w:val="0"/>
      <w:marTop w:val="0"/>
      <w:marBottom w:val="0"/>
      <w:divBdr>
        <w:top w:val="none" w:sz="0" w:space="0" w:color="auto"/>
        <w:left w:val="none" w:sz="0" w:space="0" w:color="auto"/>
        <w:bottom w:val="none" w:sz="0" w:space="0" w:color="auto"/>
        <w:right w:val="none" w:sz="0" w:space="0" w:color="auto"/>
      </w:divBdr>
      <w:divsChild>
        <w:div w:id="138353624">
          <w:marLeft w:val="0"/>
          <w:marRight w:val="0"/>
          <w:marTop w:val="0"/>
          <w:marBottom w:val="0"/>
          <w:divBdr>
            <w:top w:val="none" w:sz="0" w:space="0" w:color="auto"/>
            <w:left w:val="none" w:sz="0" w:space="0" w:color="auto"/>
            <w:bottom w:val="none" w:sz="0" w:space="0" w:color="auto"/>
            <w:right w:val="none" w:sz="0" w:space="0" w:color="auto"/>
          </w:divBdr>
        </w:div>
        <w:div w:id="176120484">
          <w:marLeft w:val="0"/>
          <w:marRight w:val="0"/>
          <w:marTop w:val="0"/>
          <w:marBottom w:val="0"/>
          <w:divBdr>
            <w:top w:val="none" w:sz="0" w:space="0" w:color="auto"/>
            <w:left w:val="none" w:sz="0" w:space="0" w:color="auto"/>
            <w:bottom w:val="none" w:sz="0" w:space="0" w:color="auto"/>
            <w:right w:val="none" w:sz="0" w:space="0" w:color="auto"/>
          </w:divBdr>
        </w:div>
        <w:div w:id="316693310">
          <w:marLeft w:val="0"/>
          <w:marRight w:val="0"/>
          <w:marTop w:val="0"/>
          <w:marBottom w:val="0"/>
          <w:divBdr>
            <w:top w:val="none" w:sz="0" w:space="0" w:color="auto"/>
            <w:left w:val="none" w:sz="0" w:space="0" w:color="auto"/>
            <w:bottom w:val="none" w:sz="0" w:space="0" w:color="auto"/>
            <w:right w:val="none" w:sz="0" w:space="0" w:color="auto"/>
          </w:divBdr>
        </w:div>
        <w:div w:id="375548054">
          <w:marLeft w:val="0"/>
          <w:marRight w:val="0"/>
          <w:marTop w:val="0"/>
          <w:marBottom w:val="0"/>
          <w:divBdr>
            <w:top w:val="none" w:sz="0" w:space="0" w:color="auto"/>
            <w:left w:val="none" w:sz="0" w:space="0" w:color="auto"/>
            <w:bottom w:val="none" w:sz="0" w:space="0" w:color="auto"/>
            <w:right w:val="none" w:sz="0" w:space="0" w:color="auto"/>
          </w:divBdr>
        </w:div>
        <w:div w:id="548493671">
          <w:marLeft w:val="0"/>
          <w:marRight w:val="0"/>
          <w:marTop w:val="0"/>
          <w:marBottom w:val="0"/>
          <w:divBdr>
            <w:top w:val="none" w:sz="0" w:space="0" w:color="auto"/>
            <w:left w:val="none" w:sz="0" w:space="0" w:color="auto"/>
            <w:bottom w:val="none" w:sz="0" w:space="0" w:color="auto"/>
            <w:right w:val="none" w:sz="0" w:space="0" w:color="auto"/>
          </w:divBdr>
        </w:div>
        <w:div w:id="1124731835">
          <w:marLeft w:val="0"/>
          <w:marRight w:val="0"/>
          <w:marTop w:val="0"/>
          <w:marBottom w:val="0"/>
          <w:divBdr>
            <w:top w:val="none" w:sz="0" w:space="0" w:color="auto"/>
            <w:left w:val="none" w:sz="0" w:space="0" w:color="auto"/>
            <w:bottom w:val="none" w:sz="0" w:space="0" w:color="auto"/>
            <w:right w:val="none" w:sz="0" w:space="0" w:color="auto"/>
          </w:divBdr>
        </w:div>
        <w:div w:id="1158500583">
          <w:marLeft w:val="0"/>
          <w:marRight w:val="0"/>
          <w:marTop w:val="0"/>
          <w:marBottom w:val="0"/>
          <w:divBdr>
            <w:top w:val="none" w:sz="0" w:space="0" w:color="auto"/>
            <w:left w:val="none" w:sz="0" w:space="0" w:color="auto"/>
            <w:bottom w:val="none" w:sz="0" w:space="0" w:color="auto"/>
            <w:right w:val="none" w:sz="0" w:space="0" w:color="auto"/>
          </w:divBdr>
        </w:div>
        <w:div w:id="1371610447">
          <w:marLeft w:val="0"/>
          <w:marRight w:val="0"/>
          <w:marTop w:val="0"/>
          <w:marBottom w:val="0"/>
          <w:divBdr>
            <w:top w:val="none" w:sz="0" w:space="0" w:color="auto"/>
            <w:left w:val="none" w:sz="0" w:space="0" w:color="auto"/>
            <w:bottom w:val="none" w:sz="0" w:space="0" w:color="auto"/>
            <w:right w:val="none" w:sz="0" w:space="0" w:color="auto"/>
          </w:divBdr>
        </w:div>
        <w:div w:id="1582637085">
          <w:marLeft w:val="0"/>
          <w:marRight w:val="0"/>
          <w:marTop w:val="0"/>
          <w:marBottom w:val="0"/>
          <w:divBdr>
            <w:top w:val="none" w:sz="0" w:space="0" w:color="auto"/>
            <w:left w:val="none" w:sz="0" w:space="0" w:color="auto"/>
            <w:bottom w:val="none" w:sz="0" w:space="0" w:color="auto"/>
            <w:right w:val="none" w:sz="0" w:space="0" w:color="auto"/>
          </w:divBdr>
        </w:div>
        <w:div w:id="1655373864">
          <w:marLeft w:val="0"/>
          <w:marRight w:val="0"/>
          <w:marTop w:val="0"/>
          <w:marBottom w:val="0"/>
          <w:divBdr>
            <w:top w:val="none" w:sz="0" w:space="0" w:color="auto"/>
            <w:left w:val="none" w:sz="0" w:space="0" w:color="auto"/>
            <w:bottom w:val="none" w:sz="0" w:space="0" w:color="auto"/>
            <w:right w:val="none" w:sz="0" w:space="0" w:color="auto"/>
          </w:divBdr>
        </w:div>
        <w:div w:id="1954245513">
          <w:marLeft w:val="0"/>
          <w:marRight w:val="0"/>
          <w:marTop w:val="0"/>
          <w:marBottom w:val="0"/>
          <w:divBdr>
            <w:top w:val="none" w:sz="0" w:space="0" w:color="auto"/>
            <w:left w:val="none" w:sz="0" w:space="0" w:color="auto"/>
            <w:bottom w:val="none" w:sz="0" w:space="0" w:color="auto"/>
            <w:right w:val="none" w:sz="0" w:space="0" w:color="auto"/>
          </w:divBdr>
        </w:div>
        <w:div w:id="2092575899">
          <w:marLeft w:val="0"/>
          <w:marRight w:val="0"/>
          <w:marTop w:val="0"/>
          <w:marBottom w:val="0"/>
          <w:divBdr>
            <w:top w:val="none" w:sz="0" w:space="0" w:color="auto"/>
            <w:left w:val="none" w:sz="0" w:space="0" w:color="auto"/>
            <w:bottom w:val="none" w:sz="0" w:space="0" w:color="auto"/>
            <w:right w:val="none" w:sz="0" w:space="0" w:color="auto"/>
          </w:divBdr>
        </w:div>
      </w:divsChild>
    </w:div>
    <w:div w:id="1944919543">
      <w:bodyDiv w:val="1"/>
      <w:marLeft w:val="0"/>
      <w:marRight w:val="0"/>
      <w:marTop w:val="0"/>
      <w:marBottom w:val="0"/>
      <w:divBdr>
        <w:top w:val="none" w:sz="0" w:space="0" w:color="auto"/>
        <w:left w:val="none" w:sz="0" w:space="0" w:color="auto"/>
        <w:bottom w:val="none" w:sz="0" w:space="0" w:color="auto"/>
        <w:right w:val="none" w:sz="0" w:space="0" w:color="auto"/>
      </w:divBdr>
    </w:div>
    <w:div w:id="1955863208">
      <w:bodyDiv w:val="1"/>
      <w:marLeft w:val="0"/>
      <w:marRight w:val="0"/>
      <w:marTop w:val="0"/>
      <w:marBottom w:val="0"/>
      <w:divBdr>
        <w:top w:val="none" w:sz="0" w:space="0" w:color="auto"/>
        <w:left w:val="none" w:sz="0" w:space="0" w:color="auto"/>
        <w:bottom w:val="none" w:sz="0" w:space="0" w:color="auto"/>
        <w:right w:val="none" w:sz="0" w:space="0" w:color="auto"/>
      </w:divBdr>
    </w:div>
    <w:div w:id="21442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Microsoft_Excel_97-2003_Worksheet.xl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1055;&#1088;&#1086;&#1075;&#1085;&#1086;&#1079;%20&#1073;&#1102;&#1076;&#1078;&#1077;&#1090;&#1072;%20&#1085;&#1072;%202022%20&#1075;&#1086;&#1076;\PROIECT%20DE%20BUGET%202022\&#1044;&#1080;&#1072;&#1075;&#1088;&#1072;&#1084;&#1084;&#109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278937007874019"/>
          <c:y val="3.896103896103896E-2"/>
          <c:w val="0.4863772965879265"/>
          <c:h val="0.85195555101066911"/>
        </c:manualLayout>
      </c:layout>
      <c:areaChart>
        <c:grouping val="stacked"/>
        <c:varyColors val="0"/>
        <c:ser>
          <c:idx val="0"/>
          <c:order val="0"/>
          <c:spPr>
            <a:solidFill>
              <a:schemeClr val="accent6">
                <a:lumMod val="20000"/>
                <a:lumOff val="80000"/>
              </a:schemeClr>
            </a:solidFill>
            <a:ln w="9525" cap="flat" cmpd="sng" algn="ctr">
              <a:solidFill>
                <a:schemeClr val="accent2">
                  <a:lumMod val="60000"/>
                  <a:lumOff val="40000"/>
                </a:schemeClr>
              </a:solidFill>
              <a:round/>
            </a:ln>
            <a:effectLst/>
          </c:spPr>
          <c:dLbls>
            <c:dLbl>
              <c:idx val="0"/>
              <c:layout>
                <c:manualLayout>
                  <c:x val="4.9200501535191239E-2"/>
                  <c:y val="6.4935064935064929E-2"/>
                </c:manualLayout>
              </c:layout>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fld id="{4B26D141-BCD5-4D02-B56A-ECC16A033F8B}" type="VALUE">
                      <a:rPr lang="en-US"/>
                      <a:pPr>
                        <a:defRPr/>
                      </a:pPr>
                      <a:t>[ЗНАЧЕНИЕ]</a:t>
                    </a:fld>
                    <a:endParaRPr lang="ru-RU"/>
                  </a:p>
                </c:rich>
              </c:tx>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00A-4587-8994-1E3BCCEE886C}"/>
                </c:ext>
              </c:extLst>
            </c:dLbl>
            <c:dLbl>
              <c:idx val="1"/>
              <c:layout>
                <c:manualLayout>
                  <c:x val="1.8781302170283808E-2"/>
                  <c:y val="3.3057851239669492E-2"/>
                </c:manualLayout>
              </c:layout>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0A-4587-8994-1E3BCCEE886C}"/>
                </c:ext>
              </c:extLst>
            </c:dLbl>
            <c:dLbl>
              <c:idx val="2"/>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F00A-4587-8994-1E3BCCEE886C}"/>
                </c:ext>
              </c:extLst>
            </c:dLbl>
            <c:dLbl>
              <c:idx val="3"/>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US"/>
                      <a:t>1 138 506,9</a:t>
                    </a:r>
                  </a:p>
                </c:rich>
              </c:tx>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00A-4587-8994-1E3BCCEE886C}"/>
                </c:ext>
              </c:extLst>
            </c:dLbl>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[Диаграммы.xlsx]Sheet1!$B$4:$B$7</c:f>
              <c:strCache>
                <c:ptCount val="4"/>
                <c:pt idx="0">
                  <c:v>Executat în anul 2024 </c:v>
                </c:pt>
                <c:pt idx="1">
                  <c:v>Aprobat pentru anul  2025</c:v>
                </c:pt>
                <c:pt idx="2">
                  <c:v>Executarea scontată pentru anul 2025</c:v>
                </c:pt>
                <c:pt idx="3">
                  <c:v>Proiect anul  2026</c:v>
                </c:pt>
              </c:strCache>
            </c:strRef>
          </c:cat>
          <c:val>
            <c:numRef>
              <c:f>[Диаграммы.xlsx]Sheet1!$C$4:$C$7</c:f>
              <c:numCache>
                <c:formatCode>#\ ##0.0</c:formatCode>
                <c:ptCount val="4"/>
                <c:pt idx="0">
                  <c:v>1001203.8</c:v>
                </c:pt>
                <c:pt idx="1">
                  <c:v>1084898.2</c:v>
                </c:pt>
                <c:pt idx="2">
                  <c:v>1096149.7</c:v>
                </c:pt>
                <c:pt idx="3">
                  <c:v>1137554.2</c:v>
                </c:pt>
              </c:numCache>
            </c:numRef>
          </c:val>
          <c:extLst>
            <c:ext xmlns:c16="http://schemas.microsoft.com/office/drawing/2014/chart" uri="{C3380CC4-5D6E-409C-BE32-E72D297353CC}">
              <c16:uniqueId val="{00000002-F00A-4587-8994-1E3BCCEE886C}"/>
            </c:ext>
          </c:extLst>
        </c:ser>
        <c:dLbls>
          <c:showLegendKey val="0"/>
          <c:showVal val="1"/>
          <c:showCatName val="0"/>
          <c:showSerName val="0"/>
          <c:showPercent val="0"/>
          <c:showBubbleSize val="0"/>
        </c:dLbls>
        <c:axId val="461906480"/>
        <c:axId val="461903528"/>
      </c:areaChart>
      <c:catAx>
        <c:axId val="4619064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461903528"/>
        <c:crosses val="autoZero"/>
        <c:auto val="1"/>
        <c:lblAlgn val="ctr"/>
        <c:lblOffset val="100"/>
        <c:noMultiLvlLbl val="0"/>
      </c:catAx>
      <c:valAx>
        <c:axId val="46190352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61906480"/>
        <c:crosses val="autoZero"/>
        <c:crossBetween val="midCat"/>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chemeClr val="dk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1200">
                <a:solidFill>
                  <a:sysClr val="windowText" lastClr="000000"/>
                </a:solidFill>
                <a:latin typeface="Times New Roman" panose="02020603050405020304" pitchFamily="18" charset="0"/>
                <a:cs typeface="Times New Roman" panose="02020603050405020304" pitchFamily="18" charset="0"/>
              </a:rPr>
              <a:t>Bugetul municipal pentru anii 2024-2025 și proiect 2026, mii lei</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01374368140394"/>
          <c:y val="0.21655520154861629"/>
          <c:w val="0.97249731248667626"/>
          <c:h val="0.44435039370078738"/>
        </c:manualLayout>
      </c:layout>
      <c:bar3DChart>
        <c:barDir val="col"/>
        <c:grouping val="clustered"/>
        <c:varyColors val="0"/>
        <c:ser>
          <c:idx val="0"/>
          <c:order val="0"/>
          <c:tx>
            <c:strRef>
              <c:f>Лист1!$B$1</c:f>
              <c:strCache>
                <c:ptCount val="1"/>
                <c:pt idx="0">
                  <c:v>Executat 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Sfera socială</c:v>
                </c:pt>
                <c:pt idx="1">
                  <c:v>Sfera economică</c:v>
                </c:pt>
                <c:pt idx="2">
                  <c:v>Alte ramuri</c:v>
                </c:pt>
              </c:strCache>
            </c:strRef>
          </c:cat>
          <c:val>
            <c:numRef>
              <c:f>Лист1!$B$2:$B$4</c:f>
              <c:numCache>
                <c:formatCode>#\ ##0.0</c:formatCode>
                <c:ptCount val="3"/>
                <c:pt idx="0">
                  <c:v>742529.4</c:v>
                </c:pt>
                <c:pt idx="1">
                  <c:v>309890.8</c:v>
                </c:pt>
                <c:pt idx="2">
                  <c:v>62143.3</c:v>
                </c:pt>
              </c:numCache>
            </c:numRef>
          </c:val>
          <c:extLst>
            <c:ext xmlns:c16="http://schemas.microsoft.com/office/drawing/2014/chart" uri="{C3380CC4-5D6E-409C-BE32-E72D297353CC}">
              <c16:uniqueId val="{00000000-F47C-4252-AF17-9519ED41AB7F}"/>
            </c:ext>
          </c:extLst>
        </c:ser>
        <c:ser>
          <c:idx val="1"/>
          <c:order val="1"/>
          <c:tx>
            <c:strRef>
              <c:f>Лист1!$C$1</c:f>
              <c:strCache>
                <c:ptCount val="1"/>
                <c:pt idx="0">
                  <c:v>Aprobat 2025</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Sfera socială</c:v>
                </c:pt>
                <c:pt idx="1">
                  <c:v>Sfera economică</c:v>
                </c:pt>
                <c:pt idx="2">
                  <c:v>Alte ramuri</c:v>
                </c:pt>
              </c:strCache>
            </c:strRef>
          </c:cat>
          <c:val>
            <c:numRef>
              <c:f>Лист1!$C$2:$C$4</c:f>
              <c:numCache>
                <c:formatCode>#\ ##0.0</c:formatCode>
                <c:ptCount val="3"/>
                <c:pt idx="0">
                  <c:v>832322.9</c:v>
                </c:pt>
                <c:pt idx="1">
                  <c:v>302377.7</c:v>
                </c:pt>
                <c:pt idx="2">
                  <c:v>45857.2</c:v>
                </c:pt>
              </c:numCache>
            </c:numRef>
          </c:val>
          <c:extLst>
            <c:ext xmlns:c16="http://schemas.microsoft.com/office/drawing/2014/chart" uri="{C3380CC4-5D6E-409C-BE32-E72D297353CC}">
              <c16:uniqueId val="{00000001-F47C-4252-AF17-9519ED41AB7F}"/>
            </c:ext>
          </c:extLst>
        </c:ser>
        <c:ser>
          <c:idx val="3"/>
          <c:order val="2"/>
          <c:tx>
            <c:strRef>
              <c:f>Лист1!$D$1</c:f>
              <c:strCache>
                <c:ptCount val="1"/>
                <c:pt idx="0">
                  <c:v>Precizat 2025</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Sfera socială</c:v>
                </c:pt>
                <c:pt idx="1">
                  <c:v>Sfera economică</c:v>
                </c:pt>
                <c:pt idx="2">
                  <c:v>Alte ramuri</c:v>
                </c:pt>
              </c:strCache>
            </c:strRef>
          </c:cat>
          <c:val>
            <c:numRef>
              <c:f>Лист1!$D$2:$D$4</c:f>
              <c:numCache>
                <c:formatCode>#\ ##0.0</c:formatCode>
                <c:ptCount val="3"/>
                <c:pt idx="0">
                  <c:v>844826.8</c:v>
                </c:pt>
                <c:pt idx="1">
                  <c:v>323518.40000000002</c:v>
                </c:pt>
                <c:pt idx="2">
                  <c:v>37238.5</c:v>
                </c:pt>
              </c:numCache>
            </c:numRef>
          </c:val>
          <c:extLst>
            <c:ext xmlns:c16="http://schemas.microsoft.com/office/drawing/2014/chart" uri="{C3380CC4-5D6E-409C-BE32-E72D297353CC}">
              <c16:uniqueId val="{00000002-F47C-4252-AF17-9519ED41AB7F}"/>
            </c:ext>
          </c:extLst>
        </c:ser>
        <c:ser>
          <c:idx val="2"/>
          <c:order val="3"/>
          <c:tx>
            <c:strRef>
              <c:f>Лист1!$E$1</c:f>
              <c:strCache>
                <c:ptCount val="1"/>
                <c:pt idx="0">
                  <c:v>Proiect 2026</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Sfera socială</c:v>
                </c:pt>
                <c:pt idx="1">
                  <c:v>Sfera economică</c:v>
                </c:pt>
                <c:pt idx="2">
                  <c:v>Alte ramuri</c:v>
                </c:pt>
              </c:strCache>
            </c:strRef>
          </c:cat>
          <c:val>
            <c:numRef>
              <c:f>Лист1!$E$2:$E$4</c:f>
              <c:numCache>
                <c:formatCode>#\ ##0.0</c:formatCode>
                <c:ptCount val="3"/>
                <c:pt idx="0">
                  <c:v>870106.6</c:v>
                </c:pt>
                <c:pt idx="1">
                  <c:v>314857.5</c:v>
                </c:pt>
                <c:pt idx="2">
                  <c:v>60399.3</c:v>
                </c:pt>
              </c:numCache>
            </c:numRef>
          </c:val>
          <c:extLst>
            <c:ext xmlns:c16="http://schemas.microsoft.com/office/drawing/2014/chart" uri="{C3380CC4-5D6E-409C-BE32-E72D297353CC}">
              <c16:uniqueId val="{00000003-F47C-4252-AF17-9519ED41AB7F}"/>
            </c:ext>
          </c:extLst>
        </c:ser>
        <c:dLbls>
          <c:showLegendKey val="0"/>
          <c:showVal val="0"/>
          <c:showCatName val="0"/>
          <c:showSerName val="0"/>
          <c:showPercent val="0"/>
          <c:showBubbleSize val="0"/>
        </c:dLbls>
        <c:gapWidth val="150"/>
        <c:shape val="box"/>
        <c:axId val="186098432"/>
        <c:axId val="186099968"/>
        <c:axId val="0"/>
      </c:bar3DChart>
      <c:catAx>
        <c:axId val="186098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99968"/>
        <c:crosses val="autoZero"/>
        <c:auto val="1"/>
        <c:lblAlgn val="ctr"/>
        <c:lblOffset val="100"/>
        <c:noMultiLvlLbl val="0"/>
      </c:catAx>
      <c:valAx>
        <c:axId val="18609996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98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1400" b="1">
                <a:solidFill>
                  <a:sysClr val="windowText" lastClr="000000"/>
                </a:solidFill>
                <a:latin typeface="Times New Roman" panose="02020603050405020304" pitchFamily="18" charset="0"/>
                <a:cs typeface="Times New Roman" panose="02020603050405020304" pitchFamily="18" charset="0"/>
              </a:rPr>
              <a:t>Structura cheltuielilor bugetului municipal </a:t>
            </a:r>
            <a:endParaRPr lang="en-US" sz="1400" b="1">
              <a:solidFill>
                <a:sysClr val="windowText" lastClr="000000"/>
              </a:solidFill>
              <a:latin typeface="Times New Roman" panose="02020603050405020304" pitchFamily="18" charset="0"/>
              <a:cs typeface="Times New Roman" panose="02020603050405020304" pitchFamily="18" charset="0"/>
            </a:endParaRPr>
          </a:p>
          <a:p>
            <a:pPr>
              <a:defRPr sz="1400">
                <a:solidFill>
                  <a:sysClr val="windowText" lastClr="000000"/>
                </a:solidFill>
                <a:latin typeface="Times New Roman" panose="02020603050405020304" pitchFamily="18" charset="0"/>
                <a:cs typeface="Times New Roman" panose="02020603050405020304" pitchFamily="18" charset="0"/>
              </a:defRPr>
            </a:pPr>
            <a:r>
              <a:rPr lang="ro-RO" sz="1400" b="1">
                <a:solidFill>
                  <a:sysClr val="windowText" lastClr="000000"/>
                </a:solidFill>
                <a:latin typeface="Times New Roman" panose="02020603050405020304" pitchFamily="18" charset="0"/>
                <a:cs typeface="Times New Roman" panose="02020603050405020304" pitchFamily="18" charset="0"/>
              </a:rPr>
              <a:t>pentru anul 2026, sub aspectul clasificației economice, mii lei </a:t>
            </a:r>
            <a:endParaRPr lang="ru-RU" sz="14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409584173629115"/>
          <c:y val="2.2810888476338831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900483027856811E-2"/>
          <c:y val="9.4853098385190612E-2"/>
          <c:w val="0.9541666666666665"/>
          <c:h val="0.67019006133117065"/>
        </c:manualLayout>
      </c:layout>
      <c:bar3DChart>
        <c:barDir val="col"/>
        <c:grouping val="clustered"/>
        <c:varyColors val="0"/>
        <c:ser>
          <c:idx val="0"/>
          <c:order val="0"/>
          <c:tx>
            <c:strRef>
              <c:f>Лист1!$B$1</c:f>
              <c:strCache>
                <c:ptCount val="1"/>
                <c:pt idx="0">
                  <c:v>Total</c:v>
                </c:pt>
              </c:strCache>
            </c:strRef>
          </c:tx>
          <c:spPr>
            <a:solidFill>
              <a:schemeClr val="accent5">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8754774637127591E-2"/>
                  <c:y val="6.9965017491254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E6-4F3F-B782-C129EAEA669F}"/>
                </c:ext>
              </c:extLst>
            </c:dLbl>
            <c:dLbl>
              <c:idx val="8"/>
              <c:layout>
                <c:manualLayout>
                  <c:x val="1.7295007527689116E-2"/>
                  <c:y val="-1.1135251766221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3F-415E-A3DA-3ADE8DB4AD31}"/>
                </c:ext>
              </c:extLst>
            </c:dLbl>
            <c:dLbl>
              <c:idx val="9"/>
              <c:layout>
                <c:manualLayout>
                  <c:x val="3.0730817247671179E-2"/>
                  <c:y val="0.105625048901407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20-48CB-AEA2-273AE6F8608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Cheltuieli de personal</c:v>
                </c:pt>
                <c:pt idx="1">
                  <c:v>Bunuri și servicii</c:v>
                </c:pt>
                <c:pt idx="2">
                  <c:v>Dobînzi</c:v>
                </c:pt>
                <c:pt idx="3">
                  <c:v>Subvenții</c:v>
                </c:pt>
                <c:pt idx="4">
                  <c:v>Granturi</c:v>
                </c:pt>
                <c:pt idx="5">
                  <c:v>Prestații sociale</c:v>
                </c:pt>
                <c:pt idx="6">
                  <c:v>Alte cheltuieli</c:v>
                </c:pt>
                <c:pt idx="7">
                  <c:v>Mijloace fixe</c:v>
                </c:pt>
                <c:pt idx="8">
                  <c:v>Stocuri de materiale circulante </c:v>
                </c:pt>
                <c:pt idx="9">
                  <c:v>Realizarea terenurilor</c:v>
                </c:pt>
              </c:strCache>
            </c:strRef>
          </c:cat>
          <c:val>
            <c:numRef>
              <c:f>Лист1!$B$2:$B$11</c:f>
              <c:numCache>
                <c:formatCode>#\ ##0.0</c:formatCode>
                <c:ptCount val="10"/>
                <c:pt idx="0">
                  <c:v>687369.8</c:v>
                </c:pt>
                <c:pt idx="1">
                  <c:v>180278.3</c:v>
                </c:pt>
                <c:pt idx="2">
                  <c:v>13769.5</c:v>
                </c:pt>
                <c:pt idx="3">
                  <c:v>76100</c:v>
                </c:pt>
                <c:pt idx="4">
                  <c:v>195</c:v>
                </c:pt>
                <c:pt idx="5">
                  <c:v>32061.4</c:v>
                </c:pt>
                <c:pt idx="6">
                  <c:v>4058.2</c:v>
                </c:pt>
                <c:pt idx="7">
                  <c:v>179400.1</c:v>
                </c:pt>
                <c:pt idx="8">
                  <c:v>94494.3</c:v>
                </c:pt>
                <c:pt idx="9">
                  <c:v>-22363.200000000001</c:v>
                </c:pt>
              </c:numCache>
            </c:numRef>
          </c:val>
          <c:shape val="cylinder"/>
          <c:extLst>
            <c:ext xmlns:c16="http://schemas.microsoft.com/office/drawing/2014/chart" uri="{C3380CC4-5D6E-409C-BE32-E72D297353CC}">
              <c16:uniqueId val="{00000001-3F3F-415E-A3DA-3ADE8DB4AD31}"/>
            </c:ext>
          </c:extLst>
        </c:ser>
        <c:dLbls>
          <c:showLegendKey val="0"/>
          <c:showVal val="1"/>
          <c:showCatName val="0"/>
          <c:showSerName val="0"/>
          <c:showPercent val="0"/>
          <c:showBubbleSize val="0"/>
        </c:dLbls>
        <c:gapWidth val="150"/>
        <c:shape val="box"/>
        <c:axId val="186139392"/>
        <c:axId val="186140928"/>
        <c:axId val="0"/>
      </c:bar3DChart>
      <c:catAx>
        <c:axId val="18613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40928"/>
        <c:crosses val="autoZero"/>
        <c:auto val="1"/>
        <c:lblAlgn val="ctr"/>
        <c:lblOffset val="100"/>
        <c:noMultiLvlLbl val="0"/>
      </c:catAx>
      <c:valAx>
        <c:axId val="18614092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39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400" b="1" i="0" u="none" strike="noStrike" baseline="0">
                <a:effectLst/>
              </a:rPr>
              <a:t>Evoluţia cheltuielilor aferente grupei </a:t>
            </a:r>
          </a:p>
          <a:p>
            <a:pPr>
              <a:defRPr b="1">
                <a:solidFill>
                  <a:sysClr val="windowText" lastClr="000000"/>
                </a:solidFill>
                <a:latin typeface="Times New Roman" panose="02020603050405020304" pitchFamily="18" charset="0"/>
                <a:cs typeface="Times New Roman" panose="02020603050405020304" pitchFamily="18" charset="0"/>
              </a:defRPr>
            </a:pPr>
            <a:r>
              <a:rPr lang="ro-RO" sz="1400" b="1" i="0" u="none" strike="noStrike" baseline="0">
                <a:effectLst/>
              </a:rPr>
              <a:t>„Servicii în domeniul economiei” pe anii 202</a:t>
            </a:r>
            <a:r>
              <a:rPr lang="ru-RU" sz="1400" b="1" i="0" u="none" strike="noStrike" baseline="0">
                <a:effectLst/>
              </a:rPr>
              <a:t>4</a:t>
            </a:r>
            <a:r>
              <a:rPr lang="ro-RO" sz="1400" b="1" i="0" u="none" strike="noStrike" baseline="0">
                <a:effectLst/>
              </a:rPr>
              <a:t>-2026 </a:t>
            </a:r>
            <a:r>
              <a:rPr lang="en-US" b="1">
                <a:solidFill>
                  <a:sysClr val="windowText" lastClr="000000"/>
                </a:solidFill>
                <a:latin typeface="Times New Roman" panose="02020603050405020304" pitchFamily="18" charset="0"/>
                <a:cs typeface="Times New Roman" panose="02020603050405020304" pitchFamily="18" charset="0"/>
              </a:rPr>
              <a:t>(mii lei)</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3279334071851"/>
          <c:y val="0.25707953705983749"/>
          <c:w val="0.74235027993363301"/>
          <c:h val="0.6887466141344496"/>
        </c:manualLayout>
      </c:layout>
      <c:barChart>
        <c:barDir val="bar"/>
        <c:grouping val="clustered"/>
        <c:varyColors val="0"/>
        <c:ser>
          <c:idx val="0"/>
          <c:order val="0"/>
          <c:tx>
            <c:strRef>
              <c:f>Лист1!$B$1</c:f>
              <c:strCache>
                <c:ptCount val="1"/>
                <c:pt idx="0">
                  <c:v>Evoluția grupei de cheltuieli „Servicii în domeniul economiei” pentru perioada anilor 2024-2026 (mii lei)</c:v>
                </c:pt>
              </c:strCache>
            </c:strRef>
          </c:tx>
          <c:spPr>
            <a:solidFill>
              <a:schemeClr val="accent2">
                <a:lumMod val="60000"/>
                <a:lumOff val="40000"/>
              </a:schemeClr>
            </a:solidFill>
            <a:ln>
              <a:noFill/>
            </a:ln>
            <a:effectLst/>
          </c:spPr>
          <c:invertIfNegative val="0"/>
          <c:dLbls>
            <c:dLbl>
              <c:idx val="0"/>
              <c:layout>
                <c:manualLayout>
                  <c:x val="-0.12037037037037046"/>
                  <c:y val="-1.455009646630856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D0-421A-BCE2-F9024FF3DD3E}"/>
                </c:ext>
              </c:extLst>
            </c:dLbl>
            <c:dLbl>
              <c:idx val="1"/>
              <c:layout>
                <c:manualLayout>
                  <c:x val="-0.13588149614603393"/>
                  <c:y val="1.9843062586888532E-3"/>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179 672,4</a:t>
                    </a:r>
                  </a:p>
                  <a:p>
                    <a:pPr>
                      <a:defRPr sz="1200" b="1">
                        <a:solidFill>
                          <a:sysClr val="windowText" lastClr="000000"/>
                        </a:solidFill>
                        <a:latin typeface="Times New Roman" panose="02020603050405020304" pitchFamily="18" charset="0"/>
                        <a:cs typeface="Times New Roman" panose="02020603050405020304" pitchFamily="18" charset="0"/>
                      </a:defRPr>
                    </a:pPr>
                    <a:endParaRPr lang="en-US" sz="1200"/>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1979166666666667"/>
                      <c:h val="9.5793650793650792E-2"/>
                    </c:manualLayout>
                  </c15:layout>
                  <c15:showDataLabelsRange val="0"/>
                </c:ext>
                <c:ext xmlns:c16="http://schemas.microsoft.com/office/drawing/2014/chart" uri="{C3380CC4-5D6E-409C-BE32-E72D297353CC}">
                  <c16:uniqueId val="{00000001-BFD0-421A-BCE2-F9024FF3DD3E}"/>
                </c:ext>
              </c:extLst>
            </c:dLbl>
            <c:dLbl>
              <c:idx val="2"/>
              <c:layout>
                <c:manualLayout>
                  <c:x val="-0.12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D0-421A-BCE2-F9024FF3DD3E}"/>
                </c:ext>
              </c:extLst>
            </c:dLbl>
            <c:dLbl>
              <c:idx val="3"/>
              <c:layout>
                <c:manualLayout>
                  <c:x val="-0.12268518518518519"/>
                  <c:y val="0"/>
                </c:manualLayout>
              </c:layout>
              <c:tx>
                <c:rich>
                  <a:bodyPr/>
                  <a:lstStyle/>
                  <a:p>
                    <a:r>
                      <a:rPr lang="en-US"/>
                      <a:t>191 926,5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D0-421A-BCE2-F9024FF3DD3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Executat 2024</c:v>
                </c:pt>
                <c:pt idx="1">
                  <c:v>Aprobat 2025</c:v>
                </c:pt>
                <c:pt idx="2">
                  <c:v>Proiect 2026</c:v>
                </c:pt>
              </c:strCache>
            </c:strRef>
          </c:cat>
          <c:val>
            <c:numRef>
              <c:f>Лист1!$B$2:$B$4</c:f>
              <c:numCache>
                <c:formatCode>#\ ##0.0</c:formatCode>
                <c:ptCount val="3"/>
                <c:pt idx="0">
                  <c:v>223301</c:v>
                </c:pt>
                <c:pt idx="1">
                  <c:v>179672.4</c:v>
                </c:pt>
                <c:pt idx="2">
                  <c:v>191926.5</c:v>
                </c:pt>
              </c:numCache>
            </c:numRef>
          </c:val>
          <c:extLst>
            <c:ext xmlns:c16="http://schemas.microsoft.com/office/drawing/2014/chart" uri="{C3380CC4-5D6E-409C-BE32-E72D297353CC}">
              <c16:uniqueId val="{00000004-BFD0-421A-BCE2-F9024FF3DD3E}"/>
            </c:ext>
          </c:extLst>
        </c:ser>
        <c:dLbls>
          <c:showLegendKey val="0"/>
          <c:showVal val="0"/>
          <c:showCatName val="0"/>
          <c:showSerName val="0"/>
          <c:showPercent val="0"/>
          <c:showBubbleSize val="0"/>
        </c:dLbls>
        <c:gapWidth val="45"/>
        <c:overlap val="2"/>
        <c:axId val="448285776"/>
        <c:axId val="448285448"/>
      </c:barChart>
      <c:catAx>
        <c:axId val="4482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285448"/>
        <c:crosses val="autoZero"/>
        <c:auto val="1"/>
        <c:lblAlgn val="ctr"/>
        <c:lblOffset val="100"/>
        <c:noMultiLvlLbl val="0"/>
      </c:catAx>
      <c:valAx>
        <c:axId val="448285448"/>
        <c:scaling>
          <c:orientation val="minMax"/>
        </c:scaling>
        <c:delete val="1"/>
        <c:axPos val="b"/>
        <c:numFmt formatCode="#\ ##0.0" sourceLinked="1"/>
        <c:majorTickMark val="none"/>
        <c:minorTickMark val="none"/>
        <c:tickLblPos val="nextTo"/>
        <c:crossAx val="448285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Evoluția cheltuieli</a:t>
            </a:r>
            <a:r>
              <a:rPr lang="ro-RO"/>
              <a:t>lor aferente grupei </a:t>
            </a:r>
          </a:p>
          <a:p>
            <a:pPr>
              <a:defRPr/>
            </a:pPr>
            <a:r>
              <a:rPr lang="en-US"/>
              <a:t>„</a:t>
            </a:r>
            <a:r>
              <a:rPr lang="ro-RO"/>
              <a:t>Protecţia mediului</a:t>
            </a:r>
            <a:r>
              <a:rPr lang="en-US"/>
              <a:t>” </a:t>
            </a:r>
            <a:r>
              <a:rPr lang="ro-RO"/>
              <a:t>pe anii </a:t>
            </a:r>
            <a:r>
              <a:rPr lang="en-US"/>
              <a:t>202</a:t>
            </a:r>
            <a:r>
              <a:rPr lang="ru-RU"/>
              <a:t>4</a:t>
            </a:r>
            <a:r>
              <a:rPr lang="en-US"/>
              <a:t>-202</a:t>
            </a:r>
            <a:r>
              <a:rPr lang="ro-RO"/>
              <a:t>6</a:t>
            </a:r>
            <a:r>
              <a:rPr lang="en-US"/>
              <a:t> (mii lei)</a:t>
            </a:r>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Лист1!$B$1</c:f>
              <c:strCache>
                <c:ptCount val="1"/>
                <c:pt idx="0">
                  <c:v>Evoluția grupei de cheltuieli „Protecţia mediului” pentru perioada anilor 2024-2026 (mii lei)</c:v>
                </c:pt>
              </c:strCache>
            </c:strRef>
          </c:tx>
          <c:spPr>
            <a:solidFill>
              <a:schemeClr val="accent3">
                <a:lumMod val="60000"/>
                <a:lumOff val="40000"/>
              </a:schemeClr>
            </a:solidFill>
            <a:ln>
              <a:noFill/>
            </a:ln>
            <a:effectLst>
              <a:outerShdw blurRad="40000" dist="23000" dir="5400000" rotWithShape="0">
                <a:srgbClr val="000000">
                  <a:alpha val="35000"/>
                </a:srgbClr>
              </a:outerShdw>
            </a:effectLst>
          </c:spPr>
          <c:invertIfNegative val="0"/>
          <c:dLbls>
            <c:dLbl>
              <c:idx val="0"/>
              <c:layout>
                <c:manualLayout>
                  <c:x val="-0.12037037037037046"/>
                  <c:y val="-1.4550096466308564E-16"/>
                </c:manualLayout>
              </c:layout>
              <c:tx>
                <c:rich>
                  <a:bodyPr/>
                  <a:lstStyle/>
                  <a:p>
                    <a:r>
                      <a:rPr lang="en-US"/>
                      <a:t>27 093,8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F8-4455-AF4A-733C3BD30072}"/>
                </c:ext>
              </c:extLst>
            </c:dLbl>
            <c:dLbl>
              <c:idx val="1"/>
              <c:layout>
                <c:manualLayout>
                  <c:x val="-0.12731481481481483"/>
                  <c:y val="-3.9682539682540409E-3"/>
                </c:manualLayout>
              </c:layout>
              <c:tx>
                <c:rich>
                  <a:bodyPr/>
                  <a:lstStyle/>
                  <a:p>
                    <a:r>
                      <a:rPr lang="en-US" baseline="0"/>
                      <a:t>29 642,7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F8-4455-AF4A-733C3BD30072}"/>
                </c:ext>
              </c:extLst>
            </c:dLbl>
            <c:dLbl>
              <c:idx val="2"/>
              <c:layout>
                <c:manualLayout>
                  <c:x val="-0.11805555555555564"/>
                  <c:y val="-7.275048233154282E-17"/>
                </c:manualLayout>
              </c:layout>
              <c:tx>
                <c:rich>
                  <a:bodyPr/>
                  <a:lstStyle/>
                  <a:p>
                    <a:r>
                      <a:rPr lang="en-US" baseline="0"/>
                      <a:t>29 250,0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CF8-4455-AF4A-733C3BD30072}"/>
                </c:ext>
              </c:extLst>
            </c:dLbl>
            <c:dLbl>
              <c:idx val="3"/>
              <c:layout>
                <c:manualLayout>
                  <c:x val="-0.11303614487581173"/>
                  <c:y val="0"/>
                </c:manualLayout>
              </c:layout>
              <c:tx>
                <c:rich>
                  <a:bodyPr/>
                  <a:lstStyle/>
                  <a:p>
                    <a:r>
                      <a:rPr lang="en-US"/>
                      <a:t>29 250,0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CF8-4455-AF4A-733C3BD30072}"/>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Proiect 2026</c:v>
                </c:pt>
                <c:pt idx="1">
                  <c:v>Aprobat 2025</c:v>
                </c:pt>
                <c:pt idx="2">
                  <c:v>Executat 2024</c:v>
                </c:pt>
              </c:strCache>
            </c:strRef>
          </c:cat>
          <c:val>
            <c:numRef>
              <c:f>Лист1!$B$2:$B$4</c:f>
              <c:numCache>
                <c:formatCode>#\ ##0.0</c:formatCode>
                <c:ptCount val="3"/>
                <c:pt idx="0">
                  <c:v>29250</c:v>
                </c:pt>
                <c:pt idx="1">
                  <c:v>29642.7</c:v>
                </c:pt>
                <c:pt idx="2">
                  <c:v>27093.8</c:v>
                </c:pt>
              </c:numCache>
            </c:numRef>
          </c:val>
          <c:extLst>
            <c:ext xmlns:c16="http://schemas.microsoft.com/office/drawing/2014/chart" uri="{C3380CC4-5D6E-409C-BE32-E72D297353CC}">
              <c16:uniqueId val="{00000004-2CF8-4455-AF4A-733C3BD30072}"/>
            </c:ext>
          </c:extLst>
        </c:ser>
        <c:dLbls>
          <c:showLegendKey val="0"/>
          <c:showVal val="0"/>
          <c:showCatName val="0"/>
          <c:showSerName val="0"/>
          <c:showPercent val="0"/>
          <c:showBubbleSize val="0"/>
        </c:dLbls>
        <c:gapWidth val="45"/>
        <c:axId val="448285776"/>
        <c:axId val="448285448"/>
      </c:barChart>
      <c:catAx>
        <c:axId val="4482857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8285448"/>
        <c:crosses val="autoZero"/>
        <c:auto val="1"/>
        <c:lblAlgn val="ctr"/>
        <c:lblOffset val="100"/>
        <c:noMultiLvlLbl val="0"/>
      </c:catAx>
      <c:valAx>
        <c:axId val="448285448"/>
        <c:scaling>
          <c:orientation val="minMax"/>
        </c:scaling>
        <c:delete val="1"/>
        <c:axPos val="b"/>
        <c:numFmt formatCode="#\ ##0.0" sourceLinked="1"/>
        <c:majorTickMark val="none"/>
        <c:minorTickMark val="none"/>
        <c:tickLblPos val="nextTo"/>
        <c:crossAx val="448285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Evoluția </a:t>
            </a:r>
            <a:r>
              <a:rPr lang="ro-RO" b="1"/>
              <a:t>cheltuielilor</a:t>
            </a:r>
            <a:r>
              <a:rPr lang="ro-RO" b="1" baseline="0"/>
              <a:t> aferente grupei </a:t>
            </a:r>
          </a:p>
          <a:p>
            <a:pPr>
              <a:defRPr/>
            </a:pPr>
            <a:r>
              <a:rPr lang="ro-RO" b="1" baseline="0"/>
              <a:t>06 </a:t>
            </a:r>
            <a:r>
              <a:rPr lang="en-US" b="1"/>
              <a:t>„Gospodăria de locuințe și serviciilor comunale” </a:t>
            </a:r>
            <a:endParaRPr lang="ro-RO" b="1"/>
          </a:p>
          <a:p>
            <a:pPr>
              <a:defRPr/>
            </a:pPr>
            <a:r>
              <a:rPr lang="ro-RO" b="1"/>
              <a:t>pe anii </a:t>
            </a:r>
            <a:r>
              <a:rPr lang="en-US" b="1"/>
              <a:t>202</a:t>
            </a:r>
            <a:r>
              <a:rPr lang="ru-RU" b="1"/>
              <a:t>4</a:t>
            </a:r>
            <a:r>
              <a:rPr lang="en-US" b="1"/>
              <a:t>-202</a:t>
            </a:r>
            <a:r>
              <a:rPr lang="ro-RO" b="1"/>
              <a:t>6</a:t>
            </a:r>
            <a:r>
              <a:rPr lang="en-US" b="1"/>
              <a:t> (mii lei)</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656246175186651"/>
          <c:y val="0.31215373097080112"/>
          <c:w val="0.79889522391307299"/>
          <c:h val="0.61796855502869974"/>
        </c:manualLayout>
      </c:layout>
      <c:barChart>
        <c:barDir val="bar"/>
        <c:grouping val="clustered"/>
        <c:varyColors val="0"/>
        <c:ser>
          <c:idx val="0"/>
          <c:order val="0"/>
          <c:tx>
            <c:strRef>
              <c:f>Лист1!$B$1</c:f>
              <c:strCache>
                <c:ptCount val="1"/>
                <c:pt idx="0">
                  <c:v>Столбец2</c:v>
                </c:pt>
              </c:strCache>
            </c:strRef>
          </c:tx>
          <c:spPr>
            <a:solidFill>
              <a:schemeClr val="accent5">
                <a:lumMod val="60000"/>
                <a:lumOff val="40000"/>
              </a:schemeClr>
            </a:solidFill>
            <a:ln>
              <a:noFill/>
            </a:ln>
            <a:effectLst/>
          </c:spPr>
          <c:invertIfNegative val="0"/>
          <c:dLbls>
            <c:dLbl>
              <c:idx val="0"/>
              <c:layout>
                <c:manualLayout>
                  <c:x val="-0.11873920552677038"/>
                  <c:y val="-9.982530571499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B8-48F1-BEC3-76A1B2023B0B}"/>
                </c:ext>
              </c:extLst>
            </c:dLbl>
            <c:dLbl>
              <c:idx val="1"/>
              <c:layout>
                <c:manualLayout>
                  <c:x val="-0.10362694300518134"/>
                  <c:y val="-9.98253057149987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B8-48F1-BEC3-76A1B2023B0B}"/>
                </c:ext>
              </c:extLst>
            </c:dLbl>
            <c:dLbl>
              <c:idx val="2"/>
              <c:layout>
                <c:manualLayout>
                  <c:x val="-0.14464594127806563"/>
                  <c:y val="9.98253057149987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B8-48F1-BEC3-76A1B2023B0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Executat 2024</c:v>
                </c:pt>
                <c:pt idx="1">
                  <c:v>Aprobat 2025</c:v>
                </c:pt>
                <c:pt idx="2">
                  <c:v>Proiect 2026</c:v>
                </c:pt>
              </c:strCache>
            </c:strRef>
          </c:cat>
          <c:val>
            <c:numRef>
              <c:f>Лист1!$B$2:$B$4</c:f>
              <c:numCache>
                <c:formatCode>#\ ##0.0</c:formatCode>
                <c:ptCount val="3"/>
                <c:pt idx="0">
                  <c:v>59496.1</c:v>
                </c:pt>
                <c:pt idx="1">
                  <c:v>93062.6</c:v>
                </c:pt>
                <c:pt idx="2">
                  <c:v>93681</c:v>
                </c:pt>
              </c:numCache>
            </c:numRef>
          </c:val>
          <c:extLst>
            <c:ext xmlns:c16="http://schemas.microsoft.com/office/drawing/2014/chart" uri="{C3380CC4-5D6E-409C-BE32-E72D297353CC}">
              <c16:uniqueId val="{00000004-25B8-48F1-BEC3-76A1B2023B0B}"/>
            </c:ext>
          </c:extLst>
        </c:ser>
        <c:dLbls>
          <c:showLegendKey val="0"/>
          <c:showVal val="0"/>
          <c:showCatName val="0"/>
          <c:showSerName val="0"/>
          <c:showPercent val="0"/>
          <c:showBubbleSize val="0"/>
        </c:dLbls>
        <c:gapWidth val="37"/>
        <c:axId val="448285776"/>
        <c:axId val="448285448"/>
      </c:barChart>
      <c:catAx>
        <c:axId val="4482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8285448"/>
        <c:crosses val="autoZero"/>
        <c:auto val="1"/>
        <c:lblAlgn val="ctr"/>
        <c:lblOffset val="100"/>
        <c:noMultiLvlLbl val="0"/>
      </c:catAx>
      <c:valAx>
        <c:axId val="448285448"/>
        <c:scaling>
          <c:orientation val="minMax"/>
        </c:scaling>
        <c:delete val="1"/>
        <c:axPos val="b"/>
        <c:numFmt formatCode="#\ ##0.0" sourceLinked="1"/>
        <c:majorTickMark val="none"/>
        <c:minorTickMark val="none"/>
        <c:tickLblPos val="nextTo"/>
        <c:crossAx val="448285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a:solidFill>
                  <a:sysClr val="windowText" lastClr="000000"/>
                </a:solidFill>
                <a:latin typeface="Times New Roman" panose="02020603050405020304" pitchFamily="18" charset="0"/>
                <a:cs typeface="Times New Roman" panose="02020603050405020304" pitchFamily="18" charset="0"/>
              </a:rPr>
              <a:t>Cheltuielile grupei „Cultură, sport, tineret, culte și odihnă” pe anii 2024-2026</a:t>
            </a:r>
            <a:r>
              <a:rPr lang="ro-MD">
                <a:solidFill>
                  <a:sysClr val="windowText" lastClr="000000"/>
                </a:solidFill>
                <a:latin typeface="Times New Roman" panose="02020603050405020304" pitchFamily="18" charset="0"/>
                <a:cs typeface="Times New Roman" panose="02020603050405020304" pitchFamily="18" charset="0"/>
              </a:rPr>
              <a:t>, mii lei</a:t>
            </a:r>
            <a:endParaRPr lang="ru-RU">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801296896711442"/>
          <c:y val="2.437095363079615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2.1291009387399612E-2"/>
          <c:y val="0.29190779794016758"/>
          <c:w val="0.9574179812251995"/>
          <c:h val="0.60257459847926076"/>
        </c:manualLayout>
      </c:layout>
      <c:barChart>
        <c:barDir val="col"/>
        <c:grouping val="clustered"/>
        <c:varyColors val="0"/>
        <c:ser>
          <c:idx val="0"/>
          <c:order val="0"/>
          <c:tx>
            <c:strRef>
              <c:f>Лист1!$B$1</c:f>
              <c:strCache>
                <c:ptCount val="1"/>
                <c:pt idx="0">
                  <c:v>Ряд 1</c:v>
                </c:pt>
              </c:strCache>
            </c:strRef>
          </c:tx>
          <c:spPr>
            <a:gradFill rotWithShape="1">
              <a:gsLst>
                <a:gs pos="0">
                  <a:schemeClr val="accent6">
                    <a:shade val="65000"/>
                    <a:shade val="51000"/>
                    <a:satMod val="130000"/>
                  </a:schemeClr>
                </a:gs>
                <a:gs pos="80000">
                  <a:schemeClr val="accent6">
                    <a:shade val="65000"/>
                    <a:shade val="93000"/>
                    <a:satMod val="130000"/>
                  </a:schemeClr>
                </a:gs>
                <a:gs pos="100000">
                  <a:schemeClr val="accent6">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6">
                      <a:shade val="65000"/>
                      <a:shade val="51000"/>
                      <a:satMod val="130000"/>
                    </a:schemeClr>
                  </a:gs>
                  <a:gs pos="80000">
                    <a:schemeClr val="accent6">
                      <a:shade val="65000"/>
                      <a:shade val="93000"/>
                      <a:satMod val="130000"/>
                    </a:schemeClr>
                  </a:gs>
                  <a:gs pos="100000">
                    <a:schemeClr val="accent6">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8DD-4B3C-A185-B7DF7C24EEB6}"/>
              </c:ext>
            </c:extLst>
          </c:dPt>
          <c:dPt>
            <c:idx val="1"/>
            <c:invertIfNegative val="0"/>
            <c:bubble3D val="0"/>
            <c:spPr>
              <a:gradFill rotWithShape="1">
                <a:gsLst>
                  <a:gs pos="0">
                    <a:schemeClr val="accent6">
                      <a:shade val="65000"/>
                      <a:shade val="51000"/>
                      <a:satMod val="130000"/>
                    </a:schemeClr>
                  </a:gs>
                  <a:gs pos="80000">
                    <a:schemeClr val="accent6">
                      <a:shade val="65000"/>
                      <a:shade val="93000"/>
                      <a:satMod val="130000"/>
                    </a:schemeClr>
                  </a:gs>
                  <a:gs pos="100000">
                    <a:schemeClr val="accent6">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8DD-4B3C-A185-B7DF7C24EEB6}"/>
              </c:ext>
            </c:extLst>
          </c:dPt>
          <c:dPt>
            <c:idx val="2"/>
            <c:invertIfNegative val="0"/>
            <c:bubble3D val="0"/>
            <c:spPr>
              <a:gradFill rotWithShape="1">
                <a:gsLst>
                  <a:gs pos="0">
                    <a:schemeClr val="accent6">
                      <a:shade val="65000"/>
                      <a:shade val="51000"/>
                      <a:satMod val="130000"/>
                    </a:schemeClr>
                  </a:gs>
                  <a:gs pos="80000">
                    <a:schemeClr val="accent6">
                      <a:shade val="65000"/>
                      <a:shade val="93000"/>
                      <a:satMod val="130000"/>
                    </a:schemeClr>
                  </a:gs>
                  <a:gs pos="100000">
                    <a:schemeClr val="accent6">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8DD-4B3C-A185-B7DF7C24EEB6}"/>
              </c:ext>
            </c:extLst>
          </c:dPt>
          <c:dPt>
            <c:idx val="3"/>
            <c:invertIfNegative val="0"/>
            <c:bubble3D val="0"/>
            <c:spPr>
              <a:gradFill rotWithShape="1">
                <a:gsLst>
                  <a:gs pos="0">
                    <a:schemeClr val="accent6">
                      <a:shade val="65000"/>
                      <a:shade val="51000"/>
                      <a:satMod val="130000"/>
                    </a:schemeClr>
                  </a:gs>
                  <a:gs pos="80000">
                    <a:schemeClr val="accent6">
                      <a:shade val="65000"/>
                      <a:shade val="93000"/>
                      <a:satMod val="130000"/>
                    </a:schemeClr>
                  </a:gs>
                  <a:gs pos="100000">
                    <a:schemeClr val="accent6">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8DD-4B3C-A185-B7DF7C24EEB6}"/>
              </c:ext>
            </c:extLst>
          </c:dPt>
          <c:dLbls>
            <c:dLbl>
              <c:idx val="2"/>
              <c:layout>
                <c:manualLayout>
                  <c:x val="7.1894594304112904E-17"/>
                  <c:y val="0"/>
                </c:manualLayout>
              </c:layout>
              <c:tx>
                <c:rich>
                  <a:bodyPr/>
                  <a:lstStyle/>
                  <a:p>
                    <a:fld id="{4F9BD0E6-E748-4A15-8199-BEFA4919953C}" type="VALUE">
                      <a:rPr lang="en-US"/>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8DD-4B3C-A185-B7DF7C24EEB6}"/>
                </c:ext>
              </c:extLst>
            </c:dLbl>
            <c:dLbl>
              <c:idx val="3"/>
              <c:tx>
                <c:rich>
                  <a:bodyPr/>
                  <a:lstStyle/>
                  <a:p>
                    <a:r>
                      <a:rPr lang="en-US"/>
                      <a:t>121 848,9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8DD-4B3C-A185-B7DF7C24EE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Executat 2024</c:v>
                </c:pt>
                <c:pt idx="1">
                  <c:v>Aprobat 2025</c:v>
                </c:pt>
                <c:pt idx="2">
                  <c:v>Precizat 2025</c:v>
                </c:pt>
                <c:pt idx="3">
                  <c:v>Proiect 2026</c:v>
                </c:pt>
              </c:strCache>
            </c:strRef>
          </c:cat>
          <c:val>
            <c:numRef>
              <c:f>Лист1!$B$2:$B$5</c:f>
              <c:numCache>
                <c:formatCode>#\ ##0.0</c:formatCode>
                <c:ptCount val="4"/>
                <c:pt idx="0">
                  <c:v>102488.3</c:v>
                </c:pt>
                <c:pt idx="1">
                  <c:v>117222.2</c:v>
                </c:pt>
                <c:pt idx="2">
                  <c:v>127132.2</c:v>
                </c:pt>
                <c:pt idx="3">
                  <c:v>121848.9</c:v>
                </c:pt>
              </c:numCache>
            </c:numRef>
          </c:val>
          <c:extLst>
            <c:ext xmlns:c16="http://schemas.microsoft.com/office/drawing/2014/chart" uri="{C3380CC4-5D6E-409C-BE32-E72D297353CC}">
              <c16:uniqueId val="{00000008-18DD-4B3C-A185-B7DF7C24EEB6}"/>
            </c:ext>
          </c:extLst>
        </c:ser>
        <c:ser>
          <c:idx val="1"/>
          <c:order val="1"/>
          <c:tx>
            <c:strRef>
              <c:f>Лист1!$C$1</c:f>
              <c:strCache>
                <c:ptCount val="1"/>
                <c:pt idx="0">
                  <c:v>Столбец1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Executat 2024</c:v>
                </c:pt>
                <c:pt idx="1">
                  <c:v>Aprobat 2025</c:v>
                </c:pt>
                <c:pt idx="2">
                  <c:v>Precizat 2025</c:v>
                </c:pt>
                <c:pt idx="3">
                  <c:v>Proiect 2026</c:v>
                </c:pt>
              </c:strCache>
            </c:strRef>
          </c:cat>
          <c:val>
            <c:numRef>
              <c:f>Лист1!$C$2:$C$5</c:f>
              <c:numCache>
                <c:formatCode>General</c:formatCode>
                <c:ptCount val="4"/>
              </c:numCache>
            </c:numRef>
          </c:val>
          <c:extLst>
            <c:ext xmlns:c16="http://schemas.microsoft.com/office/drawing/2014/chart" uri="{C3380CC4-5D6E-409C-BE32-E72D297353CC}">
              <c16:uniqueId val="{00000009-18DD-4B3C-A185-B7DF7C24EEB6}"/>
            </c:ext>
          </c:extLst>
        </c:ser>
        <c:ser>
          <c:idx val="2"/>
          <c:order val="2"/>
          <c:tx>
            <c:strRef>
              <c:f>Лист1!$D$1</c:f>
              <c:strCache>
                <c:ptCount val="1"/>
                <c:pt idx="0">
                  <c:v>Столбец2</c:v>
                </c:pt>
              </c:strCache>
            </c:strRef>
          </c:tx>
          <c:spPr>
            <a:gradFill rotWithShape="1">
              <a:gsLst>
                <a:gs pos="0">
                  <a:schemeClr val="accent6">
                    <a:tint val="65000"/>
                    <a:shade val="51000"/>
                    <a:satMod val="130000"/>
                  </a:schemeClr>
                </a:gs>
                <a:gs pos="80000">
                  <a:schemeClr val="accent6">
                    <a:tint val="65000"/>
                    <a:shade val="93000"/>
                    <a:satMod val="130000"/>
                  </a:schemeClr>
                </a:gs>
                <a:gs pos="100000">
                  <a:schemeClr val="accent6">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Executat 2024</c:v>
                </c:pt>
                <c:pt idx="1">
                  <c:v>Aprobat 2025</c:v>
                </c:pt>
                <c:pt idx="2">
                  <c:v>Precizat 2025</c:v>
                </c:pt>
                <c:pt idx="3">
                  <c:v>Proiect 2026</c:v>
                </c:pt>
              </c:strCache>
            </c:strRef>
          </c:cat>
          <c:val>
            <c:numRef>
              <c:f>Лист1!$D$2:$D$5</c:f>
              <c:numCache>
                <c:formatCode>General</c:formatCode>
                <c:ptCount val="4"/>
              </c:numCache>
            </c:numRef>
          </c:val>
          <c:extLst>
            <c:ext xmlns:c16="http://schemas.microsoft.com/office/drawing/2014/chart" uri="{C3380CC4-5D6E-409C-BE32-E72D297353CC}">
              <c16:uniqueId val="{0000000A-18DD-4B3C-A185-B7DF7C24EEB6}"/>
            </c:ext>
          </c:extLst>
        </c:ser>
        <c:dLbls>
          <c:showLegendKey val="0"/>
          <c:showVal val="1"/>
          <c:showCatName val="0"/>
          <c:showSerName val="0"/>
          <c:showPercent val="0"/>
          <c:showBubbleSize val="0"/>
        </c:dLbls>
        <c:gapWidth val="100"/>
        <c:overlap val="-24"/>
        <c:axId val="207184256"/>
        <c:axId val="207185792"/>
      </c:barChart>
      <c:catAx>
        <c:axId val="207184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185792"/>
        <c:crosses val="autoZero"/>
        <c:auto val="1"/>
        <c:lblAlgn val="ctr"/>
        <c:lblOffset val="100"/>
        <c:noMultiLvlLbl val="0"/>
      </c:catAx>
      <c:valAx>
        <c:axId val="207185792"/>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8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9752A-09B4-4F38-B516-A8042A0D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28</Pages>
  <Words>9227</Words>
  <Characters>52597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2025-11-19T11:53:00Z</cp:lastPrinted>
  <dcterms:created xsi:type="dcterms:W3CDTF">2025-11-19T06:55:00Z</dcterms:created>
  <dcterms:modified xsi:type="dcterms:W3CDTF">2025-11-19T11:54:00Z</dcterms:modified>
</cp:coreProperties>
</file>