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FEAB0" w14:textId="09F882F5" w:rsidR="00D5062E" w:rsidRPr="00D5062E" w:rsidRDefault="00D5062E">
      <w:pPr>
        <w:spacing w:after="0" w:line="240" w:lineRule="auto"/>
        <w:jc w:val="right"/>
        <w:rPr>
          <w:rFonts w:ascii="Times New Roman" w:eastAsia="Times New Roman" w:hAnsi="Times New Roman" w:cs="Times New Roman"/>
          <w:sz w:val="26"/>
          <w:szCs w:val="26"/>
          <w:lang w:val="ro-MD" w:eastAsia="ru-RU"/>
        </w:rPr>
      </w:pPr>
      <w:r w:rsidRPr="00D5062E">
        <w:rPr>
          <w:rFonts w:ascii="Times New Roman" w:eastAsia="Times New Roman" w:hAnsi="Times New Roman" w:cs="Times New Roman"/>
          <w:sz w:val="26"/>
          <w:szCs w:val="26"/>
          <w:lang w:val="ro-MD" w:eastAsia="ru-RU"/>
        </w:rPr>
        <w:t>Aprobat în ședința Guvernului din __________________ 202</w:t>
      </w:r>
      <w:r w:rsidR="000D62E4">
        <w:rPr>
          <w:rFonts w:ascii="Times New Roman" w:eastAsia="Times New Roman" w:hAnsi="Times New Roman" w:cs="Times New Roman"/>
          <w:sz w:val="26"/>
          <w:szCs w:val="26"/>
          <w:lang w:val="ro-MD" w:eastAsia="ru-RU"/>
        </w:rPr>
        <w:t>5</w:t>
      </w:r>
    </w:p>
    <w:p w14:paraId="169DA1EA" w14:textId="1AF83F18" w:rsidR="00D5062E" w:rsidRPr="00D5062E" w:rsidRDefault="00D5062E">
      <w:pPr>
        <w:spacing w:after="0" w:line="240" w:lineRule="auto"/>
        <w:jc w:val="right"/>
        <w:rPr>
          <w:rFonts w:ascii="Times New Roman" w:eastAsia="Times New Roman" w:hAnsi="Times New Roman" w:cs="Times New Roman"/>
          <w:sz w:val="26"/>
          <w:szCs w:val="26"/>
          <w:lang w:val="ro-MD" w:eastAsia="ru-RU"/>
        </w:rPr>
      </w:pPr>
      <w:r w:rsidRPr="00D5062E">
        <w:rPr>
          <w:rFonts w:ascii="Times New Roman" w:eastAsia="Times New Roman" w:hAnsi="Times New Roman" w:cs="Times New Roman"/>
          <w:sz w:val="26"/>
          <w:szCs w:val="26"/>
          <w:lang w:val="ro-MD" w:eastAsia="ru-RU"/>
        </w:rPr>
        <w:t xml:space="preserve"> Decizia protocolară nr.________/202</w:t>
      </w:r>
      <w:r w:rsidR="000D62E4">
        <w:rPr>
          <w:rFonts w:ascii="Times New Roman" w:eastAsia="Times New Roman" w:hAnsi="Times New Roman" w:cs="Times New Roman"/>
          <w:sz w:val="26"/>
          <w:szCs w:val="26"/>
          <w:lang w:val="ro-MD" w:eastAsia="ru-RU"/>
        </w:rPr>
        <w:t>5</w:t>
      </w:r>
      <w:r w:rsidRPr="00D5062E">
        <w:rPr>
          <w:rFonts w:ascii="Times New Roman" w:eastAsia="Times New Roman" w:hAnsi="Times New Roman" w:cs="Times New Roman"/>
          <w:sz w:val="26"/>
          <w:szCs w:val="26"/>
          <w:lang w:val="ro-MD" w:eastAsia="ru-RU"/>
        </w:rPr>
        <w:t xml:space="preserve"> </w:t>
      </w:r>
    </w:p>
    <w:p w14:paraId="5C8F2160" w14:textId="77777777" w:rsidR="00D5062E" w:rsidRDefault="00D5062E">
      <w:pPr>
        <w:spacing w:after="0" w:line="240" w:lineRule="auto"/>
        <w:jc w:val="right"/>
        <w:rPr>
          <w:rFonts w:ascii="Times New Roman" w:eastAsia="Times New Roman" w:hAnsi="Times New Roman" w:cs="Times New Roman"/>
          <w:sz w:val="26"/>
          <w:szCs w:val="26"/>
          <w:lang w:val="ro-RO" w:eastAsia="ru-RU"/>
        </w:rPr>
      </w:pPr>
    </w:p>
    <w:p w14:paraId="531824E2" w14:textId="77777777" w:rsidR="00D5062E" w:rsidRDefault="00D5062E">
      <w:pPr>
        <w:spacing w:after="0" w:line="240" w:lineRule="auto"/>
        <w:jc w:val="right"/>
        <w:rPr>
          <w:rFonts w:ascii="Times New Roman" w:eastAsia="Times New Roman" w:hAnsi="Times New Roman" w:cs="Times New Roman"/>
          <w:sz w:val="26"/>
          <w:szCs w:val="26"/>
          <w:lang w:val="ro-RO" w:eastAsia="ru-RU"/>
        </w:rPr>
      </w:pPr>
    </w:p>
    <w:p w14:paraId="57DC8C8D" w14:textId="385940CF" w:rsidR="00420B45" w:rsidRDefault="000C7B69">
      <w:pPr>
        <w:spacing w:after="0" w:line="240" w:lineRule="auto"/>
        <w:jc w:val="right"/>
        <w:rPr>
          <w:rFonts w:ascii="Times New Roman" w:eastAsia="Times New Roman" w:hAnsi="Times New Roman" w:cs="Times New Roman"/>
          <w:sz w:val="26"/>
          <w:szCs w:val="26"/>
          <w:lang w:val="zh-CN" w:eastAsia="ru-RU"/>
        </w:rPr>
      </w:pPr>
      <w:r>
        <w:rPr>
          <w:rFonts w:ascii="Times New Roman" w:eastAsia="Times New Roman" w:hAnsi="Times New Roman" w:cs="Times New Roman"/>
          <w:sz w:val="26"/>
          <w:szCs w:val="26"/>
          <w:lang w:val="zh-CN" w:eastAsia="ru-RU"/>
        </w:rPr>
        <w:t>Proiect</w:t>
      </w:r>
    </w:p>
    <w:p w14:paraId="4308E081" w14:textId="77777777" w:rsidR="00420B45" w:rsidRDefault="000C7B69">
      <w:pPr>
        <w:spacing w:after="0" w:line="240" w:lineRule="auto"/>
        <w:jc w:val="center"/>
        <w:rPr>
          <w:rFonts w:ascii="Times New Roman" w:eastAsia="Times New Roman" w:hAnsi="Times New Roman" w:cs="Times New Roman"/>
          <w:b/>
          <w:bCs/>
          <w:sz w:val="26"/>
          <w:szCs w:val="26"/>
          <w:lang w:val="zh-CN" w:eastAsia="ru-RU"/>
        </w:rPr>
      </w:pPr>
      <w:r>
        <w:rPr>
          <w:rFonts w:ascii="Times New Roman" w:eastAsia="Times New Roman" w:hAnsi="Times New Roman" w:cs="Times New Roman"/>
          <w:b/>
          <w:bCs/>
          <w:sz w:val="26"/>
          <w:szCs w:val="26"/>
          <w:lang w:val="zh-CN" w:eastAsia="ru-RU"/>
        </w:rPr>
        <w:t>L E G E A</w:t>
      </w:r>
    </w:p>
    <w:p w14:paraId="46998230" w14:textId="729646D7" w:rsidR="00420B45" w:rsidRPr="00043001" w:rsidRDefault="000C7B69">
      <w:pPr>
        <w:spacing w:after="0" w:line="240" w:lineRule="auto"/>
        <w:jc w:val="center"/>
        <w:rPr>
          <w:rFonts w:ascii="Times New Roman" w:eastAsia="Times New Roman" w:hAnsi="Times New Roman" w:cs="Times New Roman"/>
          <w:b/>
          <w:bCs/>
          <w:sz w:val="26"/>
          <w:szCs w:val="26"/>
          <w:lang w:val="ro-RO" w:eastAsia="ru-RU"/>
        </w:rPr>
      </w:pPr>
      <w:r>
        <w:rPr>
          <w:rFonts w:ascii="Times New Roman" w:eastAsia="Times New Roman" w:hAnsi="Times New Roman" w:cs="Times New Roman"/>
          <w:b/>
          <w:bCs/>
          <w:sz w:val="26"/>
          <w:szCs w:val="26"/>
          <w:lang w:val="zh-CN" w:eastAsia="ru-RU"/>
        </w:rPr>
        <w:t>fondurilor asigurării obligatorii de asistenţă medicală pe anul 202</w:t>
      </w:r>
      <w:r w:rsidR="000D62E4">
        <w:rPr>
          <w:rFonts w:ascii="Times New Roman" w:eastAsia="Times New Roman" w:hAnsi="Times New Roman" w:cs="Times New Roman"/>
          <w:b/>
          <w:bCs/>
          <w:sz w:val="26"/>
          <w:szCs w:val="26"/>
          <w:lang w:val="ro-RO" w:eastAsia="ru-RU"/>
        </w:rPr>
        <w:t>6</w:t>
      </w:r>
    </w:p>
    <w:p w14:paraId="0A2456AA" w14:textId="77777777" w:rsidR="00420B45" w:rsidRDefault="000C7B69">
      <w:pPr>
        <w:spacing w:after="0" w:line="240" w:lineRule="auto"/>
        <w:jc w:val="center"/>
        <w:rPr>
          <w:rFonts w:ascii="Times New Roman" w:eastAsia="Times New Roman" w:hAnsi="Times New Roman" w:cs="Times New Roman"/>
          <w:b/>
          <w:bCs/>
          <w:sz w:val="26"/>
          <w:szCs w:val="26"/>
          <w:lang w:val="zh-CN" w:eastAsia="ru-RU"/>
        </w:rPr>
      </w:pPr>
      <w:r>
        <w:rPr>
          <w:rFonts w:ascii="Times New Roman" w:eastAsia="Times New Roman" w:hAnsi="Times New Roman" w:cs="Times New Roman"/>
          <w:b/>
          <w:bCs/>
          <w:sz w:val="26"/>
          <w:szCs w:val="26"/>
          <w:lang w:val="zh-CN" w:eastAsia="ru-RU"/>
        </w:rPr>
        <w:t> </w:t>
      </w:r>
    </w:p>
    <w:p w14:paraId="2F1D6876" w14:textId="542ABA53" w:rsidR="00420B45" w:rsidRPr="00043001" w:rsidRDefault="000C7B69">
      <w:pPr>
        <w:spacing w:after="0" w:line="240" w:lineRule="auto"/>
        <w:jc w:val="center"/>
        <w:rPr>
          <w:rFonts w:ascii="Times New Roman" w:eastAsia="Times New Roman" w:hAnsi="Times New Roman" w:cs="Times New Roman"/>
          <w:b/>
          <w:bCs/>
          <w:sz w:val="26"/>
          <w:szCs w:val="26"/>
          <w:lang w:val="ro-RO" w:eastAsia="ru-RU"/>
        </w:rPr>
      </w:pPr>
      <w:r>
        <w:rPr>
          <w:rFonts w:ascii="Times New Roman" w:eastAsia="Times New Roman" w:hAnsi="Times New Roman" w:cs="Times New Roman"/>
          <w:b/>
          <w:bCs/>
          <w:sz w:val="26"/>
          <w:szCs w:val="26"/>
          <w:lang w:val="zh-CN" w:eastAsia="ru-RU"/>
        </w:rPr>
        <w:t>nr. _______din _____________202</w:t>
      </w:r>
      <w:r w:rsidR="000D62E4">
        <w:rPr>
          <w:rFonts w:ascii="Times New Roman" w:eastAsia="Times New Roman" w:hAnsi="Times New Roman" w:cs="Times New Roman"/>
          <w:b/>
          <w:bCs/>
          <w:sz w:val="26"/>
          <w:szCs w:val="26"/>
          <w:lang w:val="ro-RO" w:eastAsia="ru-RU"/>
        </w:rPr>
        <w:t>5</w:t>
      </w:r>
    </w:p>
    <w:p w14:paraId="163D5342" w14:textId="77777777" w:rsidR="00420B45" w:rsidRDefault="000C7B69">
      <w:pPr>
        <w:spacing w:after="0" w:line="240" w:lineRule="auto"/>
        <w:jc w:val="center"/>
        <w:rPr>
          <w:rFonts w:ascii="Times New Roman" w:eastAsia="Times New Roman" w:hAnsi="Times New Roman" w:cs="Times New Roman"/>
          <w:sz w:val="26"/>
          <w:szCs w:val="26"/>
          <w:lang w:val="zh-CN" w:eastAsia="ru-RU"/>
        </w:rPr>
      </w:pPr>
      <w:r>
        <w:rPr>
          <w:rFonts w:ascii="Times New Roman" w:eastAsia="Times New Roman" w:hAnsi="Times New Roman" w:cs="Times New Roman"/>
          <w:sz w:val="26"/>
          <w:szCs w:val="26"/>
          <w:lang w:val="zh-CN" w:eastAsia="ru-RU"/>
        </w:rPr>
        <w:t> </w:t>
      </w:r>
    </w:p>
    <w:p w14:paraId="49AFBD07" w14:textId="77777777" w:rsidR="00420B45" w:rsidRDefault="000C7B69">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sz w:val="26"/>
          <w:szCs w:val="26"/>
          <w:lang w:val="zh-CN" w:eastAsia="ru-RU"/>
        </w:rPr>
        <w:t xml:space="preserve">Parlamentul adoptă prezenta lege organică. </w:t>
      </w:r>
    </w:p>
    <w:p w14:paraId="75F39C44" w14:textId="77777777" w:rsidR="00420B45" w:rsidRDefault="000C7B69">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sz w:val="26"/>
          <w:szCs w:val="26"/>
          <w:lang w:val="zh-CN" w:eastAsia="ru-RU"/>
        </w:rPr>
        <w:t> </w:t>
      </w:r>
    </w:p>
    <w:p w14:paraId="1DBEDE08" w14:textId="64DE599C" w:rsidR="00420B45" w:rsidRPr="00567A9E" w:rsidRDefault="000C7B69">
      <w:pPr>
        <w:spacing w:after="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zh-CN" w:eastAsia="ru-RU"/>
        </w:rPr>
        <w:t>Art.1.</w:t>
      </w:r>
      <w:r>
        <w:rPr>
          <w:rFonts w:ascii="Times New Roman" w:eastAsia="Times New Roman" w:hAnsi="Times New Roman" w:cs="Times New Roman"/>
          <w:sz w:val="26"/>
          <w:szCs w:val="26"/>
          <w:lang w:val="zh-CN" w:eastAsia="ru-RU"/>
        </w:rPr>
        <w:t xml:space="preserve"> – Fondurile asigurării obligatorii de asistenţă medicală pe anul 202</w:t>
      </w:r>
      <w:r w:rsidR="000D62E4">
        <w:rPr>
          <w:rFonts w:ascii="Times New Roman" w:eastAsia="Times New Roman" w:hAnsi="Times New Roman" w:cs="Times New Roman"/>
          <w:sz w:val="26"/>
          <w:szCs w:val="26"/>
          <w:lang w:val="ro-RO" w:eastAsia="ru-RU"/>
        </w:rPr>
        <w:t>6</w:t>
      </w:r>
      <w:r>
        <w:rPr>
          <w:rFonts w:ascii="Times New Roman" w:eastAsia="Times New Roman" w:hAnsi="Times New Roman" w:cs="Times New Roman"/>
          <w:sz w:val="26"/>
          <w:szCs w:val="26"/>
          <w:lang w:val="zh-CN" w:eastAsia="ru-RU"/>
        </w:rPr>
        <w:t xml:space="preserve"> se aprobă la venituri în sumă </w:t>
      </w:r>
      <w:r w:rsidRPr="00A82AEA">
        <w:rPr>
          <w:rFonts w:ascii="Times New Roman" w:eastAsia="Times New Roman" w:hAnsi="Times New Roman" w:cs="Times New Roman"/>
          <w:sz w:val="26"/>
          <w:szCs w:val="26"/>
          <w:lang w:val="zh-CN" w:eastAsia="ru-RU"/>
        </w:rPr>
        <w:t xml:space="preserve">de </w:t>
      </w:r>
      <w:r w:rsidR="001D53D3" w:rsidRPr="00567A9E">
        <w:rPr>
          <w:rFonts w:ascii="Times New Roman" w:eastAsia="Times New Roman" w:hAnsi="Times New Roman" w:cs="Times New Roman"/>
          <w:sz w:val="26"/>
          <w:szCs w:val="26"/>
          <w:lang w:val="en-US" w:eastAsia="ru-RU"/>
        </w:rPr>
        <w:t>18977275,8</w:t>
      </w:r>
      <w:r w:rsidRPr="00567A9E">
        <w:rPr>
          <w:rFonts w:ascii="Times New Roman" w:eastAsia="Times New Roman" w:hAnsi="Times New Roman" w:cs="Times New Roman"/>
          <w:sz w:val="26"/>
          <w:szCs w:val="26"/>
          <w:lang w:val="en-US" w:eastAsia="ru-RU"/>
        </w:rPr>
        <w:t xml:space="preserve"> </w:t>
      </w:r>
      <w:r w:rsidRPr="00A82AEA">
        <w:rPr>
          <w:rFonts w:ascii="Times New Roman" w:eastAsia="Times New Roman" w:hAnsi="Times New Roman" w:cs="Times New Roman"/>
          <w:sz w:val="26"/>
          <w:szCs w:val="26"/>
          <w:lang w:val="zh-CN" w:eastAsia="ru-RU"/>
        </w:rPr>
        <w:t xml:space="preserve">mii </w:t>
      </w:r>
      <w:r w:rsidR="00121688" w:rsidRPr="00A82AEA">
        <w:rPr>
          <w:rFonts w:ascii="Times New Roman" w:eastAsia="Times New Roman" w:hAnsi="Times New Roman" w:cs="Times New Roman"/>
          <w:sz w:val="26"/>
          <w:szCs w:val="26"/>
          <w:lang w:val="ro-RO" w:eastAsia="ru-RU"/>
        </w:rPr>
        <w:t xml:space="preserve">de </w:t>
      </w:r>
      <w:r w:rsidRPr="00A82AEA">
        <w:rPr>
          <w:rFonts w:ascii="Times New Roman" w:eastAsia="Times New Roman" w:hAnsi="Times New Roman" w:cs="Times New Roman"/>
          <w:sz w:val="26"/>
          <w:szCs w:val="26"/>
          <w:lang w:val="zh-CN" w:eastAsia="ru-RU"/>
        </w:rPr>
        <w:t xml:space="preserve">lei şi la cheltuieli în sumă de                                </w:t>
      </w:r>
      <w:r w:rsidR="001D53D3" w:rsidRPr="00567A9E">
        <w:rPr>
          <w:rFonts w:ascii="Times New Roman" w:eastAsia="Times New Roman" w:hAnsi="Times New Roman" w:cs="Times New Roman"/>
          <w:sz w:val="26"/>
          <w:szCs w:val="26"/>
          <w:lang w:val="en-US" w:eastAsia="ru-RU"/>
        </w:rPr>
        <w:t>19217484,8</w:t>
      </w:r>
      <w:r w:rsidR="00427893" w:rsidRPr="00567A9E">
        <w:rPr>
          <w:rFonts w:ascii="Times New Roman" w:eastAsia="Times New Roman" w:hAnsi="Times New Roman" w:cs="Times New Roman"/>
          <w:sz w:val="26"/>
          <w:szCs w:val="26"/>
          <w:lang w:val="en-US" w:eastAsia="ru-RU"/>
        </w:rPr>
        <w:t xml:space="preserve"> </w:t>
      </w:r>
      <w:r w:rsidRPr="00567A9E">
        <w:rPr>
          <w:rFonts w:ascii="Times New Roman" w:eastAsia="Times New Roman" w:hAnsi="Times New Roman" w:cs="Times New Roman"/>
          <w:sz w:val="26"/>
          <w:szCs w:val="26"/>
          <w:lang w:val="zh-CN" w:eastAsia="ru-RU"/>
        </w:rPr>
        <w:t xml:space="preserve">mii </w:t>
      </w:r>
      <w:r w:rsidR="00121688" w:rsidRPr="00567A9E">
        <w:rPr>
          <w:rFonts w:ascii="Times New Roman" w:eastAsia="Times New Roman" w:hAnsi="Times New Roman" w:cs="Times New Roman"/>
          <w:sz w:val="26"/>
          <w:szCs w:val="26"/>
          <w:lang w:val="ro-RO" w:eastAsia="ru-RU"/>
        </w:rPr>
        <w:t xml:space="preserve">de </w:t>
      </w:r>
      <w:r w:rsidRPr="00567A9E">
        <w:rPr>
          <w:rFonts w:ascii="Times New Roman" w:eastAsia="Times New Roman" w:hAnsi="Times New Roman" w:cs="Times New Roman"/>
          <w:sz w:val="26"/>
          <w:szCs w:val="26"/>
          <w:lang w:val="zh-CN" w:eastAsia="ru-RU"/>
        </w:rPr>
        <w:t>lei</w:t>
      </w:r>
      <w:r w:rsidR="004A0672" w:rsidRPr="00567A9E">
        <w:rPr>
          <w:rFonts w:ascii="Times New Roman" w:eastAsiaTheme="minorEastAsia" w:hAnsi="Times New Roman" w:cs="Times New Roman"/>
          <w:sz w:val="26"/>
          <w:szCs w:val="26"/>
          <w:lang w:val="ro-RO" w:eastAsia="zh-CN"/>
        </w:rPr>
        <w:t xml:space="preserve">, cu un deficit de </w:t>
      </w:r>
      <w:r w:rsidR="001D53D3" w:rsidRPr="00567A9E">
        <w:rPr>
          <w:rFonts w:ascii="Times New Roman" w:eastAsiaTheme="minorEastAsia" w:hAnsi="Times New Roman" w:cs="Times New Roman"/>
          <w:sz w:val="26"/>
          <w:szCs w:val="26"/>
          <w:lang w:val="ro-RO" w:eastAsia="zh-CN"/>
        </w:rPr>
        <w:t>240209,0</w:t>
      </w:r>
      <w:r w:rsidR="004A0672" w:rsidRPr="00567A9E">
        <w:rPr>
          <w:rFonts w:ascii="Times New Roman" w:eastAsiaTheme="minorEastAsia" w:hAnsi="Times New Roman" w:cs="Times New Roman"/>
          <w:sz w:val="26"/>
          <w:szCs w:val="26"/>
          <w:lang w:val="ro-RO" w:eastAsia="zh-CN"/>
        </w:rPr>
        <w:t xml:space="preserve"> mii lei.</w:t>
      </w:r>
    </w:p>
    <w:p w14:paraId="3E58A02A" w14:textId="77777777" w:rsidR="00420B45" w:rsidRDefault="000C7B69">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sz w:val="26"/>
          <w:szCs w:val="26"/>
          <w:lang w:val="zh-CN" w:eastAsia="ru-RU"/>
        </w:rPr>
        <w:t> </w:t>
      </w:r>
    </w:p>
    <w:p w14:paraId="69053B21" w14:textId="77777777" w:rsidR="00420B45" w:rsidRDefault="000C7B69">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b/>
          <w:bCs/>
          <w:sz w:val="26"/>
          <w:szCs w:val="26"/>
          <w:lang w:val="zh-CN" w:eastAsia="ru-RU"/>
        </w:rPr>
        <w:t>Art.2.</w:t>
      </w:r>
      <w:r>
        <w:rPr>
          <w:rFonts w:ascii="Times New Roman" w:eastAsia="Times New Roman" w:hAnsi="Times New Roman" w:cs="Times New Roman"/>
          <w:sz w:val="26"/>
          <w:szCs w:val="26"/>
          <w:lang w:val="zh-CN" w:eastAsia="ru-RU"/>
        </w:rPr>
        <w:t xml:space="preserve"> – Indicatorii generali şi sursele de finanţare ale fondurilor asigurării obligatorii de asistenţă medicală se prezintă în anexa nr. 1, componenţa veniturilor fondurilor asigurării obligatorii de asistenţă medicală se prezintă în anexa nr. 1.1, iar sinteza fondurilor asigurării obligatorii de asistenţă medicală pe cheltuieli se prezintă în anexa nr. 1.2.</w:t>
      </w:r>
    </w:p>
    <w:p w14:paraId="08BA52F5" w14:textId="77777777" w:rsidR="00420B45" w:rsidRDefault="000C7B69">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sz w:val="26"/>
          <w:szCs w:val="26"/>
          <w:lang w:val="zh-CN" w:eastAsia="ru-RU"/>
        </w:rPr>
        <w:t> </w:t>
      </w:r>
    </w:p>
    <w:p w14:paraId="6F0D3F0B" w14:textId="77777777" w:rsidR="00420B45" w:rsidRDefault="000C7B69" w:rsidP="00A066CD">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b/>
          <w:bCs/>
          <w:sz w:val="26"/>
          <w:szCs w:val="26"/>
          <w:lang w:val="zh-CN" w:eastAsia="ru-RU"/>
        </w:rPr>
        <w:t>Art.3.</w:t>
      </w:r>
      <w:r>
        <w:rPr>
          <w:rFonts w:ascii="Times New Roman" w:eastAsia="Times New Roman" w:hAnsi="Times New Roman" w:cs="Times New Roman"/>
          <w:sz w:val="26"/>
          <w:szCs w:val="26"/>
          <w:lang w:val="zh-CN" w:eastAsia="ru-RU"/>
        </w:rPr>
        <w:t xml:space="preserve"> – Programele de cheltuieli ale fondurilor asigurării obligatorii de asistenţă medicală se prezintă în anexa nr.2.</w:t>
      </w:r>
    </w:p>
    <w:p w14:paraId="6A38721E" w14:textId="77777777" w:rsidR="00420B45" w:rsidRDefault="000C7B69" w:rsidP="00A066CD">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sz w:val="26"/>
          <w:szCs w:val="26"/>
          <w:lang w:val="zh-CN" w:eastAsia="ru-RU"/>
        </w:rPr>
        <w:t> </w:t>
      </w:r>
    </w:p>
    <w:p w14:paraId="4740808A" w14:textId="77777777" w:rsidR="00CB12C9" w:rsidRPr="00EF654B" w:rsidRDefault="000C7B69" w:rsidP="00A066CD">
      <w:pPr>
        <w:spacing w:after="0" w:line="240" w:lineRule="auto"/>
        <w:ind w:firstLine="567"/>
        <w:jc w:val="both"/>
        <w:rPr>
          <w:rFonts w:ascii="Times New Roman" w:eastAsia="Times New Roman" w:hAnsi="Times New Roman" w:cs="Times New Roman"/>
          <w:sz w:val="26"/>
          <w:szCs w:val="26"/>
          <w:lang w:val="zh-CN" w:eastAsia="ru-RU"/>
        </w:rPr>
      </w:pPr>
      <w:r w:rsidRPr="00EF654B">
        <w:rPr>
          <w:rFonts w:ascii="Times New Roman" w:eastAsia="Times New Roman" w:hAnsi="Times New Roman" w:cs="Times New Roman"/>
          <w:b/>
          <w:bCs/>
          <w:sz w:val="26"/>
          <w:szCs w:val="26"/>
          <w:lang w:val="zh-CN" w:eastAsia="ru-RU"/>
        </w:rPr>
        <w:t>Art.4.</w:t>
      </w:r>
      <w:r w:rsidRPr="00EF654B">
        <w:rPr>
          <w:rFonts w:ascii="Times New Roman" w:eastAsia="Times New Roman" w:hAnsi="Times New Roman" w:cs="Times New Roman"/>
          <w:sz w:val="26"/>
          <w:szCs w:val="26"/>
          <w:lang w:val="zh-CN" w:eastAsia="ru-RU"/>
        </w:rPr>
        <w:t xml:space="preserve"> – </w:t>
      </w:r>
      <w:r w:rsidR="00CB12C9" w:rsidRPr="00EF654B">
        <w:rPr>
          <w:rFonts w:ascii="Times New Roman" w:eastAsia="Times New Roman" w:hAnsi="Times New Roman" w:cs="Times New Roman"/>
          <w:sz w:val="26"/>
          <w:szCs w:val="26"/>
          <w:lang w:val="zh-CN" w:eastAsia="ru-RU"/>
        </w:rPr>
        <w:t xml:space="preserve">(1) Prima de asigurare obligatorie de asistenţă medicală în formă de contribuţie procentuală la salariu şi la alte recompense, calculată pentru categoriile de plătitori prevăzute în anexa nr. 1 la </w:t>
      </w:r>
      <w:r w:rsidR="00CB12C9">
        <w:fldChar w:fldCharType="begin"/>
      </w:r>
      <w:r w:rsidR="00CB12C9">
        <w:instrText>HYPERLINK "lex:LPLP200212261593"</w:instrText>
      </w:r>
      <w:r w:rsidR="00CB12C9">
        <w:fldChar w:fldCharType="separate"/>
      </w:r>
      <w:r w:rsidR="00CB12C9" w:rsidRPr="00EF654B">
        <w:rPr>
          <w:rFonts w:ascii="Times New Roman" w:eastAsia="Times New Roman" w:hAnsi="Times New Roman" w:cs="Times New Roman"/>
          <w:sz w:val="26"/>
          <w:szCs w:val="26"/>
          <w:lang w:val="zh-CN" w:eastAsia="ru-RU"/>
        </w:rPr>
        <w:t>Legea nr. 1593/2002</w:t>
      </w:r>
      <w:r w:rsidR="00CB12C9">
        <w:fldChar w:fldCharType="end"/>
      </w:r>
      <w:r w:rsidR="00CB12C9" w:rsidRPr="00EF654B">
        <w:rPr>
          <w:rFonts w:ascii="Times New Roman" w:eastAsia="Times New Roman" w:hAnsi="Times New Roman" w:cs="Times New Roman"/>
          <w:sz w:val="26"/>
          <w:szCs w:val="26"/>
          <w:lang w:val="zh-CN" w:eastAsia="ru-RU"/>
        </w:rPr>
        <w:t xml:space="preserve"> cu privire la mărimea, modul şi termenele de achitare a primelor de asigurare obligatorie de asistenţă medicală, se stabileşte în mărime de 9,0%.</w:t>
      </w:r>
    </w:p>
    <w:p w14:paraId="1090110B" w14:textId="77777777" w:rsidR="00CB12C9" w:rsidRPr="00EF654B" w:rsidRDefault="00CB12C9" w:rsidP="00A066CD">
      <w:pPr>
        <w:spacing w:after="0" w:line="240" w:lineRule="auto"/>
        <w:ind w:firstLine="567"/>
        <w:jc w:val="both"/>
        <w:rPr>
          <w:rFonts w:ascii="Times New Roman" w:eastAsia="Times New Roman" w:hAnsi="Times New Roman" w:cs="Times New Roman"/>
          <w:sz w:val="26"/>
          <w:szCs w:val="26"/>
          <w:lang w:val="zh-CN" w:eastAsia="ru-RU"/>
        </w:rPr>
      </w:pPr>
      <w:r w:rsidRPr="00EF654B">
        <w:rPr>
          <w:rFonts w:ascii="Times New Roman" w:eastAsia="Times New Roman" w:hAnsi="Times New Roman" w:cs="Times New Roman"/>
          <w:sz w:val="26"/>
          <w:szCs w:val="26"/>
          <w:lang w:val="zh-CN" w:eastAsia="ru-RU"/>
        </w:rPr>
        <w:t xml:space="preserve">(2) </w:t>
      </w:r>
      <w:r w:rsidRPr="00EF654B">
        <w:rPr>
          <w:rFonts w:ascii="Times New Roman" w:eastAsia="Times New Roman" w:hAnsi="Times New Roman" w:cs="Times New Roman"/>
          <w:sz w:val="26"/>
          <w:szCs w:val="26"/>
          <w:lang w:val="ro-RO" w:eastAsia="ru-RU"/>
        </w:rPr>
        <w:t xml:space="preserve">Prin derogare de la prevederile art. </w:t>
      </w:r>
      <w:r w:rsidRPr="00EF654B">
        <w:rPr>
          <w:rFonts w:ascii="Times New Roman" w:eastAsia="Times New Roman" w:hAnsi="Times New Roman" w:cs="Times New Roman"/>
          <w:sz w:val="26"/>
          <w:szCs w:val="26"/>
          <w:lang w:val="zh-CN" w:eastAsia="ru-RU"/>
        </w:rPr>
        <w:t xml:space="preserve">17 alin. (4) din </w:t>
      </w:r>
      <w:r>
        <w:fldChar w:fldCharType="begin"/>
      </w:r>
      <w:r>
        <w:instrText>HYPERLINK "lex:LPLP199802271585"</w:instrText>
      </w:r>
      <w:r>
        <w:fldChar w:fldCharType="separate"/>
      </w:r>
      <w:r w:rsidRPr="00EF654B">
        <w:rPr>
          <w:rFonts w:ascii="Times New Roman" w:eastAsia="Times New Roman" w:hAnsi="Times New Roman" w:cs="Times New Roman"/>
          <w:sz w:val="26"/>
          <w:szCs w:val="26"/>
          <w:lang w:val="zh-CN" w:eastAsia="ru-RU"/>
        </w:rPr>
        <w:t>Legea nr. 1585/1998</w:t>
      </w:r>
      <w:r>
        <w:fldChar w:fldCharType="end"/>
      </w:r>
      <w:r w:rsidRPr="00EF654B">
        <w:rPr>
          <w:rFonts w:ascii="Times New Roman" w:eastAsia="Times New Roman" w:hAnsi="Times New Roman" w:cs="Times New Roman"/>
          <w:sz w:val="26"/>
          <w:szCs w:val="26"/>
          <w:lang w:val="zh-CN" w:eastAsia="ru-RU"/>
        </w:rPr>
        <w:t xml:space="preserve"> cu privire la asigurarea obligatorie de asistenţă medicală</w:t>
      </w:r>
      <w:r w:rsidRPr="00EF654B">
        <w:rPr>
          <w:rFonts w:ascii="Times New Roman" w:eastAsia="Times New Roman" w:hAnsi="Times New Roman" w:cs="Times New Roman"/>
          <w:sz w:val="26"/>
          <w:szCs w:val="26"/>
          <w:lang w:val="ro-RO" w:eastAsia="ru-RU"/>
        </w:rPr>
        <w:t>,</w:t>
      </w:r>
      <w:r w:rsidRPr="00EF654B">
        <w:rPr>
          <w:rFonts w:ascii="Times New Roman" w:eastAsia="Times New Roman" w:hAnsi="Times New Roman" w:cs="Times New Roman"/>
          <w:sz w:val="26"/>
          <w:szCs w:val="26"/>
          <w:lang w:val="zh-CN" w:eastAsia="ru-RU"/>
        </w:rPr>
        <w:t xml:space="preserve"> </w:t>
      </w:r>
      <w:r w:rsidRPr="00EF654B">
        <w:rPr>
          <w:rFonts w:ascii="Times New Roman" w:eastAsia="Times New Roman" w:hAnsi="Times New Roman" w:cs="Times New Roman"/>
          <w:sz w:val="26"/>
          <w:szCs w:val="26"/>
          <w:lang w:val="ro-RO" w:eastAsia="ru-RU"/>
        </w:rPr>
        <w:t>p</w:t>
      </w:r>
      <w:r w:rsidRPr="00EF654B">
        <w:rPr>
          <w:rFonts w:ascii="Times New Roman" w:eastAsia="Times New Roman" w:hAnsi="Times New Roman" w:cs="Times New Roman"/>
          <w:sz w:val="26"/>
          <w:szCs w:val="26"/>
          <w:lang w:val="zh-CN" w:eastAsia="ru-RU"/>
        </w:rPr>
        <w:t xml:space="preserve">rima de asigurare obligatorie de asistenţă medicală în sumă fixă calculată pentru categoriile de plătitori prevăzute în anexa nr. 2 la </w:t>
      </w:r>
      <w:r>
        <w:fldChar w:fldCharType="begin"/>
      </w:r>
      <w:r>
        <w:instrText>HYPERLINK "lex:LPLP200212261593"</w:instrText>
      </w:r>
      <w:r>
        <w:fldChar w:fldCharType="separate"/>
      </w:r>
      <w:r w:rsidRPr="00EF654B">
        <w:rPr>
          <w:rFonts w:ascii="Times New Roman" w:eastAsia="Times New Roman" w:hAnsi="Times New Roman" w:cs="Times New Roman"/>
          <w:sz w:val="26"/>
          <w:szCs w:val="26"/>
          <w:lang w:val="zh-CN" w:eastAsia="ru-RU"/>
        </w:rPr>
        <w:t>Legea nr. 1593/2002</w:t>
      </w:r>
      <w:r>
        <w:fldChar w:fldCharType="end"/>
      </w:r>
      <w:r w:rsidRPr="00EF654B">
        <w:rPr>
          <w:rFonts w:ascii="Times New Roman" w:eastAsia="Times New Roman" w:hAnsi="Times New Roman" w:cs="Times New Roman"/>
          <w:sz w:val="26"/>
          <w:szCs w:val="26"/>
          <w:lang w:val="zh-CN" w:eastAsia="ru-RU"/>
        </w:rPr>
        <w:t xml:space="preserve"> cu privire la mărimea, modul şi termenele de achitare a primelor de asigurare obligatorie de asistenţă medicală se stabileşte în mărime de 12636 de lei.</w:t>
      </w:r>
    </w:p>
    <w:p w14:paraId="01EA7D7C" w14:textId="74CB3522" w:rsidR="00CB12C9" w:rsidRPr="00EF654B" w:rsidRDefault="00CB12C9" w:rsidP="00A066CD">
      <w:pPr>
        <w:spacing w:after="0" w:line="240" w:lineRule="auto"/>
        <w:ind w:firstLine="567"/>
        <w:jc w:val="both"/>
        <w:rPr>
          <w:rFonts w:ascii="Times New Roman" w:eastAsia="Times New Roman" w:hAnsi="Times New Roman" w:cs="Times New Roman"/>
          <w:sz w:val="26"/>
          <w:szCs w:val="26"/>
          <w:lang w:val="ro-MD" w:eastAsia="ru-RU"/>
        </w:rPr>
      </w:pPr>
      <w:r w:rsidRPr="00EF654B">
        <w:rPr>
          <w:rFonts w:ascii="Times New Roman" w:eastAsia="Times New Roman" w:hAnsi="Times New Roman" w:cs="Times New Roman"/>
          <w:sz w:val="26"/>
          <w:szCs w:val="26"/>
          <w:lang w:val="ro-RO" w:eastAsia="ru-RU"/>
        </w:rPr>
        <w:t xml:space="preserve">(3) Pentru persoanele fizice prevăzute la pct. 1, 3 și 4 din anexa nr. 2 la </w:t>
      </w:r>
      <w:hyperlink r:id="rId8" w:history="1">
        <w:r w:rsidRPr="00EF654B">
          <w:rPr>
            <w:rFonts w:ascii="Times New Roman" w:eastAsia="Times New Roman" w:hAnsi="Times New Roman" w:cs="Times New Roman"/>
            <w:sz w:val="26"/>
            <w:szCs w:val="26"/>
            <w:lang w:val="ro-RO" w:eastAsia="ru-RU"/>
          </w:rPr>
          <w:t xml:space="preserve">Legea </w:t>
        </w:r>
        <w:r w:rsidR="004A0672" w:rsidRPr="00EF654B">
          <w:rPr>
            <w:rFonts w:ascii="Times New Roman" w:eastAsia="Times New Roman" w:hAnsi="Times New Roman" w:cs="Times New Roman"/>
            <w:sz w:val="26"/>
            <w:szCs w:val="26"/>
            <w:lang w:val="ro-RO" w:eastAsia="ru-RU"/>
          </w:rPr>
          <w:t xml:space="preserve">                       </w:t>
        </w:r>
        <w:r w:rsidRPr="00EF654B">
          <w:rPr>
            <w:rFonts w:ascii="Times New Roman" w:eastAsia="Times New Roman" w:hAnsi="Times New Roman" w:cs="Times New Roman"/>
            <w:sz w:val="26"/>
            <w:szCs w:val="26"/>
            <w:lang w:val="ro-RO" w:eastAsia="ru-RU"/>
          </w:rPr>
          <w:t>nr. 1593/2002</w:t>
        </w:r>
      </w:hyperlink>
      <w:r w:rsidRPr="00EF654B">
        <w:rPr>
          <w:rFonts w:ascii="Times New Roman" w:eastAsia="Times New Roman" w:hAnsi="Times New Roman" w:cs="Times New Roman"/>
          <w:sz w:val="26"/>
          <w:szCs w:val="26"/>
          <w:lang w:val="ro-RO" w:eastAsia="ru-RU"/>
        </w:rPr>
        <w:t xml:space="preserve"> cu privire la mărimea, modul </w:t>
      </w:r>
      <w:proofErr w:type="spellStart"/>
      <w:r w:rsidRPr="00EF654B">
        <w:rPr>
          <w:rFonts w:ascii="Times New Roman" w:eastAsia="Times New Roman" w:hAnsi="Times New Roman" w:cs="Times New Roman"/>
          <w:sz w:val="26"/>
          <w:szCs w:val="26"/>
          <w:lang w:val="ro-RO" w:eastAsia="ru-RU"/>
        </w:rPr>
        <w:t>şi</w:t>
      </w:r>
      <w:proofErr w:type="spellEnd"/>
      <w:r w:rsidRPr="00EF654B">
        <w:rPr>
          <w:rFonts w:ascii="Times New Roman" w:eastAsia="Times New Roman" w:hAnsi="Times New Roman" w:cs="Times New Roman"/>
          <w:sz w:val="26"/>
          <w:szCs w:val="26"/>
          <w:lang w:val="ro-RO" w:eastAsia="ru-RU"/>
        </w:rPr>
        <w:t xml:space="preserve"> termenele de achitare a primelor de asigurare obligatorie de </w:t>
      </w:r>
      <w:proofErr w:type="spellStart"/>
      <w:r w:rsidRPr="00EF654B">
        <w:rPr>
          <w:rFonts w:ascii="Times New Roman" w:eastAsia="Times New Roman" w:hAnsi="Times New Roman" w:cs="Times New Roman"/>
          <w:sz w:val="26"/>
          <w:szCs w:val="26"/>
          <w:lang w:val="ro-RO" w:eastAsia="ru-RU"/>
        </w:rPr>
        <w:t>asistenţă</w:t>
      </w:r>
      <w:proofErr w:type="spellEnd"/>
      <w:r w:rsidRPr="00EF654B">
        <w:rPr>
          <w:rFonts w:ascii="Times New Roman" w:eastAsia="Times New Roman" w:hAnsi="Times New Roman" w:cs="Times New Roman"/>
          <w:sz w:val="26"/>
          <w:szCs w:val="26"/>
          <w:lang w:val="ro-RO" w:eastAsia="ru-RU"/>
        </w:rPr>
        <w:t xml:space="preserve"> medicală, cu excepția nomazilor digitali, care achită</w:t>
      </w:r>
      <w:r w:rsidRPr="00EF654B">
        <w:rPr>
          <w:rFonts w:ascii="Times New Roman" w:eastAsia="Times New Roman" w:hAnsi="Times New Roman" w:cs="Times New Roman"/>
          <w:sz w:val="26"/>
          <w:szCs w:val="26"/>
          <w:lang w:val="en-US" w:eastAsia="ru-RU"/>
        </w:rPr>
        <w:t xml:space="preserve"> prima</w:t>
      </w:r>
      <w:r w:rsidRPr="00EF654B">
        <w:rPr>
          <w:rFonts w:ascii="Times New Roman" w:eastAsia="Times New Roman" w:hAnsi="Times New Roman" w:cs="Times New Roman"/>
          <w:sz w:val="26"/>
          <w:szCs w:val="26"/>
          <w:lang w:val="ro-RO" w:eastAsia="ru-RU"/>
        </w:rPr>
        <w:t xml:space="preserve"> în termenul stabilit la art. 22 alin.(1) din legea </w:t>
      </w:r>
      <w:proofErr w:type="spellStart"/>
      <w:r w:rsidRPr="00EF654B">
        <w:rPr>
          <w:rFonts w:ascii="Times New Roman" w:eastAsia="Times New Roman" w:hAnsi="Times New Roman" w:cs="Times New Roman"/>
          <w:sz w:val="26"/>
          <w:szCs w:val="26"/>
          <w:lang w:val="ro-RO" w:eastAsia="ru-RU"/>
        </w:rPr>
        <w:t>menţionată</w:t>
      </w:r>
      <w:proofErr w:type="spellEnd"/>
      <w:r w:rsidRPr="00EF654B">
        <w:rPr>
          <w:rFonts w:ascii="Times New Roman" w:eastAsia="Times New Roman" w:hAnsi="Times New Roman" w:cs="Times New Roman"/>
          <w:sz w:val="26"/>
          <w:szCs w:val="26"/>
          <w:lang w:val="ro-RO" w:eastAsia="ru-RU"/>
        </w:rPr>
        <w:t xml:space="preserve">, prima de asigurare obligatorie de </w:t>
      </w:r>
      <w:proofErr w:type="spellStart"/>
      <w:r w:rsidRPr="00EF654B">
        <w:rPr>
          <w:rFonts w:ascii="Times New Roman" w:eastAsia="Times New Roman" w:hAnsi="Times New Roman" w:cs="Times New Roman"/>
          <w:sz w:val="26"/>
          <w:szCs w:val="26"/>
          <w:lang w:val="ro-RO" w:eastAsia="ru-RU"/>
        </w:rPr>
        <w:t>asistenţă</w:t>
      </w:r>
      <w:proofErr w:type="spellEnd"/>
      <w:r w:rsidRPr="00EF654B">
        <w:rPr>
          <w:rFonts w:ascii="Times New Roman" w:eastAsia="Times New Roman" w:hAnsi="Times New Roman" w:cs="Times New Roman"/>
          <w:sz w:val="26"/>
          <w:szCs w:val="26"/>
          <w:lang w:val="ro-RO" w:eastAsia="ru-RU"/>
        </w:rPr>
        <w:t xml:space="preserve"> medicală în sumă fixă </w:t>
      </w:r>
      <w:r w:rsidRPr="00EF654B">
        <w:rPr>
          <w:rFonts w:ascii="Times New Roman" w:eastAsia="Times New Roman" w:hAnsi="Times New Roman" w:cs="Times New Roman"/>
          <w:sz w:val="26"/>
          <w:szCs w:val="26"/>
          <w:lang w:val="en-US" w:eastAsia="ru-RU"/>
        </w:rPr>
        <w:t xml:space="preserve">se </w:t>
      </w:r>
      <w:r w:rsidRPr="00EF654B">
        <w:rPr>
          <w:rFonts w:ascii="Times New Roman" w:eastAsia="Times New Roman" w:hAnsi="Times New Roman" w:cs="Times New Roman"/>
          <w:sz w:val="26"/>
          <w:szCs w:val="26"/>
          <w:lang w:val="ro-MD" w:eastAsia="ru-RU"/>
        </w:rPr>
        <w:t xml:space="preserve">stabilește în cuantum de </w:t>
      </w:r>
      <w:r w:rsidRPr="00EF654B">
        <w:rPr>
          <w:rFonts w:ascii="Times New Roman" w:eastAsia="Times New Roman" w:hAnsi="Times New Roman" w:cs="Times New Roman"/>
          <w:sz w:val="26"/>
          <w:szCs w:val="26"/>
          <w:lang w:val="ro-RO" w:eastAsia="ru-RU"/>
        </w:rPr>
        <w:t>2527 lei</w:t>
      </w:r>
      <w:r w:rsidRPr="00EF654B">
        <w:rPr>
          <w:rFonts w:ascii="Times New Roman" w:eastAsia="Times New Roman" w:hAnsi="Times New Roman" w:cs="Times New Roman"/>
          <w:sz w:val="26"/>
          <w:szCs w:val="26"/>
          <w:lang w:val="ro-MD" w:eastAsia="ru-RU"/>
        </w:rPr>
        <w:t xml:space="preserve">, dacă acestea nu fac parte concomitent din categoriile de plătitori prevăzute la pct. 2 </w:t>
      </w:r>
      <w:proofErr w:type="spellStart"/>
      <w:r w:rsidRPr="00EF654B">
        <w:rPr>
          <w:rFonts w:ascii="Times New Roman" w:eastAsia="Times New Roman" w:hAnsi="Times New Roman" w:cs="Times New Roman"/>
          <w:sz w:val="26"/>
          <w:szCs w:val="26"/>
          <w:lang w:val="ro-MD" w:eastAsia="ru-RU"/>
        </w:rPr>
        <w:t>şi</w:t>
      </w:r>
      <w:proofErr w:type="spellEnd"/>
      <w:r w:rsidRPr="00EF654B">
        <w:rPr>
          <w:rFonts w:ascii="Times New Roman" w:eastAsia="Times New Roman" w:hAnsi="Times New Roman" w:cs="Times New Roman"/>
          <w:sz w:val="26"/>
          <w:szCs w:val="26"/>
          <w:lang w:val="ro-MD" w:eastAsia="ru-RU"/>
        </w:rPr>
        <w:t xml:space="preserve"> 2</w:t>
      </w:r>
      <w:r w:rsidRPr="00EF654B">
        <w:rPr>
          <w:rFonts w:ascii="Times New Roman" w:eastAsia="Times New Roman" w:hAnsi="Times New Roman" w:cs="Times New Roman"/>
          <w:sz w:val="26"/>
          <w:szCs w:val="26"/>
          <w:vertAlign w:val="superscript"/>
          <w:lang w:val="ro-MD" w:eastAsia="ru-RU"/>
        </w:rPr>
        <w:t>1</w:t>
      </w:r>
      <w:r w:rsidRPr="00EF654B">
        <w:rPr>
          <w:rFonts w:ascii="Times New Roman" w:eastAsia="Times New Roman" w:hAnsi="Times New Roman" w:cs="Times New Roman"/>
          <w:sz w:val="26"/>
          <w:szCs w:val="26"/>
          <w:lang w:val="ro-MD" w:eastAsia="ru-RU"/>
        </w:rPr>
        <w:t xml:space="preserve"> din anexa nr. 2 la legea </w:t>
      </w:r>
      <w:proofErr w:type="spellStart"/>
      <w:r w:rsidRPr="00EF654B">
        <w:rPr>
          <w:rFonts w:ascii="Times New Roman" w:eastAsia="Times New Roman" w:hAnsi="Times New Roman" w:cs="Times New Roman"/>
          <w:sz w:val="26"/>
          <w:szCs w:val="26"/>
          <w:lang w:val="ro-MD" w:eastAsia="ru-RU"/>
        </w:rPr>
        <w:t>menţionată</w:t>
      </w:r>
      <w:proofErr w:type="spellEnd"/>
      <w:r w:rsidRPr="00EF654B">
        <w:rPr>
          <w:rFonts w:ascii="Times New Roman" w:eastAsia="Times New Roman" w:hAnsi="Times New Roman" w:cs="Times New Roman"/>
          <w:sz w:val="26"/>
          <w:szCs w:val="26"/>
          <w:lang w:val="ro-MD" w:eastAsia="ru-RU"/>
        </w:rPr>
        <w:t>.</w:t>
      </w:r>
    </w:p>
    <w:p w14:paraId="1BDCB127" w14:textId="77777777" w:rsidR="00CB12C9" w:rsidRPr="00EF654B" w:rsidRDefault="00CB12C9" w:rsidP="00A066CD">
      <w:pPr>
        <w:spacing w:after="0" w:line="240" w:lineRule="auto"/>
        <w:ind w:firstLine="567"/>
        <w:jc w:val="both"/>
        <w:rPr>
          <w:rFonts w:ascii="Times New Roman" w:eastAsia="Times New Roman" w:hAnsi="Times New Roman" w:cs="Times New Roman"/>
          <w:sz w:val="26"/>
          <w:szCs w:val="26"/>
          <w:lang w:val="ro-MD" w:eastAsia="ru-RU"/>
        </w:rPr>
      </w:pPr>
      <w:r w:rsidRPr="00EF654B">
        <w:rPr>
          <w:rFonts w:ascii="Times New Roman" w:eastAsia="Times New Roman" w:hAnsi="Times New Roman" w:cs="Times New Roman"/>
          <w:sz w:val="26"/>
          <w:szCs w:val="26"/>
          <w:lang w:val="ro-MD" w:eastAsia="ru-RU"/>
        </w:rPr>
        <w:t xml:space="preserve">(4) </w:t>
      </w:r>
      <w:r w:rsidRPr="00EF654B">
        <w:rPr>
          <w:rFonts w:ascii="Times New Roman" w:eastAsia="Times New Roman" w:hAnsi="Times New Roman" w:cs="Times New Roman"/>
          <w:sz w:val="26"/>
          <w:szCs w:val="26"/>
          <w:lang w:val="ro-RO" w:eastAsia="ru-RU"/>
        </w:rPr>
        <w:t>Pentru persoanele fizice prevăzute la pct. 2 și 2</w:t>
      </w:r>
      <w:r w:rsidRPr="00EF654B">
        <w:rPr>
          <w:rFonts w:ascii="Times New Roman" w:eastAsia="Times New Roman" w:hAnsi="Times New Roman" w:cs="Times New Roman"/>
          <w:sz w:val="26"/>
          <w:szCs w:val="26"/>
          <w:vertAlign w:val="superscript"/>
          <w:lang w:val="ro-RO" w:eastAsia="ru-RU"/>
        </w:rPr>
        <w:t xml:space="preserve">1 </w:t>
      </w:r>
      <w:r w:rsidRPr="00EF654B">
        <w:rPr>
          <w:rFonts w:ascii="Times New Roman" w:eastAsia="Times New Roman" w:hAnsi="Times New Roman" w:cs="Times New Roman"/>
          <w:sz w:val="26"/>
          <w:szCs w:val="26"/>
          <w:lang w:val="ro-RO" w:eastAsia="ru-RU"/>
        </w:rPr>
        <w:t xml:space="preserve">din anexa nr. 2 la </w:t>
      </w:r>
      <w:hyperlink r:id="rId9" w:history="1">
        <w:r w:rsidRPr="00EF654B">
          <w:rPr>
            <w:rFonts w:ascii="Times New Roman" w:eastAsia="Times New Roman" w:hAnsi="Times New Roman" w:cs="Times New Roman"/>
            <w:sz w:val="26"/>
            <w:szCs w:val="26"/>
            <w:lang w:val="ro-RO" w:eastAsia="ru-RU"/>
          </w:rPr>
          <w:t>Legea nr. 1593/2002</w:t>
        </w:r>
      </w:hyperlink>
      <w:r w:rsidRPr="00EF654B">
        <w:rPr>
          <w:rFonts w:ascii="Times New Roman" w:eastAsia="Times New Roman" w:hAnsi="Times New Roman" w:cs="Times New Roman"/>
          <w:sz w:val="26"/>
          <w:szCs w:val="26"/>
          <w:lang w:val="ro-RO" w:eastAsia="ru-RU"/>
        </w:rPr>
        <w:t xml:space="preserve"> cu privire la mărimea, modul </w:t>
      </w:r>
      <w:proofErr w:type="spellStart"/>
      <w:r w:rsidRPr="00EF654B">
        <w:rPr>
          <w:rFonts w:ascii="Times New Roman" w:eastAsia="Times New Roman" w:hAnsi="Times New Roman" w:cs="Times New Roman"/>
          <w:sz w:val="26"/>
          <w:szCs w:val="26"/>
          <w:lang w:val="ro-RO" w:eastAsia="ru-RU"/>
        </w:rPr>
        <w:t>şi</w:t>
      </w:r>
      <w:proofErr w:type="spellEnd"/>
      <w:r w:rsidRPr="00EF654B">
        <w:rPr>
          <w:rFonts w:ascii="Times New Roman" w:eastAsia="Times New Roman" w:hAnsi="Times New Roman" w:cs="Times New Roman"/>
          <w:sz w:val="26"/>
          <w:szCs w:val="26"/>
          <w:lang w:val="ro-RO" w:eastAsia="ru-RU"/>
        </w:rPr>
        <w:t xml:space="preserve"> termenele de achitare a primelor de asigurare obligatorie de </w:t>
      </w:r>
      <w:proofErr w:type="spellStart"/>
      <w:r w:rsidRPr="00EF654B">
        <w:rPr>
          <w:rFonts w:ascii="Times New Roman" w:eastAsia="Times New Roman" w:hAnsi="Times New Roman" w:cs="Times New Roman"/>
          <w:sz w:val="26"/>
          <w:szCs w:val="26"/>
          <w:lang w:val="ro-RO" w:eastAsia="ru-RU"/>
        </w:rPr>
        <w:t>asistenţă</w:t>
      </w:r>
      <w:proofErr w:type="spellEnd"/>
      <w:r w:rsidRPr="00EF654B">
        <w:rPr>
          <w:rFonts w:ascii="Times New Roman" w:eastAsia="Times New Roman" w:hAnsi="Times New Roman" w:cs="Times New Roman"/>
          <w:sz w:val="26"/>
          <w:szCs w:val="26"/>
          <w:lang w:val="ro-RO" w:eastAsia="ru-RU"/>
        </w:rPr>
        <w:t xml:space="preserve"> medicală, care achită</w:t>
      </w:r>
      <w:r w:rsidRPr="00EF654B">
        <w:rPr>
          <w:rFonts w:ascii="Times New Roman" w:eastAsia="Times New Roman" w:hAnsi="Times New Roman" w:cs="Times New Roman"/>
          <w:sz w:val="26"/>
          <w:szCs w:val="26"/>
          <w:lang w:val="en-US" w:eastAsia="ru-RU"/>
        </w:rPr>
        <w:t xml:space="preserve"> prima </w:t>
      </w:r>
      <w:r w:rsidRPr="00EF654B">
        <w:rPr>
          <w:rFonts w:ascii="Times New Roman" w:eastAsia="Times New Roman" w:hAnsi="Times New Roman" w:cs="Times New Roman"/>
          <w:sz w:val="26"/>
          <w:szCs w:val="26"/>
          <w:lang w:val="ro-RO" w:eastAsia="ru-RU"/>
        </w:rPr>
        <w:t xml:space="preserve">în termenul stabilit la art. 22 alin. (1) din legea </w:t>
      </w:r>
      <w:proofErr w:type="spellStart"/>
      <w:r w:rsidRPr="00EF654B">
        <w:rPr>
          <w:rFonts w:ascii="Times New Roman" w:eastAsia="Times New Roman" w:hAnsi="Times New Roman" w:cs="Times New Roman"/>
          <w:sz w:val="26"/>
          <w:szCs w:val="26"/>
          <w:lang w:val="ro-RO" w:eastAsia="ru-RU"/>
        </w:rPr>
        <w:t>menţionată</w:t>
      </w:r>
      <w:proofErr w:type="spellEnd"/>
      <w:r w:rsidRPr="00EF654B">
        <w:rPr>
          <w:rFonts w:ascii="Times New Roman" w:eastAsia="Times New Roman" w:hAnsi="Times New Roman" w:cs="Times New Roman"/>
          <w:sz w:val="26"/>
          <w:szCs w:val="26"/>
          <w:lang w:val="ro-RO" w:eastAsia="ru-RU"/>
        </w:rPr>
        <w:t xml:space="preserve">, prima de asigurare obligatorie de </w:t>
      </w:r>
      <w:proofErr w:type="spellStart"/>
      <w:r w:rsidRPr="00EF654B">
        <w:rPr>
          <w:rFonts w:ascii="Times New Roman" w:eastAsia="Times New Roman" w:hAnsi="Times New Roman" w:cs="Times New Roman"/>
          <w:sz w:val="26"/>
          <w:szCs w:val="26"/>
          <w:lang w:val="ro-RO" w:eastAsia="ru-RU"/>
        </w:rPr>
        <w:t>asistenţă</w:t>
      </w:r>
      <w:proofErr w:type="spellEnd"/>
      <w:r w:rsidRPr="00EF654B">
        <w:rPr>
          <w:rFonts w:ascii="Times New Roman" w:eastAsia="Times New Roman" w:hAnsi="Times New Roman" w:cs="Times New Roman"/>
          <w:sz w:val="26"/>
          <w:szCs w:val="26"/>
          <w:lang w:val="ro-RO" w:eastAsia="ru-RU"/>
        </w:rPr>
        <w:t xml:space="preserve"> medicală în sumă fixă </w:t>
      </w:r>
      <w:r w:rsidRPr="00EF654B">
        <w:rPr>
          <w:rFonts w:ascii="Times New Roman" w:eastAsia="Times New Roman" w:hAnsi="Times New Roman" w:cs="Times New Roman"/>
          <w:sz w:val="26"/>
          <w:szCs w:val="26"/>
          <w:lang w:val="ro-MD" w:eastAsia="ru-RU"/>
        </w:rPr>
        <w:t>se stabilește în cuantum de 5686 lei.</w:t>
      </w:r>
    </w:p>
    <w:p w14:paraId="7C84D3FF" w14:textId="77777777" w:rsidR="00CB12C9" w:rsidRPr="00EF654B" w:rsidRDefault="00CB12C9" w:rsidP="00A066CD">
      <w:pPr>
        <w:spacing w:after="0" w:line="240" w:lineRule="auto"/>
        <w:ind w:firstLine="567"/>
        <w:jc w:val="both"/>
        <w:rPr>
          <w:rFonts w:ascii="Times New Roman" w:eastAsia="Times New Roman" w:hAnsi="Times New Roman" w:cs="Times New Roman"/>
          <w:sz w:val="26"/>
          <w:szCs w:val="26"/>
          <w:lang w:val="ro-RO" w:eastAsia="ru-RU"/>
        </w:rPr>
      </w:pPr>
      <w:r w:rsidRPr="00EF654B">
        <w:rPr>
          <w:rFonts w:ascii="Times New Roman" w:eastAsia="Times New Roman" w:hAnsi="Times New Roman" w:cs="Times New Roman"/>
          <w:sz w:val="26"/>
          <w:szCs w:val="26"/>
          <w:lang w:val="ro-MD" w:eastAsia="ru-RU"/>
        </w:rPr>
        <w:t xml:space="preserve">(5) </w:t>
      </w:r>
      <w:proofErr w:type="spellStart"/>
      <w:r w:rsidRPr="00EF654B">
        <w:rPr>
          <w:rFonts w:ascii="Times New Roman" w:eastAsia="Times New Roman" w:hAnsi="Times New Roman" w:cs="Times New Roman"/>
          <w:sz w:val="26"/>
          <w:szCs w:val="26"/>
          <w:lang w:val="ro-MD" w:eastAsia="ru-RU"/>
        </w:rPr>
        <w:t>Cetăţenii</w:t>
      </w:r>
      <w:proofErr w:type="spellEnd"/>
      <w:r w:rsidRPr="00EF654B">
        <w:rPr>
          <w:rFonts w:ascii="Times New Roman" w:eastAsia="Times New Roman" w:hAnsi="Times New Roman" w:cs="Times New Roman"/>
          <w:sz w:val="26"/>
          <w:szCs w:val="26"/>
          <w:lang w:val="ro-MD" w:eastAsia="ru-RU"/>
        </w:rPr>
        <w:t xml:space="preserve"> Republicii</w:t>
      </w:r>
      <w:r w:rsidRPr="00EF654B">
        <w:rPr>
          <w:rFonts w:ascii="Times New Roman" w:eastAsia="Times New Roman" w:hAnsi="Times New Roman" w:cs="Times New Roman"/>
          <w:sz w:val="26"/>
          <w:szCs w:val="26"/>
          <w:lang w:val="ro-RO" w:eastAsia="ru-RU"/>
        </w:rPr>
        <w:t xml:space="preserve"> Moldova care nu fac parte din categoriile de plătitori prevăzute de </w:t>
      </w:r>
      <w:hyperlink r:id="rId10" w:history="1">
        <w:r w:rsidRPr="00EF654B">
          <w:rPr>
            <w:rFonts w:ascii="Times New Roman" w:eastAsia="Times New Roman" w:hAnsi="Times New Roman" w:cs="Times New Roman"/>
            <w:sz w:val="26"/>
            <w:szCs w:val="26"/>
            <w:lang w:val="ro-RO" w:eastAsia="ru-RU"/>
          </w:rPr>
          <w:t>Legea nr. 1593/2002</w:t>
        </w:r>
      </w:hyperlink>
      <w:r w:rsidRPr="00EF654B">
        <w:rPr>
          <w:rFonts w:ascii="Times New Roman" w:eastAsia="Times New Roman" w:hAnsi="Times New Roman" w:cs="Times New Roman"/>
          <w:sz w:val="26"/>
          <w:szCs w:val="26"/>
          <w:lang w:val="ro-RO" w:eastAsia="ru-RU"/>
        </w:rPr>
        <w:t xml:space="preserve"> cu privire la mărimea, modul </w:t>
      </w:r>
      <w:proofErr w:type="spellStart"/>
      <w:r w:rsidRPr="00EF654B">
        <w:rPr>
          <w:rFonts w:ascii="Times New Roman" w:eastAsia="Times New Roman" w:hAnsi="Times New Roman" w:cs="Times New Roman"/>
          <w:sz w:val="26"/>
          <w:szCs w:val="26"/>
          <w:lang w:val="ro-RO" w:eastAsia="ru-RU"/>
        </w:rPr>
        <w:t>şi</w:t>
      </w:r>
      <w:proofErr w:type="spellEnd"/>
      <w:r w:rsidRPr="00EF654B">
        <w:rPr>
          <w:rFonts w:ascii="Times New Roman" w:eastAsia="Times New Roman" w:hAnsi="Times New Roman" w:cs="Times New Roman"/>
          <w:sz w:val="26"/>
          <w:szCs w:val="26"/>
          <w:lang w:val="ro-RO" w:eastAsia="ru-RU"/>
        </w:rPr>
        <w:t xml:space="preserve"> termenele de achitare a primelor de asigurare obligatorie de </w:t>
      </w:r>
      <w:proofErr w:type="spellStart"/>
      <w:r w:rsidRPr="00EF654B">
        <w:rPr>
          <w:rFonts w:ascii="Times New Roman" w:eastAsia="Times New Roman" w:hAnsi="Times New Roman" w:cs="Times New Roman"/>
          <w:sz w:val="26"/>
          <w:szCs w:val="26"/>
          <w:lang w:val="ro-RO" w:eastAsia="ru-RU"/>
        </w:rPr>
        <w:t>asistenţă</w:t>
      </w:r>
      <w:proofErr w:type="spellEnd"/>
      <w:r w:rsidRPr="00EF654B">
        <w:rPr>
          <w:rFonts w:ascii="Times New Roman" w:eastAsia="Times New Roman" w:hAnsi="Times New Roman" w:cs="Times New Roman"/>
          <w:sz w:val="26"/>
          <w:szCs w:val="26"/>
          <w:lang w:val="ro-RO" w:eastAsia="ru-RU"/>
        </w:rPr>
        <w:t xml:space="preserve"> medicală </w:t>
      </w:r>
      <w:proofErr w:type="spellStart"/>
      <w:r w:rsidRPr="00EF654B">
        <w:rPr>
          <w:rFonts w:ascii="Times New Roman" w:eastAsia="Times New Roman" w:hAnsi="Times New Roman" w:cs="Times New Roman"/>
          <w:sz w:val="26"/>
          <w:szCs w:val="26"/>
          <w:lang w:val="ro-RO" w:eastAsia="ru-RU"/>
        </w:rPr>
        <w:t>şi</w:t>
      </w:r>
      <w:proofErr w:type="spellEnd"/>
      <w:r w:rsidRPr="00EF654B">
        <w:rPr>
          <w:rFonts w:ascii="Times New Roman" w:eastAsia="Times New Roman" w:hAnsi="Times New Roman" w:cs="Times New Roman"/>
          <w:sz w:val="26"/>
          <w:szCs w:val="26"/>
          <w:lang w:val="ro-RO" w:eastAsia="ru-RU"/>
        </w:rPr>
        <w:t xml:space="preserve"> care, după termenul stabilit la  art. 22 alin. (1) din legea </w:t>
      </w:r>
      <w:proofErr w:type="spellStart"/>
      <w:r w:rsidRPr="00EF654B">
        <w:rPr>
          <w:rFonts w:ascii="Times New Roman" w:eastAsia="Times New Roman" w:hAnsi="Times New Roman" w:cs="Times New Roman"/>
          <w:sz w:val="26"/>
          <w:szCs w:val="26"/>
          <w:lang w:val="ro-RO" w:eastAsia="ru-RU"/>
        </w:rPr>
        <w:t>menţionată</w:t>
      </w:r>
      <w:proofErr w:type="spellEnd"/>
      <w:r w:rsidRPr="00EF654B">
        <w:rPr>
          <w:rFonts w:ascii="Times New Roman" w:eastAsia="Times New Roman" w:hAnsi="Times New Roman" w:cs="Times New Roman"/>
          <w:sz w:val="26"/>
          <w:szCs w:val="26"/>
          <w:lang w:val="ro-RO" w:eastAsia="ru-RU"/>
        </w:rPr>
        <w:t xml:space="preserve">, fac dovada aflării peste hotarele Republicii Moldova o perioadă mai mare de 183 de zile calendaristice în cursul anului bugetar </w:t>
      </w:r>
      <w:proofErr w:type="spellStart"/>
      <w:r w:rsidRPr="00EF654B">
        <w:rPr>
          <w:rFonts w:ascii="Times New Roman" w:eastAsia="Times New Roman" w:hAnsi="Times New Roman" w:cs="Times New Roman"/>
          <w:sz w:val="26"/>
          <w:szCs w:val="26"/>
          <w:lang w:val="ro-RO" w:eastAsia="ru-RU"/>
        </w:rPr>
        <w:t>obţin</w:t>
      </w:r>
      <w:proofErr w:type="spellEnd"/>
      <w:r w:rsidRPr="00EF654B">
        <w:rPr>
          <w:rFonts w:ascii="Times New Roman" w:eastAsia="Times New Roman" w:hAnsi="Times New Roman" w:cs="Times New Roman"/>
          <w:sz w:val="26"/>
          <w:szCs w:val="26"/>
          <w:lang w:val="ro-RO" w:eastAsia="ru-RU"/>
        </w:rPr>
        <w:t xml:space="preserve"> statutul de </w:t>
      </w:r>
      <w:r w:rsidRPr="00EF654B">
        <w:rPr>
          <w:rFonts w:ascii="Times New Roman" w:eastAsia="Times New Roman" w:hAnsi="Times New Roman" w:cs="Times New Roman"/>
          <w:sz w:val="26"/>
          <w:szCs w:val="26"/>
          <w:lang w:val="ro-RO" w:eastAsia="ru-RU"/>
        </w:rPr>
        <w:lastRenderedPageBreak/>
        <w:t xml:space="preserve">persoană asigurată în sistemul asigurării obligatorii de </w:t>
      </w:r>
      <w:proofErr w:type="spellStart"/>
      <w:r w:rsidRPr="00EF654B">
        <w:rPr>
          <w:rFonts w:ascii="Times New Roman" w:eastAsia="Times New Roman" w:hAnsi="Times New Roman" w:cs="Times New Roman"/>
          <w:sz w:val="26"/>
          <w:szCs w:val="26"/>
          <w:lang w:val="ro-RO" w:eastAsia="ru-RU"/>
        </w:rPr>
        <w:t>asistenţă</w:t>
      </w:r>
      <w:proofErr w:type="spellEnd"/>
      <w:r w:rsidRPr="00EF654B">
        <w:rPr>
          <w:rFonts w:ascii="Times New Roman" w:eastAsia="Times New Roman" w:hAnsi="Times New Roman" w:cs="Times New Roman"/>
          <w:sz w:val="26"/>
          <w:szCs w:val="26"/>
          <w:lang w:val="ro-RO" w:eastAsia="ru-RU"/>
        </w:rPr>
        <w:t xml:space="preserve"> medicală după achitarea integrală a primei de asigurare în cuantumul stabilit la alin. (2) din prezentul articol.</w:t>
      </w:r>
    </w:p>
    <w:p w14:paraId="0EC5E2A3" w14:textId="77777777" w:rsidR="00CB12C9" w:rsidRPr="00CB36BF" w:rsidRDefault="00CB12C9" w:rsidP="00CB12C9">
      <w:pPr>
        <w:spacing w:after="0" w:line="240" w:lineRule="auto"/>
        <w:ind w:firstLine="567"/>
        <w:jc w:val="both"/>
        <w:rPr>
          <w:rFonts w:ascii="Times New Roman" w:eastAsia="Times New Roman" w:hAnsi="Times New Roman" w:cs="Times New Roman"/>
          <w:sz w:val="26"/>
          <w:szCs w:val="26"/>
          <w:lang w:val="ro-RO" w:eastAsia="ru-RU"/>
        </w:rPr>
      </w:pPr>
      <w:r w:rsidRPr="00EF654B">
        <w:rPr>
          <w:rFonts w:ascii="Times New Roman" w:eastAsia="Times New Roman" w:hAnsi="Times New Roman" w:cs="Times New Roman"/>
          <w:sz w:val="26"/>
          <w:szCs w:val="26"/>
          <w:lang w:val="ro-MD" w:eastAsia="ru-RU"/>
        </w:rPr>
        <w:t xml:space="preserve">(6) </w:t>
      </w:r>
      <w:r w:rsidRPr="00A066CD">
        <w:rPr>
          <w:rFonts w:ascii="Times New Roman" w:eastAsia="Times New Roman" w:hAnsi="Times New Roman" w:cs="Times New Roman"/>
          <w:sz w:val="26"/>
          <w:szCs w:val="26"/>
          <w:lang w:val="ro-MD" w:eastAsia="ru-RU"/>
        </w:rPr>
        <w:t xml:space="preserve">Nomazii digitali </w:t>
      </w:r>
      <w:proofErr w:type="spellStart"/>
      <w:r w:rsidRPr="00A066CD">
        <w:rPr>
          <w:rFonts w:ascii="Times New Roman" w:eastAsia="Times New Roman" w:hAnsi="Times New Roman" w:cs="Times New Roman"/>
          <w:sz w:val="26"/>
          <w:szCs w:val="26"/>
          <w:lang w:val="ro-RO" w:eastAsia="ru-RU"/>
        </w:rPr>
        <w:t>obţin</w:t>
      </w:r>
      <w:proofErr w:type="spellEnd"/>
      <w:r w:rsidRPr="00EF654B">
        <w:rPr>
          <w:rFonts w:ascii="Times New Roman" w:eastAsia="Times New Roman" w:hAnsi="Times New Roman" w:cs="Times New Roman"/>
          <w:sz w:val="26"/>
          <w:szCs w:val="26"/>
          <w:lang w:val="ro-RO" w:eastAsia="ru-RU"/>
        </w:rPr>
        <w:t xml:space="preserve"> statutul de persoană asigurată în sistemul asigurării obligatorii de </w:t>
      </w:r>
      <w:proofErr w:type="spellStart"/>
      <w:r w:rsidRPr="00EF654B">
        <w:rPr>
          <w:rFonts w:ascii="Times New Roman" w:eastAsia="Times New Roman" w:hAnsi="Times New Roman" w:cs="Times New Roman"/>
          <w:sz w:val="26"/>
          <w:szCs w:val="26"/>
          <w:lang w:val="ro-RO" w:eastAsia="ru-RU"/>
        </w:rPr>
        <w:t>asistenţă</w:t>
      </w:r>
      <w:proofErr w:type="spellEnd"/>
      <w:r w:rsidRPr="00EF654B">
        <w:rPr>
          <w:rFonts w:ascii="Times New Roman" w:eastAsia="Times New Roman" w:hAnsi="Times New Roman" w:cs="Times New Roman"/>
          <w:sz w:val="26"/>
          <w:szCs w:val="26"/>
          <w:lang w:val="ro-RO" w:eastAsia="ru-RU"/>
        </w:rPr>
        <w:t xml:space="preserve"> medicală după achitarea integrală a primei de asigurare în cuantumul stabilit la alin. (2) din prezentul articol.</w:t>
      </w:r>
    </w:p>
    <w:p w14:paraId="378B7DF3" w14:textId="58944A93" w:rsidR="00420B45" w:rsidRDefault="000C7B69" w:rsidP="00CB12C9">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sz w:val="26"/>
          <w:szCs w:val="26"/>
          <w:lang w:val="zh-CN" w:eastAsia="ru-RU"/>
        </w:rPr>
        <w:t> </w:t>
      </w:r>
    </w:p>
    <w:p w14:paraId="7D6BB056" w14:textId="77777777" w:rsidR="00420B45" w:rsidRDefault="00420B45">
      <w:pPr>
        <w:spacing w:after="0" w:line="240" w:lineRule="auto"/>
        <w:ind w:firstLine="567"/>
        <w:jc w:val="both"/>
        <w:rPr>
          <w:rFonts w:ascii="Times New Roman" w:eastAsiaTheme="minorEastAsia" w:hAnsi="Times New Roman" w:cs="Times New Roman"/>
          <w:b/>
          <w:bCs/>
          <w:sz w:val="26"/>
          <w:szCs w:val="26"/>
          <w:lang w:val="zh-CN" w:eastAsia="zh-CN"/>
        </w:rPr>
      </w:pPr>
    </w:p>
    <w:p w14:paraId="2758C403" w14:textId="2BCFFE95" w:rsidR="00420B45" w:rsidRDefault="000C7B69">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b/>
          <w:bCs/>
          <w:sz w:val="26"/>
          <w:szCs w:val="26"/>
          <w:lang w:val="zh-CN" w:eastAsia="ru-RU"/>
        </w:rPr>
        <w:t>Art.</w:t>
      </w:r>
      <w:r>
        <w:rPr>
          <w:rFonts w:ascii="Times New Roman" w:eastAsia="Times New Roman" w:hAnsi="Times New Roman" w:cs="Times New Roman"/>
          <w:b/>
          <w:bCs/>
          <w:sz w:val="26"/>
          <w:szCs w:val="26"/>
          <w:lang w:val="ro-RO" w:eastAsia="ru-RU"/>
        </w:rPr>
        <w:t>5</w:t>
      </w:r>
      <w:r>
        <w:rPr>
          <w:rFonts w:ascii="Times New Roman" w:eastAsia="Times New Roman" w:hAnsi="Times New Roman" w:cs="Times New Roman"/>
          <w:b/>
          <w:bCs/>
          <w:sz w:val="26"/>
          <w:szCs w:val="26"/>
          <w:lang w:val="zh-CN" w:eastAsia="ru-RU"/>
        </w:rPr>
        <w:t>.</w:t>
      </w:r>
      <w:r>
        <w:rPr>
          <w:rFonts w:ascii="Times New Roman" w:eastAsia="Times New Roman" w:hAnsi="Times New Roman" w:cs="Times New Roman"/>
          <w:sz w:val="26"/>
          <w:szCs w:val="26"/>
          <w:lang w:val="zh-CN" w:eastAsia="ru-RU"/>
        </w:rPr>
        <w:t xml:space="preserve"> – Prin derogare de la prevederile art. 6 alin. (3) lit. a) şi art. 10 alin. (2) lit. d) şi alin. (3) din </w:t>
      </w:r>
      <w:r>
        <w:fldChar w:fldCharType="begin"/>
      </w:r>
      <w:r>
        <w:instrText>HYPERLINK "lex:LPLP199802271585"</w:instrText>
      </w:r>
      <w:r>
        <w:fldChar w:fldCharType="separate"/>
      </w:r>
      <w:r>
        <w:rPr>
          <w:rFonts w:ascii="Times New Roman" w:eastAsia="Times New Roman" w:hAnsi="Times New Roman" w:cs="Times New Roman"/>
          <w:sz w:val="26"/>
          <w:szCs w:val="26"/>
          <w:lang w:val="zh-CN" w:eastAsia="ru-RU"/>
        </w:rPr>
        <w:t>Legea nr. 1585/1998</w:t>
      </w:r>
      <w:r>
        <w:fldChar w:fldCharType="end"/>
      </w:r>
      <w:r>
        <w:rPr>
          <w:rFonts w:ascii="Times New Roman" w:eastAsia="Times New Roman" w:hAnsi="Times New Roman" w:cs="Times New Roman"/>
          <w:sz w:val="26"/>
          <w:szCs w:val="26"/>
          <w:lang w:val="zh-CN" w:eastAsia="ru-RU"/>
        </w:rPr>
        <w:t xml:space="preserve"> cu privire la asigurarea obligatorie de asistență medicală, în cazul persoanelor care nu deţin </w:t>
      </w:r>
      <w:r w:rsidR="00121688">
        <w:rPr>
          <w:rFonts w:ascii="Times New Roman" w:eastAsia="Times New Roman" w:hAnsi="Times New Roman" w:cs="Times New Roman"/>
          <w:sz w:val="26"/>
          <w:szCs w:val="26"/>
          <w:lang w:val="ro-RO" w:eastAsia="ru-RU"/>
        </w:rPr>
        <w:t xml:space="preserve">un </w:t>
      </w:r>
      <w:r>
        <w:rPr>
          <w:rFonts w:ascii="Times New Roman" w:eastAsia="Times New Roman" w:hAnsi="Times New Roman" w:cs="Times New Roman"/>
          <w:sz w:val="26"/>
          <w:szCs w:val="26"/>
          <w:lang w:val="zh-CN" w:eastAsia="ru-RU"/>
        </w:rPr>
        <w:t>număr de identificare de stat (IDNP) se prezintă</w:t>
      </w:r>
      <w:r w:rsidR="00DB2655">
        <w:rPr>
          <w:rFonts w:ascii="Times New Roman" w:eastAsia="Times New Roman" w:hAnsi="Times New Roman" w:cs="Times New Roman"/>
          <w:sz w:val="26"/>
          <w:szCs w:val="26"/>
          <w:lang w:val="ro-RO" w:eastAsia="ru-RU"/>
        </w:rPr>
        <w:t>,</w:t>
      </w:r>
      <w:r>
        <w:rPr>
          <w:rFonts w:ascii="Times New Roman" w:eastAsia="Times New Roman" w:hAnsi="Times New Roman" w:cs="Times New Roman"/>
          <w:sz w:val="26"/>
          <w:szCs w:val="26"/>
          <w:lang w:val="zh-CN" w:eastAsia="ru-RU"/>
        </w:rPr>
        <w:t xml:space="preserve"> </w:t>
      </w:r>
      <w:r w:rsidR="00DB2655">
        <w:rPr>
          <w:rFonts w:ascii="Times New Roman" w:eastAsia="Times New Roman" w:hAnsi="Times New Roman" w:cs="Times New Roman"/>
          <w:sz w:val="26"/>
          <w:szCs w:val="26"/>
          <w:lang w:val="zh-CN" w:eastAsia="ru-RU"/>
        </w:rPr>
        <w:t>pe suport de hârtie</w:t>
      </w:r>
      <w:r w:rsidR="00DB2655">
        <w:rPr>
          <w:rFonts w:ascii="Times New Roman" w:eastAsia="Times New Roman" w:hAnsi="Times New Roman" w:cs="Times New Roman"/>
          <w:sz w:val="26"/>
          <w:szCs w:val="26"/>
          <w:lang w:val="ro-RO" w:eastAsia="ru-RU"/>
        </w:rPr>
        <w:t>,</w:t>
      </w:r>
      <w:r w:rsidR="00DB2655">
        <w:rPr>
          <w:rFonts w:ascii="Times New Roman" w:eastAsia="Times New Roman" w:hAnsi="Times New Roman" w:cs="Times New Roman"/>
          <w:sz w:val="26"/>
          <w:szCs w:val="26"/>
          <w:lang w:val="zh-CN" w:eastAsia="ru-RU"/>
        </w:rPr>
        <w:t xml:space="preserve"> </w:t>
      </w:r>
      <w:r>
        <w:rPr>
          <w:rFonts w:ascii="Times New Roman" w:eastAsia="Times New Roman" w:hAnsi="Times New Roman" w:cs="Times New Roman"/>
          <w:sz w:val="26"/>
          <w:szCs w:val="26"/>
          <w:lang w:val="zh-CN" w:eastAsia="ru-RU"/>
        </w:rPr>
        <w:t>agenţiilor teritoriale ale Companiei Naţionale de Asigurări în Medicină</w:t>
      </w:r>
      <w:r w:rsidR="008847CA">
        <w:rPr>
          <w:rFonts w:ascii="Times New Roman" w:eastAsia="Times New Roman" w:hAnsi="Times New Roman" w:cs="Times New Roman"/>
          <w:sz w:val="26"/>
          <w:szCs w:val="26"/>
          <w:lang w:val="ro-RO" w:eastAsia="ru-RU"/>
        </w:rPr>
        <w:t>,</w:t>
      </w:r>
      <w:r>
        <w:rPr>
          <w:rFonts w:ascii="Times New Roman" w:eastAsia="Times New Roman" w:hAnsi="Times New Roman" w:cs="Times New Roman"/>
          <w:sz w:val="26"/>
          <w:szCs w:val="26"/>
          <w:lang w:val="zh-CN" w:eastAsia="ru-RU"/>
        </w:rPr>
        <w:t xml:space="preserve"> informa</w:t>
      </w:r>
      <w:proofErr w:type="spellStart"/>
      <w:r w:rsidRPr="00121688">
        <w:rPr>
          <w:rFonts w:ascii="Times New Roman" w:eastAsia="Times New Roman" w:hAnsi="Times New Roman" w:cs="Times New Roman"/>
          <w:sz w:val="26"/>
          <w:szCs w:val="26"/>
          <w:lang w:val="ro-MD" w:eastAsia="ru-RU"/>
        </w:rPr>
        <w:t>ţi</w:t>
      </w:r>
      <w:r w:rsidR="00C76288" w:rsidRPr="00121688">
        <w:rPr>
          <w:rFonts w:ascii="Times New Roman" w:eastAsia="Times New Roman" w:hAnsi="Times New Roman" w:cs="Times New Roman"/>
          <w:sz w:val="26"/>
          <w:szCs w:val="26"/>
          <w:lang w:val="ro-MD" w:eastAsia="ru-RU"/>
        </w:rPr>
        <w:t>i</w:t>
      </w:r>
      <w:proofErr w:type="spellEnd"/>
      <w:r>
        <w:rPr>
          <w:rFonts w:ascii="Times New Roman" w:eastAsia="Times New Roman" w:hAnsi="Times New Roman" w:cs="Times New Roman"/>
          <w:sz w:val="26"/>
          <w:szCs w:val="26"/>
          <w:lang w:val="zh-CN" w:eastAsia="ru-RU"/>
        </w:rPr>
        <w:t xml:space="preserve"> privind:</w:t>
      </w:r>
    </w:p>
    <w:p w14:paraId="136468CE" w14:textId="11E7E0F8" w:rsidR="00420B45" w:rsidRDefault="000C7B69">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sz w:val="26"/>
          <w:szCs w:val="26"/>
          <w:lang w:val="zh-CN" w:eastAsia="ru-RU"/>
        </w:rPr>
        <w:t>a) raporturile de muncă pentru stabilirea drepturilor sociale şi medicale, potrivit formei şi modului aprobate de Ministerul Finanţelor, de către angajatori</w:t>
      </w:r>
      <w:r w:rsidR="00C76288">
        <w:rPr>
          <w:rFonts w:ascii="Times New Roman" w:eastAsia="Times New Roman" w:hAnsi="Times New Roman" w:cs="Times New Roman"/>
          <w:sz w:val="26"/>
          <w:szCs w:val="26"/>
          <w:lang w:val="en-US" w:eastAsia="ru-RU"/>
        </w:rPr>
        <w:t>,</w:t>
      </w:r>
      <w:r>
        <w:rPr>
          <w:rFonts w:ascii="Times New Roman" w:eastAsia="Times New Roman" w:hAnsi="Times New Roman" w:cs="Times New Roman"/>
          <w:sz w:val="26"/>
          <w:szCs w:val="26"/>
          <w:lang w:val="zh-CN" w:eastAsia="ru-RU"/>
        </w:rPr>
        <w:t xml:space="preserve"> în termen de p</w:t>
      </w:r>
      <w:r w:rsidR="00D531FA">
        <w:rPr>
          <w:rFonts w:ascii="Times New Roman" w:eastAsia="Times New Roman" w:hAnsi="Times New Roman" w:cs="Times New Roman"/>
          <w:sz w:val="26"/>
          <w:szCs w:val="26"/>
          <w:lang w:val="ro-RO" w:eastAsia="ru-RU"/>
        </w:rPr>
        <w:t>â</w:t>
      </w:r>
      <w:r>
        <w:rPr>
          <w:rFonts w:ascii="Times New Roman" w:eastAsia="Times New Roman" w:hAnsi="Times New Roman" w:cs="Times New Roman"/>
          <w:sz w:val="26"/>
          <w:szCs w:val="26"/>
          <w:lang w:val="zh-CN" w:eastAsia="ru-RU"/>
        </w:rPr>
        <w:t xml:space="preserve">nă la 10 zile lucrătoare de la data angajării sau modificării/încetării raporturilor de muncă, emiterii ordinului de acordare a concediului </w:t>
      </w:r>
      <w:r w:rsidR="00EA08B7" w:rsidRPr="00EA08B7">
        <w:rPr>
          <w:rFonts w:ascii="Times New Roman" w:eastAsia="Times New Roman" w:hAnsi="Times New Roman" w:cs="Times New Roman"/>
          <w:sz w:val="26"/>
          <w:szCs w:val="26"/>
          <w:lang w:val="ro-MD" w:eastAsia="ru-RU"/>
        </w:rPr>
        <w:t>pentru</w:t>
      </w:r>
      <w:r>
        <w:rPr>
          <w:rFonts w:ascii="Times New Roman" w:eastAsia="Times New Roman" w:hAnsi="Times New Roman" w:cs="Times New Roman"/>
          <w:sz w:val="26"/>
          <w:szCs w:val="26"/>
          <w:lang w:val="zh-CN" w:eastAsia="ru-RU"/>
        </w:rPr>
        <w:t xml:space="preserve"> îngrijirea copilului sau </w:t>
      </w:r>
      <w:r w:rsidR="00D548B1">
        <w:rPr>
          <w:rFonts w:ascii="Times New Roman" w:eastAsia="Times New Roman" w:hAnsi="Times New Roman" w:cs="Times New Roman"/>
          <w:sz w:val="26"/>
          <w:szCs w:val="26"/>
          <w:lang w:val="ro-RO" w:eastAsia="ru-RU"/>
        </w:rPr>
        <w:t xml:space="preserve">a </w:t>
      </w:r>
      <w:r>
        <w:rPr>
          <w:rFonts w:ascii="Times New Roman" w:eastAsia="Times New Roman" w:hAnsi="Times New Roman" w:cs="Times New Roman"/>
          <w:sz w:val="26"/>
          <w:szCs w:val="26"/>
          <w:lang w:val="zh-CN" w:eastAsia="ru-RU"/>
        </w:rPr>
        <w:t>concediului paternal;</w:t>
      </w:r>
    </w:p>
    <w:p w14:paraId="0E1565C7" w14:textId="2FF5ECD8" w:rsidR="00420B45" w:rsidRDefault="000C7B69">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sz w:val="26"/>
          <w:szCs w:val="26"/>
          <w:lang w:val="zh-CN" w:eastAsia="ru-RU"/>
        </w:rPr>
        <w:t xml:space="preserve">b) înregistrarea şi radierea persoanei de către instituţiile abilitate de ţinerea evidenţei nominale a categoriilor de persoane asigurate de Guvern, </w:t>
      </w:r>
      <w:r w:rsidR="008847CA">
        <w:rPr>
          <w:rFonts w:ascii="Times New Roman" w:eastAsia="Times New Roman" w:hAnsi="Times New Roman" w:cs="Times New Roman"/>
          <w:sz w:val="26"/>
          <w:szCs w:val="26"/>
          <w:lang w:val="ro-RO" w:eastAsia="ru-RU"/>
        </w:rPr>
        <w:t>în/din</w:t>
      </w:r>
      <w:r>
        <w:rPr>
          <w:rFonts w:ascii="Times New Roman" w:eastAsia="Times New Roman" w:hAnsi="Times New Roman" w:cs="Times New Roman"/>
          <w:sz w:val="26"/>
          <w:szCs w:val="26"/>
          <w:lang w:val="zh-CN" w:eastAsia="ru-RU"/>
        </w:rPr>
        <w:t xml:space="preserve"> listel</w:t>
      </w:r>
      <w:r w:rsidR="008847CA">
        <w:rPr>
          <w:rFonts w:ascii="Times New Roman" w:eastAsia="Times New Roman" w:hAnsi="Times New Roman" w:cs="Times New Roman"/>
          <w:sz w:val="26"/>
          <w:szCs w:val="26"/>
          <w:lang w:val="ro-RO" w:eastAsia="ru-RU"/>
        </w:rPr>
        <w:t>e</w:t>
      </w:r>
      <w:r>
        <w:rPr>
          <w:rFonts w:ascii="Times New Roman" w:eastAsia="Times New Roman" w:hAnsi="Times New Roman" w:cs="Times New Roman"/>
          <w:sz w:val="26"/>
          <w:szCs w:val="26"/>
          <w:lang w:val="zh-CN" w:eastAsia="ru-RU"/>
        </w:rPr>
        <w:t xml:space="preserve"> de evidenţă nominală a persoanelor neangajate, asigurate de Guvern, conform modelului aprobat de către Compania Naţională de Asigurări în Medicină.</w:t>
      </w:r>
    </w:p>
    <w:p w14:paraId="65EE4CF2" w14:textId="77777777" w:rsidR="00420B45" w:rsidRDefault="000C7B69">
      <w:pPr>
        <w:spacing w:after="0" w:line="240" w:lineRule="auto"/>
        <w:ind w:firstLine="567"/>
        <w:jc w:val="both"/>
        <w:rPr>
          <w:rFonts w:ascii="Times New Roman" w:eastAsia="Times New Roman" w:hAnsi="Times New Roman" w:cs="Times New Roman"/>
          <w:color w:val="FF0000"/>
          <w:sz w:val="26"/>
          <w:szCs w:val="26"/>
          <w:lang w:val="zh-CN" w:eastAsia="ru-RU"/>
        </w:rPr>
      </w:pPr>
      <w:r>
        <w:rPr>
          <w:rFonts w:ascii="Times New Roman" w:eastAsia="Times New Roman" w:hAnsi="Times New Roman" w:cs="Times New Roman"/>
          <w:sz w:val="26"/>
          <w:szCs w:val="26"/>
          <w:lang w:val="zh-CN" w:eastAsia="ru-RU"/>
        </w:rPr>
        <w:t> </w:t>
      </w:r>
    </w:p>
    <w:p w14:paraId="411F30C0" w14:textId="16B745E1" w:rsidR="00495D09" w:rsidRPr="00495D09" w:rsidRDefault="00495D09" w:rsidP="00495D09">
      <w:pPr>
        <w:shd w:val="clear" w:color="auto" w:fill="FFFFFF"/>
        <w:spacing w:after="0" w:line="240" w:lineRule="auto"/>
        <w:ind w:firstLine="540"/>
        <w:jc w:val="both"/>
        <w:rPr>
          <w:rFonts w:ascii="Times New Roman" w:eastAsia="Times New Roman" w:hAnsi="Times New Roman" w:cs="Times New Roman"/>
          <w:sz w:val="26"/>
          <w:szCs w:val="26"/>
          <w:lang w:val="ro-MD" w:eastAsia="ru-RU"/>
        </w:rPr>
      </w:pPr>
      <w:r w:rsidRPr="00495D09">
        <w:rPr>
          <w:rFonts w:ascii="Times New Roman" w:eastAsia="Times New Roman" w:hAnsi="Times New Roman" w:cs="Times New Roman"/>
          <w:b/>
          <w:bCs/>
          <w:sz w:val="26"/>
          <w:szCs w:val="26"/>
          <w:lang w:val="zh-CN" w:eastAsia="ru-RU"/>
        </w:rPr>
        <w:t>Art. 6.</w:t>
      </w:r>
      <w:r w:rsidRPr="00495D09">
        <w:rPr>
          <w:rFonts w:ascii="PT Serif" w:eastAsia="Times New Roman" w:hAnsi="PT Serif" w:cs="Times New Roman"/>
          <w:color w:val="333333"/>
          <w:sz w:val="24"/>
          <w:szCs w:val="24"/>
          <w:lang w:val="en-US"/>
        </w:rPr>
        <w:t> </w:t>
      </w:r>
      <w:r w:rsidRPr="00495D09">
        <w:rPr>
          <w:rFonts w:ascii="PT Serif" w:eastAsia="Times New Roman" w:hAnsi="PT Serif" w:cs="Times New Roman"/>
          <w:color w:val="333333"/>
          <w:sz w:val="24"/>
          <w:szCs w:val="24"/>
          <w:lang w:val="ro-MD"/>
        </w:rPr>
        <w:t xml:space="preserve">– </w:t>
      </w:r>
      <w:r w:rsidRPr="00495D09">
        <w:rPr>
          <w:rFonts w:ascii="Times New Roman" w:eastAsia="Times New Roman" w:hAnsi="Times New Roman" w:cs="Times New Roman"/>
          <w:sz w:val="26"/>
          <w:szCs w:val="26"/>
          <w:lang w:val="ro-MD" w:eastAsia="ru-RU"/>
        </w:rPr>
        <w:t>(1) Mijloacele financiare acumulate în contul unic al Companiei Naționale de Asigurări în Medicină</w:t>
      </w:r>
      <w:r w:rsidRPr="00B62897">
        <w:rPr>
          <w:rFonts w:ascii="Times New Roman" w:eastAsia="Times New Roman" w:hAnsi="Times New Roman" w:cs="Times New Roman"/>
          <w:sz w:val="26"/>
          <w:szCs w:val="26"/>
          <w:lang w:val="ro-MD" w:eastAsia="ru-RU"/>
        </w:rPr>
        <w:t xml:space="preserve">, inclusiv cele care depășesc veniturile </w:t>
      </w:r>
      <w:r w:rsidRPr="008829AF">
        <w:rPr>
          <w:rFonts w:ascii="Times New Roman" w:eastAsia="Times New Roman" w:hAnsi="Times New Roman" w:cs="Times New Roman"/>
          <w:sz w:val="26"/>
          <w:szCs w:val="26"/>
          <w:lang w:val="ro-MD" w:eastAsia="ru-RU"/>
        </w:rPr>
        <w:t xml:space="preserve">anuale </w:t>
      </w:r>
      <w:r w:rsidR="00BD641C" w:rsidRPr="008829AF">
        <w:rPr>
          <w:rFonts w:ascii="Times New Roman" w:eastAsia="Times New Roman" w:hAnsi="Times New Roman" w:cs="Times New Roman"/>
          <w:sz w:val="26"/>
          <w:szCs w:val="26"/>
          <w:lang w:val="ro-MD" w:eastAsia="ru-RU"/>
        </w:rPr>
        <w:t>aprobate</w:t>
      </w:r>
      <w:r w:rsidRPr="008829AF">
        <w:rPr>
          <w:rFonts w:ascii="Times New Roman" w:eastAsia="Times New Roman" w:hAnsi="Times New Roman" w:cs="Times New Roman"/>
          <w:sz w:val="26"/>
          <w:szCs w:val="26"/>
          <w:lang w:val="ro-MD" w:eastAsia="ru-RU"/>
        </w:rPr>
        <w:t>,</w:t>
      </w:r>
      <w:r w:rsidRPr="00B62897">
        <w:rPr>
          <w:rFonts w:ascii="Times New Roman" w:eastAsia="Times New Roman" w:hAnsi="Times New Roman" w:cs="Times New Roman"/>
          <w:sz w:val="26"/>
          <w:szCs w:val="26"/>
          <w:lang w:val="ro-MD" w:eastAsia="ru-RU"/>
        </w:rPr>
        <w:t xml:space="preserve"> precum</w:t>
      </w:r>
      <w:r w:rsidRPr="00495D09">
        <w:rPr>
          <w:rFonts w:ascii="Times New Roman" w:eastAsia="Times New Roman" w:hAnsi="Times New Roman" w:cs="Times New Roman"/>
          <w:sz w:val="26"/>
          <w:szCs w:val="26"/>
          <w:lang w:val="ro-MD" w:eastAsia="ru-RU"/>
        </w:rPr>
        <w:t xml:space="preserve"> și sumele penalităților și sancțiunilor pecuniare, cu excepția sumelor cu destinație specială, se repartizează în fondurile asigurării obligatorii de asistență medicală conform cotelor procentuale stabilite de legislație.</w:t>
      </w:r>
    </w:p>
    <w:p w14:paraId="649E1CA0" w14:textId="77777777" w:rsidR="00495D09" w:rsidRPr="00495D09" w:rsidRDefault="00495D09" w:rsidP="00495D09">
      <w:pPr>
        <w:shd w:val="clear" w:color="auto" w:fill="FFFFFF"/>
        <w:spacing w:after="0" w:line="240" w:lineRule="auto"/>
        <w:ind w:firstLine="540"/>
        <w:jc w:val="both"/>
        <w:rPr>
          <w:rFonts w:ascii="Times New Roman" w:eastAsia="Times New Roman" w:hAnsi="Times New Roman" w:cs="Times New Roman"/>
          <w:sz w:val="26"/>
          <w:szCs w:val="26"/>
          <w:lang w:val="ro-MD" w:eastAsia="ru-RU"/>
        </w:rPr>
      </w:pPr>
      <w:r w:rsidRPr="00495D09">
        <w:rPr>
          <w:rFonts w:ascii="Times New Roman" w:eastAsia="Times New Roman" w:hAnsi="Times New Roman" w:cs="Times New Roman"/>
          <w:sz w:val="26"/>
          <w:szCs w:val="26"/>
          <w:lang w:val="ro-MD" w:eastAsia="ru-RU"/>
        </w:rPr>
        <w:t>(2) După atingerea plafoanelor de cheltuieli prevăzute pentru fondul de rezervă al asigurării obligatorii de asistență medicală, fondul măsurilor de profilaxie, fondul de dezvoltare și modernizare a prestatorilor publici de servicii medicale și pentru fondul de administrare al sistemului de asigurare obligatorie de asistență medicală, mijloacele financiare acumulate se transferă integral către fondul pentru achitarea serviciilor medicale și farmaceutice (fondul de bază).</w:t>
      </w:r>
    </w:p>
    <w:p w14:paraId="20BD0F07" w14:textId="77777777" w:rsidR="00495D09" w:rsidRDefault="00495D09" w:rsidP="00495D09">
      <w:pPr>
        <w:shd w:val="clear" w:color="auto" w:fill="FFFFFF"/>
        <w:spacing w:after="0" w:line="240" w:lineRule="auto"/>
        <w:ind w:firstLine="540"/>
        <w:jc w:val="both"/>
        <w:rPr>
          <w:rFonts w:ascii="Times New Roman" w:eastAsia="Times New Roman" w:hAnsi="Times New Roman" w:cs="Times New Roman"/>
          <w:sz w:val="26"/>
          <w:szCs w:val="26"/>
          <w:lang w:val="ro-MD" w:eastAsia="ru-RU"/>
        </w:rPr>
      </w:pPr>
      <w:r w:rsidRPr="00495D09">
        <w:rPr>
          <w:rFonts w:ascii="Times New Roman" w:eastAsia="Times New Roman" w:hAnsi="Times New Roman" w:cs="Times New Roman"/>
          <w:sz w:val="26"/>
          <w:szCs w:val="26"/>
          <w:lang w:val="ro-MD" w:eastAsia="ru-RU"/>
        </w:rPr>
        <w:t>(3) Mijloacele financiare ale fondurilor asigurării obligatorii de asistență medicală temporar disponibile, inclusiv soldul la începutul anului bugetar, pot fi utilizate pe parcursul anului bugetar pentru acoperirea decalajului temporar de casă, urmând a fi restabilite până la sfârșitul anului.</w:t>
      </w:r>
    </w:p>
    <w:p w14:paraId="4276F051" w14:textId="77777777" w:rsidR="000D62E4" w:rsidRDefault="000D62E4" w:rsidP="00495D09">
      <w:pPr>
        <w:shd w:val="clear" w:color="auto" w:fill="FFFFFF"/>
        <w:spacing w:after="0" w:line="240" w:lineRule="auto"/>
        <w:ind w:firstLine="540"/>
        <w:jc w:val="both"/>
        <w:rPr>
          <w:rFonts w:ascii="Times New Roman" w:eastAsia="Times New Roman" w:hAnsi="Times New Roman" w:cs="Times New Roman"/>
          <w:sz w:val="26"/>
          <w:szCs w:val="26"/>
          <w:lang w:val="ro-MD" w:eastAsia="ru-RU"/>
        </w:rPr>
      </w:pPr>
    </w:p>
    <w:p w14:paraId="2C9FD7D7" w14:textId="45604A56" w:rsidR="000D62E4" w:rsidRPr="000D62E4" w:rsidRDefault="000D62E4" w:rsidP="00A066CD">
      <w:pPr>
        <w:spacing w:after="0" w:line="240" w:lineRule="auto"/>
        <w:ind w:firstLine="540"/>
        <w:jc w:val="both"/>
        <w:rPr>
          <w:rFonts w:ascii="Times New Roman" w:eastAsia="Times New Roman" w:hAnsi="Times New Roman" w:cs="Times New Roman"/>
          <w:sz w:val="26"/>
          <w:szCs w:val="26"/>
          <w:lang w:val="ro-MD" w:eastAsia="ru-RU"/>
        </w:rPr>
      </w:pPr>
      <w:r w:rsidRPr="00754581">
        <w:rPr>
          <w:rFonts w:ascii="Times New Roman" w:eastAsia="Times New Roman" w:hAnsi="Times New Roman" w:cs="Times New Roman"/>
          <w:b/>
          <w:bCs/>
          <w:sz w:val="26"/>
          <w:szCs w:val="26"/>
          <w:lang w:val="ro-MD" w:eastAsia="ru-RU"/>
        </w:rPr>
        <w:t>Art.7</w:t>
      </w:r>
      <w:r w:rsidRPr="00754581">
        <w:rPr>
          <w:rFonts w:ascii="Times New Roman" w:eastAsia="Times New Roman" w:hAnsi="Times New Roman" w:cs="Times New Roman"/>
          <w:sz w:val="26"/>
          <w:szCs w:val="26"/>
          <w:lang w:val="ro-MD" w:eastAsia="ru-RU"/>
        </w:rPr>
        <w:t xml:space="preserve">. - În bugetul fondurilor asigurării obligatorii de asistență medicală, și anume în  </w:t>
      </w:r>
      <w:r w:rsidRPr="00754581">
        <w:rPr>
          <w:rFonts w:ascii="Times New Roman" w:eastAsia="Times New Roman" w:hAnsi="Times New Roman" w:cs="Times New Roman"/>
          <w:sz w:val="26"/>
          <w:szCs w:val="26"/>
          <w:lang w:val="ro-RO" w:eastAsia="ru-RU"/>
        </w:rPr>
        <w:t xml:space="preserve">Fondul de dezvoltare </w:t>
      </w:r>
      <w:proofErr w:type="spellStart"/>
      <w:r w:rsidRPr="00754581">
        <w:rPr>
          <w:rFonts w:ascii="Times New Roman" w:eastAsia="Times New Roman" w:hAnsi="Times New Roman" w:cs="Times New Roman"/>
          <w:sz w:val="26"/>
          <w:szCs w:val="26"/>
          <w:lang w:val="ro-RO" w:eastAsia="ru-RU"/>
        </w:rPr>
        <w:t>şi</w:t>
      </w:r>
      <w:proofErr w:type="spellEnd"/>
      <w:r w:rsidRPr="00754581">
        <w:rPr>
          <w:rFonts w:ascii="Times New Roman" w:eastAsia="Times New Roman" w:hAnsi="Times New Roman" w:cs="Times New Roman"/>
          <w:sz w:val="26"/>
          <w:szCs w:val="26"/>
          <w:lang w:val="ro-RO" w:eastAsia="ru-RU"/>
        </w:rPr>
        <w:t xml:space="preserve"> modernizare a prestatorilor publici de servicii medicale</w:t>
      </w:r>
      <w:r w:rsidRPr="00754581">
        <w:rPr>
          <w:rFonts w:ascii="Times New Roman" w:eastAsia="Times New Roman" w:hAnsi="Times New Roman" w:cs="Times New Roman"/>
          <w:sz w:val="26"/>
          <w:szCs w:val="26"/>
          <w:lang w:val="ro-MD" w:eastAsia="ru-RU"/>
        </w:rPr>
        <w:t xml:space="preserve"> se aprobă alocații în sumă de 240 209,0 mii lei, pentru </w:t>
      </w:r>
      <w:r>
        <w:rPr>
          <w:rFonts w:ascii="Times New Roman" w:eastAsia="Times New Roman" w:hAnsi="Times New Roman" w:cs="Times New Roman"/>
          <w:sz w:val="26"/>
          <w:szCs w:val="26"/>
          <w:lang w:val="ro-MD" w:eastAsia="ru-RU"/>
        </w:rPr>
        <w:t xml:space="preserve">efectuarea reparațiilor </w:t>
      </w:r>
      <w:r w:rsidR="00DF331B">
        <w:rPr>
          <w:rFonts w:ascii="Times New Roman" w:eastAsia="Times New Roman" w:hAnsi="Times New Roman" w:cs="Times New Roman"/>
          <w:sz w:val="26"/>
          <w:szCs w:val="26"/>
          <w:lang w:val="ro-MD" w:eastAsia="ru-RU"/>
        </w:rPr>
        <w:t xml:space="preserve">capitale ale </w:t>
      </w:r>
      <w:r>
        <w:rPr>
          <w:rFonts w:ascii="Times New Roman" w:eastAsia="Times New Roman" w:hAnsi="Times New Roman" w:cs="Times New Roman"/>
          <w:sz w:val="26"/>
          <w:szCs w:val="26"/>
          <w:lang w:val="ro-MD" w:eastAsia="ru-RU"/>
        </w:rPr>
        <w:t>sediilor IMSP Institutul de Medicină Urgentă, IMSP Institutul de Cardiologie, IMSP Institutul Mamei și Copilului, IMSP Spitalul Clinic Republican</w:t>
      </w:r>
      <w:r w:rsidR="00F27630">
        <w:rPr>
          <w:rFonts w:ascii="Times New Roman" w:eastAsia="Times New Roman" w:hAnsi="Times New Roman" w:cs="Times New Roman"/>
          <w:sz w:val="26"/>
          <w:szCs w:val="26"/>
          <w:lang w:val="ro-MD" w:eastAsia="ru-RU"/>
        </w:rPr>
        <w:t xml:space="preserve"> „</w:t>
      </w:r>
      <w:proofErr w:type="spellStart"/>
      <w:r w:rsidR="00F27630">
        <w:rPr>
          <w:rFonts w:ascii="Times New Roman" w:eastAsia="Times New Roman" w:hAnsi="Times New Roman" w:cs="Times New Roman"/>
          <w:sz w:val="26"/>
          <w:szCs w:val="26"/>
          <w:lang w:val="ro-MD" w:eastAsia="ru-RU"/>
        </w:rPr>
        <w:t>Timofei</w:t>
      </w:r>
      <w:proofErr w:type="spellEnd"/>
      <w:r w:rsidR="00F27630">
        <w:rPr>
          <w:rFonts w:ascii="Times New Roman" w:eastAsia="Times New Roman" w:hAnsi="Times New Roman" w:cs="Times New Roman"/>
          <w:sz w:val="26"/>
          <w:szCs w:val="26"/>
          <w:lang w:val="ro-MD" w:eastAsia="ru-RU"/>
        </w:rPr>
        <w:t xml:space="preserve"> </w:t>
      </w:r>
      <w:proofErr w:type="spellStart"/>
      <w:r w:rsidR="00F27630">
        <w:rPr>
          <w:rFonts w:ascii="Times New Roman" w:eastAsia="Times New Roman" w:hAnsi="Times New Roman" w:cs="Times New Roman"/>
          <w:sz w:val="26"/>
          <w:szCs w:val="26"/>
          <w:lang w:val="ro-MD" w:eastAsia="ru-RU"/>
        </w:rPr>
        <w:t>Moșneaga</w:t>
      </w:r>
      <w:proofErr w:type="spellEnd"/>
      <w:r w:rsidR="00F27630">
        <w:rPr>
          <w:rFonts w:ascii="Times New Roman" w:eastAsia="Times New Roman" w:hAnsi="Times New Roman" w:cs="Times New Roman"/>
          <w:sz w:val="26"/>
          <w:szCs w:val="26"/>
          <w:lang w:val="ro-MD" w:eastAsia="ru-RU"/>
        </w:rPr>
        <w:t>” și IMSP Institutul Oncologic.</w:t>
      </w:r>
    </w:p>
    <w:p w14:paraId="0CF164D5" w14:textId="77777777" w:rsidR="00420B45" w:rsidRDefault="000C7B69">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sz w:val="26"/>
          <w:szCs w:val="26"/>
          <w:lang w:val="zh-CN" w:eastAsia="ru-RU"/>
        </w:rPr>
        <w:t> </w:t>
      </w:r>
    </w:p>
    <w:p w14:paraId="23B609DC" w14:textId="2BF8A8AD" w:rsidR="00420B45" w:rsidRDefault="000C7B69">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b/>
          <w:bCs/>
          <w:sz w:val="26"/>
          <w:szCs w:val="26"/>
          <w:lang w:val="zh-CN" w:eastAsia="ru-RU"/>
        </w:rPr>
        <w:t>Art.</w:t>
      </w:r>
      <w:r w:rsidR="000D62E4">
        <w:rPr>
          <w:rFonts w:ascii="Times New Roman" w:eastAsia="Times New Roman" w:hAnsi="Times New Roman" w:cs="Times New Roman"/>
          <w:b/>
          <w:bCs/>
          <w:sz w:val="26"/>
          <w:szCs w:val="26"/>
          <w:lang w:val="ro-RO" w:eastAsia="ru-RU"/>
        </w:rPr>
        <w:t>8</w:t>
      </w:r>
      <w:r>
        <w:rPr>
          <w:rFonts w:ascii="Times New Roman" w:eastAsia="Times New Roman" w:hAnsi="Times New Roman" w:cs="Times New Roman"/>
          <w:b/>
          <w:bCs/>
          <w:sz w:val="26"/>
          <w:szCs w:val="26"/>
          <w:lang w:val="zh-CN" w:eastAsia="ru-RU"/>
        </w:rPr>
        <w:t>.</w:t>
      </w:r>
      <w:r>
        <w:rPr>
          <w:rFonts w:ascii="Times New Roman" w:eastAsia="Times New Roman" w:hAnsi="Times New Roman" w:cs="Times New Roman"/>
          <w:sz w:val="26"/>
          <w:szCs w:val="26"/>
          <w:lang w:val="zh-CN" w:eastAsia="ru-RU"/>
        </w:rPr>
        <w:t xml:space="preserve"> – Prin derogare de la anexa nr. 2 la prezenta lege, în cazul necesităţii de a redistribui mijloacele financiare între subprogramele fondului pentru achitarea serviciilor medicale și farmaceutice (fondul de bază) pe parcursul anului, aceasta poate fi efectuată prin decizia Consiliului de administraţie al Companiei Naţionale de Asigurări în Medicină, fără modificarea prezentei legi, în limita a 2% din suma anuală a fondului de bază.</w:t>
      </w:r>
    </w:p>
    <w:p w14:paraId="19A50588" w14:textId="77777777" w:rsidR="00420B45" w:rsidRDefault="000C7B69">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sz w:val="26"/>
          <w:szCs w:val="26"/>
          <w:lang w:val="zh-CN" w:eastAsia="ru-RU"/>
        </w:rPr>
        <w:t> </w:t>
      </w:r>
    </w:p>
    <w:p w14:paraId="6AD1E641" w14:textId="2ADF7361" w:rsidR="00420B45" w:rsidRDefault="000C7B69">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b/>
          <w:bCs/>
          <w:sz w:val="26"/>
          <w:szCs w:val="26"/>
          <w:lang w:val="zh-CN" w:eastAsia="ru-RU"/>
        </w:rPr>
        <w:lastRenderedPageBreak/>
        <w:t>Art.</w:t>
      </w:r>
      <w:r w:rsidR="000D62E4">
        <w:rPr>
          <w:rFonts w:ascii="Times New Roman" w:eastAsia="Times New Roman" w:hAnsi="Times New Roman" w:cs="Times New Roman"/>
          <w:b/>
          <w:bCs/>
          <w:sz w:val="26"/>
          <w:szCs w:val="26"/>
          <w:lang w:val="ro-RO" w:eastAsia="ru-RU"/>
        </w:rPr>
        <w:t>9</w:t>
      </w:r>
      <w:r>
        <w:rPr>
          <w:rFonts w:ascii="Times New Roman" w:eastAsia="Times New Roman" w:hAnsi="Times New Roman" w:cs="Times New Roman"/>
          <w:sz w:val="26"/>
          <w:szCs w:val="26"/>
          <w:lang w:val="zh-CN" w:eastAsia="ru-RU"/>
        </w:rPr>
        <w:t xml:space="preserve"> – </w:t>
      </w:r>
      <w:r>
        <w:rPr>
          <w:rFonts w:ascii="Times New Roman" w:eastAsia="Times New Roman" w:hAnsi="Times New Roman" w:cs="Times New Roman"/>
          <w:sz w:val="26"/>
          <w:szCs w:val="26"/>
          <w:lang w:val="en-US" w:eastAsia="ru-RU"/>
        </w:rPr>
        <w:t xml:space="preserve">Banca </w:t>
      </w:r>
      <w:r>
        <w:rPr>
          <w:rFonts w:ascii="Times New Roman" w:eastAsia="Times New Roman" w:hAnsi="Times New Roman" w:cs="Times New Roman"/>
          <w:sz w:val="26"/>
          <w:szCs w:val="26"/>
          <w:lang w:val="zh-CN" w:eastAsia="ru-RU"/>
        </w:rPr>
        <w:t>care deserveşte conturile fondurilor asigurării obligatorii de asistenţă medicală plăteşte dobânda aferentă soldurilor conturilor, a cărei mărime este stabilită prin contract, dar care nu va fi sub rata medie ponderată a dobânzii din sistemul bancar la depozitele atrase de bănci pe termen de până la o lună, calculată din ratele medii disponibile pentru ultimele 3 luni. Această dobândă se transferă lunar la contul unic al Companiei Naţionale de Asigurări în Medicină.</w:t>
      </w:r>
    </w:p>
    <w:p w14:paraId="117B4021" w14:textId="77777777" w:rsidR="00420B45" w:rsidRDefault="000C7B69">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sz w:val="26"/>
          <w:szCs w:val="26"/>
          <w:lang w:val="zh-CN" w:eastAsia="ru-RU"/>
        </w:rPr>
        <w:t> </w:t>
      </w:r>
    </w:p>
    <w:p w14:paraId="4057F6D9" w14:textId="269AB7B3" w:rsidR="00420B45" w:rsidRDefault="000C7B69">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b/>
          <w:bCs/>
          <w:sz w:val="26"/>
          <w:szCs w:val="26"/>
          <w:lang w:val="zh-CN" w:eastAsia="ru-RU"/>
        </w:rPr>
        <w:t>Art.</w:t>
      </w:r>
      <w:r w:rsidR="000D62E4">
        <w:rPr>
          <w:rFonts w:ascii="Times New Roman" w:eastAsia="Times New Roman" w:hAnsi="Times New Roman" w:cs="Times New Roman"/>
          <w:b/>
          <w:bCs/>
          <w:sz w:val="26"/>
          <w:szCs w:val="26"/>
          <w:lang w:val="ro-RO" w:eastAsia="ru-RU"/>
        </w:rPr>
        <w:t>10</w:t>
      </w:r>
      <w:r>
        <w:rPr>
          <w:rFonts w:ascii="Times New Roman" w:eastAsia="Times New Roman" w:hAnsi="Times New Roman" w:cs="Times New Roman"/>
          <w:b/>
          <w:bCs/>
          <w:sz w:val="26"/>
          <w:szCs w:val="26"/>
          <w:lang w:val="zh-CN" w:eastAsia="ru-RU"/>
        </w:rPr>
        <w:t>.</w:t>
      </w:r>
      <w:r>
        <w:rPr>
          <w:rFonts w:ascii="Times New Roman" w:eastAsia="Times New Roman" w:hAnsi="Times New Roman" w:cs="Times New Roman"/>
          <w:sz w:val="26"/>
          <w:szCs w:val="26"/>
          <w:lang w:val="zh-CN" w:eastAsia="ru-RU"/>
        </w:rPr>
        <w:t xml:space="preserve"> – (1) Comisioanele pentru serviciile de încasare a primelor de asigurare obligatorie de asistenţă medicală în sumă fixă, achitate de persoanele care se asigură în mod individual la fondurile asigurării obligatorii de asistenţă medicală, se achită de la bugetul de stat pe bază de contract încheiat de către Ministerul Finanţelor cu prestatorii de servicii de plată.</w:t>
      </w:r>
    </w:p>
    <w:p w14:paraId="09A5B9E7" w14:textId="77777777" w:rsidR="00420B45" w:rsidRDefault="000C7B69">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sz w:val="26"/>
          <w:szCs w:val="26"/>
          <w:lang w:val="zh-CN" w:eastAsia="ru-RU"/>
        </w:rPr>
        <w:t>(2) Comisioanele specificate la alin. (1) vor fi restituite bugetului de stat de la fondurile asigurării obligatorii de asistenţă medicală, în baza contractului încheiat între Ministerul Finanţelor şi Compania Naţională de Asigurări în Medicină.</w:t>
      </w:r>
    </w:p>
    <w:p w14:paraId="027C462C" w14:textId="77777777" w:rsidR="00CE29E2" w:rsidRDefault="00CE29E2">
      <w:pPr>
        <w:spacing w:after="0" w:line="240" w:lineRule="auto"/>
        <w:ind w:firstLine="567"/>
        <w:jc w:val="both"/>
        <w:rPr>
          <w:rFonts w:ascii="Times New Roman" w:eastAsiaTheme="minorEastAsia" w:hAnsi="Times New Roman" w:cs="Times New Roman"/>
          <w:sz w:val="26"/>
          <w:szCs w:val="26"/>
          <w:lang w:val="zh-CN" w:eastAsia="zh-CN"/>
        </w:rPr>
      </w:pPr>
    </w:p>
    <w:p w14:paraId="35D988F1" w14:textId="45C7A1F1" w:rsidR="00420B45" w:rsidRPr="0054121E" w:rsidRDefault="000C7B69">
      <w:pPr>
        <w:spacing w:after="0" w:line="240" w:lineRule="auto"/>
        <w:ind w:firstLine="567"/>
        <w:jc w:val="both"/>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zh-CN" w:eastAsia="ru-RU"/>
        </w:rPr>
        <w:t> </w:t>
      </w:r>
      <w:r w:rsidR="003C6704" w:rsidRPr="003C6704">
        <w:rPr>
          <w:rFonts w:ascii="Times New Roman" w:eastAsia="Times New Roman" w:hAnsi="Times New Roman" w:cs="Times New Roman"/>
          <w:b/>
          <w:bCs/>
          <w:sz w:val="26"/>
          <w:szCs w:val="26"/>
          <w:lang w:val="zh-CN" w:eastAsia="ru-RU"/>
        </w:rPr>
        <w:t>Art.1</w:t>
      </w:r>
      <w:r w:rsidR="000D62E4">
        <w:rPr>
          <w:rFonts w:ascii="Times New Roman" w:eastAsia="Times New Roman" w:hAnsi="Times New Roman" w:cs="Times New Roman"/>
          <w:b/>
          <w:bCs/>
          <w:sz w:val="26"/>
          <w:szCs w:val="26"/>
          <w:lang w:val="ro-RO" w:eastAsia="ru-RU"/>
        </w:rPr>
        <w:t>1</w:t>
      </w:r>
      <w:r w:rsidR="003C6704" w:rsidRPr="003C6704">
        <w:rPr>
          <w:rFonts w:ascii="Times New Roman" w:eastAsia="Times New Roman" w:hAnsi="Times New Roman" w:cs="Times New Roman"/>
          <w:b/>
          <w:bCs/>
          <w:sz w:val="26"/>
          <w:szCs w:val="26"/>
          <w:lang w:val="zh-CN" w:eastAsia="ru-RU"/>
        </w:rPr>
        <w:t>.</w:t>
      </w:r>
      <w:r w:rsidR="003C6704">
        <w:rPr>
          <w:rFonts w:ascii="Times New Roman" w:eastAsia="Times New Roman" w:hAnsi="Times New Roman" w:cs="Times New Roman"/>
          <w:sz w:val="26"/>
          <w:szCs w:val="26"/>
          <w:lang w:val="en-US" w:eastAsia="ru-RU"/>
        </w:rPr>
        <w:t xml:space="preserve"> </w:t>
      </w:r>
      <w:r w:rsidR="00CE29E2" w:rsidRPr="003C6704">
        <w:rPr>
          <w:rFonts w:ascii="Times New Roman" w:eastAsia="Times New Roman" w:hAnsi="Times New Roman" w:cs="Times New Roman"/>
          <w:sz w:val="26"/>
          <w:szCs w:val="26"/>
          <w:lang w:val="zh-CN" w:eastAsia="ru-RU"/>
        </w:rPr>
        <w:t>Prezenta lege intră în vigoare la 1 ianuarie 202</w:t>
      </w:r>
      <w:r w:rsidR="000D62E4">
        <w:rPr>
          <w:rFonts w:ascii="Times New Roman" w:eastAsia="Times New Roman" w:hAnsi="Times New Roman" w:cs="Times New Roman"/>
          <w:sz w:val="26"/>
          <w:szCs w:val="26"/>
          <w:lang w:val="en-US" w:eastAsia="ru-RU"/>
        </w:rPr>
        <w:t>6</w:t>
      </w:r>
      <w:r w:rsidR="0054121E" w:rsidRPr="003C6704">
        <w:rPr>
          <w:rFonts w:ascii="Times New Roman" w:eastAsia="Times New Roman" w:hAnsi="Times New Roman" w:cs="Times New Roman"/>
          <w:sz w:val="26"/>
          <w:szCs w:val="26"/>
          <w:lang w:val="en-US" w:eastAsia="ru-RU"/>
        </w:rPr>
        <w:t>.</w:t>
      </w:r>
    </w:p>
    <w:p w14:paraId="75675DF7" w14:textId="77777777" w:rsidR="00420B45" w:rsidRDefault="00420B45">
      <w:pPr>
        <w:spacing w:after="0" w:line="240" w:lineRule="auto"/>
        <w:ind w:firstLine="567"/>
        <w:jc w:val="both"/>
        <w:rPr>
          <w:rFonts w:ascii="Times New Roman" w:eastAsia="Times New Roman" w:hAnsi="Times New Roman" w:cs="Times New Roman"/>
          <w:sz w:val="26"/>
          <w:szCs w:val="26"/>
          <w:lang w:val="zh-CN" w:eastAsia="ru-RU"/>
        </w:rPr>
      </w:pPr>
    </w:p>
    <w:p w14:paraId="198CB376" w14:textId="77777777" w:rsidR="00420B45" w:rsidRDefault="00420B45">
      <w:pPr>
        <w:spacing w:after="0" w:line="240" w:lineRule="auto"/>
        <w:ind w:firstLine="567"/>
        <w:jc w:val="both"/>
        <w:rPr>
          <w:rFonts w:ascii="Times New Roman" w:eastAsia="Times New Roman" w:hAnsi="Times New Roman" w:cs="Times New Roman"/>
          <w:sz w:val="26"/>
          <w:szCs w:val="26"/>
          <w:lang w:val="zh-CN" w:eastAsia="ru-RU"/>
        </w:rPr>
      </w:pPr>
    </w:p>
    <w:p w14:paraId="45CD6A8B" w14:textId="77777777" w:rsidR="00420B45" w:rsidRDefault="00420B45">
      <w:pPr>
        <w:spacing w:after="0" w:line="240" w:lineRule="auto"/>
        <w:ind w:firstLine="567"/>
        <w:jc w:val="both"/>
        <w:rPr>
          <w:rFonts w:ascii="Times New Roman" w:eastAsia="Times New Roman" w:hAnsi="Times New Roman" w:cs="Times New Roman"/>
          <w:sz w:val="26"/>
          <w:szCs w:val="26"/>
          <w:lang w:val="zh-CN" w:eastAsia="ru-RU"/>
        </w:rPr>
      </w:pPr>
    </w:p>
    <w:p w14:paraId="747D2492" w14:textId="77777777" w:rsidR="00420B45" w:rsidRDefault="00420B45">
      <w:pPr>
        <w:spacing w:after="0" w:line="240" w:lineRule="auto"/>
        <w:ind w:firstLine="567"/>
        <w:jc w:val="both"/>
        <w:rPr>
          <w:rFonts w:ascii="Times New Roman" w:eastAsia="Times New Roman" w:hAnsi="Times New Roman" w:cs="Times New Roman"/>
          <w:sz w:val="26"/>
          <w:szCs w:val="26"/>
          <w:lang w:val="zh-CN" w:eastAsia="ru-RU"/>
        </w:rPr>
      </w:pPr>
    </w:p>
    <w:tbl>
      <w:tblPr>
        <w:tblW w:w="0" w:type="auto"/>
        <w:tblInd w:w="567" w:type="dxa"/>
        <w:tblLook w:val="04A0" w:firstRow="1" w:lastRow="0" w:firstColumn="1" w:lastColumn="0" w:noHBand="0" w:noVBand="1"/>
      </w:tblPr>
      <w:tblGrid>
        <w:gridCol w:w="4490"/>
        <w:gridCol w:w="96"/>
      </w:tblGrid>
      <w:tr w:rsidR="00420B45" w14:paraId="437A0D64" w14:textId="77777777">
        <w:tc>
          <w:tcPr>
            <w:tcW w:w="0" w:type="auto"/>
            <w:tcMar>
              <w:top w:w="15" w:type="dxa"/>
              <w:left w:w="45" w:type="dxa"/>
              <w:bottom w:w="15" w:type="dxa"/>
              <w:right w:w="45" w:type="dxa"/>
            </w:tcMar>
          </w:tcPr>
          <w:p w14:paraId="7FF0D937" w14:textId="77777777" w:rsidR="00420B45" w:rsidRDefault="000C7B69">
            <w:pPr>
              <w:spacing w:after="0" w:line="240" w:lineRule="auto"/>
              <w:rPr>
                <w:rFonts w:ascii="Times New Roman" w:eastAsia="Times New Roman" w:hAnsi="Times New Roman" w:cs="Times New Roman"/>
                <w:b/>
                <w:bCs/>
                <w:sz w:val="26"/>
                <w:szCs w:val="26"/>
                <w:lang w:val="zh-CN" w:eastAsia="ru-RU"/>
              </w:rPr>
            </w:pPr>
            <w:r>
              <w:rPr>
                <w:rFonts w:ascii="Times New Roman" w:eastAsia="Times New Roman" w:hAnsi="Times New Roman" w:cs="Times New Roman"/>
                <w:b/>
                <w:bCs/>
                <w:sz w:val="26"/>
                <w:szCs w:val="26"/>
                <w:lang w:val="zh-CN" w:eastAsia="ru-RU"/>
              </w:rPr>
              <w:t>PREŞEDINTELE PARLAMENTULUI</w:t>
            </w:r>
          </w:p>
        </w:tc>
        <w:tc>
          <w:tcPr>
            <w:tcW w:w="0" w:type="auto"/>
            <w:tcMar>
              <w:top w:w="15" w:type="dxa"/>
              <w:left w:w="45" w:type="dxa"/>
              <w:bottom w:w="15" w:type="dxa"/>
              <w:right w:w="45" w:type="dxa"/>
            </w:tcMar>
          </w:tcPr>
          <w:p w14:paraId="55CA0DA3" w14:textId="77777777" w:rsidR="00420B45" w:rsidRDefault="00420B45">
            <w:pPr>
              <w:spacing w:after="0" w:line="240" w:lineRule="auto"/>
              <w:ind w:firstLine="567"/>
              <w:jc w:val="both"/>
              <w:rPr>
                <w:rFonts w:ascii="Times New Roman" w:eastAsia="Times New Roman" w:hAnsi="Times New Roman" w:cs="Times New Roman"/>
                <w:b/>
                <w:bCs/>
                <w:sz w:val="26"/>
                <w:szCs w:val="26"/>
                <w:lang w:val="zh-CN" w:eastAsia="ru-RU"/>
              </w:rPr>
            </w:pPr>
          </w:p>
        </w:tc>
      </w:tr>
      <w:tr w:rsidR="00DB254F" w14:paraId="25B00132" w14:textId="77777777">
        <w:tc>
          <w:tcPr>
            <w:tcW w:w="0" w:type="auto"/>
            <w:tcMar>
              <w:top w:w="15" w:type="dxa"/>
              <w:left w:w="45" w:type="dxa"/>
              <w:bottom w:w="15" w:type="dxa"/>
              <w:right w:w="45" w:type="dxa"/>
            </w:tcMar>
          </w:tcPr>
          <w:p w14:paraId="22826A26" w14:textId="77777777" w:rsidR="00DB254F" w:rsidRPr="00DB254F" w:rsidRDefault="00DB254F">
            <w:pPr>
              <w:spacing w:after="0" w:line="240" w:lineRule="auto"/>
              <w:rPr>
                <w:rFonts w:ascii="Times New Roman" w:eastAsia="Times New Roman" w:hAnsi="Times New Roman" w:cs="Times New Roman"/>
                <w:b/>
                <w:bCs/>
                <w:sz w:val="26"/>
                <w:szCs w:val="26"/>
                <w:lang w:val="ro-RO" w:eastAsia="ru-RU"/>
              </w:rPr>
            </w:pPr>
          </w:p>
        </w:tc>
        <w:tc>
          <w:tcPr>
            <w:tcW w:w="0" w:type="auto"/>
            <w:tcMar>
              <w:top w:w="15" w:type="dxa"/>
              <w:left w:w="45" w:type="dxa"/>
              <w:bottom w:w="15" w:type="dxa"/>
              <w:right w:w="45" w:type="dxa"/>
            </w:tcMar>
          </w:tcPr>
          <w:p w14:paraId="002EFD17" w14:textId="77777777" w:rsidR="00DB254F" w:rsidRDefault="00DB254F">
            <w:pPr>
              <w:spacing w:after="0" w:line="240" w:lineRule="auto"/>
              <w:ind w:firstLine="567"/>
              <w:jc w:val="both"/>
              <w:rPr>
                <w:rFonts w:ascii="Times New Roman" w:eastAsia="Times New Roman" w:hAnsi="Times New Roman" w:cs="Times New Roman"/>
                <w:b/>
                <w:bCs/>
                <w:sz w:val="26"/>
                <w:szCs w:val="26"/>
                <w:lang w:val="zh-CN" w:eastAsia="ru-RU"/>
              </w:rPr>
            </w:pPr>
          </w:p>
        </w:tc>
      </w:tr>
    </w:tbl>
    <w:p w14:paraId="3C6093BD" w14:textId="77777777" w:rsidR="00420B45" w:rsidRDefault="000C7B69">
      <w:pPr>
        <w:spacing w:after="0" w:line="240" w:lineRule="auto"/>
        <w:ind w:firstLine="567"/>
        <w:jc w:val="both"/>
        <w:rPr>
          <w:rFonts w:ascii="Times New Roman" w:eastAsia="Times New Roman" w:hAnsi="Times New Roman" w:cs="Times New Roman"/>
          <w:sz w:val="26"/>
          <w:szCs w:val="26"/>
          <w:lang w:val="zh-CN" w:eastAsia="ru-RU"/>
        </w:rPr>
      </w:pPr>
      <w:r>
        <w:rPr>
          <w:rFonts w:ascii="Times New Roman" w:eastAsia="Times New Roman" w:hAnsi="Times New Roman" w:cs="Times New Roman"/>
          <w:sz w:val="26"/>
          <w:szCs w:val="26"/>
          <w:lang w:val="zh-CN" w:eastAsia="ru-RU"/>
        </w:rPr>
        <w:t> </w:t>
      </w:r>
    </w:p>
    <w:tbl>
      <w:tblPr>
        <w:tblW w:w="4899" w:type="pct"/>
        <w:jc w:val="center"/>
        <w:tblCellMar>
          <w:top w:w="15" w:type="dxa"/>
          <w:left w:w="15" w:type="dxa"/>
          <w:bottom w:w="15" w:type="dxa"/>
          <w:right w:w="15" w:type="dxa"/>
        </w:tblCellMar>
        <w:tblLook w:val="04A0" w:firstRow="1" w:lastRow="0" w:firstColumn="1" w:lastColumn="0" w:noHBand="0" w:noVBand="1"/>
      </w:tblPr>
      <w:tblGrid>
        <w:gridCol w:w="5401"/>
        <w:gridCol w:w="990"/>
        <w:gridCol w:w="2789"/>
      </w:tblGrid>
      <w:tr w:rsidR="00420B45" w14:paraId="7633EFF7" w14:textId="77777777" w:rsidTr="00630A20">
        <w:trPr>
          <w:jc w:val="center"/>
        </w:trPr>
        <w:tc>
          <w:tcPr>
            <w:tcW w:w="5000" w:type="pct"/>
            <w:gridSpan w:val="3"/>
            <w:tcBorders>
              <w:top w:val="nil"/>
              <w:left w:val="nil"/>
              <w:bottom w:val="nil"/>
              <w:right w:val="nil"/>
            </w:tcBorders>
            <w:tcMar>
              <w:top w:w="15" w:type="dxa"/>
              <w:left w:w="45" w:type="dxa"/>
              <w:bottom w:w="15" w:type="dxa"/>
              <w:right w:w="45" w:type="dxa"/>
            </w:tcMar>
          </w:tcPr>
          <w:p w14:paraId="60108E67" w14:textId="77777777" w:rsidR="00420B45" w:rsidRDefault="00420B45">
            <w:pPr>
              <w:spacing w:after="0" w:line="240" w:lineRule="auto"/>
              <w:jc w:val="right"/>
              <w:rPr>
                <w:rFonts w:ascii="Times New Roman" w:eastAsia="Times New Roman" w:hAnsi="Times New Roman" w:cs="Times New Roman"/>
                <w:sz w:val="26"/>
                <w:szCs w:val="26"/>
                <w:lang w:val="ro-RO" w:eastAsia="ru-RU"/>
              </w:rPr>
            </w:pPr>
          </w:p>
        </w:tc>
      </w:tr>
      <w:tr w:rsidR="00A01EAE" w:rsidRPr="008829AF" w14:paraId="31383B73" w14:textId="77777777" w:rsidTr="00630A20">
        <w:trPr>
          <w:jc w:val="center"/>
        </w:trPr>
        <w:tc>
          <w:tcPr>
            <w:tcW w:w="5000" w:type="pct"/>
            <w:gridSpan w:val="3"/>
            <w:tcBorders>
              <w:top w:val="nil"/>
              <w:left w:val="nil"/>
              <w:bottom w:val="nil"/>
              <w:right w:val="nil"/>
            </w:tcBorders>
            <w:tcMar>
              <w:top w:w="15" w:type="dxa"/>
              <w:left w:w="45" w:type="dxa"/>
              <w:bottom w:w="15" w:type="dxa"/>
              <w:right w:w="45" w:type="dxa"/>
            </w:tcMar>
          </w:tcPr>
          <w:p w14:paraId="3E19C79F" w14:textId="77777777" w:rsidR="00A01EAE" w:rsidRDefault="00A01EAE" w:rsidP="00455B30">
            <w:pPr>
              <w:spacing w:after="0" w:line="240" w:lineRule="auto"/>
              <w:jc w:val="right"/>
              <w:rPr>
                <w:rFonts w:ascii="Times New Roman" w:eastAsia="Times New Roman" w:hAnsi="Times New Roman" w:cs="Times New Roman"/>
                <w:sz w:val="26"/>
                <w:szCs w:val="26"/>
                <w:lang w:val="ro-RO" w:eastAsia="ru-RU"/>
              </w:rPr>
            </w:pPr>
          </w:p>
          <w:p w14:paraId="4067FF30" w14:textId="77777777" w:rsidR="002E158B" w:rsidRDefault="002E158B" w:rsidP="00455B30">
            <w:pPr>
              <w:spacing w:after="0" w:line="240" w:lineRule="auto"/>
              <w:jc w:val="right"/>
              <w:rPr>
                <w:rFonts w:ascii="Times New Roman" w:eastAsia="Times New Roman" w:hAnsi="Times New Roman" w:cs="Times New Roman"/>
                <w:sz w:val="26"/>
                <w:szCs w:val="26"/>
                <w:lang w:val="ro-RO" w:eastAsia="ru-RU"/>
              </w:rPr>
            </w:pPr>
          </w:p>
          <w:p w14:paraId="06A097D0" w14:textId="77777777" w:rsidR="002E158B" w:rsidRDefault="002E158B" w:rsidP="00455B30">
            <w:pPr>
              <w:spacing w:after="0" w:line="240" w:lineRule="auto"/>
              <w:jc w:val="right"/>
              <w:rPr>
                <w:rFonts w:ascii="Times New Roman" w:eastAsia="Times New Roman" w:hAnsi="Times New Roman" w:cs="Times New Roman"/>
                <w:sz w:val="26"/>
                <w:szCs w:val="26"/>
                <w:lang w:val="ro-RO" w:eastAsia="ru-RU"/>
              </w:rPr>
            </w:pPr>
          </w:p>
          <w:p w14:paraId="67BB798C" w14:textId="77777777" w:rsidR="002E158B" w:rsidRDefault="002E158B" w:rsidP="00455B30">
            <w:pPr>
              <w:spacing w:after="0" w:line="240" w:lineRule="auto"/>
              <w:jc w:val="right"/>
              <w:rPr>
                <w:rFonts w:ascii="Times New Roman" w:eastAsia="Times New Roman" w:hAnsi="Times New Roman" w:cs="Times New Roman"/>
                <w:sz w:val="26"/>
                <w:szCs w:val="26"/>
                <w:lang w:val="ro-RO" w:eastAsia="ru-RU"/>
              </w:rPr>
            </w:pPr>
          </w:p>
          <w:p w14:paraId="201CCAEC" w14:textId="77777777" w:rsidR="002E158B" w:rsidRDefault="002E158B" w:rsidP="00455B30">
            <w:pPr>
              <w:spacing w:after="0" w:line="240" w:lineRule="auto"/>
              <w:jc w:val="right"/>
              <w:rPr>
                <w:rFonts w:ascii="Times New Roman" w:eastAsia="Times New Roman" w:hAnsi="Times New Roman" w:cs="Times New Roman"/>
                <w:sz w:val="26"/>
                <w:szCs w:val="26"/>
                <w:lang w:val="ro-RO" w:eastAsia="ru-RU"/>
              </w:rPr>
            </w:pPr>
          </w:p>
          <w:p w14:paraId="4E3A945B" w14:textId="77777777" w:rsidR="002E158B" w:rsidRDefault="002E158B" w:rsidP="00455B30">
            <w:pPr>
              <w:spacing w:after="0" w:line="240" w:lineRule="auto"/>
              <w:jc w:val="right"/>
              <w:rPr>
                <w:rFonts w:ascii="Times New Roman" w:eastAsia="Times New Roman" w:hAnsi="Times New Roman" w:cs="Times New Roman"/>
                <w:sz w:val="26"/>
                <w:szCs w:val="26"/>
                <w:lang w:val="ro-RO" w:eastAsia="ru-RU"/>
              </w:rPr>
            </w:pPr>
          </w:p>
          <w:p w14:paraId="783C5773" w14:textId="77777777" w:rsidR="002E158B" w:rsidRDefault="002E158B" w:rsidP="00455B30">
            <w:pPr>
              <w:spacing w:after="0" w:line="240" w:lineRule="auto"/>
              <w:jc w:val="right"/>
              <w:rPr>
                <w:rFonts w:ascii="Times New Roman" w:eastAsia="Times New Roman" w:hAnsi="Times New Roman" w:cs="Times New Roman"/>
                <w:sz w:val="26"/>
                <w:szCs w:val="26"/>
                <w:lang w:val="ro-RO" w:eastAsia="ru-RU"/>
              </w:rPr>
            </w:pPr>
          </w:p>
          <w:p w14:paraId="4D6BB9DD" w14:textId="77777777" w:rsidR="002E158B" w:rsidRDefault="002E158B" w:rsidP="00455B30">
            <w:pPr>
              <w:spacing w:after="0" w:line="240" w:lineRule="auto"/>
              <w:jc w:val="right"/>
              <w:rPr>
                <w:rFonts w:ascii="Times New Roman" w:eastAsia="Times New Roman" w:hAnsi="Times New Roman" w:cs="Times New Roman"/>
                <w:sz w:val="26"/>
                <w:szCs w:val="26"/>
                <w:lang w:val="ro-RO" w:eastAsia="ru-RU"/>
              </w:rPr>
            </w:pPr>
          </w:p>
          <w:p w14:paraId="253C9C1E" w14:textId="77777777" w:rsidR="002E158B" w:rsidRDefault="002E158B" w:rsidP="00455B30">
            <w:pPr>
              <w:spacing w:after="0" w:line="240" w:lineRule="auto"/>
              <w:jc w:val="right"/>
              <w:rPr>
                <w:rFonts w:ascii="Times New Roman" w:eastAsia="Times New Roman" w:hAnsi="Times New Roman" w:cs="Times New Roman"/>
                <w:sz w:val="26"/>
                <w:szCs w:val="26"/>
                <w:lang w:val="ro-RO" w:eastAsia="ru-RU"/>
              </w:rPr>
            </w:pPr>
          </w:p>
          <w:p w14:paraId="62430419" w14:textId="77777777" w:rsidR="002E158B" w:rsidRDefault="002E158B" w:rsidP="00455B30">
            <w:pPr>
              <w:spacing w:after="0" w:line="240" w:lineRule="auto"/>
              <w:jc w:val="right"/>
              <w:rPr>
                <w:rFonts w:ascii="Times New Roman" w:eastAsia="Times New Roman" w:hAnsi="Times New Roman" w:cs="Times New Roman"/>
                <w:sz w:val="26"/>
                <w:szCs w:val="26"/>
                <w:lang w:val="ro-RO" w:eastAsia="ru-RU"/>
              </w:rPr>
            </w:pPr>
          </w:p>
          <w:p w14:paraId="07BD78D8" w14:textId="77777777" w:rsidR="002E158B" w:rsidRDefault="002E158B" w:rsidP="00455B30">
            <w:pPr>
              <w:spacing w:after="0" w:line="240" w:lineRule="auto"/>
              <w:jc w:val="right"/>
              <w:rPr>
                <w:rFonts w:ascii="Times New Roman" w:eastAsia="Times New Roman" w:hAnsi="Times New Roman" w:cs="Times New Roman"/>
                <w:sz w:val="26"/>
                <w:szCs w:val="26"/>
                <w:lang w:val="ro-RO" w:eastAsia="ru-RU"/>
              </w:rPr>
            </w:pPr>
          </w:p>
          <w:p w14:paraId="285D5B7E" w14:textId="77777777" w:rsidR="002E158B" w:rsidRDefault="002E158B" w:rsidP="00455B30">
            <w:pPr>
              <w:spacing w:after="0" w:line="240" w:lineRule="auto"/>
              <w:jc w:val="right"/>
              <w:rPr>
                <w:rFonts w:ascii="Times New Roman" w:eastAsia="Times New Roman" w:hAnsi="Times New Roman" w:cs="Times New Roman"/>
                <w:sz w:val="26"/>
                <w:szCs w:val="26"/>
                <w:lang w:val="ro-RO" w:eastAsia="ru-RU"/>
              </w:rPr>
            </w:pPr>
          </w:p>
          <w:p w14:paraId="0EA55768" w14:textId="77777777" w:rsidR="005A5B42" w:rsidRDefault="005A5B42" w:rsidP="00455B30">
            <w:pPr>
              <w:spacing w:after="0" w:line="240" w:lineRule="auto"/>
              <w:jc w:val="right"/>
              <w:rPr>
                <w:rFonts w:ascii="Times New Roman" w:eastAsia="Times New Roman" w:hAnsi="Times New Roman" w:cs="Times New Roman"/>
                <w:sz w:val="26"/>
                <w:szCs w:val="26"/>
                <w:lang w:val="ro-RO" w:eastAsia="ru-RU"/>
              </w:rPr>
            </w:pPr>
          </w:p>
          <w:p w14:paraId="23FCEA18" w14:textId="77777777" w:rsidR="005A5B42" w:rsidRDefault="005A5B42" w:rsidP="00455B30">
            <w:pPr>
              <w:spacing w:after="0" w:line="240" w:lineRule="auto"/>
              <w:jc w:val="right"/>
              <w:rPr>
                <w:rFonts w:ascii="Times New Roman" w:eastAsia="Times New Roman" w:hAnsi="Times New Roman" w:cs="Times New Roman"/>
                <w:sz w:val="26"/>
                <w:szCs w:val="26"/>
                <w:lang w:val="ro-RO" w:eastAsia="ru-RU"/>
              </w:rPr>
            </w:pPr>
          </w:p>
          <w:p w14:paraId="701B721A" w14:textId="77777777" w:rsidR="005A5B42" w:rsidRDefault="005A5B42" w:rsidP="00455B30">
            <w:pPr>
              <w:spacing w:after="0" w:line="240" w:lineRule="auto"/>
              <w:jc w:val="right"/>
              <w:rPr>
                <w:rFonts w:ascii="Times New Roman" w:eastAsia="Times New Roman" w:hAnsi="Times New Roman" w:cs="Times New Roman"/>
                <w:sz w:val="26"/>
                <w:szCs w:val="26"/>
                <w:lang w:val="ro-RO" w:eastAsia="ru-RU"/>
              </w:rPr>
            </w:pPr>
          </w:p>
          <w:p w14:paraId="491A23C2" w14:textId="77777777" w:rsidR="005A5B42" w:rsidRDefault="005A5B42" w:rsidP="00455B30">
            <w:pPr>
              <w:spacing w:after="0" w:line="240" w:lineRule="auto"/>
              <w:jc w:val="right"/>
              <w:rPr>
                <w:rFonts w:ascii="Times New Roman" w:eastAsia="Times New Roman" w:hAnsi="Times New Roman" w:cs="Times New Roman"/>
                <w:sz w:val="26"/>
                <w:szCs w:val="26"/>
                <w:lang w:val="ro-RO" w:eastAsia="ru-RU"/>
              </w:rPr>
            </w:pPr>
          </w:p>
          <w:p w14:paraId="014505C4" w14:textId="77777777" w:rsidR="005A5B42" w:rsidRDefault="005A5B42" w:rsidP="00455B30">
            <w:pPr>
              <w:spacing w:after="0" w:line="240" w:lineRule="auto"/>
              <w:jc w:val="right"/>
              <w:rPr>
                <w:rFonts w:ascii="Times New Roman" w:eastAsia="Times New Roman" w:hAnsi="Times New Roman" w:cs="Times New Roman"/>
                <w:sz w:val="26"/>
                <w:szCs w:val="26"/>
                <w:lang w:val="ro-RO" w:eastAsia="ru-RU"/>
              </w:rPr>
            </w:pPr>
          </w:p>
          <w:p w14:paraId="65680E1E" w14:textId="77777777" w:rsidR="005A5B42" w:rsidRDefault="005A5B42" w:rsidP="00455B30">
            <w:pPr>
              <w:spacing w:after="0" w:line="240" w:lineRule="auto"/>
              <w:jc w:val="right"/>
              <w:rPr>
                <w:rFonts w:ascii="Times New Roman" w:eastAsia="Times New Roman" w:hAnsi="Times New Roman" w:cs="Times New Roman"/>
                <w:sz w:val="26"/>
                <w:szCs w:val="26"/>
                <w:lang w:val="ro-RO" w:eastAsia="ru-RU"/>
              </w:rPr>
            </w:pPr>
          </w:p>
          <w:p w14:paraId="690D3D9F" w14:textId="77777777" w:rsidR="005A5B42" w:rsidRDefault="005A5B42" w:rsidP="00455B30">
            <w:pPr>
              <w:spacing w:after="0" w:line="240" w:lineRule="auto"/>
              <w:jc w:val="right"/>
              <w:rPr>
                <w:rFonts w:ascii="Times New Roman" w:eastAsia="Times New Roman" w:hAnsi="Times New Roman" w:cs="Times New Roman"/>
                <w:sz w:val="26"/>
                <w:szCs w:val="26"/>
                <w:lang w:val="ro-RO" w:eastAsia="ru-RU"/>
              </w:rPr>
            </w:pPr>
          </w:p>
          <w:p w14:paraId="2E619A4F" w14:textId="77777777" w:rsidR="005A5B42" w:rsidRDefault="005A5B42" w:rsidP="00455B30">
            <w:pPr>
              <w:spacing w:after="0" w:line="240" w:lineRule="auto"/>
              <w:jc w:val="right"/>
              <w:rPr>
                <w:rFonts w:ascii="Times New Roman" w:eastAsia="Times New Roman" w:hAnsi="Times New Roman" w:cs="Times New Roman"/>
                <w:sz w:val="26"/>
                <w:szCs w:val="26"/>
                <w:lang w:val="ro-RO" w:eastAsia="ru-RU"/>
              </w:rPr>
            </w:pPr>
          </w:p>
          <w:p w14:paraId="78434B34" w14:textId="77777777" w:rsidR="005A5B42" w:rsidRDefault="005A5B42" w:rsidP="00455B30">
            <w:pPr>
              <w:spacing w:after="0" w:line="240" w:lineRule="auto"/>
              <w:jc w:val="right"/>
              <w:rPr>
                <w:rFonts w:ascii="Times New Roman" w:eastAsia="Times New Roman" w:hAnsi="Times New Roman" w:cs="Times New Roman"/>
                <w:sz w:val="26"/>
                <w:szCs w:val="26"/>
                <w:lang w:val="ro-RO" w:eastAsia="ru-RU"/>
              </w:rPr>
            </w:pPr>
          </w:p>
          <w:p w14:paraId="18178AEB" w14:textId="77777777" w:rsidR="005A5B42" w:rsidRDefault="005A5B42" w:rsidP="00455B30">
            <w:pPr>
              <w:spacing w:after="0" w:line="240" w:lineRule="auto"/>
              <w:jc w:val="right"/>
              <w:rPr>
                <w:rFonts w:ascii="Times New Roman" w:eastAsia="Times New Roman" w:hAnsi="Times New Roman" w:cs="Times New Roman"/>
                <w:sz w:val="26"/>
                <w:szCs w:val="26"/>
                <w:lang w:val="ro-RO" w:eastAsia="ru-RU"/>
              </w:rPr>
            </w:pPr>
          </w:p>
          <w:p w14:paraId="2C6A6BE9" w14:textId="77777777" w:rsidR="002E158B" w:rsidRDefault="002E158B" w:rsidP="00455B30">
            <w:pPr>
              <w:spacing w:after="0" w:line="240" w:lineRule="auto"/>
              <w:jc w:val="right"/>
              <w:rPr>
                <w:rFonts w:ascii="Times New Roman" w:eastAsia="Times New Roman" w:hAnsi="Times New Roman" w:cs="Times New Roman"/>
                <w:sz w:val="26"/>
                <w:szCs w:val="26"/>
                <w:lang w:val="ro-RO" w:eastAsia="ru-RU"/>
              </w:rPr>
            </w:pPr>
          </w:p>
          <w:p w14:paraId="53F42DB3" w14:textId="77777777" w:rsidR="002E158B" w:rsidRDefault="002E158B" w:rsidP="00455B30">
            <w:pPr>
              <w:spacing w:after="0" w:line="240" w:lineRule="auto"/>
              <w:jc w:val="right"/>
              <w:rPr>
                <w:rFonts w:ascii="Times New Roman" w:eastAsia="Times New Roman" w:hAnsi="Times New Roman" w:cs="Times New Roman"/>
                <w:sz w:val="26"/>
                <w:szCs w:val="26"/>
                <w:lang w:val="ro-RO" w:eastAsia="ru-RU"/>
              </w:rPr>
            </w:pPr>
          </w:p>
          <w:p w14:paraId="1E2711CC" w14:textId="77777777" w:rsidR="002E158B" w:rsidRDefault="002E158B" w:rsidP="00455B30">
            <w:pPr>
              <w:spacing w:after="0" w:line="240" w:lineRule="auto"/>
              <w:jc w:val="right"/>
              <w:rPr>
                <w:rFonts w:ascii="Times New Roman" w:eastAsia="Times New Roman" w:hAnsi="Times New Roman" w:cs="Times New Roman"/>
                <w:sz w:val="26"/>
                <w:szCs w:val="26"/>
                <w:lang w:val="ro-RO" w:eastAsia="ru-RU"/>
              </w:rPr>
            </w:pPr>
          </w:p>
          <w:p w14:paraId="1B303F7B" w14:textId="5968356C" w:rsidR="00A01EAE" w:rsidRDefault="00A01EAE" w:rsidP="00455B30">
            <w:pPr>
              <w:spacing w:after="0" w:line="240" w:lineRule="auto"/>
              <w:jc w:val="right"/>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lastRenderedPageBreak/>
              <w:t>Anexa nr.1</w:t>
            </w:r>
          </w:p>
          <w:p w14:paraId="25001C17" w14:textId="77777777" w:rsidR="00A01EAE" w:rsidRDefault="00A01EAE" w:rsidP="00455B30">
            <w:pPr>
              <w:spacing w:after="0" w:line="240" w:lineRule="auto"/>
              <w:jc w:val="right"/>
              <w:rPr>
                <w:rFonts w:ascii="Times New Roman" w:eastAsia="Times New Roman" w:hAnsi="Times New Roman" w:cs="Times New Roman"/>
                <w:sz w:val="26"/>
                <w:szCs w:val="26"/>
                <w:lang w:val="ro-RO" w:eastAsia="ru-RU"/>
              </w:rPr>
            </w:pPr>
          </w:p>
          <w:p w14:paraId="10425FFF"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 xml:space="preserve">Indicatorii generali </w:t>
            </w:r>
            <w:proofErr w:type="spellStart"/>
            <w:r>
              <w:rPr>
                <w:rFonts w:ascii="Times New Roman" w:eastAsia="Times New Roman" w:hAnsi="Times New Roman" w:cs="Times New Roman"/>
                <w:b/>
                <w:bCs/>
                <w:sz w:val="26"/>
                <w:szCs w:val="26"/>
                <w:lang w:val="ro-RO" w:eastAsia="ru-RU"/>
              </w:rPr>
              <w:t>şi</w:t>
            </w:r>
            <w:proofErr w:type="spellEnd"/>
            <w:r>
              <w:rPr>
                <w:rFonts w:ascii="Times New Roman" w:eastAsia="Times New Roman" w:hAnsi="Times New Roman" w:cs="Times New Roman"/>
                <w:b/>
                <w:bCs/>
                <w:sz w:val="26"/>
                <w:szCs w:val="26"/>
                <w:lang w:val="ro-RO" w:eastAsia="ru-RU"/>
              </w:rPr>
              <w:t xml:space="preserve"> sursele de </w:t>
            </w:r>
            <w:proofErr w:type="spellStart"/>
            <w:r>
              <w:rPr>
                <w:rFonts w:ascii="Times New Roman" w:eastAsia="Times New Roman" w:hAnsi="Times New Roman" w:cs="Times New Roman"/>
                <w:b/>
                <w:bCs/>
                <w:sz w:val="26"/>
                <w:szCs w:val="26"/>
                <w:lang w:val="ro-RO" w:eastAsia="ru-RU"/>
              </w:rPr>
              <w:t>finanţare</w:t>
            </w:r>
            <w:proofErr w:type="spellEnd"/>
            <w:r>
              <w:rPr>
                <w:rFonts w:ascii="Times New Roman" w:eastAsia="Times New Roman" w:hAnsi="Times New Roman" w:cs="Times New Roman"/>
                <w:b/>
                <w:bCs/>
                <w:sz w:val="26"/>
                <w:szCs w:val="26"/>
                <w:lang w:val="ro-RO" w:eastAsia="ru-RU"/>
              </w:rPr>
              <w:t xml:space="preserve"> ale fondurilor </w:t>
            </w:r>
          </w:p>
          <w:p w14:paraId="5D69719B"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 xml:space="preserve">asigurării obligatorii de </w:t>
            </w:r>
            <w:proofErr w:type="spellStart"/>
            <w:r>
              <w:rPr>
                <w:rFonts w:ascii="Times New Roman" w:eastAsia="Times New Roman" w:hAnsi="Times New Roman" w:cs="Times New Roman"/>
                <w:b/>
                <w:bCs/>
                <w:sz w:val="26"/>
                <w:szCs w:val="26"/>
                <w:lang w:val="ro-RO" w:eastAsia="ru-RU"/>
              </w:rPr>
              <w:t>asistenţă</w:t>
            </w:r>
            <w:proofErr w:type="spellEnd"/>
            <w:r>
              <w:rPr>
                <w:rFonts w:ascii="Times New Roman" w:eastAsia="Times New Roman" w:hAnsi="Times New Roman" w:cs="Times New Roman"/>
                <w:b/>
                <w:bCs/>
                <w:sz w:val="26"/>
                <w:szCs w:val="26"/>
                <w:lang w:val="ro-RO" w:eastAsia="ru-RU"/>
              </w:rPr>
              <w:t xml:space="preserve"> medicală</w:t>
            </w:r>
          </w:p>
        </w:tc>
      </w:tr>
      <w:tr w:rsidR="00A01EAE" w14:paraId="42C4F33D"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4D7315"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lastRenderedPageBreak/>
              <w:t>Denumirea</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44D156"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Codul</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1F8883"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 xml:space="preserve">Suma, </w:t>
            </w:r>
            <w:r>
              <w:rPr>
                <w:rFonts w:ascii="Times New Roman" w:eastAsia="Times New Roman" w:hAnsi="Times New Roman" w:cs="Times New Roman"/>
                <w:b/>
                <w:bCs/>
                <w:sz w:val="26"/>
                <w:szCs w:val="26"/>
                <w:lang w:val="ro-RO" w:eastAsia="ru-RU"/>
              </w:rPr>
              <w:br/>
              <w:t>mii lei</w:t>
            </w:r>
          </w:p>
        </w:tc>
      </w:tr>
      <w:tr w:rsidR="00A01EAE" w14:paraId="45E4C05C"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B44959"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I. Venituri, total</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6E9B2B"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1</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43B788" w14:textId="58AA087B" w:rsidR="00A01EAE" w:rsidRDefault="00DB254F" w:rsidP="00E76E5D">
            <w:pPr>
              <w:spacing w:after="0" w:line="240" w:lineRule="auto"/>
              <w:jc w:val="right"/>
              <w:rPr>
                <w:rFonts w:ascii="Times New Roman" w:eastAsia="Times New Roman" w:hAnsi="Times New Roman" w:cs="Times New Roman"/>
                <w:b/>
                <w:bCs/>
                <w:sz w:val="26"/>
                <w:szCs w:val="26"/>
                <w:lang w:val="ro-RO" w:eastAsia="ru-RU"/>
              </w:rPr>
            </w:pPr>
            <w:r>
              <w:rPr>
                <w:rFonts w:ascii="Times New Roman" w:eastAsia="Times New Roman" w:hAnsi="Times New Roman" w:cs="Times New Roman"/>
                <w:b/>
                <w:bCs/>
                <w:sz w:val="26"/>
                <w:szCs w:val="26"/>
                <w:lang w:val="ro-RO" w:eastAsia="ru-RU"/>
              </w:rPr>
              <w:t>18977275,8</w:t>
            </w:r>
          </w:p>
        </w:tc>
      </w:tr>
      <w:tr w:rsidR="00A01EAE" w:rsidRPr="001544CF" w14:paraId="03920406"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B46F19"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inclusiv transferuri de la bugetul de stat</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16FE93"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314E34" w14:textId="412E67D6" w:rsidR="00A01EAE" w:rsidRDefault="005A5B42" w:rsidP="00E76E5D">
            <w:pPr>
              <w:spacing w:after="0" w:line="240" w:lineRule="auto"/>
              <w:jc w:val="right"/>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7886875,8</w:t>
            </w:r>
          </w:p>
        </w:tc>
      </w:tr>
      <w:tr w:rsidR="00A01EAE" w14:paraId="392B901F"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B11992"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II. Cheltuieli, total</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2EC325"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2+3</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011264" w14:textId="3C178217" w:rsidR="00A01EAE" w:rsidRDefault="005A5B42" w:rsidP="00E76E5D">
            <w:pPr>
              <w:spacing w:after="0" w:line="240" w:lineRule="auto"/>
              <w:jc w:val="right"/>
              <w:rPr>
                <w:rFonts w:ascii="Times New Roman" w:eastAsia="Times New Roman" w:hAnsi="Times New Roman" w:cs="Times New Roman"/>
                <w:b/>
                <w:bCs/>
                <w:sz w:val="26"/>
                <w:szCs w:val="26"/>
                <w:lang w:val="ro-RO" w:eastAsia="ru-RU"/>
              </w:rPr>
            </w:pPr>
            <w:r>
              <w:rPr>
                <w:rFonts w:ascii="Times New Roman" w:eastAsia="Times New Roman" w:hAnsi="Times New Roman" w:cs="Times New Roman"/>
                <w:b/>
                <w:bCs/>
                <w:sz w:val="26"/>
                <w:szCs w:val="26"/>
                <w:lang w:val="ro-RO" w:eastAsia="ru-RU"/>
              </w:rPr>
              <w:t>19217484,8</w:t>
            </w:r>
          </w:p>
        </w:tc>
      </w:tr>
      <w:tr w:rsidR="00A01EAE" w14:paraId="78B5DB29"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44D099"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III. Sold bugetar</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036789"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1-(2+3)</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A7A01A" w14:textId="64430D32" w:rsidR="00A01EAE" w:rsidRDefault="005A5B42" w:rsidP="00E76E5D">
            <w:pPr>
              <w:spacing w:after="0" w:line="240" w:lineRule="auto"/>
              <w:jc w:val="right"/>
              <w:rPr>
                <w:rFonts w:ascii="Times New Roman" w:eastAsia="Times New Roman" w:hAnsi="Times New Roman" w:cs="Times New Roman"/>
                <w:b/>
                <w:bCs/>
                <w:sz w:val="26"/>
                <w:szCs w:val="26"/>
                <w:lang w:val="ro-RO" w:eastAsia="ru-RU"/>
              </w:rPr>
            </w:pPr>
            <w:r>
              <w:rPr>
                <w:rFonts w:ascii="Times New Roman" w:eastAsia="Times New Roman" w:hAnsi="Times New Roman" w:cs="Times New Roman"/>
                <w:b/>
                <w:bCs/>
                <w:sz w:val="26"/>
                <w:szCs w:val="26"/>
                <w:lang w:val="ro-RO" w:eastAsia="ru-RU"/>
              </w:rPr>
              <w:t>-240209,0</w:t>
            </w:r>
          </w:p>
        </w:tc>
      </w:tr>
      <w:tr w:rsidR="00A01EAE" w14:paraId="4100FCC3"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A5AC4D"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 xml:space="preserve">IV. Surse de </w:t>
            </w:r>
            <w:proofErr w:type="spellStart"/>
            <w:r>
              <w:rPr>
                <w:rFonts w:ascii="Times New Roman" w:eastAsia="Times New Roman" w:hAnsi="Times New Roman" w:cs="Times New Roman"/>
                <w:b/>
                <w:bCs/>
                <w:sz w:val="26"/>
                <w:szCs w:val="26"/>
                <w:lang w:val="ro-RO" w:eastAsia="ru-RU"/>
              </w:rPr>
              <w:t>finanţare</w:t>
            </w:r>
            <w:proofErr w:type="spellEnd"/>
            <w:r>
              <w:rPr>
                <w:rFonts w:ascii="Times New Roman" w:eastAsia="Times New Roman" w:hAnsi="Times New Roman" w:cs="Times New Roman"/>
                <w:b/>
                <w:bCs/>
                <w:sz w:val="26"/>
                <w:szCs w:val="26"/>
                <w:lang w:val="ro-RO" w:eastAsia="ru-RU"/>
              </w:rPr>
              <w:t>, total</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D00248" w14:textId="77777777" w:rsidR="00A01EAE" w:rsidRDefault="00A01EAE" w:rsidP="00455B30">
            <w:pPr>
              <w:spacing w:after="0" w:line="240" w:lineRule="auto"/>
              <w:jc w:val="center"/>
              <w:rPr>
                <w:rFonts w:ascii="Times New Roman" w:eastAsia="Times New Roman" w:hAnsi="Times New Roman" w:cs="Times New Roman"/>
                <w:b/>
                <w:bCs/>
                <w:sz w:val="26"/>
                <w:szCs w:val="26"/>
                <w:lang w:val="ro-RO" w:eastAsia="ru-RU"/>
              </w:rPr>
            </w:pPr>
            <w:r>
              <w:rPr>
                <w:rFonts w:ascii="Times New Roman" w:eastAsia="Times New Roman" w:hAnsi="Times New Roman" w:cs="Times New Roman"/>
                <w:b/>
                <w:bCs/>
                <w:sz w:val="26"/>
                <w:szCs w:val="26"/>
                <w:lang w:val="ro-RO" w:eastAsia="ru-RU"/>
              </w:rPr>
              <w:t>9</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F444D3" w14:textId="7B5E19C4" w:rsidR="00A01EAE" w:rsidRDefault="005A5B42" w:rsidP="00E76E5D">
            <w:pPr>
              <w:spacing w:after="0" w:line="240" w:lineRule="auto"/>
              <w:jc w:val="right"/>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240209,0</w:t>
            </w:r>
          </w:p>
        </w:tc>
      </w:tr>
      <w:tr w:rsidR="00B216E5" w:rsidRPr="00E602F7" w14:paraId="1D730E3E"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A0EBAB4" w14:textId="7E5562CC" w:rsidR="00B216E5" w:rsidRDefault="00B216E5" w:rsidP="00B216E5">
            <w:pPr>
              <w:spacing w:after="0" w:line="240" w:lineRule="auto"/>
              <w:rPr>
                <w:rFonts w:ascii="Times New Roman" w:eastAsia="Times New Roman" w:hAnsi="Times New Roman" w:cs="Times New Roman"/>
                <w:sz w:val="26"/>
                <w:szCs w:val="26"/>
                <w:lang w:val="ro-RO" w:eastAsia="ru-RU"/>
              </w:rPr>
            </w:pPr>
            <w:r w:rsidRPr="00B216E5">
              <w:rPr>
                <w:rFonts w:ascii="Times New Roman" w:eastAsia="Times New Roman" w:hAnsi="Times New Roman" w:cs="Times New Roman"/>
                <w:sz w:val="26"/>
                <w:szCs w:val="26"/>
                <w:lang w:val="ro-RO" w:eastAsia="ru-RU"/>
              </w:rPr>
              <w:t>Sold de mijloace bănești la începutul perioadei</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21D83F4" w14:textId="1A1093FF" w:rsidR="00B216E5" w:rsidRPr="00A01EAE" w:rsidRDefault="00B216E5" w:rsidP="00B216E5">
            <w:pPr>
              <w:spacing w:after="0" w:line="240" w:lineRule="auto"/>
              <w:jc w:val="center"/>
              <w:rPr>
                <w:rFonts w:ascii="Times New Roman" w:eastAsia="Times New Roman" w:hAnsi="Times New Roman" w:cs="Times New Roman"/>
                <w:sz w:val="26"/>
                <w:szCs w:val="26"/>
                <w:lang w:val="ro-RO" w:eastAsia="ru-RU"/>
              </w:rPr>
            </w:pPr>
            <w:r w:rsidRPr="00B216E5">
              <w:rPr>
                <w:rFonts w:ascii="Times New Roman" w:eastAsia="Times New Roman" w:hAnsi="Times New Roman" w:cs="Times New Roman"/>
                <w:sz w:val="26"/>
                <w:szCs w:val="26"/>
                <w:lang w:val="ro-RO" w:eastAsia="ru-RU"/>
              </w:rPr>
              <w:t>91</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15BE528" w14:textId="7199D3C9" w:rsidR="00B216E5" w:rsidRDefault="005A5B42" w:rsidP="00B216E5">
            <w:pPr>
              <w:spacing w:after="0" w:line="240" w:lineRule="auto"/>
              <w:jc w:val="right"/>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2224223,8</w:t>
            </w:r>
          </w:p>
        </w:tc>
      </w:tr>
      <w:tr w:rsidR="00B216E5" w:rsidRPr="00E602F7" w14:paraId="39BF2B5A"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63ADD3D" w14:textId="21E0E5DD" w:rsidR="00B216E5" w:rsidRDefault="00B216E5" w:rsidP="00B216E5">
            <w:pPr>
              <w:spacing w:after="0" w:line="240" w:lineRule="auto"/>
              <w:rPr>
                <w:rFonts w:ascii="Times New Roman" w:eastAsia="Times New Roman" w:hAnsi="Times New Roman" w:cs="Times New Roman"/>
                <w:sz w:val="26"/>
                <w:szCs w:val="26"/>
                <w:lang w:val="ro-RO" w:eastAsia="ru-RU"/>
              </w:rPr>
            </w:pPr>
            <w:r w:rsidRPr="00B216E5">
              <w:rPr>
                <w:rFonts w:ascii="Times New Roman" w:eastAsia="Times New Roman" w:hAnsi="Times New Roman" w:cs="Times New Roman"/>
                <w:sz w:val="26"/>
                <w:szCs w:val="26"/>
                <w:lang w:val="ro-RO" w:eastAsia="ru-RU"/>
              </w:rPr>
              <w:t>Sold de mijloace bănești la sfârșitul perioadei</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B4662DF" w14:textId="090A4D72" w:rsidR="00B216E5" w:rsidRPr="00A01EAE" w:rsidRDefault="00B216E5" w:rsidP="00B216E5">
            <w:pPr>
              <w:spacing w:after="0" w:line="240" w:lineRule="auto"/>
              <w:jc w:val="center"/>
              <w:rPr>
                <w:rFonts w:ascii="Times New Roman" w:eastAsia="Times New Roman" w:hAnsi="Times New Roman" w:cs="Times New Roman"/>
                <w:sz w:val="26"/>
                <w:szCs w:val="26"/>
                <w:lang w:val="ro-RO" w:eastAsia="ru-RU"/>
              </w:rPr>
            </w:pPr>
            <w:r w:rsidRPr="00B216E5">
              <w:rPr>
                <w:rFonts w:ascii="Times New Roman" w:eastAsia="Times New Roman" w:hAnsi="Times New Roman" w:cs="Times New Roman"/>
                <w:sz w:val="26"/>
                <w:szCs w:val="26"/>
                <w:lang w:val="ro-RO" w:eastAsia="ru-RU"/>
              </w:rPr>
              <w:t>93</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64BEC90" w14:textId="75D36657" w:rsidR="00B216E5" w:rsidRDefault="005A5B42" w:rsidP="00B216E5">
            <w:pPr>
              <w:spacing w:after="0" w:line="240" w:lineRule="auto"/>
              <w:jc w:val="right"/>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1984014,8</w:t>
            </w:r>
          </w:p>
        </w:tc>
      </w:tr>
      <w:tr w:rsidR="00A01EAE" w14:paraId="6217D9A4" w14:textId="77777777" w:rsidTr="00630A20">
        <w:trPr>
          <w:jc w:val="center"/>
        </w:trPr>
        <w:tc>
          <w:tcPr>
            <w:tcW w:w="5000" w:type="pct"/>
            <w:gridSpan w:val="3"/>
            <w:tcBorders>
              <w:top w:val="nil"/>
              <w:left w:val="nil"/>
              <w:bottom w:val="nil"/>
              <w:right w:val="nil"/>
            </w:tcBorders>
            <w:tcMar>
              <w:top w:w="15" w:type="dxa"/>
              <w:left w:w="45" w:type="dxa"/>
              <w:bottom w:w="15" w:type="dxa"/>
              <w:right w:w="45" w:type="dxa"/>
            </w:tcMar>
          </w:tcPr>
          <w:p w14:paraId="090E0837" w14:textId="77777777" w:rsidR="00A01EAE" w:rsidRDefault="00A01EAE" w:rsidP="00455B30">
            <w:pPr>
              <w:spacing w:after="0" w:line="240" w:lineRule="auto"/>
              <w:jc w:val="right"/>
              <w:rPr>
                <w:rFonts w:ascii="Times New Roman" w:eastAsia="Times New Roman" w:hAnsi="Times New Roman" w:cs="Times New Roman"/>
                <w:sz w:val="26"/>
                <w:szCs w:val="26"/>
                <w:lang w:val="ro-RO" w:eastAsia="ru-RU"/>
              </w:rPr>
            </w:pPr>
          </w:p>
          <w:p w14:paraId="3E128555" w14:textId="7AD6447A" w:rsidR="00A01EAE" w:rsidRDefault="00A01EAE" w:rsidP="00455B30">
            <w:pPr>
              <w:spacing w:after="0" w:line="240" w:lineRule="auto"/>
              <w:jc w:val="right"/>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Anexa nr.1.1</w:t>
            </w:r>
          </w:p>
          <w:p w14:paraId="6791D8BB" w14:textId="77777777" w:rsidR="00A01EAE" w:rsidRDefault="00A01EAE" w:rsidP="00455B30">
            <w:pPr>
              <w:spacing w:after="0" w:line="240" w:lineRule="auto"/>
              <w:jc w:val="right"/>
              <w:rPr>
                <w:rFonts w:ascii="Times New Roman" w:eastAsia="Times New Roman" w:hAnsi="Times New Roman" w:cs="Times New Roman"/>
                <w:sz w:val="26"/>
                <w:szCs w:val="26"/>
                <w:lang w:val="ro-RO" w:eastAsia="ru-RU"/>
              </w:rPr>
            </w:pPr>
          </w:p>
          <w:p w14:paraId="61346961" w14:textId="77777777" w:rsidR="00A01EAE" w:rsidRDefault="00A01EAE" w:rsidP="00455B30">
            <w:pPr>
              <w:spacing w:after="0" w:line="240" w:lineRule="auto"/>
              <w:ind w:firstLine="567"/>
              <w:jc w:val="center"/>
              <w:rPr>
                <w:rFonts w:ascii="Times New Roman" w:eastAsia="Times New Roman" w:hAnsi="Times New Roman" w:cs="Times New Roman"/>
                <w:b/>
                <w:bCs/>
                <w:sz w:val="26"/>
                <w:szCs w:val="26"/>
                <w:lang w:val="ro-RO" w:eastAsia="ru-RU"/>
              </w:rPr>
            </w:pPr>
            <w:proofErr w:type="spellStart"/>
            <w:r>
              <w:rPr>
                <w:rFonts w:ascii="Times New Roman" w:eastAsia="Times New Roman" w:hAnsi="Times New Roman" w:cs="Times New Roman"/>
                <w:b/>
                <w:bCs/>
                <w:sz w:val="26"/>
                <w:szCs w:val="26"/>
                <w:lang w:val="ro-RO" w:eastAsia="ru-RU"/>
              </w:rPr>
              <w:t>Componenţa</w:t>
            </w:r>
            <w:proofErr w:type="spellEnd"/>
            <w:r>
              <w:rPr>
                <w:rFonts w:ascii="Times New Roman" w:eastAsia="Times New Roman" w:hAnsi="Times New Roman" w:cs="Times New Roman"/>
                <w:b/>
                <w:bCs/>
                <w:sz w:val="26"/>
                <w:szCs w:val="26"/>
                <w:lang w:val="ro-RO" w:eastAsia="ru-RU"/>
              </w:rPr>
              <w:t xml:space="preserve"> veniturilor fondurilor asigurării obligatorii </w:t>
            </w:r>
          </w:p>
          <w:p w14:paraId="32BB9A36" w14:textId="77777777" w:rsidR="00A01EAE" w:rsidRDefault="00A01EAE" w:rsidP="00455B30">
            <w:pPr>
              <w:spacing w:after="0" w:line="240" w:lineRule="auto"/>
              <w:ind w:firstLine="567"/>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 xml:space="preserve">de </w:t>
            </w:r>
            <w:proofErr w:type="spellStart"/>
            <w:r>
              <w:rPr>
                <w:rFonts w:ascii="Times New Roman" w:eastAsia="Times New Roman" w:hAnsi="Times New Roman" w:cs="Times New Roman"/>
                <w:b/>
                <w:bCs/>
                <w:sz w:val="26"/>
                <w:szCs w:val="26"/>
                <w:lang w:val="ro-RO" w:eastAsia="ru-RU"/>
              </w:rPr>
              <w:t>asistenţă</w:t>
            </w:r>
            <w:proofErr w:type="spellEnd"/>
            <w:r>
              <w:rPr>
                <w:rFonts w:ascii="Times New Roman" w:eastAsia="Times New Roman" w:hAnsi="Times New Roman" w:cs="Times New Roman"/>
                <w:b/>
                <w:bCs/>
                <w:sz w:val="26"/>
                <w:szCs w:val="26"/>
                <w:lang w:val="ro-RO" w:eastAsia="ru-RU"/>
              </w:rPr>
              <w:t xml:space="preserve"> medicală</w:t>
            </w:r>
          </w:p>
        </w:tc>
      </w:tr>
      <w:tr w:rsidR="00A01EAE" w14:paraId="0F2ADEE2"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05421E"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Denumirea</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C65510"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Codul</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BA0A53"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 xml:space="preserve">Suma, </w:t>
            </w:r>
            <w:r>
              <w:rPr>
                <w:rFonts w:ascii="Times New Roman" w:eastAsia="Times New Roman" w:hAnsi="Times New Roman" w:cs="Times New Roman"/>
                <w:b/>
                <w:bCs/>
                <w:sz w:val="26"/>
                <w:szCs w:val="26"/>
                <w:lang w:val="ro-RO" w:eastAsia="ru-RU"/>
              </w:rPr>
              <w:br/>
              <w:t>mii lei</w:t>
            </w:r>
          </w:p>
        </w:tc>
      </w:tr>
      <w:tr w:rsidR="00A01EAE" w14:paraId="0E24B13C"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B53793"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Venituri, total</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21FA71"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1</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91743A" w14:textId="627725D4" w:rsidR="00A01EAE" w:rsidRDefault="005A5B42" w:rsidP="00455B30">
            <w:pPr>
              <w:spacing w:after="0" w:line="240" w:lineRule="auto"/>
              <w:jc w:val="right"/>
              <w:rPr>
                <w:rFonts w:ascii="Times New Roman" w:eastAsia="Times New Roman" w:hAnsi="Times New Roman" w:cs="Times New Roman"/>
                <w:b/>
                <w:bCs/>
                <w:sz w:val="26"/>
                <w:szCs w:val="26"/>
                <w:lang w:val="ro-RO" w:eastAsia="ru-RU"/>
              </w:rPr>
            </w:pPr>
            <w:r>
              <w:rPr>
                <w:rFonts w:ascii="Times New Roman" w:eastAsia="Times New Roman" w:hAnsi="Times New Roman" w:cs="Times New Roman"/>
                <w:b/>
                <w:bCs/>
                <w:sz w:val="26"/>
                <w:szCs w:val="26"/>
                <w:lang w:val="ro-RO" w:eastAsia="ru-RU"/>
              </w:rPr>
              <w:t>18977275,8</w:t>
            </w:r>
          </w:p>
        </w:tc>
      </w:tr>
      <w:tr w:rsidR="00A01EAE" w:rsidRPr="00E86EFB" w14:paraId="65C0EE6F"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B00E4F"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proofErr w:type="spellStart"/>
            <w:r>
              <w:rPr>
                <w:rFonts w:ascii="Times New Roman" w:eastAsia="Times New Roman" w:hAnsi="Times New Roman" w:cs="Times New Roman"/>
                <w:sz w:val="26"/>
                <w:szCs w:val="26"/>
                <w:lang w:val="ro-RO" w:eastAsia="ru-RU"/>
              </w:rPr>
              <w:t>Contribuţii</w:t>
            </w:r>
            <w:proofErr w:type="spellEnd"/>
            <w:r>
              <w:rPr>
                <w:rFonts w:ascii="Times New Roman" w:eastAsia="Times New Roman" w:hAnsi="Times New Roman" w:cs="Times New Roman"/>
                <w:sz w:val="26"/>
                <w:szCs w:val="26"/>
                <w:lang w:val="ro-RO" w:eastAsia="ru-RU"/>
              </w:rPr>
              <w:t xml:space="preserve"> </w:t>
            </w:r>
            <w:proofErr w:type="spellStart"/>
            <w:r>
              <w:rPr>
                <w:rFonts w:ascii="Times New Roman" w:eastAsia="Times New Roman" w:hAnsi="Times New Roman" w:cs="Times New Roman"/>
                <w:sz w:val="26"/>
                <w:szCs w:val="26"/>
                <w:lang w:val="ro-RO" w:eastAsia="ru-RU"/>
              </w:rPr>
              <w:t>şi</w:t>
            </w:r>
            <w:proofErr w:type="spellEnd"/>
            <w:r>
              <w:rPr>
                <w:rFonts w:ascii="Times New Roman" w:eastAsia="Times New Roman" w:hAnsi="Times New Roman" w:cs="Times New Roman"/>
                <w:sz w:val="26"/>
                <w:szCs w:val="26"/>
                <w:lang w:val="ro-RO" w:eastAsia="ru-RU"/>
              </w:rPr>
              <w:t xml:space="preserve"> prime de asigurare obligatorie</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21B96C"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12</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D36470" w14:textId="2C6B90B0" w:rsidR="00A01EAE" w:rsidRPr="00E86EFB" w:rsidRDefault="005A5B42" w:rsidP="00455B30">
            <w:pPr>
              <w:spacing w:after="0" w:line="240" w:lineRule="auto"/>
              <w:jc w:val="right"/>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10804830,0</w:t>
            </w:r>
          </w:p>
        </w:tc>
      </w:tr>
      <w:tr w:rsidR="00A01EAE" w14:paraId="46930810"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87F8AF"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Prime de asigurare obligatorie de </w:t>
            </w:r>
            <w:proofErr w:type="spellStart"/>
            <w:r>
              <w:rPr>
                <w:rFonts w:ascii="Times New Roman" w:eastAsia="Times New Roman" w:hAnsi="Times New Roman" w:cs="Times New Roman"/>
                <w:sz w:val="26"/>
                <w:szCs w:val="26"/>
                <w:lang w:val="ro-RO" w:eastAsia="ru-RU"/>
              </w:rPr>
              <w:t>asistenţă</w:t>
            </w:r>
            <w:proofErr w:type="spellEnd"/>
            <w:r>
              <w:rPr>
                <w:rFonts w:ascii="Times New Roman" w:eastAsia="Times New Roman" w:hAnsi="Times New Roman" w:cs="Times New Roman"/>
                <w:sz w:val="26"/>
                <w:szCs w:val="26"/>
                <w:lang w:val="ro-RO" w:eastAsia="ru-RU"/>
              </w:rPr>
              <w:t xml:space="preserve"> medicală</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5C1BAE"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122</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9EAE57" w14:textId="4C9CFFF4" w:rsidR="00A01EAE" w:rsidRDefault="005A5B42" w:rsidP="00455B30">
            <w:pPr>
              <w:spacing w:after="0" w:line="240" w:lineRule="auto"/>
              <w:jc w:val="right"/>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10804830,0</w:t>
            </w:r>
          </w:p>
        </w:tc>
      </w:tr>
      <w:tr w:rsidR="00A01EAE" w14:paraId="0325C52A"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A91A18"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Prime de asigurare obligatorie de </w:t>
            </w:r>
            <w:proofErr w:type="spellStart"/>
            <w:r>
              <w:rPr>
                <w:rFonts w:ascii="Times New Roman" w:eastAsia="Times New Roman" w:hAnsi="Times New Roman" w:cs="Times New Roman"/>
                <w:sz w:val="26"/>
                <w:szCs w:val="26"/>
                <w:lang w:val="ro-RO" w:eastAsia="ru-RU"/>
              </w:rPr>
              <w:t>asistenţă</w:t>
            </w:r>
            <w:proofErr w:type="spellEnd"/>
            <w:r>
              <w:rPr>
                <w:rFonts w:ascii="Times New Roman" w:eastAsia="Times New Roman" w:hAnsi="Times New Roman" w:cs="Times New Roman"/>
                <w:sz w:val="26"/>
                <w:szCs w:val="26"/>
                <w:lang w:val="ro-RO" w:eastAsia="ru-RU"/>
              </w:rPr>
              <w:t xml:space="preserve"> medicală în formă de </w:t>
            </w:r>
            <w:proofErr w:type="spellStart"/>
            <w:r>
              <w:rPr>
                <w:rFonts w:ascii="Times New Roman" w:eastAsia="Times New Roman" w:hAnsi="Times New Roman" w:cs="Times New Roman"/>
                <w:sz w:val="26"/>
                <w:szCs w:val="26"/>
                <w:lang w:val="ro-RO" w:eastAsia="ru-RU"/>
              </w:rPr>
              <w:t>contribuţie</w:t>
            </w:r>
            <w:proofErr w:type="spellEnd"/>
            <w:r>
              <w:rPr>
                <w:rFonts w:ascii="Times New Roman" w:eastAsia="Times New Roman" w:hAnsi="Times New Roman" w:cs="Times New Roman"/>
                <w:sz w:val="26"/>
                <w:szCs w:val="26"/>
                <w:lang w:val="ro-RO" w:eastAsia="ru-RU"/>
              </w:rPr>
              <w:t xml:space="preserve"> procentuală la salariu </w:t>
            </w:r>
            <w:proofErr w:type="spellStart"/>
            <w:r>
              <w:rPr>
                <w:rFonts w:ascii="Times New Roman" w:eastAsia="Times New Roman" w:hAnsi="Times New Roman" w:cs="Times New Roman"/>
                <w:sz w:val="26"/>
                <w:szCs w:val="26"/>
                <w:lang w:val="ro-RO" w:eastAsia="ru-RU"/>
              </w:rPr>
              <w:t>şi</w:t>
            </w:r>
            <w:proofErr w:type="spellEnd"/>
            <w:r>
              <w:rPr>
                <w:rFonts w:ascii="Times New Roman" w:eastAsia="Times New Roman" w:hAnsi="Times New Roman" w:cs="Times New Roman"/>
                <w:sz w:val="26"/>
                <w:szCs w:val="26"/>
                <w:lang w:val="ro-RO" w:eastAsia="ru-RU"/>
              </w:rPr>
              <w:t xml:space="preserve"> la alte recompense, achitate de către angajați</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5ABAC0"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1221</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BB1BC8" w14:textId="45AF355F" w:rsidR="00A01EAE" w:rsidRDefault="005A5B42" w:rsidP="00455B30">
            <w:pPr>
              <w:spacing w:after="0" w:line="240" w:lineRule="auto"/>
              <w:jc w:val="right"/>
              <w:rPr>
                <w:rFonts w:ascii="Times New Roman" w:eastAsia="Times New Roman" w:hAnsi="Times New Roman" w:cs="Times New Roman"/>
                <w:color w:val="000000" w:themeColor="text1"/>
                <w:sz w:val="26"/>
                <w:szCs w:val="26"/>
                <w:lang w:val="ro-RO" w:eastAsia="ru-RU"/>
              </w:rPr>
            </w:pPr>
            <w:r>
              <w:rPr>
                <w:rFonts w:ascii="Times New Roman" w:eastAsia="Times New Roman" w:hAnsi="Times New Roman" w:cs="Times New Roman"/>
                <w:color w:val="000000" w:themeColor="text1"/>
                <w:sz w:val="26"/>
                <w:szCs w:val="26"/>
                <w:lang w:val="ro-RO" w:eastAsia="ru-RU"/>
              </w:rPr>
              <w:t>10419895,0</w:t>
            </w:r>
          </w:p>
        </w:tc>
      </w:tr>
      <w:tr w:rsidR="00A01EAE" w14:paraId="07367C87"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099953"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Prime de asigurare obligatorie de </w:t>
            </w:r>
            <w:proofErr w:type="spellStart"/>
            <w:r>
              <w:rPr>
                <w:rFonts w:ascii="Times New Roman" w:eastAsia="Times New Roman" w:hAnsi="Times New Roman" w:cs="Times New Roman"/>
                <w:sz w:val="26"/>
                <w:szCs w:val="26"/>
                <w:lang w:val="ro-RO" w:eastAsia="ru-RU"/>
              </w:rPr>
              <w:t>asistenţă</w:t>
            </w:r>
            <w:proofErr w:type="spellEnd"/>
            <w:r>
              <w:rPr>
                <w:rFonts w:ascii="Times New Roman" w:eastAsia="Times New Roman" w:hAnsi="Times New Roman" w:cs="Times New Roman"/>
                <w:sz w:val="26"/>
                <w:szCs w:val="26"/>
                <w:lang w:val="ro-RO" w:eastAsia="ru-RU"/>
              </w:rPr>
              <w:t xml:space="preserve"> medicală în sumă fixă, achitate de persoane fizice cu </w:t>
            </w:r>
            <w:proofErr w:type="spellStart"/>
            <w:r>
              <w:rPr>
                <w:rFonts w:ascii="Times New Roman" w:eastAsia="Times New Roman" w:hAnsi="Times New Roman" w:cs="Times New Roman"/>
                <w:sz w:val="26"/>
                <w:szCs w:val="26"/>
                <w:lang w:val="ro-RO" w:eastAsia="ru-RU"/>
              </w:rPr>
              <w:t>reşedinţa</w:t>
            </w:r>
            <w:proofErr w:type="spellEnd"/>
            <w:r>
              <w:rPr>
                <w:rFonts w:ascii="Times New Roman" w:eastAsia="Times New Roman" w:hAnsi="Times New Roman" w:cs="Times New Roman"/>
                <w:sz w:val="26"/>
                <w:szCs w:val="26"/>
                <w:lang w:val="ro-RO" w:eastAsia="ru-RU"/>
              </w:rPr>
              <w:t xml:space="preserve"> sau domiciliul în Republica Moldova</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4BE06C"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1222</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ED3C7D" w14:textId="328814B6" w:rsidR="00A01EAE" w:rsidRDefault="005A5B42" w:rsidP="00455B30">
            <w:pPr>
              <w:spacing w:after="0" w:line="240" w:lineRule="auto"/>
              <w:jc w:val="right"/>
              <w:rPr>
                <w:rFonts w:ascii="Times New Roman" w:eastAsia="Times New Roman" w:hAnsi="Times New Roman" w:cs="Times New Roman"/>
                <w:color w:val="000000" w:themeColor="text1"/>
                <w:sz w:val="26"/>
                <w:szCs w:val="26"/>
                <w:lang w:val="ro-RO" w:eastAsia="ru-RU"/>
              </w:rPr>
            </w:pPr>
            <w:r>
              <w:rPr>
                <w:rFonts w:ascii="Times New Roman" w:eastAsia="Times New Roman" w:hAnsi="Times New Roman" w:cs="Times New Roman"/>
                <w:color w:val="000000" w:themeColor="text1"/>
                <w:sz w:val="26"/>
                <w:szCs w:val="26"/>
                <w:lang w:val="ro-RO" w:eastAsia="ru-RU"/>
              </w:rPr>
              <w:t>384935,0</w:t>
            </w:r>
          </w:p>
        </w:tc>
      </w:tr>
      <w:tr w:rsidR="00A01EAE" w14:paraId="1CD8FE78"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53F6EC"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Alte venituri</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349832"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14</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BF958C" w14:textId="0DB58406" w:rsidR="00A01EAE" w:rsidRDefault="005A5B42" w:rsidP="00455B30">
            <w:pPr>
              <w:spacing w:after="0" w:line="240" w:lineRule="auto"/>
              <w:jc w:val="right"/>
              <w:rPr>
                <w:rFonts w:ascii="Times New Roman" w:eastAsia="Times New Roman" w:hAnsi="Times New Roman" w:cs="Times New Roman"/>
                <w:b/>
                <w:bCs/>
                <w:color w:val="000000" w:themeColor="text1"/>
                <w:sz w:val="26"/>
                <w:szCs w:val="26"/>
                <w:lang w:val="ro-RO" w:eastAsia="ru-RU"/>
              </w:rPr>
            </w:pPr>
            <w:r>
              <w:rPr>
                <w:rFonts w:ascii="Times New Roman" w:eastAsia="Times New Roman" w:hAnsi="Times New Roman" w:cs="Times New Roman"/>
                <w:b/>
                <w:bCs/>
                <w:color w:val="000000" w:themeColor="text1"/>
                <w:sz w:val="26"/>
                <w:szCs w:val="26"/>
                <w:lang w:val="ro-RO" w:eastAsia="ru-RU"/>
              </w:rPr>
              <w:t>285570,0</w:t>
            </w:r>
          </w:p>
        </w:tc>
      </w:tr>
      <w:tr w:rsidR="00A01EAE" w14:paraId="57B25902"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A6F691" w14:textId="77777777" w:rsidR="00A01EAE" w:rsidRDefault="00A01EAE" w:rsidP="00455B30">
            <w:pPr>
              <w:spacing w:after="0" w:line="240" w:lineRule="auto"/>
              <w:jc w:val="right"/>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dintre care</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4E029F"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C787D2" w14:textId="5370A787" w:rsidR="00A01EAE" w:rsidRPr="001544CF" w:rsidRDefault="00A01EAE" w:rsidP="00455B30">
            <w:pPr>
              <w:spacing w:after="0" w:line="240" w:lineRule="auto"/>
              <w:jc w:val="right"/>
              <w:rPr>
                <w:rFonts w:ascii="Times New Roman" w:eastAsia="Times New Roman" w:hAnsi="Times New Roman" w:cs="Times New Roman"/>
                <w:sz w:val="26"/>
                <w:szCs w:val="26"/>
                <w:lang w:val="ro-RO" w:eastAsia="ru-RU"/>
              </w:rPr>
            </w:pPr>
          </w:p>
        </w:tc>
      </w:tr>
      <w:tr w:rsidR="00A01EAE" w:rsidRPr="001544CF" w14:paraId="5C821816"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0D73C5"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donații voluntare din surse externe</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1F48CC"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389A3D" w14:textId="4066C2FD" w:rsidR="00A01EAE" w:rsidRDefault="005066B8" w:rsidP="00455B30">
            <w:pPr>
              <w:spacing w:after="0" w:line="240" w:lineRule="auto"/>
              <w:jc w:val="right"/>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9402,0</w:t>
            </w:r>
          </w:p>
        </w:tc>
      </w:tr>
      <w:tr w:rsidR="00A01EAE" w14:paraId="4EB3F597"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E2DCA3"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Transferuri primite în cadrul bugetului public </w:t>
            </w:r>
            <w:proofErr w:type="spellStart"/>
            <w:r>
              <w:rPr>
                <w:rFonts w:ascii="Times New Roman" w:eastAsia="Times New Roman" w:hAnsi="Times New Roman" w:cs="Times New Roman"/>
                <w:sz w:val="26"/>
                <w:szCs w:val="26"/>
                <w:lang w:val="ro-RO" w:eastAsia="ru-RU"/>
              </w:rPr>
              <w:t>naţional</w:t>
            </w:r>
            <w:proofErr w:type="spellEnd"/>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37081E"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19</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3F5BDD" w14:textId="00D985A1" w:rsidR="00A01EAE" w:rsidRDefault="00DD4ED0" w:rsidP="00455B30">
            <w:pPr>
              <w:spacing w:after="0" w:line="240" w:lineRule="auto"/>
              <w:jc w:val="right"/>
              <w:rPr>
                <w:rFonts w:ascii="Times New Roman" w:eastAsia="Times New Roman" w:hAnsi="Times New Roman" w:cs="Times New Roman"/>
                <w:b/>
                <w:bCs/>
                <w:sz w:val="26"/>
                <w:szCs w:val="26"/>
                <w:lang w:val="ro-RO" w:eastAsia="ru-RU"/>
              </w:rPr>
            </w:pPr>
            <w:r>
              <w:rPr>
                <w:rFonts w:ascii="Times New Roman" w:eastAsia="Times New Roman" w:hAnsi="Times New Roman" w:cs="Times New Roman"/>
                <w:b/>
                <w:bCs/>
                <w:sz w:val="26"/>
                <w:szCs w:val="26"/>
                <w:lang w:val="ro-RO" w:eastAsia="ru-RU"/>
              </w:rPr>
              <w:t>7886875,8</w:t>
            </w:r>
          </w:p>
        </w:tc>
      </w:tr>
      <w:tr w:rsidR="00A01EAE" w14:paraId="3527237B"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E1868F"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Transferuri primite în cadrul bugetului consolidat central</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F3FA96"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192</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E10FC7" w14:textId="475CB167" w:rsidR="00A01EAE" w:rsidRPr="002558C7" w:rsidRDefault="00DD4ED0" w:rsidP="00455B30">
            <w:pPr>
              <w:spacing w:after="0" w:line="240" w:lineRule="auto"/>
              <w:jc w:val="right"/>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7886875,8</w:t>
            </w:r>
          </w:p>
        </w:tc>
      </w:tr>
      <w:tr w:rsidR="00A01EAE" w14:paraId="687C32DB"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88E586"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Transferuri între bugetul de stat </w:t>
            </w:r>
            <w:proofErr w:type="spellStart"/>
            <w:r>
              <w:rPr>
                <w:rFonts w:ascii="Times New Roman" w:eastAsia="Times New Roman" w:hAnsi="Times New Roman" w:cs="Times New Roman"/>
                <w:sz w:val="26"/>
                <w:szCs w:val="26"/>
                <w:lang w:val="ro-RO" w:eastAsia="ru-RU"/>
              </w:rPr>
              <w:t>şi</w:t>
            </w:r>
            <w:proofErr w:type="spellEnd"/>
            <w:r>
              <w:rPr>
                <w:rFonts w:ascii="Times New Roman" w:eastAsia="Times New Roman" w:hAnsi="Times New Roman" w:cs="Times New Roman"/>
                <w:sz w:val="26"/>
                <w:szCs w:val="26"/>
                <w:lang w:val="ro-RO" w:eastAsia="ru-RU"/>
              </w:rPr>
              <w:t xml:space="preserve"> fondurile asigurării obligatorii de </w:t>
            </w:r>
            <w:proofErr w:type="spellStart"/>
            <w:r>
              <w:rPr>
                <w:rFonts w:ascii="Times New Roman" w:eastAsia="Times New Roman" w:hAnsi="Times New Roman" w:cs="Times New Roman"/>
                <w:sz w:val="26"/>
                <w:szCs w:val="26"/>
                <w:lang w:val="ro-RO" w:eastAsia="ru-RU"/>
              </w:rPr>
              <w:t>asistenţă</w:t>
            </w:r>
            <w:proofErr w:type="spellEnd"/>
            <w:r>
              <w:rPr>
                <w:rFonts w:ascii="Times New Roman" w:eastAsia="Times New Roman" w:hAnsi="Times New Roman" w:cs="Times New Roman"/>
                <w:sz w:val="26"/>
                <w:szCs w:val="26"/>
                <w:lang w:val="ro-RO" w:eastAsia="ru-RU"/>
              </w:rPr>
              <w:t xml:space="preserve"> medicală</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DA163A"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1922</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939306" w14:textId="2B5402E9" w:rsidR="00A01EAE" w:rsidRPr="002558C7" w:rsidRDefault="00DD4ED0" w:rsidP="00455B30">
            <w:pPr>
              <w:spacing w:after="0" w:line="240" w:lineRule="auto"/>
              <w:jc w:val="right"/>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7886875,8</w:t>
            </w:r>
          </w:p>
        </w:tc>
      </w:tr>
      <w:tr w:rsidR="00A01EAE" w14:paraId="57146948"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B7E820"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Transferuri curente primite cu </w:t>
            </w:r>
            <w:proofErr w:type="spellStart"/>
            <w:r>
              <w:rPr>
                <w:rFonts w:ascii="Times New Roman" w:eastAsia="Times New Roman" w:hAnsi="Times New Roman" w:cs="Times New Roman"/>
                <w:sz w:val="26"/>
                <w:szCs w:val="26"/>
                <w:lang w:val="ro-RO" w:eastAsia="ru-RU"/>
              </w:rPr>
              <w:t>destinaţie</w:t>
            </w:r>
            <w:proofErr w:type="spellEnd"/>
            <w:r>
              <w:rPr>
                <w:rFonts w:ascii="Times New Roman" w:eastAsia="Times New Roman" w:hAnsi="Times New Roman" w:cs="Times New Roman"/>
                <w:sz w:val="26"/>
                <w:szCs w:val="26"/>
                <w:lang w:val="ro-RO" w:eastAsia="ru-RU"/>
              </w:rPr>
              <w:t xml:space="preserve"> specială între bugetul de stat </w:t>
            </w:r>
            <w:proofErr w:type="spellStart"/>
            <w:r>
              <w:rPr>
                <w:rFonts w:ascii="Times New Roman" w:eastAsia="Times New Roman" w:hAnsi="Times New Roman" w:cs="Times New Roman"/>
                <w:sz w:val="26"/>
                <w:szCs w:val="26"/>
                <w:lang w:val="ro-RO" w:eastAsia="ru-RU"/>
              </w:rPr>
              <w:t>şi</w:t>
            </w:r>
            <w:proofErr w:type="spellEnd"/>
            <w:r>
              <w:rPr>
                <w:rFonts w:ascii="Times New Roman" w:eastAsia="Times New Roman" w:hAnsi="Times New Roman" w:cs="Times New Roman"/>
                <w:sz w:val="26"/>
                <w:szCs w:val="26"/>
                <w:lang w:val="ro-RO" w:eastAsia="ru-RU"/>
              </w:rPr>
              <w:t xml:space="preserve"> fondurile asigurării obligatorii de </w:t>
            </w:r>
            <w:proofErr w:type="spellStart"/>
            <w:r>
              <w:rPr>
                <w:rFonts w:ascii="Times New Roman" w:eastAsia="Times New Roman" w:hAnsi="Times New Roman" w:cs="Times New Roman"/>
                <w:sz w:val="26"/>
                <w:szCs w:val="26"/>
                <w:lang w:val="ro-RO" w:eastAsia="ru-RU"/>
              </w:rPr>
              <w:t>asistenţă</w:t>
            </w:r>
            <w:proofErr w:type="spellEnd"/>
            <w:r>
              <w:rPr>
                <w:rFonts w:ascii="Times New Roman" w:eastAsia="Times New Roman" w:hAnsi="Times New Roman" w:cs="Times New Roman"/>
                <w:sz w:val="26"/>
                <w:szCs w:val="26"/>
                <w:lang w:val="ro-RO" w:eastAsia="ru-RU"/>
              </w:rPr>
              <w:t xml:space="preserve"> medicală</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511B65"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19221</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94D0A0" w14:textId="68C48B2E" w:rsidR="00A01EAE" w:rsidRDefault="00DD4ED0" w:rsidP="00455B30">
            <w:pPr>
              <w:spacing w:after="0" w:line="240" w:lineRule="auto"/>
              <w:jc w:val="right"/>
              <w:rPr>
                <w:rFonts w:ascii="Times New Roman" w:eastAsia="Times New Roman" w:hAnsi="Times New Roman" w:cs="Times New Roman"/>
                <w:color w:val="000000" w:themeColor="text1"/>
                <w:sz w:val="26"/>
                <w:szCs w:val="26"/>
                <w:lang w:val="ro-RO" w:eastAsia="ru-RU"/>
              </w:rPr>
            </w:pPr>
            <w:r>
              <w:rPr>
                <w:rFonts w:ascii="Times New Roman" w:eastAsia="Times New Roman" w:hAnsi="Times New Roman" w:cs="Times New Roman"/>
                <w:color w:val="000000" w:themeColor="text1"/>
                <w:sz w:val="26"/>
                <w:szCs w:val="26"/>
                <w:lang w:val="ro-RO" w:eastAsia="ru-RU"/>
              </w:rPr>
              <w:t>185445,4</w:t>
            </w:r>
          </w:p>
        </w:tc>
      </w:tr>
      <w:tr w:rsidR="00A01EAE" w14:paraId="652E078C" w14:textId="77777777" w:rsidTr="00630A20">
        <w:trPr>
          <w:jc w:val="center"/>
        </w:trPr>
        <w:tc>
          <w:tcPr>
            <w:tcW w:w="29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17E338"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Transferuri curente primite cu </w:t>
            </w:r>
            <w:proofErr w:type="spellStart"/>
            <w:r>
              <w:rPr>
                <w:rFonts w:ascii="Times New Roman" w:eastAsia="Times New Roman" w:hAnsi="Times New Roman" w:cs="Times New Roman"/>
                <w:sz w:val="26"/>
                <w:szCs w:val="26"/>
                <w:lang w:val="ro-RO" w:eastAsia="ru-RU"/>
              </w:rPr>
              <w:t>destinaţie</w:t>
            </w:r>
            <w:proofErr w:type="spellEnd"/>
            <w:r>
              <w:rPr>
                <w:rFonts w:ascii="Times New Roman" w:eastAsia="Times New Roman" w:hAnsi="Times New Roman" w:cs="Times New Roman"/>
                <w:sz w:val="26"/>
                <w:szCs w:val="26"/>
                <w:lang w:val="ro-RO" w:eastAsia="ru-RU"/>
              </w:rPr>
              <w:t xml:space="preserve"> generală între bugetul de stat </w:t>
            </w:r>
            <w:proofErr w:type="spellStart"/>
            <w:r>
              <w:rPr>
                <w:rFonts w:ascii="Times New Roman" w:eastAsia="Times New Roman" w:hAnsi="Times New Roman" w:cs="Times New Roman"/>
                <w:sz w:val="26"/>
                <w:szCs w:val="26"/>
                <w:lang w:val="ro-RO" w:eastAsia="ru-RU"/>
              </w:rPr>
              <w:t>şi</w:t>
            </w:r>
            <w:proofErr w:type="spellEnd"/>
            <w:r>
              <w:rPr>
                <w:rFonts w:ascii="Times New Roman" w:eastAsia="Times New Roman" w:hAnsi="Times New Roman" w:cs="Times New Roman"/>
                <w:sz w:val="26"/>
                <w:szCs w:val="26"/>
                <w:lang w:val="ro-RO" w:eastAsia="ru-RU"/>
              </w:rPr>
              <w:t xml:space="preserve"> fondurile asigurării obligatorii de </w:t>
            </w:r>
            <w:proofErr w:type="spellStart"/>
            <w:r>
              <w:rPr>
                <w:rFonts w:ascii="Times New Roman" w:eastAsia="Times New Roman" w:hAnsi="Times New Roman" w:cs="Times New Roman"/>
                <w:sz w:val="26"/>
                <w:szCs w:val="26"/>
                <w:lang w:val="ro-RO" w:eastAsia="ru-RU"/>
              </w:rPr>
              <w:t>asistenţă</w:t>
            </w:r>
            <w:proofErr w:type="spellEnd"/>
            <w:r>
              <w:rPr>
                <w:rFonts w:ascii="Times New Roman" w:eastAsia="Times New Roman" w:hAnsi="Times New Roman" w:cs="Times New Roman"/>
                <w:sz w:val="26"/>
                <w:szCs w:val="26"/>
                <w:lang w:val="ro-RO" w:eastAsia="ru-RU"/>
              </w:rPr>
              <w:t xml:space="preserve"> medicală</w:t>
            </w:r>
          </w:p>
        </w:tc>
        <w:tc>
          <w:tcPr>
            <w:tcW w:w="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74C30B"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19223</w:t>
            </w:r>
          </w:p>
        </w:tc>
        <w:tc>
          <w:tcPr>
            <w:tcW w:w="15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6B65D2" w14:textId="5E26E62E" w:rsidR="00A01EAE" w:rsidRDefault="00DD4ED0" w:rsidP="00455B30">
            <w:pPr>
              <w:spacing w:after="0" w:line="240" w:lineRule="auto"/>
              <w:jc w:val="right"/>
              <w:rPr>
                <w:rFonts w:ascii="Times New Roman" w:eastAsia="Times New Roman" w:hAnsi="Times New Roman" w:cs="Times New Roman"/>
                <w:color w:val="000000" w:themeColor="text1"/>
                <w:sz w:val="26"/>
                <w:szCs w:val="26"/>
                <w:lang w:val="ro-RO" w:eastAsia="ru-RU"/>
              </w:rPr>
            </w:pPr>
            <w:r>
              <w:rPr>
                <w:rFonts w:ascii="Times New Roman" w:eastAsia="Times New Roman" w:hAnsi="Times New Roman" w:cs="Times New Roman"/>
                <w:color w:val="000000" w:themeColor="text1"/>
                <w:sz w:val="26"/>
                <w:szCs w:val="26"/>
                <w:lang w:val="ro-RO" w:eastAsia="ru-RU"/>
              </w:rPr>
              <w:t>7701430,4</w:t>
            </w:r>
          </w:p>
        </w:tc>
      </w:tr>
    </w:tbl>
    <w:p w14:paraId="31E47308" w14:textId="77777777" w:rsidR="00A01EAE" w:rsidRDefault="00A01EAE" w:rsidP="00A01EAE">
      <w:pPr>
        <w:spacing w:after="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w:t>
      </w:r>
    </w:p>
    <w:p w14:paraId="241DC656" w14:textId="77777777" w:rsidR="00A01EAE" w:rsidRDefault="00A01EAE" w:rsidP="00A01EAE">
      <w:pPr>
        <w:spacing w:after="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lastRenderedPageBreak/>
        <w:t> </w:t>
      </w:r>
    </w:p>
    <w:tbl>
      <w:tblPr>
        <w:tblW w:w="4851" w:type="pct"/>
        <w:jc w:val="center"/>
        <w:tblCellMar>
          <w:top w:w="15" w:type="dxa"/>
          <w:left w:w="15" w:type="dxa"/>
          <w:bottom w:w="15" w:type="dxa"/>
          <w:right w:w="15" w:type="dxa"/>
        </w:tblCellMar>
        <w:tblLook w:val="04A0" w:firstRow="1" w:lastRow="0" w:firstColumn="1" w:lastColumn="0" w:noHBand="0" w:noVBand="1"/>
      </w:tblPr>
      <w:tblGrid>
        <w:gridCol w:w="6528"/>
        <w:gridCol w:w="2562"/>
      </w:tblGrid>
      <w:tr w:rsidR="00A01EAE" w:rsidRPr="008829AF" w14:paraId="7F4493FC" w14:textId="77777777" w:rsidTr="00630A20">
        <w:trPr>
          <w:jc w:val="center"/>
        </w:trPr>
        <w:tc>
          <w:tcPr>
            <w:tcW w:w="5000" w:type="pct"/>
            <w:gridSpan w:val="2"/>
            <w:tcBorders>
              <w:top w:val="nil"/>
              <w:left w:val="nil"/>
              <w:bottom w:val="nil"/>
              <w:right w:val="nil"/>
            </w:tcBorders>
            <w:tcMar>
              <w:top w:w="15" w:type="dxa"/>
              <w:left w:w="45" w:type="dxa"/>
              <w:bottom w:w="15" w:type="dxa"/>
              <w:right w:w="45" w:type="dxa"/>
            </w:tcMar>
          </w:tcPr>
          <w:p w14:paraId="7FCA7893" w14:textId="7168C69F" w:rsidR="00A01EAE" w:rsidRDefault="00A01EAE" w:rsidP="00455B30">
            <w:pPr>
              <w:spacing w:after="0" w:line="240" w:lineRule="auto"/>
              <w:jc w:val="right"/>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Anexa nr.1.2</w:t>
            </w:r>
          </w:p>
          <w:p w14:paraId="15808A41"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w:t>
            </w:r>
            <w:r>
              <w:rPr>
                <w:rFonts w:ascii="Times New Roman" w:eastAsia="Times New Roman" w:hAnsi="Times New Roman" w:cs="Times New Roman"/>
                <w:b/>
                <w:bCs/>
                <w:sz w:val="26"/>
                <w:szCs w:val="26"/>
                <w:lang w:val="ro-RO" w:eastAsia="ru-RU"/>
              </w:rPr>
              <w:t xml:space="preserve">Sinteza fondurilor asigurării obligatorii de </w:t>
            </w:r>
            <w:proofErr w:type="spellStart"/>
            <w:r>
              <w:rPr>
                <w:rFonts w:ascii="Times New Roman" w:eastAsia="Times New Roman" w:hAnsi="Times New Roman" w:cs="Times New Roman"/>
                <w:b/>
                <w:bCs/>
                <w:sz w:val="26"/>
                <w:szCs w:val="26"/>
                <w:lang w:val="ro-RO" w:eastAsia="ru-RU"/>
              </w:rPr>
              <w:t>asistenţă</w:t>
            </w:r>
            <w:proofErr w:type="spellEnd"/>
            <w:r>
              <w:rPr>
                <w:rFonts w:ascii="Times New Roman" w:eastAsia="Times New Roman" w:hAnsi="Times New Roman" w:cs="Times New Roman"/>
                <w:b/>
                <w:bCs/>
                <w:sz w:val="26"/>
                <w:szCs w:val="26"/>
                <w:lang w:val="ro-RO" w:eastAsia="ru-RU"/>
              </w:rPr>
              <w:t xml:space="preserve"> medicală pe cheltuieli</w:t>
            </w:r>
          </w:p>
        </w:tc>
      </w:tr>
      <w:tr w:rsidR="00A01EAE" w14:paraId="5CFC9539" w14:textId="77777777" w:rsidTr="00630A20">
        <w:trPr>
          <w:jc w:val="center"/>
        </w:trPr>
        <w:tc>
          <w:tcPr>
            <w:tcW w:w="3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EE297B" w14:textId="77777777" w:rsidR="00A01EAE" w:rsidRDefault="00A01EAE" w:rsidP="00455B30">
            <w:pPr>
              <w:spacing w:after="0" w:line="240" w:lineRule="auto"/>
              <w:jc w:val="center"/>
              <w:rPr>
                <w:rFonts w:ascii="Times New Roman" w:eastAsia="Times New Roman" w:hAnsi="Times New Roman" w:cs="Times New Roman"/>
                <w:b/>
                <w:bCs/>
                <w:sz w:val="26"/>
                <w:szCs w:val="26"/>
                <w:lang w:val="ro-RO" w:eastAsia="ru-RU"/>
              </w:rPr>
            </w:pPr>
            <w:r>
              <w:rPr>
                <w:rFonts w:ascii="Times New Roman" w:eastAsia="Times New Roman" w:hAnsi="Times New Roman" w:cs="Times New Roman"/>
                <w:b/>
                <w:bCs/>
                <w:sz w:val="26"/>
                <w:szCs w:val="26"/>
                <w:lang w:val="ro-RO" w:eastAsia="ru-RU"/>
              </w:rPr>
              <w:t>Denumirea</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B9FBC5" w14:textId="77777777" w:rsidR="00A01EAE" w:rsidRDefault="00A01EAE" w:rsidP="00455B30">
            <w:pPr>
              <w:spacing w:after="0" w:line="240" w:lineRule="auto"/>
              <w:jc w:val="center"/>
              <w:rPr>
                <w:rFonts w:ascii="Times New Roman" w:eastAsia="Times New Roman" w:hAnsi="Times New Roman" w:cs="Times New Roman"/>
                <w:b/>
                <w:bCs/>
                <w:sz w:val="26"/>
                <w:szCs w:val="26"/>
                <w:lang w:val="ro-RO" w:eastAsia="ru-RU"/>
              </w:rPr>
            </w:pPr>
            <w:r>
              <w:rPr>
                <w:rFonts w:ascii="Times New Roman" w:eastAsia="Times New Roman" w:hAnsi="Times New Roman" w:cs="Times New Roman"/>
                <w:b/>
                <w:bCs/>
                <w:sz w:val="26"/>
                <w:szCs w:val="26"/>
                <w:lang w:val="ro-RO" w:eastAsia="ru-RU"/>
              </w:rPr>
              <w:t xml:space="preserve">Suma, </w:t>
            </w:r>
            <w:r>
              <w:rPr>
                <w:rFonts w:ascii="Times New Roman" w:eastAsia="Times New Roman" w:hAnsi="Times New Roman" w:cs="Times New Roman"/>
                <w:b/>
                <w:bCs/>
                <w:sz w:val="26"/>
                <w:szCs w:val="26"/>
                <w:lang w:val="ro-RO" w:eastAsia="ru-RU"/>
              </w:rPr>
              <w:br/>
              <w:t>mii lei</w:t>
            </w:r>
          </w:p>
        </w:tc>
      </w:tr>
      <w:tr w:rsidR="00A01EAE" w14:paraId="6235C615" w14:textId="77777777" w:rsidTr="00630A20">
        <w:trPr>
          <w:jc w:val="center"/>
        </w:trPr>
        <w:tc>
          <w:tcPr>
            <w:tcW w:w="3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F591AF"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Cheltuieli, total</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E2C895" w14:textId="6643F4DC" w:rsidR="00A01EAE" w:rsidRDefault="00DD4ED0" w:rsidP="00455B30">
            <w:pPr>
              <w:spacing w:after="0" w:line="240" w:lineRule="auto"/>
              <w:jc w:val="right"/>
              <w:rPr>
                <w:rFonts w:ascii="Times New Roman" w:eastAsia="Times New Roman" w:hAnsi="Times New Roman" w:cs="Times New Roman"/>
                <w:b/>
                <w:bCs/>
                <w:sz w:val="26"/>
                <w:szCs w:val="26"/>
                <w:lang w:val="ro-RO" w:eastAsia="ru-RU"/>
              </w:rPr>
            </w:pPr>
            <w:r>
              <w:rPr>
                <w:rFonts w:ascii="Times New Roman" w:eastAsia="Times New Roman" w:hAnsi="Times New Roman" w:cs="Times New Roman"/>
                <w:b/>
                <w:bCs/>
                <w:sz w:val="26"/>
                <w:szCs w:val="26"/>
                <w:lang w:val="ro-RO" w:eastAsia="ru-RU"/>
              </w:rPr>
              <w:t>19217484,8</w:t>
            </w:r>
          </w:p>
        </w:tc>
      </w:tr>
      <w:tr w:rsidR="00A01EAE" w14:paraId="1099BE76" w14:textId="77777777" w:rsidTr="00630A20">
        <w:trPr>
          <w:jc w:val="center"/>
        </w:trPr>
        <w:tc>
          <w:tcPr>
            <w:tcW w:w="3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FCF82F"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inclusiv:</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C9F3C5" w14:textId="77777777" w:rsidR="00A01EAE" w:rsidRDefault="00A01EAE" w:rsidP="00455B30">
            <w:pPr>
              <w:spacing w:after="0" w:line="240" w:lineRule="auto"/>
              <w:jc w:val="right"/>
              <w:rPr>
                <w:rFonts w:ascii="Times New Roman" w:eastAsia="Times New Roman" w:hAnsi="Times New Roman" w:cs="Times New Roman"/>
                <w:sz w:val="26"/>
                <w:szCs w:val="26"/>
                <w:lang w:val="ro-RO" w:eastAsia="ru-RU"/>
              </w:rPr>
            </w:pPr>
          </w:p>
        </w:tc>
      </w:tr>
      <w:tr w:rsidR="00A01EAE" w:rsidRPr="00020609" w14:paraId="5D974CDE" w14:textId="77777777" w:rsidTr="00630A20">
        <w:trPr>
          <w:jc w:val="center"/>
        </w:trPr>
        <w:tc>
          <w:tcPr>
            <w:tcW w:w="3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2C6BF0"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1. Fondul pentru achitarea serviciilor medicale și farmaceutice (fondul de bază)</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35C36F" w14:textId="63B902F4" w:rsidR="00A01EAE" w:rsidRDefault="00567A9E" w:rsidP="00455B30">
            <w:pPr>
              <w:spacing w:after="0" w:line="240" w:lineRule="auto"/>
              <w:jc w:val="right"/>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18664334,8</w:t>
            </w:r>
          </w:p>
        </w:tc>
      </w:tr>
      <w:tr w:rsidR="00A01EAE" w:rsidRPr="00020609" w14:paraId="51AE5A63" w14:textId="77777777" w:rsidTr="00630A20">
        <w:trPr>
          <w:jc w:val="center"/>
        </w:trPr>
        <w:tc>
          <w:tcPr>
            <w:tcW w:w="3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6CCECC"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2. Fondul de rezervă al asigurării obligatorii de </w:t>
            </w:r>
            <w:proofErr w:type="spellStart"/>
            <w:r>
              <w:rPr>
                <w:rFonts w:ascii="Times New Roman" w:eastAsia="Times New Roman" w:hAnsi="Times New Roman" w:cs="Times New Roman"/>
                <w:sz w:val="26"/>
                <w:szCs w:val="26"/>
                <w:lang w:val="ro-RO" w:eastAsia="ru-RU"/>
              </w:rPr>
              <w:t>asistenţă</w:t>
            </w:r>
            <w:proofErr w:type="spellEnd"/>
            <w:r>
              <w:rPr>
                <w:rFonts w:ascii="Times New Roman" w:eastAsia="Times New Roman" w:hAnsi="Times New Roman" w:cs="Times New Roman"/>
                <w:sz w:val="26"/>
                <w:szCs w:val="26"/>
                <w:lang w:val="ro-RO" w:eastAsia="ru-RU"/>
              </w:rPr>
              <w:t xml:space="preserve"> medicală</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461C09" w14:textId="36F4BC6F" w:rsidR="00A01EAE" w:rsidRDefault="00022839" w:rsidP="00455B30">
            <w:pPr>
              <w:spacing w:after="0" w:line="240" w:lineRule="auto"/>
              <w:jc w:val="right"/>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10000,0</w:t>
            </w:r>
          </w:p>
        </w:tc>
      </w:tr>
      <w:tr w:rsidR="00A01EAE" w14:paraId="0D2F3A60" w14:textId="77777777" w:rsidTr="00630A20">
        <w:trPr>
          <w:jc w:val="center"/>
        </w:trPr>
        <w:tc>
          <w:tcPr>
            <w:tcW w:w="3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CE6EFE"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3. Fondul măsurilor de profilaxie </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84D6C0" w14:textId="4D51D7B0" w:rsidR="00A01EAE" w:rsidRDefault="00567A9E" w:rsidP="00455B30">
            <w:pPr>
              <w:spacing w:after="0" w:line="240" w:lineRule="auto"/>
              <w:jc w:val="right"/>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70</w:t>
            </w:r>
            <w:r w:rsidR="00DD4ED0">
              <w:rPr>
                <w:rFonts w:ascii="Times New Roman" w:eastAsia="Times New Roman" w:hAnsi="Times New Roman" w:cs="Times New Roman"/>
                <w:sz w:val="26"/>
                <w:szCs w:val="26"/>
                <w:lang w:val="ro-RO" w:eastAsia="ru-RU"/>
              </w:rPr>
              <w:t>000,0</w:t>
            </w:r>
          </w:p>
        </w:tc>
      </w:tr>
      <w:tr w:rsidR="00A01EAE" w:rsidRPr="00020609" w14:paraId="4291C840" w14:textId="77777777" w:rsidTr="00630A20">
        <w:trPr>
          <w:jc w:val="center"/>
        </w:trPr>
        <w:tc>
          <w:tcPr>
            <w:tcW w:w="3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DF384F"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4. Fondul de dezvoltare </w:t>
            </w:r>
            <w:proofErr w:type="spellStart"/>
            <w:r>
              <w:rPr>
                <w:rFonts w:ascii="Times New Roman" w:eastAsia="Times New Roman" w:hAnsi="Times New Roman" w:cs="Times New Roman"/>
                <w:sz w:val="26"/>
                <w:szCs w:val="26"/>
                <w:lang w:val="ro-RO" w:eastAsia="ru-RU"/>
              </w:rPr>
              <w:t>şi</w:t>
            </w:r>
            <w:proofErr w:type="spellEnd"/>
            <w:r>
              <w:rPr>
                <w:rFonts w:ascii="Times New Roman" w:eastAsia="Times New Roman" w:hAnsi="Times New Roman" w:cs="Times New Roman"/>
                <w:sz w:val="26"/>
                <w:szCs w:val="26"/>
                <w:lang w:val="ro-RO" w:eastAsia="ru-RU"/>
              </w:rPr>
              <w:t xml:space="preserve"> modernizare a prestatorilor publici de servicii medicale</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801AD1" w14:textId="364C1F62" w:rsidR="00A01EAE" w:rsidRDefault="00DD4ED0" w:rsidP="00455B30">
            <w:pPr>
              <w:spacing w:after="0" w:line="240" w:lineRule="auto"/>
              <w:jc w:val="right"/>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340209,0</w:t>
            </w:r>
          </w:p>
        </w:tc>
      </w:tr>
      <w:tr w:rsidR="00A01EAE" w:rsidRPr="00020609" w14:paraId="4964E754" w14:textId="77777777" w:rsidTr="00630A20">
        <w:trPr>
          <w:jc w:val="center"/>
        </w:trPr>
        <w:tc>
          <w:tcPr>
            <w:tcW w:w="3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BC10B2"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5. Fondul de administrare al sistemului de asigurări obligatorii de </w:t>
            </w:r>
            <w:proofErr w:type="spellStart"/>
            <w:r>
              <w:rPr>
                <w:rFonts w:ascii="Times New Roman" w:eastAsia="Times New Roman" w:hAnsi="Times New Roman" w:cs="Times New Roman"/>
                <w:sz w:val="26"/>
                <w:szCs w:val="26"/>
                <w:lang w:val="ro-RO" w:eastAsia="ru-RU"/>
              </w:rPr>
              <w:t>asistenţă</w:t>
            </w:r>
            <w:proofErr w:type="spellEnd"/>
            <w:r>
              <w:rPr>
                <w:rFonts w:ascii="Times New Roman" w:eastAsia="Times New Roman" w:hAnsi="Times New Roman" w:cs="Times New Roman"/>
                <w:sz w:val="26"/>
                <w:szCs w:val="26"/>
                <w:lang w:val="ro-RO" w:eastAsia="ru-RU"/>
              </w:rPr>
              <w:t xml:space="preserve"> medicală</w:t>
            </w:r>
          </w:p>
        </w:tc>
        <w:tc>
          <w:tcPr>
            <w:tcW w:w="14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D96783" w14:textId="7E128502" w:rsidR="00A01EAE" w:rsidRDefault="00022839" w:rsidP="00455B30">
            <w:pPr>
              <w:spacing w:after="0" w:line="240" w:lineRule="auto"/>
              <w:jc w:val="right"/>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132941,0</w:t>
            </w:r>
          </w:p>
        </w:tc>
      </w:tr>
    </w:tbl>
    <w:p w14:paraId="3F0B5A15" w14:textId="77777777" w:rsidR="00A01EAE" w:rsidRDefault="00A01EAE" w:rsidP="00A01EAE">
      <w:pPr>
        <w:spacing w:after="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w:t>
      </w:r>
    </w:p>
    <w:tbl>
      <w:tblPr>
        <w:tblW w:w="4622" w:type="pct"/>
        <w:jc w:val="center"/>
        <w:tblCellMar>
          <w:top w:w="15" w:type="dxa"/>
          <w:left w:w="15" w:type="dxa"/>
          <w:bottom w:w="15" w:type="dxa"/>
          <w:right w:w="15" w:type="dxa"/>
        </w:tblCellMar>
        <w:tblLook w:val="04A0" w:firstRow="1" w:lastRow="0" w:firstColumn="1" w:lastColumn="0" w:noHBand="0" w:noVBand="1"/>
      </w:tblPr>
      <w:tblGrid>
        <w:gridCol w:w="5819"/>
        <w:gridCol w:w="710"/>
        <w:gridCol w:w="2132"/>
      </w:tblGrid>
      <w:tr w:rsidR="00A01EAE" w:rsidRPr="008829AF" w14:paraId="48B4C8EE" w14:textId="77777777" w:rsidTr="007C35C7">
        <w:trPr>
          <w:jc w:val="center"/>
        </w:trPr>
        <w:tc>
          <w:tcPr>
            <w:tcW w:w="5000" w:type="pct"/>
            <w:gridSpan w:val="3"/>
            <w:tcBorders>
              <w:top w:val="nil"/>
              <w:left w:val="nil"/>
              <w:bottom w:val="nil"/>
              <w:right w:val="nil"/>
            </w:tcBorders>
            <w:tcMar>
              <w:top w:w="15" w:type="dxa"/>
              <w:left w:w="45" w:type="dxa"/>
              <w:bottom w:w="15" w:type="dxa"/>
              <w:right w:w="45" w:type="dxa"/>
            </w:tcMar>
          </w:tcPr>
          <w:p w14:paraId="318BA5EE" w14:textId="77777777" w:rsidR="00A01EAE" w:rsidRPr="00567A9E" w:rsidRDefault="00A01EAE" w:rsidP="00455B30">
            <w:pPr>
              <w:spacing w:after="0" w:line="240" w:lineRule="auto"/>
              <w:jc w:val="right"/>
              <w:rPr>
                <w:rFonts w:ascii="Times New Roman" w:eastAsia="Times New Roman" w:hAnsi="Times New Roman" w:cs="Times New Roman"/>
                <w:sz w:val="26"/>
                <w:szCs w:val="26"/>
                <w:lang w:val="ro-RO" w:eastAsia="ru-RU"/>
              </w:rPr>
            </w:pPr>
            <w:r w:rsidRPr="00567A9E">
              <w:rPr>
                <w:rFonts w:ascii="Times New Roman" w:eastAsia="Times New Roman" w:hAnsi="Times New Roman" w:cs="Times New Roman"/>
                <w:sz w:val="26"/>
                <w:szCs w:val="26"/>
                <w:lang w:val="ro-RO" w:eastAsia="ru-RU"/>
              </w:rPr>
              <w:t>Anexa nr.2</w:t>
            </w:r>
          </w:p>
          <w:p w14:paraId="55696E2E" w14:textId="77777777" w:rsidR="00A01EAE" w:rsidRPr="00816630" w:rsidRDefault="00A01EAE" w:rsidP="00455B30">
            <w:pPr>
              <w:spacing w:after="0" w:line="240" w:lineRule="auto"/>
              <w:ind w:firstLine="567"/>
              <w:jc w:val="center"/>
              <w:rPr>
                <w:rFonts w:ascii="Times New Roman" w:eastAsia="Times New Roman" w:hAnsi="Times New Roman" w:cs="Times New Roman"/>
                <w:sz w:val="26"/>
                <w:szCs w:val="26"/>
                <w:highlight w:val="yellow"/>
                <w:lang w:val="ro-RO" w:eastAsia="ru-RU"/>
              </w:rPr>
            </w:pPr>
            <w:r w:rsidRPr="00567A9E">
              <w:rPr>
                <w:rFonts w:ascii="Times New Roman" w:eastAsia="Times New Roman" w:hAnsi="Times New Roman" w:cs="Times New Roman"/>
                <w:b/>
                <w:bCs/>
                <w:sz w:val="26"/>
                <w:szCs w:val="26"/>
                <w:lang w:val="ro-RO" w:eastAsia="ru-RU"/>
              </w:rPr>
              <w:t xml:space="preserve">Programele de cheltuieli ale fondurilor asigurării obligatorii de </w:t>
            </w:r>
            <w:proofErr w:type="spellStart"/>
            <w:r w:rsidRPr="00567A9E">
              <w:rPr>
                <w:rFonts w:ascii="Times New Roman" w:eastAsia="Times New Roman" w:hAnsi="Times New Roman" w:cs="Times New Roman"/>
                <w:b/>
                <w:bCs/>
                <w:sz w:val="26"/>
                <w:szCs w:val="26"/>
                <w:lang w:val="ro-RO" w:eastAsia="ru-RU"/>
              </w:rPr>
              <w:t>asistenţă</w:t>
            </w:r>
            <w:proofErr w:type="spellEnd"/>
            <w:r w:rsidRPr="00567A9E">
              <w:rPr>
                <w:rFonts w:ascii="Times New Roman" w:eastAsia="Times New Roman" w:hAnsi="Times New Roman" w:cs="Times New Roman"/>
                <w:b/>
                <w:bCs/>
                <w:sz w:val="26"/>
                <w:szCs w:val="26"/>
                <w:lang w:val="ro-RO" w:eastAsia="ru-RU"/>
              </w:rPr>
              <w:t xml:space="preserve"> medicală</w:t>
            </w:r>
          </w:p>
        </w:tc>
      </w:tr>
      <w:tr w:rsidR="00A01EAE" w14:paraId="4B85452D" w14:textId="77777777" w:rsidTr="007C35C7">
        <w:trPr>
          <w:trHeight w:val="195"/>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8D33B7" w14:textId="77777777" w:rsidR="00A01EAE" w:rsidRDefault="00A01EAE" w:rsidP="00455B30">
            <w:pPr>
              <w:spacing w:after="0" w:line="240" w:lineRule="auto"/>
              <w:jc w:val="center"/>
              <w:rPr>
                <w:rFonts w:ascii="Times New Roman" w:eastAsia="Times New Roman" w:hAnsi="Times New Roman" w:cs="Times New Roman"/>
                <w:b/>
                <w:bCs/>
                <w:sz w:val="26"/>
                <w:szCs w:val="26"/>
                <w:lang w:val="ro-RO" w:eastAsia="ru-RU"/>
              </w:rPr>
            </w:pPr>
            <w:r>
              <w:rPr>
                <w:rFonts w:ascii="Times New Roman" w:eastAsia="Times New Roman" w:hAnsi="Times New Roman" w:cs="Times New Roman"/>
                <w:b/>
                <w:bCs/>
                <w:sz w:val="26"/>
                <w:szCs w:val="26"/>
                <w:lang w:val="ro-RO" w:eastAsia="ru-RU"/>
              </w:rPr>
              <w:t>Denumirea</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05EAD7" w14:textId="77777777" w:rsidR="00A01EAE" w:rsidRDefault="00A01EAE" w:rsidP="00455B30">
            <w:pPr>
              <w:spacing w:after="0" w:line="240" w:lineRule="auto"/>
              <w:jc w:val="center"/>
              <w:rPr>
                <w:rFonts w:ascii="Times New Roman" w:eastAsia="Times New Roman" w:hAnsi="Times New Roman" w:cs="Times New Roman"/>
                <w:b/>
                <w:bCs/>
                <w:sz w:val="26"/>
                <w:szCs w:val="26"/>
                <w:lang w:val="ro-RO" w:eastAsia="ru-RU"/>
              </w:rPr>
            </w:pPr>
            <w:r>
              <w:rPr>
                <w:rFonts w:ascii="Times New Roman" w:eastAsia="Times New Roman" w:hAnsi="Times New Roman" w:cs="Times New Roman"/>
                <w:b/>
                <w:bCs/>
                <w:sz w:val="26"/>
                <w:szCs w:val="26"/>
                <w:lang w:val="ro-RO" w:eastAsia="ru-RU"/>
              </w:rPr>
              <w:t>Cod P2</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0F2181" w14:textId="77777777" w:rsidR="00A01EAE" w:rsidRDefault="00A01EAE" w:rsidP="00455B30">
            <w:pPr>
              <w:spacing w:after="0" w:line="240" w:lineRule="auto"/>
              <w:jc w:val="center"/>
              <w:rPr>
                <w:rFonts w:ascii="Times New Roman" w:eastAsia="Times New Roman" w:hAnsi="Times New Roman" w:cs="Times New Roman"/>
                <w:b/>
                <w:bCs/>
                <w:sz w:val="26"/>
                <w:szCs w:val="26"/>
                <w:lang w:val="ro-RO" w:eastAsia="ru-RU"/>
              </w:rPr>
            </w:pPr>
            <w:r>
              <w:rPr>
                <w:rFonts w:ascii="Times New Roman" w:eastAsia="Times New Roman" w:hAnsi="Times New Roman" w:cs="Times New Roman"/>
                <w:b/>
                <w:bCs/>
                <w:sz w:val="26"/>
                <w:szCs w:val="26"/>
                <w:lang w:val="ro-RO" w:eastAsia="ru-RU"/>
              </w:rPr>
              <w:t xml:space="preserve">Suma, </w:t>
            </w:r>
            <w:r>
              <w:rPr>
                <w:rFonts w:ascii="Times New Roman" w:eastAsia="Times New Roman" w:hAnsi="Times New Roman" w:cs="Times New Roman"/>
                <w:b/>
                <w:bCs/>
                <w:sz w:val="26"/>
                <w:szCs w:val="26"/>
                <w:lang w:val="ro-RO" w:eastAsia="ru-RU"/>
              </w:rPr>
              <w:br/>
              <w:t>mii lei</w:t>
            </w:r>
          </w:p>
        </w:tc>
      </w:tr>
      <w:tr w:rsidR="00A01EAE" w14:paraId="5AC0721C" w14:textId="77777777" w:rsidTr="007C35C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BBBE17"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Cheltuieli, total</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786408"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A23B0F" w14:textId="7A927242" w:rsidR="00B716A3" w:rsidRPr="001F0E7F" w:rsidRDefault="00567A9E" w:rsidP="00B716A3">
            <w:pPr>
              <w:spacing w:after="0" w:line="240" w:lineRule="auto"/>
              <w:jc w:val="right"/>
              <w:rPr>
                <w:rFonts w:ascii="Times New Roman" w:eastAsia="Times New Roman" w:hAnsi="Times New Roman" w:cs="Times New Roman"/>
                <w:b/>
                <w:bCs/>
                <w:sz w:val="26"/>
                <w:szCs w:val="26"/>
                <w:lang w:val="ro-RO" w:eastAsia="ru-RU"/>
              </w:rPr>
            </w:pPr>
            <w:r w:rsidRPr="001F0E7F">
              <w:rPr>
                <w:rFonts w:ascii="Times New Roman" w:eastAsia="Times New Roman" w:hAnsi="Times New Roman" w:cs="Times New Roman"/>
                <w:b/>
                <w:bCs/>
                <w:sz w:val="26"/>
                <w:szCs w:val="26"/>
                <w:lang w:val="ro-RO" w:eastAsia="ru-RU"/>
              </w:rPr>
              <w:t>19217484,8</w:t>
            </w:r>
          </w:p>
        </w:tc>
      </w:tr>
      <w:tr w:rsidR="00A01EAE" w14:paraId="22A053E4" w14:textId="77777777" w:rsidTr="007C35C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E676D6"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inclusiv:</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69C156"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2AF908" w14:textId="77777777" w:rsidR="00A01EAE" w:rsidRPr="001F0E7F" w:rsidRDefault="00A01EAE" w:rsidP="00455B30">
            <w:pPr>
              <w:spacing w:after="0" w:line="240" w:lineRule="auto"/>
              <w:jc w:val="right"/>
              <w:rPr>
                <w:rFonts w:ascii="Times New Roman" w:eastAsia="Times New Roman" w:hAnsi="Times New Roman" w:cs="Times New Roman"/>
                <w:sz w:val="26"/>
                <w:szCs w:val="26"/>
                <w:lang w:val="ro-RO" w:eastAsia="ru-RU"/>
              </w:rPr>
            </w:pPr>
          </w:p>
        </w:tc>
      </w:tr>
      <w:tr w:rsidR="00A01EAE" w14:paraId="5EE03350" w14:textId="77777777" w:rsidTr="007C35C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BF1D34"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 xml:space="preserve">Programul „Sănătatea publică </w:t>
            </w:r>
            <w:proofErr w:type="spellStart"/>
            <w:r>
              <w:rPr>
                <w:rFonts w:ascii="Times New Roman" w:eastAsia="Times New Roman" w:hAnsi="Times New Roman" w:cs="Times New Roman"/>
                <w:b/>
                <w:bCs/>
                <w:sz w:val="26"/>
                <w:szCs w:val="26"/>
                <w:lang w:val="ro-RO" w:eastAsia="ru-RU"/>
              </w:rPr>
              <w:t>şi</w:t>
            </w:r>
            <w:proofErr w:type="spellEnd"/>
            <w:r>
              <w:rPr>
                <w:rFonts w:ascii="Times New Roman" w:eastAsia="Times New Roman" w:hAnsi="Times New Roman" w:cs="Times New Roman"/>
                <w:b/>
                <w:bCs/>
                <w:sz w:val="26"/>
                <w:szCs w:val="26"/>
                <w:lang w:val="ro-RO" w:eastAsia="ru-RU"/>
              </w:rPr>
              <w:t xml:space="preserve"> servicii medicale”</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D060C1"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b/>
                <w:bCs/>
                <w:sz w:val="26"/>
                <w:szCs w:val="26"/>
                <w:lang w:val="ro-RO" w:eastAsia="ru-RU"/>
              </w:rPr>
              <w:t>80 00</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1CB888" w14:textId="6F4BEA6A" w:rsidR="00A01EAE" w:rsidRPr="001F0E7F" w:rsidRDefault="00567A9E" w:rsidP="00455B30">
            <w:pPr>
              <w:spacing w:after="0" w:line="240" w:lineRule="auto"/>
              <w:jc w:val="right"/>
              <w:rPr>
                <w:rFonts w:ascii="Times New Roman" w:eastAsia="Times New Roman" w:hAnsi="Times New Roman" w:cs="Times New Roman"/>
                <w:b/>
                <w:bCs/>
                <w:sz w:val="26"/>
                <w:szCs w:val="26"/>
                <w:lang w:val="ro-RO" w:eastAsia="ru-RU"/>
              </w:rPr>
            </w:pPr>
            <w:r w:rsidRPr="001F0E7F">
              <w:rPr>
                <w:rFonts w:ascii="Times New Roman" w:eastAsia="Times New Roman" w:hAnsi="Times New Roman" w:cs="Times New Roman"/>
                <w:b/>
                <w:bCs/>
                <w:sz w:val="26"/>
                <w:szCs w:val="26"/>
                <w:lang w:val="ro-RO" w:eastAsia="ru-RU"/>
              </w:rPr>
              <w:t>19217484,8</w:t>
            </w:r>
          </w:p>
        </w:tc>
      </w:tr>
      <w:tr w:rsidR="00A01EAE" w14:paraId="4496C044" w14:textId="77777777" w:rsidTr="007C35C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1D7248"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Subprogramul „Administrare a fondurilor asigurării obligatorii de </w:t>
            </w:r>
            <w:proofErr w:type="spellStart"/>
            <w:r>
              <w:rPr>
                <w:rFonts w:ascii="Times New Roman" w:eastAsia="Times New Roman" w:hAnsi="Times New Roman" w:cs="Times New Roman"/>
                <w:sz w:val="26"/>
                <w:szCs w:val="26"/>
                <w:lang w:val="ro-RO" w:eastAsia="ru-RU"/>
              </w:rPr>
              <w:t>asistenţă</w:t>
            </w:r>
            <w:proofErr w:type="spellEnd"/>
            <w:r>
              <w:rPr>
                <w:rFonts w:ascii="Times New Roman" w:eastAsia="Times New Roman" w:hAnsi="Times New Roman" w:cs="Times New Roman"/>
                <w:sz w:val="26"/>
                <w:szCs w:val="26"/>
                <w:lang w:val="ro-RO" w:eastAsia="ru-RU"/>
              </w:rPr>
              <w:t xml:space="preserve"> medicală”</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B6156A"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80 02</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605482" w14:textId="1AF6E970" w:rsidR="00A01EAE" w:rsidRPr="001F0E7F" w:rsidRDefault="00022839" w:rsidP="00455B30">
            <w:pPr>
              <w:spacing w:after="0" w:line="240" w:lineRule="auto"/>
              <w:jc w:val="right"/>
              <w:rPr>
                <w:rFonts w:ascii="Times New Roman" w:eastAsia="Times New Roman" w:hAnsi="Times New Roman" w:cs="Times New Roman"/>
                <w:sz w:val="26"/>
                <w:szCs w:val="26"/>
                <w:lang w:val="ro-RO" w:eastAsia="ru-RU"/>
              </w:rPr>
            </w:pPr>
            <w:r w:rsidRPr="001F0E7F">
              <w:rPr>
                <w:rFonts w:ascii="Times New Roman" w:eastAsia="Times New Roman" w:hAnsi="Times New Roman" w:cs="Times New Roman"/>
                <w:sz w:val="26"/>
                <w:szCs w:val="26"/>
                <w:lang w:val="ro-RO" w:eastAsia="ru-RU"/>
              </w:rPr>
              <w:t>132941,0</w:t>
            </w:r>
          </w:p>
        </w:tc>
      </w:tr>
      <w:tr w:rsidR="00A01EAE" w14:paraId="3FEBE1E0" w14:textId="77777777" w:rsidTr="007C35C7">
        <w:trPr>
          <w:trHeight w:val="227"/>
          <w:jc w:val="center"/>
        </w:trPr>
        <w:tc>
          <w:tcPr>
            <w:tcW w:w="3359" w:type="pct"/>
            <w:tcBorders>
              <w:top w:val="nil"/>
              <w:left w:val="single" w:sz="6" w:space="0" w:color="auto"/>
              <w:bottom w:val="nil"/>
              <w:right w:val="nil"/>
            </w:tcBorders>
            <w:tcMar>
              <w:top w:w="15" w:type="dxa"/>
              <w:left w:w="45" w:type="dxa"/>
              <w:bottom w:w="15" w:type="dxa"/>
              <w:right w:w="45" w:type="dxa"/>
            </w:tcMar>
          </w:tcPr>
          <w:p w14:paraId="665ABDA8"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Subprogramul „</w:t>
            </w:r>
            <w:proofErr w:type="spellStart"/>
            <w:r>
              <w:rPr>
                <w:rFonts w:ascii="Times New Roman" w:eastAsia="Times New Roman" w:hAnsi="Times New Roman" w:cs="Times New Roman"/>
                <w:sz w:val="26"/>
                <w:szCs w:val="26"/>
                <w:lang w:val="ro-RO" w:eastAsia="ru-RU"/>
              </w:rPr>
              <w:t>Asistenţa</w:t>
            </w:r>
            <w:proofErr w:type="spellEnd"/>
            <w:r>
              <w:rPr>
                <w:rFonts w:ascii="Times New Roman" w:eastAsia="Times New Roman" w:hAnsi="Times New Roman" w:cs="Times New Roman"/>
                <w:sz w:val="26"/>
                <w:szCs w:val="26"/>
                <w:lang w:val="ro-RO" w:eastAsia="ru-RU"/>
              </w:rPr>
              <w:t xml:space="preserve"> medicală primară” </w:t>
            </w:r>
          </w:p>
        </w:tc>
        <w:tc>
          <w:tcPr>
            <w:tcW w:w="4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22AB56A"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80 05</w:t>
            </w:r>
          </w:p>
        </w:tc>
        <w:tc>
          <w:tcPr>
            <w:tcW w:w="12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B7E861C" w14:textId="27FA1029" w:rsidR="00A01EAE" w:rsidRPr="001F0E7F" w:rsidRDefault="00567A9E" w:rsidP="00455B30">
            <w:pPr>
              <w:spacing w:after="0" w:line="240" w:lineRule="auto"/>
              <w:jc w:val="right"/>
              <w:rPr>
                <w:rFonts w:ascii="Times New Roman" w:eastAsia="Times New Roman" w:hAnsi="Times New Roman" w:cs="Times New Roman"/>
                <w:sz w:val="26"/>
                <w:szCs w:val="26"/>
                <w:lang w:val="ro-RO" w:eastAsia="ru-RU"/>
              </w:rPr>
            </w:pPr>
            <w:r w:rsidRPr="001F0E7F">
              <w:rPr>
                <w:rFonts w:ascii="Times New Roman" w:eastAsia="Times New Roman" w:hAnsi="Times New Roman" w:cs="Times New Roman"/>
                <w:sz w:val="26"/>
                <w:szCs w:val="26"/>
                <w:lang w:val="ro-RO" w:eastAsia="ru-RU"/>
              </w:rPr>
              <w:t>3907316,1</w:t>
            </w:r>
          </w:p>
        </w:tc>
      </w:tr>
      <w:tr w:rsidR="00A01EAE" w14:paraId="7B0A40A7" w14:textId="77777777" w:rsidTr="007C35C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451209" w14:textId="3FF1AB1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Subprogramul „</w:t>
            </w:r>
            <w:proofErr w:type="spellStart"/>
            <w:r>
              <w:rPr>
                <w:rFonts w:ascii="Times New Roman" w:eastAsia="Times New Roman" w:hAnsi="Times New Roman" w:cs="Times New Roman"/>
                <w:sz w:val="26"/>
                <w:szCs w:val="26"/>
                <w:lang w:val="ro-RO" w:eastAsia="ru-RU"/>
              </w:rPr>
              <w:t>Asistenţa</w:t>
            </w:r>
            <w:proofErr w:type="spellEnd"/>
            <w:r>
              <w:rPr>
                <w:rFonts w:ascii="Times New Roman" w:eastAsia="Times New Roman" w:hAnsi="Times New Roman" w:cs="Times New Roman"/>
                <w:sz w:val="26"/>
                <w:szCs w:val="26"/>
                <w:lang w:val="ro-RO" w:eastAsia="ru-RU"/>
              </w:rPr>
              <w:t xml:space="preserve"> medicală specializată de ambulator</w:t>
            </w:r>
            <w:r w:rsidR="003F27AA">
              <w:rPr>
                <w:rFonts w:ascii="Times New Roman" w:eastAsia="Times New Roman" w:hAnsi="Times New Roman" w:cs="Times New Roman"/>
                <w:sz w:val="26"/>
                <w:szCs w:val="26"/>
                <w:lang w:val="ro-RO" w:eastAsia="ru-RU"/>
              </w:rPr>
              <w:t>iu</w:t>
            </w:r>
            <w:r>
              <w:rPr>
                <w:rFonts w:ascii="Times New Roman" w:eastAsia="Times New Roman" w:hAnsi="Times New Roman" w:cs="Times New Roman"/>
                <w:sz w:val="26"/>
                <w:szCs w:val="26"/>
                <w:lang w:val="ro-RO" w:eastAsia="ru-RU"/>
              </w:rPr>
              <w:t>”</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D1BDF0"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80 06</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704B6B" w14:textId="34927F19" w:rsidR="00A01EAE" w:rsidRPr="001F0E7F" w:rsidRDefault="00567A9E" w:rsidP="00455B30">
            <w:pPr>
              <w:wordWrap w:val="0"/>
              <w:spacing w:after="0" w:line="240" w:lineRule="auto"/>
              <w:jc w:val="right"/>
              <w:rPr>
                <w:rFonts w:ascii="Times New Roman" w:eastAsia="Times New Roman" w:hAnsi="Times New Roman" w:cs="Times New Roman"/>
                <w:sz w:val="26"/>
                <w:szCs w:val="26"/>
                <w:lang w:val="ro-RO" w:eastAsia="ru-RU"/>
              </w:rPr>
            </w:pPr>
            <w:r w:rsidRPr="001F0E7F">
              <w:rPr>
                <w:rFonts w:ascii="Times New Roman" w:eastAsia="Times New Roman" w:hAnsi="Times New Roman" w:cs="Times New Roman"/>
                <w:sz w:val="26"/>
                <w:szCs w:val="26"/>
                <w:lang w:val="ro-RO" w:eastAsia="ru-RU"/>
              </w:rPr>
              <w:t>1742842,9</w:t>
            </w:r>
          </w:p>
        </w:tc>
      </w:tr>
      <w:tr w:rsidR="00A01EAE" w14:paraId="68ABEB91" w14:textId="77777777" w:rsidTr="007C35C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5F3F60" w14:textId="39BF3EF3"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Subprogramul „Îngrijiri medicale </w:t>
            </w:r>
            <w:r w:rsidR="00A20BA0">
              <w:rPr>
                <w:rFonts w:ascii="Times New Roman" w:eastAsia="Times New Roman" w:hAnsi="Times New Roman" w:cs="Times New Roman"/>
                <w:sz w:val="26"/>
                <w:szCs w:val="26"/>
                <w:lang w:val="ro-RO" w:eastAsia="ru-RU"/>
              </w:rPr>
              <w:t xml:space="preserve">comunitare și </w:t>
            </w:r>
            <w:r>
              <w:rPr>
                <w:rFonts w:ascii="Times New Roman" w:eastAsia="Times New Roman" w:hAnsi="Times New Roman" w:cs="Times New Roman"/>
                <w:sz w:val="26"/>
                <w:szCs w:val="26"/>
                <w:lang w:val="ro-RO" w:eastAsia="ru-RU"/>
              </w:rPr>
              <w:t>la domiciliu”</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0F37B2"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80 08</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D857C5" w14:textId="48F6594D" w:rsidR="00A01EAE" w:rsidRPr="001F0E7F" w:rsidRDefault="00567A9E" w:rsidP="00455B30">
            <w:pPr>
              <w:spacing w:after="0" w:line="240" w:lineRule="auto"/>
              <w:jc w:val="right"/>
              <w:rPr>
                <w:rFonts w:ascii="Times New Roman" w:eastAsia="Times New Roman" w:hAnsi="Times New Roman" w:cs="Times New Roman"/>
                <w:sz w:val="26"/>
                <w:szCs w:val="26"/>
                <w:lang w:val="ro-RO" w:eastAsia="ru-RU"/>
              </w:rPr>
            </w:pPr>
            <w:r w:rsidRPr="001F0E7F">
              <w:rPr>
                <w:rFonts w:ascii="Times New Roman" w:eastAsia="Times New Roman" w:hAnsi="Times New Roman" w:cs="Times New Roman"/>
                <w:sz w:val="26"/>
                <w:szCs w:val="26"/>
                <w:lang w:val="ro-RO" w:eastAsia="ru-RU"/>
              </w:rPr>
              <w:t>39088,8</w:t>
            </w:r>
          </w:p>
        </w:tc>
      </w:tr>
      <w:tr w:rsidR="00A01EAE" w14:paraId="6715028A" w14:textId="77777777" w:rsidTr="007C35C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791310"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Subprogramul „</w:t>
            </w:r>
            <w:proofErr w:type="spellStart"/>
            <w:r>
              <w:rPr>
                <w:rFonts w:ascii="Times New Roman" w:eastAsia="Times New Roman" w:hAnsi="Times New Roman" w:cs="Times New Roman"/>
                <w:sz w:val="26"/>
                <w:szCs w:val="26"/>
                <w:lang w:val="ro-RO" w:eastAsia="ru-RU"/>
              </w:rPr>
              <w:t>Asistenţa</w:t>
            </w:r>
            <w:proofErr w:type="spellEnd"/>
            <w:r>
              <w:rPr>
                <w:rFonts w:ascii="Times New Roman" w:eastAsia="Times New Roman" w:hAnsi="Times New Roman" w:cs="Times New Roman"/>
                <w:sz w:val="26"/>
                <w:szCs w:val="26"/>
                <w:lang w:val="ro-RO" w:eastAsia="ru-RU"/>
              </w:rPr>
              <w:t xml:space="preserve"> medicală urgentă prespitalicească”</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DD0A2F"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80 09</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DC577B" w14:textId="7EEC31F3" w:rsidR="00A01EAE" w:rsidRPr="001F0E7F" w:rsidRDefault="00567A9E" w:rsidP="00455B30">
            <w:pPr>
              <w:spacing w:after="0" w:line="240" w:lineRule="auto"/>
              <w:jc w:val="right"/>
              <w:rPr>
                <w:rFonts w:ascii="Times New Roman" w:eastAsia="Times New Roman" w:hAnsi="Times New Roman" w:cs="Times New Roman"/>
                <w:sz w:val="26"/>
                <w:szCs w:val="26"/>
                <w:lang w:val="ro-RO" w:eastAsia="ru-RU"/>
              </w:rPr>
            </w:pPr>
            <w:r w:rsidRPr="001F0E7F">
              <w:rPr>
                <w:rFonts w:ascii="Times New Roman" w:eastAsia="Times New Roman" w:hAnsi="Times New Roman" w:cs="Times New Roman"/>
                <w:sz w:val="26"/>
                <w:szCs w:val="26"/>
                <w:lang w:val="ro-RO" w:eastAsia="ru-RU"/>
              </w:rPr>
              <w:t>2011025,6</w:t>
            </w:r>
          </w:p>
        </w:tc>
      </w:tr>
      <w:tr w:rsidR="00A01EAE" w14:paraId="2F159411" w14:textId="77777777" w:rsidTr="007C35C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0F67E3"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Subprogramul „</w:t>
            </w:r>
            <w:proofErr w:type="spellStart"/>
            <w:r>
              <w:rPr>
                <w:rFonts w:ascii="Times New Roman" w:eastAsia="Times New Roman" w:hAnsi="Times New Roman" w:cs="Times New Roman"/>
                <w:sz w:val="26"/>
                <w:szCs w:val="26"/>
                <w:lang w:val="ro-RO" w:eastAsia="ru-RU"/>
              </w:rPr>
              <w:t>Asistenţa</w:t>
            </w:r>
            <w:proofErr w:type="spellEnd"/>
            <w:r>
              <w:rPr>
                <w:rFonts w:ascii="Times New Roman" w:eastAsia="Times New Roman" w:hAnsi="Times New Roman" w:cs="Times New Roman"/>
                <w:sz w:val="26"/>
                <w:szCs w:val="26"/>
                <w:lang w:val="ro-RO" w:eastAsia="ru-RU"/>
              </w:rPr>
              <w:t xml:space="preserve"> medicală spitalicească”</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113DB0"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80 10</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787B0E" w14:textId="442B8596" w:rsidR="00B238EB" w:rsidRPr="001F0E7F" w:rsidRDefault="00567A9E" w:rsidP="00B238EB">
            <w:pPr>
              <w:spacing w:after="0" w:line="240" w:lineRule="auto"/>
              <w:jc w:val="right"/>
              <w:rPr>
                <w:rFonts w:ascii="Times New Roman" w:eastAsia="Times New Roman" w:hAnsi="Times New Roman" w:cs="Times New Roman"/>
                <w:sz w:val="26"/>
                <w:szCs w:val="26"/>
                <w:lang w:val="ro-RO" w:eastAsia="ru-RU"/>
              </w:rPr>
            </w:pPr>
            <w:r w:rsidRPr="001F0E7F">
              <w:rPr>
                <w:rFonts w:ascii="Times New Roman" w:eastAsia="Times New Roman" w:hAnsi="Times New Roman" w:cs="Times New Roman"/>
                <w:sz w:val="26"/>
                <w:szCs w:val="26"/>
                <w:lang w:val="ro-RO" w:eastAsia="ru-RU"/>
              </w:rPr>
              <w:t>8988710,0</w:t>
            </w:r>
          </w:p>
        </w:tc>
      </w:tr>
      <w:tr w:rsidR="00A01EAE" w14:paraId="670838EB" w14:textId="77777777" w:rsidTr="007C35C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DE0AB1"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Subprogramul „Servicii medicale de înaltă </w:t>
            </w:r>
            <w:proofErr w:type="spellStart"/>
            <w:r>
              <w:rPr>
                <w:rFonts w:ascii="Times New Roman" w:eastAsia="Times New Roman" w:hAnsi="Times New Roman" w:cs="Times New Roman"/>
                <w:sz w:val="26"/>
                <w:szCs w:val="26"/>
                <w:lang w:val="ro-RO" w:eastAsia="ru-RU"/>
              </w:rPr>
              <w:t>performanţă</w:t>
            </w:r>
            <w:proofErr w:type="spellEnd"/>
            <w:r>
              <w:rPr>
                <w:rFonts w:ascii="Times New Roman" w:eastAsia="Times New Roman" w:hAnsi="Times New Roman" w:cs="Times New Roman"/>
                <w:sz w:val="26"/>
                <w:szCs w:val="26"/>
                <w:lang w:val="ro-RO" w:eastAsia="ru-RU"/>
              </w:rPr>
              <w:t>”</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4D2330"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80 11</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4B97B7" w14:textId="334F9D45" w:rsidR="00A01EAE" w:rsidRPr="001F0E7F" w:rsidRDefault="001F0E7F" w:rsidP="00455B30">
            <w:pPr>
              <w:spacing w:after="0" w:line="240" w:lineRule="auto"/>
              <w:jc w:val="right"/>
              <w:rPr>
                <w:rFonts w:ascii="Times New Roman" w:eastAsia="Times New Roman" w:hAnsi="Times New Roman" w:cs="Times New Roman"/>
                <w:sz w:val="26"/>
                <w:szCs w:val="26"/>
                <w:lang w:val="ro-RO" w:eastAsia="ru-RU"/>
              </w:rPr>
            </w:pPr>
            <w:r w:rsidRPr="001F0E7F">
              <w:rPr>
                <w:rFonts w:ascii="Times New Roman" w:eastAsia="Times New Roman" w:hAnsi="Times New Roman" w:cs="Times New Roman"/>
                <w:sz w:val="26"/>
                <w:szCs w:val="26"/>
                <w:lang w:val="ro-RO" w:eastAsia="ru-RU"/>
              </w:rPr>
              <w:t>428474,0</w:t>
            </w:r>
          </w:p>
        </w:tc>
      </w:tr>
      <w:tr w:rsidR="00A01EAE" w14:paraId="2E8881E1" w14:textId="77777777" w:rsidTr="007C35C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7C8FB9"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Subprogramul “Servicii de îngrijire paliativă”</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A28BD0"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80 15</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DAA214" w14:textId="2FF0DCBF" w:rsidR="00A01EAE" w:rsidRPr="001F0E7F" w:rsidRDefault="001F0E7F" w:rsidP="00455B30">
            <w:pPr>
              <w:spacing w:after="0" w:line="240" w:lineRule="auto"/>
              <w:jc w:val="right"/>
              <w:rPr>
                <w:rFonts w:ascii="Times New Roman" w:eastAsia="Times New Roman" w:hAnsi="Times New Roman" w:cs="Times New Roman"/>
                <w:sz w:val="26"/>
                <w:szCs w:val="26"/>
                <w:lang w:val="ro-RO" w:eastAsia="ru-RU"/>
              </w:rPr>
            </w:pPr>
            <w:r w:rsidRPr="001F0E7F">
              <w:rPr>
                <w:rFonts w:ascii="Times New Roman" w:eastAsia="Times New Roman" w:hAnsi="Times New Roman" w:cs="Times New Roman"/>
                <w:sz w:val="26"/>
                <w:szCs w:val="26"/>
                <w:lang w:val="ro-RO" w:eastAsia="ru-RU"/>
              </w:rPr>
              <w:t>110146,0</w:t>
            </w:r>
          </w:p>
        </w:tc>
      </w:tr>
      <w:tr w:rsidR="00A01EAE" w14:paraId="1415AB63" w14:textId="77777777" w:rsidTr="007C35C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EB5973"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Subprogramul „Management al fondului de rezervă al asigurării obligatorii de </w:t>
            </w:r>
            <w:proofErr w:type="spellStart"/>
            <w:r>
              <w:rPr>
                <w:rFonts w:ascii="Times New Roman" w:eastAsia="Times New Roman" w:hAnsi="Times New Roman" w:cs="Times New Roman"/>
                <w:sz w:val="26"/>
                <w:szCs w:val="26"/>
                <w:lang w:val="ro-RO" w:eastAsia="ru-RU"/>
              </w:rPr>
              <w:t>asistenţă</w:t>
            </w:r>
            <w:proofErr w:type="spellEnd"/>
            <w:r>
              <w:rPr>
                <w:rFonts w:ascii="Times New Roman" w:eastAsia="Times New Roman" w:hAnsi="Times New Roman" w:cs="Times New Roman"/>
                <w:sz w:val="26"/>
                <w:szCs w:val="26"/>
                <w:lang w:val="ro-RO" w:eastAsia="ru-RU"/>
              </w:rPr>
              <w:t xml:space="preserve"> medicală”</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D359E8"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80 17</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2CFDE8" w14:textId="69B58B0D" w:rsidR="00A01EAE" w:rsidRPr="001F0E7F" w:rsidRDefault="00022839" w:rsidP="00455B30">
            <w:pPr>
              <w:spacing w:after="0" w:line="240" w:lineRule="auto"/>
              <w:jc w:val="right"/>
              <w:rPr>
                <w:rFonts w:ascii="Times New Roman" w:eastAsia="Times New Roman" w:hAnsi="Times New Roman" w:cs="Times New Roman"/>
                <w:sz w:val="26"/>
                <w:szCs w:val="26"/>
                <w:lang w:val="ro-RO" w:eastAsia="ru-RU"/>
              </w:rPr>
            </w:pPr>
            <w:r w:rsidRPr="001F0E7F">
              <w:rPr>
                <w:rFonts w:ascii="Times New Roman" w:eastAsia="Times New Roman" w:hAnsi="Times New Roman" w:cs="Times New Roman"/>
                <w:sz w:val="26"/>
                <w:szCs w:val="26"/>
                <w:lang w:val="ro-RO" w:eastAsia="ru-RU"/>
              </w:rPr>
              <w:t>10000,0</w:t>
            </w:r>
          </w:p>
        </w:tc>
      </w:tr>
      <w:tr w:rsidR="00A01EAE" w14:paraId="160896CE" w14:textId="77777777" w:rsidTr="007C35C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5CC36B"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Subprogramul „Programe </w:t>
            </w:r>
            <w:proofErr w:type="spellStart"/>
            <w:r>
              <w:rPr>
                <w:rFonts w:ascii="Times New Roman" w:eastAsia="Times New Roman" w:hAnsi="Times New Roman" w:cs="Times New Roman"/>
                <w:sz w:val="26"/>
                <w:szCs w:val="26"/>
                <w:lang w:val="ro-RO" w:eastAsia="ru-RU"/>
              </w:rPr>
              <w:t>naţionale</w:t>
            </w:r>
            <w:proofErr w:type="spellEnd"/>
            <w:r>
              <w:rPr>
                <w:rFonts w:ascii="Times New Roman" w:eastAsia="Times New Roman" w:hAnsi="Times New Roman" w:cs="Times New Roman"/>
                <w:sz w:val="26"/>
                <w:szCs w:val="26"/>
                <w:lang w:val="ro-RO" w:eastAsia="ru-RU"/>
              </w:rPr>
              <w:t xml:space="preserve"> </w:t>
            </w:r>
            <w:proofErr w:type="spellStart"/>
            <w:r>
              <w:rPr>
                <w:rFonts w:ascii="Times New Roman" w:eastAsia="Times New Roman" w:hAnsi="Times New Roman" w:cs="Times New Roman"/>
                <w:sz w:val="26"/>
                <w:szCs w:val="26"/>
                <w:lang w:val="ro-RO" w:eastAsia="ru-RU"/>
              </w:rPr>
              <w:t>şi</w:t>
            </w:r>
            <w:proofErr w:type="spellEnd"/>
            <w:r>
              <w:rPr>
                <w:rFonts w:ascii="Times New Roman" w:eastAsia="Times New Roman" w:hAnsi="Times New Roman" w:cs="Times New Roman"/>
                <w:sz w:val="26"/>
                <w:szCs w:val="26"/>
                <w:lang w:val="ro-RO" w:eastAsia="ru-RU"/>
              </w:rPr>
              <w:t xml:space="preserve"> speciale în domeniul ocrotirii </w:t>
            </w:r>
            <w:proofErr w:type="spellStart"/>
            <w:r>
              <w:rPr>
                <w:rFonts w:ascii="Times New Roman" w:eastAsia="Times New Roman" w:hAnsi="Times New Roman" w:cs="Times New Roman"/>
                <w:sz w:val="26"/>
                <w:szCs w:val="26"/>
                <w:lang w:val="ro-RO" w:eastAsia="ru-RU"/>
              </w:rPr>
              <w:t>sănătăţii</w:t>
            </w:r>
            <w:proofErr w:type="spellEnd"/>
            <w:r>
              <w:rPr>
                <w:rFonts w:ascii="Times New Roman" w:eastAsia="Times New Roman" w:hAnsi="Times New Roman" w:cs="Times New Roman"/>
                <w:sz w:val="26"/>
                <w:szCs w:val="26"/>
                <w:lang w:val="ro-RO" w:eastAsia="ru-RU"/>
              </w:rPr>
              <w:t>”</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C19A2A"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80 18</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44233D" w14:textId="0941DAA4" w:rsidR="00A01EAE" w:rsidRPr="001F0E7F" w:rsidRDefault="001F0E7F" w:rsidP="00455B30">
            <w:pPr>
              <w:spacing w:after="0" w:line="240" w:lineRule="auto"/>
              <w:jc w:val="right"/>
              <w:rPr>
                <w:rFonts w:ascii="Times New Roman" w:eastAsia="Times New Roman" w:hAnsi="Times New Roman" w:cs="Times New Roman"/>
                <w:sz w:val="26"/>
                <w:szCs w:val="26"/>
                <w:lang w:val="ro-RO" w:eastAsia="ru-RU"/>
              </w:rPr>
            </w:pPr>
            <w:r w:rsidRPr="001F0E7F">
              <w:rPr>
                <w:rFonts w:ascii="Times New Roman" w:eastAsia="Times New Roman" w:hAnsi="Times New Roman" w:cs="Times New Roman"/>
                <w:sz w:val="26"/>
                <w:szCs w:val="26"/>
                <w:lang w:val="ro-RO" w:eastAsia="ru-RU"/>
              </w:rPr>
              <w:t>70</w:t>
            </w:r>
            <w:r w:rsidR="00022839" w:rsidRPr="001F0E7F">
              <w:rPr>
                <w:rFonts w:ascii="Times New Roman" w:eastAsia="Times New Roman" w:hAnsi="Times New Roman" w:cs="Times New Roman"/>
                <w:sz w:val="26"/>
                <w:szCs w:val="26"/>
                <w:lang w:val="ro-RO" w:eastAsia="ru-RU"/>
              </w:rPr>
              <w:t>000,0</w:t>
            </w:r>
          </w:p>
        </w:tc>
      </w:tr>
      <w:tr w:rsidR="00A01EAE" w14:paraId="4F1009FF" w14:textId="77777777" w:rsidTr="007C35C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8E26CA"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Subprogramul „Dezvoltarea </w:t>
            </w:r>
            <w:proofErr w:type="spellStart"/>
            <w:r>
              <w:rPr>
                <w:rFonts w:ascii="Times New Roman" w:eastAsia="Times New Roman" w:hAnsi="Times New Roman" w:cs="Times New Roman"/>
                <w:sz w:val="26"/>
                <w:szCs w:val="26"/>
                <w:lang w:val="ro-RO" w:eastAsia="ru-RU"/>
              </w:rPr>
              <w:t>şi</w:t>
            </w:r>
            <w:proofErr w:type="spellEnd"/>
            <w:r>
              <w:rPr>
                <w:rFonts w:ascii="Times New Roman" w:eastAsia="Times New Roman" w:hAnsi="Times New Roman" w:cs="Times New Roman"/>
                <w:sz w:val="26"/>
                <w:szCs w:val="26"/>
                <w:lang w:val="ro-RO" w:eastAsia="ru-RU"/>
              </w:rPr>
              <w:t xml:space="preserve"> modernizarea </w:t>
            </w:r>
            <w:proofErr w:type="spellStart"/>
            <w:r>
              <w:rPr>
                <w:rFonts w:ascii="Times New Roman" w:eastAsia="Times New Roman" w:hAnsi="Times New Roman" w:cs="Times New Roman"/>
                <w:sz w:val="26"/>
                <w:szCs w:val="26"/>
                <w:lang w:val="ro-RO" w:eastAsia="ru-RU"/>
              </w:rPr>
              <w:t>instituţiilor</w:t>
            </w:r>
            <w:proofErr w:type="spellEnd"/>
            <w:r>
              <w:rPr>
                <w:rFonts w:ascii="Times New Roman" w:eastAsia="Times New Roman" w:hAnsi="Times New Roman" w:cs="Times New Roman"/>
                <w:sz w:val="26"/>
                <w:szCs w:val="26"/>
                <w:lang w:val="ro-RO" w:eastAsia="ru-RU"/>
              </w:rPr>
              <w:t xml:space="preserve"> în domeniul ocrotirii </w:t>
            </w:r>
            <w:proofErr w:type="spellStart"/>
            <w:r>
              <w:rPr>
                <w:rFonts w:ascii="Times New Roman" w:eastAsia="Times New Roman" w:hAnsi="Times New Roman" w:cs="Times New Roman"/>
                <w:sz w:val="26"/>
                <w:szCs w:val="26"/>
                <w:lang w:val="ro-RO" w:eastAsia="ru-RU"/>
              </w:rPr>
              <w:t>sănătăţii</w:t>
            </w:r>
            <w:proofErr w:type="spellEnd"/>
            <w:r>
              <w:rPr>
                <w:rFonts w:ascii="Times New Roman" w:eastAsia="Times New Roman" w:hAnsi="Times New Roman" w:cs="Times New Roman"/>
                <w:sz w:val="26"/>
                <w:szCs w:val="26"/>
                <w:lang w:val="ro-RO" w:eastAsia="ru-RU"/>
              </w:rPr>
              <w:t>”</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72F7F1"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80 19</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9E82E3" w14:textId="483FCABC" w:rsidR="00A01EAE" w:rsidRPr="001F0E7F" w:rsidRDefault="001F0E7F" w:rsidP="00455B30">
            <w:pPr>
              <w:spacing w:after="0" w:line="240" w:lineRule="auto"/>
              <w:jc w:val="right"/>
              <w:rPr>
                <w:rFonts w:ascii="Times New Roman" w:eastAsia="Times New Roman" w:hAnsi="Times New Roman" w:cs="Times New Roman"/>
                <w:sz w:val="26"/>
                <w:szCs w:val="26"/>
                <w:lang w:val="ro-RO" w:eastAsia="ru-RU"/>
              </w:rPr>
            </w:pPr>
            <w:r w:rsidRPr="001F0E7F">
              <w:rPr>
                <w:rFonts w:ascii="Times New Roman" w:eastAsia="Times New Roman" w:hAnsi="Times New Roman" w:cs="Times New Roman"/>
                <w:sz w:val="26"/>
                <w:szCs w:val="26"/>
                <w:lang w:val="ro-RO" w:eastAsia="ru-RU"/>
              </w:rPr>
              <w:t>340209,0</w:t>
            </w:r>
          </w:p>
        </w:tc>
      </w:tr>
      <w:tr w:rsidR="00A01EAE" w14:paraId="29830726" w14:textId="77777777" w:rsidTr="007C35C7">
        <w:trPr>
          <w:jc w:val="center"/>
        </w:trPr>
        <w:tc>
          <w:tcPr>
            <w:tcW w:w="3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5C49B7" w14:textId="77777777" w:rsidR="00A01EAE" w:rsidRDefault="00A01EAE" w:rsidP="00455B30">
            <w:pPr>
              <w:spacing w:after="0" w:line="240" w:lineRule="auto"/>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Subprogramul „Servicii destinate compensării medicamentelor și dispozitivelor medicale”</w:t>
            </w:r>
          </w:p>
        </w:tc>
        <w:tc>
          <w:tcPr>
            <w:tcW w:w="4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84AF4C" w14:textId="77777777" w:rsidR="00A01EAE" w:rsidRDefault="00A01EAE" w:rsidP="00455B30">
            <w:pPr>
              <w:spacing w:after="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80 22</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45CAD4" w14:textId="0D9AAD8E" w:rsidR="00A01EAE" w:rsidRPr="001F0E7F" w:rsidRDefault="001F0E7F" w:rsidP="00455B30">
            <w:pPr>
              <w:spacing w:after="0" w:line="240" w:lineRule="auto"/>
              <w:jc w:val="right"/>
              <w:rPr>
                <w:rFonts w:ascii="Times New Roman" w:eastAsia="Times New Roman" w:hAnsi="Times New Roman" w:cs="Times New Roman"/>
                <w:sz w:val="26"/>
                <w:szCs w:val="26"/>
                <w:lang w:val="ro-RO" w:eastAsia="ru-RU"/>
              </w:rPr>
            </w:pPr>
            <w:r w:rsidRPr="001F0E7F">
              <w:rPr>
                <w:rFonts w:ascii="Times New Roman" w:eastAsia="Times New Roman" w:hAnsi="Times New Roman" w:cs="Times New Roman"/>
                <w:sz w:val="26"/>
                <w:szCs w:val="26"/>
                <w:lang w:val="ro-RO" w:eastAsia="ru-RU"/>
              </w:rPr>
              <w:t>1436731,4</w:t>
            </w:r>
          </w:p>
        </w:tc>
      </w:tr>
    </w:tbl>
    <w:p w14:paraId="22B61872" w14:textId="77777777" w:rsidR="00A01EAE" w:rsidRDefault="00A01EAE" w:rsidP="00A01EAE">
      <w:pPr>
        <w:spacing w:after="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w:t>
      </w:r>
    </w:p>
    <w:p w14:paraId="1EE05674" w14:textId="77777777" w:rsidR="00953B2C" w:rsidRDefault="00953B2C" w:rsidP="00A01EAE">
      <w:pPr>
        <w:tabs>
          <w:tab w:val="left" w:pos="567"/>
          <w:tab w:val="left" w:pos="1985"/>
        </w:tabs>
        <w:spacing w:after="0"/>
        <w:jc w:val="center"/>
        <w:outlineLvl w:val="0"/>
        <w:rPr>
          <w:rFonts w:ascii="Times New Roman" w:eastAsia="Times New Roman" w:hAnsi="Times New Roman" w:cs="Times New Roman"/>
          <w:b/>
          <w:sz w:val="26"/>
          <w:szCs w:val="26"/>
          <w:lang w:val="ro-RO" w:eastAsia="ru-RU"/>
        </w:rPr>
      </w:pPr>
    </w:p>
    <w:p w14:paraId="7A3912CC" w14:textId="291926F0" w:rsidR="00A01EAE" w:rsidRPr="000E4CA3" w:rsidRDefault="00A01EAE" w:rsidP="000E4CA3">
      <w:pPr>
        <w:tabs>
          <w:tab w:val="left" w:pos="567"/>
          <w:tab w:val="left" w:pos="1985"/>
        </w:tabs>
        <w:spacing w:after="0" w:line="240" w:lineRule="auto"/>
        <w:jc w:val="center"/>
        <w:outlineLvl w:val="0"/>
        <w:rPr>
          <w:rFonts w:ascii="Times New Roman" w:eastAsia="Times New Roman" w:hAnsi="Times New Roman" w:cs="Times New Roman"/>
          <w:b/>
          <w:sz w:val="26"/>
          <w:szCs w:val="26"/>
          <w:lang w:val="ro-RO" w:eastAsia="ru-RU"/>
        </w:rPr>
      </w:pPr>
      <w:r w:rsidRPr="000E4CA3">
        <w:rPr>
          <w:rFonts w:ascii="Times New Roman" w:eastAsia="Times New Roman" w:hAnsi="Times New Roman" w:cs="Times New Roman"/>
          <w:b/>
          <w:sz w:val="26"/>
          <w:szCs w:val="26"/>
          <w:lang w:val="ro-RO" w:eastAsia="ru-RU"/>
        </w:rPr>
        <w:t>NOTĂ INFORMATIVĂ</w:t>
      </w:r>
    </w:p>
    <w:p w14:paraId="7A9319B0" w14:textId="77777777" w:rsidR="00A01EAE" w:rsidRPr="000E4CA3" w:rsidRDefault="00A01EAE" w:rsidP="000E4CA3">
      <w:pPr>
        <w:tabs>
          <w:tab w:val="left" w:pos="567"/>
          <w:tab w:val="left" w:pos="1985"/>
        </w:tabs>
        <w:spacing w:after="0" w:line="240" w:lineRule="auto"/>
        <w:jc w:val="center"/>
        <w:outlineLvl w:val="0"/>
        <w:rPr>
          <w:rFonts w:ascii="Times New Roman" w:eastAsia="Times New Roman" w:hAnsi="Times New Roman" w:cs="Times New Roman"/>
          <w:b/>
          <w:sz w:val="26"/>
          <w:szCs w:val="26"/>
          <w:lang w:val="ro-RO" w:eastAsia="ru-RU"/>
        </w:rPr>
      </w:pPr>
      <w:r w:rsidRPr="000E4CA3">
        <w:rPr>
          <w:rFonts w:ascii="Times New Roman" w:eastAsia="Times New Roman" w:hAnsi="Times New Roman" w:cs="Times New Roman"/>
          <w:b/>
          <w:sz w:val="26"/>
          <w:szCs w:val="26"/>
          <w:lang w:val="ro-RO" w:eastAsia="ru-RU"/>
        </w:rPr>
        <w:t>la proiectul legii fondurilor asigurării obligatorii</w:t>
      </w:r>
    </w:p>
    <w:p w14:paraId="784D5F42" w14:textId="220A6516" w:rsidR="00A01EAE" w:rsidRPr="000E4CA3" w:rsidRDefault="00A01EAE" w:rsidP="000E4CA3">
      <w:pPr>
        <w:tabs>
          <w:tab w:val="left" w:pos="567"/>
          <w:tab w:val="left" w:pos="1985"/>
        </w:tabs>
        <w:spacing w:after="0" w:line="240" w:lineRule="auto"/>
        <w:jc w:val="center"/>
        <w:outlineLvl w:val="0"/>
        <w:rPr>
          <w:rFonts w:ascii="Times New Roman" w:eastAsia="Times New Roman" w:hAnsi="Times New Roman" w:cs="Times New Roman"/>
          <w:b/>
          <w:sz w:val="26"/>
          <w:szCs w:val="26"/>
          <w:lang w:val="ro-RO" w:eastAsia="ru-RU"/>
        </w:rPr>
      </w:pPr>
      <w:r w:rsidRPr="000E4CA3">
        <w:rPr>
          <w:rFonts w:ascii="Times New Roman" w:eastAsia="Times New Roman" w:hAnsi="Times New Roman" w:cs="Times New Roman"/>
          <w:b/>
          <w:sz w:val="26"/>
          <w:szCs w:val="26"/>
          <w:lang w:val="ro-RO" w:eastAsia="ru-RU"/>
        </w:rPr>
        <w:t xml:space="preserve">de </w:t>
      </w:r>
      <w:proofErr w:type="spellStart"/>
      <w:r w:rsidRPr="000E4CA3">
        <w:rPr>
          <w:rFonts w:ascii="Times New Roman" w:eastAsia="Times New Roman" w:hAnsi="Times New Roman" w:cs="Times New Roman"/>
          <w:b/>
          <w:sz w:val="26"/>
          <w:szCs w:val="26"/>
          <w:lang w:val="ro-RO" w:eastAsia="ru-RU"/>
        </w:rPr>
        <w:t>asistenţă</w:t>
      </w:r>
      <w:proofErr w:type="spellEnd"/>
      <w:r w:rsidRPr="000E4CA3">
        <w:rPr>
          <w:rFonts w:ascii="Times New Roman" w:eastAsia="Times New Roman" w:hAnsi="Times New Roman" w:cs="Times New Roman"/>
          <w:b/>
          <w:sz w:val="26"/>
          <w:szCs w:val="26"/>
          <w:lang w:val="ro-RO" w:eastAsia="ru-RU"/>
        </w:rPr>
        <w:t xml:space="preserve"> medicală pe anul 202</w:t>
      </w:r>
      <w:r w:rsidR="00A71D24">
        <w:rPr>
          <w:rFonts w:ascii="Times New Roman" w:eastAsia="Times New Roman" w:hAnsi="Times New Roman" w:cs="Times New Roman"/>
          <w:b/>
          <w:sz w:val="26"/>
          <w:szCs w:val="26"/>
          <w:lang w:val="ro-RO" w:eastAsia="ru-RU"/>
        </w:rPr>
        <w:t>6</w:t>
      </w:r>
    </w:p>
    <w:p w14:paraId="4B4C5D96" w14:textId="77777777" w:rsidR="00A01EAE" w:rsidRPr="000E4CA3" w:rsidRDefault="00A01EAE" w:rsidP="000E4CA3">
      <w:pPr>
        <w:tabs>
          <w:tab w:val="left" w:pos="567"/>
          <w:tab w:val="left" w:pos="1985"/>
        </w:tabs>
        <w:spacing w:after="0" w:line="240" w:lineRule="auto"/>
        <w:outlineLvl w:val="0"/>
        <w:rPr>
          <w:rFonts w:ascii="Times New Roman" w:eastAsia="Times New Roman" w:hAnsi="Times New Roman" w:cs="Times New Roman"/>
          <w:b/>
          <w:color w:val="FF0000"/>
          <w:sz w:val="26"/>
          <w:szCs w:val="26"/>
          <w:lang w:val="ro-RO" w:eastAsia="ru-RU"/>
        </w:rPr>
      </w:pPr>
    </w:p>
    <w:p w14:paraId="4BAF3203" w14:textId="77777777" w:rsidR="00A01EAE" w:rsidRPr="000E4CA3" w:rsidRDefault="00A01EAE" w:rsidP="000E4CA3">
      <w:pPr>
        <w:pStyle w:val="ListParagraph"/>
        <w:numPr>
          <w:ilvl w:val="0"/>
          <w:numId w:val="1"/>
        </w:numPr>
        <w:tabs>
          <w:tab w:val="left" w:pos="567"/>
          <w:tab w:val="left" w:pos="1985"/>
        </w:tabs>
        <w:jc w:val="both"/>
        <w:outlineLvl w:val="0"/>
        <w:rPr>
          <w:b/>
          <w:bCs/>
          <w:sz w:val="26"/>
          <w:szCs w:val="26"/>
          <w:lang w:val="ro-RO"/>
        </w:rPr>
      </w:pPr>
      <w:r w:rsidRPr="000E4CA3">
        <w:rPr>
          <w:b/>
          <w:bCs/>
          <w:sz w:val="26"/>
          <w:szCs w:val="26"/>
          <w:lang w:val="ro-RO"/>
        </w:rPr>
        <w:t>Introducere</w:t>
      </w:r>
    </w:p>
    <w:p w14:paraId="5987962D" w14:textId="6F436009" w:rsidR="00D83BE6" w:rsidRPr="000E4CA3" w:rsidRDefault="00D83BE6" w:rsidP="000E4CA3">
      <w:pPr>
        <w:tabs>
          <w:tab w:val="left" w:pos="567"/>
          <w:tab w:val="left" w:pos="1985"/>
        </w:tabs>
        <w:spacing w:after="0" w:line="240" w:lineRule="auto"/>
        <w:ind w:firstLine="567"/>
        <w:jc w:val="both"/>
        <w:outlineLvl w:val="0"/>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 xml:space="preserve">Proiectul legii fondurilor asigurării obligatorii de </w:t>
      </w:r>
      <w:proofErr w:type="spellStart"/>
      <w:r w:rsidRPr="000E4CA3">
        <w:rPr>
          <w:rFonts w:ascii="Times New Roman" w:eastAsia="Times New Roman" w:hAnsi="Times New Roman" w:cs="Times New Roman"/>
          <w:sz w:val="26"/>
          <w:szCs w:val="26"/>
          <w:lang w:val="ro-RO" w:eastAsia="ru-RU"/>
        </w:rPr>
        <w:t>asistenţă</w:t>
      </w:r>
      <w:proofErr w:type="spellEnd"/>
      <w:r w:rsidRPr="000E4CA3">
        <w:rPr>
          <w:rFonts w:ascii="Times New Roman" w:eastAsia="Times New Roman" w:hAnsi="Times New Roman" w:cs="Times New Roman"/>
          <w:sz w:val="26"/>
          <w:szCs w:val="26"/>
          <w:lang w:val="ro-RO" w:eastAsia="ru-RU"/>
        </w:rPr>
        <w:t xml:space="preserve"> medicală pe anul 202</w:t>
      </w:r>
      <w:r w:rsidR="00621E41">
        <w:rPr>
          <w:rFonts w:ascii="Times New Roman" w:eastAsia="Times New Roman" w:hAnsi="Times New Roman" w:cs="Times New Roman"/>
          <w:sz w:val="26"/>
          <w:szCs w:val="26"/>
          <w:lang w:val="ro-RO" w:eastAsia="ru-RU"/>
        </w:rPr>
        <w:t>6</w:t>
      </w:r>
      <w:r w:rsidRPr="000E4CA3">
        <w:rPr>
          <w:rFonts w:ascii="Times New Roman" w:eastAsia="Times New Roman" w:hAnsi="Times New Roman" w:cs="Times New Roman"/>
          <w:sz w:val="26"/>
          <w:szCs w:val="26"/>
          <w:lang w:val="ro-RO" w:eastAsia="ru-RU"/>
        </w:rPr>
        <w:t xml:space="preserve"> este elaborat în baza: </w:t>
      </w:r>
    </w:p>
    <w:p w14:paraId="4199295E" w14:textId="77777777" w:rsidR="00D83BE6" w:rsidRPr="000E4CA3" w:rsidRDefault="00D83BE6" w:rsidP="000E4CA3">
      <w:pPr>
        <w:numPr>
          <w:ilvl w:val="0"/>
          <w:numId w:val="2"/>
        </w:numPr>
        <w:tabs>
          <w:tab w:val="left" w:pos="0"/>
          <w:tab w:val="left" w:pos="567"/>
          <w:tab w:val="left" w:pos="851"/>
        </w:tabs>
        <w:spacing w:after="0" w:line="240" w:lineRule="auto"/>
        <w:ind w:left="0" w:firstLine="556"/>
        <w:jc w:val="both"/>
        <w:outlineLvl w:val="0"/>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Strategiei Naționale de Dezvoltare „Moldova Europeană 2030”;</w:t>
      </w:r>
    </w:p>
    <w:p w14:paraId="2BD4E001" w14:textId="77777777" w:rsidR="00D83BE6" w:rsidRPr="000E4CA3" w:rsidRDefault="00D83BE6" w:rsidP="000E4CA3">
      <w:pPr>
        <w:numPr>
          <w:ilvl w:val="0"/>
          <w:numId w:val="2"/>
        </w:numPr>
        <w:tabs>
          <w:tab w:val="left" w:pos="0"/>
          <w:tab w:val="left" w:pos="567"/>
          <w:tab w:val="left" w:pos="851"/>
        </w:tabs>
        <w:spacing w:after="0" w:line="240" w:lineRule="auto"/>
        <w:ind w:left="0" w:firstLine="556"/>
        <w:jc w:val="both"/>
        <w:outlineLvl w:val="0"/>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 xml:space="preserve">Strategiei Naționale de Sănătate „Sănătatea 2030”; </w:t>
      </w:r>
    </w:p>
    <w:p w14:paraId="0D605E73" w14:textId="77777777" w:rsidR="00D83BE6" w:rsidRPr="000E4CA3" w:rsidRDefault="00D83BE6" w:rsidP="000E4CA3">
      <w:pPr>
        <w:numPr>
          <w:ilvl w:val="0"/>
          <w:numId w:val="2"/>
        </w:numPr>
        <w:tabs>
          <w:tab w:val="left" w:pos="0"/>
          <w:tab w:val="left" w:pos="567"/>
          <w:tab w:val="left" w:pos="851"/>
        </w:tabs>
        <w:spacing w:after="0" w:line="240" w:lineRule="auto"/>
        <w:ind w:left="0" w:firstLine="556"/>
        <w:jc w:val="both"/>
        <w:outlineLvl w:val="0"/>
        <w:rPr>
          <w:rFonts w:ascii="Times New Roman" w:eastAsia="Times New Roman" w:hAnsi="Times New Roman" w:cs="Times New Roman"/>
          <w:sz w:val="26"/>
          <w:szCs w:val="26"/>
          <w:lang w:val="zh-CN" w:eastAsia="ru-RU"/>
        </w:rPr>
      </w:pPr>
      <w:r w:rsidRPr="000E4CA3">
        <w:rPr>
          <w:rFonts w:ascii="Times New Roman" w:eastAsiaTheme="minorEastAsia" w:hAnsi="Times New Roman" w:cs="Times New Roman"/>
          <w:sz w:val="26"/>
          <w:szCs w:val="26"/>
          <w:lang w:val="ro-MD" w:eastAsia="zh-CN"/>
        </w:rPr>
        <w:t>Acordului de Asociere dintre Republica Moldova și Uniunea Europeană;</w:t>
      </w:r>
    </w:p>
    <w:p w14:paraId="45141A59" w14:textId="77777777" w:rsidR="00D83BE6" w:rsidRPr="000E4CA3" w:rsidRDefault="00D83BE6" w:rsidP="000E4CA3">
      <w:pPr>
        <w:numPr>
          <w:ilvl w:val="0"/>
          <w:numId w:val="2"/>
        </w:numPr>
        <w:tabs>
          <w:tab w:val="left" w:pos="0"/>
          <w:tab w:val="left" w:pos="567"/>
          <w:tab w:val="left" w:pos="851"/>
        </w:tabs>
        <w:spacing w:after="0" w:line="240" w:lineRule="auto"/>
        <w:ind w:left="0" w:firstLine="556"/>
        <w:jc w:val="both"/>
        <w:outlineLvl w:val="0"/>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 xml:space="preserve">Legii nr.1585/1998 cu privire la asigurarea obligatorie de </w:t>
      </w:r>
      <w:proofErr w:type="spellStart"/>
      <w:r w:rsidRPr="000E4CA3">
        <w:rPr>
          <w:rFonts w:ascii="Times New Roman" w:eastAsia="Times New Roman" w:hAnsi="Times New Roman" w:cs="Times New Roman"/>
          <w:sz w:val="26"/>
          <w:szCs w:val="26"/>
          <w:lang w:val="ro-RO" w:eastAsia="ru-RU"/>
        </w:rPr>
        <w:t>asistenţă</w:t>
      </w:r>
      <w:proofErr w:type="spellEnd"/>
      <w:r w:rsidRPr="000E4CA3">
        <w:rPr>
          <w:rFonts w:ascii="Times New Roman" w:eastAsia="Times New Roman" w:hAnsi="Times New Roman" w:cs="Times New Roman"/>
          <w:sz w:val="26"/>
          <w:szCs w:val="26"/>
          <w:lang w:val="ro-RO" w:eastAsia="ru-RU"/>
        </w:rPr>
        <w:t xml:space="preserve"> medicală, cu modificările </w:t>
      </w:r>
      <w:proofErr w:type="spellStart"/>
      <w:r w:rsidRPr="000E4CA3">
        <w:rPr>
          <w:rFonts w:ascii="Times New Roman" w:eastAsia="Times New Roman" w:hAnsi="Times New Roman" w:cs="Times New Roman"/>
          <w:sz w:val="26"/>
          <w:szCs w:val="26"/>
          <w:lang w:val="ro-RO" w:eastAsia="ru-RU"/>
        </w:rPr>
        <w:t>şi</w:t>
      </w:r>
      <w:proofErr w:type="spellEnd"/>
      <w:r w:rsidRPr="000E4CA3">
        <w:rPr>
          <w:rFonts w:ascii="Times New Roman" w:eastAsia="Times New Roman" w:hAnsi="Times New Roman" w:cs="Times New Roman"/>
          <w:sz w:val="26"/>
          <w:szCs w:val="26"/>
          <w:lang w:val="ro-RO" w:eastAsia="ru-RU"/>
        </w:rPr>
        <w:t xml:space="preserve"> completările ulterioare;</w:t>
      </w:r>
    </w:p>
    <w:p w14:paraId="2F43A77E" w14:textId="6C276586" w:rsidR="00D83BE6" w:rsidRPr="000E4CA3" w:rsidRDefault="00D83BE6" w:rsidP="00A71D24">
      <w:pPr>
        <w:numPr>
          <w:ilvl w:val="0"/>
          <w:numId w:val="2"/>
        </w:numPr>
        <w:tabs>
          <w:tab w:val="left" w:pos="0"/>
          <w:tab w:val="left" w:pos="567"/>
          <w:tab w:val="left" w:pos="851"/>
        </w:tabs>
        <w:spacing w:after="0" w:line="240" w:lineRule="auto"/>
        <w:ind w:left="0" w:firstLine="556"/>
        <w:jc w:val="both"/>
        <w:outlineLvl w:val="0"/>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 xml:space="preserve">Legii nr.1593/2002 cu privire la mărimea, modul </w:t>
      </w:r>
      <w:proofErr w:type="spellStart"/>
      <w:r w:rsidRPr="000E4CA3">
        <w:rPr>
          <w:rFonts w:ascii="Times New Roman" w:eastAsia="Times New Roman" w:hAnsi="Times New Roman" w:cs="Times New Roman"/>
          <w:sz w:val="26"/>
          <w:szCs w:val="26"/>
          <w:lang w:val="ro-RO" w:eastAsia="ru-RU"/>
        </w:rPr>
        <w:t>şi</w:t>
      </w:r>
      <w:proofErr w:type="spellEnd"/>
      <w:r w:rsidRPr="000E4CA3">
        <w:rPr>
          <w:rFonts w:ascii="Times New Roman" w:eastAsia="Times New Roman" w:hAnsi="Times New Roman" w:cs="Times New Roman"/>
          <w:sz w:val="26"/>
          <w:szCs w:val="26"/>
          <w:lang w:val="ro-RO" w:eastAsia="ru-RU"/>
        </w:rPr>
        <w:t xml:space="preserve"> termenele de achitare a primelor de asigurare obligatorie de </w:t>
      </w:r>
      <w:proofErr w:type="spellStart"/>
      <w:r w:rsidRPr="000E4CA3">
        <w:rPr>
          <w:rFonts w:ascii="Times New Roman" w:eastAsia="Times New Roman" w:hAnsi="Times New Roman" w:cs="Times New Roman"/>
          <w:sz w:val="26"/>
          <w:szCs w:val="26"/>
          <w:lang w:val="ro-RO" w:eastAsia="ru-RU"/>
        </w:rPr>
        <w:t>asistenţă</w:t>
      </w:r>
      <w:proofErr w:type="spellEnd"/>
      <w:r w:rsidRPr="000E4CA3">
        <w:rPr>
          <w:rFonts w:ascii="Times New Roman" w:eastAsia="Times New Roman" w:hAnsi="Times New Roman" w:cs="Times New Roman"/>
          <w:sz w:val="26"/>
          <w:szCs w:val="26"/>
          <w:lang w:val="ro-RO" w:eastAsia="ru-RU"/>
        </w:rPr>
        <w:t xml:space="preserve"> medicală</w:t>
      </w:r>
      <w:r w:rsidR="00575153">
        <w:rPr>
          <w:rFonts w:ascii="Times New Roman" w:eastAsia="Times New Roman" w:hAnsi="Times New Roman" w:cs="Times New Roman"/>
          <w:sz w:val="26"/>
          <w:szCs w:val="26"/>
          <w:lang w:val="ro-RO" w:eastAsia="ru-RU"/>
        </w:rPr>
        <w:t>;</w:t>
      </w:r>
    </w:p>
    <w:p w14:paraId="517D5A79" w14:textId="36BC2E1D" w:rsidR="00D83BE6" w:rsidRDefault="00D83BE6" w:rsidP="00A71D24">
      <w:pPr>
        <w:numPr>
          <w:ilvl w:val="0"/>
          <w:numId w:val="2"/>
        </w:numPr>
        <w:tabs>
          <w:tab w:val="left" w:pos="0"/>
          <w:tab w:val="left" w:pos="567"/>
          <w:tab w:val="left" w:pos="851"/>
        </w:tabs>
        <w:spacing w:after="0" w:line="240" w:lineRule="auto"/>
        <w:ind w:left="0" w:firstLine="556"/>
        <w:jc w:val="both"/>
        <w:outlineLvl w:val="0"/>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 xml:space="preserve">Legii </w:t>
      </w:r>
      <w:proofErr w:type="spellStart"/>
      <w:r w:rsidRPr="000E4CA3">
        <w:rPr>
          <w:rFonts w:ascii="Times New Roman" w:eastAsia="Times New Roman" w:hAnsi="Times New Roman" w:cs="Times New Roman"/>
          <w:sz w:val="26"/>
          <w:szCs w:val="26"/>
          <w:lang w:val="ro-RO" w:eastAsia="ru-RU"/>
        </w:rPr>
        <w:t>finanţelor</w:t>
      </w:r>
      <w:proofErr w:type="spellEnd"/>
      <w:r w:rsidRPr="000E4CA3">
        <w:rPr>
          <w:rFonts w:ascii="Times New Roman" w:eastAsia="Times New Roman" w:hAnsi="Times New Roman" w:cs="Times New Roman"/>
          <w:sz w:val="26"/>
          <w:szCs w:val="26"/>
          <w:lang w:val="ro-RO" w:eastAsia="ru-RU"/>
        </w:rPr>
        <w:t xml:space="preserve"> publice </w:t>
      </w:r>
      <w:proofErr w:type="spellStart"/>
      <w:r w:rsidRPr="000E4CA3">
        <w:rPr>
          <w:rFonts w:ascii="Times New Roman" w:eastAsia="Times New Roman" w:hAnsi="Times New Roman" w:cs="Times New Roman"/>
          <w:sz w:val="26"/>
          <w:szCs w:val="26"/>
          <w:lang w:val="ro-RO" w:eastAsia="ru-RU"/>
        </w:rPr>
        <w:t>şi</w:t>
      </w:r>
      <w:proofErr w:type="spellEnd"/>
      <w:r w:rsidRPr="000E4CA3">
        <w:rPr>
          <w:rFonts w:ascii="Times New Roman" w:eastAsia="Times New Roman" w:hAnsi="Times New Roman" w:cs="Times New Roman"/>
          <w:sz w:val="26"/>
          <w:szCs w:val="26"/>
          <w:lang w:val="ro-RO" w:eastAsia="ru-RU"/>
        </w:rPr>
        <w:t xml:space="preserve"> </w:t>
      </w:r>
      <w:proofErr w:type="spellStart"/>
      <w:r w:rsidRPr="000E4CA3">
        <w:rPr>
          <w:rFonts w:ascii="Times New Roman" w:eastAsia="Times New Roman" w:hAnsi="Times New Roman" w:cs="Times New Roman"/>
          <w:sz w:val="26"/>
          <w:szCs w:val="26"/>
          <w:lang w:val="ro-RO" w:eastAsia="ru-RU"/>
        </w:rPr>
        <w:t>responsabilităţii</w:t>
      </w:r>
      <w:proofErr w:type="spellEnd"/>
      <w:r w:rsidRPr="000E4CA3">
        <w:rPr>
          <w:rFonts w:ascii="Times New Roman" w:eastAsia="Times New Roman" w:hAnsi="Times New Roman" w:cs="Times New Roman"/>
          <w:sz w:val="26"/>
          <w:szCs w:val="26"/>
          <w:lang w:val="ro-RO" w:eastAsia="ru-RU"/>
        </w:rPr>
        <w:t xml:space="preserve"> bugetar-fiscale nr.181/2014;</w:t>
      </w:r>
    </w:p>
    <w:p w14:paraId="7968C978" w14:textId="6ECBC31A" w:rsidR="00A71D24" w:rsidRPr="00A30A73" w:rsidRDefault="00A71D24" w:rsidP="00A30A73">
      <w:pPr>
        <w:numPr>
          <w:ilvl w:val="0"/>
          <w:numId w:val="2"/>
        </w:numPr>
        <w:shd w:val="clear" w:color="auto" w:fill="FFFFFF"/>
        <w:tabs>
          <w:tab w:val="left" w:pos="0"/>
          <w:tab w:val="left" w:pos="567"/>
          <w:tab w:val="left" w:pos="851"/>
        </w:tabs>
        <w:spacing w:after="0" w:line="240" w:lineRule="auto"/>
        <w:ind w:left="0" w:firstLine="540"/>
        <w:jc w:val="both"/>
        <w:outlineLvl w:val="3"/>
        <w:rPr>
          <w:rFonts w:ascii="PT Serif" w:eastAsia="Times New Roman" w:hAnsi="PT Serif" w:cs="Times New Roman"/>
          <w:color w:val="333333"/>
          <w:sz w:val="24"/>
          <w:szCs w:val="24"/>
          <w:lang w:val="ro-MD"/>
        </w:rPr>
      </w:pPr>
      <w:r w:rsidRPr="00A71D24">
        <w:rPr>
          <w:rFonts w:ascii="Times New Roman" w:eastAsia="Times New Roman" w:hAnsi="Times New Roman" w:cs="Times New Roman"/>
          <w:sz w:val="26"/>
          <w:szCs w:val="26"/>
          <w:lang w:val="ro-MD" w:eastAsia="ru-RU"/>
        </w:rPr>
        <w:t>Hotărâr</w:t>
      </w:r>
      <w:r w:rsidR="00A30A73">
        <w:rPr>
          <w:rFonts w:ascii="Times New Roman" w:eastAsia="Times New Roman" w:hAnsi="Times New Roman" w:cs="Times New Roman"/>
          <w:sz w:val="26"/>
          <w:szCs w:val="26"/>
          <w:lang w:val="ro-MD" w:eastAsia="ru-RU"/>
        </w:rPr>
        <w:t>ii</w:t>
      </w:r>
      <w:r w:rsidRPr="00A71D24">
        <w:rPr>
          <w:rFonts w:ascii="Times New Roman" w:eastAsia="Times New Roman" w:hAnsi="Times New Roman" w:cs="Times New Roman"/>
          <w:sz w:val="26"/>
          <w:szCs w:val="26"/>
          <w:lang w:val="ro-MD" w:eastAsia="ru-RU"/>
        </w:rPr>
        <w:t xml:space="preserve"> Guvernului nr.260/2025 cu privire la aprobarea Agendei de reforme</w:t>
      </w:r>
      <w:r w:rsidR="00A30A73">
        <w:rPr>
          <w:rFonts w:ascii="Times New Roman" w:eastAsia="Times New Roman" w:hAnsi="Times New Roman" w:cs="Times New Roman"/>
          <w:sz w:val="26"/>
          <w:szCs w:val="26"/>
          <w:lang w:val="ro-MD" w:eastAsia="ru-RU"/>
        </w:rPr>
        <w:t xml:space="preserve"> </w:t>
      </w:r>
      <w:r w:rsidRPr="00A30A73">
        <w:rPr>
          <w:rFonts w:ascii="Times New Roman" w:eastAsia="Times New Roman" w:hAnsi="Times New Roman" w:cs="Times New Roman"/>
          <w:sz w:val="26"/>
          <w:szCs w:val="26"/>
          <w:lang w:val="ro-MD" w:eastAsia="ru-RU"/>
        </w:rPr>
        <w:t>aferente Planului de creștere al Republicii Moldova pentru anii 2025-2027</w:t>
      </w:r>
      <w:r w:rsidR="00630A20">
        <w:rPr>
          <w:rFonts w:ascii="Times New Roman" w:eastAsia="Times New Roman" w:hAnsi="Times New Roman" w:cs="Times New Roman"/>
          <w:sz w:val="26"/>
          <w:szCs w:val="26"/>
          <w:lang w:val="ro-MD" w:eastAsia="ru-RU"/>
        </w:rPr>
        <w:t>;</w:t>
      </w:r>
    </w:p>
    <w:p w14:paraId="5104BBA8" w14:textId="36266BF0" w:rsidR="00D83BE6" w:rsidRDefault="00D83BE6" w:rsidP="00A71D24">
      <w:pPr>
        <w:numPr>
          <w:ilvl w:val="0"/>
          <w:numId w:val="2"/>
        </w:numPr>
        <w:tabs>
          <w:tab w:val="left" w:pos="0"/>
          <w:tab w:val="left" w:pos="567"/>
          <w:tab w:val="left" w:pos="851"/>
        </w:tabs>
        <w:spacing w:after="0" w:line="240" w:lineRule="auto"/>
        <w:ind w:left="0" w:firstLine="556"/>
        <w:jc w:val="both"/>
        <w:outlineLvl w:val="0"/>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 xml:space="preserve">Regulamentului cu privire la modul de constituire </w:t>
      </w:r>
      <w:proofErr w:type="spellStart"/>
      <w:r w:rsidRPr="000E4CA3">
        <w:rPr>
          <w:rFonts w:ascii="Times New Roman" w:eastAsia="Times New Roman" w:hAnsi="Times New Roman" w:cs="Times New Roman"/>
          <w:sz w:val="26"/>
          <w:szCs w:val="26"/>
          <w:lang w:val="ro-RO" w:eastAsia="ru-RU"/>
        </w:rPr>
        <w:t>şi</w:t>
      </w:r>
      <w:proofErr w:type="spellEnd"/>
      <w:r w:rsidRPr="000E4CA3">
        <w:rPr>
          <w:rFonts w:ascii="Times New Roman" w:eastAsia="Times New Roman" w:hAnsi="Times New Roman" w:cs="Times New Roman"/>
          <w:sz w:val="26"/>
          <w:szCs w:val="26"/>
          <w:lang w:val="ro-RO" w:eastAsia="ru-RU"/>
        </w:rPr>
        <w:t xml:space="preserve"> administrare a fondurilor asigurării obligatorii de </w:t>
      </w:r>
      <w:proofErr w:type="spellStart"/>
      <w:r w:rsidRPr="000E4CA3">
        <w:rPr>
          <w:rFonts w:ascii="Times New Roman" w:eastAsia="Times New Roman" w:hAnsi="Times New Roman" w:cs="Times New Roman"/>
          <w:sz w:val="26"/>
          <w:szCs w:val="26"/>
          <w:lang w:val="ro-RO" w:eastAsia="ru-RU"/>
        </w:rPr>
        <w:t>asistenţă</w:t>
      </w:r>
      <w:proofErr w:type="spellEnd"/>
      <w:r w:rsidRPr="000E4CA3">
        <w:rPr>
          <w:rFonts w:ascii="Times New Roman" w:eastAsia="Times New Roman" w:hAnsi="Times New Roman" w:cs="Times New Roman"/>
          <w:sz w:val="26"/>
          <w:szCs w:val="26"/>
          <w:lang w:val="ro-RO" w:eastAsia="ru-RU"/>
        </w:rPr>
        <w:t xml:space="preserve"> medicală, aprobat prin </w:t>
      </w:r>
      <w:proofErr w:type="spellStart"/>
      <w:r w:rsidRPr="000E4CA3">
        <w:rPr>
          <w:rFonts w:ascii="Times New Roman" w:eastAsia="Times New Roman" w:hAnsi="Times New Roman" w:cs="Times New Roman"/>
          <w:sz w:val="26"/>
          <w:szCs w:val="26"/>
          <w:lang w:val="ro-RO" w:eastAsia="ru-RU"/>
        </w:rPr>
        <w:t>Hotărîrea</w:t>
      </w:r>
      <w:proofErr w:type="spellEnd"/>
      <w:r w:rsidRPr="000E4CA3">
        <w:rPr>
          <w:rFonts w:ascii="Times New Roman" w:eastAsia="Times New Roman" w:hAnsi="Times New Roman" w:cs="Times New Roman"/>
          <w:sz w:val="26"/>
          <w:szCs w:val="26"/>
          <w:lang w:val="ro-RO" w:eastAsia="ru-RU"/>
        </w:rPr>
        <w:t xml:space="preserve"> Guvernului nr.594/2002;</w:t>
      </w:r>
    </w:p>
    <w:p w14:paraId="3DA004DB" w14:textId="40A07C6F" w:rsidR="00D83BE6" w:rsidRPr="00630A20" w:rsidRDefault="00D83BE6" w:rsidP="00630A20">
      <w:pPr>
        <w:numPr>
          <w:ilvl w:val="0"/>
          <w:numId w:val="2"/>
        </w:numPr>
        <w:tabs>
          <w:tab w:val="left" w:pos="0"/>
          <w:tab w:val="left" w:pos="567"/>
          <w:tab w:val="left" w:pos="851"/>
        </w:tabs>
        <w:spacing w:after="0" w:line="240" w:lineRule="auto"/>
        <w:ind w:left="0" w:firstLine="556"/>
        <w:jc w:val="both"/>
        <w:outlineLvl w:val="0"/>
        <w:rPr>
          <w:rFonts w:ascii="Times New Roman" w:eastAsia="Times New Roman" w:hAnsi="Times New Roman" w:cs="Times New Roman"/>
          <w:sz w:val="26"/>
          <w:szCs w:val="26"/>
          <w:lang w:val="ro-RO" w:eastAsia="ru-RU"/>
        </w:rPr>
      </w:pPr>
      <w:r w:rsidRPr="00630A20">
        <w:rPr>
          <w:rFonts w:ascii="Times New Roman" w:eastAsia="Times New Roman" w:hAnsi="Times New Roman" w:cs="Times New Roman"/>
          <w:sz w:val="26"/>
          <w:szCs w:val="26"/>
          <w:lang w:val="ro-RO" w:eastAsia="ru-RU"/>
        </w:rPr>
        <w:t xml:space="preserve">Cadrului bugetar pe termen mediu </w:t>
      </w:r>
      <w:r w:rsidR="00A30A73" w:rsidRPr="00630A20">
        <w:rPr>
          <w:rFonts w:ascii="Times New Roman" w:eastAsia="Times New Roman" w:hAnsi="Times New Roman" w:cs="Times New Roman"/>
          <w:sz w:val="26"/>
          <w:szCs w:val="26"/>
          <w:lang w:val="ro-RO" w:eastAsia="ru-RU"/>
        </w:rPr>
        <w:t xml:space="preserve">prognozat </w:t>
      </w:r>
      <w:r w:rsidRPr="00630A20">
        <w:rPr>
          <w:rFonts w:ascii="Times New Roman" w:eastAsia="Times New Roman" w:hAnsi="Times New Roman" w:cs="Times New Roman"/>
          <w:sz w:val="26"/>
          <w:szCs w:val="26"/>
          <w:lang w:val="ro-RO" w:eastAsia="ru-RU"/>
        </w:rPr>
        <w:t>pentru anii 202</w:t>
      </w:r>
      <w:r w:rsidR="00A30A73" w:rsidRPr="00630A20">
        <w:rPr>
          <w:rFonts w:ascii="Times New Roman" w:eastAsia="Times New Roman" w:hAnsi="Times New Roman" w:cs="Times New Roman"/>
          <w:sz w:val="26"/>
          <w:szCs w:val="26"/>
          <w:lang w:val="ro-RO" w:eastAsia="ru-RU"/>
        </w:rPr>
        <w:t>6</w:t>
      </w:r>
      <w:r w:rsidRPr="00630A20">
        <w:rPr>
          <w:rFonts w:ascii="Times New Roman" w:eastAsia="Times New Roman" w:hAnsi="Times New Roman" w:cs="Times New Roman"/>
          <w:sz w:val="26"/>
          <w:szCs w:val="26"/>
          <w:lang w:val="ro-RO" w:eastAsia="ru-RU"/>
        </w:rPr>
        <w:t>-202</w:t>
      </w:r>
      <w:r w:rsidR="00A30A73" w:rsidRPr="00630A20">
        <w:rPr>
          <w:rFonts w:ascii="Times New Roman" w:eastAsia="Times New Roman" w:hAnsi="Times New Roman" w:cs="Times New Roman"/>
          <w:sz w:val="26"/>
          <w:szCs w:val="26"/>
          <w:lang w:val="ro-RO" w:eastAsia="ru-RU"/>
        </w:rPr>
        <w:t>8;</w:t>
      </w:r>
      <w:r w:rsidRPr="00630A20">
        <w:rPr>
          <w:rFonts w:ascii="Times New Roman" w:eastAsia="Times New Roman" w:hAnsi="Times New Roman" w:cs="Times New Roman"/>
          <w:sz w:val="26"/>
          <w:szCs w:val="26"/>
          <w:lang w:val="ro-RO" w:eastAsia="ru-RU"/>
        </w:rPr>
        <w:t xml:space="preserve"> </w:t>
      </w:r>
    </w:p>
    <w:p w14:paraId="4455F619" w14:textId="1C23F235" w:rsidR="00D83BE6" w:rsidRPr="000E4CA3" w:rsidRDefault="00D83BE6" w:rsidP="000E4CA3">
      <w:pPr>
        <w:numPr>
          <w:ilvl w:val="0"/>
          <w:numId w:val="2"/>
        </w:numPr>
        <w:tabs>
          <w:tab w:val="left" w:pos="0"/>
          <w:tab w:val="left" w:pos="567"/>
          <w:tab w:val="left" w:pos="851"/>
        </w:tabs>
        <w:spacing w:after="0" w:line="240" w:lineRule="auto"/>
        <w:ind w:left="0" w:firstLine="556"/>
        <w:jc w:val="both"/>
        <w:outlineLvl w:val="0"/>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Alt</w:t>
      </w:r>
      <w:r w:rsidR="00575153">
        <w:rPr>
          <w:rFonts w:ascii="Times New Roman" w:eastAsia="Times New Roman" w:hAnsi="Times New Roman" w:cs="Times New Roman"/>
          <w:sz w:val="26"/>
          <w:szCs w:val="26"/>
          <w:lang w:val="ro-RO" w:eastAsia="ru-RU"/>
        </w:rPr>
        <w:t>or</w:t>
      </w:r>
      <w:r w:rsidRPr="000E4CA3">
        <w:rPr>
          <w:rFonts w:ascii="Times New Roman" w:eastAsia="Times New Roman" w:hAnsi="Times New Roman" w:cs="Times New Roman"/>
          <w:sz w:val="26"/>
          <w:szCs w:val="26"/>
          <w:lang w:val="ro-RO" w:eastAsia="ru-RU"/>
        </w:rPr>
        <w:t xml:space="preserve"> acte normative.</w:t>
      </w:r>
    </w:p>
    <w:p w14:paraId="1D8DB7A3" w14:textId="3D4AF5D9" w:rsidR="00A01EAE" w:rsidRPr="000E4CA3" w:rsidRDefault="00A01EAE" w:rsidP="000E4CA3">
      <w:pPr>
        <w:tabs>
          <w:tab w:val="left" w:pos="567"/>
          <w:tab w:val="left" w:pos="1985"/>
        </w:tabs>
        <w:spacing w:after="0" w:line="240" w:lineRule="auto"/>
        <w:ind w:firstLine="567"/>
        <w:jc w:val="both"/>
        <w:outlineLvl w:val="0"/>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 xml:space="preserve">Ca structură proiectul de lege cuprinde textul legii, care </w:t>
      </w:r>
      <w:proofErr w:type="spellStart"/>
      <w:r w:rsidRPr="000E4CA3">
        <w:rPr>
          <w:rFonts w:ascii="Times New Roman" w:eastAsia="Times New Roman" w:hAnsi="Times New Roman" w:cs="Times New Roman"/>
          <w:sz w:val="26"/>
          <w:szCs w:val="26"/>
          <w:lang w:val="ro-RO" w:eastAsia="ru-RU"/>
        </w:rPr>
        <w:t>conţine</w:t>
      </w:r>
      <w:proofErr w:type="spellEnd"/>
      <w:r w:rsidRPr="000E4CA3">
        <w:rPr>
          <w:rFonts w:ascii="Times New Roman" w:eastAsia="Times New Roman" w:hAnsi="Times New Roman" w:cs="Times New Roman"/>
          <w:sz w:val="26"/>
          <w:szCs w:val="26"/>
          <w:lang w:val="ro-RO" w:eastAsia="ru-RU"/>
        </w:rPr>
        <w:t xml:space="preserve"> </w:t>
      </w:r>
      <w:r w:rsidR="00434CA7" w:rsidRPr="000E4CA3">
        <w:rPr>
          <w:rFonts w:ascii="Times New Roman" w:eastAsia="Times New Roman" w:hAnsi="Times New Roman" w:cs="Times New Roman"/>
          <w:sz w:val="26"/>
          <w:szCs w:val="26"/>
          <w:lang w:val="ro-RO" w:eastAsia="ru-RU"/>
        </w:rPr>
        <w:t>1</w:t>
      </w:r>
      <w:r w:rsidR="005C30A2">
        <w:rPr>
          <w:rFonts w:ascii="Times New Roman" w:eastAsia="Times New Roman" w:hAnsi="Times New Roman" w:cs="Times New Roman"/>
          <w:sz w:val="26"/>
          <w:szCs w:val="26"/>
          <w:lang w:val="ro-RO" w:eastAsia="ru-RU"/>
        </w:rPr>
        <w:t>1</w:t>
      </w:r>
      <w:r w:rsidRPr="000E4CA3">
        <w:rPr>
          <w:rFonts w:ascii="Times New Roman" w:eastAsia="Times New Roman" w:hAnsi="Times New Roman" w:cs="Times New Roman"/>
          <w:sz w:val="26"/>
          <w:szCs w:val="26"/>
          <w:lang w:val="ro-RO" w:eastAsia="ru-RU"/>
        </w:rPr>
        <w:t xml:space="preserve"> articole </w:t>
      </w:r>
      <w:proofErr w:type="spellStart"/>
      <w:r w:rsidRPr="000E4CA3">
        <w:rPr>
          <w:rFonts w:ascii="Times New Roman" w:eastAsia="Times New Roman" w:hAnsi="Times New Roman" w:cs="Times New Roman"/>
          <w:sz w:val="26"/>
          <w:szCs w:val="26"/>
          <w:lang w:val="ro-RO" w:eastAsia="ru-RU"/>
        </w:rPr>
        <w:t>şi</w:t>
      </w:r>
      <w:proofErr w:type="spellEnd"/>
      <w:r w:rsidRPr="000E4CA3">
        <w:rPr>
          <w:rFonts w:ascii="Times New Roman" w:eastAsia="Times New Roman" w:hAnsi="Times New Roman" w:cs="Times New Roman"/>
          <w:sz w:val="26"/>
          <w:szCs w:val="26"/>
          <w:lang w:val="ro-RO" w:eastAsia="ru-RU"/>
        </w:rPr>
        <w:t xml:space="preserve"> 4 anexe, </w:t>
      </w:r>
      <w:r w:rsidR="00575153">
        <w:rPr>
          <w:rFonts w:ascii="Times New Roman" w:eastAsia="Times New Roman" w:hAnsi="Times New Roman" w:cs="Times New Roman"/>
          <w:sz w:val="26"/>
          <w:szCs w:val="26"/>
          <w:lang w:val="ro-RO" w:eastAsia="ru-RU"/>
        </w:rPr>
        <w:t>după cum urmează</w:t>
      </w:r>
      <w:r w:rsidRPr="000E4CA3">
        <w:rPr>
          <w:rFonts w:ascii="Times New Roman" w:eastAsia="Times New Roman" w:hAnsi="Times New Roman" w:cs="Times New Roman"/>
          <w:sz w:val="26"/>
          <w:szCs w:val="26"/>
          <w:lang w:val="ro-RO" w:eastAsia="ru-RU"/>
        </w:rPr>
        <w:t>:</w:t>
      </w:r>
    </w:p>
    <w:p w14:paraId="60CAB5FD" w14:textId="77777777" w:rsidR="00A01EAE" w:rsidRPr="000E4CA3" w:rsidRDefault="00A01EAE" w:rsidP="000E4CA3">
      <w:pPr>
        <w:pStyle w:val="ListParagraph"/>
        <w:numPr>
          <w:ilvl w:val="0"/>
          <w:numId w:val="3"/>
        </w:numPr>
        <w:tabs>
          <w:tab w:val="clear" w:pos="420"/>
          <w:tab w:val="left" w:pos="567"/>
          <w:tab w:val="left" w:pos="1134"/>
        </w:tabs>
        <w:ind w:left="0" w:firstLine="660"/>
        <w:jc w:val="both"/>
        <w:outlineLvl w:val="0"/>
        <w:rPr>
          <w:sz w:val="26"/>
          <w:szCs w:val="26"/>
          <w:lang w:val="ro-RO"/>
        </w:rPr>
      </w:pPr>
      <w:r w:rsidRPr="000E4CA3">
        <w:rPr>
          <w:sz w:val="26"/>
          <w:szCs w:val="26"/>
          <w:lang w:val="ro-RO"/>
        </w:rPr>
        <w:t xml:space="preserve">anexa nr.1 - Indicatorii generali </w:t>
      </w:r>
      <w:proofErr w:type="spellStart"/>
      <w:r w:rsidRPr="000E4CA3">
        <w:rPr>
          <w:sz w:val="26"/>
          <w:szCs w:val="26"/>
          <w:lang w:val="ro-RO"/>
        </w:rPr>
        <w:t>şi</w:t>
      </w:r>
      <w:proofErr w:type="spellEnd"/>
      <w:r w:rsidRPr="000E4CA3">
        <w:rPr>
          <w:sz w:val="26"/>
          <w:szCs w:val="26"/>
          <w:lang w:val="ro-RO"/>
        </w:rPr>
        <w:t xml:space="preserve"> sursele de </w:t>
      </w:r>
      <w:proofErr w:type="spellStart"/>
      <w:r w:rsidRPr="000E4CA3">
        <w:rPr>
          <w:sz w:val="26"/>
          <w:szCs w:val="26"/>
          <w:lang w:val="ro-RO"/>
        </w:rPr>
        <w:t>finanţare</w:t>
      </w:r>
      <w:proofErr w:type="spellEnd"/>
      <w:r w:rsidRPr="000E4CA3">
        <w:rPr>
          <w:sz w:val="26"/>
          <w:szCs w:val="26"/>
          <w:lang w:val="ro-RO"/>
        </w:rPr>
        <w:t xml:space="preserve"> ale fondurilor asigurării obligatorii de </w:t>
      </w:r>
      <w:proofErr w:type="spellStart"/>
      <w:r w:rsidRPr="000E4CA3">
        <w:rPr>
          <w:sz w:val="26"/>
          <w:szCs w:val="26"/>
          <w:lang w:val="ro-RO"/>
        </w:rPr>
        <w:t>asistenţă</w:t>
      </w:r>
      <w:proofErr w:type="spellEnd"/>
      <w:r w:rsidRPr="000E4CA3">
        <w:rPr>
          <w:sz w:val="26"/>
          <w:szCs w:val="26"/>
          <w:lang w:val="ro-RO"/>
        </w:rPr>
        <w:t xml:space="preserve"> medicală</w:t>
      </w:r>
      <w:r w:rsidRPr="000E4CA3">
        <w:rPr>
          <w:sz w:val="26"/>
          <w:szCs w:val="26"/>
          <w:lang w:val="en-US"/>
        </w:rPr>
        <w:t>;</w:t>
      </w:r>
    </w:p>
    <w:p w14:paraId="5BB49994" w14:textId="77777777" w:rsidR="00A01EAE" w:rsidRPr="000E4CA3" w:rsidRDefault="00A01EAE" w:rsidP="000E4CA3">
      <w:pPr>
        <w:pStyle w:val="ListParagraph"/>
        <w:numPr>
          <w:ilvl w:val="0"/>
          <w:numId w:val="3"/>
        </w:numPr>
        <w:tabs>
          <w:tab w:val="clear" w:pos="420"/>
          <w:tab w:val="left" w:pos="567"/>
          <w:tab w:val="left" w:pos="1134"/>
        </w:tabs>
        <w:ind w:left="0" w:firstLine="660"/>
        <w:jc w:val="both"/>
        <w:outlineLvl w:val="0"/>
        <w:rPr>
          <w:sz w:val="26"/>
          <w:szCs w:val="26"/>
          <w:lang w:val="ro-RO"/>
        </w:rPr>
      </w:pPr>
      <w:r w:rsidRPr="000E4CA3">
        <w:rPr>
          <w:sz w:val="26"/>
          <w:szCs w:val="26"/>
          <w:lang w:val="ro-RO"/>
        </w:rPr>
        <w:t xml:space="preserve">anexa nr.1.1 - </w:t>
      </w:r>
      <w:proofErr w:type="spellStart"/>
      <w:r w:rsidRPr="000E4CA3">
        <w:rPr>
          <w:sz w:val="26"/>
          <w:szCs w:val="26"/>
          <w:lang w:val="ro-RO"/>
        </w:rPr>
        <w:t>Componenţa</w:t>
      </w:r>
      <w:proofErr w:type="spellEnd"/>
      <w:r w:rsidRPr="000E4CA3">
        <w:rPr>
          <w:sz w:val="26"/>
          <w:szCs w:val="26"/>
          <w:lang w:val="ro-RO"/>
        </w:rPr>
        <w:t xml:space="preserve"> veniturilor fondurilor asigurării obligatorii de </w:t>
      </w:r>
      <w:proofErr w:type="spellStart"/>
      <w:r w:rsidRPr="000E4CA3">
        <w:rPr>
          <w:sz w:val="26"/>
          <w:szCs w:val="26"/>
          <w:lang w:val="ro-RO"/>
        </w:rPr>
        <w:t>asistenţă</w:t>
      </w:r>
      <w:proofErr w:type="spellEnd"/>
      <w:r w:rsidRPr="000E4CA3">
        <w:rPr>
          <w:sz w:val="26"/>
          <w:szCs w:val="26"/>
          <w:lang w:val="ro-RO"/>
        </w:rPr>
        <w:t xml:space="preserve"> medicală</w:t>
      </w:r>
      <w:r w:rsidRPr="000E4CA3">
        <w:rPr>
          <w:sz w:val="26"/>
          <w:szCs w:val="26"/>
          <w:lang w:val="en-US"/>
        </w:rPr>
        <w:t>;</w:t>
      </w:r>
    </w:p>
    <w:p w14:paraId="3A74A778" w14:textId="77777777" w:rsidR="00A01EAE" w:rsidRPr="000E4CA3" w:rsidRDefault="00A01EAE" w:rsidP="000E4CA3">
      <w:pPr>
        <w:pStyle w:val="ListParagraph"/>
        <w:numPr>
          <w:ilvl w:val="0"/>
          <w:numId w:val="3"/>
        </w:numPr>
        <w:tabs>
          <w:tab w:val="clear" w:pos="420"/>
          <w:tab w:val="left" w:pos="567"/>
          <w:tab w:val="left" w:pos="1134"/>
        </w:tabs>
        <w:ind w:left="0" w:firstLine="660"/>
        <w:jc w:val="both"/>
        <w:outlineLvl w:val="0"/>
        <w:rPr>
          <w:sz w:val="26"/>
          <w:szCs w:val="26"/>
          <w:lang w:val="ro-RO"/>
        </w:rPr>
      </w:pPr>
      <w:r w:rsidRPr="000E4CA3">
        <w:rPr>
          <w:sz w:val="26"/>
          <w:szCs w:val="26"/>
          <w:lang w:val="ro-RO"/>
        </w:rPr>
        <w:t xml:space="preserve">anexa nr.1.2 - Sinteza fondurilor asigurării obligatorii de </w:t>
      </w:r>
      <w:proofErr w:type="spellStart"/>
      <w:r w:rsidRPr="000E4CA3">
        <w:rPr>
          <w:sz w:val="26"/>
          <w:szCs w:val="26"/>
          <w:lang w:val="ro-RO"/>
        </w:rPr>
        <w:t>asistenţă</w:t>
      </w:r>
      <w:proofErr w:type="spellEnd"/>
      <w:r w:rsidRPr="000E4CA3">
        <w:rPr>
          <w:sz w:val="26"/>
          <w:szCs w:val="26"/>
          <w:lang w:val="ro-RO"/>
        </w:rPr>
        <w:t xml:space="preserve"> medicală pe cheltuieli</w:t>
      </w:r>
      <w:r w:rsidRPr="000E4CA3">
        <w:rPr>
          <w:sz w:val="26"/>
          <w:szCs w:val="26"/>
          <w:lang w:val="en-US"/>
        </w:rPr>
        <w:t>;</w:t>
      </w:r>
      <w:r w:rsidRPr="000E4CA3">
        <w:rPr>
          <w:sz w:val="26"/>
          <w:szCs w:val="26"/>
          <w:lang w:val="ro-RO"/>
        </w:rPr>
        <w:t xml:space="preserve"> </w:t>
      </w:r>
    </w:p>
    <w:p w14:paraId="2849853B" w14:textId="77777777" w:rsidR="00A01EAE" w:rsidRPr="000E4CA3" w:rsidRDefault="00A01EAE" w:rsidP="000E4CA3">
      <w:pPr>
        <w:pStyle w:val="ListParagraph"/>
        <w:numPr>
          <w:ilvl w:val="0"/>
          <w:numId w:val="3"/>
        </w:numPr>
        <w:tabs>
          <w:tab w:val="clear" w:pos="420"/>
          <w:tab w:val="left" w:pos="567"/>
          <w:tab w:val="left" w:pos="1134"/>
        </w:tabs>
        <w:ind w:left="0" w:firstLine="660"/>
        <w:jc w:val="both"/>
        <w:outlineLvl w:val="0"/>
        <w:rPr>
          <w:sz w:val="26"/>
          <w:szCs w:val="26"/>
          <w:lang w:val="ro-RO"/>
        </w:rPr>
      </w:pPr>
      <w:r w:rsidRPr="000E4CA3">
        <w:rPr>
          <w:sz w:val="26"/>
          <w:szCs w:val="26"/>
          <w:lang w:val="ro-RO"/>
        </w:rPr>
        <w:t xml:space="preserve">anexa nr. 2 - Programele de cheltuieli ale fondurilor asigurării obligatorii de </w:t>
      </w:r>
      <w:proofErr w:type="spellStart"/>
      <w:r w:rsidRPr="000E4CA3">
        <w:rPr>
          <w:sz w:val="26"/>
          <w:szCs w:val="26"/>
          <w:lang w:val="ro-RO"/>
        </w:rPr>
        <w:t>asistenţă</w:t>
      </w:r>
      <w:proofErr w:type="spellEnd"/>
      <w:r w:rsidRPr="000E4CA3">
        <w:rPr>
          <w:sz w:val="26"/>
          <w:szCs w:val="26"/>
          <w:lang w:val="ro-RO"/>
        </w:rPr>
        <w:t xml:space="preserve"> medicală.</w:t>
      </w:r>
    </w:p>
    <w:p w14:paraId="2788EBB9" w14:textId="77777777" w:rsidR="00A01EAE" w:rsidRPr="000E4CA3" w:rsidRDefault="00A01EAE" w:rsidP="000E4CA3">
      <w:pPr>
        <w:pStyle w:val="ListParagraph"/>
        <w:spacing w:after="160"/>
        <w:ind w:left="0" w:firstLine="567"/>
        <w:jc w:val="both"/>
        <w:rPr>
          <w:sz w:val="26"/>
          <w:szCs w:val="26"/>
          <w:lang w:val="ro-RO"/>
        </w:rPr>
      </w:pPr>
      <w:r w:rsidRPr="000E4CA3">
        <w:rPr>
          <w:sz w:val="26"/>
          <w:szCs w:val="26"/>
          <w:lang w:val="ro-RO"/>
        </w:rPr>
        <w:t>De asemenea, proiectul de lege este însoțit de Nota informativă și alt material analitic adițional, destinat facilitării procesului de examinare și promovare a acestuia în Guvern și Parlament.</w:t>
      </w:r>
    </w:p>
    <w:p w14:paraId="4AC7D007" w14:textId="497172CA" w:rsidR="00A01EAE" w:rsidRPr="000E4CA3" w:rsidRDefault="00A01EAE" w:rsidP="000E4CA3">
      <w:pPr>
        <w:tabs>
          <w:tab w:val="left" w:pos="567"/>
          <w:tab w:val="left" w:pos="1985"/>
        </w:tabs>
        <w:spacing w:after="0" w:line="240" w:lineRule="auto"/>
        <w:ind w:firstLine="567"/>
        <w:jc w:val="both"/>
        <w:outlineLvl w:val="0"/>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 xml:space="preserve">Prezentul proiect de lege se bazează pe următoarele prognoze macroeconomice </w:t>
      </w:r>
      <w:proofErr w:type="spellStart"/>
      <w:r w:rsidRPr="000E4CA3">
        <w:rPr>
          <w:rFonts w:ascii="Times New Roman" w:eastAsia="Times New Roman" w:hAnsi="Times New Roman" w:cs="Times New Roman"/>
          <w:sz w:val="26"/>
          <w:szCs w:val="26"/>
          <w:lang w:val="ro-RO" w:eastAsia="ru-RU"/>
        </w:rPr>
        <w:t>şi</w:t>
      </w:r>
      <w:proofErr w:type="spellEnd"/>
      <w:r w:rsidRPr="000E4CA3">
        <w:rPr>
          <w:rFonts w:ascii="Times New Roman" w:eastAsia="Times New Roman" w:hAnsi="Times New Roman" w:cs="Times New Roman"/>
          <w:sz w:val="26"/>
          <w:szCs w:val="26"/>
          <w:lang w:val="ro-RO" w:eastAsia="ru-RU"/>
        </w:rPr>
        <w:t xml:space="preserve"> fiscale estimate pentru anul 202</w:t>
      </w:r>
      <w:r w:rsidR="00621E41">
        <w:rPr>
          <w:rFonts w:ascii="Times New Roman" w:eastAsia="Times New Roman" w:hAnsi="Times New Roman" w:cs="Times New Roman"/>
          <w:sz w:val="26"/>
          <w:szCs w:val="26"/>
          <w:lang w:val="ro-RO" w:eastAsia="ru-RU"/>
        </w:rPr>
        <w:t>6</w:t>
      </w:r>
      <w:r w:rsidRPr="000E4CA3">
        <w:rPr>
          <w:rFonts w:ascii="Times New Roman" w:eastAsia="Times New Roman" w:hAnsi="Times New Roman" w:cs="Times New Roman"/>
          <w:sz w:val="26"/>
          <w:szCs w:val="26"/>
          <w:lang w:val="ro-RO" w:eastAsia="ru-RU"/>
        </w:rPr>
        <w:t>:</w:t>
      </w:r>
    </w:p>
    <w:p w14:paraId="6C98A9EF" w14:textId="2D4C2D49" w:rsidR="00A01EAE" w:rsidRPr="000E4CA3" w:rsidRDefault="00A01EAE" w:rsidP="000E4CA3">
      <w:pPr>
        <w:numPr>
          <w:ilvl w:val="0"/>
          <w:numId w:val="2"/>
        </w:numPr>
        <w:tabs>
          <w:tab w:val="left" w:pos="0"/>
          <w:tab w:val="left" w:pos="567"/>
          <w:tab w:val="left" w:pos="851"/>
          <w:tab w:val="left" w:pos="1760"/>
        </w:tabs>
        <w:spacing w:after="0" w:line="240" w:lineRule="auto"/>
        <w:ind w:left="667" w:hanging="7"/>
        <w:jc w:val="both"/>
        <w:outlineLvl w:val="0"/>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 xml:space="preserve">fondul de remunerare a muncii – </w:t>
      </w:r>
      <w:r w:rsidR="005C30A2">
        <w:rPr>
          <w:rFonts w:ascii="Times New Roman" w:eastAsia="Times New Roman" w:hAnsi="Times New Roman" w:cs="Times New Roman"/>
          <w:sz w:val="26"/>
          <w:szCs w:val="26"/>
          <w:lang w:val="ro-RO" w:eastAsia="ru-RU"/>
        </w:rPr>
        <w:t>129,3</w:t>
      </w:r>
      <w:r w:rsidRPr="000E4CA3">
        <w:rPr>
          <w:rFonts w:ascii="Times New Roman" w:eastAsia="Times New Roman" w:hAnsi="Times New Roman" w:cs="Times New Roman"/>
          <w:sz w:val="26"/>
          <w:szCs w:val="26"/>
          <w:lang w:val="ro-RO" w:eastAsia="ru-RU"/>
        </w:rPr>
        <w:t xml:space="preserve"> </w:t>
      </w:r>
      <w:proofErr w:type="spellStart"/>
      <w:r w:rsidRPr="000E4CA3">
        <w:rPr>
          <w:rFonts w:ascii="Times New Roman" w:eastAsia="Times New Roman" w:hAnsi="Times New Roman" w:cs="Times New Roman"/>
          <w:sz w:val="26"/>
          <w:szCs w:val="26"/>
          <w:lang w:val="ro-RO" w:eastAsia="ru-RU"/>
        </w:rPr>
        <w:t>mild</w:t>
      </w:r>
      <w:proofErr w:type="spellEnd"/>
      <w:r w:rsidRPr="000E4CA3">
        <w:rPr>
          <w:rFonts w:ascii="Times New Roman" w:eastAsia="Times New Roman" w:hAnsi="Times New Roman" w:cs="Times New Roman"/>
          <w:sz w:val="26"/>
          <w:szCs w:val="26"/>
          <w:lang w:val="ro-RO" w:eastAsia="ru-RU"/>
        </w:rPr>
        <w:t>. lei;</w:t>
      </w:r>
    </w:p>
    <w:p w14:paraId="37BC19DB" w14:textId="6FA47AB0" w:rsidR="00A01EAE" w:rsidRDefault="00A01EAE" w:rsidP="000E4CA3">
      <w:pPr>
        <w:numPr>
          <w:ilvl w:val="0"/>
          <w:numId w:val="2"/>
        </w:numPr>
        <w:tabs>
          <w:tab w:val="left" w:pos="0"/>
          <w:tab w:val="left" w:pos="567"/>
          <w:tab w:val="left" w:pos="851"/>
          <w:tab w:val="left" w:pos="1760"/>
        </w:tabs>
        <w:spacing w:after="0" w:line="240" w:lineRule="auto"/>
        <w:ind w:left="667" w:hanging="7"/>
        <w:jc w:val="both"/>
        <w:outlineLvl w:val="0"/>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 xml:space="preserve">indicele </w:t>
      </w:r>
      <w:proofErr w:type="spellStart"/>
      <w:r w:rsidRPr="000E4CA3">
        <w:rPr>
          <w:rFonts w:ascii="Times New Roman" w:eastAsia="Times New Roman" w:hAnsi="Times New Roman" w:cs="Times New Roman"/>
          <w:sz w:val="26"/>
          <w:szCs w:val="26"/>
          <w:lang w:val="ro-RO" w:eastAsia="ru-RU"/>
        </w:rPr>
        <w:t>preţurilor</w:t>
      </w:r>
      <w:proofErr w:type="spellEnd"/>
      <w:r w:rsidRPr="000E4CA3">
        <w:rPr>
          <w:rFonts w:ascii="Times New Roman" w:eastAsia="Times New Roman" w:hAnsi="Times New Roman" w:cs="Times New Roman"/>
          <w:sz w:val="26"/>
          <w:szCs w:val="26"/>
          <w:lang w:val="ro-RO" w:eastAsia="ru-RU"/>
        </w:rPr>
        <w:t xml:space="preserve"> de consum mediu anual</w:t>
      </w:r>
      <w:r w:rsidR="00434CA7" w:rsidRPr="000E4CA3">
        <w:rPr>
          <w:rFonts w:ascii="Times New Roman" w:eastAsia="Times New Roman" w:hAnsi="Times New Roman" w:cs="Times New Roman"/>
          <w:sz w:val="26"/>
          <w:szCs w:val="26"/>
          <w:lang w:val="ro-RO" w:eastAsia="ru-RU"/>
        </w:rPr>
        <w:t xml:space="preserve"> pentru anul precedent </w:t>
      </w:r>
      <w:r w:rsidRPr="000E4CA3">
        <w:rPr>
          <w:rFonts w:ascii="Times New Roman" w:eastAsia="Times New Roman" w:hAnsi="Times New Roman" w:cs="Times New Roman"/>
          <w:sz w:val="26"/>
          <w:szCs w:val="26"/>
          <w:lang w:val="ro-RO" w:eastAsia="ru-RU"/>
        </w:rPr>
        <w:t xml:space="preserve">– </w:t>
      </w:r>
      <w:r w:rsidR="00806942" w:rsidRPr="000E4CA3">
        <w:rPr>
          <w:rFonts w:ascii="Times New Roman" w:eastAsia="Times New Roman" w:hAnsi="Times New Roman" w:cs="Times New Roman"/>
          <w:sz w:val="26"/>
          <w:szCs w:val="26"/>
          <w:lang w:val="ro-RO" w:eastAsia="ru-RU"/>
        </w:rPr>
        <w:t>10</w:t>
      </w:r>
      <w:r w:rsidR="00621E41">
        <w:rPr>
          <w:rFonts w:ascii="Times New Roman" w:eastAsia="Times New Roman" w:hAnsi="Times New Roman" w:cs="Times New Roman"/>
          <w:sz w:val="26"/>
          <w:szCs w:val="26"/>
          <w:lang w:val="ro-RO" w:eastAsia="ru-RU"/>
        </w:rPr>
        <w:t>7</w:t>
      </w:r>
      <w:r w:rsidR="00806942" w:rsidRPr="000E4CA3">
        <w:rPr>
          <w:rFonts w:ascii="Times New Roman" w:eastAsia="Times New Roman" w:hAnsi="Times New Roman" w:cs="Times New Roman"/>
          <w:sz w:val="26"/>
          <w:szCs w:val="26"/>
          <w:lang w:val="ro-RO" w:eastAsia="ru-RU"/>
        </w:rPr>
        <w:t>,</w:t>
      </w:r>
      <w:r w:rsidR="00621E41">
        <w:rPr>
          <w:rFonts w:ascii="Times New Roman" w:eastAsia="Times New Roman" w:hAnsi="Times New Roman" w:cs="Times New Roman"/>
          <w:sz w:val="26"/>
          <w:szCs w:val="26"/>
          <w:lang w:val="ro-RO" w:eastAsia="ru-RU"/>
        </w:rPr>
        <w:t>3</w:t>
      </w:r>
      <w:r w:rsidRPr="000E4CA3">
        <w:rPr>
          <w:rFonts w:ascii="Times New Roman" w:eastAsia="Times New Roman" w:hAnsi="Times New Roman" w:cs="Times New Roman"/>
          <w:sz w:val="26"/>
          <w:szCs w:val="26"/>
          <w:lang w:val="ro-RO" w:eastAsia="ru-RU"/>
        </w:rPr>
        <w:t>%;</w:t>
      </w:r>
    </w:p>
    <w:p w14:paraId="24BFDC77" w14:textId="6B4EE6A4" w:rsidR="002102E2" w:rsidRDefault="002102E2" w:rsidP="002102E2">
      <w:pPr>
        <w:numPr>
          <w:ilvl w:val="0"/>
          <w:numId w:val="2"/>
        </w:numPr>
        <w:tabs>
          <w:tab w:val="left" w:pos="0"/>
          <w:tab w:val="left" w:pos="567"/>
          <w:tab w:val="left" w:pos="851"/>
          <w:tab w:val="left" w:pos="1760"/>
        </w:tabs>
        <w:spacing w:after="0" w:line="240" w:lineRule="auto"/>
        <w:ind w:left="667" w:hanging="7"/>
        <w:jc w:val="both"/>
        <w:outlineLvl w:val="0"/>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 xml:space="preserve">indicele </w:t>
      </w:r>
      <w:proofErr w:type="spellStart"/>
      <w:r w:rsidRPr="000E4CA3">
        <w:rPr>
          <w:rFonts w:ascii="Times New Roman" w:eastAsia="Times New Roman" w:hAnsi="Times New Roman" w:cs="Times New Roman"/>
          <w:sz w:val="26"/>
          <w:szCs w:val="26"/>
          <w:lang w:val="ro-RO" w:eastAsia="ru-RU"/>
        </w:rPr>
        <w:t>preţurilor</w:t>
      </w:r>
      <w:proofErr w:type="spellEnd"/>
      <w:r w:rsidRPr="000E4CA3">
        <w:rPr>
          <w:rFonts w:ascii="Times New Roman" w:eastAsia="Times New Roman" w:hAnsi="Times New Roman" w:cs="Times New Roman"/>
          <w:sz w:val="26"/>
          <w:szCs w:val="26"/>
          <w:lang w:val="ro-RO" w:eastAsia="ru-RU"/>
        </w:rPr>
        <w:t xml:space="preserve"> de consum mediu anual</w:t>
      </w:r>
      <w:r>
        <w:rPr>
          <w:rFonts w:ascii="Times New Roman" w:eastAsia="Times New Roman" w:hAnsi="Times New Roman" w:cs="Times New Roman"/>
          <w:sz w:val="26"/>
          <w:szCs w:val="26"/>
          <w:lang w:val="ro-RO" w:eastAsia="ru-RU"/>
        </w:rPr>
        <w:t xml:space="preserve"> </w:t>
      </w:r>
      <w:r w:rsidRPr="000E4CA3">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4,7</w:t>
      </w:r>
      <w:r w:rsidRPr="000E4CA3">
        <w:rPr>
          <w:rFonts w:ascii="Times New Roman" w:eastAsia="Times New Roman" w:hAnsi="Times New Roman" w:cs="Times New Roman"/>
          <w:sz w:val="26"/>
          <w:szCs w:val="26"/>
          <w:lang w:val="ro-RO" w:eastAsia="ru-RU"/>
        </w:rPr>
        <w:t>%;</w:t>
      </w:r>
    </w:p>
    <w:p w14:paraId="4638ACEB" w14:textId="1E4DF725" w:rsidR="00A01EAE" w:rsidRPr="000E4CA3" w:rsidRDefault="00A01EAE" w:rsidP="000E4CA3">
      <w:pPr>
        <w:numPr>
          <w:ilvl w:val="0"/>
          <w:numId w:val="2"/>
        </w:numPr>
        <w:tabs>
          <w:tab w:val="left" w:pos="0"/>
          <w:tab w:val="left" w:pos="567"/>
          <w:tab w:val="left" w:pos="851"/>
          <w:tab w:val="left" w:pos="1760"/>
        </w:tabs>
        <w:spacing w:after="0" w:line="240" w:lineRule="auto"/>
        <w:ind w:left="667" w:hanging="7"/>
        <w:jc w:val="both"/>
        <w:outlineLvl w:val="0"/>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 xml:space="preserve">produsul intern brut nominal – </w:t>
      </w:r>
      <w:r w:rsidR="005C30A2">
        <w:rPr>
          <w:rFonts w:ascii="Times New Roman" w:eastAsia="Times New Roman" w:hAnsi="Times New Roman" w:cs="Times New Roman"/>
          <w:sz w:val="26"/>
          <w:szCs w:val="26"/>
          <w:lang w:val="ro-RO" w:eastAsia="ru-RU"/>
        </w:rPr>
        <w:t>378,8</w:t>
      </w:r>
      <w:r w:rsidRPr="000E4CA3">
        <w:rPr>
          <w:rFonts w:ascii="Times New Roman" w:eastAsia="Times New Roman" w:hAnsi="Times New Roman" w:cs="Times New Roman"/>
          <w:sz w:val="26"/>
          <w:szCs w:val="26"/>
          <w:lang w:val="ro-RO" w:eastAsia="ru-RU"/>
        </w:rPr>
        <w:t xml:space="preserve"> </w:t>
      </w:r>
      <w:proofErr w:type="spellStart"/>
      <w:r w:rsidRPr="000E4CA3">
        <w:rPr>
          <w:rFonts w:ascii="Times New Roman" w:eastAsia="Times New Roman" w:hAnsi="Times New Roman" w:cs="Times New Roman"/>
          <w:sz w:val="26"/>
          <w:szCs w:val="26"/>
          <w:lang w:val="ro-RO" w:eastAsia="ru-RU"/>
        </w:rPr>
        <w:t>mild</w:t>
      </w:r>
      <w:proofErr w:type="spellEnd"/>
      <w:r w:rsidRPr="000E4CA3">
        <w:rPr>
          <w:rFonts w:ascii="Times New Roman" w:eastAsia="Times New Roman" w:hAnsi="Times New Roman" w:cs="Times New Roman"/>
          <w:sz w:val="26"/>
          <w:szCs w:val="26"/>
          <w:lang w:val="ro-RO" w:eastAsia="ru-RU"/>
        </w:rPr>
        <w:t>. lei;</w:t>
      </w:r>
    </w:p>
    <w:p w14:paraId="074E7C5B" w14:textId="77777777" w:rsidR="00A01EAE" w:rsidRPr="000E4CA3" w:rsidRDefault="00A01EAE" w:rsidP="000E4CA3">
      <w:pPr>
        <w:numPr>
          <w:ilvl w:val="0"/>
          <w:numId w:val="2"/>
        </w:numPr>
        <w:tabs>
          <w:tab w:val="left" w:pos="0"/>
          <w:tab w:val="left" w:pos="567"/>
          <w:tab w:val="left" w:pos="851"/>
          <w:tab w:val="left" w:pos="1760"/>
        </w:tabs>
        <w:spacing w:after="0" w:line="240" w:lineRule="auto"/>
        <w:ind w:left="0" w:firstLine="660"/>
        <w:jc w:val="both"/>
        <w:outlineLvl w:val="0"/>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 xml:space="preserve">mărimea primei de asigurare obligatorie de </w:t>
      </w:r>
      <w:proofErr w:type="spellStart"/>
      <w:r w:rsidRPr="000E4CA3">
        <w:rPr>
          <w:rFonts w:ascii="Times New Roman" w:eastAsia="Times New Roman" w:hAnsi="Times New Roman" w:cs="Times New Roman"/>
          <w:sz w:val="26"/>
          <w:szCs w:val="26"/>
          <w:lang w:val="ro-RO" w:eastAsia="ru-RU"/>
        </w:rPr>
        <w:t>asistenţă</w:t>
      </w:r>
      <w:proofErr w:type="spellEnd"/>
      <w:r w:rsidRPr="000E4CA3">
        <w:rPr>
          <w:rFonts w:ascii="Times New Roman" w:eastAsia="Times New Roman" w:hAnsi="Times New Roman" w:cs="Times New Roman"/>
          <w:sz w:val="26"/>
          <w:szCs w:val="26"/>
          <w:lang w:val="ro-RO" w:eastAsia="ru-RU"/>
        </w:rPr>
        <w:t xml:space="preserve"> medicală în formă de </w:t>
      </w:r>
      <w:proofErr w:type="spellStart"/>
      <w:r w:rsidRPr="000E4CA3">
        <w:rPr>
          <w:rFonts w:ascii="Times New Roman" w:eastAsia="Times New Roman" w:hAnsi="Times New Roman" w:cs="Times New Roman"/>
          <w:sz w:val="26"/>
          <w:szCs w:val="26"/>
          <w:lang w:val="ro-RO" w:eastAsia="ru-RU"/>
        </w:rPr>
        <w:t>contribuţie</w:t>
      </w:r>
      <w:proofErr w:type="spellEnd"/>
      <w:r w:rsidRPr="000E4CA3">
        <w:rPr>
          <w:rFonts w:ascii="Times New Roman" w:eastAsia="Times New Roman" w:hAnsi="Times New Roman" w:cs="Times New Roman"/>
          <w:sz w:val="26"/>
          <w:szCs w:val="26"/>
          <w:lang w:val="ro-RO" w:eastAsia="ru-RU"/>
        </w:rPr>
        <w:t xml:space="preserve"> procentuală la salariu și alte recompense – 9%;</w:t>
      </w:r>
    </w:p>
    <w:p w14:paraId="69055F63" w14:textId="0CA774B2" w:rsidR="00A01EAE" w:rsidRPr="000E4CA3" w:rsidRDefault="00A01EAE" w:rsidP="000E4CA3">
      <w:pPr>
        <w:numPr>
          <w:ilvl w:val="0"/>
          <w:numId w:val="2"/>
        </w:numPr>
        <w:tabs>
          <w:tab w:val="left" w:pos="0"/>
          <w:tab w:val="left" w:pos="567"/>
          <w:tab w:val="left" w:pos="851"/>
          <w:tab w:val="left" w:pos="1760"/>
        </w:tabs>
        <w:spacing w:after="0" w:line="240" w:lineRule="auto"/>
        <w:ind w:left="0" w:firstLine="660"/>
        <w:jc w:val="both"/>
        <w:outlineLvl w:val="0"/>
        <w:rPr>
          <w:rFonts w:ascii="Times New Roman" w:eastAsia="Times New Roman" w:hAnsi="Times New Roman" w:cs="Times New Roman"/>
          <w:sz w:val="26"/>
          <w:szCs w:val="26"/>
          <w:lang w:val="zh-CN" w:eastAsia="ru-RU"/>
        </w:rPr>
      </w:pPr>
      <w:r w:rsidRPr="000E4CA3">
        <w:rPr>
          <w:rFonts w:ascii="Times New Roman" w:eastAsia="Times New Roman" w:hAnsi="Times New Roman" w:cs="Times New Roman"/>
          <w:sz w:val="26"/>
          <w:szCs w:val="26"/>
          <w:lang w:val="ro-RO" w:eastAsia="ru-RU"/>
        </w:rPr>
        <w:t xml:space="preserve">mărimea primei de asigurare obligatorie de </w:t>
      </w:r>
      <w:proofErr w:type="spellStart"/>
      <w:r w:rsidRPr="000E4CA3">
        <w:rPr>
          <w:rFonts w:ascii="Times New Roman" w:eastAsia="Times New Roman" w:hAnsi="Times New Roman" w:cs="Times New Roman"/>
          <w:sz w:val="26"/>
          <w:szCs w:val="26"/>
          <w:lang w:val="ro-RO" w:eastAsia="ru-RU"/>
        </w:rPr>
        <w:t>asistenţă</w:t>
      </w:r>
      <w:proofErr w:type="spellEnd"/>
      <w:r w:rsidRPr="000E4CA3">
        <w:rPr>
          <w:rFonts w:ascii="Times New Roman" w:eastAsia="Times New Roman" w:hAnsi="Times New Roman" w:cs="Times New Roman"/>
          <w:sz w:val="26"/>
          <w:szCs w:val="26"/>
          <w:lang w:val="ro-RO" w:eastAsia="ru-RU"/>
        </w:rPr>
        <w:t xml:space="preserve"> medicală în sumă fixă, achitată de persoane fizice cu </w:t>
      </w:r>
      <w:proofErr w:type="spellStart"/>
      <w:r w:rsidRPr="000E4CA3">
        <w:rPr>
          <w:rFonts w:ascii="Times New Roman" w:eastAsia="Times New Roman" w:hAnsi="Times New Roman" w:cs="Times New Roman"/>
          <w:sz w:val="26"/>
          <w:szCs w:val="26"/>
          <w:lang w:val="ro-RO" w:eastAsia="ru-RU"/>
        </w:rPr>
        <w:t>reşedinţa</w:t>
      </w:r>
      <w:proofErr w:type="spellEnd"/>
      <w:r w:rsidRPr="000E4CA3">
        <w:rPr>
          <w:rFonts w:ascii="Times New Roman" w:eastAsia="Times New Roman" w:hAnsi="Times New Roman" w:cs="Times New Roman"/>
          <w:sz w:val="26"/>
          <w:szCs w:val="26"/>
          <w:lang w:val="ro-RO" w:eastAsia="ru-RU"/>
        </w:rPr>
        <w:t xml:space="preserve"> sau domiciliul în Republica Moldova –          </w:t>
      </w:r>
      <w:r w:rsidR="00B716A3">
        <w:rPr>
          <w:rFonts w:ascii="Times New Roman" w:eastAsia="Times New Roman" w:hAnsi="Times New Roman" w:cs="Times New Roman"/>
          <w:sz w:val="26"/>
          <w:szCs w:val="26"/>
          <w:lang w:val="ro-RO" w:eastAsia="ru-RU"/>
        </w:rPr>
        <w:t xml:space="preserve">                </w:t>
      </w:r>
      <w:r w:rsidRPr="000E4CA3">
        <w:rPr>
          <w:rFonts w:ascii="Times New Roman" w:eastAsia="Times New Roman" w:hAnsi="Times New Roman" w:cs="Times New Roman"/>
          <w:sz w:val="26"/>
          <w:szCs w:val="26"/>
          <w:lang w:val="ro-RO" w:eastAsia="ru-RU"/>
        </w:rPr>
        <w:t xml:space="preserve">        12</w:t>
      </w:r>
      <w:r w:rsidR="008847CA">
        <w:rPr>
          <w:rFonts w:ascii="Times New Roman" w:eastAsia="Times New Roman" w:hAnsi="Times New Roman" w:cs="Times New Roman"/>
          <w:sz w:val="26"/>
          <w:szCs w:val="26"/>
          <w:lang w:val="ro-RO" w:eastAsia="ru-RU"/>
        </w:rPr>
        <w:t xml:space="preserve"> </w:t>
      </w:r>
      <w:r w:rsidRPr="000E4CA3">
        <w:rPr>
          <w:rFonts w:ascii="Times New Roman" w:eastAsia="Times New Roman" w:hAnsi="Times New Roman" w:cs="Times New Roman"/>
          <w:sz w:val="26"/>
          <w:szCs w:val="26"/>
          <w:lang w:val="ro-RO" w:eastAsia="ru-RU"/>
        </w:rPr>
        <w:t>636,0 lei</w:t>
      </w:r>
      <w:r w:rsidRPr="000E4CA3">
        <w:rPr>
          <w:rFonts w:ascii="Times New Roman" w:eastAsia="Times New Roman" w:hAnsi="Times New Roman" w:cs="Times New Roman"/>
          <w:sz w:val="26"/>
          <w:szCs w:val="26"/>
          <w:lang w:val="en-US" w:eastAsia="ru-RU"/>
        </w:rPr>
        <w:t xml:space="preserve">. </w:t>
      </w:r>
    </w:p>
    <w:p w14:paraId="0E2938E0" w14:textId="77777777" w:rsidR="00A01EAE" w:rsidRPr="000E4CA3" w:rsidRDefault="00A01EAE" w:rsidP="000E4CA3">
      <w:pPr>
        <w:numPr>
          <w:ilvl w:val="255"/>
          <w:numId w:val="0"/>
        </w:numPr>
        <w:tabs>
          <w:tab w:val="left" w:pos="0"/>
          <w:tab w:val="left" w:pos="567"/>
          <w:tab w:val="left" w:pos="851"/>
          <w:tab w:val="left" w:pos="1760"/>
        </w:tabs>
        <w:spacing w:after="0" w:line="240" w:lineRule="auto"/>
        <w:ind w:left="660"/>
        <w:jc w:val="both"/>
        <w:outlineLvl w:val="0"/>
        <w:rPr>
          <w:rFonts w:ascii="Times New Roman" w:eastAsia="Times New Roman" w:hAnsi="Times New Roman" w:cs="Times New Roman"/>
          <w:sz w:val="26"/>
          <w:szCs w:val="26"/>
          <w:lang w:val="zh-CN" w:eastAsia="ru-RU"/>
        </w:rPr>
      </w:pPr>
    </w:p>
    <w:p w14:paraId="5E77B008" w14:textId="170208BD" w:rsidR="00A01EAE" w:rsidRPr="000E4CA3" w:rsidRDefault="00A01EAE" w:rsidP="000E4CA3">
      <w:pPr>
        <w:pStyle w:val="ListParagraph"/>
        <w:numPr>
          <w:ilvl w:val="0"/>
          <w:numId w:val="1"/>
        </w:numPr>
        <w:tabs>
          <w:tab w:val="left" w:pos="426"/>
          <w:tab w:val="left" w:pos="990"/>
        </w:tabs>
        <w:ind w:left="0" w:firstLine="567"/>
        <w:jc w:val="both"/>
        <w:outlineLvl w:val="0"/>
        <w:rPr>
          <w:b/>
          <w:sz w:val="26"/>
          <w:szCs w:val="26"/>
          <w:lang w:val="zh-CN"/>
        </w:rPr>
      </w:pPr>
      <w:r w:rsidRPr="000E4CA3">
        <w:rPr>
          <w:b/>
          <w:sz w:val="26"/>
          <w:szCs w:val="26"/>
          <w:lang w:val="zh-CN"/>
        </w:rPr>
        <w:t>Estimările fondurilor asigurării obligatorii de asistenţă medicală pe anul 202</w:t>
      </w:r>
      <w:r w:rsidR="00B14969">
        <w:rPr>
          <w:b/>
          <w:sz w:val="26"/>
          <w:szCs w:val="26"/>
          <w:lang w:val="ro-RO"/>
        </w:rPr>
        <w:t>6</w:t>
      </w:r>
    </w:p>
    <w:p w14:paraId="14A880C1" w14:textId="34222AEF" w:rsidR="00B14969" w:rsidRPr="00A77BC2" w:rsidRDefault="00A01EAE" w:rsidP="00B14969">
      <w:pPr>
        <w:spacing w:after="0" w:line="240" w:lineRule="auto"/>
        <w:ind w:firstLine="567"/>
        <w:jc w:val="both"/>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zh-CN" w:eastAsia="ru-RU"/>
        </w:rPr>
        <w:lastRenderedPageBreak/>
        <w:t>Parametrii fondurilor asigurării obligatorii de asistenţă medicală pe anul 202</w:t>
      </w:r>
      <w:r w:rsidR="00B14969">
        <w:rPr>
          <w:rFonts w:ascii="Times New Roman" w:eastAsia="Times New Roman" w:hAnsi="Times New Roman" w:cs="Times New Roman"/>
          <w:sz w:val="26"/>
          <w:szCs w:val="26"/>
          <w:lang w:val="ro-RO" w:eastAsia="ru-RU"/>
        </w:rPr>
        <w:t>6</w:t>
      </w:r>
      <w:r w:rsidRPr="000E4CA3">
        <w:rPr>
          <w:rFonts w:ascii="Times New Roman" w:eastAsia="Times New Roman" w:hAnsi="Times New Roman" w:cs="Times New Roman"/>
          <w:sz w:val="26"/>
          <w:szCs w:val="26"/>
          <w:lang w:val="zh-CN" w:eastAsia="ru-RU"/>
        </w:rPr>
        <w:t xml:space="preserve"> se estimează la partea de venituri </w:t>
      </w:r>
      <w:r w:rsidR="00B14969">
        <w:rPr>
          <w:rFonts w:ascii="Times New Roman" w:eastAsia="Times New Roman" w:hAnsi="Times New Roman" w:cs="Times New Roman"/>
          <w:sz w:val="26"/>
          <w:szCs w:val="26"/>
          <w:lang w:val="zh-CN" w:eastAsia="ru-RU"/>
        </w:rPr>
        <w:t xml:space="preserve">în sumă </w:t>
      </w:r>
      <w:r w:rsidR="00B14969" w:rsidRPr="00A82AEA">
        <w:rPr>
          <w:rFonts w:ascii="Times New Roman" w:eastAsia="Times New Roman" w:hAnsi="Times New Roman" w:cs="Times New Roman"/>
          <w:sz w:val="26"/>
          <w:szCs w:val="26"/>
          <w:lang w:val="zh-CN" w:eastAsia="ru-RU"/>
        </w:rPr>
        <w:t xml:space="preserve">de </w:t>
      </w:r>
      <w:r w:rsidR="00B14969" w:rsidRPr="00A77BC2">
        <w:rPr>
          <w:rFonts w:ascii="Times New Roman" w:eastAsia="Times New Roman" w:hAnsi="Times New Roman" w:cs="Times New Roman"/>
          <w:sz w:val="26"/>
          <w:szCs w:val="26"/>
          <w:lang w:val="en-US" w:eastAsia="ru-RU"/>
        </w:rPr>
        <w:t>18</w:t>
      </w:r>
      <w:r w:rsidR="00DE1B0B" w:rsidRPr="00A77BC2">
        <w:rPr>
          <w:rFonts w:ascii="Times New Roman" w:eastAsia="Times New Roman" w:hAnsi="Times New Roman" w:cs="Times New Roman"/>
          <w:sz w:val="26"/>
          <w:szCs w:val="26"/>
          <w:lang w:val="en-US" w:eastAsia="ru-RU"/>
        </w:rPr>
        <w:t xml:space="preserve"> </w:t>
      </w:r>
      <w:r w:rsidR="00B14969" w:rsidRPr="00A77BC2">
        <w:rPr>
          <w:rFonts w:ascii="Times New Roman" w:eastAsia="Times New Roman" w:hAnsi="Times New Roman" w:cs="Times New Roman"/>
          <w:sz w:val="26"/>
          <w:szCs w:val="26"/>
          <w:lang w:val="en-US" w:eastAsia="ru-RU"/>
        </w:rPr>
        <w:t>977</w:t>
      </w:r>
      <w:r w:rsidR="00DE1B0B" w:rsidRPr="00A77BC2">
        <w:rPr>
          <w:rFonts w:ascii="Times New Roman" w:eastAsia="Times New Roman" w:hAnsi="Times New Roman" w:cs="Times New Roman"/>
          <w:sz w:val="26"/>
          <w:szCs w:val="26"/>
          <w:lang w:val="en-US" w:eastAsia="ru-RU"/>
        </w:rPr>
        <w:t xml:space="preserve"> </w:t>
      </w:r>
      <w:r w:rsidR="00B14969" w:rsidRPr="00A77BC2">
        <w:rPr>
          <w:rFonts w:ascii="Times New Roman" w:eastAsia="Times New Roman" w:hAnsi="Times New Roman" w:cs="Times New Roman"/>
          <w:sz w:val="26"/>
          <w:szCs w:val="26"/>
          <w:lang w:val="en-US" w:eastAsia="ru-RU"/>
        </w:rPr>
        <w:t xml:space="preserve">275,8 </w:t>
      </w:r>
      <w:r w:rsidR="00B14969" w:rsidRPr="00A82AEA">
        <w:rPr>
          <w:rFonts w:ascii="Times New Roman" w:eastAsia="Times New Roman" w:hAnsi="Times New Roman" w:cs="Times New Roman"/>
          <w:sz w:val="26"/>
          <w:szCs w:val="26"/>
          <w:lang w:val="zh-CN" w:eastAsia="ru-RU"/>
        </w:rPr>
        <w:t xml:space="preserve">mii </w:t>
      </w:r>
      <w:r w:rsidR="00B14969" w:rsidRPr="00A82AEA">
        <w:rPr>
          <w:rFonts w:ascii="Times New Roman" w:eastAsia="Times New Roman" w:hAnsi="Times New Roman" w:cs="Times New Roman"/>
          <w:sz w:val="26"/>
          <w:szCs w:val="26"/>
          <w:lang w:val="ro-RO" w:eastAsia="ru-RU"/>
        </w:rPr>
        <w:t xml:space="preserve">de </w:t>
      </w:r>
      <w:r w:rsidR="00B14969" w:rsidRPr="00A82AEA">
        <w:rPr>
          <w:rFonts w:ascii="Times New Roman" w:eastAsia="Times New Roman" w:hAnsi="Times New Roman" w:cs="Times New Roman"/>
          <w:sz w:val="26"/>
          <w:szCs w:val="26"/>
          <w:lang w:val="zh-CN" w:eastAsia="ru-RU"/>
        </w:rPr>
        <w:t xml:space="preserve">lei şi la cheltuieli în sumă de  </w:t>
      </w:r>
      <w:r w:rsidR="00B14969" w:rsidRPr="00A77BC2">
        <w:rPr>
          <w:rFonts w:ascii="Times New Roman" w:eastAsia="Times New Roman" w:hAnsi="Times New Roman" w:cs="Times New Roman"/>
          <w:sz w:val="26"/>
          <w:szCs w:val="26"/>
          <w:lang w:val="en-US" w:eastAsia="ru-RU"/>
        </w:rPr>
        <w:t>19</w:t>
      </w:r>
      <w:r w:rsidR="00DE1B0B" w:rsidRPr="00A77BC2">
        <w:rPr>
          <w:rFonts w:ascii="Times New Roman" w:eastAsia="Times New Roman" w:hAnsi="Times New Roman" w:cs="Times New Roman"/>
          <w:sz w:val="26"/>
          <w:szCs w:val="26"/>
          <w:lang w:val="en-US" w:eastAsia="ru-RU"/>
        </w:rPr>
        <w:t xml:space="preserve"> </w:t>
      </w:r>
      <w:r w:rsidR="00B14969" w:rsidRPr="00A77BC2">
        <w:rPr>
          <w:rFonts w:ascii="Times New Roman" w:eastAsia="Times New Roman" w:hAnsi="Times New Roman" w:cs="Times New Roman"/>
          <w:sz w:val="26"/>
          <w:szCs w:val="26"/>
          <w:lang w:val="en-US" w:eastAsia="ru-RU"/>
        </w:rPr>
        <w:t>217</w:t>
      </w:r>
      <w:r w:rsidR="00DE1B0B" w:rsidRPr="00A77BC2">
        <w:rPr>
          <w:rFonts w:ascii="Times New Roman" w:eastAsia="Times New Roman" w:hAnsi="Times New Roman" w:cs="Times New Roman"/>
          <w:sz w:val="26"/>
          <w:szCs w:val="26"/>
          <w:lang w:val="en-US" w:eastAsia="ru-RU"/>
        </w:rPr>
        <w:t xml:space="preserve"> </w:t>
      </w:r>
      <w:r w:rsidR="00B14969" w:rsidRPr="00A77BC2">
        <w:rPr>
          <w:rFonts w:ascii="Times New Roman" w:eastAsia="Times New Roman" w:hAnsi="Times New Roman" w:cs="Times New Roman"/>
          <w:sz w:val="26"/>
          <w:szCs w:val="26"/>
          <w:lang w:val="en-US" w:eastAsia="ru-RU"/>
        </w:rPr>
        <w:t xml:space="preserve">484,8 </w:t>
      </w:r>
      <w:r w:rsidR="00B14969" w:rsidRPr="00A82AEA">
        <w:rPr>
          <w:rFonts w:ascii="Times New Roman" w:eastAsia="Times New Roman" w:hAnsi="Times New Roman" w:cs="Times New Roman"/>
          <w:sz w:val="26"/>
          <w:szCs w:val="26"/>
          <w:lang w:val="zh-CN" w:eastAsia="ru-RU"/>
        </w:rPr>
        <w:t xml:space="preserve">mii </w:t>
      </w:r>
      <w:r w:rsidR="00B14969" w:rsidRPr="00A82AEA">
        <w:rPr>
          <w:rFonts w:ascii="Times New Roman" w:eastAsia="Times New Roman" w:hAnsi="Times New Roman" w:cs="Times New Roman"/>
          <w:sz w:val="26"/>
          <w:szCs w:val="26"/>
          <w:lang w:val="ro-RO" w:eastAsia="ru-RU"/>
        </w:rPr>
        <w:t xml:space="preserve">de </w:t>
      </w:r>
      <w:r w:rsidR="00B14969" w:rsidRPr="00A82AEA">
        <w:rPr>
          <w:rFonts w:ascii="Times New Roman" w:eastAsia="Times New Roman" w:hAnsi="Times New Roman" w:cs="Times New Roman"/>
          <w:sz w:val="26"/>
          <w:szCs w:val="26"/>
          <w:lang w:val="zh-CN" w:eastAsia="ru-RU"/>
        </w:rPr>
        <w:t>lei</w:t>
      </w:r>
      <w:r w:rsidR="00B14969">
        <w:rPr>
          <w:rFonts w:ascii="Times New Roman" w:eastAsiaTheme="minorEastAsia" w:hAnsi="Times New Roman" w:cs="Times New Roman"/>
          <w:sz w:val="26"/>
          <w:szCs w:val="26"/>
          <w:lang w:val="ro-RO" w:eastAsia="zh-CN"/>
        </w:rPr>
        <w:t xml:space="preserve">, </w:t>
      </w:r>
      <w:r w:rsidR="00B14969" w:rsidRPr="00A77BC2">
        <w:rPr>
          <w:rFonts w:ascii="Times New Roman" w:eastAsiaTheme="minorEastAsia" w:hAnsi="Times New Roman" w:cs="Times New Roman"/>
          <w:sz w:val="26"/>
          <w:szCs w:val="26"/>
          <w:lang w:val="ro-RO" w:eastAsia="zh-CN"/>
        </w:rPr>
        <w:t>cu un deficit de 240</w:t>
      </w:r>
      <w:r w:rsidR="00DE1B0B" w:rsidRPr="00A77BC2">
        <w:rPr>
          <w:rFonts w:ascii="Times New Roman" w:eastAsiaTheme="minorEastAsia" w:hAnsi="Times New Roman" w:cs="Times New Roman"/>
          <w:sz w:val="26"/>
          <w:szCs w:val="26"/>
          <w:lang w:val="ro-RO" w:eastAsia="zh-CN"/>
        </w:rPr>
        <w:t xml:space="preserve"> </w:t>
      </w:r>
      <w:r w:rsidR="00B14969" w:rsidRPr="00A77BC2">
        <w:rPr>
          <w:rFonts w:ascii="Times New Roman" w:eastAsiaTheme="minorEastAsia" w:hAnsi="Times New Roman" w:cs="Times New Roman"/>
          <w:sz w:val="26"/>
          <w:szCs w:val="26"/>
          <w:lang w:val="ro-RO" w:eastAsia="zh-CN"/>
        </w:rPr>
        <w:t>209,0 mii lei.</w:t>
      </w:r>
    </w:p>
    <w:p w14:paraId="30A907C3" w14:textId="6D48FA78" w:rsidR="00A01EAE" w:rsidRPr="000E4CA3" w:rsidRDefault="00A01EAE" w:rsidP="000E4CA3">
      <w:pPr>
        <w:tabs>
          <w:tab w:val="left" w:pos="567"/>
          <w:tab w:val="left" w:pos="1985"/>
        </w:tabs>
        <w:spacing w:after="0" w:line="240" w:lineRule="auto"/>
        <w:ind w:firstLine="426"/>
        <w:jc w:val="both"/>
        <w:outlineLvl w:val="0"/>
        <w:rPr>
          <w:rFonts w:ascii="Times New Roman" w:eastAsiaTheme="minorEastAsia" w:hAnsi="Times New Roman" w:cs="Times New Roman"/>
          <w:sz w:val="26"/>
          <w:szCs w:val="26"/>
          <w:lang w:val="ro-RO" w:eastAsia="zh-CN"/>
        </w:rPr>
      </w:pPr>
    </w:p>
    <w:p w14:paraId="5F9B8A0C" w14:textId="5E497DCE" w:rsidR="00A01EAE" w:rsidRPr="000E4CA3" w:rsidRDefault="00A01EAE" w:rsidP="000E4CA3">
      <w:pPr>
        <w:spacing w:after="0" w:line="240" w:lineRule="auto"/>
        <w:ind w:firstLine="360"/>
        <w:jc w:val="both"/>
        <w:rPr>
          <w:rFonts w:ascii="Times New Roman" w:eastAsia="Times New Roman" w:hAnsi="Times New Roman" w:cs="Times New Roman"/>
          <w:sz w:val="26"/>
          <w:szCs w:val="26"/>
          <w:lang w:val="zh-CN" w:eastAsia="ru-RU"/>
        </w:rPr>
      </w:pPr>
      <w:r w:rsidRPr="000E4CA3">
        <w:rPr>
          <w:rFonts w:ascii="Times New Roman" w:eastAsia="Times New Roman" w:hAnsi="Times New Roman" w:cs="Times New Roman"/>
          <w:sz w:val="26"/>
          <w:szCs w:val="26"/>
          <w:lang w:val="zh-CN" w:eastAsia="ru-RU"/>
        </w:rPr>
        <w:t>Estimările veniturilor, cheltuielilor și soldului bugetar ale fondurilor asigurării obligatorii de asistență medicală pentru anii 202</w:t>
      </w:r>
      <w:r w:rsidR="00B14969">
        <w:rPr>
          <w:rFonts w:ascii="Times New Roman" w:eastAsia="Times New Roman" w:hAnsi="Times New Roman" w:cs="Times New Roman"/>
          <w:sz w:val="26"/>
          <w:szCs w:val="26"/>
          <w:lang w:val="ro-RO" w:eastAsia="ru-RU"/>
        </w:rPr>
        <w:t>4</w:t>
      </w:r>
      <w:r w:rsidRPr="000E4CA3">
        <w:rPr>
          <w:rFonts w:ascii="Times New Roman" w:eastAsia="Times New Roman" w:hAnsi="Times New Roman" w:cs="Times New Roman"/>
          <w:sz w:val="26"/>
          <w:szCs w:val="26"/>
          <w:lang w:val="zh-CN" w:eastAsia="ru-RU"/>
        </w:rPr>
        <w:t>-202</w:t>
      </w:r>
      <w:r w:rsidR="00B14969">
        <w:rPr>
          <w:rFonts w:ascii="Times New Roman" w:eastAsia="Times New Roman" w:hAnsi="Times New Roman" w:cs="Times New Roman"/>
          <w:sz w:val="26"/>
          <w:szCs w:val="26"/>
          <w:lang w:val="ro-RO" w:eastAsia="ru-RU"/>
        </w:rPr>
        <w:t>6</w:t>
      </w:r>
      <w:r w:rsidRPr="000E4CA3">
        <w:rPr>
          <w:rFonts w:ascii="Times New Roman" w:eastAsia="Times New Roman" w:hAnsi="Times New Roman" w:cs="Times New Roman"/>
          <w:sz w:val="26"/>
          <w:szCs w:val="26"/>
          <w:lang w:val="zh-CN" w:eastAsia="ru-RU"/>
        </w:rPr>
        <w:t>, se prezintă în următorul tabel:</w:t>
      </w:r>
    </w:p>
    <w:p w14:paraId="6D0BCFC4" w14:textId="77777777" w:rsidR="00A01EAE" w:rsidRPr="000A6522" w:rsidRDefault="00A01EAE" w:rsidP="000E4CA3">
      <w:pPr>
        <w:spacing w:after="0" w:line="240" w:lineRule="auto"/>
        <w:ind w:firstLine="426"/>
        <w:jc w:val="right"/>
        <w:rPr>
          <w:rFonts w:ascii="Times New Roman" w:eastAsia="Times New Roman" w:hAnsi="Times New Roman" w:cs="Times New Roman"/>
          <w:sz w:val="20"/>
          <w:szCs w:val="20"/>
          <w:lang w:val="zh-CN" w:eastAsia="ru-RU"/>
        </w:rPr>
      </w:pPr>
      <w:r w:rsidRPr="000A6522">
        <w:rPr>
          <w:rFonts w:ascii="Times New Roman" w:eastAsia="Times New Roman" w:hAnsi="Times New Roman" w:cs="Times New Roman"/>
          <w:sz w:val="20"/>
          <w:szCs w:val="20"/>
          <w:lang w:val="zh-CN" w:eastAsia="ru-RU"/>
        </w:rPr>
        <w:t>mii lei</w:t>
      </w:r>
    </w:p>
    <w:tbl>
      <w:tblPr>
        <w:tblStyle w:val="TableGrid"/>
        <w:tblW w:w="10260" w:type="dxa"/>
        <w:tblInd w:w="-455" w:type="dxa"/>
        <w:tblLayout w:type="fixed"/>
        <w:tblLook w:val="04A0" w:firstRow="1" w:lastRow="0" w:firstColumn="1" w:lastColumn="0" w:noHBand="0" w:noVBand="1"/>
      </w:tblPr>
      <w:tblGrid>
        <w:gridCol w:w="2070"/>
        <w:gridCol w:w="1170"/>
        <w:gridCol w:w="1170"/>
        <w:gridCol w:w="1260"/>
        <w:gridCol w:w="1170"/>
        <w:gridCol w:w="1080"/>
        <w:gridCol w:w="609"/>
        <w:gridCol w:w="8"/>
        <w:gridCol w:w="1093"/>
        <w:gridCol w:w="630"/>
      </w:tblGrid>
      <w:tr w:rsidR="00EB4846" w:rsidRPr="000A6522" w14:paraId="1A3B6125" w14:textId="76D5ADC4" w:rsidTr="000A6522">
        <w:tc>
          <w:tcPr>
            <w:tcW w:w="2070" w:type="dxa"/>
            <w:vMerge w:val="restart"/>
          </w:tcPr>
          <w:p w14:paraId="792E7122" w14:textId="77777777" w:rsidR="00EB4846" w:rsidRPr="000A6522" w:rsidRDefault="00EB4846" w:rsidP="000E4CA3">
            <w:pPr>
              <w:spacing w:after="0" w:line="240" w:lineRule="auto"/>
              <w:jc w:val="both"/>
              <w:rPr>
                <w:rFonts w:ascii="Times New Roman" w:eastAsia="Times New Roman" w:hAnsi="Times New Roman" w:cs="Times New Roman"/>
                <w:sz w:val="20"/>
                <w:szCs w:val="20"/>
                <w:lang w:val="ro-RO" w:eastAsia="ru-RU"/>
              </w:rPr>
            </w:pPr>
          </w:p>
        </w:tc>
        <w:tc>
          <w:tcPr>
            <w:tcW w:w="1170" w:type="dxa"/>
            <w:vMerge w:val="restart"/>
          </w:tcPr>
          <w:p w14:paraId="05B72AF4" w14:textId="07CFA7EC" w:rsidR="00EB4846" w:rsidRPr="000A6522" w:rsidRDefault="00EB4846" w:rsidP="000E4CA3">
            <w:pPr>
              <w:spacing w:after="0" w:line="240" w:lineRule="auto"/>
              <w:jc w:val="center"/>
              <w:rPr>
                <w:rFonts w:ascii="Times New Roman" w:eastAsia="Times New Roman" w:hAnsi="Times New Roman" w:cs="Times New Roman"/>
                <w:sz w:val="20"/>
                <w:szCs w:val="20"/>
                <w:lang w:val="ro-RO" w:eastAsia="ru-RU"/>
              </w:rPr>
            </w:pPr>
            <w:r w:rsidRPr="000A6522">
              <w:rPr>
                <w:rFonts w:ascii="Times New Roman" w:eastAsia="Times New Roman" w:hAnsi="Times New Roman" w:cs="Times New Roman"/>
                <w:sz w:val="20"/>
                <w:szCs w:val="20"/>
                <w:lang w:val="ro-RO" w:eastAsia="ru-RU"/>
              </w:rPr>
              <w:t>202</w:t>
            </w:r>
            <w:r w:rsidR="00B14969">
              <w:rPr>
                <w:rFonts w:ascii="Times New Roman" w:eastAsia="Times New Roman" w:hAnsi="Times New Roman" w:cs="Times New Roman"/>
                <w:sz w:val="20"/>
                <w:szCs w:val="20"/>
                <w:lang w:val="ro-RO" w:eastAsia="ru-RU"/>
              </w:rPr>
              <w:t>4</w:t>
            </w:r>
            <w:r w:rsidRPr="000A6522">
              <w:rPr>
                <w:rFonts w:ascii="Times New Roman" w:eastAsia="Times New Roman" w:hAnsi="Times New Roman" w:cs="Times New Roman"/>
                <w:sz w:val="20"/>
                <w:szCs w:val="20"/>
                <w:lang w:val="ro-RO" w:eastAsia="ru-RU"/>
              </w:rPr>
              <w:t xml:space="preserve"> executat</w:t>
            </w:r>
          </w:p>
        </w:tc>
        <w:tc>
          <w:tcPr>
            <w:tcW w:w="1170" w:type="dxa"/>
            <w:vMerge w:val="restart"/>
          </w:tcPr>
          <w:p w14:paraId="5EF78105" w14:textId="16F8142B" w:rsidR="00EB4846" w:rsidRPr="000A6522" w:rsidRDefault="00EB4846" w:rsidP="000E4CA3">
            <w:pPr>
              <w:spacing w:after="0" w:line="240" w:lineRule="auto"/>
              <w:jc w:val="center"/>
              <w:rPr>
                <w:rFonts w:ascii="Times New Roman" w:eastAsia="Times New Roman" w:hAnsi="Times New Roman" w:cs="Times New Roman"/>
                <w:sz w:val="20"/>
                <w:szCs w:val="20"/>
                <w:lang w:val="ro-RO" w:eastAsia="ru-RU"/>
              </w:rPr>
            </w:pPr>
            <w:r w:rsidRPr="000A6522">
              <w:rPr>
                <w:rFonts w:ascii="Times New Roman" w:eastAsia="Times New Roman" w:hAnsi="Times New Roman" w:cs="Times New Roman"/>
                <w:sz w:val="20"/>
                <w:szCs w:val="20"/>
                <w:lang w:val="ro-RO" w:eastAsia="ru-RU"/>
              </w:rPr>
              <w:t>202</w:t>
            </w:r>
            <w:r w:rsidR="00B14969">
              <w:rPr>
                <w:rFonts w:ascii="Times New Roman" w:eastAsia="Times New Roman" w:hAnsi="Times New Roman" w:cs="Times New Roman"/>
                <w:sz w:val="20"/>
                <w:szCs w:val="20"/>
                <w:lang w:val="ro-RO" w:eastAsia="ru-RU"/>
              </w:rPr>
              <w:t xml:space="preserve">5 </w:t>
            </w:r>
            <w:r w:rsidRPr="000A6522">
              <w:rPr>
                <w:rFonts w:ascii="Times New Roman" w:eastAsia="Times New Roman" w:hAnsi="Times New Roman" w:cs="Times New Roman"/>
                <w:sz w:val="20"/>
                <w:szCs w:val="20"/>
                <w:lang w:val="ro-RO" w:eastAsia="ru-RU"/>
              </w:rPr>
              <w:t>aprobat</w:t>
            </w:r>
          </w:p>
        </w:tc>
        <w:tc>
          <w:tcPr>
            <w:tcW w:w="1260" w:type="dxa"/>
            <w:vMerge w:val="restart"/>
          </w:tcPr>
          <w:p w14:paraId="5BDA000E" w14:textId="2C7371E7" w:rsidR="00EB4846" w:rsidRPr="000A6522" w:rsidRDefault="00EB4846" w:rsidP="000E4CA3">
            <w:pPr>
              <w:spacing w:after="0" w:line="240" w:lineRule="auto"/>
              <w:jc w:val="center"/>
              <w:rPr>
                <w:rFonts w:ascii="Times New Roman" w:eastAsia="Times New Roman" w:hAnsi="Times New Roman" w:cs="Times New Roman"/>
                <w:sz w:val="20"/>
                <w:szCs w:val="20"/>
                <w:lang w:val="ro-RO" w:eastAsia="ru-RU"/>
              </w:rPr>
            </w:pPr>
            <w:r w:rsidRPr="000A6522">
              <w:rPr>
                <w:rFonts w:ascii="Times New Roman" w:eastAsia="Times New Roman" w:hAnsi="Times New Roman" w:cs="Times New Roman"/>
                <w:sz w:val="20"/>
                <w:szCs w:val="20"/>
                <w:lang w:val="ro-RO" w:eastAsia="ru-RU"/>
              </w:rPr>
              <w:t>202</w:t>
            </w:r>
            <w:r w:rsidR="00B14969">
              <w:rPr>
                <w:rFonts w:ascii="Times New Roman" w:eastAsia="Times New Roman" w:hAnsi="Times New Roman" w:cs="Times New Roman"/>
                <w:sz w:val="20"/>
                <w:szCs w:val="20"/>
                <w:lang w:val="ro-RO" w:eastAsia="ru-RU"/>
              </w:rPr>
              <w:t>5</w:t>
            </w:r>
            <w:r w:rsidR="005D12AB" w:rsidRPr="000A6522">
              <w:rPr>
                <w:rFonts w:ascii="Times New Roman" w:eastAsia="Times New Roman" w:hAnsi="Times New Roman" w:cs="Times New Roman"/>
                <w:sz w:val="20"/>
                <w:szCs w:val="20"/>
                <w:lang w:val="ro-RO" w:eastAsia="ru-RU"/>
              </w:rPr>
              <w:t xml:space="preserve"> </w:t>
            </w:r>
            <w:r w:rsidR="00B14969">
              <w:rPr>
                <w:rFonts w:ascii="Times New Roman" w:eastAsia="Times New Roman" w:hAnsi="Times New Roman" w:cs="Times New Roman"/>
                <w:sz w:val="20"/>
                <w:szCs w:val="20"/>
                <w:lang w:val="ro-RO" w:eastAsia="ru-RU"/>
              </w:rPr>
              <w:t>precizat</w:t>
            </w:r>
          </w:p>
        </w:tc>
        <w:tc>
          <w:tcPr>
            <w:tcW w:w="1170" w:type="dxa"/>
            <w:vMerge w:val="restart"/>
          </w:tcPr>
          <w:p w14:paraId="7F06FA43" w14:textId="698A5853" w:rsidR="005D12AB" w:rsidRPr="000A6522" w:rsidRDefault="00EB4846" w:rsidP="000E4CA3">
            <w:pPr>
              <w:spacing w:after="0" w:line="240" w:lineRule="auto"/>
              <w:jc w:val="center"/>
              <w:rPr>
                <w:rFonts w:ascii="Times New Roman" w:eastAsia="Times New Roman" w:hAnsi="Times New Roman" w:cs="Times New Roman"/>
                <w:sz w:val="20"/>
                <w:szCs w:val="20"/>
                <w:lang w:val="ro-RO" w:eastAsia="ru-RU"/>
              </w:rPr>
            </w:pPr>
            <w:r w:rsidRPr="000A6522">
              <w:rPr>
                <w:rFonts w:ascii="Times New Roman" w:eastAsia="Times New Roman" w:hAnsi="Times New Roman" w:cs="Times New Roman"/>
                <w:sz w:val="20"/>
                <w:szCs w:val="20"/>
                <w:lang w:val="ro-RO" w:eastAsia="ru-RU"/>
              </w:rPr>
              <w:t>202</w:t>
            </w:r>
            <w:r w:rsidR="00B14969">
              <w:rPr>
                <w:rFonts w:ascii="Times New Roman" w:eastAsia="Times New Roman" w:hAnsi="Times New Roman" w:cs="Times New Roman"/>
                <w:sz w:val="20"/>
                <w:szCs w:val="20"/>
                <w:lang w:val="ro-RO" w:eastAsia="ru-RU"/>
              </w:rPr>
              <w:t>6</w:t>
            </w:r>
          </w:p>
          <w:p w14:paraId="7FDEDFDC" w14:textId="05288871" w:rsidR="00EB4846" w:rsidRPr="000A6522" w:rsidRDefault="00EB4846" w:rsidP="000E4CA3">
            <w:pPr>
              <w:spacing w:after="0" w:line="240" w:lineRule="auto"/>
              <w:jc w:val="center"/>
              <w:rPr>
                <w:rFonts w:ascii="Times New Roman" w:eastAsia="Times New Roman" w:hAnsi="Times New Roman" w:cs="Times New Roman"/>
                <w:sz w:val="20"/>
                <w:szCs w:val="20"/>
                <w:lang w:val="ro-RO" w:eastAsia="ru-RU"/>
              </w:rPr>
            </w:pPr>
            <w:r w:rsidRPr="000A6522">
              <w:rPr>
                <w:rFonts w:ascii="Times New Roman" w:eastAsia="Times New Roman" w:hAnsi="Times New Roman" w:cs="Times New Roman"/>
                <w:sz w:val="20"/>
                <w:szCs w:val="20"/>
                <w:lang w:val="ro-RO" w:eastAsia="ru-RU"/>
              </w:rPr>
              <w:t>proiect</w:t>
            </w:r>
          </w:p>
        </w:tc>
        <w:tc>
          <w:tcPr>
            <w:tcW w:w="1697" w:type="dxa"/>
            <w:gridSpan w:val="3"/>
          </w:tcPr>
          <w:p w14:paraId="243EFC66" w14:textId="4E611BFA" w:rsidR="00EB4846" w:rsidRPr="000A6522" w:rsidRDefault="00EB4846" w:rsidP="000E4CA3">
            <w:pPr>
              <w:spacing w:after="0" w:line="240" w:lineRule="auto"/>
              <w:jc w:val="center"/>
              <w:rPr>
                <w:rFonts w:ascii="Times New Roman" w:eastAsia="Times New Roman" w:hAnsi="Times New Roman" w:cs="Times New Roman"/>
                <w:sz w:val="20"/>
                <w:szCs w:val="20"/>
                <w:lang w:val="ro-RO" w:eastAsia="ru-RU"/>
              </w:rPr>
            </w:pPr>
            <w:r w:rsidRPr="000A6522">
              <w:rPr>
                <w:rFonts w:ascii="Times New Roman" w:eastAsia="Times New Roman" w:hAnsi="Times New Roman" w:cs="Times New Roman"/>
                <w:sz w:val="20"/>
                <w:szCs w:val="20"/>
                <w:lang w:val="ro-RO" w:eastAsia="ru-RU"/>
              </w:rPr>
              <w:t>Devieri proiect 202</w:t>
            </w:r>
            <w:r w:rsidR="00B14969">
              <w:rPr>
                <w:rFonts w:ascii="Times New Roman" w:eastAsia="Times New Roman" w:hAnsi="Times New Roman" w:cs="Times New Roman"/>
                <w:sz w:val="20"/>
                <w:szCs w:val="20"/>
                <w:lang w:val="ro-RO" w:eastAsia="ru-RU"/>
              </w:rPr>
              <w:t>6</w:t>
            </w:r>
            <w:r w:rsidRPr="000A6522">
              <w:rPr>
                <w:rFonts w:ascii="Times New Roman" w:eastAsia="Times New Roman" w:hAnsi="Times New Roman" w:cs="Times New Roman"/>
                <w:sz w:val="20"/>
                <w:szCs w:val="20"/>
                <w:lang w:val="ro-RO" w:eastAsia="ru-RU"/>
              </w:rPr>
              <w:t xml:space="preserve"> / 202</w:t>
            </w:r>
            <w:r w:rsidR="00B14969">
              <w:rPr>
                <w:rFonts w:ascii="Times New Roman" w:eastAsia="Times New Roman" w:hAnsi="Times New Roman" w:cs="Times New Roman"/>
                <w:sz w:val="20"/>
                <w:szCs w:val="20"/>
                <w:lang w:val="ro-RO" w:eastAsia="ru-RU"/>
              </w:rPr>
              <w:t>5</w:t>
            </w:r>
            <w:r w:rsidRPr="000A6522">
              <w:rPr>
                <w:rFonts w:ascii="Times New Roman" w:eastAsia="Times New Roman" w:hAnsi="Times New Roman" w:cs="Times New Roman"/>
                <w:sz w:val="20"/>
                <w:szCs w:val="20"/>
                <w:lang w:val="ro-RO" w:eastAsia="ru-RU"/>
              </w:rPr>
              <w:t xml:space="preserve"> aprobat</w:t>
            </w:r>
          </w:p>
        </w:tc>
        <w:tc>
          <w:tcPr>
            <w:tcW w:w="1723" w:type="dxa"/>
            <w:gridSpan w:val="2"/>
          </w:tcPr>
          <w:p w14:paraId="7E783C60" w14:textId="7250978F" w:rsidR="00EB4846" w:rsidRPr="000A6522" w:rsidRDefault="00EB4846" w:rsidP="000E4CA3">
            <w:pPr>
              <w:spacing w:after="0" w:line="240" w:lineRule="auto"/>
              <w:jc w:val="center"/>
              <w:rPr>
                <w:rFonts w:ascii="Times New Roman" w:eastAsia="Times New Roman" w:hAnsi="Times New Roman" w:cs="Times New Roman"/>
                <w:sz w:val="20"/>
                <w:szCs w:val="20"/>
                <w:lang w:val="ro-RO" w:eastAsia="ru-RU"/>
              </w:rPr>
            </w:pPr>
            <w:r w:rsidRPr="000A6522">
              <w:rPr>
                <w:rFonts w:ascii="Times New Roman" w:eastAsia="Times New Roman" w:hAnsi="Times New Roman" w:cs="Times New Roman"/>
                <w:sz w:val="20"/>
                <w:szCs w:val="20"/>
                <w:lang w:val="ro-RO" w:eastAsia="ru-RU"/>
              </w:rPr>
              <w:t>Devieri proiect 202</w:t>
            </w:r>
            <w:r w:rsidR="00B14969">
              <w:rPr>
                <w:rFonts w:ascii="Times New Roman" w:eastAsia="Times New Roman" w:hAnsi="Times New Roman" w:cs="Times New Roman"/>
                <w:sz w:val="20"/>
                <w:szCs w:val="20"/>
                <w:lang w:val="ro-RO" w:eastAsia="ru-RU"/>
              </w:rPr>
              <w:t>6</w:t>
            </w:r>
            <w:r w:rsidRPr="000A6522">
              <w:rPr>
                <w:rFonts w:ascii="Times New Roman" w:eastAsia="Times New Roman" w:hAnsi="Times New Roman" w:cs="Times New Roman"/>
                <w:sz w:val="20"/>
                <w:szCs w:val="20"/>
                <w:lang w:val="ro-RO" w:eastAsia="ru-RU"/>
              </w:rPr>
              <w:t xml:space="preserve"> / 202</w:t>
            </w:r>
            <w:r w:rsidR="00B14969">
              <w:rPr>
                <w:rFonts w:ascii="Times New Roman" w:eastAsia="Times New Roman" w:hAnsi="Times New Roman" w:cs="Times New Roman"/>
                <w:sz w:val="20"/>
                <w:szCs w:val="20"/>
                <w:lang w:val="ro-RO" w:eastAsia="ru-RU"/>
              </w:rPr>
              <w:t>5</w:t>
            </w:r>
            <w:r w:rsidRPr="000A6522">
              <w:rPr>
                <w:rFonts w:ascii="Times New Roman" w:eastAsia="Times New Roman" w:hAnsi="Times New Roman" w:cs="Times New Roman"/>
                <w:sz w:val="20"/>
                <w:szCs w:val="20"/>
                <w:lang w:val="ro-RO" w:eastAsia="ru-RU"/>
              </w:rPr>
              <w:t xml:space="preserve"> </w:t>
            </w:r>
            <w:r w:rsidR="00B14969">
              <w:rPr>
                <w:rFonts w:ascii="Times New Roman" w:eastAsia="Times New Roman" w:hAnsi="Times New Roman" w:cs="Times New Roman"/>
                <w:sz w:val="20"/>
                <w:szCs w:val="20"/>
                <w:lang w:val="ro-RO" w:eastAsia="ru-RU"/>
              </w:rPr>
              <w:t>precizat</w:t>
            </w:r>
          </w:p>
        </w:tc>
      </w:tr>
      <w:tr w:rsidR="00EB4846" w:rsidRPr="000A6522" w14:paraId="5A708580" w14:textId="65B11899" w:rsidTr="000A6522">
        <w:tc>
          <w:tcPr>
            <w:tcW w:w="2070" w:type="dxa"/>
            <w:vMerge/>
          </w:tcPr>
          <w:p w14:paraId="730A76AB" w14:textId="77777777" w:rsidR="00EB4846" w:rsidRPr="000A6522" w:rsidRDefault="00EB4846" w:rsidP="000E4CA3">
            <w:pPr>
              <w:spacing w:after="0" w:line="240" w:lineRule="auto"/>
              <w:jc w:val="both"/>
              <w:rPr>
                <w:rFonts w:ascii="Times New Roman" w:eastAsia="Times New Roman" w:hAnsi="Times New Roman" w:cs="Times New Roman"/>
                <w:sz w:val="20"/>
                <w:szCs w:val="20"/>
                <w:lang w:val="ro-RO" w:eastAsia="ru-RU"/>
              </w:rPr>
            </w:pPr>
          </w:p>
        </w:tc>
        <w:tc>
          <w:tcPr>
            <w:tcW w:w="1170" w:type="dxa"/>
            <w:vMerge/>
          </w:tcPr>
          <w:p w14:paraId="73778118" w14:textId="77777777" w:rsidR="00EB4846" w:rsidRPr="000A6522" w:rsidRDefault="00EB4846" w:rsidP="000E4CA3">
            <w:pPr>
              <w:spacing w:after="0" w:line="240" w:lineRule="auto"/>
              <w:jc w:val="both"/>
              <w:rPr>
                <w:rFonts w:ascii="Times New Roman" w:eastAsia="Times New Roman" w:hAnsi="Times New Roman" w:cs="Times New Roman"/>
                <w:sz w:val="20"/>
                <w:szCs w:val="20"/>
                <w:lang w:val="ro-RO" w:eastAsia="ru-RU"/>
              </w:rPr>
            </w:pPr>
          </w:p>
        </w:tc>
        <w:tc>
          <w:tcPr>
            <w:tcW w:w="1170" w:type="dxa"/>
            <w:vMerge/>
          </w:tcPr>
          <w:p w14:paraId="4AA0630A" w14:textId="77777777" w:rsidR="00EB4846" w:rsidRPr="000A6522" w:rsidRDefault="00EB4846" w:rsidP="000E4CA3">
            <w:pPr>
              <w:spacing w:after="0" w:line="240" w:lineRule="auto"/>
              <w:jc w:val="both"/>
              <w:rPr>
                <w:rFonts w:ascii="Times New Roman" w:eastAsia="Times New Roman" w:hAnsi="Times New Roman" w:cs="Times New Roman"/>
                <w:sz w:val="20"/>
                <w:szCs w:val="20"/>
                <w:lang w:val="ro-RO" w:eastAsia="ru-RU"/>
              </w:rPr>
            </w:pPr>
          </w:p>
        </w:tc>
        <w:tc>
          <w:tcPr>
            <w:tcW w:w="1260" w:type="dxa"/>
            <w:vMerge/>
          </w:tcPr>
          <w:p w14:paraId="3A326E86" w14:textId="77777777" w:rsidR="00EB4846" w:rsidRPr="000A6522" w:rsidRDefault="00EB4846" w:rsidP="000E4CA3">
            <w:pPr>
              <w:spacing w:after="0" w:line="240" w:lineRule="auto"/>
              <w:jc w:val="both"/>
              <w:rPr>
                <w:rFonts w:ascii="Times New Roman" w:eastAsia="Times New Roman" w:hAnsi="Times New Roman" w:cs="Times New Roman"/>
                <w:sz w:val="20"/>
                <w:szCs w:val="20"/>
                <w:lang w:val="ro-RO" w:eastAsia="ru-RU"/>
              </w:rPr>
            </w:pPr>
          </w:p>
        </w:tc>
        <w:tc>
          <w:tcPr>
            <w:tcW w:w="1170" w:type="dxa"/>
            <w:vMerge/>
          </w:tcPr>
          <w:p w14:paraId="6EA70297" w14:textId="5541038F" w:rsidR="00EB4846" w:rsidRPr="000A6522" w:rsidRDefault="00EB4846" w:rsidP="000E4CA3">
            <w:pPr>
              <w:spacing w:after="0" w:line="240" w:lineRule="auto"/>
              <w:jc w:val="both"/>
              <w:rPr>
                <w:rFonts w:ascii="Times New Roman" w:eastAsia="Times New Roman" w:hAnsi="Times New Roman" w:cs="Times New Roman"/>
                <w:sz w:val="20"/>
                <w:szCs w:val="20"/>
                <w:lang w:val="ro-RO" w:eastAsia="ru-RU"/>
              </w:rPr>
            </w:pPr>
          </w:p>
        </w:tc>
        <w:tc>
          <w:tcPr>
            <w:tcW w:w="1080" w:type="dxa"/>
          </w:tcPr>
          <w:p w14:paraId="181B6001" w14:textId="77777777" w:rsidR="00EB4846" w:rsidRPr="000A6522" w:rsidRDefault="00EB4846" w:rsidP="000E4CA3">
            <w:pPr>
              <w:spacing w:after="0" w:line="240" w:lineRule="auto"/>
              <w:jc w:val="center"/>
              <w:rPr>
                <w:rFonts w:ascii="Times New Roman" w:eastAsia="Times New Roman" w:hAnsi="Times New Roman" w:cs="Times New Roman"/>
                <w:sz w:val="20"/>
                <w:szCs w:val="20"/>
                <w:lang w:val="ro-RO" w:eastAsia="ru-RU"/>
              </w:rPr>
            </w:pPr>
            <w:r w:rsidRPr="000A6522">
              <w:rPr>
                <w:rFonts w:ascii="Times New Roman" w:eastAsia="Times New Roman" w:hAnsi="Times New Roman" w:cs="Times New Roman"/>
                <w:sz w:val="20"/>
                <w:szCs w:val="20"/>
                <w:lang w:val="ro-RO" w:eastAsia="ru-RU"/>
              </w:rPr>
              <w:t>(+/-)</w:t>
            </w:r>
          </w:p>
        </w:tc>
        <w:tc>
          <w:tcPr>
            <w:tcW w:w="609" w:type="dxa"/>
          </w:tcPr>
          <w:p w14:paraId="6D3ED7A8" w14:textId="77777777" w:rsidR="00EB4846" w:rsidRPr="000A6522" w:rsidRDefault="00EB4846" w:rsidP="000E4CA3">
            <w:pPr>
              <w:spacing w:after="0" w:line="240" w:lineRule="auto"/>
              <w:jc w:val="center"/>
              <w:rPr>
                <w:rFonts w:ascii="Times New Roman" w:eastAsia="Times New Roman" w:hAnsi="Times New Roman" w:cs="Times New Roman"/>
                <w:sz w:val="20"/>
                <w:szCs w:val="20"/>
                <w:lang w:val="ro-RO" w:eastAsia="ru-RU"/>
              </w:rPr>
            </w:pPr>
            <w:r w:rsidRPr="000A6522">
              <w:rPr>
                <w:rFonts w:ascii="Times New Roman" w:eastAsia="Times New Roman" w:hAnsi="Times New Roman" w:cs="Times New Roman"/>
                <w:sz w:val="20"/>
                <w:szCs w:val="20"/>
                <w:lang w:val="ro-RO" w:eastAsia="ru-RU"/>
              </w:rPr>
              <w:t>%</w:t>
            </w:r>
          </w:p>
        </w:tc>
        <w:tc>
          <w:tcPr>
            <w:tcW w:w="1101" w:type="dxa"/>
            <w:gridSpan w:val="2"/>
          </w:tcPr>
          <w:p w14:paraId="1FB4AE0F" w14:textId="121B4472" w:rsidR="00EB4846" w:rsidRPr="000A6522" w:rsidRDefault="00EB4846" w:rsidP="000E4CA3">
            <w:pPr>
              <w:spacing w:after="0" w:line="240" w:lineRule="auto"/>
              <w:jc w:val="center"/>
              <w:rPr>
                <w:rFonts w:ascii="Times New Roman" w:eastAsia="Times New Roman" w:hAnsi="Times New Roman" w:cs="Times New Roman"/>
                <w:sz w:val="20"/>
                <w:szCs w:val="20"/>
                <w:lang w:val="ro-RO" w:eastAsia="ru-RU"/>
              </w:rPr>
            </w:pPr>
            <w:r w:rsidRPr="000A6522">
              <w:rPr>
                <w:rFonts w:ascii="Times New Roman" w:eastAsia="Times New Roman" w:hAnsi="Times New Roman" w:cs="Times New Roman"/>
                <w:sz w:val="20"/>
                <w:szCs w:val="20"/>
                <w:lang w:val="ro-RO" w:eastAsia="ru-RU"/>
              </w:rPr>
              <w:t>(+/-)</w:t>
            </w:r>
          </w:p>
        </w:tc>
        <w:tc>
          <w:tcPr>
            <w:tcW w:w="630" w:type="dxa"/>
          </w:tcPr>
          <w:p w14:paraId="56098ACF" w14:textId="3B1D904C" w:rsidR="00EB4846" w:rsidRPr="000A6522" w:rsidRDefault="00EB4846" w:rsidP="000E4CA3">
            <w:pPr>
              <w:spacing w:after="0" w:line="240" w:lineRule="auto"/>
              <w:jc w:val="center"/>
              <w:rPr>
                <w:rFonts w:ascii="Times New Roman" w:eastAsia="Times New Roman" w:hAnsi="Times New Roman" w:cs="Times New Roman"/>
                <w:sz w:val="20"/>
                <w:szCs w:val="20"/>
                <w:lang w:val="ro-RO" w:eastAsia="ru-RU"/>
              </w:rPr>
            </w:pPr>
            <w:r w:rsidRPr="000A6522">
              <w:rPr>
                <w:rFonts w:ascii="Times New Roman" w:eastAsia="Times New Roman" w:hAnsi="Times New Roman" w:cs="Times New Roman"/>
                <w:sz w:val="20"/>
                <w:szCs w:val="20"/>
                <w:lang w:val="ro-RO" w:eastAsia="ru-RU"/>
              </w:rPr>
              <w:t>%</w:t>
            </w:r>
          </w:p>
        </w:tc>
      </w:tr>
      <w:tr w:rsidR="00EB4846" w:rsidRPr="000A6522" w14:paraId="4D068BED" w14:textId="471F1040" w:rsidTr="000A6522">
        <w:tc>
          <w:tcPr>
            <w:tcW w:w="2070" w:type="dxa"/>
          </w:tcPr>
          <w:p w14:paraId="29BE5D16" w14:textId="77777777" w:rsidR="00EB4846" w:rsidRPr="000A6522" w:rsidRDefault="00EB4846" w:rsidP="000E4CA3">
            <w:pPr>
              <w:spacing w:after="0" w:line="240" w:lineRule="auto"/>
              <w:jc w:val="both"/>
              <w:rPr>
                <w:rFonts w:ascii="Times New Roman" w:eastAsia="Times New Roman" w:hAnsi="Times New Roman" w:cs="Times New Roman"/>
                <w:b/>
                <w:bCs/>
                <w:sz w:val="20"/>
                <w:szCs w:val="20"/>
                <w:lang w:val="ro-RO" w:eastAsia="ru-RU"/>
              </w:rPr>
            </w:pPr>
            <w:r w:rsidRPr="000A6522">
              <w:rPr>
                <w:rFonts w:ascii="Times New Roman" w:eastAsia="Times New Roman" w:hAnsi="Times New Roman" w:cs="Times New Roman"/>
                <w:b/>
                <w:bCs/>
                <w:sz w:val="20"/>
                <w:szCs w:val="20"/>
                <w:lang w:val="ro-RO" w:eastAsia="ru-RU"/>
              </w:rPr>
              <w:t>Veniturile FAOAM</w:t>
            </w:r>
          </w:p>
        </w:tc>
        <w:tc>
          <w:tcPr>
            <w:tcW w:w="1170" w:type="dxa"/>
          </w:tcPr>
          <w:p w14:paraId="0705E9D1" w14:textId="73AC1989" w:rsidR="00EB4846" w:rsidRPr="000A6522" w:rsidRDefault="00B14969"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15928764,2</w:t>
            </w:r>
          </w:p>
        </w:tc>
        <w:tc>
          <w:tcPr>
            <w:tcW w:w="1170" w:type="dxa"/>
          </w:tcPr>
          <w:p w14:paraId="08E79BB8" w14:textId="614F372E" w:rsidR="00EB4846" w:rsidRPr="000A6522" w:rsidRDefault="00B14969"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17391470,7</w:t>
            </w:r>
          </w:p>
        </w:tc>
        <w:tc>
          <w:tcPr>
            <w:tcW w:w="1260" w:type="dxa"/>
          </w:tcPr>
          <w:p w14:paraId="57D4F883" w14:textId="1FA61E19" w:rsidR="00EB4846" w:rsidRPr="000A6522" w:rsidRDefault="00072610" w:rsidP="000E4CA3">
            <w:pPr>
              <w:spacing w:after="0" w:line="240" w:lineRule="auto"/>
              <w:ind w:left="-18" w:firstLine="18"/>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17590985,0</w:t>
            </w:r>
          </w:p>
        </w:tc>
        <w:tc>
          <w:tcPr>
            <w:tcW w:w="1170" w:type="dxa"/>
          </w:tcPr>
          <w:p w14:paraId="1477502E" w14:textId="0A3A509F" w:rsidR="00EB4846" w:rsidRPr="000A6522" w:rsidRDefault="00072610" w:rsidP="000E4CA3">
            <w:pPr>
              <w:spacing w:after="0" w:line="240" w:lineRule="auto"/>
              <w:ind w:left="-18" w:firstLine="18"/>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18977275,8</w:t>
            </w:r>
          </w:p>
        </w:tc>
        <w:tc>
          <w:tcPr>
            <w:tcW w:w="1080" w:type="dxa"/>
          </w:tcPr>
          <w:p w14:paraId="404B9FDF" w14:textId="5FC1F9A7" w:rsidR="00EB4846" w:rsidRPr="000A6522" w:rsidRDefault="00072610"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1585805,1</w:t>
            </w:r>
          </w:p>
        </w:tc>
        <w:tc>
          <w:tcPr>
            <w:tcW w:w="609" w:type="dxa"/>
          </w:tcPr>
          <w:p w14:paraId="3040F977" w14:textId="79E7F95F" w:rsidR="00EB4846" w:rsidRPr="000A6522" w:rsidRDefault="00072610"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9,1</w:t>
            </w:r>
          </w:p>
        </w:tc>
        <w:tc>
          <w:tcPr>
            <w:tcW w:w="1101" w:type="dxa"/>
            <w:gridSpan w:val="2"/>
          </w:tcPr>
          <w:p w14:paraId="4812A1C3" w14:textId="04C88BFD" w:rsidR="00EB4846" w:rsidRPr="000A6522" w:rsidRDefault="00072610"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1386290,8</w:t>
            </w:r>
          </w:p>
        </w:tc>
        <w:tc>
          <w:tcPr>
            <w:tcW w:w="630" w:type="dxa"/>
          </w:tcPr>
          <w:p w14:paraId="0DBF340E" w14:textId="7D406616" w:rsidR="00EB4846" w:rsidRPr="000A6522" w:rsidRDefault="00072610" w:rsidP="000E4CA3">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7,9</w:t>
            </w:r>
          </w:p>
        </w:tc>
      </w:tr>
      <w:tr w:rsidR="00EB4846" w:rsidRPr="000A6522" w14:paraId="5B8404FF" w14:textId="7B3CB787" w:rsidTr="000A6522">
        <w:tc>
          <w:tcPr>
            <w:tcW w:w="2070" w:type="dxa"/>
            <w:vAlign w:val="bottom"/>
          </w:tcPr>
          <w:p w14:paraId="0F32E6D5" w14:textId="77777777" w:rsidR="00EB4846" w:rsidRPr="000A6522" w:rsidRDefault="00EB4846" w:rsidP="000E4CA3">
            <w:pPr>
              <w:spacing w:after="0" w:line="240" w:lineRule="auto"/>
              <w:jc w:val="both"/>
              <w:rPr>
                <w:rFonts w:ascii="Times New Roman" w:eastAsia="Times New Roman" w:hAnsi="Times New Roman" w:cs="Times New Roman"/>
                <w:i/>
                <w:iCs/>
                <w:sz w:val="20"/>
                <w:szCs w:val="20"/>
                <w:lang w:val="ro-RO" w:eastAsia="ru-RU"/>
              </w:rPr>
            </w:pPr>
            <w:r w:rsidRPr="000A6522">
              <w:rPr>
                <w:rFonts w:ascii="Times New Roman" w:eastAsia="Times New Roman" w:hAnsi="Times New Roman" w:cs="Times New Roman"/>
                <w:i/>
                <w:iCs/>
                <w:sz w:val="20"/>
                <w:szCs w:val="20"/>
                <w:lang w:val="ro-RO" w:eastAsia="en-GB"/>
              </w:rPr>
              <w:t>ponderea în PIB, %</w:t>
            </w:r>
          </w:p>
        </w:tc>
        <w:tc>
          <w:tcPr>
            <w:tcW w:w="1170" w:type="dxa"/>
          </w:tcPr>
          <w:p w14:paraId="2ECE23CA" w14:textId="367FE938" w:rsidR="00EB4846" w:rsidRPr="000A6522" w:rsidRDefault="00EB4846" w:rsidP="000E4CA3">
            <w:pPr>
              <w:spacing w:after="0" w:line="240" w:lineRule="auto"/>
              <w:jc w:val="right"/>
              <w:rPr>
                <w:rFonts w:ascii="Times New Roman" w:eastAsia="Times New Roman" w:hAnsi="Times New Roman" w:cs="Times New Roman"/>
                <w:i/>
                <w:iCs/>
                <w:sz w:val="20"/>
                <w:szCs w:val="20"/>
                <w:lang w:val="ro-RO" w:eastAsia="ru-RU"/>
              </w:rPr>
            </w:pPr>
            <w:r w:rsidRPr="000A6522">
              <w:rPr>
                <w:rFonts w:ascii="Times New Roman" w:eastAsia="Times New Roman" w:hAnsi="Times New Roman" w:cs="Times New Roman"/>
                <w:i/>
                <w:iCs/>
                <w:sz w:val="20"/>
                <w:szCs w:val="20"/>
                <w:lang w:val="ro-RO" w:eastAsia="ru-RU"/>
              </w:rPr>
              <w:t>4,</w:t>
            </w:r>
            <w:r w:rsidR="00072610">
              <w:rPr>
                <w:rFonts w:ascii="Times New Roman" w:eastAsia="Times New Roman" w:hAnsi="Times New Roman" w:cs="Times New Roman"/>
                <w:i/>
                <w:iCs/>
                <w:sz w:val="20"/>
                <w:szCs w:val="20"/>
                <w:lang w:val="ro-RO" w:eastAsia="ru-RU"/>
              </w:rPr>
              <w:t>9</w:t>
            </w:r>
          </w:p>
        </w:tc>
        <w:tc>
          <w:tcPr>
            <w:tcW w:w="1170" w:type="dxa"/>
          </w:tcPr>
          <w:p w14:paraId="353FCEE1" w14:textId="491AB55B" w:rsidR="00EB4846" w:rsidRPr="000A6522" w:rsidRDefault="00072610" w:rsidP="000E4CA3">
            <w:pPr>
              <w:spacing w:after="0" w:line="240" w:lineRule="auto"/>
              <w:jc w:val="right"/>
              <w:rPr>
                <w:rFonts w:ascii="Times New Roman" w:eastAsia="Times New Roman" w:hAnsi="Times New Roman" w:cs="Times New Roman"/>
                <w:i/>
                <w:iCs/>
                <w:sz w:val="20"/>
                <w:szCs w:val="20"/>
                <w:lang w:val="ro-RO" w:eastAsia="ru-RU"/>
              </w:rPr>
            </w:pPr>
            <w:r>
              <w:rPr>
                <w:rFonts w:ascii="Times New Roman" w:eastAsia="Times New Roman" w:hAnsi="Times New Roman" w:cs="Times New Roman"/>
                <w:i/>
                <w:iCs/>
                <w:sz w:val="20"/>
                <w:szCs w:val="20"/>
                <w:lang w:val="ro-RO" w:eastAsia="ru-RU"/>
              </w:rPr>
              <w:t>5,0</w:t>
            </w:r>
          </w:p>
        </w:tc>
        <w:tc>
          <w:tcPr>
            <w:tcW w:w="1260" w:type="dxa"/>
          </w:tcPr>
          <w:p w14:paraId="05C7A31B" w14:textId="1952B757" w:rsidR="00EB4846" w:rsidRPr="000A6522" w:rsidRDefault="00072610" w:rsidP="000E4CA3">
            <w:pPr>
              <w:spacing w:after="0" w:line="240" w:lineRule="auto"/>
              <w:jc w:val="right"/>
              <w:rPr>
                <w:rFonts w:ascii="Times New Roman" w:eastAsia="Times New Roman" w:hAnsi="Times New Roman" w:cs="Times New Roman"/>
                <w:i/>
                <w:iCs/>
                <w:sz w:val="20"/>
                <w:szCs w:val="20"/>
                <w:lang w:val="ro-RO" w:eastAsia="ru-RU"/>
              </w:rPr>
            </w:pPr>
            <w:r>
              <w:rPr>
                <w:rFonts w:ascii="Times New Roman" w:eastAsia="Times New Roman" w:hAnsi="Times New Roman" w:cs="Times New Roman"/>
                <w:i/>
                <w:iCs/>
                <w:sz w:val="20"/>
                <w:szCs w:val="20"/>
                <w:lang w:val="ro-RO" w:eastAsia="ru-RU"/>
              </w:rPr>
              <w:t>5,0</w:t>
            </w:r>
          </w:p>
        </w:tc>
        <w:tc>
          <w:tcPr>
            <w:tcW w:w="1170" w:type="dxa"/>
          </w:tcPr>
          <w:p w14:paraId="00AE4B59" w14:textId="6DF641C1" w:rsidR="00EB4846" w:rsidRPr="000A6522" w:rsidRDefault="004958D4" w:rsidP="000E4CA3">
            <w:pPr>
              <w:spacing w:after="0" w:line="240" w:lineRule="auto"/>
              <w:jc w:val="right"/>
              <w:rPr>
                <w:rFonts w:ascii="Times New Roman" w:eastAsia="Times New Roman" w:hAnsi="Times New Roman" w:cs="Times New Roman"/>
                <w:i/>
                <w:iCs/>
                <w:sz w:val="20"/>
                <w:szCs w:val="20"/>
                <w:lang w:val="ro-RO" w:eastAsia="ru-RU"/>
              </w:rPr>
            </w:pPr>
            <w:r>
              <w:rPr>
                <w:rFonts w:ascii="Times New Roman" w:eastAsia="Times New Roman" w:hAnsi="Times New Roman" w:cs="Times New Roman"/>
                <w:i/>
                <w:iCs/>
                <w:sz w:val="20"/>
                <w:szCs w:val="20"/>
                <w:lang w:val="ro-RO" w:eastAsia="ru-RU"/>
              </w:rPr>
              <w:t>5,0</w:t>
            </w:r>
          </w:p>
        </w:tc>
        <w:tc>
          <w:tcPr>
            <w:tcW w:w="1080" w:type="dxa"/>
          </w:tcPr>
          <w:p w14:paraId="398D3EEB" w14:textId="77777777" w:rsidR="00EB4846" w:rsidRPr="000A6522" w:rsidRDefault="00EB4846" w:rsidP="000E4CA3">
            <w:pPr>
              <w:spacing w:after="0" w:line="240" w:lineRule="auto"/>
              <w:jc w:val="right"/>
              <w:rPr>
                <w:rFonts w:ascii="Times New Roman" w:eastAsia="Times New Roman" w:hAnsi="Times New Roman" w:cs="Times New Roman"/>
                <w:i/>
                <w:iCs/>
                <w:sz w:val="20"/>
                <w:szCs w:val="20"/>
                <w:lang w:val="ro-RO" w:eastAsia="ru-RU"/>
              </w:rPr>
            </w:pPr>
          </w:p>
        </w:tc>
        <w:tc>
          <w:tcPr>
            <w:tcW w:w="609" w:type="dxa"/>
          </w:tcPr>
          <w:p w14:paraId="7AB38FF1" w14:textId="77777777" w:rsidR="00EB4846" w:rsidRPr="000A6522" w:rsidRDefault="00EB4846" w:rsidP="000E4CA3">
            <w:pPr>
              <w:spacing w:after="0" w:line="240" w:lineRule="auto"/>
              <w:jc w:val="right"/>
              <w:rPr>
                <w:rFonts w:ascii="Times New Roman" w:eastAsia="Times New Roman" w:hAnsi="Times New Roman" w:cs="Times New Roman"/>
                <w:i/>
                <w:iCs/>
                <w:sz w:val="20"/>
                <w:szCs w:val="20"/>
                <w:lang w:val="ro-RO" w:eastAsia="ru-RU"/>
              </w:rPr>
            </w:pPr>
          </w:p>
        </w:tc>
        <w:tc>
          <w:tcPr>
            <w:tcW w:w="1101" w:type="dxa"/>
            <w:gridSpan w:val="2"/>
          </w:tcPr>
          <w:p w14:paraId="2F734E0E" w14:textId="77777777" w:rsidR="00EB4846" w:rsidRPr="000A6522" w:rsidRDefault="00EB4846" w:rsidP="000E4CA3">
            <w:pPr>
              <w:spacing w:after="0" w:line="240" w:lineRule="auto"/>
              <w:jc w:val="right"/>
              <w:rPr>
                <w:rFonts w:ascii="Times New Roman" w:eastAsia="Times New Roman" w:hAnsi="Times New Roman" w:cs="Times New Roman"/>
                <w:i/>
                <w:iCs/>
                <w:sz w:val="20"/>
                <w:szCs w:val="20"/>
                <w:lang w:val="ro-RO" w:eastAsia="ru-RU"/>
              </w:rPr>
            </w:pPr>
          </w:p>
        </w:tc>
        <w:tc>
          <w:tcPr>
            <w:tcW w:w="630" w:type="dxa"/>
          </w:tcPr>
          <w:p w14:paraId="6359A9F5" w14:textId="77777777" w:rsidR="00EB4846" w:rsidRPr="000A6522" w:rsidRDefault="00EB4846" w:rsidP="000E4CA3">
            <w:pPr>
              <w:spacing w:after="0" w:line="240" w:lineRule="auto"/>
              <w:jc w:val="center"/>
              <w:rPr>
                <w:rFonts w:ascii="Times New Roman" w:eastAsia="Times New Roman" w:hAnsi="Times New Roman" w:cs="Times New Roman"/>
                <w:i/>
                <w:iCs/>
                <w:sz w:val="20"/>
                <w:szCs w:val="20"/>
                <w:lang w:val="ro-RO" w:eastAsia="ru-RU"/>
              </w:rPr>
            </w:pPr>
          </w:p>
        </w:tc>
      </w:tr>
      <w:tr w:rsidR="000F6CB0" w:rsidRPr="000A6522" w14:paraId="486952F8" w14:textId="01D9F5D9" w:rsidTr="000A6522">
        <w:tc>
          <w:tcPr>
            <w:tcW w:w="2070" w:type="dxa"/>
          </w:tcPr>
          <w:p w14:paraId="72C0A3CB" w14:textId="77777777" w:rsidR="000F6CB0" w:rsidRPr="000A6522" w:rsidRDefault="000F6CB0" w:rsidP="000E4CA3">
            <w:pPr>
              <w:spacing w:after="0" w:line="240" w:lineRule="auto"/>
              <w:jc w:val="both"/>
              <w:rPr>
                <w:rFonts w:ascii="Times New Roman" w:eastAsia="Times New Roman" w:hAnsi="Times New Roman" w:cs="Times New Roman"/>
                <w:b/>
                <w:bCs/>
                <w:sz w:val="20"/>
                <w:szCs w:val="20"/>
                <w:lang w:val="ro-RO" w:eastAsia="ru-RU"/>
              </w:rPr>
            </w:pPr>
            <w:r w:rsidRPr="000A6522">
              <w:rPr>
                <w:rFonts w:ascii="Times New Roman" w:eastAsia="Times New Roman" w:hAnsi="Times New Roman" w:cs="Times New Roman"/>
                <w:b/>
                <w:bCs/>
                <w:sz w:val="20"/>
                <w:szCs w:val="20"/>
                <w:lang w:val="ro-RO" w:eastAsia="ru-RU"/>
              </w:rPr>
              <w:t>Cheltuielile FAOAM</w:t>
            </w:r>
          </w:p>
        </w:tc>
        <w:tc>
          <w:tcPr>
            <w:tcW w:w="1170" w:type="dxa"/>
          </w:tcPr>
          <w:p w14:paraId="635897EF" w14:textId="7AB7E8E2" w:rsidR="000F6CB0" w:rsidRPr="000A6522" w:rsidRDefault="00B14969"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15849887,2</w:t>
            </w:r>
          </w:p>
        </w:tc>
        <w:tc>
          <w:tcPr>
            <w:tcW w:w="1170" w:type="dxa"/>
          </w:tcPr>
          <w:p w14:paraId="58C988F5" w14:textId="578BEF18" w:rsidR="000F6CB0" w:rsidRPr="000A6522" w:rsidRDefault="00B14969"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17391470,7</w:t>
            </w:r>
          </w:p>
        </w:tc>
        <w:tc>
          <w:tcPr>
            <w:tcW w:w="1260" w:type="dxa"/>
          </w:tcPr>
          <w:p w14:paraId="75BA0A68" w14:textId="7F34189F" w:rsidR="000F6CB0" w:rsidRPr="000A6522" w:rsidRDefault="00072610"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17590985,0</w:t>
            </w:r>
          </w:p>
        </w:tc>
        <w:tc>
          <w:tcPr>
            <w:tcW w:w="1170" w:type="dxa"/>
          </w:tcPr>
          <w:p w14:paraId="53AD348A" w14:textId="05F39DFF" w:rsidR="000F6CB0" w:rsidRPr="000A6522" w:rsidRDefault="00072610"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19217484,8</w:t>
            </w:r>
          </w:p>
        </w:tc>
        <w:tc>
          <w:tcPr>
            <w:tcW w:w="1080" w:type="dxa"/>
          </w:tcPr>
          <w:p w14:paraId="36C570D8" w14:textId="53305A44" w:rsidR="000F6CB0" w:rsidRPr="000A6522" w:rsidRDefault="00072610"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1826014,</w:t>
            </w:r>
            <w:r w:rsidR="00D7620F">
              <w:rPr>
                <w:rFonts w:ascii="Times New Roman" w:eastAsia="Times New Roman" w:hAnsi="Times New Roman" w:cs="Times New Roman"/>
                <w:sz w:val="20"/>
                <w:szCs w:val="20"/>
                <w:lang w:val="ro-RO" w:eastAsia="ru-RU"/>
              </w:rPr>
              <w:t>1</w:t>
            </w:r>
          </w:p>
        </w:tc>
        <w:tc>
          <w:tcPr>
            <w:tcW w:w="609" w:type="dxa"/>
          </w:tcPr>
          <w:p w14:paraId="4F86D8B9" w14:textId="41EB17A4" w:rsidR="000F6CB0" w:rsidRPr="000A6522" w:rsidRDefault="00072610"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10,5</w:t>
            </w:r>
          </w:p>
        </w:tc>
        <w:tc>
          <w:tcPr>
            <w:tcW w:w="1101" w:type="dxa"/>
            <w:gridSpan w:val="2"/>
          </w:tcPr>
          <w:p w14:paraId="3AA5C969" w14:textId="421E0FF8" w:rsidR="000F6CB0" w:rsidRPr="000A6522" w:rsidRDefault="00072610"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1626499,8</w:t>
            </w:r>
          </w:p>
        </w:tc>
        <w:tc>
          <w:tcPr>
            <w:tcW w:w="630" w:type="dxa"/>
          </w:tcPr>
          <w:p w14:paraId="21B93125" w14:textId="13FE87B0" w:rsidR="000F6CB0" w:rsidRPr="000A6522" w:rsidRDefault="00072610" w:rsidP="000E4CA3">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9,2</w:t>
            </w:r>
          </w:p>
        </w:tc>
      </w:tr>
      <w:tr w:rsidR="00EB4846" w:rsidRPr="000A6522" w14:paraId="063670AE" w14:textId="589F0B78" w:rsidTr="000A6522">
        <w:tc>
          <w:tcPr>
            <w:tcW w:w="2070" w:type="dxa"/>
          </w:tcPr>
          <w:p w14:paraId="0BA0DA73" w14:textId="77777777" w:rsidR="00EB4846" w:rsidRPr="000A6522" w:rsidRDefault="00EB4846" w:rsidP="000E4CA3">
            <w:pPr>
              <w:spacing w:after="0" w:line="240" w:lineRule="auto"/>
              <w:jc w:val="both"/>
              <w:rPr>
                <w:rFonts w:ascii="Times New Roman" w:eastAsia="Times New Roman" w:hAnsi="Times New Roman" w:cs="Times New Roman"/>
                <w:i/>
                <w:iCs/>
                <w:sz w:val="20"/>
                <w:szCs w:val="20"/>
                <w:lang w:val="ro-RO" w:eastAsia="ru-RU"/>
              </w:rPr>
            </w:pPr>
            <w:r w:rsidRPr="000A6522">
              <w:rPr>
                <w:rFonts w:ascii="Times New Roman" w:eastAsia="Times New Roman" w:hAnsi="Times New Roman" w:cs="Times New Roman"/>
                <w:i/>
                <w:iCs/>
                <w:sz w:val="20"/>
                <w:szCs w:val="20"/>
                <w:lang w:val="ro-RO" w:eastAsia="en-GB"/>
              </w:rPr>
              <w:t>ponderea în PIB, %</w:t>
            </w:r>
          </w:p>
        </w:tc>
        <w:tc>
          <w:tcPr>
            <w:tcW w:w="1170" w:type="dxa"/>
          </w:tcPr>
          <w:p w14:paraId="34E925E6" w14:textId="2772AAC5" w:rsidR="00EB4846" w:rsidRPr="000A6522" w:rsidRDefault="00EB4846" w:rsidP="000E4CA3">
            <w:pPr>
              <w:spacing w:after="0" w:line="240" w:lineRule="auto"/>
              <w:jc w:val="right"/>
              <w:rPr>
                <w:rFonts w:ascii="Times New Roman" w:eastAsia="Times New Roman" w:hAnsi="Times New Roman" w:cs="Times New Roman"/>
                <w:i/>
                <w:iCs/>
                <w:sz w:val="20"/>
                <w:szCs w:val="20"/>
                <w:lang w:val="ro-RO" w:eastAsia="ru-RU"/>
              </w:rPr>
            </w:pPr>
            <w:r w:rsidRPr="000A6522">
              <w:rPr>
                <w:rFonts w:ascii="Times New Roman" w:eastAsia="Times New Roman" w:hAnsi="Times New Roman" w:cs="Times New Roman"/>
                <w:i/>
                <w:iCs/>
                <w:sz w:val="20"/>
                <w:szCs w:val="20"/>
                <w:lang w:val="ro-RO" w:eastAsia="ru-RU"/>
              </w:rPr>
              <w:t>4,</w:t>
            </w:r>
            <w:r w:rsidR="00072610">
              <w:rPr>
                <w:rFonts w:ascii="Times New Roman" w:eastAsia="Times New Roman" w:hAnsi="Times New Roman" w:cs="Times New Roman"/>
                <w:i/>
                <w:iCs/>
                <w:sz w:val="20"/>
                <w:szCs w:val="20"/>
                <w:lang w:val="ro-RO" w:eastAsia="ru-RU"/>
              </w:rPr>
              <w:t>9</w:t>
            </w:r>
          </w:p>
        </w:tc>
        <w:tc>
          <w:tcPr>
            <w:tcW w:w="1170" w:type="dxa"/>
          </w:tcPr>
          <w:p w14:paraId="6F5FC444" w14:textId="1C469FA9" w:rsidR="00EB4846" w:rsidRPr="000A6522" w:rsidRDefault="00072610" w:rsidP="000E4CA3">
            <w:pPr>
              <w:spacing w:after="0" w:line="240" w:lineRule="auto"/>
              <w:jc w:val="right"/>
              <w:rPr>
                <w:rFonts w:ascii="Times New Roman" w:eastAsia="Times New Roman" w:hAnsi="Times New Roman" w:cs="Times New Roman"/>
                <w:i/>
                <w:iCs/>
                <w:sz w:val="20"/>
                <w:szCs w:val="20"/>
                <w:lang w:val="ro-RO" w:eastAsia="ru-RU"/>
              </w:rPr>
            </w:pPr>
            <w:r>
              <w:rPr>
                <w:rFonts w:ascii="Times New Roman" w:eastAsia="Times New Roman" w:hAnsi="Times New Roman" w:cs="Times New Roman"/>
                <w:i/>
                <w:iCs/>
                <w:sz w:val="20"/>
                <w:szCs w:val="20"/>
                <w:lang w:val="ro-RO" w:eastAsia="ru-RU"/>
              </w:rPr>
              <w:t>5,0</w:t>
            </w:r>
          </w:p>
        </w:tc>
        <w:tc>
          <w:tcPr>
            <w:tcW w:w="1260" w:type="dxa"/>
          </w:tcPr>
          <w:p w14:paraId="6E215328" w14:textId="1EFE6C03" w:rsidR="00EB4846" w:rsidRPr="000A6522" w:rsidRDefault="00072610" w:rsidP="000E4CA3">
            <w:pPr>
              <w:spacing w:after="0" w:line="240" w:lineRule="auto"/>
              <w:jc w:val="right"/>
              <w:rPr>
                <w:rFonts w:ascii="Times New Roman" w:eastAsia="Times New Roman" w:hAnsi="Times New Roman" w:cs="Times New Roman"/>
                <w:i/>
                <w:iCs/>
                <w:sz w:val="20"/>
                <w:szCs w:val="20"/>
                <w:lang w:val="ro-RO" w:eastAsia="ru-RU"/>
              </w:rPr>
            </w:pPr>
            <w:r>
              <w:rPr>
                <w:rFonts w:ascii="Times New Roman" w:eastAsia="Times New Roman" w:hAnsi="Times New Roman" w:cs="Times New Roman"/>
                <w:i/>
                <w:iCs/>
                <w:sz w:val="20"/>
                <w:szCs w:val="20"/>
                <w:lang w:val="ro-RO" w:eastAsia="ru-RU"/>
              </w:rPr>
              <w:t>5,0</w:t>
            </w:r>
          </w:p>
        </w:tc>
        <w:tc>
          <w:tcPr>
            <w:tcW w:w="1170" w:type="dxa"/>
          </w:tcPr>
          <w:p w14:paraId="41C41684" w14:textId="2736158D" w:rsidR="00EB4846" w:rsidRPr="000A6522" w:rsidRDefault="004958D4" w:rsidP="000E4CA3">
            <w:pPr>
              <w:spacing w:after="0" w:line="240" w:lineRule="auto"/>
              <w:jc w:val="right"/>
              <w:rPr>
                <w:rFonts w:ascii="Times New Roman" w:eastAsia="Times New Roman" w:hAnsi="Times New Roman" w:cs="Times New Roman"/>
                <w:i/>
                <w:iCs/>
                <w:sz w:val="20"/>
                <w:szCs w:val="20"/>
                <w:lang w:val="ro-RO" w:eastAsia="ru-RU"/>
              </w:rPr>
            </w:pPr>
            <w:r>
              <w:rPr>
                <w:rFonts w:ascii="Times New Roman" w:eastAsia="Times New Roman" w:hAnsi="Times New Roman" w:cs="Times New Roman"/>
                <w:i/>
                <w:iCs/>
                <w:sz w:val="20"/>
                <w:szCs w:val="20"/>
                <w:lang w:val="ro-RO" w:eastAsia="ru-RU"/>
              </w:rPr>
              <w:t>5,0</w:t>
            </w:r>
          </w:p>
        </w:tc>
        <w:tc>
          <w:tcPr>
            <w:tcW w:w="1080" w:type="dxa"/>
          </w:tcPr>
          <w:p w14:paraId="1AA0A484" w14:textId="77777777" w:rsidR="00EB4846" w:rsidRPr="000A6522" w:rsidRDefault="00EB4846" w:rsidP="000E4CA3">
            <w:pPr>
              <w:spacing w:after="0" w:line="240" w:lineRule="auto"/>
              <w:jc w:val="right"/>
              <w:rPr>
                <w:rFonts w:ascii="Times New Roman" w:eastAsia="Times New Roman" w:hAnsi="Times New Roman" w:cs="Times New Roman"/>
                <w:i/>
                <w:iCs/>
                <w:sz w:val="20"/>
                <w:szCs w:val="20"/>
                <w:lang w:val="ro-RO" w:eastAsia="ru-RU"/>
              </w:rPr>
            </w:pPr>
          </w:p>
        </w:tc>
        <w:tc>
          <w:tcPr>
            <w:tcW w:w="609" w:type="dxa"/>
          </w:tcPr>
          <w:p w14:paraId="1FD41846" w14:textId="77777777" w:rsidR="00EB4846" w:rsidRPr="000A6522" w:rsidRDefault="00EB4846" w:rsidP="000E4CA3">
            <w:pPr>
              <w:spacing w:after="0" w:line="240" w:lineRule="auto"/>
              <w:jc w:val="right"/>
              <w:rPr>
                <w:rFonts w:ascii="Times New Roman" w:eastAsia="Times New Roman" w:hAnsi="Times New Roman" w:cs="Times New Roman"/>
                <w:i/>
                <w:iCs/>
                <w:sz w:val="20"/>
                <w:szCs w:val="20"/>
                <w:lang w:val="ro-RO" w:eastAsia="ru-RU"/>
              </w:rPr>
            </w:pPr>
          </w:p>
        </w:tc>
        <w:tc>
          <w:tcPr>
            <w:tcW w:w="1101" w:type="dxa"/>
            <w:gridSpan w:val="2"/>
          </w:tcPr>
          <w:p w14:paraId="19489DFC" w14:textId="77777777" w:rsidR="00EB4846" w:rsidRPr="000A6522" w:rsidRDefault="00EB4846" w:rsidP="000E4CA3">
            <w:pPr>
              <w:spacing w:after="0" w:line="240" w:lineRule="auto"/>
              <w:jc w:val="right"/>
              <w:rPr>
                <w:rFonts w:ascii="Times New Roman" w:eastAsia="Times New Roman" w:hAnsi="Times New Roman" w:cs="Times New Roman"/>
                <w:i/>
                <w:iCs/>
                <w:sz w:val="20"/>
                <w:szCs w:val="20"/>
                <w:lang w:val="ro-RO" w:eastAsia="ru-RU"/>
              </w:rPr>
            </w:pPr>
          </w:p>
        </w:tc>
        <w:tc>
          <w:tcPr>
            <w:tcW w:w="630" w:type="dxa"/>
          </w:tcPr>
          <w:p w14:paraId="6887DFD2" w14:textId="77777777" w:rsidR="00EB4846" w:rsidRPr="000A6522" w:rsidRDefault="00EB4846" w:rsidP="000E4CA3">
            <w:pPr>
              <w:spacing w:after="0" w:line="240" w:lineRule="auto"/>
              <w:jc w:val="right"/>
              <w:rPr>
                <w:rFonts w:ascii="Times New Roman" w:eastAsia="Times New Roman" w:hAnsi="Times New Roman" w:cs="Times New Roman"/>
                <w:i/>
                <w:iCs/>
                <w:sz w:val="20"/>
                <w:szCs w:val="20"/>
                <w:lang w:val="ro-RO" w:eastAsia="ru-RU"/>
              </w:rPr>
            </w:pPr>
          </w:p>
        </w:tc>
      </w:tr>
      <w:tr w:rsidR="00EB4846" w:rsidRPr="000A6522" w14:paraId="3372D603" w14:textId="3FA26457" w:rsidTr="000A6522">
        <w:tc>
          <w:tcPr>
            <w:tcW w:w="2070" w:type="dxa"/>
          </w:tcPr>
          <w:p w14:paraId="718D6F0B" w14:textId="77777777" w:rsidR="00EB4846" w:rsidRPr="000A6522" w:rsidRDefault="00EB4846" w:rsidP="000E4CA3">
            <w:pPr>
              <w:spacing w:after="0" w:line="240" w:lineRule="auto"/>
              <w:jc w:val="both"/>
              <w:rPr>
                <w:rFonts w:ascii="Times New Roman" w:eastAsia="Times New Roman" w:hAnsi="Times New Roman" w:cs="Times New Roman"/>
                <w:sz w:val="20"/>
                <w:szCs w:val="20"/>
                <w:lang w:val="ro-RO" w:eastAsia="ru-RU"/>
              </w:rPr>
            </w:pPr>
            <w:r w:rsidRPr="000A6522">
              <w:rPr>
                <w:rFonts w:ascii="Times New Roman" w:eastAsia="Times New Roman" w:hAnsi="Times New Roman" w:cs="Times New Roman"/>
                <w:b/>
                <w:bCs/>
                <w:sz w:val="20"/>
                <w:szCs w:val="20"/>
                <w:lang w:val="ro-RO" w:eastAsia="ru-RU"/>
              </w:rPr>
              <w:t>Soldul</w:t>
            </w:r>
            <w:r w:rsidRPr="000A6522">
              <w:rPr>
                <w:rFonts w:ascii="Times New Roman" w:eastAsia="Times New Roman" w:hAnsi="Times New Roman" w:cs="Times New Roman"/>
                <w:sz w:val="20"/>
                <w:szCs w:val="20"/>
                <w:lang w:val="ro-RO" w:eastAsia="ru-RU"/>
              </w:rPr>
              <w:t xml:space="preserve"> </w:t>
            </w:r>
            <w:r w:rsidRPr="000A6522">
              <w:rPr>
                <w:rFonts w:ascii="Times New Roman" w:eastAsia="Times New Roman" w:hAnsi="Times New Roman" w:cs="Times New Roman"/>
                <w:b/>
                <w:bCs/>
                <w:sz w:val="20"/>
                <w:szCs w:val="20"/>
                <w:lang w:val="ro-RO" w:eastAsia="ru-RU"/>
              </w:rPr>
              <w:t>bugetar</w:t>
            </w:r>
            <w:r w:rsidRPr="000A6522">
              <w:rPr>
                <w:rFonts w:ascii="Times New Roman" w:eastAsia="Times New Roman" w:hAnsi="Times New Roman" w:cs="Times New Roman"/>
                <w:sz w:val="20"/>
                <w:szCs w:val="20"/>
                <w:lang w:val="ro-RO" w:eastAsia="ru-RU"/>
              </w:rPr>
              <w:t xml:space="preserve"> al FAOAM</w:t>
            </w:r>
          </w:p>
        </w:tc>
        <w:tc>
          <w:tcPr>
            <w:tcW w:w="1170" w:type="dxa"/>
          </w:tcPr>
          <w:p w14:paraId="59E9DCCD" w14:textId="21851AA2" w:rsidR="00EB4846" w:rsidRPr="000A6522" w:rsidRDefault="00B14969"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78877,0</w:t>
            </w:r>
          </w:p>
        </w:tc>
        <w:tc>
          <w:tcPr>
            <w:tcW w:w="1170" w:type="dxa"/>
          </w:tcPr>
          <w:p w14:paraId="7BC87C36" w14:textId="02990D78" w:rsidR="00EB4846" w:rsidRPr="000A6522" w:rsidRDefault="00EB4846" w:rsidP="000E4CA3">
            <w:pPr>
              <w:spacing w:after="0" w:line="240" w:lineRule="auto"/>
              <w:jc w:val="right"/>
              <w:rPr>
                <w:rFonts w:ascii="Times New Roman" w:eastAsia="Times New Roman" w:hAnsi="Times New Roman" w:cs="Times New Roman"/>
                <w:sz w:val="20"/>
                <w:szCs w:val="20"/>
                <w:lang w:val="ro-RO" w:eastAsia="ru-RU"/>
              </w:rPr>
            </w:pPr>
            <w:r w:rsidRPr="000A6522">
              <w:rPr>
                <w:rFonts w:ascii="Times New Roman" w:eastAsia="Times New Roman" w:hAnsi="Times New Roman" w:cs="Times New Roman"/>
                <w:sz w:val="20"/>
                <w:szCs w:val="20"/>
                <w:lang w:val="ro-RO" w:eastAsia="ru-RU"/>
              </w:rPr>
              <w:t>0,0</w:t>
            </w:r>
          </w:p>
        </w:tc>
        <w:tc>
          <w:tcPr>
            <w:tcW w:w="1260" w:type="dxa"/>
          </w:tcPr>
          <w:p w14:paraId="3DE4A0B5" w14:textId="4FB3BEE5" w:rsidR="00EB4846" w:rsidRPr="000A6522" w:rsidRDefault="00EB4846" w:rsidP="000E4CA3">
            <w:pPr>
              <w:spacing w:after="0" w:line="240" w:lineRule="auto"/>
              <w:jc w:val="right"/>
              <w:rPr>
                <w:rFonts w:ascii="Times New Roman" w:eastAsia="Times New Roman" w:hAnsi="Times New Roman" w:cs="Times New Roman"/>
                <w:sz w:val="20"/>
                <w:szCs w:val="20"/>
                <w:lang w:val="ro-RO" w:eastAsia="ru-RU"/>
              </w:rPr>
            </w:pPr>
            <w:r w:rsidRPr="000A6522">
              <w:rPr>
                <w:rFonts w:ascii="Times New Roman" w:eastAsia="Times New Roman" w:hAnsi="Times New Roman" w:cs="Times New Roman"/>
                <w:sz w:val="20"/>
                <w:szCs w:val="20"/>
                <w:lang w:val="ro-RO" w:eastAsia="ru-RU"/>
              </w:rPr>
              <w:t>0,0</w:t>
            </w:r>
          </w:p>
        </w:tc>
        <w:tc>
          <w:tcPr>
            <w:tcW w:w="1170" w:type="dxa"/>
          </w:tcPr>
          <w:p w14:paraId="497D34E6" w14:textId="1B2B3B81" w:rsidR="00EB4846" w:rsidRPr="000A6522" w:rsidRDefault="00D7620F"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-240209,0</w:t>
            </w:r>
          </w:p>
        </w:tc>
        <w:tc>
          <w:tcPr>
            <w:tcW w:w="1080" w:type="dxa"/>
          </w:tcPr>
          <w:p w14:paraId="63632D3A" w14:textId="1FB920B4" w:rsidR="00EB4846" w:rsidRPr="000A6522" w:rsidRDefault="00D7620F"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-240209,0</w:t>
            </w:r>
          </w:p>
        </w:tc>
        <w:tc>
          <w:tcPr>
            <w:tcW w:w="609" w:type="dxa"/>
          </w:tcPr>
          <w:p w14:paraId="6ECAE375" w14:textId="77777777" w:rsidR="00EB4846" w:rsidRPr="000A6522" w:rsidRDefault="00EB4846" w:rsidP="000E4CA3">
            <w:pPr>
              <w:spacing w:after="0" w:line="240" w:lineRule="auto"/>
              <w:jc w:val="right"/>
              <w:rPr>
                <w:rFonts w:ascii="Times New Roman" w:eastAsia="Times New Roman" w:hAnsi="Times New Roman" w:cs="Times New Roman"/>
                <w:sz w:val="20"/>
                <w:szCs w:val="20"/>
                <w:lang w:val="ro-RO" w:eastAsia="ru-RU"/>
              </w:rPr>
            </w:pPr>
          </w:p>
        </w:tc>
        <w:tc>
          <w:tcPr>
            <w:tcW w:w="1101" w:type="dxa"/>
            <w:gridSpan w:val="2"/>
          </w:tcPr>
          <w:p w14:paraId="125DFED7" w14:textId="0103BCD9" w:rsidR="00EB4846" w:rsidRPr="000A6522" w:rsidRDefault="00D7620F"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-240209,0</w:t>
            </w:r>
          </w:p>
        </w:tc>
        <w:tc>
          <w:tcPr>
            <w:tcW w:w="630" w:type="dxa"/>
          </w:tcPr>
          <w:p w14:paraId="53F02A68" w14:textId="77777777" w:rsidR="00EB4846" w:rsidRPr="000A6522" w:rsidRDefault="00EB4846" w:rsidP="000E4CA3">
            <w:pPr>
              <w:spacing w:after="0" w:line="240" w:lineRule="auto"/>
              <w:jc w:val="right"/>
              <w:rPr>
                <w:rFonts w:ascii="Times New Roman" w:eastAsia="Times New Roman" w:hAnsi="Times New Roman" w:cs="Times New Roman"/>
                <w:sz w:val="20"/>
                <w:szCs w:val="20"/>
                <w:lang w:val="ro-RO" w:eastAsia="ru-RU"/>
              </w:rPr>
            </w:pPr>
          </w:p>
        </w:tc>
      </w:tr>
      <w:tr w:rsidR="00EB4846" w:rsidRPr="000A6522" w14:paraId="5EC81E78" w14:textId="3F97B897" w:rsidTr="000A6522">
        <w:trPr>
          <w:trHeight w:val="144"/>
        </w:trPr>
        <w:tc>
          <w:tcPr>
            <w:tcW w:w="2070" w:type="dxa"/>
          </w:tcPr>
          <w:p w14:paraId="5788F293" w14:textId="77777777" w:rsidR="00EB4846" w:rsidRPr="000A6522" w:rsidRDefault="00EB4846" w:rsidP="000E4CA3">
            <w:pPr>
              <w:spacing w:after="0" w:line="240" w:lineRule="auto"/>
              <w:jc w:val="both"/>
              <w:rPr>
                <w:rFonts w:ascii="Times New Roman" w:eastAsia="Times New Roman" w:hAnsi="Times New Roman" w:cs="Times New Roman"/>
                <w:i/>
                <w:iCs/>
                <w:sz w:val="20"/>
                <w:szCs w:val="20"/>
                <w:lang w:val="ro-RO" w:eastAsia="en-GB"/>
              </w:rPr>
            </w:pPr>
          </w:p>
        </w:tc>
        <w:tc>
          <w:tcPr>
            <w:tcW w:w="1170" w:type="dxa"/>
          </w:tcPr>
          <w:p w14:paraId="3BCEE82A" w14:textId="77777777" w:rsidR="00EB4846" w:rsidRPr="000A6522" w:rsidRDefault="00EB4846" w:rsidP="000E4CA3">
            <w:pPr>
              <w:spacing w:after="0" w:line="240" w:lineRule="auto"/>
              <w:jc w:val="right"/>
              <w:rPr>
                <w:rFonts w:ascii="Times New Roman" w:eastAsia="Times New Roman" w:hAnsi="Times New Roman" w:cs="Times New Roman"/>
                <w:sz w:val="20"/>
                <w:szCs w:val="20"/>
                <w:lang w:val="ro-RO" w:eastAsia="ru-RU"/>
              </w:rPr>
            </w:pPr>
          </w:p>
        </w:tc>
        <w:tc>
          <w:tcPr>
            <w:tcW w:w="1170" w:type="dxa"/>
          </w:tcPr>
          <w:p w14:paraId="0BAD6947" w14:textId="77777777" w:rsidR="00EB4846" w:rsidRPr="000A6522" w:rsidRDefault="00EB4846" w:rsidP="000E4CA3">
            <w:pPr>
              <w:spacing w:after="0" w:line="240" w:lineRule="auto"/>
              <w:jc w:val="right"/>
              <w:rPr>
                <w:rFonts w:ascii="Times New Roman" w:eastAsia="Times New Roman" w:hAnsi="Times New Roman" w:cs="Times New Roman"/>
                <w:sz w:val="20"/>
                <w:szCs w:val="20"/>
                <w:lang w:val="ro-RO" w:eastAsia="ru-RU"/>
              </w:rPr>
            </w:pPr>
          </w:p>
        </w:tc>
        <w:tc>
          <w:tcPr>
            <w:tcW w:w="1260" w:type="dxa"/>
          </w:tcPr>
          <w:p w14:paraId="26EAF44D" w14:textId="77777777" w:rsidR="00EB4846" w:rsidRPr="000A6522" w:rsidRDefault="00EB4846" w:rsidP="000E4CA3">
            <w:pPr>
              <w:spacing w:after="0" w:line="240" w:lineRule="auto"/>
              <w:jc w:val="right"/>
              <w:rPr>
                <w:rFonts w:ascii="Times New Roman" w:eastAsia="Times New Roman" w:hAnsi="Times New Roman" w:cs="Times New Roman"/>
                <w:sz w:val="20"/>
                <w:szCs w:val="20"/>
                <w:lang w:val="ro-RO" w:eastAsia="ru-RU"/>
              </w:rPr>
            </w:pPr>
          </w:p>
        </w:tc>
        <w:tc>
          <w:tcPr>
            <w:tcW w:w="1170" w:type="dxa"/>
          </w:tcPr>
          <w:p w14:paraId="752A9213" w14:textId="06F60358" w:rsidR="00EB4846" w:rsidRPr="000A6522" w:rsidRDefault="00EB4846" w:rsidP="000E4CA3">
            <w:pPr>
              <w:spacing w:after="0" w:line="240" w:lineRule="auto"/>
              <w:jc w:val="right"/>
              <w:rPr>
                <w:rFonts w:ascii="Times New Roman" w:eastAsia="Times New Roman" w:hAnsi="Times New Roman" w:cs="Times New Roman"/>
                <w:sz w:val="20"/>
                <w:szCs w:val="20"/>
                <w:lang w:val="ro-RO" w:eastAsia="ru-RU"/>
              </w:rPr>
            </w:pPr>
          </w:p>
        </w:tc>
        <w:tc>
          <w:tcPr>
            <w:tcW w:w="1080" w:type="dxa"/>
          </w:tcPr>
          <w:p w14:paraId="7D32EABE" w14:textId="77777777" w:rsidR="00EB4846" w:rsidRPr="000A6522" w:rsidRDefault="00EB4846" w:rsidP="000E4CA3">
            <w:pPr>
              <w:spacing w:after="0" w:line="240" w:lineRule="auto"/>
              <w:jc w:val="right"/>
              <w:rPr>
                <w:rFonts w:ascii="Times New Roman" w:eastAsia="Times New Roman" w:hAnsi="Times New Roman" w:cs="Times New Roman"/>
                <w:sz w:val="20"/>
                <w:szCs w:val="20"/>
                <w:lang w:val="ro-RO" w:eastAsia="ru-RU"/>
              </w:rPr>
            </w:pPr>
          </w:p>
        </w:tc>
        <w:tc>
          <w:tcPr>
            <w:tcW w:w="609" w:type="dxa"/>
          </w:tcPr>
          <w:p w14:paraId="2564875E" w14:textId="77777777" w:rsidR="00EB4846" w:rsidRPr="000A6522" w:rsidRDefault="00EB4846" w:rsidP="000E4CA3">
            <w:pPr>
              <w:spacing w:after="0" w:line="240" w:lineRule="auto"/>
              <w:jc w:val="right"/>
              <w:rPr>
                <w:rFonts w:ascii="Times New Roman" w:eastAsia="Times New Roman" w:hAnsi="Times New Roman" w:cs="Times New Roman"/>
                <w:sz w:val="20"/>
                <w:szCs w:val="20"/>
                <w:lang w:val="ro-RO" w:eastAsia="ru-RU"/>
              </w:rPr>
            </w:pPr>
          </w:p>
        </w:tc>
        <w:tc>
          <w:tcPr>
            <w:tcW w:w="1101" w:type="dxa"/>
            <w:gridSpan w:val="2"/>
          </w:tcPr>
          <w:p w14:paraId="767280C4" w14:textId="77777777" w:rsidR="00EB4846" w:rsidRPr="000A6522" w:rsidRDefault="00EB4846" w:rsidP="000E4CA3">
            <w:pPr>
              <w:spacing w:after="0" w:line="240" w:lineRule="auto"/>
              <w:jc w:val="right"/>
              <w:rPr>
                <w:rFonts w:ascii="Times New Roman" w:eastAsia="Times New Roman" w:hAnsi="Times New Roman" w:cs="Times New Roman"/>
                <w:sz w:val="20"/>
                <w:szCs w:val="20"/>
                <w:lang w:val="ro-RO" w:eastAsia="ru-RU"/>
              </w:rPr>
            </w:pPr>
          </w:p>
        </w:tc>
        <w:tc>
          <w:tcPr>
            <w:tcW w:w="630" w:type="dxa"/>
          </w:tcPr>
          <w:p w14:paraId="3A914668" w14:textId="77777777" w:rsidR="00EB4846" w:rsidRPr="000A6522" w:rsidRDefault="00EB4846" w:rsidP="000E4CA3">
            <w:pPr>
              <w:spacing w:after="0" w:line="240" w:lineRule="auto"/>
              <w:jc w:val="right"/>
              <w:rPr>
                <w:rFonts w:ascii="Times New Roman" w:eastAsia="Times New Roman" w:hAnsi="Times New Roman" w:cs="Times New Roman"/>
                <w:sz w:val="20"/>
                <w:szCs w:val="20"/>
                <w:lang w:val="ro-RO" w:eastAsia="ru-RU"/>
              </w:rPr>
            </w:pPr>
          </w:p>
        </w:tc>
      </w:tr>
      <w:tr w:rsidR="00EB4846" w:rsidRPr="000A6522" w14:paraId="299E41AA" w14:textId="7246DD8B" w:rsidTr="000A6522">
        <w:tc>
          <w:tcPr>
            <w:tcW w:w="2070" w:type="dxa"/>
          </w:tcPr>
          <w:p w14:paraId="3E45D908" w14:textId="77777777" w:rsidR="00EB4846" w:rsidRPr="000A6522" w:rsidRDefault="00EB4846" w:rsidP="000E4CA3">
            <w:pPr>
              <w:spacing w:after="0" w:line="240" w:lineRule="auto"/>
              <w:jc w:val="both"/>
              <w:rPr>
                <w:rFonts w:ascii="Times New Roman" w:eastAsia="Times New Roman" w:hAnsi="Times New Roman" w:cs="Times New Roman"/>
                <w:sz w:val="20"/>
                <w:szCs w:val="20"/>
                <w:lang w:val="ro-RO" w:eastAsia="ru-RU"/>
              </w:rPr>
            </w:pPr>
            <w:r w:rsidRPr="000A6522">
              <w:rPr>
                <w:rFonts w:ascii="Times New Roman" w:eastAsia="Times New Roman" w:hAnsi="Times New Roman" w:cs="Times New Roman"/>
                <w:i/>
                <w:iCs/>
                <w:sz w:val="20"/>
                <w:szCs w:val="20"/>
                <w:lang w:val="ro-RO" w:eastAsia="en-GB"/>
              </w:rPr>
              <w:t>PIB informativ (mil.lei)</w:t>
            </w:r>
          </w:p>
        </w:tc>
        <w:tc>
          <w:tcPr>
            <w:tcW w:w="1170" w:type="dxa"/>
          </w:tcPr>
          <w:p w14:paraId="18A3CFEA" w14:textId="7305585A" w:rsidR="00EB4846" w:rsidRPr="000A6522" w:rsidRDefault="00B14969"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322600,0</w:t>
            </w:r>
          </w:p>
        </w:tc>
        <w:tc>
          <w:tcPr>
            <w:tcW w:w="1170" w:type="dxa"/>
          </w:tcPr>
          <w:p w14:paraId="5F6C0CD6" w14:textId="245C68C0" w:rsidR="00EB4846" w:rsidRPr="000A6522" w:rsidRDefault="00B14969"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348400,0</w:t>
            </w:r>
          </w:p>
        </w:tc>
        <w:tc>
          <w:tcPr>
            <w:tcW w:w="1260" w:type="dxa"/>
          </w:tcPr>
          <w:p w14:paraId="21B96F59" w14:textId="30ED1D77" w:rsidR="00EB4846" w:rsidRPr="000A6522" w:rsidRDefault="00B14969"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349200,0</w:t>
            </w:r>
          </w:p>
        </w:tc>
        <w:tc>
          <w:tcPr>
            <w:tcW w:w="1170" w:type="dxa"/>
          </w:tcPr>
          <w:p w14:paraId="4D384C12" w14:textId="370CCA2E" w:rsidR="00EB4846" w:rsidRPr="000A6522" w:rsidRDefault="00B14969" w:rsidP="000E4CA3">
            <w:pPr>
              <w:spacing w:after="0" w:line="240" w:lineRule="auto"/>
              <w:jc w:val="right"/>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378800,0</w:t>
            </w:r>
          </w:p>
        </w:tc>
        <w:tc>
          <w:tcPr>
            <w:tcW w:w="1080" w:type="dxa"/>
          </w:tcPr>
          <w:p w14:paraId="03CB3AD0" w14:textId="77777777" w:rsidR="00EB4846" w:rsidRPr="000A6522" w:rsidRDefault="00EB4846" w:rsidP="000E4CA3">
            <w:pPr>
              <w:spacing w:after="0" w:line="240" w:lineRule="auto"/>
              <w:jc w:val="right"/>
              <w:rPr>
                <w:rFonts w:ascii="Times New Roman" w:eastAsia="Times New Roman" w:hAnsi="Times New Roman" w:cs="Times New Roman"/>
                <w:sz w:val="20"/>
                <w:szCs w:val="20"/>
                <w:lang w:val="ro-RO" w:eastAsia="ru-RU"/>
              </w:rPr>
            </w:pPr>
          </w:p>
        </w:tc>
        <w:tc>
          <w:tcPr>
            <w:tcW w:w="609" w:type="dxa"/>
          </w:tcPr>
          <w:p w14:paraId="269C0319" w14:textId="77777777" w:rsidR="00EB4846" w:rsidRPr="000A6522" w:rsidRDefault="00EB4846" w:rsidP="000E4CA3">
            <w:pPr>
              <w:spacing w:after="0" w:line="240" w:lineRule="auto"/>
              <w:jc w:val="right"/>
              <w:rPr>
                <w:rFonts w:ascii="Times New Roman" w:eastAsia="Times New Roman" w:hAnsi="Times New Roman" w:cs="Times New Roman"/>
                <w:sz w:val="20"/>
                <w:szCs w:val="20"/>
                <w:lang w:val="ro-RO" w:eastAsia="ru-RU"/>
              </w:rPr>
            </w:pPr>
          </w:p>
        </w:tc>
        <w:tc>
          <w:tcPr>
            <w:tcW w:w="1101" w:type="dxa"/>
            <w:gridSpan w:val="2"/>
          </w:tcPr>
          <w:p w14:paraId="49A5C5B0" w14:textId="77777777" w:rsidR="00EB4846" w:rsidRPr="000A6522" w:rsidRDefault="00EB4846" w:rsidP="000E4CA3">
            <w:pPr>
              <w:spacing w:after="0" w:line="240" w:lineRule="auto"/>
              <w:jc w:val="right"/>
              <w:rPr>
                <w:rFonts w:ascii="Times New Roman" w:eastAsia="Times New Roman" w:hAnsi="Times New Roman" w:cs="Times New Roman"/>
                <w:sz w:val="20"/>
                <w:szCs w:val="20"/>
                <w:lang w:val="ro-RO" w:eastAsia="ru-RU"/>
              </w:rPr>
            </w:pPr>
          </w:p>
        </w:tc>
        <w:tc>
          <w:tcPr>
            <w:tcW w:w="630" w:type="dxa"/>
          </w:tcPr>
          <w:p w14:paraId="23AE0E91" w14:textId="77777777" w:rsidR="00EB4846" w:rsidRPr="000A6522" w:rsidRDefault="00EB4846" w:rsidP="000E4CA3">
            <w:pPr>
              <w:spacing w:after="0" w:line="240" w:lineRule="auto"/>
              <w:jc w:val="right"/>
              <w:rPr>
                <w:rFonts w:ascii="Times New Roman" w:eastAsia="Times New Roman" w:hAnsi="Times New Roman" w:cs="Times New Roman"/>
                <w:sz w:val="20"/>
                <w:szCs w:val="20"/>
                <w:lang w:val="ro-RO" w:eastAsia="ru-RU"/>
              </w:rPr>
            </w:pPr>
          </w:p>
        </w:tc>
      </w:tr>
    </w:tbl>
    <w:p w14:paraId="3749DDCA" w14:textId="77777777" w:rsidR="00A01EAE" w:rsidRPr="000A6522" w:rsidRDefault="00A01EAE" w:rsidP="000E4CA3">
      <w:pPr>
        <w:spacing w:after="0" w:line="240" w:lineRule="auto"/>
        <w:ind w:firstLine="567"/>
        <w:jc w:val="both"/>
        <w:rPr>
          <w:rFonts w:ascii="Times New Roman" w:eastAsia="Times New Roman" w:hAnsi="Times New Roman" w:cs="Times New Roman"/>
          <w:lang w:val="ro-RO" w:eastAsia="ru-RU"/>
        </w:rPr>
      </w:pPr>
    </w:p>
    <w:p w14:paraId="336E9BC8" w14:textId="6A024114" w:rsidR="0064144F" w:rsidRDefault="0064144F" w:rsidP="000E4CA3">
      <w:pPr>
        <w:tabs>
          <w:tab w:val="left" w:pos="567"/>
          <w:tab w:val="left" w:pos="1985"/>
        </w:tabs>
        <w:spacing w:after="0" w:line="240" w:lineRule="auto"/>
        <w:ind w:firstLine="426"/>
        <w:jc w:val="both"/>
        <w:outlineLvl w:val="0"/>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P</w:t>
      </w:r>
      <w:r w:rsidR="00A01EAE" w:rsidRPr="000E4CA3">
        <w:rPr>
          <w:rFonts w:ascii="Times New Roman" w:eastAsia="Times New Roman" w:hAnsi="Times New Roman" w:cs="Times New Roman"/>
          <w:sz w:val="26"/>
          <w:szCs w:val="26"/>
          <w:lang w:val="ro-RO" w:eastAsia="ru-RU"/>
        </w:rPr>
        <w:t>entru anul 202</w:t>
      </w:r>
      <w:r w:rsidR="00486492">
        <w:rPr>
          <w:rFonts w:ascii="Times New Roman" w:eastAsia="Times New Roman" w:hAnsi="Times New Roman" w:cs="Times New Roman"/>
          <w:sz w:val="26"/>
          <w:szCs w:val="26"/>
          <w:lang w:val="ro-RO" w:eastAsia="ru-RU"/>
        </w:rPr>
        <w:t>6</w:t>
      </w:r>
      <w:r w:rsidR="005B01FE">
        <w:rPr>
          <w:rFonts w:ascii="Times New Roman" w:eastAsia="Times New Roman" w:hAnsi="Times New Roman" w:cs="Times New Roman"/>
          <w:sz w:val="26"/>
          <w:szCs w:val="26"/>
          <w:lang w:val="ro-RO" w:eastAsia="ru-RU"/>
        </w:rPr>
        <w:t>,</w:t>
      </w:r>
      <w:r w:rsidR="00A01EAE" w:rsidRPr="000E4CA3">
        <w:rPr>
          <w:rFonts w:ascii="Times New Roman" w:eastAsia="Times New Roman" w:hAnsi="Times New Roman" w:cs="Times New Roman"/>
          <w:sz w:val="26"/>
          <w:szCs w:val="26"/>
          <w:lang w:val="ro-RO" w:eastAsia="ru-RU"/>
        </w:rPr>
        <w:t xml:space="preserve"> veniturile </w:t>
      </w:r>
      <w:r w:rsidR="00486492">
        <w:rPr>
          <w:rFonts w:ascii="Times New Roman" w:eastAsia="Times New Roman" w:hAnsi="Times New Roman" w:cs="Times New Roman"/>
          <w:sz w:val="26"/>
          <w:szCs w:val="26"/>
          <w:lang w:val="ro-RO" w:eastAsia="ru-RU"/>
        </w:rPr>
        <w:t>fondurilor asigurării obl</w:t>
      </w:r>
      <w:r w:rsidR="008829AF">
        <w:rPr>
          <w:rFonts w:ascii="Times New Roman" w:eastAsia="Times New Roman" w:hAnsi="Times New Roman" w:cs="Times New Roman"/>
          <w:sz w:val="26"/>
          <w:szCs w:val="26"/>
          <w:lang w:val="ro-RO" w:eastAsia="ru-RU"/>
        </w:rPr>
        <w:t>i</w:t>
      </w:r>
      <w:r w:rsidR="00486492">
        <w:rPr>
          <w:rFonts w:ascii="Times New Roman" w:eastAsia="Times New Roman" w:hAnsi="Times New Roman" w:cs="Times New Roman"/>
          <w:sz w:val="26"/>
          <w:szCs w:val="26"/>
          <w:lang w:val="ro-RO" w:eastAsia="ru-RU"/>
        </w:rPr>
        <w:t xml:space="preserve">gatorii de asistență medicală vor crește cu 1 585 805,1 mii lei sau cu 9,1%, dar </w:t>
      </w:r>
      <w:r w:rsidR="00EB4846" w:rsidRPr="000E4CA3">
        <w:rPr>
          <w:rFonts w:ascii="Times New Roman" w:eastAsia="Times New Roman" w:hAnsi="Times New Roman" w:cs="Times New Roman"/>
          <w:sz w:val="26"/>
          <w:szCs w:val="26"/>
          <w:lang w:val="ro-RO" w:eastAsia="ru-RU"/>
        </w:rPr>
        <w:t xml:space="preserve">cheltuielile </w:t>
      </w:r>
      <w:r w:rsidR="00A01EAE" w:rsidRPr="000E4CA3">
        <w:rPr>
          <w:rFonts w:ascii="Times New Roman" w:eastAsia="Times New Roman" w:hAnsi="Times New Roman" w:cs="Times New Roman"/>
          <w:sz w:val="26"/>
          <w:szCs w:val="26"/>
          <w:lang w:val="ro-RO" w:eastAsia="ru-RU"/>
        </w:rPr>
        <w:t xml:space="preserve">fondurilor asigurării obligatorii de asistență medicală </w:t>
      </w:r>
      <w:r w:rsidR="00486492">
        <w:rPr>
          <w:rFonts w:ascii="Times New Roman" w:eastAsia="Times New Roman" w:hAnsi="Times New Roman" w:cs="Times New Roman"/>
          <w:sz w:val="26"/>
          <w:szCs w:val="26"/>
          <w:lang w:val="ro-RO" w:eastAsia="ru-RU"/>
        </w:rPr>
        <w:t>se preconizează</w:t>
      </w:r>
      <w:r w:rsidR="00A01EAE" w:rsidRPr="000E4CA3">
        <w:rPr>
          <w:rFonts w:ascii="Times New Roman" w:eastAsia="Times New Roman" w:hAnsi="Times New Roman" w:cs="Times New Roman"/>
          <w:sz w:val="26"/>
          <w:szCs w:val="26"/>
          <w:lang w:val="ro-RO" w:eastAsia="ru-RU"/>
        </w:rPr>
        <w:t xml:space="preserve"> cu </w:t>
      </w:r>
      <w:r w:rsidR="00486492">
        <w:rPr>
          <w:rFonts w:ascii="Times New Roman" w:eastAsia="Times New Roman" w:hAnsi="Times New Roman" w:cs="Times New Roman"/>
          <w:sz w:val="26"/>
          <w:szCs w:val="26"/>
          <w:lang w:val="ro-RO" w:eastAsia="ru-RU"/>
        </w:rPr>
        <w:t>1 826 014,</w:t>
      </w:r>
      <w:r w:rsidR="006B5705">
        <w:rPr>
          <w:rFonts w:ascii="Times New Roman" w:eastAsia="Times New Roman" w:hAnsi="Times New Roman" w:cs="Times New Roman"/>
          <w:sz w:val="26"/>
          <w:szCs w:val="26"/>
          <w:lang w:val="ro-RO" w:eastAsia="ru-RU"/>
        </w:rPr>
        <w:t>1</w:t>
      </w:r>
      <w:r w:rsidR="00A01EAE" w:rsidRPr="000E4CA3">
        <w:rPr>
          <w:rFonts w:ascii="Times New Roman" w:eastAsia="Times New Roman" w:hAnsi="Times New Roman" w:cs="Times New Roman"/>
          <w:sz w:val="26"/>
          <w:szCs w:val="26"/>
          <w:lang w:val="ro-RO" w:eastAsia="ru-RU"/>
        </w:rPr>
        <w:t xml:space="preserve"> mii lei sau (+</w:t>
      </w:r>
      <w:r w:rsidR="00486492">
        <w:rPr>
          <w:rFonts w:ascii="Times New Roman" w:eastAsia="Times New Roman" w:hAnsi="Times New Roman" w:cs="Times New Roman"/>
          <w:sz w:val="26"/>
          <w:szCs w:val="26"/>
          <w:lang w:val="ro-RO" w:eastAsia="ru-RU"/>
        </w:rPr>
        <w:t>10,5</w:t>
      </w:r>
      <w:r w:rsidR="00A01EAE" w:rsidRPr="000E4CA3">
        <w:rPr>
          <w:rFonts w:ascii="Times New Roman" w:eastAsia="Times New Roman" w:hAnsi="Times New Roman" w:cs="Times New Roman"/>
          <w:sz w:val="26"/>
          <w:szCs w:val="26"/>
          <w:lang w:val="ro-RO" w:eastAsia="ru-RU"/>
        </w:rPr>
        <w:t xml:space="preserve">%) </w:t>
      </w:r>
      <w:r w:rsidR="008829AF">
        <w:rPr>
          <w:rFonts w:ascii="Times New Roman" w:eastAsia="Times New Roman" w:hAnsi="Times New Roman" w:cs="Times New Roman"/>
          <w:sz w:val="26"/>
          <w:szCs w:val="26"/>
          <w:lang w:val="ro-RO" w:eastAsia="ru-RU"/>
        </w:rPr>
        <w:t xml:space="preserve">mai mult </w:t>
      </w:r>
      <w:r w:rsidR="00A01EAE" w:rsidRPr="000E4CA3">
        <w:rPr>
          <w:rFonts w:ascii="Times New Roman" w:eastAsia="Times New Roman" w:hAnsi="Times New Roman" w:cs="Times New Roman"/>
          <w:sz w:val="26"/>
          <w:szCs w:val="26"/>
          <w:lang w:val="ro-RO" w:eastAsia="ru-RU"/>
        </w:rPr>
        <w:t>față de aprobat 202</w:t>
      </w:r>
      <w:r w:rsidR="00486492">
        <w:rPr>
          <w:rFonts w:ascii="Times New Roman" w:eastAsia="Times New Roman" w:hAnsi="Times New Roman" w:cs="Times New Roman"/>
          <w:sz w:val="26"/>
          <w:szCs w:val="26"/>
          <w:lang w:val="ro-RO" w:eastAsia="ru-RU"/>
        </w:rPr>
        <w:t xml:space="preserve">5. </w:t>
      </w:r>
    </w:p>
    <w:p w14:paraId="6374A1D4" w14:textId="61B12FC3" w:rsidR="00486492" w:rsidRPr="000E4CA3" w:rsidRDefault="00C7297C" w:rsidP="000E4CA3">
      <w:pPr>
        <w:tabs>
          <w:tab w:val="left" w:pos="567"/>
          <w:tab w:val="left" w:pos="1985"/>
        </w:tabs>
        <w:spacing w:after="0" w:line="240" w:lineRule="auto"/>
        <w:ind w:firstLine="426"/>
        <w:jc w:val="both"/>
        <w:outlineLvl w:val="0"/>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În comparație cu</w:t>
      </w:r>
      <w:r w:rsidR="00486492">
        <w:rPr>
          <w:rFonts w:ascii="Times New Roman" w:eastAsia="Times New Roman" w:hAnsi="Times New Roman" w:cs="Times New Roman"/>
          <w:sz w:val="26"/>
          <w:szCs w:val="26"/>
          <w:lang w:val="ro-RO" w:eastAsia="ru-RU"/>
        </w:rPr>
        <w:t xml:space="preserve"> volumul veniturilor și cheltuielilor precizate pe parcursul anului 2025 veniturile și cheltuielile fondurilor asigurării obligatorii de asistență medicală prognozate pentru anul 2026 sunt în creștere cu 1 386 290,8 mii lei (+7,9%) și respectiv cu 1</w:t>
      </w:r>
      <w:r w:rsidR="00D4000C">
        <w:rPr>
          <w:rFonts w:ascii="Times New Roman" w:eastAsia="Times New Roman" w:hAnsi="Times New Roman" w:cs="Times New Roman"/>
          <w:sz w:val="26"/>
          <w:szCs w:val="26"/>
          <w:lang w:val="ro-RO" w:eastAsia="ru-RU"/>
        </w:rPr>
        <w:t xml:space="preserve"> </w:t>
      </w:r>
      <w:r w:rsidR="00486492">
        <w:rPr>
          <w:rFonts w:ascii="Times New Roman" w:eastAsia="Times New Roman" w:hAnsi="Times New Roman" w:cs="Times New Roman"/>
          <w:sz w:val="26"/>
          <w:szCs w:val="26"/>
          <w:lang w:val="ro-RO" w:eastAsia="ru-RU"/>
        </w:rPr>
        <w:t>626</w:t>
      </w:r>
      <w:r w:rsidR="00D4000C">
        <w:rPr>
          <w:rFonts w:ascii="Times New Roman" w:eastAsia="Times New Roman" w:hAnsi="Times New Roman" w:cs="Times New Roman"/>
          <w:sz w:val="26"/>
          <w:szCs w:val="26"/>
          <w:lang w:val="ro-RO" w:eastAsia="ru-RU"/>
        </w:rPr>
        <w:t xml:space="preserve"> </w:t>
      </w:r>
      <w:r w:rsidR="00486492">
        <w:rPr>
          <w:rFonts w:ascii="Times New Roman" w:eastAsia="Times New Roman" w:hAnsi="Times New Roman" w:cs="Times New Roman"/>
          <w:sz w:val="26"/>
          <w:szCs w:val="26"/>
          <w:lang w:val="ro-RO" w:eastAsia="ru-RU"/>
        </w:rPr>
        <w:t>499,8 mii lei (+9,2%).</w:t>
      </w:r>
    </w:p>
    <w:p w14:paraId="27CE6FB7" w14:textId="355B2997" w:rsidR="00A01EAE" w:rsidRPr="000E4CA3" w:rsidRDefault="00A01EAE" w:rsidP="000E4CA3">
      <w:pPr>
        <w:spacing w:after="0" w:line="240" w:lineRule="auto"/>
        <w:ind w:firstLine="567"/>
        <w:jc w:val="both"/>
        <w:rPr>
          <w:rFonts w:ascii="Times New Roman" w:eastAsia="Times New Roman" w:hAnsi="Times New Roman" w:cs="Times New Roman"/>
          <w:sz w:val="26"/>
          <w:szCs w:val="26"/>
          <w:lang w:val="ro-RO" w:eastAsia="ru-RU"/>
        </w:rPr>
      </w:pPr>
    </w:p>
    <w:p w14:paraId="35A09772" w14:textId="77777777" w:rsidR="00A01EAE" w:rsidRPr="000E4CA3" w:rsidRDefault="00A01EAE" w:rsidP="000E4CA3">
      <w:pPr>
        <w:spacing w:after="0" w:line="240" w:lineRule="auto"/>
        <w:ind w:firstLine="567"/>
        <w:jc w:val="both"/>
        <w:rPr>
          <w:rFonts w:ascii="Times New Roman" w:eastAsia="Times New Roman" w:hAnsi="Times New Roman" w:cs="Times New Roman"/>
          <w:sz w:val="26"/>
          <w:szCs w:val="26"/>
          <w:lang w:val="ro-RO" w:eastAsia="ru-RU"/>
        </w:rPr>
      </w:pPr>
    </w:p>
    <w:p w14:paraId="6CDED3B1" w14:textId="77777777" w:rsidR="00A01EAE" w:rsidRPr="000E4CA3" w:rsidRDefault="00A01EAE" w:rsidP="000E4CA3">
      <w:pPr>
        <w:pStyle w:val="ListParagraph"/>
        <w:numPr>
          <w:ilvl w:val="0"/>
          <w:numId w:val="4"/>
        </w:numPr>
        <w:ind w:left="450" w:hanging="450"/>
        <w:jc w:val="both"/>
        <w:rPr>
          <w:b/>
          <w:bCs/>
          <w:sz w:val="26"/>
          <w:szCs w:val="26"/>
          <w:lang w:val="ro-RO"/>
        </w:rPr>
      </w:pPr>
      <w:r w:rsidRPr="000E4CA3">
        <w:rPr>
          <w:b/>
          <w:bCs/>
          <w:sz w:val="26"/>
          <w:szCs w:val="26"/>
          <w:lang w:val="ro-RO"/>
        </w:rPr>
        <w:t>Veniturile fondurilor asigurării obligatorii de asistență medicală</w:t>
      </w:r>
    </w:p>
    <w:p w14:paraId="3B6C20FE" w14:textId="77777777" w:rsidR="00A01EAE" w:rsidRPr="000E4CA3" w:rsidRDefault="00A01EAE" w:rsidP="000E4CA3">
      <w:pPr>
        <w:pStyle w:val="ListParagraph"/>
        <w:ind w:left="927"/>
        <w:jc w:val="both"/>
        <w:rPr>
          <w:b/>
          <w:bCs/>
          <w:sz w:val="26"/>
          <w:szCs w:val="26"/>
          <w:lang w:val="ro-RO"/>
        </w:rPr>
      </w:pPr>
    </w:p>
    <w:p w14:paraId="3E3A7522" w14:textId="1E8C4531" w:rsidR="00A01EAE" w:rsidRPr="000E4CA3" w:rsidRDefault="00A01EAE" w:rsidP="000E4CA3">
      <w:pPr>
        <w:spacing w:after="0" w:line="240" w:lineRule="auto"/>
        <w:ind w:firstLine="450"/>
        <w:jc w:val="both"/>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Pentru anul 202</w:t>
      </w:r>
      <w:r w:rsidR="00F8761B">
        <w:rPr>
          <w:rFonts w:ascii="Times New Roman" w:eastAsia="Times New Roman" w:hAnsi="Times New Roman" w:cs="Times New Roman"/>
          <w:sz w:val="26"/>
          <w:szCs w:val="26"/>
          <w:lang w:val="ro-RO" w:eastAsia="ru-RU"/>
        </w:rPr>
        <w:t>6</w:t>
      </w:r>
      <w:r w:rsidR="005B01FE">
        <w:rPr>
          <w:rFonts w:ascii="Times New Roman" w:eastAsia="Times New Roman" w:hAnsi="Times New Roman" w:cs="Times New Roman"/>
          <w:sz w:val="26"/>
          <w:szCs w:val="26"/>
          <w:lang w:val="ro-RO" w:eastAsia="ru-RU"/>
        </w:rPr>
        <w:t>,</w:t>
      </w:r>
      <w:r w:rsidRPr="000E4CA3">
        <w:rPr>
          <w:rFonts w:ascii="Times New Roman" w:eastAsia="Times New Roman" w:hAnsi="Times New Roman" w:cs="Times New Roman"/>
          <w:sz w:val="26"/>
          <w:szCs w:val="26"/>
          <w:lang w:val="ro-RO" w:eastAsia="ru-RU"/>
        </w:rPr>
        <w:t xml:space="preserve"> acumularea veniturilor fondurilor asigurării obligatorii de asistență medicală se preconizează  în sumă  de </w:t>
      </w:r>
      <w:r w:rsidR="00F8761B">
        <w:rPr>
          <w:rFonts w:ascii="Times New Roman" w:eastAsia="Times New Roman" w:hAnsi="Times New Roman" w:cs="Times New Roman"/>
          <w:b/>
          <w:bCs/>
          <w:sz w:val="26"/>
          <w:szCs w:val="26"/>
          <w:lang w:val="ro-RO" w:eastAsia="ru-RU"/>
        </w:rPr>
        <w:t>18 977 275,8</w:t>
      </w:r>
      <w:r w:rsidRPr="000E4CA3">
        <w:rPr>
          <w:rFonts w:ascii="Times New Roman" w:eastAsia="Times New Roman" w:hAnsi="Times New Roman" w:cs="Times New Roman"/>
          <w:b/>
          <w:bCs/>
          <w:sz w:val="26"/>
          <w:szCs w:val="26"/>
          <w:lang w:val="ro-RO" w:eastAsia="ru-RU"/>
        </w:rPr>
        <w:t xml:space="preserve"> mii lei</w:t>
      </w:r>
      <w:r w:rsidRPr="000E4CA3">
        <w:rPr>
          <w:rFonts w:ascii="Times New Roman" w:eastAsia="Times New Roman" w:hAnsi="Times New Roman" w:cs="Times New Roman"/>
          <w:sz w:val="26"/>
          <w:szCs w:val="26"/>
          <w:lang w:val="ro-RO" w:eastAsia="ru-RU"/>
        </w:rPr>
        <w:t>, cu o creștere față de aprobat 202</w:t>
      </w:r>
      <w:r w:rsidR="00F8761B">
        <w:rPr>
          <w:rFonts w:ascii="Times New Roman" w:eastAsia="Times New Roman" w:hAnsi="Times New Roman" w:cs="Times New Roman"/>
          <w:sz w:val="26"/>
          <w:szCs w:val="26"/>
          <w:lang w:val="ro-RO" w:eastAsia="ru-RU"/>
        </w:rPr>
        <w:t>5</w:t>
      </w:r>
      <w:r w:rsidRPr="000E4CA3">
        <w:rPr>
          <w:rFonts w:ascii="Times New Roman" w:eastAsia="Times New Roman" w:hAnsi="Times New Roman" w:cs="Times New Roman"/>
          <w:sz w:val="26"/>
          <w:szCs w:val="26"/>
          <w:lang w:val="ro-RO" w:eastAsia="ru-RU"/>
        </w:rPr>
        <w:t xml:space="preserve"> cu </w:t>
      </w:r>
      <w:r w:rsidR="00F8761B">
        <w:rPr>
          <w:rFonts w:ascii="Times New Roman" w:eastAsia="Times New Roman" w:hAnsi="Times New Roman" w:cs="Times New Roman"/>
          <w:sz w:val="26"/>
          <w:szCs w:val="26"/>
          <w:lang w:val="ro-RO" w:eastAsia="ru-RU"/>
        </w:rPr>
        <w:t>1 585 805,1</w:t>
      </w:r>
      <w:r w:rsidRPr="000E4CA3">
        <w:rPr>
          <w:rFonts w:ascii="Times New Roman" w:eastAsia="Times New Roman" w:hAnsi="Times New Roman" w:cs="Times New Roman"/>
          <w:sz w:val="26"/>
          <w:szCs w:val="26"/>
          <w:lang w:val="ro-RO" w:eastAsia="ru-RU"/>
        </w:rPr>
        <w:t xml:space="preserve"> mii lei sau (+</w:t>
      </w:r>
      <w:r w:rsidR="00F8761B">
        <w:rPr>
          <w:rFonts w:ascii="Times New Roman" w:eastAsia="Times New Roman" w:hAnsi="Times New Roman" w:cs="Times New Roman"/>
          <w:sz w:val="26"/>
          <w:szCs w:val="26"/>
          <w:lang w:val="ro-RO" w:eastAsia="ru-RU"/>
        </w:rPr>
        <w:t>9,1</w:t>
      </w:r>
      <w:r w:rsidRPr="000E4CA3">
        <w:rPr>
          <w:rFonts w:ascii="Times New Roman" w:eastAsia="Times New Roman" w:hAnsi="Times New Roman" w:cs="Times New Roman"/>
          <w:sz w:val="26"/>
          <w:szCs w:val="26"/>
          <w:lang w:val="ro-RO" w:eastAsia="ru-RU"/>
        </w:rPr>
        <w:t>%)</w:t>
      </w:r>
      <w:r w:rsidR="00CE10CF" w:rsidRPr="000E4CA3">
        <w:rPr>
          <w:rFonts w:ascii="Times New Roman" w:eastAsia="Times New Roman" w:hAnsi="Times New Roman" w:cs="Times New Roman"/>
          <w:sz w:val="26"/>
          <w:szCs w:val="26"/>
          <w:lang w:val="ro-RO" w:eastAsia="ru-RU"/>
        </w:rPr>
        <w:t xml:space="preserve"> și cu </w:t>
      </w:r>
      <w:r w:rsidR="00F8761B">
        <w:rPr>
          <w:rFonts w:ascii="Times New Roman" w:eastAsia="Times New Roman" w:hAnsi="Times New Roman" w:cs="Times New Roman"/>
          <w:sz w:val="26"/>
          <w:szCs w:val="26"/>
          <w:lang w:val="ro-RO" w:eastAsia="ru-RU"/>
        </w:rPr>
        <w:t>1 386 290,8</w:t>
      </w:r>
      <w:r w:rsidR="00CE10CF" w:rsidRPr="000E4CA3">
        <w:rPr>
          <w:rFonts w:ascii="Times New Roman" w:eastAsia="Times New Roman" w:hAnsi="Times New Roman" w:cs="Times New Roman"/>
          <w:sz w:val="26"/>
          <w:szCs w:val="26"/>
          <w:lang w:val="ro-RO" w:eastAsia="ru-RU"/>
        </w:rPr>
        <w:t xml:space="preserve"> </w:t>
      </w:r>
      <w:r w:rsidR="00E05C6A" w:rsidRPr="000E4CA3">
        <w:rPr>
          <w:rFonts w:ascii="Times New Roman" w:eastAsia="Times New Roman" w:hAnsi="Times New Roman" w:cs="Times New Roman"/>
          <w:sz w:val="26"/>
          <w:szCs w:val="26"/>
          <w:lang w:val="ro-RO" w:eastAsia="ru-RU"/>
        </w:rPr>
        <w:t xml:space="preserve">mii lei </w:t>
      </w:r>
      <w:r w:rsidR="00CE10CF" w:rsidRPr="000E4CA3">
        <w:rPr>
          <w:rFonts w:ascii="Times New Roman" w:eastAsia="Times New Roman" w:hAnsi="Times New Roman" w:cs="Times New Roman"/>
          <w:sz w:val="26"/>
          <w:szCs w:val="26"/>
          <w:lang w:val="ro-RO" w:eastAsia="ru-RU"/>
        </w:rPr>
        <w:t xml:space="preserve">sau </w:t>
      </w:r>
      <w:r w:rsidR="006E10FA" w:rsidRPr="000E4CA3">
        <w:rPr>
          <w:rFonts w:ascii="Times New Roman" w:eastAsia="Times New Roman" w:hAnsi="Times New Roman" w:cs="Times New Roman"/>
          <w:sz w:val="26"/>
          <w:szCs w:val="26"/>
          <w:lang w:val="ro-RO" w:eastAsia="ru-RU"/>
        </w:rPr>
        <w:t>(+</w:t>
      </w:r>
      <w:r w:rsidR="006B5705">
        <w:rPr>
          <w:rFonts w:ascii="Times New Roman" w:eastAsia="Times New Roman" w:hAnsi="Times New Roman" w:cs="Times New Roman"/>
          <w:sz w:val="26"/>
          <w:szCs w:val="26"/>
          <w:lang w:val="ro-RO" w:eastAsia="ru-RU"/>
        </w:rPr>
        <w:t>7,9</w:t>
      </w:r>
      <w:r w:rsidR="00CE10CF" w:rsidRPr="000E4CA3">
        <w:rPr>
          <w:rFonts w:ascii="Times New Roman" w:eastAsia="Times New Roman" w:hAnsi="Times New Roman" w:cs="Times New Roman"/>
          <w:sz w:val="26"/>
          <w:szCs w:val="26"/>
          <w:lang w:val="ro-RO" w:eastAsia="ru-RU"/>
        </w:rPr>
        <w:t>%</w:t>
      </w:r>
      <w:r w:rsidR="006E10FA" w:rsidRPr="000E4CA3">
        <w:rPr>
          <w:rFonts w:ascii="Times New Roman" w:eastAsia="Times New Roman" w:hAnsi="Times New Roman" w:cs="Times New Roman"/>
          <w:sz w:val="26"/>
          <w:szCs w:val="26"/>
          <w:lang w:val="ro-RO" w:eastAsia="ru-RU"/>
        </w:rPr>
        <w:t>) față</w:t>
      </w:r>
      <w:r w:rsidR="00CE10CF" w:rsidRPr="000E4CA3">
        <w:rPr>
          <w:rFonts w:ascii="Times New Roman" w:eastAsia="Times New Roman" w:hAnsi="Times New Roman" w:cs="Times New Roman"/>
          <w:sz w:val="26"/>
          <w:szCs w:val="26"/>
          <w:lang w:val="ro-RO" w:eastAsia="ru-RU"/>
        </w:rPr>
        <w:t xml:space="preserve"> de </w:t>
      </w:r>
      <w:r w:rsidR="00F8761B">
        <w:rPr>
          <w:rFonts w:ascii="Times New Roman" w:eastAsia="Times New Roman" w:hAnsi="Times New Roman" w:cs="Times New Roman"/>
          <w:sz w:val="26"/>
          <w:szCs w:val="26"/>
          <w:lang w:val="ro-RO" w:eastAsia="ru-RU"/>
        </w:rPr>
        <w:t>precizat</w:t>
      </w:r>
      <w:r w:rsidR="00CE10CF" w:rsidRPr="000E4CA3">
        <w:rPr>
          <w:rFonts w:ascii="Times New Roman" w:eastAsia="Times New Roman" w:hAnsi="Times New Roman" w:cs="Times New Roman"/>
          <w:sz w:val="26"/>
          <w:szCs w:val="26"/>
          <w:lang w:val="ro-RO" w:eastAsia="ru-RU"/>
        </w:rPr>
        <w:t xml:space="preserve"> 202</w:t>
      </w:r>
      <w:r w:rsidR="00F8761B">
        <w:rPr>
          <w:rFonts w:ascii="Times New Roman" w:eastAsia="Times New Roman" w:hAnsi="Times New Roman" w:cs="Times New Roman"/>
          <w:sz w:val="26"/>
          <w:szCs w:val="26"/>
          <w:lang w:val="ro-RO" w:eastAsia="ru-RU"/>
        </w:rPr>
        <w:t>5</w:t>
      </w:r>
      <w:r w:rsidRPr="000E4CA3">
        <w:rPr>
          <w:rFonts w:ascii="Times New Roman" w:eastAsia="Times New Roman" w:hAnsi="Times New Roman" w:cs="Times New Roman"/>
          <w:sz w:val="26"/>
          <w:szCs w:val="26"/>
          <w:lang w:val="ro-RO" w:eastAsia="ru-RU"/>
        </w:rPr>
        <w:t xml:space="preserve">. Ponderea veniturilor FAOAM în raport cu PIB se estimează la nivel de </w:t>
      </w:r>
      <w:r w:rsidR="00330AA7">
        <w:rPr>
          <w:rFonts w:ascii="Times New Roman" w:eastAsia="Times New Roman" w:hAnsi="Times New Roman" w:cs="Times New Roman"/>
          <w:sz w:val="26"/>
          <w:szCs w:val="26"/>
          <w:lang w:val="ro-RO" w:eastAsia="ru-RU"/>
        </w:rPr>
        <w:t>5,0</w:t>
      </w:r>
      <w:r w:rsidRPr="000E4CA3">
        <w:rPr>
          <w:rFonts w:ascii="Times New Roman" w:eastAsia="Times New Roman" w:hAnsi="Times New Roman" w:cs="Times New Roman"/>
          <w:sz w:val="26"/>
          <w:szCs w:val="26"/>
          <w:lang w:val="ro-RO" w:eastAsia="ru-RU"/>
        </w:rPr>
        <w:t>%.</w:t>
      </w:r>
    </w:p>
    <w:p w14:paraId="63AC706B" w14:textId="0AE24212" w:rsidR="00A01EAE" w:rsidRPr="000E4CA3" w:rsidRDefault="00A01EAE" w:rsidP="000E4CA3">
      <w:pPr>
        <w:tabs>
          <w:tab w:val="left" w:pos="567"/>
          <w:tab w:val="left" w:pos="1985"/>
        </w:tabs>
        <w:spacing w:after="0" w:line="240" w:lineRule="auto"/>
        <w:ind w:firstLine="450"/>
        <w:jc w:val="both"/>
        <w:outlineLvl w:val="0"/>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Din suma totală a veniturilor FAOAM, veniturile proprii</w:t>
      </w:r>
      <w:r w:rsidR="006A1CB6" w:rsidRPr="000E4CA3">
        <w:rPr>
          <w:rFonts w:ascii="Times New Roman" w:eastAsia="Times New Roman" w:hAnsi="Times New Roman" w:cs="Times New Roman"/>
          <w:sz w:val="26"/>
          <w:szCs w:val="26"/>
          <w:lang w:val="ro-RO" w:eastAsia="ru-RU"/>
        </w:rPr>
        <w:t>,</w:t>
      </w:r>
      <w:r w:rsidR="00C26EB9" w:rsidRPr="000E4CA3">
        <w:rPr>
          <w:rFonts w:ascii="Times New Roman" w:eastAsia="Times New Roman" w:hAnsi="Times New Roman" w:cs="Times New Roman"/>
          <w:sz w:val="26"/>
          <w:szCs w:val="26"/>
          <w:lang w:val="ro-RO" w:eastAsia="ru-RU"/>
        </w:rPr>
        <w:t xml:space="preserve"> inclusiv donațiile</w:t>
      </w:r>
      <w:r w:rsidRPr="000E4CA3">
        <w:rPr>
          <w:rFonts w:ascii="Times New Roman" w:eastAsia="Times New Roman" w:hAnsi="Times New Roman" w:cs="Times New Roman"/>
          <w:sz w:val="26"/>
          <w:szCs w:val="26"/>
          <w:lang w:val="ro-RO" w:eastAsia="ru-RU"/>
        </w:rPr>
        <w:t xml:space="preserve"> </w:t>
      </w:r>
      <w:r w:rsidR="00B03795" w:rsidRPr="000E4CA3">
        <w:rPr>
          <w:rFonts w:ascii="Times New Roman" w:eastAsia="Times New Roman" w:hAnsi="Times New Roman" w:cs="Times New Roman"/>
          <w:sz w:val="26"/>
          <w:szCs w:val="26"/>
          <w:lang w:val="ro-RO" w:eastAsia="ru-RU"/>
        </w:rPr>
        <w:t xml:space="preserve">din surse externe </w:t>
      </w:r>
      <w:r w:rsidRPr="000E4CA3">
        <w:rPr>
          <w:rFonts w:ascii="Times New Roman" w:eastAsia="Times New Roman" w:hAnsi="Times New Roman" w:cs="Times New Roman"/>
          <w:sz w:val="26"/>
          <w:szCs w:val="26"/>
          <w:lang w:val="ro-RO" w:eastAsia="ru-RU"/>
        </w:rPr>
        <w:t xml:space="preserve">vor constitui </w:t>
      </w:r>
      <w:r w:rsidR="00F8761B">
        <w:rPr>
          <w:rFonts w:ascii="Times New Roman" w:eastAsia="Times New Roman" w:hAnsi="Times New Roman" w:cs="Times New Roman"/>
          <w:sz w:val="26"/>
          <w:szCs w:val="26"/>
          <w:lang w:val="ro-RO" w:eastAsia="ru-RU"/>
        </w:rPr>
        <w:t>11 090 400,0</w:t>
      </w:r>
      <w:r w:rsidR="006A1CB6" w:rsidRPr="000E4CA3">
        <w:rPr>
          <w:rFonts w:ascii="Times New Roman" w:eastAsia="Times New Roman" w:hAnsi="Times New Roman" w:cs="Times New Roman"/>
          <w:sz w:val="26"/>
          <w:szCs w:val="26"/>
          <w:lang w:val="ro-RO" w:eastAsia="ru-RU"/>
        </w:rPr>
        <w:t xml:space="preserve"> mii lei</w:t>
      </w:r>
      <w:r w:rsidR="006A1CB6" w:rsidRPr="000E4CA3">
        <w:rPr>
          <w:rFonts w:ascii="Times New Roman" w:eastAsia="Times New Roman" w:hAnsi="Times New Roman" w:cs="Times New Roman"/>
          <w:sz w:val="26"/>
          <w:szCs w:val="26"/>
          <w:lang w:val="zh-CN" w:eastAsia="ru-RU"/>
        </w:rPr>
        <w:t xml:space="preserve"> </w:t>
      </w:r>
      <w:r w:rsidR="006A1CB6" w:rsidRPr="000E4CA3">
        <w:rPr>
          <w:rFonts w:ascii="Times New Roman" w:eastAsia="Times New Roman" w:hAnsi="Times New Roman" w:cs="Times New Roman"/>
          <w:sz w:val="26"/>
          <w:szCs w:val="26"/>
          <w:lang w:val="ro-RO" w:eastAsia="ru-RU"/>
        </w:rPr>
        <w:t xml:space="preserve">sau </w:t>
      </w:r>
      <w:r w:rsidR="00390B37">
        <w:rPr>
          <w:rFonts w:ascii="Times New Roman" w:eastAsia="Times New Roman" w:hAnsi="Times New Roman" w:cs="Times New Roman"/>
          <w:sz w:val="26"/>
          <w:szCs w:val="26"/>
          <w:lang w:val="ro-RO" w:eastAsia="ru-RU"/>
        </w:rPr>
        <w:t>58,4</w:t>
      </w:r>
      <w:r w:rsidRPr="000E4CA3">
        <w:rPr>
          <w:rFonts w:ascii="Times New Roman" w:eastAsia="Times New Roman" w:hAnsi="Times New Roman" w:cs="Times New Roman"/>
          <w:sz w:val="26"/>
          <w:szCs w:val="26"/>
          <w:lang w:val="ro-RO" w:eastAsia="ru-RU"/>
        </w:rPr>
        <w:t xml:space="preserve">% </w:t>
      </w:r>
      <w:r w:rsidRPr="000E4CA3">
        <w:rPr>
          <w:rFonts w:ascii="Times New Roman" w:eastAsia="Times New Roman" w:hAnsi="Times New Roman" w:cs="Times New Roman"/>
          <w:sz w:val="26"/>
          <w:szCs w:val="26"/>
          <w:lang w:val="zh-CN" w:eastAsia="ru-RU"/>
        </w:rPr>
        <w:t>și</w:t>
      </w:r>
      <w:r w:rsidRPr="000E4CA3">
        <w:rPr>
          <w:rFonts w:ascii="Times New Roman" w:eastAsia="Times New Roman" w:hAnsi="Times New Roman" w:cs="Times New Roman"/>
          <w:sz w:val="26"/>
          <w:szCs w:val="26"/>
          <w:lang w:val="en-US" w:eastAsia="ru-RU"/>
        </w:rPr>
        <w:t xml:space="preserve"> </w:t>
      </w:r>
      <w:r w:rsidRPr="000E4CA3">
        <w:rPr>
          <w:rFonts w:ascii="Times New Roman" w:eastAsia="Times New Roman" w:hAnsi="Times New Roman" w:cs="Times New Roman"/>
          <w:sz w:val="26"/>
          <w:szCs w:val="26"/>
          <w:lang w:val="ro-RO" w:eastAsia="ru-RU"/>
        </w:rPr>
        <w:t>transferurile de la bugetul de stat –</w:t>
      </w:r>
      <w:r w:rsidR="00B03795" w:rsidRPr="000E4CA3">
        <w:rPr>
          <w:rFonts w:ascii="Times New Roman" w:eastAsia="Times New Roman" w:hAnsi="Times New Roman" w:cs="Times New Roman"/>
          <w:sz w:val="26"/>
          <w:szCs w:val="26"/>
          <w:lang w:val="ro-RO" w:eastAsia="ru-RU"/>
        </w:rPr>
        <w:t xml:space="preserve">  </w:t>
      </w:r>
      <w:r w:rsidRPr="000E4CA3">
        <w:rPr>
          <w:rFonts w:ascii="Times New Roman" w:eastAsia="Times New Roman" w:hAnsi="Times New Roman" w:cs="Times New Roman"/>
          <w:sz w:val="26"/>
          <w:szCs w:val="26"/>
          <w:lang w:val="ro-RO" w:eastAsia="ru-RU"/>
        </w:rPr>
        <w:t xml:space="preserve"> </w:t>
      </w:r>
      <w:r w:rsidR="00F8761B">
        <w:rPr>
          <w:rFonts w:ascii="Times New Roman" w:eastAsia="Times New Roman" w:hAnsi="Times New Roman" w:cs="Times New Roman"/>
          <w:sz w:val="26"/>
          <w:szCs w:val="26"/>
          <w:lang w:val="ro-RO" w:eastAsia="ru-RU"/>
        </w:rPr>
        <w:t>7 886 875,8</w:t>
      </w:r>
      <w:r w:rsidR="006A1CB6" w:rsidRPr="000E4CA3">
        <w:rPr>
          <w:rFonts w:ascii="Times New Roman" w:eastAsia="Times New Roman" w:hAnsi="Times New Roman" w:cs="Times New Roman"/>
          <w:sz w:val="26"/>
          <w:szCs w:val="26"/>
          <w:lang w:val="ro-RO" w:eastAsia="ru-RU"/>
        </w:rPr>
        <w:t xml:space="preserve"> mii lei sau </w:t>
      </w:r>
      <w:r w:rsidR="00390B37">
        <w:rPr>
          <w:rFonts w:ascii="Times New Roman" w:eastAsia="Times New Roman" w:hAnsi="Times New Roman" w:cs="Times New Roman"/>
          <w:sz w:val="26"/>
          <w:szCs w:val="26"/>
          <w:lang w:val="ro-RO" w:eastAsia="ru-RU"/>
        </w:rPr>
        <w:t>41,6</w:t>
      </w:r>
      <w:r w:rsidRPr="000E4CA3">
        <w:rPr>
          <w:rFonts w:ascii="Times New Roman" w:eastAsia="Times New Roman" w:hAnsi="Times New Roman" w:cs="Times New Roman"/>
          <w:sz w:val="26"/>
          <w:szCs w:val="26"/>
          <w:lang w:val="ro-RO" w:eastAsia="ru-RU"/>
        </w:rPr>
        <w:t>%</w:t>
      </w:r>
      <w:r w:rsidR="006A1CB6" w:rsidRPr="000E4CA3">
        <w:rPr>
          <w:rFonts w:ascii="Times New Roman" w:eastAsia="Times New Roman" w:hAnsi="Times New Roman" w:cs="Times New Roman"/>
          <w:sz w:val="26"/>
          <w:szCs w:val="26"/>
          <w:lang w:val="ro-RO" w:eastAsia="ru-RU"/>
        </w:rPr>
        <w:t xml:space="preserve">. </w:t>
      </w:r>
      <w:r w:rsidRPr="000E4CA3">
        <w:rPr>
          <w:rFonts w:ascii="Times New Roman" w:eastAsia="Times New Roman" w:hAnsi="Times New Roman" w:cs="Times New Roman"/>
          <w:sz w:val="26"/>
          <w:szCs w:val="26"/>
          <w:lang w:val="ro-RO" w:eastAsia="ru-RU"/>
        </w:rPr>
        <w:t xml:space="preserve"> </w:t>
      </w:r>
    </w:p>
    <w:p w14:paraId="69619541" w14:textId="77777777" w:rsidR="00A01EAE" w:rsidRPr="000E4CA3" w:rsidRDefault="00A01EAE" w:rsidP="000E4CA3">
      <w:pPr>
        <w:tabs>
          <w:tab w:val="left" w:pos="567"/>
          <w:tab w:val="left" w:pos="1985"/>
        </w:tabs>
        <w:spacing w:after="0" w:line="240" w:lineRule="auto"/>
        <w:ind w:firstLine="450"/>
        <w:jc w:val="both"/>
        <w:outlineLvl w:val="0"/>
        <w:rPr>
          <w:rFonts w:ascii="Times New Roman" w:eastAsia="Times New Roman" w:hAnsi="Times New Roman" w:cs="Times New Roman"/>
          <w:sz w:val="26"/>
          <w:szCs w:val="26"/>
          <w:lang w:val="ro-RO" w:eastAsia="ru-RU"/>
        </w:rPr>
      </w:pPr>
    </w:p>
    <w:p w14:paraId="5FA7DD64" w14:textId="0A003317" w:rsidR="00A01EAE" w:rsidRPr="000E4CA3" w:rsidRDefault="00A01EAE" w:rsidP="0000599C">
      <w:pPr>
        <w:tabs>
          <w:tab w:val="left" w:pos="567"/>
          <w:tab w:val="left" w:pos="1985"/>
        </w:tabs>
        <w:spacing w:after="0" w:line="240" w:lineRule="auto"/>
        <w:ind w:firstLine="450"/>
        <w:jc w:val="both"/>
        <w:outlineLvl w:val="0"/>
        <w:rPr>
          <w:rFonts w:ascii="Times New Roman" w:eastAsia="Times New Roman" w:hAnsi="Times New Roman" w:cs="Times New Roman"/>
          <w:sz w:val="26"/>
          <w:szCs w:val="26"/>
          <w:lang w:val="zh-CN" w:eastAsia="ru-RU"/>
        </w:rPr>
      </w:pPr>
      <w:r w:rsidRPr="000E4CA3">
        <w:rPr>
          <w:rFonts w:ascii="Times New Roman" w:eastAsia="Times New Roman" w:hAnsi="Times New Roman" w:cs="Times New Roman"/>
          <w:sz w:val="26"/>
          <w:szCs w:val="26"/>
          <w:lang w:val="ro-RO" w:eastAsia="ru-RU"/>
        </w:rPr>
        <w:t>În structură</w:t>
      </w:r>
      <w:r w:rsidRPr="000E4CA3">
        <w:rPr>
          <w:rFonts w:ascii="Times New Roman" w:eastAsia="Times New Roman" w:hAnsi="Times New Roman" w:cs="Times New Roman"/>
          <w:sz w:val="26"/>
          <w:szCs w:val="26"/>
          <w:lang w:val="en-US" w:eastAsia="ru-RU"/>
        </w:rPr>
        <w:t>,</w:t>
      </w:r>
      <w:r w:rsidRPr="000E4CA3">
        <w:rPr>
          <w:rFonts w:ascii="Times New Roman" w:eastAsia="Times New Roman" w:hAnsi="Times New Roman" w:cs="Times New Roman"/>
          <w:sz w:val="26"/>
          <w:szCs w:val="26"/>
          <w:lang w:val="ro-RO" w:eastAsia="ru-RU"/>
        </w:rPr>
        <w:t xml:space="preserve"> veniturile FAOAM pentru anul 202</w:t>
      </w:r>
      <w:r w:rsidR="0006219A">
        <w:rPr>
          <w:rFonts w:ascii="Times New Roman" w:eastAsia="Times New Roman" w:hAnsi="Times New Roman" w:cs="Times New Roman"/>
          <w:sz w:val="26"/>
          <w:szCs w:val="26"/>
          <w:lang w:val="ro-RO" w:eastAsia="ru-RU"/>
        </w:rPr>
        <w:t>6</w:t>
      </w:r>
      <w:r w:rsidRPr="000E4CA3">
        <w:rPr>
          <w:rFonts w:ascii="Times New Roman" w:eastAsia="Times New Roman" w:hAnsi="Times New Roman" w:cs="Times New Roman"/>
          <w:sz w:val="26"/>
          <w:szCs w:val="26"/>
          <w:lang w:val="ro-RO" w:eastAsia="ru-RU"/>
        </w:rPr>
        <w:t xml:space="preserve"> se </w:t>
      </w:r>
      <w:r w:rsidRPr="000E4CA3">
        <w:rPr>
          <w:rFonts w:ascii="Times New Roman" w:eastAsia="Times New Roman" w:hAnsi="Times New Roman" w:cs="Times New Roman"/>
          <w:sz w:val="26"/>
          <w:szCs w:val="26"/>
          <w:lang w:val="zh-CN" w:eastAsia="ru-RU"/>
        </w:rPr>
        <w:t>prezintă după cum urmează:</w:t>
      </w:r>
    </w:p>
    <w:p w14:paraId="45E52C0E" w14:textId="77777777" w:rsidR="00A01EAE" w:rsidRPr="000E4CA3" w:rsidRDefault="00A01EAE" w:rsidP="000E4CA3">
      <w:pPr>
        <w:tabs>
          <w:tab w:val="left" w:pos="567"/>
          <w:tab w:val="left" w:pos="1985"/>
        </w:tabs>
        <w:spacing w:after="0" w:line="240" w:lineRule="auto"/>
        <w:ind w:firstLine="567"/>
        <w:jc w:val="both"/>
        <w:outlineLvl w:val="0"/>
        <w:rPr>
          <w:rFonts w:ascii="Times New Roman" w:eastAsia="Times New Roman" w:hAnsi="Times New Roman" w:cs="Times New Roman"/>
          <w:sz w:val="26"/>
          <w:szCs w:val="26"/>
          <w:lang w:val="ro-RO" w:eastAsia="ru-RU"/>
        </w:rPr>
      </w:pPr>
    </w:p>
    <w:p w14:paraId="03D7F00E" w14:textId="7D96CCC4" w:rsidR="00A01EAE" w:rsidRPr="007E75CF" w:rsidRDefault="00A01EAE" w:rsidP="007E75CF">
      <w:pPr>
        <w:pStyle w:val="ListParagraph"/>
        <w:numPr>
          <w:ilvl w:val="0"/>
          <w:numId w:val="5"/>
        </w:numPr>
        <w:tabs>
          <w:tab w:val="left" w:pos="360"/>
          <w:tab w:val="left" w:pos="993"/>
        </w:tabs>
        <w:ind w:left="0" w:firstLine="0"/>
        <w:jc w:val="both"/>
        <w:outlineLvl w:val="0"/>
        <w:rPr>
          <w:sz w:val="26"/>
          <w:szCs w:val="26"/>
          <w:lang w:val="ro-RO"/>
        </w:rPr>
      </w:pPr>
      <w:r w:rsidRPr="000E4CA3">
        <w:rPr>
          <w:b/>
          <w:bCs/>
          <w:i/>
          <w:iCs/>
          <w:sz w:val="26"/>
          <w:szCs w:val="26"/>
          <w:lang w:val="ro-RO"/>
        </w:rPr>
        <w:t xml:space="preserve">Primele de asigurare obligatorie de </w:t>
      </w:r>
      <w:proofErr w:type="spellStart"/>
      <w:r w:rsidRPr="000E4CA3">
        <w:rPr>
          <w:b/>
          <w:bCs/>
          <w:i/>
          <w:iCs/>
          <w:sz w:val="26"/>
          <w:szCs w:val="26"/>
          <w:lang w:val="ro-RO"/>
        </w:rPr>
        <w:t>asistenţă</w:t>
      </w:r>
      <w:proofErr w:type="spellEnd"/>
      <w:r w:rsidRPr="000E4CA3">
        <w:rPr>
          <w:b/>
          <w:bCs/>
          <w:i/>
          <w:iCs/>
          <w:sz w:val="26"/>
          <w:szCs w:val="26"/>
          <w:lang w:val="ro-RO"/>
        </w:rPr>
        <w:t xml:space="preserve"> medicală în formă de </w:t>
      </w:r>
      <w:proofErr w:type="spellStart"/>
      <w:r w:rsidRPr="000E4CA3">
        <w:rPr>
          <w:b/>
          <w:bCs/>
          <w:i/>
          <w:iCs/>
          <w:sz w:val="26"/>
          <w:szCs w:val="26"/>
          <w:lang w:val="ro-RO"/>
        </w:rPr>
        <w:t>contribuţie</w:t>
      </w:r>
      <w:proofErr w:type="spellEnd"/>
      <w:r w:rsidRPr="000E4CA3">
        <w:rPr>
          <w:b/>
          <w:bCs/>
          <w:i/>
          <w:iCs/>
          <w:sz w:val="26"/>
          <w:szCs w:val="26"/>
          <w:lang w:val="ro-RO"/>
        </w:rPr>
        <w:t xml:space="preserve"> procentuală la salariu </w:t>
      </w:r>
      <w:proofErr w:type="spellStart"/>
      <w:r w:rsidRPr="000E4CA3">
        <w:rPr>
          <w:b/>
          <w:bCs/>
          <w:i/>
          <w:iCs/>
          <w:sz w:val="26"/>
          <w:szCs w:val="26"/>
          <w:lang w:val="ro-RO"/>
        </w:rPr>
        <w:t>şi</w:t>
      </w:r>
      <w:proofErr w:type="spellEnd"/>
      <w:r w:rsidRPr="000E4CA3">
        <w:rPr>
          <w:b/>
          <w:bCs/>
          <w:i/>
          <w:iCs/>
          <w:sz w:val="26"/>
          <w:szCs w:val="26"/>
          <w:lang w:val="ro-RO"/>
        </w:rPr>
        <w:t xml:space="preserve"> la alte recompense,</w:t>
      </w:r>
      <w:r w:rsidRPr="000E4CA3">
        <w:rPr>
          <w:b/>
          <w:bCs/>
          <w:sz w:val="26"/>
          <w:szCs w:val="26"/>
          <w:lang w:val="ro-RO"/>
        </w:rPr>
        <w:t xml:space="preserve"> </w:t>
      </w:r>
      <w:r w:rsidRPr="000E4CA3">
        <w:rPr>
          <w:b/>
          <w:bCs/>
          <w:i/>
          <w:iCs/>
          <w:sz w:val="26"/>
          <w:szCs w:val="26"/>
          <w:lang w:val="ro-RO"/>
        </w:rPr>
        <w:t>achitate de angajați</w:t>
      </w:r>
      <w:r w:rsidRPr="000E4CA3">
        <w:rPr>
          <w:b/>
          <w:bCs/>
          <w:sz w:val="26"/>
          <w:szCs w:val="26"/>
          <w:lang w:val="ro-RO"/>
        </w:rPr>
        <w:t xml:space="preserve"> </w:t>
      </w:r>
      <w:r w:rsidRPr="000E4CA3">
        <w:rPr>
          <w:sz w:val="26"/>
          <w:szCs w:val="26"/>
          <w:lang w:val="ro-RO"/>
        </w:rPr>
        <w:t xml:space="preserve">vor constitui                            </w:t>
      </w:r>
      <w:r w:rsidR="00DE1B0B">
        <w:rPr>
          <w:b/>
          <w:bCs/>
          <w:sz w:val="26"/>
          <w:szCs w:val="26"/>
          <w:lang w:val="ro-RO"/>
        </w:rPr>
        <w:t>10 419 895,0</w:t>
      </w:r>
      <w:r w:rsidRPr="000E4CA3">
        <w:rPr>
          <w:b/>
          <w:bCs/>
          <w:sz w:val="26"/>
          <w:szCs w:val="26"/>
          <w:lang w:val="ro-RO"/>
        </w:rPr>
        <w:t xml:space="preserve"> mii lei</w:t>
      </w:r>
      <w:r w:rsidRPr="000E4CA3">
        <w:rPr>
          <w:sz w:val="26"/>
          <w:szCs w:val="26"/>
          <w:lang w:val="ro-RO"/>
        </w:rPr>
        <w:t>,</w:t>
      </w:r>
      <w:r w:rsidRPr="000E4CA3">
        <w:rPr>
          <w:b/>
          <w:sz w:val="26"/>
          <w:szCs w:val="26"/>
          <w:lang w:val="ro-RO"/>
        </w:rPr>
        <w:t xml:space="preserve"> </w:t>
      </w:r>
      <w:r w:rsidRPr="000E4CA3">
        <w:rPr>
          <w:sz w:val="26"/>
          <w:szCs w:val="26"/>
          <w:lang w:val="ro-RO"/>
        </w:rPr>
        <w:t>ceea ce reprezintă o creștere comparativ cu suma aprobată pentru anul 202</w:t>
      </w:r>
      <w:r w:rsidR="00DE1B0B">
        <w:rPr>
          <w:sz w:val="26"/>
          <w:szCs w:val="26"/>
          <w:lang w:val="ro-RO"/>
        </w:rPr>
        <w:t>5</w:t>
      </w:r>
      <w:r w:rsidRPr="000E4CA3">
        <w:rPr>
          <w:sz w:val="26"/>
          <w:szCs w:val="26"/>
          <w:lang w:val="ro-RO"/>
        </w:rPr>
        <w:t xml:space="preserve"> cu </w:t>
      </w:r>
      <w:r w:rsidR="00DE1B0B">
        <w:rPr>
          <w:sz w:val="26"/>
          <w:szCs w:val="26"/>
          <w:lang w:val="ro-RO"/>
        </w:rPr>
        <w:t>829 320,2</w:t>
      </w:r>
      <w:r w:rsidRPr="000E4CA3">
        <w:rPr>
          <w:sz w:val="26"/>
          <w:szCs w:val="26"/>
          <w:lang w:val="ro-RO"/>
        </w:rPr>
        <w:t xml:space="preserve"> mii lei (+</w:t>
      </w:r>
      <w:r w:rsidR="00E31141" w:rsidRPr="000E4CA3">
        <w:rPr>
          <w:sz w:val="26"/>
          <w:szCs w:val="26"/>
          <w:lang w:val="ro-RO"/>
        </w:rPr>
        <w:t xml:space="preserve"> </w:t>
      </w:r>
      <w:r w:rsidR="00DE1B0B">
        <w:rPr>
          <w:sz w:val="26"/>
          <w:szCs w:val="26"/>
          <w:lang w:val="ro-RO"/>
        </w:rPr>
        <w:t>8,6</w:t>
      </w:r>
      <w:r w:rsidRPr="000E4CA3">
        <w:rPr>
          <w:sz w:val="26"/>
          <w:szCs w:val="26"/>
          <w:lang w:val="ro-RO"/>
        </w:rPr>
        <w:t xml:space="preserve">%). Cuantumul primelor în cotă procentuală a fost estimat reieșind din </w:t>
      </w:r>
      <w:r w:rsidRPr="000E4CA3">
        <w:rPr>
          <w:sz w:val="26"/>
          <w:szCs w:val="26"/>
          <w:lang w:val="zh-CN"/>
        </w:rPr>
        <w:t>fondul impozabil de remunerare</w:t>
      </w:r>
      <w:r w:rsidRPr="000E4CA3">
        <w:rPr>
          <w:sz w:val="26"/>
          <w:szCs w:val="26"/>
          <w:lang w:val="ro-RO"/>
        </w:rPr>
        <w:t xml:space="preserve"> a muncii prognozat pentru anul 202</w:t>
      </w:r>
      <w:r w:rsidR="007E75CF">
        <w:rPr>
          <w:sz w:val="26"/>
          <w:szCs w:val="26"/>
          <w:lang w:val="ro-RO"/>
        </w:rPr>
        <w:t>6</w:t>
      </w:r>
      <w:r w:rsidRPr="007E75CF">
        <w:rPr>
          <w:sz w:val="26"/>
          <w:szCs w:val="26"/>
          <w:lang w:val="ro-RO"/>
        </w:rPr>
        <w:t xml:space="preserve"> în mărime de </w:t>
      </w:r>
      <w:r w:rsidR="00DE1B0B" w:rsidRPr="007E75CF">
        <w:rPr>
          <w:sz w:val="26"/>
          <w:szCs w:val="26"/>
          <w:lang w:val="ro-RO"/>
        </w:rPr>
        <w:t>115 776 600,0</w:t>
      </w:r>
      <w:r w:rsidRPr="007E75CF">
        <w:rPr>
          <w:sz w:val="26"/>
          <w:szCs w:val="26"/>
          <w:lang w:val="ro-RO"/>
        </w:rPr>
        <w:t xml:space="preserve"> mii lei </w:t>
      </w:r>
      <w:r w:rsidRPr="007E75CF">
        <w:rPr>
          <w:sz w:val="26"/>
          <w:szCs w:val="26"/>
          <w:lang w:val="zh-CN"/>
        </w:rPr>
        <w:t>multiplicat cu 9%</w:t>
      </w:r>
      <w:r w:rsidRPr="007E75CF">
        <w:rPr>
          <w:sz w:val="26"/>
          <w:szCs w:val="26"/>
          <w:lang w:val="en-US"/>
        </w:rPr>
        <w:t xml:space="preserve"> (p</w:t>
      </w:r>
      <w:r w:rsidRPr="007E75CF">
        <w:rPr>
          <w:sz w:val="26"/>
          <w:szCs w:val="26"/>
          <w:lang w:val="zh-CN"/>
        </w:rPr>
        <w:t>rima de asigurare obligatorie de asistenţă medicală în formă de contribuţie procentuală la salariu şi la alte recompense</w:t>
      </w:r>
      <w:r w:rsidRPr="007E75CF">
        <w:rPr>
          <w:sz w:val="26"/>
          <w:szCs w:val="26"/>
          <w:lang w:val="en-US"/>
        </w:rPr>
        <w:t>)</w:t>
      </w:r>
      <w:r w:rsidRPr="007E75CF">
        <w:rPr>
          <w:sz w:val="26"/>
          <w:szCs w:val="26"/>
          <w:lang w:val="ro-RO"/>
        </w:rPr>
        <w:t>.</w:t>
      </w:r>
    </w:p>
    <w:p w14:paraId="0E20E9D5" w14:textId="77777777" w:rsidR="00A01EAE" w:rsidRPr="000E4CA3" w:rsidRDefault="00A01EAE" w:rsidP="000E4CA3">
      <w:pPr>
        <w:pStyle w:val="ListParagraph"/>
        <w:tabs>
          <w:tab w:val="left" w:pos="360"/>
          <w:tab w:val="left" w:pos="993"/>
        </w:tabs>
        <w:ind w:left="0"/>
        <w:jc w:val="both"/>
        <w:outlineLvl w:val="0"/>
        <w:rPr>
          <w:sz w:val="26"/>
          <w:szCs w:val="26"/>
          <w:lang w:val="ro-RO"/>
        </w:rPr>
      </w:pPr>
    </w:p>
    <w:p w14:paraId="0B8CE50B" w14:textId="710C01DA" w:rsidR="00713B8B" w:rsidRPr="00713B8B" w:rsidRDefault="00DA1361" w:rsidP="000E4CA3">
      <w:pPr>
        <w:pStyle w:val="ListParagraph"/>
        <w:numPr>
          <w:ilvl w:val="0"/>
          <w:numId w:val="5"/>
        </w:numPr>
        <w:tabs>
          <w:tab w:val="left" w:pos="360"/>
          <w:tab w:val="left" w:pos="993"/>
        </w:tabs>
        <w:ind w:left="0" w:firstLine="0"/>
        <w:jc w:val="both"/>
        <w:outlineLvl w:val="0"/>
        <w:rPr>
          <w:iCs/>
          <w:sz w:val="26"/>
          <w:szCs w:val="26"/>
          <w:u w:val="single"/>
          <w:lang w:val="ro-MD"/>
        </w:rPr>
      </w:pPr>
      <w:r w:rsidRPr="000E4CA3">
        <w:rPr>
          <w:b/>
          <w:bCs/>
          <w:i/>
          <w:iCs/>
          <w:sz w:val="26"/>
          <w:szCs w:val="26"/>
          <w:lang w:val="ro-RO"/>
        </w:rPr>
        <w:t xml:space="preserve">Primele de asigurare obligatorie de </w:t>
      </w:r>
      <w:proofErr w:type="spellStart"/>
      <w:r w:rsidRPr="000E4CA3">
        <w:rPr>
          <w:b/>
          <w:bCs/>
          <w:i/>
          <w:iCs/>
          <w:sz w:val="26"/>
          <w:szCs w:val="26"/>
          <w:lang w:val="ro-RO"/>
        </w:rPr>
        <w:t>asistenţă</w:t>
      </w:r>
      <w:proofErr w:type="spellEnd"/>
      <w:r w:rsidRPr="000E4CA3">
        <w:rPr>
          <w:b/>
          <w:bCs/>
          <w:i/>
          <w:iCs/>
          <w:sz w:val="26"/>
          <w:szCs w:val="26"/>
          <w:lang w:val="ro-RO"/>
        </w:rPr>
        <w:t xml:space="preserve"> medicală în sumă fixă</w:t>
      </w:r>
      <w:r w:rsidRPr="000E4CA3">
        <w:rPr>
          <w:b/>
          <w:bCs/>
          <w:sz w:val="26"/>
          <w:szCs w:val="26"/>
          <w:lang w:val="ro-RO"/>
        </w:rPr>
        <w:t xml:space="preserve"> </w:t>
      </w:r>
      <w:r w:rsidRPr="000E4CA3">
        <w:rPr>
          <w:sz w:val="26"/>
          <w:szCs w:val="26"/>
          <w:lang w:val="ro-RO"/>
        </w:rPr>
        <w:t xml:space="preserve">achitate de </w:t>
      </w:r>
      <w:r w:rsidRPr="000E4CA3">
        <w:rPr>
          <w:sz w:val="26"/>
          <w:szCs w:val="26"/>
          <w:lang w:val="zh-CN"/>
        </w:rPr>
        <w:t xml:space="preserve">persoanele fizice vor constitui </w:t>
      </w:r>
      <w:r w:rsidR="00744D35">
        <w:rPr>
          <w:b/>
          <w:bCs/>
          <w:sz w:val="26"/>
          <w:szCs w:val="26"/>
          <w:lang w:val="ro-RO"/>
        </w:rPr>
        <w:t>384 935,0</w:t>
      </w:r>
      <w:r w:rsidRPr="000E4CA3">
        <w:rPr>
          <w:b/>
          <w:bCs/>
          <w:sz w:val="26"/>
          <w:szCs w:val="26"/>
          <w:lang w:val="ro-RO"/>
        </w:rPr>
        <w:t xml:space="preserve"> </w:t>
      </w:r>
      <w:r w:rsidRPr="000E4CA3">
        <w:rPr>
          <w:b/>
          <w:bCs/>
          <w:sz w:val="26"/>
          <w:szCs w:val="26"/>
          <w:lang w:val="zh-CN"/>
        </w:rPr>
        <w:t>mii lei</w:t>
      </w:r>
      <w:r w:rsidRPr="000E4CA3">
        <w:rPr>
          <w:sz w:val="26"/>
          <w:szCs w:val="26"/>
          <w:lang w:val="zh-CN"/>
        </w:rPr>
        <w:t xml:space="preserve">, cu </w:t>
      </w:r>
      <w:r w:rsidR="00744D35">
        <w:rPr>
          <w:sz w:val="26"/>
          <w:szCs w:val="26"/>
          <w:lang w:val="ro-MD"/>
        </w:rPr>
        <w:t xml:space="preserve">153 509,8 </w:t>
      </w:r>
      <w:r w:rsidRPr="000E4CA3">
        <w:rPr>
          <w:sz w:val="26"/>
          <w:szCs w:val="26"/>
          <w:lang w:val="zh-CN"/>
        </w:rPr>
        <w:t xml:space="preserve">mii lei </w:t>
      </w:r>
      <w:r w:rsidRPr="000E4CA3">
        <w:rPr>
          <w:sz w:val="26"/>
          <w:szCs w:val="26"/>
          <w:lang w:val="ro-RO"/>
        </w:rPr>
        <w:t xml:space="preserve">sau cu </w:t>
      </w:r>
      <w:r w:rsidR="00744D35">
        <w:rPr>
          <w:sz w:val="26"/>
          <w:szCs w:val="26"/>
          <w:lang w:val="ro-RO"/>
        </w:rPr>
        <w:t>66,3</w:t>
      </w:r>
      <w:r w:rsidRPr="000E4CA3">
        <w:rPr>
          <w:sz w:val="26"/>
          <w:szCs w:val="26"/>
          <w:lang w:val="ro-RO"/>
        </w:rPr>
        <w:t xml:space="preserve">% </w:t>
      </w:r>
      <w:r w:rsidRPr="000E4CA3">
        <w:rPr>
          <w:sz w:val="26"/>
          <w:szCs w:val="26"/>
          <w:lang w:val="zh-CN"/>
        </w:rPr>
        <w:t>mai mult comparativ cu aprobat 202</w:t>
      </w:r>
      <w:r w:rsidR="00744D35">
        <w:rPr>
          <w:sz w:val="26"/>
          <w:szCs w:val="26"/>
          <w:lang w:val="ro-RO"/>
        </w:rPr>
        <w:t>5</w:t>
      </w:r>
      <w:r w:rsidRPr="000E4CA3">
        <w:rPr>
          <w:sz w:val="26"/>
          <w:szCs w:val="26"/>
          <w:lang w:val="zh-CN"/>
        </w:rPr>
        <w:t xml:space="preserve">, </w:t>
      </w:r>
      <w:r w:rsidR="00744D35">
        <w:rPr>
          <w:sz w:val="26"/>
          <w:szCs w:val="26"/>
          <w:lang w:val="ro-RO"/>
        </w:rPr>
        <w:t xml:space="preserve">și cu 32 085,0 mii lei (+9,1%) mai mult față de suma </w:t>
      </w:r>
      <w:r w:rsidR="00744D35">
        <w:rPr>
          <w:sz w:val="26"/>
          <w:szCs w:val="26"/>
          <w:lang w:val="ro-RO"/>
        </w:rPr>
        <w:lastRenderedPageBreak/>
        <w:t xml:space="preserve">precizată pentru anul 2025. </w:t>
      </w:r>
      <w:r w:rsidR="00744D35" w:rsidRPr="00713B8B">
        <w:rPr>
          <w:sz w:val="26"/>
          <w:szCs w:val="26"/>
          <w:lang w:val="ro-RO"/>
        </w:rPr>
        <w:t>Volumul</w:t>
      </w:r>
      <w:r w:rsidR="00F62289" w:rsidRPr="00713B8B">
        <w:rPr>
          <w:sz w:val="26"/>
          <w:szCs w:val="26"/>
          <w:lang w:val="ro-RO"/>
        </w:rPr>
        <w:t xml:space="preserve"> veniturilor </w:t>
      </w:r>
      <w:r w:rsidR="00713B8B" w:rsidRPr="00713B8B">
        <w:rPr>
          <w:sz w:val="26"/>
          <w:szCs w:val="26"/>
          <w:lang w:val="ro-RO"/>
        </w:rPr>
        <w:t>în cauză a fost</w:t>
      </w:r>
      <w:r w:rsidRPr="00713B8B">
        <w:rPr>
          <w:sz w:val="26"/>
          <w:szCs w:val="26"/>
          <w:lang w:val="zh-CN"/>
        </w:rPr>
        <w:t xml:space="preserve"> estimat </w:t>
      </w:r>
      <w:r w:rsidR="000927CB" w:rsidRPr="00713B8B">
        <w:rPr>
          <w:sz w:val="26"/>
          <w:szCs w:val="26"/>
          <w:lang w:val="ro-RO"/>
        </w:rPr>
        <w:t>în</w:t>
      </w:r>
      <w:r w:rsidRPr="00713B8B">
        <w:rPr>
          <w:sz w:val="26"/>
          <w:szCs w:val="26"/>
          <w:lang w:val="zh-CN"/>
        </w:rPr>
        <w:t xml:space="preserve"> </w:t>
      </w:r>
      <w:r w:rsidRPr="000E4CA3">
        <w:rPr>
          <w:sz w:val="26"/>
          <w:szCs w:val="26"/>
          <w:lang w:val="zh-CN"/>
        </w:rPr>
        <w:t>bază numărul</w:t>
      </w:r>
      <w:r w:rsidR="00B14793" w:rsidRPr="000E4CA3">
        <w:rPr>
          <w:sz w:val="26"/>
          <w:szCs w:val="26"/>
          <w:lang w:val="ro-RO"/>
        </w:rPr>
        <w:t>ui</w:t>
      </w:r>
      <w:r w:rsidRPr="000E4CA3">
        <w:rPr>
          <w:sz w:val="26"/>
          <w:szCs w:val="26"/>
          <w:lang w:val="zh-CN"/>
        </w:rPr>
        <w:t xml:space="preserve"> prognozat al plătitorilor primelor de asigurare obligatorie de asistență medicală în sumă fixă, care se asigură în mod individual </w:t>
      </w:r>
      <w:r w:rsidRPr="000E4CA3">
        <w:rPr>
          <w:sz w:val="26"/>
          <w:szCs w:val="26"/>
          <w:lang w:val="ro-RO"/>
        </w:rPr>
        <w:t>conform a</w:t>
      </w:r>
      <w:r w:rsidRPr="000E4CA3">
        <w:rPr>
          <w:rFonts w:eastAsiaTheme="minorEastAsia"/>
          <w:sz w:val="26"/>
          <w:szCs w:val="26"/>
          <w:lang w:val="ro-RO" w:eastAsia="zh-CN"/>
        </w:rPr>
        <w:t xml:space="preserve">nexei nr.2 la </w:t>
      </w:r>
      <w:hyperlink r:id="rId11" w:history="1">
        <w:r w:rsidRPr="000E4CA3">
          <w:rPr>
            <w:sz w:val="26"/>
            <w:szCs w:val="26"/>
            <w:lang w:val="ro-RO"/>
          </w:rPr>
          <w:t>Legea nr. 1593/2002</w:t>
        </w:r>
      </w:hyperlink>
      <w:r w:rsidRPr="000E4CA3">
        <w:rPr>
          <w:sz w:val="26"/>
          <w:szCs w:val="26"/>
          <w:lang w:val="ro-RO"/>
        </w:rPr>
        <w:t xml:space="preserve"> cu privire la mărimea, modul </w:t>
      </w:r>
      <w:proofErr w:type="spellStart"/>
      <w:r w:rsidRPr="000E4CA3">
        <w:rPr>
          <w:sz w:val="26"/>
          <w:szCs w:val="26"/>
          <w:lang w:val="ro-RO"/>
        </w:rPr>
        <w:t>şi</w:t>
      </w:r>
      <w:proofErr w:type="spellEnd"/>
      <w:r w:rsidRPr="000E4CA3">
        <w:rPr>
          <w:sz w:val="26"/>
          <w:szCs w:val="26"/>
          <w:lang w:val="ro-RO"/>
        </w:rPr>
        <w:t xml:space="preserve"> termenele de achitare a primelor de asigurare obligatorie de </w:t>
      </w:r>
      <w:proofErr w:type="spellStart"/>
      <w:r w:rsidRPr="000E4CA3">
        <w:rPr>
          <w:sz w:val="26"/>
          <w:szCs w:val="26"/>
          <w:lang w:val="ro-RO"/>
        </w:rPr>
        <w:t>asistenţă</w:t>
      </w:r>
      <w:proofErr w:type="spellEnd"/>
      <w:r w:rsidRPr="000E4CA3">
        <w:rPr>
          <w:sz w:val="26"/>
          <w:szCs w:val="26"/>
          <w:lang w:val="ro-RO"/>
        </w:rPr>
        <w:t xml:space="preserve"> medicală</w:t>
      </w:r>
      <w:r w:rsidRPr="000E4CA3">
        <w:rPr>
          <w:sz w:val="26"/>
          <w:szCs w:val="26"/>
          <w:lang w:val="zh-CN"/>
        </w:rPr>
        <w:t xml:space="preserve"> și prima de asigurare obligatorie de asistență medicală în sumă fixă</w:t>
      </w:r>
      <w:r w:rsidRPr="000E4CA3">
        <w:rPr>
          <w:sz w:val="26"/>
          <w:szCs w:val="26"/>
          <w:lang w:val="ro-MD"/>
        </w:rPr>
        <w:t xml:space="preserve">. </w:t>
      </w:r>
      <w:r w:rsidRPr="000E4CA3">
        <w:rPr>
          <w:sz w:val="26"/>
          <w:szCs w:val="26"/>
          <w:lang w:val="ro-RO"/>
        </w:rPr>
        <w:t xml:space="preserve">Conform prevederilor art.17 alin.(4) din Legea nr.1585/1998 cu privire la asigurarea obligatorie de </w:t>
      </w:r>
      <w:proofErr w:type="spellStart"/>
      <w:r w:rsidRPr="000E4CA3">
        <w:rPr>
          <w:sz w:val="26"/>
          <w:szCs w:val="26"/>
          <w:lang w:val="ro-RO"/>
        </w:rPr>
        <w:t>asistenţă</w:t>
      </w:r>
      <w:proofErr w:type="spellEnd"/>
      <w:r w:rsidRPr="000E4CA3">
        <w:rPr>
          <w:sz w:val="26"/>
          <w:szCs w:val="26"/>
          <w:lang w:val="ro-RO"/>
        </w:rPr>
        <w:t xml:space="preserve"> medicală, mărimea primei de asigurare obligatorie de </w:t>
      </w:r>
      <w:proofErr w:type="spellStart"/>
      <w:r w:rsidRPr="000E4CA3">
        <w:rPr>
          <w:sz w:val="26"/>
          <w:szCs w:val="26"/>
          <w:lang w:val="ro-RO"/>
        </w:rPr>
        <w:t>asistenţă</w:t>
      </w:r>
      <w:proofErr w:type="spellEnd"/>
      <w:r w:rsidRPr="000E4CA3">
        <w:rPr>
          <w:sz w:val="26"/>
          <w:szCs w:val="26"/>
          <w:lang w:val="ro-RO"/>
        </w:rPr>
        <w:t xml:space="preserve"> medicală calculată în sumă fixă ar urma să constituie </w:t>
      </w:r>
      <w:r w:rsidR="00713B8B">
        <w:rPr>
          <w:sz w:val="26"/>
          <w:szCs w:val="26"/>
          <w:lang w:val="ro-RO"/>
        </w:rPr>
        <w:t>18</w:t>
      </w:r>
      <w:r w:rsidR="006B5705">
        <w:rPr>
          <w:sz w:val="26"/>
          <w:szCs w:val="26"/>
          <w:lang w:val="ro-RO"/>
        </w:rPr>
        <w:t xml:space="preserve"> </w:t>
      </w:r>
      <w:r w:rsidR="00713B8B">
        <w:rPr>
          <w:sz w:val="26"/>
          <w:szCs w:val="26"/>
          <w:lang w:val="ro-RO"/>
        </w:rPr>
        <w:t>792</w:t>
      </w:r>
      <w:r w:rsidRPr="000E4CA3">
        <w:rPr>
          <w:sz w:val="26"/>
          <w:szCs w:val="26"/>
          <w:lang w:val="ro-RO"/>
        </w:rPr>
        <w:t xml:space="preserve"> lei</w:t>
      </w:r>
      <w:r w:rsidRPr="000E4CA3">
        <w:rPr>
          <w:b/>
          <w:sz w:val="26"/>
          <w:szCs w:val="26"/>
          <w:lang w:val="ro-RO"/>
        </w:rPr>
        <w:t xml:space="preserve"> </w:t>
      </w:r>
      <w:r w:rsidRPr="000E4CA3">
        <w:rPr>
          <w:sz w:val="26"/>
          <w:szCs w:val="26"/>
          <w:lang w:val="ro-RO"/>
        </w:rPr>
        <w:t>[</w:t>
      </w:r>
      <w:r w:rsidR="00713B8B">
        <w:rPr>
          <w:sz w:val="26"/>
          <w:szCs w:val="26"/>
          <w:lang w:val="ro-RO"/>
        </w:rPr>
        <w:t>17</w:t>
      </w:r>
      <w:r w:rsidR="006B5705">
        <w:rPr>
          <w:sz w:val="26"/>
          <w:szCs w:val="26"/>
          <w:lang w:val="ro-RO"/>
        </w:rPr>
        <w:t xml:space="preserve"> </w:t>
      </w:r>
      <w:r w:rsidR="00713B8B">
        <w:rPr>
          <w:sz w:val="26"/>
          <w:szCs w:val="26"/>
          <w:lang w:val="ro-RO"/>
        </w:rPr>
        <w:t>400,0</w:t>
      </w:r>
      <w:r w:rsidRPr="000E4CA3">
        <w:rPr>
          <w:sz w:val="26"/>
          <w:szCs w:val="26"/>
          <w:lang w:val="ro-RO"/>
        </w:rPr>
        <w:t xml:space="preserve"> lei (salariul nominal mediu lunar) x 12 (luni) x 9,0%]. Concomitent, axându-ne pe </w:t>
      </w:r>
      <w:proofErr w:type="spellStart"/>
      <w:r w:rsidRPr="000E4CA3">
        <w:rPr>
          <w:sz w:val="26"/>
          <w:szCs w:val="26"/>
          <w:lang w:val="ro-RO"/>
        </w:rPr>
        <w:t>situaţia</w:t>
      </w:r>
      <w:proofErr w:type="spellEnd"/>
      <w:r w:rsidRPr="000E4CA3">
        <w:rPr>
          <w:sz w:val="26"/>
          <w:szCs w:val="26"/>
          <w:lang w:val="ro-RO"/>
        </w:rPr>
        <w:t xml:space="preserve"> </w:t>
      </w:r>
      <w:proofErr w:type="spellStart"/>
      <w:r w:rsidRPr="000E4CA3">
        <w:rPr>
          <w:sz w:val="26"/>
          <w:szCs w:val="26"/>
          <w:lang w:val="ro-RO"/>
        </w:rPr>
        <w:t>economico</w:t>
      </w:r>
      <w:proofErr w:type="spellEnd"/>
      <w:r w:rsidRPr="000E4CA3">
        <w:rPr>
          <w:sz w:val="26"/>
          <w:szCs w:val="26"/>
          <w:lang w:val="ro-RO"/>
        </w:rPr>
        <w:t xml:space="preserve">-financiară și, respectiv, </w:t>
      </w:r>
      <w:proofErr w:type="spellStart"/>
      <w:r w:rsidRPr="000E4CA3">
        <w:rPr>
          <w:sz w:val="26"/>
          <w:szCs w:val="26"/>
          <w:lang w:val="ro-RO"/>
        </w:rPr>
        <w:t>posibilităţile</w:t>
      </w:r>
      <w:proofErr w:type="spellEnd"/>
      <w:r w:rsidRPr="000E4CA3">
        <w:rPr>
          <w:sz w:val="26"/>
          <w:szCs w:val="26"/>
          <w:lang w:val="ro-RO"/>
        </w:rPr>
        <w:t xml:space="preserve"> financiare reduse ale unor categorii de </w:t>
      </w:r>
      <w:proofErr w:type="spellStart"/>
      <w:r w:rsidRPr="000E4CA3">
        <w:rPr>
          <w:sz w:val="26"/>
          <w:szCs w:val="26"/>
          <w:lang w:val="ro-RO"/>
        </w:rPr>
        <w:t>populaţie</w:t>
      </w:r>
      <w:proofErr w:type="spellEnd"/>
      <w:r w:rsidRPr="000E4CA3">
        <w:rPr>
          <w:sz w:val="26"/>
          <w:szCs w:val="26"/>
          <w:lang w:val="ro-RO"/>
        </w:rPr>
        <w:t>, se prevede menținerea,  prin derogare de la prevederile legale</w:t>
      </w:r>
      <w:r w:rsidR="00B14793" w:rsidRPr="000E4CA3">
        <w:rPr>
          <w:sz w:val="26"/>
          <w:szCs w:val="26"/>
          <w:lang w:val="ro-RO"/>
        </w:rPr>
        <w:t>,</w:t>
      </w:r>
      <w:r w:rsidRPr="000E4CA3">
        <w:rPr>
          <w:sz w:val="26"/>
          <w:szCs w:val="26"/>
          <w:lang w:val="ro-RO"/>
        </w:rPr>
        <w:t xml:space="preserve"> a </w:t>
      </w:r>
      <w:r w:rsidRPr="000E4CA3">
        <w:rPr>
          <w:i/>
          <w:iCs/>
          <w:sz w:val="26"/>
          <w:szCs w:val="26"/>
          <w:lang w:val="ro-RO"/>
        </w:rPr>
        <w:t xml:space="preserve">primei de asigurare obligatorie de </w:t>
      </w:r>
      <w:proofErr w:type="spellStart"/>
      <w:r w:rsidRPr="000E4CA3">
        <w:rPr>
          <w:i/>
          <w:iCs/>
          <w:sz w:val="26"/>
          <w:szCs w:val="26"/>
          <w:lang w:val="ro-RO"/>
        </w:rPr>
        <w:t>asistenţă</w:t>
      </w:r>
      <w:proofErr w:type="spellEnd"/>
      <w:r w:rsidRPr="000E4CA3">
        <w:rPr>
          <w:i/>
          <w:iCs/>
          <w:sz w:val="26"/>
          <w:szCs w:val="26"/>
          <w:lang w:val="ro-RO"/>
        </w:rPr>
        <w:t xml:space="preserve"> medicală în sumă fixă </w:t>
      </w:r>
      <w:r w:rsidRPr="000E4CA3">
        <w:rPr>
          <w:sz w:val="26"/>
          <w:szCs w:val="26"/>
          <w:lang w:val="ro-RO"/>
        </w:rPr>
        <w:t>în cuantum de 12 636 lei, precum și a</w:t>
      </w:r>
      <w:r w:rsidRPr="000E4CA3">
        <w:rPr>
          <w:sz w:val="26"/>
          <w:szCs w:val="26"/>
          <w:lang w:val="ro-MD"/>
        </w:rPr>
        <w:t xml:space="preserve"> facilităților la achitarea primelor de asigurare obligatorie de asistență medicală în sumă fixă prevăzute în proiect</w:t>
      </w:r>
      <w:r w:rsidR="00B14793" w:rsidRPr="000E4CA3">
        <w:rPr>
          <w:sz w:val="26"/>
          <w:szCs w:val="26"/>
          <w:lang w:val="ro-MD"/>
        </w:rPr>
        <w:t>ul</w:t>
      </w:r>
      <w:r w:rsidRPr="000E4CA3">
        <w:rPr>
          <w:sz w:val="26"/>
          <w:szCs w:val="26"/>
          <w:lang w:val="ro-MD"/>
        </w:rPr>
        <w:t xml:space="preserve"> de lege.  </w:t>
      </w:r>
    </w:p>
    <w:p w14:paraId="654098AB" w14:textId="1D462F60" w:rsidR="00DA1361" w:rsidRPr="000E4CA3" w:rsidRDefault="00DA1361" w:rsidP="005D7086">
      <w:pPr>
        <w:spacing w:after="0" w:line="240" w:lineRule="auto"/>
        <w:ind w:firstLine="567"/>
        <w:jc w:val="both"/>
        <w:rPr>
          <w:iCs/>
          <w:sz w:val="26"/>
          <w:szCs w:val="26"/>
          <w:u w:val="single"/>
          <w:lang w:val="ro-MD"/>
        </w:rPr>
      </w:pPr>
      <w:r w:rsidRPr="00084AEA">
        <w:rPr>
          <w:rFonts w:ascii="Times New Roman" w:eastAsia="Times New Roman" w:hAnsi="Times New Roman" w:cs="Times New Roman"/>
          <w:sz w:val="26"/>
          <w:szCs w:val="26"/>
          <w:lang w:val="ro-RO" w:eastAsia="ru-RU"/>
        </w:rPr>
        <w:t>Astfel, pentru anul 202</w:t>
      </w:r>
      <w:r w:rsidR="00713B8B" w:rsidRPr="00084AEA">
        <w:rPr>
          <w:rFonts w:ascii="Times New Roman" w:eastAsia="Times New Roman" w:hAnsi="Times New Roman" w:cs="Times New Roman"/>
          <w:sz w:val="26"/>
          <w:szCs w:val="26"/>
          <w:lang w:val="ro-RO" w:eastAsia="ru-RU"/>
        </w:rPr>
        <w:t>6</w:t>
      </w:r>
      <w:r w:rsidRPr="00084AEA">
        <w:rPr>
          <w:rFonts w:ascii="Times New Roman" w:eastAsia="Times New Roman" w:hAnsi="Times New Roman" w:cs="Times New Roman"/>
          <w:sz w:val="26"/>
          <w:szCs w:val="26"/>
          <w:lang w:val="ro-RO" w:eastAsia="ru-RU"/>
        </w:rPr>
        <w:t xml:space="preserve"> se vor păstra reduceri la plata primei de asigurare obligatorie de </w:t>
      </w:r>
      <w:proofErr w:type="spellStart"/>
      <w:r w:rsidRPr="00084AEA">
        <w:rPr>
          <w:rFonts w:ascii="Times New Roman" w:eastAsia="Times New Roman" w:hAnsi="Times New Roman" w:cs="Times New Roman"/>
          <w:sz w:val="26"/>
          <w:szCs w:val="26"/>
          <w:lang w:val="ro-RO" w:eastAsia="ru-RU"/>
        </w:rPr>
        <w:t>asistenţă</w:t>
      </w:r>
      <w:proofErr w:type="spellEnd"/>
      <w:r w:rsidRPr="00084AEA">
        <w:rPr>
          <w:rFonts w:ascii="Times New Roman" w:eastAsia="Times New Roman" w:hAnsi="Times New Roman" w:cs="Times New Roman"/>
          <w:sz w:val="26"/>
          <w:szCs w:val="26"/>
          <w:lang w:val="ro-RO" w:eastAsia="ru-RU"/>
        </w:rPr>
        <w:t xml:space="preserve"> medicală calculată în sumă fixă după cum urmează: </w:t>
      </w:r>
      <w:r w:rsidR="00084AEA">
        <w:rPr>
          <w:rFonts w:ascii="Times New Roman" w:eastAsia="Times New Roman" w:hAnsi="Times New Roman" w:cs="Times New Roman"/>
          <w:sz w:val="26"/>
          <w:szCs w:val="26"/>
          <w:lang w:val="ro-RO" w:eastAsia="ru-RU"/>
        </w:rPr>
        <w:t>p</w:t>
      </w:r>
      <w:r w:rsidR="00084AEA" w:rsidRPr="00EF654B">
        <w:rPr>
          <w:rFonts w:ascii="Times New Roman" w:eastAsia="Times New Roman" w:hAnsi="Times New Roman" w:cs="Times New Roman"/>
          <w:sz w:val="26"/>
          <w:szCs w:val="26"/>
          <w:lang w:val="ro-RO" w:eastAsia="ru-RU"/>
        </w:rPr>
        <w:t xml:space="preserve">entru persoanele fizice prevăzute la pct. 1, 3 și 4 din anexa nr. 2 la </w:t>
      </w:r>
      <w:hyperlink r:id="rId12" w:history="1">
        <w:r w:rsidR="00084AEA" w:rsidRPr="00EF654B">
          <w:rPr>
            <w:rFonts w:ascii="Times New Roman" w:eastAsia="Times New Roman" w:hAnsi="Times New Roman" w:cs="Times New Roman"/>
            <w:sz w:val="26"/>
            <w:szCs w:val="26"/>
            <w:lang w:val="ro-RO" w:eastAsia="ru-RU"/>
          </w:rPr>
          <w:t>Legea nr. 1593/2002</w:t>
        </w:r>
      </w:hyperlink>
      <w:r w:rsidR="00084AEA" w:rsidRPr="00EF654B">
        <w:rPr>
          <w:rFonts w:ascii="Times New Roman" w:eastAsia="Times New Roman" w:hAnsi="Times New Roman" w:cs="Times New Roman"/>
          <w:sz w:val="26"/>
          <w:szCs w:val="26"/>
          <w:lang w:val="ro-RO" w:eastAsia="ru-RU"/>
        </w:rPr>
        <w:t xml:space="preserve"> cu privire la mărimea, modul </w:t>
      </w:r>
      <w:proofErr w:type="spellStart"/>
      <w:r w:rsidR="00084AEA" w:rsidRPr="00EF654B">
        <w:rPr>
          <w:rFonts w:ascii="Times New Roman" w:eastAsia="Times New Roman" w:hAnsi="Times New Roman" w:cs="Times New Roman"/>
          <w:sz w:val="26"/>
          <w:szCs w:val="26"/>
          <w:lang w:val="ro-RO" w:eastAsia="ru-RU"/>
        </w:rPr>
        <w:t>şi</w:t>
      </w:r>
      <w:proofErr w:type="spellEnd"/>
      <w:r w:rsidR="00084AEA" w:rsidRPr="00EF654B">
        <w:rPr>
          <w:rFonts w:ascii="Times New Roman" w:eastAsia="Times New Roman" w:hAnsi="Times New Roman" w:cs="Times New Roman"/>
          <w:sz w:val="26"/>
          <w:szCs w:val="26"/>
          <w:lang w:val="ro-RO" w:eastAsia="ru-RU"/>
        </w:rPr>
        <w:t xml:space="preserve"> termenele de achitare a primelor de asigurare obligatorie de </w:t>
      </w:r>
      <w:proofErr w:type="spellStart"/>
      <w:r w:rsidR="00084AEA" w:rsidRPr="00EF654B">
        <w:rPr>
          <w:rFonts w:ascii="Times New Roman" w:eastAsia="Times New Roman" w:hAnsi="Times New Roman" w:cs="Times New Roman"/>
          <w:sz w:val="26"/>
          <w:szCs w:val="26"/>
          <w:lang w:val="ro-RO" w:eastAsia="ru-RU"/>
        </w:rPr>
        <w:t>asistenţă</w:t>
      </w:r>
      <w:proofErr w:type="spellEnd"/>
      <w:r w:rsidR="00084AEA" w:rsidRPr="00EF654B">
        <w:rPr>
          <w:rFonts w:ascii="Times New Roman" w:eastAsia="Times New Roman" w:hAnsi="Times New Roman" w:cs="Times New Roman"/>
          <w:sz w:val="26"/>
          <w:szCs w:val="26"/>
          <w:lang w:val="ro-RO" w:eastAsia="ru-RU"/>
        </w:rPr>
        <w:t xml:space="preserve"> medicală, cu excepția nomazilor digitali, care achită</w:t>
      </w:r>
      <w:r w:rsidR="00084AEA" w:rsidRPr="00084AEA">
        <w:rPr>
          <w:rFonts w:ascii="Times New Roman" w:eastAsia="Times New Roman" w:hAnsi="Times New Roman" w:cs="Times New Roman"/>
          <w:sz w:val="26"/>
          <w:szCs w:val="26"/>
          <w:lang w:val="ro-RO" w:eastAsia="ru-RU"/>
        </w:rPr>
        <w:t xml:space="preserve"> prima</w:t>
      </w:r>
      <w:r w:rsidR="00084AEA" w:rsidRPr="00EF654B">
        <w:rPr>
          <w:rFonts w:ascii="Times New Roman" w:eastAsia="Times New Roman" w:hAnsi="Times New Roman" w:cs="Times New Roman"/>
          <w:sz w:val="26"/>
          <w:szCs w:val="26"/>
          <w:lang w:val="ro-RO" w:eastAsia="ru-RU"/>
        </w:rPr>
        <w:t xml:space="preserve"> în termenul stabilit la art. 22 alin.(1) din legea </w:t>
      </w:r>
      <w:proofErr w:type="spellStart"/>
      <w:r w:rsidR="00084AEA" w:rsidRPr="00EF654B">
        <w:rPr>
          <w:rFonts w:ascii="Times New Roman" w:eastAsia="Times New Roman" w:hAnsi="Times New Roman" w:cs="Times New Roman"/>
          <w:sz w:val="26"/>
          <w:szCs w:val="26"/>
          <w:lang w:val="ro-RO" w:eastAsia="ru-RU"/>
        </w:rPr>
        <w:t>menţionată</w:t>
      </w:r>
      <w:proofErr w:type="spellEnd"/>
      <w:r w:rsidR="00084AEA" w:rsidRPr="00EF654B">
        <w:rPr>
          <w:rFonts w:ascii="Times New Roman" w:eastAsia="Times New Roman" w:hAnsi="Times New Roman" w:cs="Times New Roman"/>
          <w:sz w:val="26"/>
          <w:szCs w:val="26"/>
          <w:lang w:val="ro-RO" w:eastAsia="ru-RU"/>
        </w:rPr>
        <w:t xml:space="preserve">, prima de asigurare obligatorie de </w:t>
      </w:r>
      <w:proofErr w:type="spellStart"/>
      <w:r w:rsidR="00084AEA" w:rsidRPr="00EF654B">
        <w:rPr>
          <w:rFonts w:ascii="Times New Roman" w:eastAsia="Times New Roman" w:hAnsi="Times New Roman" w:cs="Times New Roman"/>
          <w:sz w:val="26"/>
          <w:szCs w:val="26"/>
          <w:lang w:val="ro-RO" w:eastAsia="ru-RU"/>
        </w:rPr>
        <w:t>asistenţă</w:t>
      </w:r>
      <w:proofErr w:type="spellEnd"/>
      <w:r w:rsidR="00084AEA" w:rsidRPr="00EF654B">
        <w:rPr>
          <w:rFonts w:ascii="Times New Roman" w:eastAsia="Times New Roman" w:hAnsi="Times New Roman" w:cs="Times New Roman"/>
          <w:sz w:val="26"/>
          <w:szCs w:val="26"/>
          <w:lang w:val="ro-RO" w:eastAsia="ru-RU"/>
        </w:rPr>
        <w:t xml:space="preserve"> medicală în sumă fixă </w:t>
      </w:r>
      <w:r w:rsidR="00084AEA" w:rsidRPr="00084AEA">
        <w:rPr>
          <w:rFonts w:ascii="Times New Roman" w:eastAsia="Times New Roman" w:hAnsi="Times New Roman" w:cs="Times New Roman"/>
          <w:sz w:val="26"/>
          <w:szCs w:val="26"/>
          <w:lang w:val="ro-RO" w:eastAsia="ru-RU"/>
        </w:rPr>
        <w:t xml:space="preserve">se stabilește în cuantum de </w:t>
      </w:r>
      <w:r w:rsidR="00084AEA" w:rsidRPr="00EF654B">
        <w:rPr>
          <w:rFonts w:ascii="Times New Roman" w:eastAsia="Times New Roman" w:hAnsi="Times New Roman" w:cs="Times New Roman"/>
          <w:sz w:val="26"/>
          <w:szCs w:val="26"/>
          <w:lang w:val="ro-RO" w:eastAsia="ru-RU"/>
        </w:rPr>
        <w:t>2</w:t>
      </w:r>
      <w:r w:rsidR="006B5705">
        <w:rPr>
          <w:rFonts w:ascii="Times New Roman" w:eastAsia="Times New Roman" w:hAnsi="Times New Roman" w:cs="Times New Roman"/>
          <w:sz w:val="26"/>
          <w:szCs w:val="26"/>
          <w:lang w:val="ro-RO" w:eastAsia="ru-RU"/>
        </w:rPr>
        <w:t xml:space="preserve"> </w:t>
      </w:r>
      <w:r w:rsidR="00084AEA" w:rsidRPr="00EF654B">
        <w:rPr>
          <w:rFonts w:ascii="Times New Roman" w:eastAsia="Times New Roman" w:hAnsi="Times New Roman" w:cs="Times New Roman"/>
          <w:sz w:val="26"/>
          <w:szCs w:val="26"/>
          <w:lang w:val="ro-RO" w:eastAsia="ru-RU"/>
        </w:rPr>
        <w:t>527 lei</w:t>
      </w:r>
      <w:r w:rsidR="00084AEA" w:rsidRPr="00084AEA">
        <w:rPr>
          <w:rFonts w:ascii="Times New Roman" w:eastAsia="Times New Roman" w:hAnsi="Times New Roman" w:cs="Times New Roman"/>
          <w:sz w:val="26"/>
          <w:szCs w:val="26"/>
          <w:lang w:val="ro-RO" w:eastAsia="ru-RU"/>
        </w:rPr>
        <w:t xml:space="preserve">, </w:t>
      </w:r>
      <w:r w:rsidR="00084AEA">
        <w:rPr>
          <w:rFonts w:ascii="Times New Roman" w:eastAsia="Times New Roman" w:hAnsi="Times New Roman" w:cs="Times New Roman"/>
          <w:sz w:val="26"/>
          <w:szCs w:val="26"/>
          <w:lang w:val="ro-RO" w:eastAsia="ru-RU"/>
        </w:rPr>
        <w:t xml:space="preserve">cu </w:t>
      </w:r>
      <w:r w:rsidR="00084AEA" w:rsidRPr="00084AEA">
        <w:rPr>
          <w:rFonts w:ascii="Times New Roman" w:eastAsia="Times New Roman" w:hAnsi="Times New Roman" w:cs="Times New Roman"/>
          <w:sz w:val="26"/>
          <w:szCs w:val="26"/>
          <w:lang w:val="ro-RO" w:eastAsia="ru-RU"/>
        </w:rPr>
        <w:t>reducere de 80%</w:t>
      </w:r>
      <w:r w:rsidR="005D7086">
        <w:rPr>
          <w:rFonts w:ascii="Times New Roman" w:eastAsia="Times New Roman" w:hAnsi="Times New Roman" w:cs="Times New Roman"/>
          <w:sz w:val="26"/>
          <w:szCs w:val="26"/>
          <w:lang w:val="ro-RO" w:eastAsia="ru-RU"/>
        </w:rPr>
        <w:t xml:space="preserve">; pentru </w:t>
      </w:r>
      <w:r w:rsidRPr="005D7086">
        <w:rPr>
          <w:rFonts w:ascii="Times New Roman" w:eastAsia="Times New Roman" w:hAnsi="Times New Roman" w:cs="Times New Roman"/>
          <w:sz w:val="26"/>
          <w:szCs w:val="26"/>
          <w:lang w:val="ro-RO" w:eastAsia="ru-RU"/>
        </w:rPr>
        <w:t>persoanele prevăzute la pct. 2 și 2′</w:t>
      </w:r>
      <w:r w:rsidR="00143C55" w:rsidRPr="005D7086">
        <w:rPr>
          <w:rFonts w:ascii="Times New Roman" w:eastAsia="Times New Roman" w:hAnsi="Times New Roman" w:cs="Times New Roman"/>
          <w:sz w:val="26"/>
          <w:szCs w:val="26"/>
          <w:lang w:val="ro-RO" w:eastAsia="ru-RU"/>
        </w:rPr>
        <w:t xml:space="preserve"> </w:t>
      </w:r>
      <w:r w:rsidR="005D7086">
        <w:rPr>
          <w:rFonts w:ascii="Times New Roman" w:eastAsia="Times New Roman" w:hAnsi="Times New Roman" w:cs="Times New Roman"/>
          <w:sz w:val="26"/>
          <w:szCs w:val="26"/>
          <w:lang w:val="ro-RO" w:eastAsia="ru-RU"/>
        </w:rPr>
        <w:t xml:space="preserve">din anexa menționată </w:t>
      </w:r>
      <w:r w:rsidRPr="005D7086">
        <w:rPr>
          <w:rFonts w:ascii="Times New Roman" w:eastAsia="Times New Roman" w:hAnsi="Times New Roman" w:cs="Times New Roman"/>
          <w:sz w:val="26"/>
          <w:szCs w:val="26"/>
          <w:lang w:val="ro-RO" w:eastAsia="ru-RU"/>
        </w:rPr>
        <w:t xml:space="preserve">reducerea se preconizează </w:t>
      </w:r>
      <w:r w:rsidR="00627ADB" w:rsidRPr="005D7086">
        <w:rPr>
          <w:rFonts w:ascii="Times New Roman" w:eastAsia="Times New Roman" w:hAnsi="Times New Roman" w:cs="Times New Roman"/>
          <w:sz w:val="26"/>
          <w:szCs w:val="26"/>
          <w:lang w:val="ro-RO" w:eastAsia="ru-RU"/>
        </w:rPr>
        <w:t>55</w:t>
      </w:r>
      <w:r w:rsidRPr="005D7086">
        <w:rPr>
          <w:rFonts w:ascii="Times New Roman" w:eastAsia="Times New Roman" w:hAnsi="Times New Roman" w:cs="Times New Roman"/>
          <w:sz w:val="26"/>
          <w:szCs w:val="26"/>
          <w:lang w:val="ro-RO" w:eastAsia="ru-RU"/>
        </w:rPr>
        <w:t xml:space="preserve">%, respectiv costul primei </w:t>
      </w:r>
      <w:r w:rsidR="008B5FE2">
        <w:rPr>
          <w:rFonts w:ascii="Times New Roman" w:eastAsia="Times New Roman" w:hAnsi="Times New Roman" w:cs="Times New Roman"/>
          <w:sz w:val="26"/>
          <w:szCs w:val="26"/>
          <w:lang w:val="ro-RO" w:eastAsia="ru-RU"/>
        </w:rPr>
        <w:t xml:space="preserve">va constitui </w:t>
      </w:r>
      <w:r w:rsidR="00627ADB" w:rsidRPr="005D7086">
        <w:rPr>
          <w:rFonts w:ascii="Times New Roman" w:eastAsia="Times New Roman" w:hAnsi="Times New Roman" w:cs="Times New Roman"/>
          <w:sz w:val="26"/>
          <w:szCs w:val="26"/>
          <w:lang w:val="ro-RO" w:eastAsia="ru-RU"/>
        </w:rPr>
        <w:t>5</w:t>
      </w:r>
      <w:r w:rsidR="006B5705">
        <w:rPr>
          <w:rFonts w:ascii="Times New Roman" w:eastAsia="Times New Roman" w:hAnsi="Times New Roman" w:cs="Times New Roman"/>
          <w:sz w:val="26"/>
          <w:szCs w:val="26"/>
          <w:lang w:val="ro-RO" w:eastAsia="ru-RU"/>
        </w:rPr>
        <w:t xml:space="preserve"> </w:t>
      </w:r>
      <w:r w:rsidR="00627ADB" w:rsidRPr="005D7086">
        <w:rPr>
          <w:rFonts w:ascii="Times New Roman" w:eastAsia="Times New Roman" w:hAnsi="Times New Roman" w:cs="Times New Roman"/>
          <w:sz w:val="26"/>
          <w:szCs w:val="26"/>
          <w:lang w:val="ro-RO" w:eastAsia="ru-RU"/>
        </w:rPr>
        <w:t>686,0</w:t>
      </w:r>
      <w:r w:rsidRPr="005D7086">
        <w:rPr>
          <w:rFonts w:ascii="Times New Roman" w:eastAsia="Times New Roman" w:hAnsi="Times New Roman" w:cs="Times New Roman"/>
          <w:sz w:val="26"/>
          <w:szCs w:val="26"/>
          <w:lang w:val="ro-RO" w:eastAsia="ru-RU"/>
        </w:rPr>
        <w:t xml:space="preserve"> lei.</w:t>
      </w:r>
    </w:p>
    <w:p w14:paraId="7A2DD71F" w14:textId="1C485088" w:rsidR="00DA1361" w:rsidRPr="000E4CA3" w:rsidRDefault="00713B8B" w:rsidP="000E4CA3">
      <w:pPr>
        <w:tabs>
          <w:tab w:val="left" w:pos="567"/>
          <w:tab w:val="left" w:pos="1985"/>
        </w:tabs>
        <w:spacing w:after="0" w:line="240" w:lineRule="auto"/>
        <w:ind w:firstLine="567"/>
        <w:jc w:val="both"/>
        <w:outlineLvl w:val="0"/>
        <w:rPr>
          <w:rFonts w:ascii="Times New Roman" w:eastAsia="Times New Roman" w:hAnsi="Times New Roman" w:cs="Times New Roman"/>
          <w:sz w:val="26"/>
          <w:szCs w:val="26"/>
          <w:lang w:val="ro-MD" w:eastAsia="ru-RU"/>
        </w:rPr>
      </w:pPr>
      <w:r>
        <w:rPr>
          <w:rFonts w:ascii="Times New Roman" w:eastAsia="Times New Roman" w:hAnsi="Times New Roman" w:cs="Times New Roman"/>
          <w:sz w:val="26"/>
          <w:szCs w:val="26"/>
          <w:lang w:val="ro-MD" w:eastAsia="ru-RU"/>
        </w:rPr>
        <w:t>Pentru</w:t>
      </w:r>
      <w:r w:rsidR="00DA1361" w:rsidRPr="000E4CA3">
        <w:rPr>
          <w:rFonts w:ascii="Times New Roman" w:eastAsia="Times New Roman" w:hAnsi="Times New Roman" w:cs="Times New Roman"/>
          <w:sz w:val="26"/>
          <w:szCs w:val="26"/>
          <w:lang w:val="ro-MD" w:eastAsia="ru-RU"/>
        </w:rPr>
        <w:t xml:space="preserve"> anul 202</w:t>
      </w:r>
      <w:r>
        <w:rPr>
          <w:rFonts w:ascii="Times New Roman" w:eastAsia="Times New Roman" w:hAnsi="Times New Roman" w:cs="Times New Roman"/>
          <w:sz w:val="26"/>
          <w:szCs w:val="26"/>
          <w:lang w:val="ro-MD" w:eastAsia="ru-RU"/>
        </w:rPr>
        <w:t>6</w:t>
      </w:r>
      <w:r w:rsidR="00DA1361" w:rsidRPr="000E4CA3">
        <w:rPr>
          <w:rFonts w:ascii="Times New Roman" w:eastAsia="Times New Roman" w:hAnsi="Times New Roman" w:cs="Times New Roman"/>
          <w:sz w:val="26"/>
          <w:szCs w:val="26"/>
          <w:lang w:val="ro-MD" w:eastAsia="ru-RU"/>
        </w:rPr>
        <w:t xml:space="preserve"> se prognozează achitarea primei în sumă fixă de </w:t>
      </w:r>
      <w:r>
        <w:rPr>
          <w:rFonts w:ascii="Times New Roman" w:eastAsia="Times New Roman" w:hAnsi="Times New Roman" w:cs="Times New Roman"/>
          <w:sz w:val="26"/>
          <w:szCs w:val="26"/>
          <w:lang w:val="ro-MD" w:eastAsia="ru-RU"/>
        </w:rPr>
        <w:t>145</w:t>
      </w:r>
      <w:r w:rsidR="006B5705">
        <w:rPr>
          <w:rFonts w:ascii="Times New Roman" w:eastAsia="Times New Roman" w:hAnsi="Times New Roman" w:cs="Times New Roman"/>
          <w:sz w:val="26"/>
          <w:szCs w:val="26"/>
          <w:lang w:val="ro-MD" w:eastAsia="ru-RU"/>
        </w:rPr>
        <w:t xml:space="preserve"> </w:t>
      </w:r>
      <w:r>
        <w:rPr>
          <w:rFonts w:ascii="Times New Roman" w:eastAsia="Times New Roman" w:hAnsi="Times New Roman" w:cs="Times New Roman"/>
          <w:sz w:val="26"/>
          <w:szCs w:val="26"/>
          <w:lang w:val="ro-MD" w:eastAsia="ru-RU"/>
        </w:rPr>
        <w:t>546</w:t>
      </w:r>
      <w:r w:rsidR="00DA1361" w:rsidRPr="000E4CA3">
        <w:rPr>
          <w:rFonts w:ascii="Times New Roman" w:eastAsia="Times New Roman" w:hAnsi="Times New Roman" w:cs="Times New Roman"/>
          <w:color w:val="FF0000"/>
          <w:sz w:val="26"/>
          <w:szCs w:val="26"/>
          <w:lang w:val="ro-MD" w:eastAsia="ru-RU"/>
        </w:rPr>
        <w:t xml:space="preserve"> </w:t>
      </w:r>
      <w:r w:rsidR="00DA1361" w:rsidRPr="000E4CA3">
        <w:rPr>
          <w:rFonts w:ascii="Times New Roman" w:eastAsia="Times New Roman" w:hAnsi="Times New Roman" w:cs="Times New Roman"/>
          <w:sz w:val="26"/>
          <w:szCs w:val="26"/>
          <w:lang w:val="ro-MD" w:eastAsia="ru-RU"/>
        </w:rPr>
        <w:t xml:space="preserve">de persoane fizice. </w:t>
      </w:r>
    </w:p>
    <w:p w14:paraId="144C57B9" w14:textId="77777777" w:rsidR="00A01EAE" w:rsidRPr="000E4CA3" w:rsidRDefault="00A01EAE" w:rsidP="000E4CA3">
      <w:pPr>
        <w:tabs>
          <w:tab w:val="left" w:pos="567"/>
          <w:tab w:val="left" w:pos="1985"/>
        </w:tabs>
        <w:spacing w:after="0" w:line="240" w:lineRule="auto"/>
        <w:ind w:firstLine="567"/>
        <w:jc w:val="both"/>
        <w:outlineLvl w:val="0"/>
        <w:rPr>
          <w:rFonts w:ascii="Times New Roman" w:eastAsia="Times New Roman" w:hAnsi="Times New Roman" w:cs="Times New Roman"/>
          <w:sz w:val="26"/>
          <w:szCs w:val="26"/>
          <w:lang w:val="ro-MD" w:eastAsia="ru-RU"/>
        </w:rPr>
      </w:pPr>
    </w:p>
    <w:p w14:paraId="4FCE1E03" w14:textId="4195885D" w:rsidR="00A01EAE" w:rsidRPr="000E4CA3" w:rsidRDefault="00A01EAE" w:rsidP="000E4CA3">
      <w:pPr>
        <w:pStyle w:val="ListParagraph"/>
        <w:numPr>
          <w:ilvl w:val="0"/>
          <w:numId w:val="5"/>
        </w:numPr>
        <w:tabs>
          <w:tab w:val="left" w:pos="360"/>
          <w:tab w:val="left" w:pos="851"/>
        </w:tabs>
        <w:ind w:left="0" w:firstLine="0"/>
        <w:jc w:val="both"/>
        <w:outlineLvl w:val="0"/>
        <w:rPr>
          <w:bCs/>
          <w:sz w:val="26"/>
          <w:szCs w:val="26"/>
          <w:lang w:val="zh-CN"/>
        </w:rPr>
      </w:pPr>
      <w:r w:rsidRPr="000E4CA3">
        <w:rPr>
          <w:b/>
          <w:i/>
          <w:iCs/>
          <w:sz w:val="26"/>
          <w:szCs w:val="26"/>
          <w:lang w:val="zh-CN" w:eastAsia="zh-CN"/>
        </w:rPr>
        <w:t>Alte venituri</w:t>
      </w:r>
      <w:r w:rsidRPr="000E4CA3">
        <w:rPr>
          <w:bCs/>
          <w:sz w:val="26"/>
          <w:szCs w:val="26"/>
          <w:lang w:val="zh-CN" w:eastAsia="zh-CN"/>
        </w:rPr>
        <w:t xml:space="preserve"> (cota din impozitul unic perceput de la rezidenţii parcurilor IT, donații</w:t>
      </w:r>
      <w:r w:rsidR="00F50960" w:rsidRPr="000E4CA3">
        <w:rPr>
          <w:bCs/>
          <w:sz w:val="26"/>
          <w:szCs w:val="26"/>
          <w:lang w:val="ro-RO" w:eastAsia="zh-CN"/>
        </w:rPr>
        <w:t xml:space="preserve"> din surse externe</w:t>
      </w:r>
      <w:r w:rsidRPr="000E4CA3">
        <w:rPr>
          <w:bCs/>
          <w:sz w:val="26"/>
          <w:szCs w:val="26"/>
          <w:lang w:val="zh-CN" w:eastAsia="zh-CN"/>
        </w:rPr>
        <w:t xml:space="preserve">, dobînzi, </w:t>
      </w:r>
      <w:r w:rsidR="00485B9F" w:rsidRPr="000E4CA3">
        <w:rPr>
          <w:bCs/>
          <w:sz w:val="26"/>
          <w:szCs w:val="26"/>
          <w:lang w:val="ro-RO" w:eastAsia="zh-CN"/>
        </w:rPr>
        <w:t>amenzi</w:t>
      </w:r>
      <w:r w:rsidRPr="000E4CA3">
        <w:rPr>
          <w:bCs/>
          <w:sz w:val="26"/>
          <w:szCs w:val="26"/>
          <w:lang w:val="zh-CN" w:eastAsia="zh-CN"/>
        </w:rPr>
        <w:t xml:space="preserve"> şi alte încasări) vor însuma în anul 202</w:t>
      </w:r>
      <w:r w:rsidR="00402A1F">
        <w:rPr>
          <w:bCs/>
          <w:sz w:val="26"/>
          <w:szCs w:val="26"/>
          <w:lang w:val="ro-RO" w:eastAsia="zh-CN"/>
        </w:rPr>
        <w:t>6</w:t>
      </w:r>
      <w:r w:rsidRPr="000E4CA3">
        <w:rPr>
          <w:bCs/>
          <w:sz w:val="26"/>
          <w:szCs w:val="26"/>
          <w:lang w:val="zh-CN" w:eastAsia="zh-CN"/>
        </w:rPr>
        <w:t xml:space="preserve">  -</w:t>
      </w:r>
      <w:r w:rsidR="00441096" w:rsidRPr="000E4CA3">
        <w:rPr>
          <w:bCs/>
          <w:sz w:val="26"/>
          <w:szCs w:val="26"/>
          <w:lang w:val="ro-RO" w:eastAsia="zh-CN"/>
        </w:rPr>
        <w:t xml:space="preserve"> </w:t>
      </w:r>
      <w:r w:rsidR="00402A1F">
        <w:rPr>
          <w:b/>
          <w:bCs/>
          <w:sz w:val="26"/>
          <w:szCs w:val="26"/>
          <w:lang w:val="ro-RO" w:eastAsia="zh-CN"/>
        </w:rPr>
        <w:t>285 570,0</w:t>
      </w:r>
      <w:r w:rsidRPr="000E4CA3">
        <w:rPr>
          <w:b/>
          <w:bCs/>
          <w:sz w:val="26"/>
          <w:szCs w:val="26"/>
          <w:lang w:val="zh-CN" w:eastAsia="zh-CN"/>
        </w:rPr>
        <w:t xml:space="preserve"> mii lei</w:t>
      </w:r>
      <w:r w:rsidRPr="000E4CA3">
        <w:rPr>
          <w:sz w:val="26"/>
          <w:szCs w:val="26"/>
          <w:lang w:val="zh-CN" w:eastAsia="zh-CN"/>
        </w:rPr>
        <w:t xml:space="preserve">, cu </w:t>
      </w:r>
      <w:r w:rsidR="00402A1F">
        <w:rPr>
          <w:sz w:val="26"/>
          <w:szCs w:val="26"/>
          <w:lang w:val="ro-RO" w:eastAsia="zh-CN"/>
        </w:rPr>
        <w:t>44 233,7</w:t>
      </w:r>
      <w:r w:rsidRPr="000E4CA3">
        <w:rPr>
          <w:sz w:val="26"/>
          <w:szCs w:val="26"/>
          <w:lang w:val="zh-CN" w:eastAsia="zh-CN"/>
        </w:rPr>
        <w:t xml:space="preserve"> mii lei sau </w:t>
      </w:r>
      <w:r w:rsidR="00402A1F">
        <w:rPr>
          <w:sz w:val="26"/>
          <w:szCs w:val="26"/>
          <w:lang w:val="ro-RO" w:eastAsia="zh-CN"/>
        </w:rPr>
        <w:t>18,3</w:t>
      </w:r>
      <w:r w:rsidRPr="000E4CA3">
        <w:rPr>
          <w:sz w:val="26"/>
          <w:szCs w:val="26"/>
          <w:lang w:val="zh-CN" w:eastAsia="zh-CN"/>
        </w:rPr>
        <w:t>% mai mult comparativ cu aprobat 202</w:t>
      </w:r>
      <w:r w:rsidR="00402A1F">
        <w:rPr>
          <w:sz w:val="26"/>
          <w:szCs w:val="26"/>
          <w:lang w:val="ro-RO" w:eastAsia="zh-CN"/>
        </w:rPr>
        <w:t>5</w:t>
      </w:r>
      <w:r w:rsidRPr="000E4CA3">
        <w:rPr>
          <w:sz w:val="26"/>
          <w:szCs w:val="26"/>
          <w:lang w:val="zh-CN" w:eastAsia="zh-CN"/>
        </w:rPr>
        <w:t>.</w:t>
      </w:r>
      <w:r w:rsidRPr="000E4CA3">
        <w:rPr>
          <w:bCs/>
          <w:sz w:val="26"/>
          <w:szCs w:val="26"/>
          <w:lang w:val="zh-CN" w:eastAsia="zh-CN"/>
        </w:rPr>
        <w:t xml:space="preserve"> </w:t>
      </w:r>
      <w:r w:rsidRPr="000E4CA3">
        <w:rPr>
          <w:bCs/>
          <w:sz w:val="26"/>
          <w:szCs w:val="26"/>
          <w:lang w:val="zh-CN"/>
        </w:rPr>
        <w:t xml:space="preserve">Din suma totală planificată la alte venituri, </w:t>
      </w:r>
      <w:r w:rsidR="00402A1F">
        <w:rPr>
          <w:bCs/>
          <w:sz w:val="26"/>
          <w:szCs w:val="26"/>
          <w:lang w:val="ro-RO"/>
        </w:rPr>
        <w:t>261 408</w:t>
      </w:r>
      <w:r w:rsidR="00D538B4">
        <w:rPr>
          <w:bCs/>
          <w:sz w:val="26"/>
          <w:szCs w:val="26"/>
          <w:lang w:val="ro-RO"/>
        </w:rPr>
        <w:t>,0</w:t>
      </w:r>
      <w:r w:rsidRPr="000E4CA3">
        <w:rPr>
          <w:bCs/>
          <w:sz w:val="26"/>
          <w:szCs w:val="26"/>
          <w:lang w:val="zh-CN"/>
        </w:rPr>
        <w:t xml:space="preserve"> mii lei sau </w:t>
      </w:r>
      <w:r w:rsidR="00D538B4">
        <w:rPr>
          <w:bCs/>
          <w:sz w:val="26"/>
          <w:szCs w:val="26"/>
          <w:lang w:val="ro-RO"/>
        </w:rPr>
        <w:t>99,1</w:t>
      </w:r>
      <w:r w:rsidRPr="000E4CA3">
        <w:rPr>
          <w:bCs/>
          <w:sz w:val="26"/>
          <w:szCs w:val="26"/>
          <w:lang w:val="zh-CN"/>
        </w:rPr>
        <w:t xml:space="preserve">% vor constitui primele de asigurare obligatorie de asistenţă medicală acumulate din defalcările impozitului unic perceput de la rezidenţii parcurilor IT, </w:t>
      </w:r>
      <w:r w:rsidR="00D538B4">
        <w:rPr>
          <w:bCs/>
          <w:sz w:val="26"/>
          <w:szCs w:val="26"/>
          <w:lang w:val="ro-RO"/>
        </w:rPr>
        <w:t>9 402,0</w:t>
      </w:r>
      <w:r w:rsidRPr="000E4CA3">
        <w:rPr>
          <w:bCs/>
          <w:sz w:val="26"/>
          <w:szCs w:val="26"/>
          <w:lang w:val="zh-CN"/>
        </w:rPr>
        <w:t xml:space="preserve"> mii lei - donații de la Organizația Internațională pentru Migrație (OIM)</w:t>
      </w:r>
      <w:r w:rsidR="00D538B4">
        <w:rPr>
          <w:bCs/>
          <w:sz w:val="26"/>
          <w:szCs w:val="26"/>
          <w:lang w:val="ro-RO"/>
        </w:rPr>
        <w:t>,</w:t>
      </w:r>
      <w:r w:rsidR="00305614" w:rsidRPr="000E4CA3">
        <w:rPr>
          <w:bCs/>
          <w:sz w:val="26"/>
          <w:szCs w:val="26"/>
          <w:lang w:val="ro-RO"/>
        </w:rPr>
        <w:t xml:space="preserve"> Fondul Națiunilor Unite pentru Copii</w:t>
      </w:r>
      <w:r w:rsidR="00D538B4">
        <w:rPr>
          <w:bCs/>
          <w:sz w:val="26"/>
          <w:szCs w:val="26"/>
          <w:lang w:val="ro-RO"/>
        </w:rPr>
        <w:t xml:space="preserve"> și Fondul Națiunilor Unite pentru Populație</w:t>
      </w:r>
      <w:r w:rsidR="00386E97" w:rsidRPr="000E4CA3">
        <w:rPr>
          <w:bCs/>
          <w:sz w:val="26"/>
          <w:szCs w:val="26"/>
          <w:lang w:val="ro-RO"/>
        </w:rPr>
        <w:t>,</w:t>
      </w:r>
      <w:r w:rsidR="00305614" w:rsidRPr="000E4CA3">
        <w:rPr>
          <w:bCs/>
          <w:sz w:val="26"/>
          <w:szCs w:val="26"/>
          <w:lang w:val="ro-RO"/>
        </w:rPr>
        <w:t xml:space="preserve"> </w:t>
      </w:r>
      <w:r w:rsidRPr="000E4CA3">
        <w:rPr>
          <w:bCs/>
          <w:sz w:val="26"/>
          <w:szCs w:val="26"/>
          <w:lang w:val="zh-CN"/>
        </w:rPr>
        <w:t xml:space="preserve">și </w:t>
      </w:r>
      <w:r w:rsidR="00D538B4">
        <w:rPr>
          <w:bCs/>
          <w:sz w:val="26"/>
          <w:szCs w:val="26"/>
          <w:lang w:val="ro-RO"/>
        </w:rPr>
        <w:t>14 760,0</w:t>
      </w:r>
      <w:r w:rsidRPr="000E4CA3">
        <w:rPr>
          <w:bCs/>
          <w:sz w:val="26"/>
          <w:szCs w:val="26"/>
          <w:lang w:val="zh-CN"/>
        </w:rPr>
        <w:t xml:space="preserve"> mii </w:t>
      </w:r>
      <w:r w:rsidR="004B331B" w:rsidRPr="000E4CA3">
        <w:rPr>
          <w:bCs/>
          <w:sz w:val="26"/>
          <w:szCs w:val="26"/>
          <w:lang w:val="ro-RO"/>
        </w:rPr>
        <w:t xml:space="preserve">lei </w:t>
      </w:r>
      <w:r w:rsidRPr="000E4CA3">
        <w:rPr>
          <w:bCs/>
          <w:sz w:val="26"/>
          <w:szCs w:val="26"/>
          <w:lang w:val="zh-CN"/>
        </w:rPr>
        <w:t xml:space="preserve">- încasări din dobînzi, </w:t>
      </w:r>
      <w:r w:rsidR="00D05437" w:rsidRPr="000E4CA3">
        <w:rPr>
          <w:bCs/>
          <w:sz w:val="26"/>
          <w:szCs w:val="26"/>
          <w:lang w:val="ro-RO"/>
        </w:rPr>
        <w:t>amenți</w:t>
      </w:r>
      <w:r w:rsidRPr="000E4CA3">
        <w:rPr>
          <w:bCs/>
          <w:sz w:val="26"/>
          <w:szCs w:val="26"/>
          <w:lang w:val="zh-CN"/>
        </w:rPr>
        <w:t xml:space="preserve"> şi alte venituri. </w:t>
      </w:r>
    </w:p>
    <w:p w14:paraId="31622FB5" w14:textId="77777777" w:rsidR="00A01EAE" w:rsidRPr="000E4CA3" w:rsidRDefault="00A01EAE" w:rsidP="000E4CA3">
      <w:pPr>
        <w:pStyle w:val="ListParagraph"/>
        <w:tabs>
          <w:tab w:val="left" w:pos="360"/>
          <w:tab w:val="left" w:pos="851"/>
        </w:tabs>
        <w:ind w:left="0"/>
        <w:jc w:val="both"/>
        <w:outlineLvl w:val="0"/>
        <w:rPr>
          <w:bCs/>
          <w:sz w:val="26"/>
          <w:szCs w:val="26"/>
          <w:lang w:val="zh-CN"/>
        </w:rPr>
      </w:pPr>
    </w:p>
    <w:p w14:paraId="1ECD0BB2" w14:textId="3E7E2F93" w:rsidR="00A01EAE" w:rsidRPr="000E4CA3" w:rsidRDefault="00A01EAE" w:rsidP="000E4CA3">
      <w:pPr>
        <w:pStyle w:val="ListParagraph"/>
        <w:numPr>
          <w:ilvl w:val="0"/>
          <w:numId w:val="5"/>
        </w:numPr>
        <w:tabs>
          <w:tab w:val="left" w:pos="360"/>
          <w:tab w:val="left" w:pos="851"/>
        </w:tabs>
        <w:ind w:left="0" w:firstLine="0"/>
        <w:jc w:val="both"/>
        <w:outlineLvl w:val="0"/>
        <w:rPr>
          <w:b/>
          <w:bCs/>
          <w:sz w:val="26"/>
          <w:szCs w:val="26"/>
          <w:lang w:val="ro-RO"/>
        </w:rPr>
      </w:pPr>
      <w:r w:rsidRPr="000E4CA3">
        <w:rPr>
          <w:b/>
          <w:bCs/>
          <w:i/>
          <w:iCs/>
          <w:sz w:val="26"/>
          <w:szCs w:val="26"/>
          <w:lang w:val="ro-RO"/>
        </w:rPr>
        <w:t xml:space="preserve"> Transferurile din bugetul de stat în fondurile asigurării obligatorii de </w:t>
      </w:r>
      <w:proofErr w:type="spellStart"/>
      <w:r w:rsidRPr="000E4CA3">
        <w:rPr>
          <w:b/>
          <w:bCs/>
          <w:i/>
          <w:iCs/>
          <w:sz w:val="26"/>
          <w:szCs w:val="26"/>
          <w:lang w:val="ro-RO"/>
        </w:rPr>
        <w:t>asistenţă</w:t>
      </w:r>
      <w:proofErr w:type="spellEnd"/>
      <w:r w:rsidRPr="000E4CA3">
        <w:rPr>
          <w:b/>
          <w:bCs/>
          <w:i/>
          <w:iCs/>
          <w:sz w:val="26"/>
          <w:szCs w:val="26"/>
          <w:lang w:val="ro-RO"/>
        </w:rPr>
        <w:t xml:space="preserve"> medicală</w:t>
      </w:r>
      <w:r w:rsidRPr="000E4CA3">
        <w:rPr>
          <w:b/>
          <w:bCs/>
          <w:sz w:val="26"/>
          <w:szCs w:val="26"/>
          <w:lang w:val="ro-RO"/>
        </w:rPr>
        <w:t xml:space="preserve"> </w:t>
      </w:r>
      <w:r w:rsidRPr="000E4CA3">
        <w:rPr>
          <w:sz w:val="26"/>
          <w:szCs w:val="26"/>
          <w:lang w:val="ro-RO"/>
        </w:rPr>
        <w:t>vor constitui în anul 202</w:t>
      </w:r>
      <w:r w:rsidR="00450235">
        <w:rPr>
          <w:sz w:val="26"/>
          <w:szCs w:val="26"/>
          <w:lang w:val="ro-RO"/>
        </w:rPr>
        <w:t>6</w:t>
      </w:r>
      <w:r w:rsidRPr="000E4CA3">
        <w:rPr>
          <w:b/>
          <w:bCs/>
          <w:sz w:val="26"/>
          <w:szCs w:val="26"/>
          <w:lang w:val="ro-RO"/>
        </w:rPr>
        <w:t xml:space="preserve"> – </w:t>
      </w:r>
      <w:r w:rsidR="00450235">
        <w:rPr>
          <w:b/>
          <w:bCs/>
          <w:sz w:val="26"/>
          <w:szCs w:val="26"/>
          <w:lang w:val="ro-RO"/>
        </w:rPr>
        <w:t>7</w:t>
      </w:r>
      <w:r w:rsidR="00E824C9">
        <w:rPr>
          <w:b/>
          <w:bCs/>
          <w:sz w:val="26"/>
          <w:szCs w:val="26"/>
          <w:lang w:val="ro-RO"/>
        </w:rPr>
        <w:t xml:space="preserve"> </w:t>
      </w:r>
      <w:r w:rsidR="00450235">
        <w:rPr>
          <w:b/>
          <w:bCs/>
          <w:sz w:val="26"/>
          <w:szCs w:val="26"/>
          <w:lang w:val="ro-RO"/>
        </w:rPr>
        <w:t>886</w:t>
      </w:r>
      <w:r w:rsidR="00E824C9">
        <w:rPr>
          <w:b/>
          <w:bCs/>
          <w:sz w:val="26"/>
          <w:szCs w:val="26"/>
          <w:lang w:val="ro-RO"/>
        </w:rPr>
        <w:t xml:space="preserve"> </w:t>
      </w:r>
      <w:r w:rsidR="00450235">
        <w:rPr>
          <w:b/>
          <w:bCs/>
          <w:sz w:val="26"/>
          <w:szCs w:val="26"/>
          <w:lang w:val="ro-RO"/>
        </w:rPr>
        <w:t>875,8</w:t>
      </w:r>
      <w:r w:rsidRPr="000E4CA3">
        <w:rPr>
          <w:b/>
          <w:bCs/>
          <w:sz w:val="26"/>
          <w:szCs w:val="26"/>
          <w:lang w:val="ro-RO"/>
        </w:rPr>
        <w:t xml:space="preserve"> mii lei</w:t>
      </w:r>
      <w:r w:rsidRPr="000E4CA3">
        <w:rPr>
          <w:sz w:val="26"/>
          <w:szCs w:val="26"/>
          <w:lang w:val="ro-RO"/>
        </w:rPr>
        <w:t>, din care:</w:t>
      </w:r>
    </w:p>
    <w:p w14:paraId="3BF23F36" w14:textId="22A04BC5" w:rsidR="007C1D64" w:rsidRPr="000E4CA3" w:rsidRDefault="00082558" w:rsidP="000E4CA3">
      <w:pPr>
        <w:pStyle w:val="ListParagraph"/>
        <w:numPr>
          <w:ilvl w:val="0"/>
          <w:numId w:val="28"/>
        </w:numPr>
        <w:tabs>
          <w:tab w:val="left" w:pos="540"/>
          <w:tab w:val="left" w:pos="567"/>
        </w:tabs>
        <w:ind w:left="0" w:firstLine="540"/>
        <w:jc w:val="both"/>
        <w:outlineLvl w:val="0"/>
        <w:rPr>
          <w:sz w:val="26"/>
          <w:szCs w:val="26"/>
          <w:lang w:val="zh-CN"/>
        </w:rPr>
      </w:pPr>
      <w:r w:rsidRPr="000E4CA3">
        <w:rPr>
          <w:i/>
          <w:iCs/>
          <w:sz w:val="26"/>
          <w:szCs w:val="26"/>
          <w:lang w:val="ro-RO"/>
        </w:rPr>
        <w:t xml:space="preserve"> </w:t>
      </w:r>
      <w:r w:rsidR="00E824C9">
        <w:rPr>
          <w:i/>
          <w:iCs/>
          <w:sz w:val="26"/>
          <w:szCs w:val="26"/>
          <w:lang w:val="ro-RO"/>
        </w:rPr>
        <w:t>7 701 260,4</w:t>
      </w:r>
      <w:r w:rsidR="00A01EAE" w:rsidRPr="000E4CA3">
        <w:rPr>
          <w:i/>
          <w:iCs/>
          <w:sz w:val="26"/>
          <w:szCs w:val="26"/>
          <w:lang w:val="ro-RO"/>
        </w:rPr>
        <w:t xml:space="preserve"> mii lei - </w:t>
      </w:r>
      <w:r w:rsidR="00A01EAE" w:rsidRPr="000E4CA3">
        <w:rPr>
          <w:sz w:val="26"/>
          <w:szCs w:val="26"/>
          <w:lang w:val="ro-RO"/>
        </w:rPr>
        <w:t xml:space="preserve">transferuri pentru asigurarea categoriilor de persoane neangajate, prevăzute la art. 4 alin. (4) din Legea nr.1585/1998 cu privire la asigurarea obligatorie de </w:t>
      </w:r>
      <w:proofErr w:type="spellStart"/>
      <w:r w:rsidR="00A01EAE" w:rsidRPr="000E4CA3">
        <w:rPr>
          <w:sz w:val="26"/>
          <w:szCs w:val="26"/>
          <w:lang w:val="ro-RO"/>
        </w:rPr>
        <w:t>asistenţă</w:t>
      </w:r>
      <w:proofErr w:type="spellEnd"/>
      <w:r w:rsidR="00A01EAE" w:rsidRPr="000E4CA3">
        <w:rPr>
          <w:sz w:val="26"/>
          <w:szCs w:val="26"/>
          <w:lang w:val="ro-RO"/>
        </w:rPr>
        <w:t xml:space="preserve"> medicală</w:t>
      </w:r>
      <w:r w:rsidR="004F3C0D" w:rsidRPr="000E4CA3">
        <w:rPr>
          <w:sz w:val="26"/>
          <w:szCs w:val="26"/>
          <w:lang w:val="ro-RO"/>
        </w:rPr>
        <w:t>;</w:t>
      </w:r>
    </w:p>
    <w:p w14:paraId="193AB188" w14:textId="21F4807F" w:rsidR="00A01EAE" w:rsidRPr="000E4CA3" w:rsidRDefault="000C315C" w:rsidP="000E4CA3">
      <w:pPr>
        <w:pStyle w:val="ListParagraph"/>
        <w:numPr>
          <w:ilvl w:val="0"/>
          <w:numId w:val="28"/>
        </w:numPr>
        <w:tabs>
          <w:tab w:val="left" w:pos="540"/>
          <w:tab w:val="left" w:pos="567"/>
        </w:tabs>
        <w:ind w:left="0" w:firstLine="540"/>
        <w:jc w:val="both"/>
        <w:outlineLvl w:val="0"/>
        <w:rPr>
          <w:sz w:val="26"/>
          <w:szCs w:val="26"/>
          <w:lang w:val="zh-CN"/>
        </w:rPr>
      </w:pPr>
      <w:r w:rsidRPr="000E4CA3">
        <w:rPr>
          <w:i/>
          <w:iCs/>
          <w:sz w:val="26"/>
          <w:szCs w:val="26"/>
          <w:lang w:val="ro-RO"/>
        </w:rPr>
        <w:t xml:space="preserve">  </w:t>
      </w:r>
      <w:r w:rsidR="00A01EAE" w:rsidRPr="000E4CA3">
        <w:rPr>
          <w:i/>
          <w:iCs/>
          <w:sz w:val="26"/>
          <w:szCs w:val="26"/>
          <w:lang w:val="zh-CN"/>
        </w:rPr>
        <w:t xml:space="preserve">170,0 mii lei - </w:t>
      </w:r>
      <w:r w:rsidR="00A01EAE" w:rsidRPr="000E4CA3">
        <w:rPr>
          <w:color w:val="000000"/>
          <w:sz w:val="26"/>
          <w:szCs w:val="26"/>
          <w:lang w:val="zh-CN"/>
        </w:rPr>
        <w:t>transferuri</w:t>
      </w:r>
      <w:r w:rsidR="00A01EAE" w:rsidRPr="000E4CA3">
        <w:rPr>
          <w:i/>
          <w:iCs/>
          <w:sz w:val="26"/>
          <w:szCs w:val="26"/>
          <w:lang w:val="zh-CN"/>
        </w:rPr>
        <w:t xml:space="preserve"> </w:t>
      </w:r>
      <w:r w:rsidR="00A01EAE" w:rsidRPr="000E4CA3">
        <w:rPr>
          <w:sz w:val="26"/>
          <w:szCs w:val="26"/>
          <w:lang w:val="zh-CN"/>
        </w:rPr>
        <w:t>pentru compensarea veniturilor ratate, conform art.3 din Legea nr.39-XVI din 2 martie 2006 achitate pentru deţinătorii de terenuri agricole situate după traseul Rîbniţa – Tiraspol;</w:t>
      </w:r>
    </w:p>
    <w:p w14:paraId="2F4EF732" w14:textId="77777777" w:rsidR="00E824C9" w:rsidRDefault="00E824C9" w:rsidP="000E4CA3">
      <w:pPr>
        <w:pStyle w:val="ListParagraph"/>
        <w:numPr>
          <w:ilvl w:val="0"/>
          <w:numId w:val="6"/>
        </w:numPr>
        <w:tabs>
          <w:tab w:val="left" w:pos="420"/>
          <w:tab w:val="left" w:pos="567"/>
          <w:tab w:val="left" w:pos="810"/>
        </w:tabs>
        <w:ind w:left="0" w:firstLine="540"/>
        <w:jc w:val="both"/>
        <w:outlineLvl w:val="0"/>
        <w:rPr>
          <w:sz w:val="26"/>
          <w:szCs w:val="26"/>
          <w:lang w:val="ro-RO"/>
        </w:rPr>
      </w:pPr>
      <w:r>
        <w:rPr>
          <w:i/>
          <w:iCs/>
          <w:sz w:val="26"/>
          <w:szCs w:val="26"/>
          <w:lang w:val="ro-RO"/>
        </w:rPr>
        <w:t>161 645,4</w:t>
      </w:r>
      <w:r w:rsidR="00A01EAE" w:rsidRPr="000E4CA3">
        <w:rPr>
          <w:i/>
          <w:iCs/>
          <w:sz w:val="26"/>
          <w:szCs w:val="26"/>
          <w:lang w:val="zh-CN"/>
        </w:rPr>
        <w:t xml:space="preserve"> mii lei -</w:t>
      </w:r>
      <w:r w:rsidR="00A01EAE" w:rsidRPr="000E4CA3">
        <w:rPr>
          <w:sz w:val="26"/>
          <w:szCs w:val="26"/>
          <w:lang w:val="zh-CN"/>
        </w:rPr>
        <w:t xml:space="preserve"> transferuri pentru realizarea programelor naţionale de ocrotire a sănătăţii întru asigurarea bolnavilor cu diabet zaharat cu preparate antidiabetice</w:t>
      </w:r>
      <w:r w:rsidR="00A01EAE" w:rsidRPr="000E4CA3">
        <w:rPr>
          <w:sz w:val="26"/>
          <w:szCs w:val="26"/>
          <w:lang w:val="ro-RO"/>
        </w:rPr>
        <w:t xml:space="preserve"> injectabile </w:t>
      </w:r>
      <w:proofErr w:type="spellStart"/>
      <w:r w:rsidR="00A01EAE" w:rsidRPr="000E4CA3">
        <w:rPr>
          <w:sz w:val="26"/>
          <w:szCs w:val="26"/>
          <w:lang w:val="ro-RO"/>
        </w:rPr>
        <w:t>şi</w:t>
      </w:r>
      <w:proofErr w:type="spellEnd"/>
      <w:r w:rsidR="00A01EAE" w:rsidRPr="000E4CA3">
        <w:rPr>
          <w:sz w:val="26"/>
          <w:szCs w:val="26"/>
          <w:lang w:val="ro-RO"/>
        </w:rPr>
        <w:t xml:space="preserve"> orale,</w:t>
      </w:r>
      <w:r w:rsidR="00A01EAE" w:rsidRPr="000E4CA3">
        <w:rPr>
          <w:sz w:val="26"/>
          <w:szCs w:val="26"/>
          <w:lang w:val="zh-CN"/>
        </w:rPr>
        <w:t xml:space="preserve"> inclusiv</w:t>
      </w:r>
      <w:r w:rsidR="00A01EAE" w:rsidRPr="000E4CA3">
        <w:rPr>
          <w:sz w:val="26"/>
          <w:szCs w:val="26"/>
          <w:lang w:val="en-US"/>
        </w:rPr>
        <w:t xml:space="preserve"> </w:t>
      </w:r>
      <w:r w:rsidR="00A01EAE" w:rsidRPr="000E4CA3">
        <w:rPr>
          <w:sz w:val="26"/>
          <w:szCs w:val="26"/>
          <w:lang w:val="ro-RO"/>
        </w:rPr>
        <w:t>analogii de insulină</w:t>
      </w:r>
      <w:r>
        <w:rPr>
          <w:sz w:val="26"/>
          <w:szCs w:val="26"/>
          <w:lang w:val="ro-RO"/>
        </w:rPr>
        <w:t xml:space="preserve">; </w:t>
      </w:r>
    </w:p>
    <w:p w14:paraId="7BB97822" w14:textId="15F6E017" w:rsidR="00A01EAE" w:rsidRPr="000E4CA3" w:rsidRDefault="00E824C9" w:rsidP="000E4CA3">
      <w:pPr>
        <w:pStyle w:val="ListParagraph"/>
        <w:numPr>
          <w:ilvl w:val="0"/>
          <w:numId w:val="6"/>
        </w:numPr>
        <w:tabs>
          <w:tab w:val="left" w:pos="420"/>
          <w:tab w:val="left" w:pos="567"/>
          <w:tab w:val="left" w:pos="810"/>
        </w:tabs>
        <w:ind w:left="0" w:firstLine="540"/>
        <w:jc w:val="both"/>
        <w:outlineLvl w:val="0"/>
        <w:rPr>
          <w:sz w:val="26"/>
          <w:szCs w:val="26"/>
          <w:lang w:val="ro-RO"/>
        </w:rPr>
      </w:pPr>
      <w:r>
        <w:rPr>
          <w:i/>
          <w:iCs/>
          <w:sz w:val="26"/>
          <w:szCs w:val="26"/>
          <w:lang w:val="ro-RO"/>
        </w:rPr>
        <w:t>23 800,0 mii lei –</w:t>
      </w:r>
      <w:r>
        <w:rPr>
          <w:sz w:val="26"/>
          <w:szCs w:val="26"/>
          <w:lang w:val="ro-RO"/>
        </w:rPr>
        <w:t xml:space="preserve"> transferuri de la bugetul de stat pentru implementarea </w:t>
      </w:r>
      <w:r w:rsidR="00F81931">
        <w:rPr>
          <w:sz w:val="26"/>
          <w:szCs w:val="26"/>
          <w:lang w:val="ro-RO"/>
        </w:rPr>
        <w:t xml:space="preserve">acțiunilor </w:t>
      </w:r>
      <w:r w:rsidR="00F100F5">
        <w:rPr>
          <w:sz w:val="26"/>
          <w:szCs w:val="26"/>
          <w:lang w:val="ro-RO"/>
        </w:rPr>
        <w:t xml:space="preserve">din Agenda de reforme aferentă Planului de creștere al RM pentru anii 2025-2027 (HG nr.260/2025). </w:t>
      </w:r>
      <w:r w:rsidR="00846E7C" w:rsidRPr="000E4CA3">
        <w:rPr>
          <w:sz w:val="26"/>
          <w:szCs w:val="26"/>
          <w:lang w:val="ro-RO"/>
        </w:rPr>
        <w:t xml:space="preserve"> </w:t>
      </w:r>
    </w:p>
    <w:p w14:paraId="1542A65E" w14:textId="77777777" w:rsidR="00A01EAE" w:rsidRPr="000E4CA3" w:rsidRDefault="00A01EAE" w:rsidP="000E4CA3">
      <w:pPr>
        <w:pStyle w:val="ListParagraph"/>
        <w:tabs>
          <w:tab w:val="left" w:pos="420"/>
          <w:tab w:val="left" w:pos="567"/>
          <w:tab w:val="left" w:pos="993"/>
          <w:tab w:val="left" w:pos="1560"/>
        </w:tabs>
        <w:ind w:left="567"/>
        <w:jc w:val="both"/>
        <w:outlineLvl w:val="0"/>
        <w:rPr>
          <w:sz w:val="26"/>
          <w:szCs w:val="26"/>
          <w:lang w:val="ro-RO"/>
        </w:rPr>
      </w:pPr>
    </w:p>
    <w:p w14:paraId="2E16A11C" w14:textId="77777777" w:rsidR="00A01EAE" w:rsidRPr="000E4CA3" w:rsidRDefault="00A01EAE" w:rsidP="000E4CA3">
      <w:pPr>
        <w:pStyle w:val="ListParagraph"/>
        <w:numPr>
          <w:ilvl w:val="0"/>
          <w:numId w:val="4"/>
        </w:numPr>
        <w:ind w:left="450" w:hanging="450"/>
        <w:jc w:val="both"/>
        <w:rPr>
          <w:b/>
          <w:bCs/>
          <w:sz w:val="26"/>
          <w:szCs w:val="26"/>
          <w:lang w:val="ro-RO"/>
        </w:rPr>
      </w:pPr>
      <w:r w:rsidRPr="00850702">
        <w:rPr>
          <w:b/>
          <w:bCs/>
          <w:sz w:val="26"/>
          <w:szCs w:val="26"/>
          <w:lang w:val="ro-RO"/>
        </w:rPr>
        <w:t>Cheltuielile fondurilor asigurării obligatorii de asistență</w:t>
      </w:r>
      <w:r w:rsidRPr="000E4CA3">
        <w:rPr>
          <w:b/>
          <w:bCs/>
          <w:sz w:val="26"/>
          <w:szCs w:val="26"/>
          <w:lang w:val="ro-RO"/>
        </w:rPr>
        <w:t xml:space="preserve"> medicală</w:t>
      </w:r>
    </w:p>
    <w:p w14:paraId="352F6CB0" w14:textId="77777777" w:rsidR="00A01EAE" w:rsidRPr="000E4CA3" w:rsidRDefault="00A01EAE" w:rsidP="000E4CA3">
      <w:pPr>
        <w:pStyle w:val="ListParagraph"/>
        <w:ind w:left="927"/>
        <w:jc w:val="both"/>
        <w:rPr>
          <w:b/>
          <w:bCs/>
          <w:sz w:val="26"/>
          <w:szCs w:val="26"/>
          <w:lang w:val="ro-RO"/>
        </w:rPr>
      </w:pPr>
    </w:p>
    <w:p w14:paraId="77697AA5" w14:textId="54B2AAD0" w:rsidR="00A01EAE" w:rsidRPr="000E4CA3" w:rsidRDefault="00A01EAE" w:rsidP="000E4CA3">
      <w:pPr>
        <w:spacing w:after="0" w:line="240" w:lineRule="auto"/>
        <w:ind w:firstLine="540"/>
        <w:jc w:val="both"/>
        <w:rPr>
          <w:rFonts w:ascii="Times New Roman" w:eastAsia="Times New Roman" w:hAnsi="Times New Roman" w:cs="Times New Roman"/>
          <w:sz w:val="26"/>
          <w:szCs w:val="26"/>
          <w:lang w:val="ro-RO" w:eastAsia="ru-RU"/>
        </w:rPr>
      </w:pPr>
      <w:r w:rsidRPr="000E4CA3">
        <w:rPr>
          <w:rFonts w:ascii="Times New Roman" w:eastAsia="Times New Roman" w:hAnsi="Times New Roman" w:cs="Times New Roman"/>
          <w:sz w:val="26"/>
          <w:szCs w:val="26"/>
          <w:lang w:val="ro-RO" w:eastAsia="ru-RU"/>
        </w:rPr>
        <w:t>Cheltuielile fondurilor asigurării obligatorii de asistență medicală pentru anul 202</w:t>
      </w:r>
      <w:r w:rsidR="00D830FB">
        <w:rPr>
          <w:rFonts w:ascii="Times New Roman" w:eastAsia="Times New Roman" w:hAnsi="Times New Roman" w:cs="Times New Roman"/>
          <w:sz w:val="26"/>
          <w:szCs w:val="26"/>
          <w:lang w:val="ro-RO" w:eastAsia="ru-RU"/>
        </w:rPr>
        <w:t>6</w:t>
      </w:r>
      <w:r w:rsidRPr="000E4CA3">
        <w:rPr>
          <w:rFonts w:ascii="Times New Roman" w:eastAsia="Times New Roman" w:hAnsi="Times New Roman" w:cs="Times New Roman"/>
          <w:sz w:val="26"/>
          <w:szCs w:val="26"/>
          <w:lang w:val="ro-RO" w:eastAsia="ru-RU"/>
        </w:rPr>
        <w:t xml:space="preserve"> se </w:t>
      </w:r>
      <w:r w:rsidR="00397ADB" w:rsidRPr="000E4CA3">
        <w:rPr>
          <w:rFonts w:ascii="Times New Roman" w:eastAsia="Times New Roman" w:hAnsi="Times New Roman" w:cs="Times New Roman"/>
          <w:sz w:val="26"/>
          <w:szCs w:val="26"/>
          <w:lang w:val="ro-RO" w:eastAsia="ru-RU"/>
        </w:rPr>
        <w:t xml:space="preserve">prevăd  în sumă  de </w:t>
      </w:r>
      <w:r w:rsidR="00D830FB">
        <w:rPr>
          <w:rFonts w:ascii="Times New Roman" w:eastAsia="Times New Roman" w:hAnsi="Times New Roman" w:cs="Times New Roman"/>
          <w:b/>
          <w:bCs/>
          <w:sz w:val="26"/>
          <w:szCs w:val="26"/>
          <w:lang w:val="ro-RO" w:eastAsia="ru-RU"/>
        </w:rPr>
        <w:t>19 217 484,8</w:t>
      </w:r>
      <w:r w:rsidR="00397ADB" w:rsidRPr="000E4CA3">
        <w:rPr>
          <w:rFonts w:ascii="Times New Roman" w:eastAsia="Times New Roman" w:hAnsi="Times New Roman" w:cs="Times New Roman"/>
          <w:b/>
          <w:bCs/>
          <w:sz w:val="26"/>
          <w:szCs w:val="26"/>
          <w:lang w:val="ro-RO" w:eastAsia="ru-RU"/>
        </w:rPr>
        <w:t xml:space="preserve"> mii lei</w:t>
      </w:r>
      <w:r w:rsidR="00397ADB" w:rsidRPr="000E4CA3">
        <w:rPr>
          <w:rFonts w:ascii="Times New Roman" w:eastAsia="Times New Roman" w:hAnsi="Times New Roman" w:cs="Times New Roman"/>
          <w:sz w:val="26"/>
          <w:szCs w:val="26"/>
          <w:lang w:val="ro-RO" w:eastAsia="ru-RU"/>
        </w:rPr>
        <w:t xml:space="preserve">, </w:t>
      </w:r>
      <w:r w:rsidR="00637FB7" w:rsidRPr="000E4CA3">
        <w:rPr>
          <w:rFonts w:ascii="Times New Roman" w:eastAsia="Times New Roman" w:hAnsi="Times New Roman" w:cs="Times New Roman"/>
          <w:sz w:val="26"/>
          <w:szCs w:val="26"/>
          <w:lang w:val="ro-RO" w:eastAsia="ru-RU"/>
        </w:rPr>
        <w:t>cu o creștere față de aprobat 202</w:t>
      </w:r>
      <w:r w:rsidR="00756950">
        <w:rPr>
          <w:rFonts w:ascii="Times New Roman" w:eastAsia="Times New Roman" w:hAnsi="Times New Roman" w:cs="Times New Roman"/>
          <w:sz w:val="26"/>
          <w:szCs w:val="26"/>
          <w:lang w:val="ro-RO" w:eastAsia="ru-RU"/>
        </w:rPr>
        <w:t>5</w:t>
      </w:r>
      <w:r w:rsidR="00637FB7" w:rsidRPr="000E4CA3">
        <w:rPr>
          <w:rFonts w:ascii="Times New Roman" w:eastAsia="Times New Roman" w:hAnsi="Times New Roman" w:cs="Times New Roman"/>
          <w:sz w:val="26"/>
          <w:szCs w:val="26"/>
          <w:lang w:val="ro-RO" w:eastAsia="ru-RU"/>
        </w:rPr>
        <w:t xml:space="preserve"> cu </w:t>
      </w:r>
      <w:r w:rsidR="007D7F87">
        <w:rPr>
          <w:rFonts w:ascii="Times New Roman" w:eastAsia="Times New Roman" w:hAnsi="Times New Roman" w:cs="Times New Roman"/>
          <w:sz w:val="26"/>
          <w:szCs w:val="26"/>
          <w:lang w:val="ro-RO" w:eastAsia="ru-RU"/>
        </w:rPr>
        <w:t xml:space="preserve">                                     </w:t>
      </w:r>
      <w:r w:rsidR="00756950">
        <w:rPr>
          <w:rFonts w:ascii="Times New Roman" w:eastAsia="Times New Roman" w:hAnsi="Times New Roman" w:cs="Times New Roman"/>
          <w:sz w:val="26"/>
          <w:szCs w:val="26"/>
          <w:lang w:val="ro-RO" w:eastAsia="ru-RU"/>
        </w:rPr>
        <w:t>1 826 014,1</w:t>
      </w:r>
      <w:r w:rsidR="00637FB7">
        <w:rPr>
          <w:rFonts w:ascii="Times New Roman" w:eastAsia="Times New Roman" w:hAnsi="Times New Roman" w:cs="Times New Roman"/>
          <w:sz w:val="26"/>
          <w:szCs w:val="26"/>
          <w:lang w:val="ro-RO" w:eastAsia="ru-RU"/>
        </w:rPr>
        <w:t xml:space="preserve"> </w:t>
      </w:r>
      <w:r w:rsidR="00637FB7" w:rsidRPr="000E4CA3">
        <w:rPr>
          <w:rFonts w:ascii="Times New Roman" w:eastAsia="Times New Roman" w:hAnsi="Times New Roman" w:cs="Times New Roman"/>
          <w:sz w:val="26"/>
          <w:szCs w:val="26"/>
          <w:lang w:val="ro-RO" w:eastAsia="ru-RU"/>
        </w:rPr>
        <w:t>mii lei sau (+</w:t>
      </w:r>
      <w:r w:rsidR="00756950">
        <w:rPr>
          <w:rFonts w:ascii="Times New Roman" w:eastAsia="Times New Roman" w:hAnsi="Times New Roman" w:cs="Times New Roman"/>
          <w:sz w:val="26"/>
          <w:szCs w:val="26"/>
          <w:lang w:val="ro-RO" w:eastAsia="ru-RU"/>
        </w:rPr>
        <w:t>10,5</w:t>
      </w:r>
      <w:r w:rsidR="00637FB7" w:rsidRPr="000E4CA3">
        <w:rPr>
          <w:rFonts w:ascii="Times New Roman" w:eastAsia="Times New Roman" w:hAnsi="Times New Roman" w:cs="Times New Roman"/>
          <w:sz w:val="26"/>
          <w:szCs w:val="26"/>
          <w:lang w:val="ro-RO" w:eastAsia="ru-RU"/>
        </w:rPr>
        <w:t xml:space="preserve">%) și cu </w:t>
      </w:r>
      <w:r w:rsidR="00756950">
        <w:rPr>
          <w:rFonts w:ascii="Times New Roman" w:eastAsia="Times New Roman" w:hAnsi="Times New Roman" w:cs="Times New Roman"/>
          <w:sz w:val="26"/>
          <w:szCs w:val="26"/>
          <w:lang w:val="ro-RO" w:eastAsia="ru-RU"/>
        </w:rPr>
        <w:t>1 626 499,8</w:t>
      </w:r>
      <w:r w:rsidR="00637FB7" w:rsidRPr="000E4CA3">
        <w:rPr>
          <w:rFonts w:ascii="Times New Roman" w:eastAsia="Times New Roman" w:hAnsi="Times New Roman" w:cs="Times New Roman"/>
          <w:sz w:val="26"/>
          <w:szCs w:val="26"/>
          <w:lang w:val="ro-RO" w:eastAsia="ru-RU"/>
        </w:rPr>
        <w:t xml:space="preserve"> mii lei sau (+</w:t>
      </w:r>
      <w:r w:rsidR="00756950">
        <w:rPr>
          <w:rFonts w:ascii="Times New Roman" w:eastAsia="Times New Roman" w:hAnsi="Times New Roman" w:cs="Times New Roman"/>
          <w:sz w:val="26"/>
          <w:szCs w:val="26"/>
          <w:lang w:val="ro-RO" w:eastAsia="ru-RU"/>
        </w:rPr>
        <w:t>9,2</w:t>
      </w:r>
      <w:r w:rsidR="00637FB7" w:rsidRPr="000E4CA3">
        <w:rPr>
          <w:rFonts w:ascii="Times New Roman" w:eastAsia="Times New Roman" w:hAnsi="Times New Roman" w:cs="Times New Roman"/>
          <w:sz w:val="26"/>
          <w:szCs w:val="26"/>
          <w:lang w:val="ro-RO" w:eastAsia="ru-RU"/>
        </w:rPr>
        <w:t xml:space="preserve">%) față de </w:t>
      </w:r>
      <w:r w:rsidR="00756950">
        <w:rPr>
          <w:rFonts w:ascii="Times New Roman" w:eastAsia="Times New Roman" w:hAnsi="Times New Roman" w:cs="Times New Roman"/>
          <w:sz w:val="26"/>
          <w:szCs w:val="26"/>
          <w:lang w:val="ro-RO" w:eastAsia="ru-RU"/>
        </w:rPr>
        <w:t>rectificat</w:t>
      </w:r>
      <w:r w:rsidR="00637FB7" w:rsidRPr="000E4CA3">
        <w:rPr>
          <w:rFonts w:ascii="Times New Roman" w:eastAsia="Times New Roman" w:hAnsi="Times New Roman" w:cs="Times New Roman"/>
          <w:sz w:val="26"/>
          <w:szCs w:val="26"/>
          <w:lang w:val="ro-RO" w:eastAsia="ru-RU"/>
        </w:rPr>
        <w:t xml:space="preserve"> 202</w:t>
      </w:r>
      <w:r w:rsidR="00756950">
        <w:rPr>
          <w:rFonts w:ascii="Times New Roman" w:eastAsia="Times New Roman" w:hAnsi="Times New Roman" w:cs="Times New Roman"/>
          <w:sz w:val="26"/>
          <w:szCs w:val="26"/>
          <w:lang w:val="ro-RO" w:eastAsia="ru-RU"/>
        </w:rPr>
        <w:t>5</w:t>
      </w:r>
      <w:r w:rsidRPr="000E4CA3">
        <w:rPr>
          <w:rFonts w:ascii="Times New Roman" w:eastAsia="Times New Roman" w:hAnsi="Times New Roman" w:cs="Times New Roman"/>
          <w:sz w:val="26"/>
          <w:szCs w:val="26"/>
          <w:lang w:val="ro-RO" w:eastAsia="ru-RU"/>
        </w:rPr>
        <w:t xml:space="preserve">. Ponderea cheltuielilor FAOAM în raport cu PIB se estimează la nivel de </w:t>
      </w:r>
      <w:r w:rsidR="00637FB7">
        <w:rPr>
          <w:rFonts w:ascii="Times New Roman" w:eastAsia="Times New Roman" w:hAnsi="Times New Roman" w:cs="Times New Roman"/>
          <w:sz w:val="26"/>
          <w:szCs w:val="26"/>
          <w:lang w:val="ro-RO" w:eastAsia="ru-RU"/>
        </w:rPr>
        <w:t>5</w:t>
      </w:r>
      <w:r w:rsidRPr="000E4CA3">
        <w:rPr>
          <w:rFonts w:ascii="Times New Roman" w:eastAsia="Times New Roman" w:hAnsi="Times New Roman" w:cs="Times New Roman"/>
          <w:sz w:val="26"/>
          <w:szCs w:val="26"/>
          <w:lang w:val="ro-RO" w:eastAsia="ru-RU"/>
        </w:rPr>
        <w:t>%.</w:t>
      </w:r>
    </w:p>
    <w:p w14:paraId="35EB6CC3" w14:textId="3E2EB6A3" w:rsidR="00AA759B" w:rsidRPr="000E4CA3" w:rsidRDefault="00AA759B" w:rsidP="000E4CA3">
      <w:pPr>
        <w:pStyle w:val="Style2"/>
        <w:widowControl/>
        <w:ind w:firstLine="567"/>
        <w:jc w:val="both"/>
        <w:rPr>
          <w:sz w:val="26"/>
          <w:szCs w:val="26"/>
          <w:lang w:eastAsia="ru-RU"/>
        </w:rPr>
      </w:pPr>
      <w:r w:rsidRPr="000E4CA3">
        <w:rPr>
          <w:sz w:val="26"/>
          <w:szCs w:val="26"/>
          <w:lang w:eastAsia="ru-RU"/>
        </w:rPr>
        <w:t>La estimarea cheltuielilor FAOAM pe anul 202</w:t>
      </w:r>
      <w:r w:rsidR="00756950">
        <w:rPr>
          <w:sz w:val="26"/>
          <w:szCs w:val="26"/>
          <w:lang w:eastAsia="ru-RU"/>
        </w:rPr>
        <w:t>6</w:t>
      </w:r>
      <w:r w:rsidRPr="000E4CA3">
        <w:rPr>
          <w:sz w:val="26"/>
          <w:szCs w:val="26"/>
          <w:lang w:eastAsia="ru-RU"/>
        </w:rPr>
        <w:t xml:space="preserve"> s-a ținut cont de legislația în vigoare și prioritățile stabilite pentru  acordarea serviciilor medicale necesare populației  raportate la capacitățile sistemului de sănătate, precum sunt:</w:t>
      </w:r>
    </w:p>
    <w:p w14:paraId="23B83D4C" w14:textId="77777777" w:rsidR="00AA759B" w:rsidRPr="002D26AD" w:rsidRDefault="00AA759B" w:rsidP="000E4CA3">
      <w:pPr>
        <w:pStyle w:val="ListParagraph"/>
        <w:numPr>
          <w:ilvl w:val="0"/>
          <w:numId w:val="30"/>
        </w:numPr>
        <w:tabs>
          <w:tab w:val="left" w:pos="426"/>
        </w:tabs>
        <w:ind w:left="0" w:firstLine="0"/>
        <w:contextualSpacing/>
        <w:jc w:val="both"/>
        <w:rPr>
          <w:sz w:val="26"/>
          <w:szCs w:val="26"/>
          <w:lang w:val="ro-RO"/>
        </w:rPr>
      </w:pPr>
      <w:r w:rsidRPr="002D26AD">
        <w:rPr>
          <w:sz w:val="26"/>
          <w:szCs w:val="26"/>
          <w:lang w:val="ro-RO"/>
        </w:rPr>
        <w:t>asigurarea compensării medicamentelor și unor tipuri de dispozitive medicale, inclusiv lărgirea listei și spectrului acestora;</w:t>
      </w:r>
    </w:p>
    <w:p w14:paraId="6E1458E2" w14:textId="67B6E8B7" w:rsidR="00AA759B" w:rsidRPr="002D26AD" w:rsidRDefault="00AA759B" w:rsidP="000E4CA3">
      <w:pPr>
        <w:pStyle w:val="ListParagraph"/>
        <w:numPr>
          <w:ilvl w:val="0"/>
          <w:numId w:val="30"/>
        </w:numPr>
        <w:tabs>
          <w:tab w:val="left" w:pos="426"/>
        </w:tabs>
        <w:ind w:left="0" w:firstLine="0"/>
        <w:contextualSpacing/>
        <w:jc w:val="both"/>
        <w:rPr>
          <w:sz w:val="26"/>
          <w:szCs w:val="26"/>
          <w:lang w:val="ro-RO"/>
        </w:rPr>
      </w:pPr>
      <w:r w:rsidRPr="002D26AD">
        <w:rPr>
          <w:sz w:val="26"/>
          <w:szCs w:val="26"/>
          <w:lang w:val="ro-RO"/>
        </w:rPr>
        <w:t xml:space="preserve">acoperirea cheltuielilor pentru serviciile medicale la nivel de asistență medicală de </w:t>
      </w:r>
      <w:proofErr w:type="spellStart"/>
      <w:r w:rsidRPr="002D26AD">
        <w:rPr>
          <w:sz w:val="26"/>
          <w:szCs w:val="26"/>
          <w:lang w:val="ro-RO"/>
        </w:rPr>
        <w:t>ambulator</w:t>
      </w:r>
      <w:proofErr w:type="spellEnd"/>
      <w:r w:rsidRPr="002D26AD">
        <w:rPr>
          <w:sz w:val="26"/>
          <w:szCs w:val="26"/>
          <w:lang w:val="ro-RO"/>
        </w:rPr>
        <w:t xml:space="preserve"> în contextul extinderii spectrului și volumului de servicii contractat</w:t>
      </w:r>
      <w:r w:rsidR="00BF7078" w:rsidRPr="002D26AD">
        <w:rPr>
          <w:sz w:val="26"/>
          <w:szCs w:val="26"/>
          <w:lang w:val="ro-RO"/>
        </w:rPr>
        <w:t>, inclusiv paraclinice</w:t>
      </w:r>
      <w:r w:rsidRPr="002D26AD">
        <w:rPr>
          <w:sz w:val="26"/>
          <w:szCs w:val="26"/>
          <w:lang w:val="ro-RO"/>
        </w:rPr>
        <w:t>;</w:t>
      </w:r>
    </w:p>
    <w:p w14:paraId="1DA2D2DC" w14:textId="6F0AA1E0" w:rsidR="00AA759B" w:rsidRPr="002D26AD" w:rsidRDefault="0025092D" w:rsidP="000E4CA3">
      <w:pPr>
        <w:pStyle w:val="ListParagraph"/>
        <w:numPr>
          <w:ilvl w:val="0"/>
          <w:numId w:val="30"/>
        </w:numPr>
        <w:tabs>
          <w:tab w:val="left" w:pos="426"/>
        </w:tabs>
        <w:ind w:left="0" w:firstLine="0"/>
        <w:jc w:val="both"/>
        <w:rPr>
          <w:sz w:val="26"/>
          <w:szCs w:val="26"/>
          <w:lang w:val="ro-RO"/>
        </w:rPr>
      </w:pPr>
      <w:r w:rsidRPr="002D26AD">
        <w:rPr>
          <w:sz w:val="26"/>
          <w:szCs w:val="26"/>
          <w:lang w:val="ro-RO"/>
        </w:rPr>
        <w:t>procurarea serviciilor</w:t>
      </w:r>
      <w:r w:rsidR="00AA759B" w:rsidRPr="002D26AD">
        <w:rPr>
          <w:sz w:val="26"/>
          <w:szCs w:val="26"/>
          <w:lang w:val="ro-RO"/>
        </w:rPr>
        <w:t xml:space="preserve"> </w:t>
      </w:r>
      <w:r w:rsidRPr="002D26AD">
        <w:rPr>
          <w:sz w:val="26"/>
          <w:szCs w:val="26"/>
          <w:lang w:val="ro-RO"/>
        </w:rPr>
        <w:t>de</w:t>
      </w:r>
      <w:r w:rsidR="00AA759B" w:rsidRPr="002D26AD">
        <w:rPr>
          <w:sz w:val="26"/>
          <w:szCs w:val="26"/>
          <w:lang w:val="ro-RO"/>
        </w:rPr>
        <w:t xml:space="preserve"> îngrijiri paliative, </w:t>
      </w:r>
      <w:r w:rsidRPr="002D26AD">
        <w:rPr>
          <w:sz w:val="26"/>
          <w:szCs w:val="26"/>
          <w:lang w:val="ro-RO"/>
        </w:rPr>
        <w:t>inclusiv prestate de echipele multidisciplinare la domiciliu</w:t>
      </w:r>
      <w:r w:rsidR="00AA759B" w:rsidRPr="002D26AD">
        <w:rPr>
          <w:sz w:val="26"/>
          <w:szCs w:val="26"/>
          <w:lang w:val="ro-RO"/>
        </w:rPr>
        <w:t>;</w:t>
      </w:r>
    </w:p>
    <w:p w14:paraId="0A800609" w14:textId="77777777" w:rsidR="00AA759B" w:rsidRPr="000E4CA3" w:rsidRDefault="00AA759B" w:rsidP="000E4CA3">
      <w:pPr>
        <w:pStyle w:val="Style2"/>
        <w:widowControl/>
        <w:numPr>
          <w:ilvl w:val="0"/>
          <w:numId w:val="30"/>
        </w:numPr>
        <w:tabs>
          <w:tab w:val="left" w:pos="426"/>
        </w:tabs>
        <w:ind w:left="0" w:firstLine="0"/>
        <w:jc w:val="both"/>
        <w:rPr>
          <w:sz w:val="26"/>
          <w:szCs w:val="26"/>
        </w:rPr>
      </w:pPr>
      <w:r w:rsidRPr="002D26AD">
        <w:rPr>
          <w:sz w:val="26"/>
          <w:szCs w:val="26"/>
        </w:rPr>
        <w:t>procurarea serviciilor</w:t>
      </w:r>
      <w:r w:rsidRPr="00155550">
        <w:rPr>
          <w:sz w:val="26"/>
          <w:szCs w:val="26"/>
        </w:rPr>
        <w:t xml:space="preserve"> medicale neurologice (AVC) și cardiologice (SCA) din cadrul instituțiilor medico-sanitare desemnate pentru acordarea asistenței medicale</w:t>
      </w:r>
      <w:r w:rsidRPr="000E4CA3">
        <w:rPr>
          <w:sz w:val="26"/>
          <w:szCs w:val="26"/>
        </w:rPr>
        <w:t xml:space="preserve"> pacienților cu AVC și SCA;</w:t>
      </w:r>
    </w:p>
    <w:p w14:paraId="6C743F04" w14:textId="1BF47FEC" w:rsidR="00AA759B" w:rsidRPr="000E4CA3" w:rsidRDefault="0025092D" w:rsidP="000E4CA3">
      <w:pPr>
        <w:pStyle w:val="ListParagraph"/>
        <w:numPr>
          <w:ilvl w:val="0"/>
          <w:numId w:val="30"/>
        </w:numPr>
        <w:tabs>
          <w:tab w:val="left" w:pos="426"/>
        </w:tabs>
        <w:ind w:left="0" w:firstLine="0"/>
        <w:jc w:val="both"/>
        <w:rPr>
          <w:sz w:val="26"/>
          <w:szCs w:val="26"/>
          <w:lang w:val="ro-RO"/>
        </w:rPr>
      </w:pPr>
      <w:r w:rsidRPr="000E4CA3">
        <w:rPr>
          <w:sz w:val="26"/>
          <w:szCs w:val="26"/>
          <w:lang w:val="ro-RO" w:eastAsia="ro-RO"/>
        </w:rPr>
        <w:t>procurarea serviciilor de reabilitare a</w:t>
      </w:r>
      <w:r w:rsidR="00AA759B" w:rsidRPr="000E4CA3">
        <w:rPr>
          <w:sz w:val="26"/>
          <w:szCs w:val="26"/>
          <w:lang w:val="ro-RO" w:eastAsia="ro-RO"/>
        </w:rPr>
        <w:t xml:space="preserve"> pacienților</w:t>
      </w:r>
      <w:r w:rsidR="00AA759B" w:rsidRPr="000E4CA3">
        <w:rPr>
          <w:sz w:val="26"/>
          <w:szCs w:val="26"/>
          <w:lang w:val="ro-RO"/>
        </w:rPr>
        <w:t xml:space="preserve"> post AVC și SCA;</w:t>
      </w:r>
    </w:p>
    <w:p w14:paraId="42A25BB0" w14:textId="66107F61" w:rsidR="00AA759B" w:rsidRPr="000E4CA3" w:rsidRDefault="00AA759B" w:rsidP="000E4CA3">
      <w:pPr>
        <w:pStyle w:val="Style2"/>
        <w:widowControl/>
        <w:numPr>
          <w:ilvl w:val="0"/>
          <w:numId w:val="30"/>
        </w:numPr>
        <w:tabs>
          <w:tab w:val="left" w:pos="426"/>
        </w:tabs>
        <w:ind w:left="0" w:firstLine="0"/>
        <w:jc w:val="both"/>
        <w:rPr>
          <w:sz w:val="26"/>
          <w:szCs w:val="26"/>
        </w:rPr>
      </w:pPr>
      <w:r w:rsidRPr="000E4CA3">
        <w:rPr>
          <w:sz w:val="26"/>
          <w:szCs w:val="26"/>
        </w:rPr>
        <w:t xml:space="preserve">procurarea serviciilor medicale aferente tratamentului medical oncologic, inclusiv chimioterapie, radioterapie și tratamentul hematologic în </w:t>
      </w:r>
      <w:proofErr w:type="spellStart"/>
      <w:r w:rsidRPr="000E4CA3">
        <w:rPr>
          <w:sz w:val="26"/>
          <w:szCs w:val="26"/>
        </w:rPr>
        <w:t>condiţii</w:t>
      </w:r>
      <w:proofErr w:type="spellEnd"/>
      <w:r w:rsidRPr="000E4CA3">
        <w:rPr>
          <w:sz w:val="26"/>
          <w:szCs w:val="26"/>
        </w:rPr>
        <w:t xml:space="preserve"> de </w:t>
      </w:r>
      <w:proofErr w:type="spellStart"/>
      <w:r w:rsidRPr="000E4CA3">
        <w:rPr>
          <w:sz w:val="26"/>
          <w:szCs w:val="26"/>
        </w:rPr>
        <w:t>staţionar</w:t>
      </w:r>
      <w:proofErr w:type="spellEnd"/>
      <w:r w:rsidRPr="000E4CA3">
        <w:rPr>
          <w:sz w:val="26"/>
          <w:szCs w:val="26"/>
        </w:rPr>
        <w:t xml:space="preserve"> </w:t>
      </w:r>
      <w:proofErr w:type="spellStart"/>
      <w:r w:rsidRPr="000E4CA3">
        <w:rPr>
          <w:sz w:val="26"/>
          <w:szCs w:val="26"/>
        </w:rPr>
        <w:t>şi</w:t>
      </w:r>
      <w:proofErr w:type="spellEnd"/>
      <w:r w:rsidRPr="000E4CA3">
        <w:rPr>
          <w:sz w:val="26"/>
          <w:szCs w:val="26"/>
        </w:rPr>
        <w:t xml:space="preserve"> </w:t>
      </w:r>
      <w:proofErr w:type="spellStart"/>
      <w:r w:rsidRPr="000E4CA3">
        <w:rPr>
          <w:sz w:val="26"/>
          <w:szCs w:val="26"/>
        </w:rPr>
        <w:t>ambulator</w:t>
      </w:r>
      <w:proofErr w:type="spellEnd"/>
      <w:r w:rsidR="00BF7078">
        <w:rPr>
          <w:sz w:val="26"/>
          <w:szCs w:val="26"/>
        </w:rPr>
        <w:t>;</w:t>
      </w:r>
    </w:p>
    <w:p w14:paraId="5DC554C2" w14:textId="77777777" w:rsidR="00AA759B" w:rsidRPr="000E4CA3" w:rsidRDefault="00AA759B" w:rsidP="000E4CA3">
      <w:pPr>
        <w:pStyle w:val="ListParagraph"/>
        <w:numPr>
          <w:ilvl w:val="0"/>
          <w:numId w:val="30"/>
        </w:numPr>
        <w:tabs>
          <w:tab w:val="left" w:pos="426"/>
        </w:tabs>
        <w:ind w:left="0" w:firstLine="0"/>
        <w:contextualSpacing/>
        <w:jc w:val="both"/>
        <w:rPr>
          <w:sz w:val="26"/>
          <w:szCs w:val="26"/>
          <w:lang w:val="ro-RO"/>
        </w:rPr>
      </w:pPr>
      <w:r w:rsidRPr="000E4CA3">
        <w:rPr>
          <w:sz w:val="26"/>
          <w:szCs w:val="26"/>
          <w:lang w:val="ro-RO"/>
        </w:rPr>
        <w:t>acoperirea cheltuielilor pentru proteze individuale și consumabile costisitoare necesare pentru reabilitarea chirurgicală și protetică a pacienților cu tumori maligne și benigne;</w:t>
      </w:r>
    </w:p>
    <w:p w14:paraId="76517B8D" w14:textId="77777777" w:rsidR="00AA759B" w:rsidRPr="000E4CA3" w:rsidRDefault="00AA759B" w:rsidP="000E4CA3">
      <w:pPr>
        <w:pStyle w:val="Style2"/>
        <w:widowControl/>
        <w:numPr>
          <w:ilvl w:val="0"/>
          <w:numId w:val="30"/>
        </w:numPr>
        <w:tabs>
          <w:tab w:val="left" w:pos="426"/>
        </w:tabs>
        <w:ind w:left="0" w:firstLine="0"/>
        <w:jc w:val="both"/>
        <w:rPr>
          <w:sz w:val="26"/>
          <w:szCs w:val="26"/>
        </w:rPr>
      </w:pPr>
      <w:r w:rsidRPr="000E4CA3">
        <w:rPr>
          <w:sz w:val="26"/>
          <w:szCs w:val="26"/>
        </w:rPr>
        <w:t>procurarea serviciilor de protezare a articulațiilor mari și tratament operator pentru cataractă,</w:t>
      </w:r>
      <w:r w:rsidRPr="000E4CA3">
        <w:rPr>
          <w:i/>
          <w:sz w:val="26"/>
          <w:szCs w:val="26"/>
        </w:rPr>
        <w:t xml:space="preserve"> </w:t>
      </w:r>
      <w:r w:rsidRPr="000E4CA3">
        <w:rPr>
          <w:sz w:val="26"/>
          <w:szCs w:val="26"/>
        </w:rPr>
        <w:t>în vederea diminuării numărului de pacienți incluși în listele de așteptare;</w:t>
      </w:r>
    </w:p>
    <w:p w14:paraId="2EFDD1B3" w14:textId="2718AFB2" w:rsidR="00AA759B" w:rsidRPr="000E4CA3" w:rsidRDefault="00AA759B" w:rsidP="000E4CA3">
      <w:pPr>
        <w:pStyle w:val="ListParagraph"/>
        <w:numPr>
          <w:ilvl w:val="0"/>
          <w:numId w:val="30"/>
        </w:numPr>
        <w:tabs>
          <w:tab w:val="left" w:pos="426"/>
        </w:tabs>
        <w:ind w:left="0" w:firstLine="0"/>
        <w:jc w:val="both"/>
        <w:rPr>
          <w:sz w:val="26"/>
          <w:szCs w:val="26"/>
          <w:lang w:val="ro-RO"/>
        </w:rPr>
      </w:pPr>
      <w:r w:rsidRPr="000E4CA3">
        <w:rPr>
          <w:sz w:val="26"/>
          <w:szCs w:val="26"/>
          <w:lang w:val="ro-RO"/>
        </w:rPr>
        <w:t>acoperirea cheltuielilor pentru prestarea serviciilor de intervenție timpurie</w:t>
      </w:r>
      <w:r w:rsidR="0046007A" w:rsidRPr="000E4CA3">
        <w:rPr>
          <w:sz w:val="26"/>
          <w:szCs w:val="26"/>
          <w:lang w:val="ro-RO"/>
        </w:rPr>
        <w:t xml:space="preserve"> la copii</w:t>
      </w:r>
      <w:r w:rsidRPr="000E4CA3">
        <w:rPr>
          <w:sz w:val="26"/>
          <w:szCs w:val="26"/>
          <w:lang w:val="ro-RO"/>
        </w:rPr>
        <w:t>;</w:t>
      </w:r>
    </w:p>
    <w:p w14:paraId="18683CC0" w14:textId="77777777" w:rsidR="00155550" w:rsidRPr="000E4CA3" w:rsidRDefault="00155550" w:rsidP="00155550">
      <w:pPr>
        <w:pStyle w:val="ListParagraph"/>
        <w:numPr>
          <w:ilvl w:val="0"/>
          <w:numId w:val="30"/>
        </w:numPr>
        <w:tabs>
          <w:tab w:val="left" w:pos="426"/>
        </w:tabs>
        <w:ind w:left="0" w:firstLine="0"/>
        <w:contextualSpacing/>
        <w:jc w:val="both"/>
        <w:rPr>
          <w:sz w:val="26"/>
          <w:szCs w:val="26"/>
          <w:lang w:val="ro-RO"/>
        </w:rPr>
      </w:pPr>
      <w:r>
        <w:rPr>
          <w:sz w:val="26"/>
          <w:szCs w:val="26"/>
          <w:lang w:val="ro-RO"/>
        </w:rPr>
        <w:t>acoperirea cheltuielilor necesare activității unităților de primire urgente și camerelor de gardă din cadrul instituțiilor medicale;</w:t>
      </w:r>
    </w:p>
    <w:p w14:paraId="29DFC92E" w14:textId="4A7513D3" w:rsidR="00AA759B" w:rsidRDefault="00AA759B" w:rsidP="000E4CA3">
      <w:pPr>
        <w:pStyle w:val="ListParagraph"/>
        <w:numPr>
          <w:ilvl w:val="0"/>
          <w:numId w:val="30"/>
        </w:numPr>
        <w:tabs>
          <w:tab w:val="left" w:pos="426"/>
        </w:tabs>
        <w:ind w:left="0" w:firstLine="0"/>
        <w:contextualSpacing/>
        <w:jc w:val="both"/>
        <w:rPr>
          <w:sz w:val="26"/>
          <w:szCs w:val="26"/>
          <w:lang w:val="ro-RO"/>
        </w:rPr>
      </w:pPr>
      <w:r w:rsidRPr="000E4CA3">
        <w:rPr>
          <w:sz w:val="26"/>
          <w:szCs w:val="26"/>
          <w:lang w:val="ro-RO"/>
        </w:rPr>
        <w:t>asigurarea măsurilor de profilaxie și prevenire a riscurilor de îmbolnăvire;</w:t>
      </w:r>
    </w:p>
    <w:p w14:paraId="09359FF6" w14:textId="77777777" w:rsidR="00AA759B" w:rsidRPr="000E4CA3" w:rsidRDefault="00AA759B" w:rsidP="000E4CA3">
      <w:pPr>
        <w:pStyle w:val="ListParagraph"/>
        <w:numPr>
          <w:ilvl w:val="0"/>
          <w:numId w:val="30"/>
        </w:numPr>
        <w:tabs>
          <w:tab w:val="left" w:pos="426"/>
        </w:tabs>
        <w:ind w:left="0" w:firstLine="0"/>
        <w:contextualSpacing/>
        <w:jc w:val="both"/>
        <w:rPr>
          <w:sz w:val="26"/>
          <w:szCs w:val="26"/>
          <w:lang w:val="ro-RO"/>
        </w:rPr>
      </w:pPr>
      <w:r w:rsidRPr="000E4CA3">
        <w:rPr>
          <w:sz w:val="26"/>
          <w:szCs w:val="26"/>
          <w:lang w:val="ro-RO"/>
        </w:rPr>
        <w:t>asigurarea dezvoltării și modernizării prestatorilor publici de servicii medicale;</w:t>
      </w:r>
    </w:p>
    <w:p w14:paraId="4CF6B584" w14:textId="79BF50B4" w:rsidR="00AA759B" w:rsidRPr="000E4CA3" w:rsidRDefault="00AA759B" w:rsidP="000E4CA3">
      <w:pPr>
        <w:pStyle w:val="ListParagraph"/>
        <w:numPr>
          <w:ilvl w:val="0"/>
          <w:numId w:val="30"/>
        </w:numPr>
        <w:tabs>
          <w:tab w:val="left" w:pos="426"/>
        </w:tabs>
        <w:ind w:left="0" w:firstLine="0"/>
        <w:jc w:val="both"/>
        <w:rPr>
          <w:sz w:val="26"/>
          <w:szCs w:val="26"/>
          <w:lang w:val="ro-RO" w:eastAsia="ro-RO"/>
        </w:rPr>
      </w:pPr>
      <w:r w:rsidRPr="000E4CA3">
        <w:rPr>
          <w:sz w:val="26"/>
          <w:szCs w:val="26"/>
          <w:lang w:val="ro-RO" w:eastAsia="ro-RO"/>
        </w:rPr>
        <w:t xml:space="preserve">acoperirea altor cheltuieli strict necesare pentru </w:t>
      </w:r>
      <w:r w:rsidR="00BF7078">
        <w:rPr>
          <w:sz w:val="26"/>
          <w:szCs w:val="26"/>
          <w:lang w:val="ro-RO" w:eastAsia="ro-RO"/>
        </w:rPr>
        <w:t xml:space="preserve">lărgirea accesului persoanelor asigurate la servicii medicale și </w:t>
      </w:r>
      <w:r w:rsidRPr="000E4CA3">
        <w:rPr>
          <w:sz w:val="26"/>
          <w:szCs w:val="26"/>
          <w:lang w:val="ro-RO" w:eastAsia="ro-RO"/>
        </w:rPr>
        <w:t>asigurarea bunei funcționări a prestatorilor de servicii medicale în scopul acordării asistenței medicale oportune și calitative populației, etc.</w:t>
      </w:r>
    </w:p>
    <w:p w14:paraId="2F9E650B" w14:textId="77777777" w:rsidR="00AA759B" w:rsidRPr="000E4CA3" w:rsidRDefault="00AA759B" w:rsidP="000E4CA3">
      <w:pPr>
        <w:pStyle w:val="Style2"/>
        <w:widowControl/>
        <w:tabs>
          <w:tab w:val="left" w:pos="426"/>
        </w:tabs>
        <w:jc w:val="both"/>
        <w:rPr>
          <w:sz w:val="26"/>
          <w:szCs w:val="26"/>
        </w:rPr>
      </w:pPr>
    </w:p>
    <w:p w14:paraId="78F3A41A" w14:textId="77777777" w:rsidR="00AA759B" w:rsidRPr="000E4CA3" w:rsidRDefault="00AA759B" w:rsidP="000E4CA3">
      <w:pPr>
        <w:pStyle w:val="Style2"/>
        <w:widowControl/>
        <w:ind w:firstLine="567"/>
        <w:jc w:val="both"/>
        <w:rPr>
          <w:sz w:val="26"/>
          <w:szCs w:val="26"/>
          <w:lang w:eastAsia="ru-RU"/>
        </w:rPr>
      </w:pPr>
    </w:p>
    <w:p w14:paraId="7C5008A2" w14:textId="70AD6491" w:rsidR="00A01EAE" w:rsidRPr="00637FB7" w:rsidRDefault="00A01EAE" w:rsidP="007A658A">
      <w:pPr>
        <w:pStyle w:val="ListParagraph"/>
        <w:numPr>
          <w:ilvl w:val="0"/>
          <w:numId w:val="8"/>
        </w:numPr>
        <w:tabs>
          <w:tab w:val="left" w:pos="420"/>
          <w:tab w:val="left" w:pos="567"/>
          <w:tab w:val="left" w:pos="1985"/>
        </w:tabs>
        <w:ind w:left="-90" w:firstLine="0"/>
        <w:jc w:val="both"/>
        <w:outlineLvl w:val="0"/>
        <w:rPr>
          <w:sz w:val="26"/>
          <w:szCs w:val="26"/>
          <w:lang w:val="zh-CN"/>
        </w:rPr>
      </w:pPr>
      <w:r w:rsidRPr="00637FB7">
        <w:rPr>
          <w:b/>
          <w:bCs/>
          <w:i/>
          <w:iCs/>
          <w:sz w:val="26"/>
          <w:szCs w:val="26"/>
          <w:lang w:val="zh-CN"/>
        </w:rPr>
        <w:t>Fondul pentru achitarea serviciilor medicale și farmaceutice</w:t>
      </w:r>
      <w:r w:rsidRPr="00637FB7">
        <w:rPr>
          <w:b/>
          <w:bCs/>
          <w:sz w:val="26"/>
          <w:szCs w:val="26"/>
          <w:lang w:val="zh-CN"/>
        </w:rPr>
        <w:t xml:space="preserve"> </w:t>
      </w:r>
      <w:r w:rsidRPr="00637FB7">
        <w:rPr>
          <w:sz w:val="26"/>
          <w:szCs w:val="26"/>
          <w:lang w:val="zh-CN"/>
        </w:rPr>
        <w:t>(fondul de bază) pentru anul 202</w:t>
      </w:r>
      <w:r w:rsidR="00F27CCD">
        <w:rPr>
          <w:sz w:val="26"/>
          <w:szCs w:val="26"/>
          <w:lang w:val="ro-RO"/>
        </w:rPr>
        <w:t>6</w:t>
      </w:r>
      <w:r w:rsidRPr="00637FB7">
        <w:rPr>
          <w:sz w:val="26"/>
          <w:szCs w:val="26"/>
          <w:lang w:val="zh-CN"/>
        </w:rPr>
        <w:t xml:space="preserve"> se preconizează în volum de </w:t>
      </w:r>
      <w:r w:rsidR="00F27CCD">
        <w:rPr>
          <w:b/>
          <w:bCs/>
          <w:sz w:val="26"/>
          <w:szCs w:val="26"/>
          <w:lang w:val="ro-RO"/>
        </w:rPr>
        <w:t>18 664 334,8</w:t>
      </w:r>
      <w:r w:rsidRPr="00637FB7">
        <w:rPr>
          <w:b/>
          <w:bCs/>
          <w:sz w:val="26"/>
          <w:szCs w:val="26"/>
          <w:lang w:val="zh-CN"/>
        </w:rPr>
        <w:t xml:space="preserve"> mii lei</w:t>
      </w:r>
      <w:r w:rsidRPr="00637FB7">
        <w:rPr>
          <w:b/>
          <w:sz w:val="26"/>
          <w:szCs w:val="26"/>
          <w:lang w:val="zh-CN"/>
        </w:rPr>
        <w:t xml:space="preserve"> </w:t>
      </w:r>
      <w:r w:rsidRPr="00637FB7">
        <w:rPr>
          <w:sz w:val="26"/>
          <w:szCs w:val="26"/>
          <w:lang w:val="zh-CN"/>
        </w:rPr>
        <w:t>(</w:t>
      </w:r>
      <w:r w:rsidR="00334EF8" w:rsidRPr="00637FB7">
        <w:rPr>
          <w:sz w:val="26"/>
          <w:szCs w:val="26"/>
          <w:lang w:val="ro-RO"/>
        </w:rPr>
        <w:t>99,</w:t>
      </w:r>
      <w:r w:rsidR="00F27CCD">
        <w:rPr>
          <w:sz w:val="26"/>
          <w:szCs w:val="26"/>
          <w:lang w:val="ro-RO"/>
        </w:rPr>
        <w:t>3</w:t>
      </w:r>
      <w:r w:rsidR="00CB0322" w:rsidRPr="00637FB7">
        <w:rPr>
          <w:sz w:val="26"/>
          <w:szCs w:val="26"/>
          <w:lang w:val="ro-RO"/>
        </w:rPr>
        <w:t>%</w:t>
      </w:r>
      <w:r w:rsidRPr="00637FB7">
        <w:rPr>
          <w:sz w:val="26"/>
          <w:szCs w:val="26"/>
          <w:lang w:val="zh-CN"/>
        </w:rPr>
        <w:t xml:space="preserve"> din veniturile </w:t>
      </w:r>
      <w:r w:rsidR="0035409D" w:rsidRPr="00637FB7">
        <w:rPr>
          <w:sz w:val="26"/>
          <w:szCs w:val="26"/>
          <w:lang w:val="ro-RO"/>
        </w:rPr>
        <w:t>prognozate</w:t>
      </w:r>
      <w:r w:rsidRPr="00637FB7">
        <w:rPr>
          <w:sz w:val="26"/>
          <w:szCs w:val="26"/>
          <w:lang w:val="zh-CN"/>
        </w:rPr>
        <w:t xml:space="preserve"> ale FAOAM cu excepția celor cu destinație specială) sau cu </w:t>
      </w:r>
      <w:r w:rsidR="00F27CCD">
        <w:rPr>
          <w:sz w:val="26"/>
          <w:szCs w:val="26"/>
          <w:lang w:val="ro-RO"/>
        </w:rPr>
        <w:t>1 562 805,1</w:t>
      </w:r>
      <w:r w:rsidR="00637FB7" w:rsidRPr="00637FB7">
        <w:rPr>
          <w:sz w:val="26"/>
          <w:szCs w:val="26"/>
          <w:lang w:val="ro-RO"/>
        </w:rPr>
        <w:t xml:space="preserve"> </w:t>
      </w:r>
      <w:r w:rsidRPr="00637FB7">
        <w:rPr>
          <w:sz w:val="26"/>
          <w:szCs w:val="26"/>
          <w:lang w:val="zh-CN"/>
        </w:rPr>
        <w:t xml:space="preserve"> mii lei (+</w:t>
      </w:r>
      <w:r w:rsidR="00F27CCD">
        <w:rPr>
          <w:sz w:val="26"/>
          <w:szCs w:val="26"/>
          <w:lang w:val="ro-RO"/>
        </w:rPr>
        <w:t>9,1</w:t>
      </w:r>
      <w:r w:rsidRPr="00637FB7">
        <w:rPr>
          <w:sz w:val="26"/>
          <w:szCs w:val="26"/>
          <w:lang w:val="zh-CN"/>
        </w:rPr>
        <w:t xml:space="preserve"> %), mai mult comparativ cu suma aprobată pentru anul 202</w:t>
      </w:r>
      <w:r w:rsidR="00F27CCD">
        <w:rPr>
          <w:sz w:val="26"/>
          <w:szCs w:val="26"/>
          <w:lang w:val="ro-RO"/>
        </w:rPr>
        <w:t>5 și cu 1</w:t>
      </w:r>
      <w:r w:rsidR="002339A7">
        <w:rPr>
          <w:sz w:val="26"/>
          <w:szCs w:val="26"/>
          <w:lang w:val="ro-RO"/>
        </w:rPr>
        <w:t xml:space="preserve"> </w:t>
      </w:r>
      <w:r w:rsidR="00F27CCD">
        <w:rPr>
          <w:sz w:val="26"/>
          <w:szCs w:val="26"/>
          <w:lang w:val="ro-RO"/>
        </w:rPr>
        <w:t>373</w:t>
      </w:r>
      <w:r w:rsidR="002339A7">
        <w:rPr>
          <w:sz w:val="26"/>
          <w:szCs w:val="26"/>
          <w:lang w:val="ro-RO"/>
        </w:rPr>
        <w:t xml:space="preserve"> </w:t>
      </w:r>
      <w:r w:rsidR="00F27CCD">
        <w:rPr>
          <w:sz w:val="26"/>
          <w:szCs w:val="26"/>
          <w:lang w:val="ro-RO"/>
        </w:rPr>
        <w:t>290,8 mii lei (+</w:t>
      </w:r>
      <w:r w:rsidR="006B5705">
        <w:rPr>
          <w:sz w:val="26"/>
          <w:szCs w:val="26"/>
          <w:lang w:val="ro-RO"/>
        </w:rPr>
        <w:t>7,9</w:t>
      </w:r>
      <w:r w:rsidR="00F27CCD">
        <w:rPr>
          <w:sz w:val="26"/>
          <w:szCs w:val="26"/>
          <w:lang w:val="ro-RO"/>
        </w:rPr>
        <w:t>%) față de suma precizată pentru anul 2025</w:t>
      </w:r>
      <w:r w:rsidRPr="00637FB7">
        <w:rPr>
          <w:sz w:val="26"/>
          <w:szCs w:val="26"/>
          <w:lang w:val="zh-CN"/>
        </w:rPr>
        <w:t xml:space="preserve">. </w:t>
      </w:r>
    </w:p>
    <w:p w14:paraId="25682B02" w14:textId="77777777" w:rsidR="00A01EAE" w:rsidRPr="000E4CA3" w:rsidRDefault="00A01EAE" w:rsidP="000E4CA3">
      <w:pPr>
        <w:pStyle w:val="ListParagraph"/>
        <w:tabs>
          <w:tab w:val="left" w:pos="420"/>
          <w:tab w:val="left" w:pos="567"/>
          <w:tab w:val="left" w:pos="1985"/>
        </w:tabs>
        <w:ind w:left="-90" w:firstLine="450"/>
        <w:jc w:val="both"/>
        <w:outlineLvl w:val="0"/>
        <w:rPr>
          <w:sz w:val="26"/>
          <w:szCs w:val="26"/>
          <w:lang w:val="zh-CN"/>
        </w:rPr>
      </w:pPr>
      <w:r w:rsidRPr="000E4CA3">
        <w:rPr>
          <w:sz w:val="26"/>
          <w:szCs w:val="26"/>
          <w:lang w:val="zh-CN"/>
        </w:rPr>
        <w:t>În aspect de subprograme, fondul dat se repartizează după cum urmează:</w:t>
      </w:r>
    </w:p>
    <w:p w14:paraId="6064A5DE" w14:textId="175EBF55" w:rsidR="00586A51" w:rsidRDefault="00A01EAE" w:rsidP="00586A51">
      <w:pPr>
        <w:pStyle w:val="ListParagraph"/>
        <w:numPr>
          <w:ilvl w:val="0"/>
          <w:numId w:val="9"/>
        </w:numPr>
        <w:tabs>
          <w:tab w:val="left" w:pos="567"/>
          <w:tab w:val="left" w:pos="993"/>
        </w:tabs>
        <w:ind w:leftChars="-3" w:left="-2" w:hangingChars="2" w:hanging="5"/>
        <w:jc w:val="both"/>
        <w:outlineLvl w:val="0"/>
        <w:rPr>
          <w:sz w:val="26"/>
          <w:szCs w:val="26"/>
          <w:lang w:val="zh-CN"/>
        </w:rPr>
      </w:pPr>
      <w:r w:rsidRPr="000E4CA3">
        <w:rPr>
          <w:b/>
          <w:bCs/>
          <w:i/>
          <w:iCs/>
          <w:sz w:val="26"/>
          <w:szCs w:val="26"/>
          <w:lang w:val="zh-CN"/>
        </w:rPr>
        <w:t xml:space="preserve">Subprogramul </w:t>
      </w:r>
      <w:r w:rsidRPr="000E4CA3">
        <w:rPr>
          <w:b/>
          <w:bCs/>
          <w:i/>
          <w:sz w:val="26"/>
          <w:szCs w:val="26"/>
          <w:lang w:val="zh-CN"/>
        </w:rPr>
        <w:t>„Asistenţa medicală primară”,</w:t>
      </w:r>
      <w:r w:rsidRPr="000E4CA3">
        <w:rPr>
          <w:i/>
          <w:sz w:val="26"/>
          <w:szCs w:val="26"/>
          <w:lang w:val="zh-CN"/>
        </w:rPr>
        <w:t xml:space="preserve"> </w:t>
      </w:r>
      <w:r w:rsidR="00586A51">
        <w:rPr>
          <w:iCs/>
          <w:sz w:val="26"/>
          <w:szCs w:val="26"/>
          <w:lang w:val="zh-CN"/>
        </w:rPr>
        <w:t xml:space="preserve">destinat </w:t>
      </w:r>
      <w:r w:rsidR="00586A51">
        <w:rPr>
          <w:sz w:val="26"/>
          <w:szCs w:val="26"/>
          <w:lang w:val="zh-CN"/>
        </w:rPr>
        <w:t xml:space="preserve">prestării serviciilor medicale de către instituțiile medico-sanitare în baza principiului medicinii de familie, </w:t>
      </w:r>
      <w:r w:rsidR="002339A7">
        <w:rPr>
          <w:sz w:val="26"/>
          <w:szCs w:val="26"/>
          <w:lang w:val="ro-RO"/>
        </w:rPr>
        <w:t>precum și a serviciilor medicale comuni</w:t>
      </w:r>
      <w:r w:rsidR="006B5705">
        <w:rPr>
          <w:sz w:val="26"/>
          <w:szCs w:val="26"/>
          <w:lang w:val="ro-RO"/>
        </w:rPr>
        <w:t>tare</w:t>
      </w:r>
      <w:r w:rsidR="002339A7">
        <w:rPr>
          <w:sz w:val="26"/>
          <w:szCs w:val="26"/>
          <w:lang w:val="ro-RO"/>
        </w:rPr>
        <w:t xml:space="preserve"> </w:t>
      </w:r>
      <w:r w:rsidR="00586A51">
        <w:rPr>
          <w:sz w:val="26"/>
          <w:szCs w:val="26"/>
          <w:lang w:val="zh-CN"/>
        </w:rPr>
        <w:t xml:space="preserve">va </w:t>
      </w:r>
      <w:r w:rsidR="00586A51">
        <w:rPr>
          <w:sz w:val="26"/>
          <w:szCs w:val="26"/>
          <w:lang w:val="ro-RO"/>
        </w:rPr>
        <w:t>constitui</w:t>
      </w:r>
      <w:r w:rsidR="00586A51">
        <w:rPr>
          <w:sz w:val="26"/>
          <w:szCs w:val="26"/>
          <w:lang w:val="zh-CN"/>
        </w:rPr>
        <w:t xml:space="preserve"> </w:t>
      </w:r>
      <w:r w:rsidR="00586A51">
        <w:rPr>
          <w:sz w:val="26"/>
          <w:szCs w:val="26"/>
          <w:lang w:val="ro-RO"/>
        </w:rPr>
        <w:t xml:space="preserve"> </w:t>
      </w:r>
      <w:r w:rsidR="00586A51">
        <w:rPr>
          <w:b/>
          <w:i/>
          <w:iCs/>
          <w:sz w:val="26"/>
          <w:szCs w:val="26"/>
          <w:lang w:val="ro-RO"/>
        </w:rPr>
        <w:t xml:space="preserve">3 907 316,1 </w:t>
      </w:r>
      <w:r w:rsidR="00586A51">
        <w:rPr>
          <w:b/>
          <w:i/>
          <w:iCs/>
          <w:sz w:val="26"/>
          <w:szCs w:val="26"/>
          <w:lang w:val="zh-CN"/>
        </w:rPr>
        <w:t>mii lei</w:t>
      </w:r>
      <w:r w:rsidR="00586A51">
        <w:rPr>
          <w:sz w:val="26"/>
          <w:szCs w:val="26"/>
          <w:lang w:val="zh-CN"/>
        </w:rPr>
        <w:t xml:space="preserve">, cu o creștere de </w:t>
      </w:r>
      <w:r w:rsidR="00586A51">
        <w:rPr>
          <w:sz w:val="26"/>
          <w:szCs w:val="26"/>
          <w:lang w:val="ro-RO"/>
        </w:rPr>
        <w:t>483 938,6</w:t>
      </w:r>
      <w:r w:rsidR="00586A51">
        <w:rPr>
          <w:sz w:val="26"/>
          <w:szCs w:val="26"/>
          <w:lang w:val="zh-CN"/>
        </w:rPr>
        <w:t xml:space="preserve"> mii lei sau </w:t>
      </w:r>
      <w:r w:rsidR="00586A51">
        <w:rPr>
          <w:sz w:val="26"/>
          <w:szCs w:val="26"/>
          <w:lang w:val="ro-RO"/>
        </w:rPr>
        <w:t>+14,1</w:t>
      </w:r>
      <w:r w:rsidR="00586A51">
        <w:rPr>
          <w:sz w:val="26"/>
          <w:szCs w:val="26"/>
          <w:lang w:val="zh-CN"/>
        </w:rPr>
        <w:t>% faţă de bugetul aprobat pe anul 202</w:t>
      </w:r>
      <w:r w:rsidR="00586A51">
        <w:rPr>
          <w:sz w:val="26"/>
          <w:szCs w:val="26"/>
          <w:lang w:val="ro-RO"/>
        </w:rPr>
        <w:t>5, din care</w:t>
      </w:r>
      <w:r w:rsidR="00586A51">
        <w:rPr>
          <w:sz w:val="26"/>
          <w:szCs w:val="26"/>
          <w:lang w:val="zh-CN"/>
        </w:rPr>
        <w:t xml:space="preserve">: </w:t>
      </w:r>
    </w:p>
    <w:p w14:paraId="0ECC3800" w14:textId="0B758681" w:rsidR="00303AA7" w:rsidRPr="00C51FB3" w:rsidRDefault="00303AA7" w:rsidP="00EB706A">
      <w:pPr>
        <w:pStyle w:val="ListParagraph"/>
        <w:numPr>
          <w:ilvl w:val="0"/>
          <w:numId w:val="10"/>
        </w:numPr>
        <w:tabs>
          <w:tab w:val="left" w:pos="420"/>
          <w:tab w:val="left" w:pos="567"/>
          <w:tab w:val="left" w:pos="810"/>
          <w:tab w:val="left" w:pos="1170"/>
        </w:tabs>
        <w:ind w:left="0" w:firstLine="540"/>
        <w:jc w:val="both"/>
        <w:outlineLvl w:val="0"/>
        <w:rPr>
          <w:sz w:val="26"/>
          <w:szCs w:val="26"/>
          <w:lang w:val="ro-RO"/>
        </w:rPr>
      </w:pPr>
      <w:r w:rsidRPr="00C51FB3">
        <w:rPr>
          <w:b/>
          <w:bCs/>
          <w:sz w:val="26"/>
          <w:szCs w:val="26"/>
          <w:lang w:val="ro-RO"/>
        </w:rPr>
        <w:t xml:space="preserve">150 000,0 mii lei – </w:t>
      </w:r>
      <w:r w:rsidRPr="00C51FB3">
        <w:rPr>
          <w:sz w:val="26"/>
          <w:szCs w:val="26"/>
          <w:lang w:val="ro-RO"/>
        </w:rPr>
        <w:t>în scopul asigurării</w:t>
      </w:r>
      <w:r w:rsidRPr="00C51FB3">
        <w:rPr>
          <w:b/>
          <w:bCs/>
          <w:sz w:val="26"/>
          <w:szCs w:val="26"/>
          <w:lang w:val="ro-RO"/>
        </w:rPr>
        <w:t xml:space="preserve"> </w:t>
      </w:r>
      <w:r w:rsidR="000E70D2" w:rsidRPr="00C51FB3">
        <w:rPr>
          <w:sz w:val="26"/>
          <w:szCs w:val="26"/>
          <w:lang w:val="ro-RO"/>
        </w:rPr>
        <w:t>serviciilor medicale paraclinice la nivel de asistență medicală primară</w:t>
      </w:r>
      <w:r w:rsidRPr="00C51FB3">
        <w:rPr>
          <w:sz w:val="26"/>
          <w:szCs w:val="26"/>
          <w:lang w:val="ro-RO"/>
        </w:rPr>
        <w:t>;</w:t>
      </w:r>
    </w:p>
    <w:p w14:paraId="103C2F09" w14:textId="3617DF5D" w:rsidR="00586A51" w:rsidRPr="000E70D2" w:rsidRDefault="00EB706A" w:rsidP="00EB706A">
      <w:pPr>
        <w:pStyle w:val="ListParagraph"/>
        <w:numPr>
          <w:ilvl w:val="0"/>
          <w:numId w:val="10"/>
        </w:numPr>
        <w:tabs>
          <w:tab w:val="left" w:pos="420"/>
          <w:tab w:val="left" w:pos="567"/>
          <w:tab w:val="left" w:pos="810"/>
          <w:tab w:val="left" w:pos="1170"/>
        </w:tabs>
        <w:ind w:left="0" w:firstLine="540"/>
        <w:jc w:val="both"/>
        <w:outlineLvl w:val="0"/>
        <w:rPr>
          <w:sz w:val="26"/>
          <w:szCs w:val="26"/>
          <w:lang w:val="ro-RO"/>
        </w:rPr>
      </w:pPr>
      <w:r>
        <w:rPr>
          <w:b/>
          <w:bCs/>
          <w:sz w:val="26"/>
          <w:szCs w:val="26"/>
          <w:lang w:val="ro-RO"/>
        </w:rPr>
        <w:t>113 892</w:t>
      </w:r>
      <w:r w:rsidRPr="008C0D29">
        <w:rPr>
          <w:b/>
          <w:bCs/>
          <w:sz w:val="26"/>
          <w:szCs w:val="26"/>
          <w:lang w:val="ro-RO"/>
        </w:rPr>
        <w:t>,0</w:t>
      </w:r>
      <w:r w:rsidR="00586A51" w:rsidRPr="008C0D29">
        <w:rPr>
          <w:b/>
          <w:bCs/>
          <w:sz w:val="26"/>
          <w:szCs w:val="26"/>
          <w:lang w:val="zh-CN"/>
        </w:rPr>
        <w:t xml:space="preserve"> mii lei</w:t>
      </w:r>
      <w:r w:rsidR="00586A51" w:rsidRPr="008C0D29">
        <w:rPr>
          <w:sz w:val="26"/>
          <w:szCs w:val="26"/>
          <w:lang w:val="zh-CN"/>
        </w:rPr>
        <w:t xml:space="preserve"> - pentru </w:t>
      </w:r>
      <w:r w:rsidRPr="008C0D29">
        <w:rPr>
          <w:sz w:val="26"/>
          <w:szCs w:val="26"/>
          <w:lang w:val="ro-RO"/>
        </w:rPr>
        <w:t xml:space="preserve">activitatea Centrelor de sănătate prietenoase tinerilor și Centrelor comunitare de sănătate mintală în cadrul asistenței medicale primare conform prevederilor Programului unic, inclusiv prin redistribuire de la </w:t>
      </w:r>
      <w:r w:rsidR="000E70D2">
        <w:rPr>
          <w:sz w:val="26"/>
          <w:szCs w:val="26"/>
          <w:lang w:val="ro-RO"/>
        </w:rPr>
        <w:t>s</w:t>
      </w:r>
      <w:r w:rsidRPr="000E70D2">
        <w:rPr>
          <w:sz w:val="26"/>
          <w:szCs w:val="26"/>
          <w:lang w:val="ro-RO"/>
        </w:rPr>
        <w:t xml:space="preserve">ubprogramul „Îngrijiri medicale comunitare </w:t>
      </w:r>
      <w:proofErr w:type="spellStart"/>
      <w:r w:rsidRPr="000E70D2">
        <w:rPr>
          <w:sz w:val="26"/>
          <w:szCs w:val="26"/>
          <w:lang w:val="ro-RO"/>
        </w:rPr>
        <w:t>şi</w:t>
      </w:r>
      <w:proofErr w:type="spellEnd"/>
      <w:r w:rsidRPr="000E70D2">
        <w:rPr>
          <w:sz w:val="26"/>
          <w:szCs w:val="26"/>
          <w:lang w:val="ro-RO"/>
        </w:rPr>
        <w:t xml:space="preserve"> la domiciliu”</w:t>
      </w:r>
      <w:r w:rsidR="00586A51" w:rsidRPr="000E70D2">
        <w:rPr>
          <w:sz w:val="26"/>
          <w:szCs w:val="26"/>
          <w:lang w:val="ro-RO"/>
        </w:rPr>
        <w:t>;</w:t>
      </w:r>
    </w:p>
    <w:p w14:paraId="7A44B874" w14:textId="56AADF5C" w:rsidR="008C0D29" w:rsidRPr="00303AA7" w:rsidRDefault="00B4420B" w:rsidP="00672C80">
      <w:pPr>
        <w:pStyle w:val="ListParagraph"/>
        <w:numPr>
          <w:ilvl w:val="0"/>
          <w:numId w:val="10"/>
        </w:numPr>
        <w:ind w:left="0" w:right="-2" w:firstLine="540"/>
        <w:jc w:val="both"/>
        <w:rPr>
          <w:sz w:val="26"/>
          <w:szCs w:val="26"/>
          <w:lang w:val="zh-CN"/>
        </w:rPr>
      </w:pPr>
      <w:r>
        <w:rPr>
          <w:b/>
          <w:bCs/>
          <w:sz w:val="26"/>
          <w:szCs w:val="26"/>
          <w:lang w:val="ro-RO"/>
        </w:rPr>
        <w:lastRenderedPageBreak/>
        <w:t xml:space="preserve">  </w:t>
      </w:r>
      <w:r w:rsidR="00BC4710">
        <w:rPr>
          <w:b/>
          <w:bCs/>
          <w:sz w:val="26"/>
          <w:szCs w:val="26"/>
          <w:lang w:val="ro-RO"/>
        </w:rPr>
        <w:t>80 000,0</w:t>
      </w:r>
      <w:r w:rsidRPr="00B4420B">
        <w:rPr>
          <w:b/>
          <w:bCs/>
          <w:sz w:val="26"/>
          <w:szCs w:val="26"/>
          <w:lang w:val="ro-RO"/>
        </w:rPr>
        <w:t xml:space="preserve"> mii lei</w:t>
      </w:r>
      <w:r w:rsidRPr="00B4420B">
        <w:rPr>
          <w:sz w:val="26"/>
          <w:szCs w:val="26"/>
          <w:lang w:val="ro-RO"/>
        </w:rPr>
        <w:t xml:space="preserve"> </w:t>
      </w:r>
      <w:r w:rsidR="005376F3">
        <w:rPr>
          <w:sz w:val="26"/>
          <w:szCs w:val="26"/>
          <w:lang w:val="ro-RO"/>
        </w:rPr>
        <w:t xml:space="preserve">- </w:t>
      </w:r>
      <w:r w:rsidR="008C0D29" w:rsidRPr="008C0D29">
        <w:rPr>
          <w:sz w:val="26"/>
          <w:szCs w:val="26"/>
          <w:lang w:val="zh-CN"/>
        </w:rPr>
        <w:t>pentru serviciile acordate în cadrul asistenței medicale primare de către Serviciul ftiziopneumologic, inclusiv serviciile paraclinice conform prevederilor Programului unic</w:t>
      </w:r>
      <w:r w:rsidR="00225E15">
        <w:rPr>
          <w:sz w:val="26"/>
          <w:szCs w:val="26"/>
          <w:lang w:val="ro-MD"/>
        </w:rPr>
        <w:t xml:space="preserve"> al AOAM</w:t>
      </w:r>
      <w:r w:rsidR="008C0D29" w:rsidRPr="008C0D29">
        <w:rPr>
          <w:sz w:val="26"/>
          <w:szCs w:val="26"/>
          <w:lang w:val="zh-CN"/>
        </w:rPr>
        <w:t xml:space="preserve">, și circularei MS nr.13/2134 din 10.07.2025, </w:t>
      </w:r>
      <w:r w:rsidR="000E70D2" w:rsidRPr="000E70D2">
        <w:rPr>
          <w:sz w:val="26"/>
          <w:szCs w:val="26"/>
          <w:lang w:val="zh-CN"/>
        </w:rPr>
        <w:t>precum și în scopul acoperirii cheltuielilor pentru alimentație şi transport public de la/la domiciliu pentru tratamentul bolnavilor de tuberculoză</w:t>
      </w:r>
      <w:r w:rsidR="000E70D2">
        <w:rPr>
          <w:sz w:val="26"/>
          <w:szCs w:val="26"/>
          <w:lang w:val="ro-RO"/>
        </w:rPr>
        <w:t>,</w:t>
      </w:r>
      <w:r w:rsidR="000E70D2" w:rsidRPr="008C0D29">
        <w:rPr>
          <w:sz w:val="26"/>
          <w:szCs w:val="26"/>
          <w:lang w:val="zh-CN"/>
        </w:rPr>
        <w:t xml:space="preserve"> </w:t>
      </w:r>
      <w:r w:rsidR="008C0D29" w:rsidRPr="008C0D29">
        <w:rPr>
          <w:sz w:val="26"/>
          <w:szCs w:val="26"/>
          <w:lang w:val="zh-CN"/>
        </w:rPr>
        <w:t>care sunt redirecționate de la subprogramul de cheltuieli „Asistența medicală specializată de ambulator”;</w:t>
      </w:r>
    </w:p>
    <w:p w14:paraId="3973C8BC" w14:textId="29E899C2" w:rsidR="00094C40" w:rsidRPr="00094C40" w:rsidRDefault="00EB706A" w:rsidP="00672C80">
      <w:pPr>
        <w:pStyle w:val="ListParagraph"/>
        <w:numPr>
          <w:ilvl w:val="0"/>
          <w:numId w:val="10"/>
        </w:numPr>
        <w:tabs>
          <w:tab w:val="left" w:pos="420"/>
          <w:tab w:val="left" w:pos="567"/>
          <w:tab w:val="left" w:pos="810"/>
          <w:tab w:val="left" w:pos="1170"/>
        </w:tabs>
        <w:ind w:left="0" w:firstLine="540"/>
        <w:jc w:val="both"/>
        <w:outlineLvl w:val="0"/>
        <w:rPr>
          <w:sz w:val="26"/>
          <w:szCs w:val="26"/>
          <w:lang w:val="ro-MD"/>
        </w:rPr>
      </w:pPr>
      <w:r>
        <w:rPr>
          <w:b/>
          <w:bCs/>
          <w:sz w:val="26"/>
          <w:szCs w:val="26"/>
          <w:lang w:val="ro-RO"/>
        </w:rPr>
        <w:t>10 000,0</w:t>
      </w:r>
      <w:r w:rsidR="00586A51" w:rsidRPr="00893F20">
        <w:rPr>
          <w:b/>
          <w:bCs/>
          <w:sz w:val="26"/>
          <w:szCs w:val="26"/>
          <w:lang w:val="ro-RO"/>
        </w:rPr>
        <w:t xml:space="preserve"> mii le</w:t>
      </w:r>
      <w:r w:rsidR="00586A51" w:rsidRPr="00893F20">
        <w:rPr>
          <w:sz w:val="26"/>
          <w:szCs w:val="26"/>
          <w:lang w:val="ro-RO"/>
        </w:rPr>
        <w:t xml:space="preserve">i - pentru </w:t>
      </w:r>
      <w:r w:rsidR="00D53E1D">
        <w:rPr>
          <w:sz w:val="26"/>
          <w:szCs w:val="26"/>
          <w:lang w:val="ro-RO"/>
        </w:rPr>
        <w:t>acoperirea</w:t>
      </w:r>
      <w:r>
        <w:rPr>
          <w:sz w:val="26"/>
          <w:szCs w:val="26"/>
          <w:lang w:val="ro-RO"/>
        </w:rPr>
        <w:t xml:space="preserve"> cheltuielilor </w:t>
      </w:r>
      <w:r w:rsidR="00D53E1D">
        <w:rPr>
          <w:sz w:val="26"/>
          <w:szCs w:val="26"/>
          <w:lang w:val="ro-RO"/>
        </w:rPr>
        <w:t xml:space="preserve">de personal </w:t>
      </w:r>
      <w:r w:rsidR="00586A51" w:rsidRPr="00893F20">
        <w:rPr>
          <w:sz w:val="26"/>
          <w:szCs w:val="26"/>
          <w:lang w:val="ro-RO"/>
        </w:rPr>
        <w:t xml:space="preserve">medicilor rezidenți din instituțiile medico-sanitare publice încadrate în sistemul asigurării obligatorii de asistență medicală, </w:t>
      </w:r>
      <w:r w:rsidR="00D53E1D">
        <w:rPr>
          <w:sz w:val="26"/>
          <w:szCs w:val="26"/>
          <w:lang w:val="ro-RO"/>
        </w:rPr>
        <w:t xml:space="preserve">conform HG </w:t>
      </w:r>
      <w:r w:rsidR="00094C40" w:rsidRPr="00094C40">
        <w:rPr>
          <w:sz w:val="26"/>
          <w:szCs w:val="26"/>
          <w:lang w:val="ro-MD"/>
        </w:rPr>
        <w:t>privind aprobarea Regulamentului</w:t>
      </w:r>
      <w:r w:rsidR="00094C40">
        <w:rPr>
          <w:sz w:val="26"/>
          <w:szCs w:val="26"/>
          <w:lang w:val="ro-MD"/>
        </w:rPr>
        <w:t xml:space="preserve"> </w:t>
      </w:r>
      <w:r w:rsidR="00094C40" w:rsidRPr="00094C40">
        <w:rPr>
          <w:sz w:val="26"/>
          <w:szCs w:val="26"/>
          <w:lang w:val="ro-MD"/>
        </w:rPr>
        <w:t>de organizare și realizare a studiilor</w:t>
      </w:r>
      <w:r w:rsidR="00094C40" w:rsidRPr="00094C40">
        <w:rPr>
          <w:sz w:val="26"/>
          <w:szCs w:val="26"/>
          <w:lang w:val="ro-RO"/>
        </w:rPr>
        <w:t xml:space="preserve"> </w:t>
      </w:r>
      <w:r w:rsidR="00094C40" w:rsidRPr="00094C40">
        <w:rPr>
          <w:sz w:val="26"/>
          <w:szCs w:val="26"/>
          <w:lang w:val="ro-MD"/>
        </w:rPr>
        <w:t>de rezidențiat</w:t>
      </w:r>
      <w:r w:rsidR="00094C40">
        <w:rPr>
          <w:sz w:val="26"/>
          <w:szCs w:val="26"/>
          <w:lang w:val="ro-RO"/>
        </w:rPr>
        <w:t xml:space="preserve"> nr.875/2022;</w:t>
      </w:r>
    </w:p>
    <w:p w14:paraId="11CE3AEF" w14:textId="234E8245" w:rsidR="00CD4E48" w:rsidRPr="00D20B7A" w:rsidRDefault="000E70D2" w:rsidP="00672C80">
      <w:pPr>
        <w:pStyle w:val="ListParagraph"/>
        <w:numPr>
          <w:ilvl w:val="0"/>
          <w:numId w:val="10"/>
        </w:numPr>
        <w:tabs>
          <w:tab w:val="left" w:pos="420"/>
          <w:tab w:val="left" w:pos="567"/>
          <w:tab w:val="left" w:pos="810"/>
          <w:tab w:val="left" w:pos="1170"/>
        </w:tabs>
        <w:ind w:left="0" w:firstLine="540"/>
        <w:jc w:val="both"/>
        <w:outlineLvl w:val="0"/>
        <w:rPr>
          <w:sz w:val="26"/>
          <w:szCs w:val="26"/>
          <w:lang w:val="ro-MD"/>
        </w:rPr>
      </w:pPr>
      <w:r w:rsidRPr="000E70D2">
        <w:rPr>
          <w:b/>
          <w:bCs/>
          <w:sz w:val="26"/>
          <w:szCs w:val="26"/>
          <w:lang w:val="ro-RO"/>
        </w:rPr>
        <w:t>3 382,6 mii lei</w:t>
      </w:r>
      <w:r>
        <w:rPr>
          <w:sz w:val="26"/>
          <w:szCs w:val="26"/>
          <w:lang w:val="ro-RO"/>
        </w:rPr>
        <w:t xml:space="preserve"> </w:t>
      </w:r>
      <w:r w:rsidR="00225E15">
        <w:rPr>
          <w:sz w:val="26"/>
          <w:szCs w:val="26"/>
          <w:lang w:val="ro-RO"/>
        </w:rPr>
        <w:t>–</w:t>
      </w:r>
      <w:r>
        <w:rPr>
          <w:sz w:val="26"/>
          <w:szCs w:val="26"/>
          <w:lang w:val="ro-RO"/>
        </w:rPr>
        <w:t xml:space="preserve"> </w:t>
      </w:r>
      <w:r w:rsidR="00225E15">
        <w:rPr>
          <w:sz w:val="26"/>
          <w:szCs w:val="26"/>
          <w:lang w:val="ro-RO"/>
        </w:rPr>
        <w:t xml:space="preserve">pentru </w:t>
      </w:r>
      <w:r w:rsidRPr="000E4CA3">
        <w:rPr>
          <w:sz w:val="26"/>
          <w:szCs w:val="26"/>
          <w:lang w:val="ro-RO"/>
        </w:rPr>
        <w:t xml:space="preserve">acordarea serviciilor </w:t>
      </w:r>
      <w:r w:rsidRPr="000E4CA3">
        <w:rPr>
          <w:bCs/>
          <w:sz w:val="26"/>
          <w:szCs w:val="26"/>
          <w:lang w:val="ro-RO" w:eastAsia="zh-CN"/>
        </w:rPr>
        <w:t>medicale persoanelor refugiate din Ucraina conform actelor normative corespunzătoare</w:t>
      </w:r>
      <w:r w:rsidR="00CD4E48">
        <w:rPr>
          <w:bCs/>
          <w:sz w:val="26"/>
          <w:szCs w:val="26"/>
          <w:lang w:val="ro-RO" w:eastAsia="zh-CN"/>
        </w:rPr>
        <w:t>;</w:t>
      </w:r>
    </w:p>
    <w:p w14:paraId="1FFA168F" w14:textId="5B30D2F7" w:rsidR="00586A51" w:rsidRPr="00D20B7A" w:rsidRDefault="00D20B7A" w:rsidP="00D20B7A">
      <w:pPr>
        <w:pStyle w:val="ListParagraph"/>
        <w:numPr>
          <w:ilvl w:val="0"/>
          <w:numId w:val="10"/>
        </w:numPr>
        <w:tabs>
          <w:tab w:val="left" w:pos="420"/>
          <w:tab w:val="left" w:pos="567"/>
          <w:tab w:val="left" w:pos="810"/>
          <w:tab w:val="left" w:pos="1170"/>
        </w:tabs>
        <w:ind w:left="0" w:firstLine="540"/>
        <w:jc w:val="both"/>
        <w:outlineLvl w:val="0"/>
        <w:rPr>
          <w:sz w:val="26"/>
          <w:szCs w:val="26"/>
          <w:lang w:val="ro-MD"/>
        </w:rPr>
      </w:pPr>
      <w:r w:rsidRPr="00D20B7A">
        <w:rPr>
          <w:b/>
          <w:bCs/>
          <w:sz w:val="26"/>
          <w:szCs w:val="26"/>
          <w:lang w:val="ro-RO"/>
        </w:rPr>
        <w:t>126 664,0</w:t>
      </w:r>
      <w:r w:rsidR="00586A51" w:rsidRPr="00D20B7A">
        <w:rPr>
          <w:b/>
          <w:bCs/>
          <w:sz w:val="26"/>
          <w:szCs w:val="26"/>
          <w:lang w:val="zh-CN"/>
        </w:rPr>
        <w:t xml:space="preserve"> mii lei</w:t>
      </w:r>
      <w:r w:rsidR="00586A51" w:rsidRPr="00D20B7A">
        <w:rPr>
          <w:sz w:val="26"/>
          <w:szCs w:val="26"/>
          <w:lang w:val="zh-CN"/>
        </w:rPr>
        <w:t xml:space="preserve"> - pentru </w:t>
      </w:r>
      <w:r>
        <w:rPr>
          <w:sz w:val="26"/>
          <w:szCs w:val="26"/>
          <w:lang w:val="ro-RO"/>
        </w:rPr>
        <w:t>acoperirea</w:t>
      </w:r>
      <w:r w:rsidR="00586A51" w:rsidRPr="00D20B7A">
        <w:rPr>
          <w:sz w:val="26"/>
          <w:szCs w:val="26"/>
          <w:lang w:val="zh-CN"/>
        </w:rPr>
        <w:t xml:space="preserve"> cheltuielilor necesare activității instituțiilor medico-sanitare</w:t>
      </w:r>
      <w:r w:rsidR="00C51FB3">
        <w:rPr>
          <w:sz w:val="26"/>
          <w:szCs w:val="26"/>
          <w:lang w:val="ro-RO"/>
        </w:rPr>
        <w:t xml:space="preserve">, precum și </w:t>
      </w:r>
      <w:r w:rsidR="00C51FB3" w:rsidRPr="00C43036">
        <w:rPr>
          <w:sz w:val="26"/>
          <w:szCs w:val="26"/>
          <w:lang w:val="ro-RO"/>
        </w:rPr>
        <w:t xml:space="preserve">pentru </w:t>
      </w:r>
      <w:r w:rsidR="00C51FB3" w:rsidRPr="00C43036">
        <w:rPr>
          <w:sz w:val="26"/>
          <w:szCs w:val="26"/>
          <w:lang w:val="ro-RO" w:eastAsia="zh-CN"/>
        </w:rPr>
        <w:t>prevenirea, depist</w:t>
      </w:r>
      <w:r w:rsidR="00C51FB3">
        <w:rPr>
          <w:sz w:val="26"/>
          <w:szCs w:val="26"/>
          <w:lang w:val="ro-RO" w:eastAsia="zh-CN"/>
        </w:rPr>
        <w:t>area</w:t>
      </w:r>
      <w:r w:rsidR="00C51FB3" w:rsidRPr="00C43036">
        <w:rPr>
          <w:sz w:val="26"/>
          <w:szCs w:val="26"/>
          <w:lang w:val="ro-RO" w:eastAsia="zh-CN"/>
        </w:rPr>
        <w:t xml:space="preserve"> precoce, supravegherea și tratamentul maladiilor populației asigurate și neasigurate, inclusiv prin sporirea accesului la servicii </w:t>
      </w:r>
      <w:r w:rsidR="00C51FB3">
        <w:rPr>
          <w:sz w:val="26"/>
          <w:szCs w:val="26"/>
          <w:lang w:val="ro-RO" w:eastAsia="zh-CN"/>
        </w:rPr>
        <w:t>medicale</w:t>
      </w:r>
      <w:r w:rsidR="00C51FB3" w:rsidRPr="00C43036">
        <w:rPr>
          <w:sz w:val="26"/>
          <w:szCs w:val="26"/>
          <w:lang w:val="ro-RO" w:eastAsia="zh-CN"/>
        </w:rPr>
        <w:t xml:space="preserve"> conform Programului unic</w:t>
      </w:r>
      <w:r w:rsidR="00C51FB3">
        <w:rPr>
          <w:sz w:val="26"/>
          <w:szCs w:val="26"/>
          <w:lang w:val="ro-RO" w:eastAsia="zh-CN"/>
        </w:rPr>
        <w:t>.</w:t>
      </w:r>
      <w:r w:rsidR="00586A51" w:rsidRPr="00D20B7A">
        <w:rPr>
          <w:sz w:val="26"/>
          <w:szCs w:val="26"/>
          <w:lang w:val="zh-CN"/>
        </w:rPr>
        <w:t xml:space="preserve"> </w:t>
      </w:r>
      <w:r w:rsidRPr="00D20B7A">
        <w:rPr>
          <w:sz w:val="26"/>
          <w:szCs w:val="26"/>
          <w:lang w:val="ro-RO"/>
        </w:rPr>
        <w:t>C</w:t>
      </w:r>
      <w:r w:rsidR="00586A51" w:rsidRPr="00D20B7A">
        <w:rPr>
          <w:sz w:val="26"/>
          <w:szCs w:val="26"/>
          <w:lang w:val="zh-CN" w:eastAsia="zh-CN"/>
        </w:rPr>
        <w:t>reșterile date vor sta la baza revizuirii, în sensul majorării pentru anul 202</w:t>
      </w:r>
      <w:r w:rsidRPr="00D20B7A">
        <w:rPr>
          <w:sz w:val="26"/>
          <w:szCs w:val="26"/>
          <w:lang w:val="ro-RO" w:eastAsia="zh-CN"/>
        </w:rPr>
        <w:t>6</w:t>
      </w:r>
      <w:r w:rsidR="00586A51" w:rsidRPr="00D20B7A">
        <w:rPr>
          <w:sz w:val="26"/>
          <w:szCs w:val="26"/>
          <w:lang w:val="zh-CN" w:eastAsia="zh-CN"/>
        </w:rPr>
        <w:t xml:space="preserve"> a tarifului  „per capita”, achitat de CNAM pentru asistența medicală primară acordată de către medicii de familie în cazul maladiilor și stărilor prevăzute în Programul unic al AOAM și în conformitate cu alte norme aferente contractării prestatorilor de servicii medicale în cadrul sistemului asigurării obligatorii de asistență medicală.</w:t>
      </w:r>
    </w:p>
    <w:p w14:paraId="2265F66C" w14:textId="4D33EA47" w:rsidR="005C5546" w:rsidRPr="00D20B7A" w:rsidRDefault="005C5546" w:rsidP="00D20B7A">
      <w:pPr>
        <w:pStyle w:val="ListParagraph"/>
        <w:tabs>
          <w:tab w:val="left" w:pos="270"/>
          <w:tab w:val="left" w:pos="993"/>
        </w:tabs>
        <w:ind w:left="0"/>
        <w:jc w:val="both"/>
        <w:outlineLvl w:val="0"/>
        <w:rPr>
          <w:iCs/>
          <w:color w:val="FF0000"/>
          <w:sz w:val="26"/>
          <w:szCs w:val="26"/>
          <w:lang w:val="ro-MD"/>
        </w:rPr>
      </w:pPr>
    </w:p>
    <w:p w14:paraId="0F340112" w14:textId="4F2B7AEE" w:rsidR="0069452F" w:rsidRPr="0069452F" w:rsidRDefault="00A01EAE" w:rsidP="00C7297C">
      <w:pPr>
        <w:pStyle w:val="ListParagraph"/>
        <w:numPr>
          <w:ilvl w:val="0"/>
          <w:numId w:val="11"/>
        </w:numPr>
        <w:tabs>
          <w:tab w:val="left" w:pos="270"/>
        </w:tabs>
        <w:ind w:left="0" w:firstLine="0"/>
        <w:jc w:val="both"/>
        <w:outlineLvl w:val="0"/>
        <w:rPr>
          <w:sz w:val="26"/>
          <w:szCs w:val="26"/>
          <w:lang w:val="zh-CN" w:eastAsia="zh-CN"/>
        </w:rPr>
      </w:pPr>
      <w:r w:rsidRPr="0069452F">
        <w:rPr>
          <w:i/>
          <w:sz w:val="26"/>
          <w:szCs w:val="26"/>
          <w:lang w:val="zh-CN"/>
        </w:rPr>
        <w:t xml:space="preserve"> </w:t>
      </w:r>
      <w:r w:rsidRPr="0069452F">
        <w:rPr>
          <w:b/>
          <w:bCs/>
          <w:i/>
          <w:sz w:val="26"/>
          <w:szCs w:val="26"/>
          <w:lang w:val="zh-CN"/>
        </w:rPr>
        <w:t>Subprogramul „Asistenţa medicală specializată de ambulator</w:t>
      </w:r>
      <w:r w:rsidR="003F27AA">
        <w:rPr>
          <w:b/>
          <w:bCs/>
          <w:i/>
          <w:sz w:val="26"/>
          <w:szCs w:val="26"/>
          <w:lang w:val="ro-RO"/>
        </w:rPr>
        <w:t>iu</w:t>
      </w:r>
      <w:r w:rsidRPr="0069452F">
        <w:rPr>
          <w:b/>
          <w:bCs/>
          <w:i/>
          <w:sz w:val="26"/>
          <w:szCs w:val="26"/>
          <w:lang w:val="zh-CN"/>
        </w:rPr>
        <w:t>”</w:t>
      </w:r>
      <w:r w:rsidRPr="0069452F">
        <w:rPr>
          <w:sz w:val="26"/>
          <w:szCs w:val="26"/>
          <w:lang w:val="zh-CN"/>
        </w:rPr>
        <w:t xml:space="preserve"> </w:t>
      </w:r>
      <w:r w:rsidRPr="0069452F">
        <w:rPr>
          <w:sz w:val="26"/>
          <w:szCs w:val="26"/>
          <w:lang w:val="zh-CN" w:eastAsia="zh-CN"/>
        </w:rPr>
        <w:t>se realizează de către prestatorii de servicii medicale care prestează asistență medicală specializată de ambulator</w:t>
      </w:r>
      <w:r w:rsidR="00C7297C">
        <w:rPr>
          <w:sz w:val="26"/>
          <w:szCs w:val="26"/>
          <w:lang w:val="ro-RO" w:eastAsia="zh-CN"/>
        </w:rPr>
        <w:t>iu</w:t>
      </w:r>
      <w:r w:rsidRPr="0069452F">
        <w:rPr>
          <w:sz w:val="26"/>
          <w:szCs w:val="26"/>
          <w:lang w:val="zh-CN" w:eastAsia="zh-CN"/>
        </w:rPr>
        <w:t xml:space="preserve">, inclusiv stomatologică în conformitate cu prevederile Programului unic al AOAM. </w:t>
      </w:r>
      <w:r w:rsidR="0069452F" w:rsidRPr="0069452F">
        <w:rPr>
          <w:sz w:val="26"/>
          <w:szCs w:val="26"/>
          <w:lang w:val="zh-CN" w:eastAsia="zh-CN"/>
        </w:rPr>
        <w:t xml:space="preserve">Pentru acest subprogram sunt prevăzute mijloace în sumă de </w:t>
      </w:r>
      <w:r w:rsidR="007670AA" w:rsidRPr="007670AA">
        <w:rPr>
          <w:b/>
          <w:bCs/>
          <w:sz w:val="26"/>
          <w:szCs w:val="26"/>
          <w:lang w:val="ro-RO" w:eastAsia="zh-CN"/>
        </w:rPr>
        <w:t>1 742 842,9</w:t>
      </w:r>
      <w:r w:rsidR="0069452F" w:rsidRPr="007670AA">
        <w:rPr>
          <w:b/>
          <w:bCs/>
          <w:sz w:val="26"/>
          <w:szCs w:val="26"/>
          <w:lang w:val="zh-CN" w:eastAsia="zh-CN"/>
        </w:rPr>
        <w:t xml:space="preserve"> mii lei</w:t>
      </w:r>
      <w:r w:rsidR="0069452F" w:rsidRPr="0069452F">
        <w:rPr>
          <w:sz w:val="26"/>
          <w:szCs w:val="26"/>
          <w:lang w:val="zh-CN" w:eastAsia="zh-CN"/>
        </w:rPr>
        <w:t xml:space="preserve">, cu </w:t>
      </w:r>
      <w:r w:rsidR="007670AA" w:rsidRPr="007670AA">
        <w:rPr>
          <w:b/>
          <w:bCs/>
          <w:sz w:val="26"/>
          <w:szCs w:val="26"/>
          <w:lang w:val="ro-RO" w:eastAsia="zh-CN"/>
        </w:rPr>
        <w:t>95 330,1</w:t>
      </w:r>
      <w:r w:rsidR="0069452F" w:rsidRPr="007670AA">
        <w:rPr>
          <w:b/>
          <w:bCs/>
          <w:sz w:val="26"/>
          <w:szCs w:val="26"/>
          <w:lang w:val="zh-CN" w:eastAsia="zh-CN"/>
        </w:rPr>
        <w:t xml:space="preserve"> mii lei</w:t>
      </w:r>
      <w:r w:rsidR="0069452F" w:rsidRPr="0069452F">
        <w:rPr>
          <w:sz w:val="26"/>
          <w:szCs w:val="26"/>
          <w:lang w:val="zh-CN" w:eastAsia="zh-CN"/>
        </w:rPr>
        <w:t xml:space="preserve"> sau cu +</w:t>
      </w:r>
      <w:r w:rsidR="007670AA">
        <w:rPr>
          <w:sz w:val="26"/>
          <w:szCs w:val="26"/>
          <w:lang w:val="ro-RO" w:eastAsia="zh-CN"/>
        </w:rPr>
        <w:t>5,8</w:t>
      </w:r>
      <w:r w:rsidR="0069452F" w:rsidRPr="0069452F">
        <w:rPr>
          <w:sz w:val="26"/>
          <w:szCs w:val="26"/>
          <w:lang w:val="zh-CN" w:eastAsia="zh-CN"/>
        </w:rPr>
        <w:t>% mai mult faţă de nivelul aprobat pentru anul 202</w:t>
      </w:r>
      <w:r w:rsidR="007670AA">
        <w:rPr>
          <w:sz w:val="26"/>
          <w:szCs w:val="26"/>
          <w:lang w:val="ro-RO" w:eastAsia="zh-CN"/>
        </w:rPr>
        <w:t>5</w:t>
      </w:r>
      <w:r w:rsidR="0069452F" w:rsidRPr="0069452F">
        <w:rPr>
          <w:sz w:val="26"/>
          <w:szCs w:val="26"/>
          <w:lang w:val="zh-CN" w:eastAsia="zh-CN"/>
        </w:rPr>
        <w:t>, dintre care:</w:t>
      </w:r>
    </w:p>
    <w:p w14:paraId="3637389B" w14:textId="73D4D40B" w:rsidR="00A6159B" w:rsidRPr="00DE6F57" w:rsidRDefault="0069452F" w:rsidP="008C5B31">
      <w:pPr>
        <w:pStyle w:val="ListParagraph"/>
        <w:numPr>
          <w:ilvl w:val="0"/>
          <w:numId w:val="12"/>
        </w:numPr>
        <w:tabs>
          <w:tab w:val="left" w:pos="0"/>
          <w:tab w:val="left" w:pos="270"/>
        </w:tabs>
        <w:ind w:left="0" w:firstLine="547"/>
        <w:jc w:val="both"/>
        <w:outlineLvl w:val="0"/>
        <w:rPr>
          <w:b/>
          <w:bCs/>
          <w:sz w:val="26"/>
          <w:szCs w:val="26"/>
          <w:lang w:val="zh-CN"/>
        </w:rPr>
      </w:pPr>
      <w:r>
        <w:rPr>
          <w:sz w:val="26"/>
          <w:szCs w:val="26"/>
          <w:lang w:val="ro-RO"/>
        </w:rPr>
        <w:t xml:space="preserve"> </w:t>
      </w:r>
      <w:r w:rsidR="007670AA" w:rsidRPr="007670AA">
        <w:rPr>
          <w:b/>
          <w:bCs/>
          <w:sz w:val="26"/>
          <w:szCs w:val="26"/>
          <w:lang w:val="ro-RO"/>
        </w:rPr>
        <w:t>27 155,6 mii lei</w:t>
      </w:r>
      <w:r w:rsidR="007670AA">
        <w:rPr>
          <w:sz w:val="26"/>
          <w:szCs w:val="26"/>
          <w:lang w:val="ro-RO"/>
        </w:rPr>
        <w:t xml:space="preserve"> - </w:t>
      </w:r>
      <w:r w:rsidR="00A6159B" w:rsidRPr="00DE6F57">
        <w:rPr>
          <w:sz w:val="26"/>
          <w:szCs w:val="26"/>
          <w:lang w:val="zh-CN"/>
        </w:rPr>
        <w:t>suplimentarea medicamentelor costisitoare în tratament în cadrul staționarului de zi a IMSP</w:t>
      </w:r>
      <w:r w:rsidR="00A6159B" w:rsidRPr="00DE6F57">
        <w:rPr>
          <w:sz w:val="26"/>
          <w:szCs w:val="26"/>
          <w:lang w:val="ro-RO"/>
        </w:rPr>
        <w:t xml:space="preserve"> corespunzătoare;</w:t>
      </w:r>
    </w:p>
    <w:p w14:paraId="066F8FFE" w14:textId="207EAB87" w:rsidR="00E0308D" w:rsidRPr="00827C8D" w:rsidRDefault="00E0308D" w:rsidP="008C5B31">
      <w:pPr>
        <w:pStyle w:val="ListParagraph"/>
        <w:numPr>
          <w:ilvl w:val="0"/>
          <w:numId w:val="12"/>
        </w:numPr>
        <w:tabs>
          <w:tab w:val="left" w:pos="0"/>
          <w:tab w:val="left" w:pos="270"/>
        </w:tabs>
        <w:ind w:left="0" w:firstLine="547"/>
        <w:jc w:val="both"/>
        <w:outlineLvl w:val="0"/>
        <w:rPr>
          <w:sz w:val="26"/>
          <w:szCs w:val="26"/>
          <w:lang w:val="zh-CN" w:eastAsia="zh-CN"/>
        </w:rPr>
      </w:pPr>
      <w:r>
        <w:rPr>
          <w:sz w:val="26"/>
          <w:szCs w:val="26"/>
          <w:lang w:val="ro-RO"/>
        </w:rPr>
        <w:t xml:space="preserve"> </w:t>
      </w:r>
      <w:r w:rsidRPr="00827C8D">
        <w:rPr>
          <w:b/>
          <w:bCs/>
          <w:sz w:val="26"/>
          <w:szCs w:val="26"/>
          <w:lang w:val="ro-RO"/>
        </w:rPr>
        <w:t>20 000,0 mii lei</w:t>
      </w:r>
      <w:r>
        <w:rPr>
          <w:sz w:val="26"/>
          <w:szCs w:val="26"/>
          <w:lang w:val="ro-RO"/>
        </w:rPr>
        <w:t xml:space="preserve"> </w:t>
      </w:r>
      <w:r w:rsidRPr="00E0308D">
        <w:rPr>
          <w:b/>
          <w:bCs/>
          <w:sz w:val="26"/>
          <w:szCs w:val="26"/>
          <w:lang w:val="zh-CN"/>
        </w:rPr>
        <w:t>-</w:t>
      </w:r>
      <w:r>
        <w:rPr>
          <w:b/>
          <w:bCs/>
          <w:sz w:val="26"/>
          <w:szCs w:val="26"/>
          <w:lang w:val="ro-RO"/>
        </w:rPr>
        <w:t xml:space="preserve"> </w:t>
      </w:r>
      <w:r w:rsidR="00827C8D" w:rsidRPr="00827C8D">
        <w:rPr>
          <w:sz w:val="26"/>
          <w:szCs w:val="26"/>
          <w:lang w:val="zh-CN" w:eastAsia="zh-CN"/>
        </w:rPr>
        <w:t>pentru sporirea accesului populației la servicii</w:t>
      </w:r>
      <w:r w:rsidR="00827C8D">
        <w:rPr>
          <w:sz w:val="26"/>
          <w:szCs w:val="26"/>
          <w:lang w:val="ro-RO" w:eastAsia="zh-CN"/>
        </w:rPr>
        <w:t>le</w:t>
      </w:r>
      <w:r w:rsidR="00827C8D" w:rsidRPr="00827C8D">
        <w:rPr>
          <w:sz w:val="26"/>
          <w:szCs w:val="26"/>
          <w:lang w:val="zh-CN" w:eastAsia="zh-CN"/>
        </w:rPr>
        <w:t xml:space="preserve"> medicale de dializă</w:t>
      </w:r>
      <w:r w:rsidR="00827C8D">
        <w:rPr>
          <w:sz w:val="26"/>
          <w:szCs w:val="26"/>
          <w:lang w:val="ro-RO" w:eastAsia="zh-CN"/>
        </w:rPr>
        <w:t>;</w:t>
      </w:r>
    </w:p>
    <w:p w14:paraId="090BF04E" w14:textId="1EB1C157" w:rsidR="00B1559E" w:rsidRPr="00827C8D" w:rsidRDefault="00827C8D" w:rsidP="00827C8D">
      <w:pPr>
        <w:pStyle w:val="ListParagraph"/>
        <w:numPr>
          <w:ilvl w:val="0"/>
          <w:numId w:val="12"/>
        </w:numPr>
        <w:tabs>
          <w:tab w:val="left" w:pos="0"/>
          <w:tab w:val="left" w:pos="270"/>
        </w:tabs>
        <w:ind w:left="0" w:firstLine="547"/>
        <w:jc w:val="both"/>
        <w:outlineLvl w:val="0"/>
        <w:rPr>
          <w:sz w:val="26"/>
          <w:szCs w:val="26"/>
          <w:lang w:val="zh-CN" w:eastAsia="zh-CN"/>
        </w:rPr>
      </w:pPr>
      <w:r>
        <w:rPr>
          <w:sz w:val="26"/>
          <w:szCs w:val="26"/>
          <w:lang w:val="ro-RO"/>
        </w:rPr>
        <w:t xml:space="preserve"> </w:t>
      </w:r>
      <w:r w:rsidR="001B7738">
        <w:rPr>
          <w:b/>
          <w:bCs/>
          <w:sz w:val="26"/>
          <w:szCs w:val="26"/>
          <w:lang w:val="ro-RO"/>
        </w:rPr>
        <w:t>128 174,5</w:t>
      </w:r>
      <w:r w:rsidRPr="00827C8D">
        <w:rPr>
          <w:b/>
          <w:bCs/>
          <w:sz w:val="26"/>
          <w:szCs w:val="26"/>
          <w:lang w:val="ro-RO"/>
        </w:rPr>
        <w:t xml:space="preserve"> mii lei</w:t>
      </w:r>
      <w:r>
        <w:rPr>
          <w:sz w:val="26"/>
          <w:szCs w:val="26"/>
          <w:lang w:val="ro-RO"/>
        </w:rPr>
        <w:t xml:space="preserve"> -</w:t>
      </w:r>
      <w:r>
        <w:rPr>
          <w:sz w:val="26"/>
          <w:szCs w:val="26"/>
          <w:lang w:val="ro-RO" w:eastAsia="zh-CN"/>
        </w:rPr>
        <w:t xml:space="preserve"> </w:t>
      </w:r>
      <w:r w:rsidR="0003312E" w:rsidRPr="00827C8D">
        <w:rPr>
          <w:sz w:val="26"/>
          <w:szCs w:val="26"/>
          <w:lang w:val="ro-RO"/>
        </w:rPr>
        <w:t xml:space="preserve">sporirea accesului populației la asistență medicală de </w:t>
      </w:r>
      <w:proofErr w:type="spellStart"/>
      <w:r w:rsidR="0003312E" w:rsidRPr="00827C8D">
        <w:rPr>
          <w:sz w:val="26"/>
          <w:szCs w:val="26"/>
          <w:lang w:val="ro-RO"/>
        </w:rPr>
        <w:t>ambulator</w:t>
      </w:r>
      <w:proofErr w:type="spellEnd"/>
      <w:r w:rsidR="0003312E" w:rsidRPr="00827C8D">
        <w:rPr>
          <w:sz w:val="26"/>
          <w:szCs w:val="26"/>
          <w:lang w:val="ro-RO"/>
        </w:rPr>
        <w:t xml:space="preserve">, inclusiv </w:t>
      </w:r>
      <w:r w:rsidR="007C0F2E" w:rsidRPr="00827C8D">
        <w:rPr>
          <w:sz w:val="26"/>
          <w:szCs w:val="26"/>
          <w:lang w:val="ro-RO"/>
        </w:rPr>
        <w:t>la serviciile medicale paraclinice</w:t>
      </w:r>
      <w:r>
        <w:rPr>
          <w:sz w:val="26"/>
          <w:szCs w:val="26"/>
          <w:lang w:val="ro-RO"/>
        </w:rPr>
        <w:t>;</w:t>
      </w:r>
    </w:p>
    <w:p w14:paraId="11FDC1EF" w14:textId="677511D2" w:rsidR="001B7738" w:rsidRPr="001B7738" w:rsidRDefault="00827C8D" w:rsidP="00012D77">
      <w:pPr>
        <w:pStyle w:val="ListParagraph"/>
        <w:numPr>
          <w:ilvl w:val="0"/>
          <w:numId w:val="12"/>
        </w:numPr>
        <w:tabs>
          <w:tab w:val="left" w:pos="0"/>
          <w:tab w:val="left" w:pos="270"/>
        </w:tabs>
        <w:ind w:left="0" w:firstLine="547"/>
        <w:jc w:val="both"/>
        <w:outlineLvl w:val="0"/>
        <w:rPr>
          <w:sz w:val="26"/>
          <w:szCs w:val="26"/>
          <w:lang w:val="ro-MD" w:eastAsia="zh-CN"/>
        </w:rPr>
      </w:pPr>
      <w:r w:rsidRPr="001B7738">
        <w:rPr>
          <w:sz w:val="26"/>
          <w:szCs w:val="26"/>
          <w:lang w:val="ro-RO"/>
        </w:rPr>
        <w:t xml:space="preserve"> (</w:t>
      </w:r>
      <w:r w:rsidRPr="001B7738">
        <w:rPr>
          <w:b/>
          <w:bCs/>
          <w:sz w:val="26"/>
          <w:szCs w:val="26"/>
          <w:lang w:val="zh-CN" w:eastAsia="zh-CN"/>
        </w:rPr>
        <w:t>-</w:t>
      </w:r>
      <w:r w:rsidRPr="001B7738">
        <w:rPr>
          <w:b/>
          <w:bCs/>
          <w:sz w:val="26"/>
          <w:szCs w:val="26"/>
          <w:lang w:val="ro-RO" w:eastAsia="zh-CN"/>
        </w:rPr>
        <w:t xml:space="preserve"> 80 000,0 mii lei) - </w:t>
      </w:r>
      <w:r w:rsidR="001B7738" w:rsidRPr="001B7738">
        <w:rPr>
          <w:sz w:val="26"/>
          <w:szCs w:val="26"/>
          <w:lang w:val="ro-MD" w:eastAsia="zh-CN"/>
        </w:rPr>
        <w:t xml:space="preserve">redirecționarea volumului de mijloace financiare </w:t>
      </w:r>
      <w:r w:rsidR="001B7738">
        <w:rPr>
          <w:sz w:val="26"/>
          <w:szCs w:val="26"/>
          <w:lang w:val="ro-MD" w:eastAsia="zh-CN"/>
        </w:rPr>
        <w:t xml:space="preserve">corespunzător </w:t>
      </w:r>
      <w:r w:rsidR="001B7738" w:rsidRPr="001B7738">
        <w:rPr>
          <w:sz w:val="26"/>
          <w:szCs w:val="26"/>
          <w:lang w:val="ro-MD" w:eastAsia="zh-CN"/>
        </w:rPr>
        <w:t xml:space="preserve">pentru acordarea serviciilor de către Serviciul </w:t>
      </w:r>
      <w:proofErr w:type="spellStart"/>
      <w:r w:rsidR="001B7738" w:rsidRPr="001B7738">
        <w:rPr>
          <w:sz w:val="26"/>
          <w:szCs w:val="26"/>
          <w:lang w:val="ro-MD" w:eastAsia="zh-CN"/>
        </w:rPr>
        <w:t>ftiziopneumologic</w:t>
      </w:r>
      <w:proofErr w:type="spellEnd"/>
      <w:r w:rsidR="001B7738" w:rsidRPr="001B7738">
        <w:rPr>
          <w:sz w:val="26"/>
          <w:szCs w:val="26"/>
          <w:lang w:val="ro-MD" w:eastAsia="zh-CN"/>
        </w:rPr>
        <w:t>, inclusiv serviciil</w:t>
      </w:r>
      <w:r w:rsidR="001B7738">
        <w:rPr>
          <w:sz w:val="26"/>
          <w:szCs w:val="26"/>
          <w:lang w:val="ro-MD" w:eastAsia="zh-CN"/>
        </w:rPr>
        <w:t>or</w:t>
      </w:r>
      <w:r w:rsidR="001B7738" w:rsidRPr="001B7738">
        <w:rPr>
          <w:sz w:val="26"/>
          <w:szCs w:val="26"/>
          <w:lang w:val="ro-MD" w:eastAsia="zh-CN"/>
        </w:rPr>
        <w:t xml:space="preserve"> paraclinice, precum și în scopul acoperirii cheltuielilor pentru alimentație </w:t>
      </w:r>
      <w:proofErr w:type="spellStart"/>
      <w:r w:rsidR="001B7738" w:rsidRPr="001B7738">
        <w:rPr>
          <w:sz w:val="26"/>
          <w:szCs w:val="26"/>
          <w:lang w:val="ro-MD" w:eastAsia="zh-CN"/>
        </w:rPr>
        <w:t>şi</w:t>
      </w:r>
      <w:proofErr w:type="spellEnd"/>
      <w:r w:rsidR="001B7738" w:rsidRPr="001B7738">
        <w:rPr>
          <w:sz w:val="26"/>
          <w:szCs w:val="26"/>
          <w:lang w:val="ro-MD" w:eastAsia="zh-CN"/>
        </w:rPr>
        <w:t xml:space="preserve"> transport public de la/la domiciliu pentru tratamentul bolnavilor de tuberculoză, către subprogramul „Asistența medicală primară”, conform prevederilor Programului unic</w:t>
      </w:r>
      <w:r w:rsidR="001B7738">
        <w:rPr>
          <w:sz w:val="26"/>
          <w:szCs w:val="26"/>
          <w:lang w:val="ro-MD" w:eastAsia="zh-CN"/>
        </w:rPr>
        <w:t>.</w:t>
      </w:r>
      <w:r w:rsidR="001B7738" w:rsidRPr="001B7738">
        <w:rPr>
          <w:sz w:val="26"/>
          <w:szCs w:val="26"/>
          <w:lang w:val="ro-MD" w:eastAsia="zh-CN"/>
        </w:rPr>
        <w:t xml:space="preserve"> </w:t>
      </w:r>
    </w:p>
    <w:p w14:paraId="606649A7" w14:textId="7447A403" w:rsidR="00A01EAE" w:rsidRPr="000E4CA3" w:rsidRDefault="00A01EAE" w:rsidP="000E4CA3">
      <w:pPr>
        <w:pStyle w:val="ListParagraph"/>
        <w:tabs>
          <w:tab w:val="left" w:pos="630"/>
          <w:tab w:val="left" w:pos="993"/>
        </w:tabs>
        <w:ind w:left="0"/>
        <w:jc w:val="both"/>
        <w:outlineLvl w:val="0"/>
        <w:rPr>
          <w:sz w:val="26"/>
          <w:szCs w:val="26"/>
          <w:lang w:val="ro-RO" w:eastAsia="zh-CN"/>
        </w:rPr>
      </w:pPr>
      <w:r w:rsidRPr="000E4CA3">
        <w:rPr>
          <w:sz w:val="26"/>
          <w:szCs w:val="26"/>
          <w:lang w:val="zh-CN"/>
        </w:rPr>
        <w:tab/>
      </w:r>
      <w:r w:rsidRPr="000E4CA3">
        <w:rPr>
          <w:sz w:val="26"/>
          <w:szCs w:val="26"/>
          <w:lang w:val="zh-CN" w:eastAsia="zh-CN"/>
        </w:rPr>
        <w:t>Creșterea cheltuielilor menționate vor sta la baza revizuirii bugetelor și tarifelor „per capita”  în sensul acoperi</w:t>
      </w:r>
      <w:r w:rsidR="00225E15">
        <w:rPr>
          <w:sz w:val="26"/>
          <w:szCs w:val="26"/>
          <w:lang w:val="ro-MD" w:eastAsia="zh-CN"/>
        </w:rPr>
        <w:t>r</w:t>
      </w:r>
      <w:r w:rsidRPr="000E4CA3">
        <w:rPr>
          <w:sz w:val="26"/>
          <w:szCs w:val="26"/>
          <w:lang w:val="zh-CN" w:eastAsia="zh-CN"/>
        </w:rPr>
        <w:t>i justificate  pentru anul 202</w:t>
      </w:r>
      <w:r w:rsidR="00827C8D">
        <w:rPr>
          <w:sz w:val="26"/>
          <w:szCs w:val="26"/>
          <w:lang w:val="ro-RO" w:eastAsia="zh-CN"/>
        </w:rPr>
        <w:t>6</w:t>
      </w:r>
      <w:r w:rsidRPr="000E4CA3">
        <w:rPr>
          <w:sz w:val="26"/>
          <w:szCs w:val="26"/>
          <w:lang w:val="zh-CN" w:eastAsia="zh-CN"/>
        </w:rPr>
        <w:t xml:space="preserve"> a costurilor suportate de instituțiile medico-sanitare pentru prestarea serviciilor medicale date populației în conformitate cu Programul unic al AOAM și prevederile Criteriilor de contractare a prestatorilor de servicii medicale în cadrul sistemului asigurării obligatorii de asistență medicală.</w:t>
      </w:r>
    </w:p>
    <w:p w14:paraId="4BBCFD6C" w14:textId="77777777" w:rsidR="00D33200" w:rsidRPr="000E4CA3" w:rsidRDefault="00D33200" w:rsidP="000E4CA3">
      <w:pPr>
        <w:pStyle w:val="ListParagraph"/>
        <w:tabs>
          <w:tab w:val="left" w:pos="630"/>
          <w:tab w:val="left" w:pos="993"/>
        </w:tabs>
        <w:ind w:left="0"/>
        <w:jc w:val="both"/>
        <w:outlineLvl w:val="0"/>
        <w:rPr>
          <w:sz w:val="26"/>
          <w:szCs w:val="26"/>
          <w:lang w:val="ro-RO"/>
        </w:rPr>
      </w:pPr>
    </w:p>
    <w:p w14:paraId="4F24850D" w14:textId="77777777" w:rsidR="00A01EAE" w:rsidRPr="000E4CA3" w:rsidRDefault="00A01EAE" w:rsidP="000E4CA3">
      <w:pPr>
        <w:pStyle w:val="ListParagraph"/>
        <w:tabs>
          <w:tab w:val="left" w:pos="567"/>
          <w:tab w:val="left" w:pos="993"/>
        </w:tabs>
        <w:ind w:left="0"/>
        <w:jc w:val="both"/>
        <w:outlineLvl w:val="0"/>
        <w:rPr>
          <w:sz w:val="26"/>
          <w:szCs w:val="26"/>
          <w:lang w:val="zh-CN"/>
        </w:rPr>
      </w:pPr>
      <w:r w:rsidRPr="000E4CA3">
        <w:rPr>
          <w:b/>
          <w:bCs/>
          <w:sz w:val="26"/>
          <w:szCs w:val="26"/>
          <w:lang w:val="zh-CN"/>
        </w:rPr>
        <w:tab/>
      </w:r>
    </w:p>
    <w:p w14:paraId="20E4D225" w14:textId="1B763C16" w:rsidR="00D33200" w:rsidRPr="000E4CA3" w:rsidRDefault="00A01EAE" w:rsidP="000E4CA3">
      <w:pPr>
        <w:pStyle w:val="ListParagraph"/>
        <w:numPr>
          <w:ilvl w:val="0"/>
          <w:numId w:val="34"/>
        </w:numPr>
        <w:tabs>
          <w:tab w:val="left" w:pos="270"/>
          <w:tab w:val="left" w:pos="810"/>
        </w:tabs>
        <w:ind w:left="0" w:firstLine="0"/>
        <w:jc w:val="both"/>
        <w:outlineLvl w:val="0"/>
        <w:rPr>
          <w:b/>
          <w:bCs/>
          <w:sz w:val="26"/>
          <w:szCs w:val="26"/>
          <w:lang w:val="zh-CN"/>
        </w:rPr>
      </w:pPr>
      <w:r w:rsidRPr="000E4CA3">
        <w:rPr>
          <w:b/>
          <w:bCs/>
          <w:i/>
          <w:sz w:val="26"/>
          <w:szCs w:val="26"/>
          <w:lang w:val="zh-CN"/>
        </w:rPr>
        <w:t>Subprogramul „</w:t>
      </w:r>
      <w:r w:rsidRPr="000E4CA3">
        <w:rPr>
          <w:b/>
          <w:bCs/>
          <w:i/>
          <w:iCs/>
          <w:sz w:val="26"/>
          <w:szCs w:val="26"/>
          <w:lang w:val="zh-CN"/>
        </w:rPr>
        <w:t>Îngrijiri medicale</w:t>
      </w:r>
      <w:r w:rsidR="00A20BA0">
        <w:rPr>
          <w:b/>
          <w:bCs/>
          <w:i/>
          <w:iCs/>
          <w:sz w:val="26"/>
          <w:szCs w:val="26"/>
          <w:lang w:val="ro-RO"/>
        </w:rPr>
        <w:t xml:space="preserve"> comunitare și</w:t>
      </w:r>
      <w:r w:rsidRPr="000E4CA3">
        <w:rPr>
          <w:b/>
          <w:bCs/>
          <w:i/>
          <w:iCs/>
          <w:sz w:val="26"/>
          <w:szCs w:val="26"/>
          <w:lang w:val="zh-CN"/>
        </w:rPr>
        <w:t xml:space="preserve"> la domiciliu”.</w:t>
      </w:r>
      <w:r w:rsidRPr="000E4CA3">
        <w:rPr>
          <w:i/>
          <w:iCs/>
          <w:sz w:val="26"/>
          <w:szCs w:val="26"/>
          <w:lang w:val="zh-CN"/>
        </w:rPr>
        <w:t xml:space="preserve"> </w:t>
      </w:r>
    </w:p>
    <w:p w14:paraId="0B0A8E06" w14:textId="77777777" w:rsidR="00F51211" w:rsidRDefault="00A01EAE" w:rsidP="000E4CA3">
      <w:pPr>
        <w:pStyle w:val="ListParagraph"/>
        <w:tabs>
          <w:tab w:val="left" w:pos="540"/>
          <w:tab w:val="left" w:pos="810"/>
        </w:tabs>
        <w:ind w:left="0" w:firstLine="450"/>
        <w:jc w:val="both"/>
        <w:outlineLvl w:val="0"/>
        <w:rPr>
          <w:sz w:val="26"/>
          <w:szCs w:val="26"/>
          <w:lang w:val="ro-RO" w:eastAsia="zh-CN"/>
        </w:rPr>
      </w:pPr>
      <w:r w:rsidRPr="000E4CA3">
        <w:rPr>
          <w:sz w:val="26"/>
          <w:szCs w:val="26"/>
          <w:lang w:val="zh-CN" w:eastAsia="zh-CN"/>
        </w:rPr>
        <w:t>Mijloacele financiare alocate pentru anul 202</w:t>
      </w:r>
      <w:r w:rsidR="00F51211">
        <w:rPr>
          <w:sz w:val="26"/>
          <w:szCs w:val="26"/>
          <w:lang w:val="ro-RO" w:eastAsia="zh-CN"/>
        </w:rPr>
        <w:t>6</w:t>
      </w:r>
      <w:r w:rsidRPr="000E4CA3">
        <w:rPr>
          <w:sz w:val="26"/>
          <w:szCs w:val="26"/>
          <w:lang w:val="zh-CN" w:eastAsia="zh-CN"/>
        </w:rPr>
        <w:t xml:space="preserve"> subprogramului dat sunt destinate serviciilor de îngrijiri medicale la domiciliu acordate de prestatorii autorizați și contractați de CNAM în cazul maladiilor cronice în stadiu avansat (consecințe ale ictusului cerebral, </w:t>
      </w:r>
      <w:r w:rsidRPr="000E4CA3">
        <w:rPr>
          <w:sz w:val="26"/>
          <w:szCs w:val="26"/>
          <w:lang w:val="zh-CN" w:eastAsia="zh-CN"/>
        </w:rPr>
        <w:lastRenderedPageBreak/>
        <w:t>maladii în fază terminală, fracturi de col femural etc.) și/sau după intervenții chirurgicale complexe, conform recomandărilor medicului de familie și medicului specialist de profil.</w:t>
      </w:r>
    </w:p>
    <w:p w14:paraId="685C824B" w14:textId="77777777" w:rsidR="00F51211" w:rsidRDefault="00A01EAE" w:rsidP="00F51211">
      <w:pPr>
        <w:pStyle w:val="ListParagraph"/>
        <w:tabs>
          <w:tab w:val="left" w:pos="540"/>
          <w:tab w:val="left" w:pos="810"/>
        </w:tabs>
        <w:ind w:left="0" w:firstLine="450"/>
        <w:jc w:val="both"/>
        <w:outlineLvl w:val="0"/>
        <w:rPr>
          <w:sz w:val="26"/>
          <w:szCs w:val="26"/>
          <w:lang w:val="ro-RO"/>
        </w:rPr>
      </w:pPr>
      <w:r w:rsidRPr="000E4CA3">
        <w:rPr>
          <w:sz w:val="26"/>
          <w:szCs w:val="26"/>
          <w:lang w:val="zh-CN" w:eastAsia="zh-CN"/>
        </w:rPr>
        <w:t xml:space="preserve"> </w:t>
      </w:r>
      <w:r w:rsidRPr="000E4CA3">
        <w:rPr>
          <w:sz w:val="26"/>
          <w:szCs w:val="26"/>
          <w:lang w:val="zh-CN"/>
        </w:rPr>
        <w:t xml:space="preserve">Astfel, </w:t>
      </w:r>
      <w:r w:rsidR="00271FA8" w:rsidRPr="000E4CA3">
        <w:rPr>
          <w:sz w:val="26"/>
          <w:szCs w:val="26"/>
          <w:lang w:val="zh-CN"/>
        </w:rPr>
        <w:t>în scopurile enunțate</w:t>
      </w:r>
      <w:r w:rsidR="009034F9" w:rsidRPr="000E4CA3">
        <w:rPr>
          <w:sz w:val="26"/>
          <w:szCs w:val="26"/>
          <w:lang w:val="ro-RO"/>
        </w:rPr>
        <w:t>,</w:t>
      </w:r>
      <w:r w:rsidR="00271FA8" w:rsidRPr="000E4CA3">
        <w:rPr>
          <w:sz w:val="26"/>
          <w:szCs w:val="26"/>
          <w:lang w:val="zh-CN"/>
        </w:rPr>
        <w:t xml:space="preserve"> </w:t>
      </w:r>
      <w:r w:rsidRPr="000E4CA3">
        <w:rPr>
          <w:sz w:val="26"/>
          <w:szCs w:val="26"/>
          <w:lang w:val="zh-CN"/>
        </w:rPr>
        <w:t>pentru anul 202</w:t>
      </w:r>
      <w:r w:rsidR="00F51211">
        <w:rPr>
          <w:sz w:val="26"/>
          <w:szCs w:val="26"/>
          <w:lang w:val="ro-RO"/>
        </w:rPr>
        <w:t>6</w:t>
      </w:r>
      <w:r w:rsidR="009034F9" w:rsidRPr="000E4CA3">
        <w:rPr>
          <w:sz w:val="26"/>
          <w:szCs w:val="26"/>
          <w:lang w:val="ro-RO"/>
        </w:rPr>
        <w:t>,</w:t>
      </w:r>
      <w:r w:rsidRPr="000E4CA3">
        <w:rPr>
          <w:sz w:val="26"/>
          <w:szCs w:val="26"/>
          <w:lang w:val="zh-CN"/>
        </w:rPr>
        <w:t xml:space="preserve"> sunt prevăzute mijloace financiare în sumă de </w:t>
      </w:r>
      <w:r w:rsidR="00F51211">
        <w:rPr>
          <w:b/>
          <w:i/>
          <w:iCs/>
          <w:sz w:val="26"/>
          <w:szCs w:val="26"/>
          <w:lang w:val="ro-RO"/>
        </w:rPr>
        <w:t>39 088,8</w:t>
      </w:r>
      <w:r w:rsidRPr="000E4CA3">
        <w:rPr>
          <w:b/>
          <w:i/>
          <w:iCs/>
          <w:sz w:val="26"/>
          <w:szCs w:val="26"/>
          <w:lang w:val="zh-CN"/>
        </w:rPr>
        <w:t xml:space="preserve"> mii lei</w:t>
      </w:r>
      <w:r w:rsidRPr="000E4CA3">
        <w:rPr>
          <w:sz w:val="26"/>
          <w:szCs w:val="26"/>
          <w:lang w:val="zh-CN"/>
        </w:rPr>
        <w:t xml:space="preserve">, cu o </w:t>
      </w:r>
      <w:r w:rsidR="00F51211">
        <w:rPr>
          <w:sz w:val="26"/>
          <w:szCs w:val="26"/>
          <w:lang w:val="ro-RO"/>
        </w:rPr>
        <w:t>diminuare de 107 973,4</w:t>
      </w:r>
      <w:r w:rsidRPr="000E4CA3">
        <w:rPr>
          <w:sz w:val="26"/>
          <w:szCs w:val="26"/>
          <w:lang w:val="zh-CN"/>
        </w:rPr>
        <w:t xml:space="preserve"> mii lei faţă de suma aprobată pentru anul 202</w:t>
      </w:r>
      <w:r w:rsidR="00F51211">
        <w:rPr>
          <w:sz w:val="26"/>
          <w:szCs w:val="26"/>
          <w:lang w:val="ro-RO"/>
        </w:rPr>
        <w:t xml:space="preserve">5. </w:t>
      </w:r>
    </w:p>
    <w:p w14:paraId="7E71AE54" w14:textId="1D3FA87C" w:rsidR="00271FA8" w:rsidRPr="000E4CA3" w:rsidRDefault="00F51211" w:rsidP="00F51211">
      <w:pPr>
        <w:pStyle w:val="ListParagraph"/>
        <w:tabs>
          <w:tab w:val="left" w:pos="540"/>
          <w:tab w:val="left" w:pos="810"/>
        </w:tabs>
        <w:ind w:left="0" w:firstLine="450"/>
        <w:jc w:val="both"/>
        <w:outlineLvl w:val="0"/>
        <w:rPr>
          <w:b/>
          <w:bCs/>
          <w:sz w:val="26"/>
          <w:szCs w:val="26"/>
          <w:lang w:val="zh-CN"/>
        </w:rPr>
      </w:pPr>
      <w:r>
        <w:rPr>
          <w:sz w:val="26"/>
          <w:szCs w:val="26"/>
          <w:lang w:val="ro-RO"/>
        </w:rPr>
        <w:t xml:space="preserve">Diminuarea în cauză este condiționată de </w:t>
      </w:r>
      <w:r w:rsidR="00FC27C4">
        <w:rPr>
          <w:sz w:val="26"/>
          <w:szCs w:val="26"/>
          <w:lang w:val="ro-RO"/>
        </w:rPr>
        <w:t xml:space="preserve">redistribuirea mijloacelor financiare în sumă de 111 858,4 mii lei de la </w:t>
      </w:r>
      <w:r w:rsidR="00FC27C4" w:rsidRPr="00FC27C4">
        <w:rPr>
          <w:i/>
          <w:iCs/>
          <w:sz w:val="26"/>
          <w:szCs w:val="26"/>
          <w:lang w:val="ro-RO"/>
        </w:rPr>
        <w:t xml:space="preserve">subprogramul „Îngrijiri medicale comunitare </w:t>
      </w:r>
      <w:proofErr w:type="spellStart"/>
      <w:r w:rsidR="00FC27C4" w:rsidRPr="00FC27C4">
        <w:rPr>
          <w:i/>
          <w:iCs/>
          <w:sz w:val="26"/>
          <w:szCs w:val="26"/>
          <w:lang w:val="ro-RO"/>
        </w:rPr>
        <w:t>şi</w:t>
      </w:r>
      <w:proofErr w:type="spellEnd"/>
      <w:r w:rsidR="00FC27C4" w:rsidRPr="00FC27C4">
        <w:rPr>
          <w:i/>
          <w:iCs/>
          <w:sz w:val="26"/>
          <w:szCs w:val="26"/>
          <w:lang w:val="ro-RO"/>
        </w:rPr>
        <w:t xml:space="preserve"> la domiciliu</w:t>
      </w:r>
      <w:r w:rsidR="00FC27C4" w:rsidRPr="00FC27C4">
        <w:rPr>
          <w:sz w:val="26"/>
          <w:szCs w:val="26"/>
          <w:lang w:val="ro-RO"/>
        </w:rPr>
        <w:t>”</w:t>
      </w:r>
      <w:r w:rsidR="00FC27C4">
        <w:rPr>
          <w:sz w:val="26"/>
          <w:szCs w:val="26"/>
          <w:lang w:val="ro-RO"/>
        </w:rPr>
        <w:t xml:space="preserve"> la subprogramul </w:t>
      </w:r>
      <w:r w:rsidR="00FC27C4" w:rsidRPr="00FC27C4">
        <w:rPr>
          <w:i/>
          <w:sz w:val="26"/>
          <w:szCs w:val="26"/>
          <w:lang w:val="zh-CN"/>
        </w:rPr>
        <w:t>„Asistenţa medicală primară”</w:t>
      </w:r>
      <w:r w:rsidR="00FC27C4">
        <w:rPr>
          <w:i/>
          <w:sz w:val="26"/>
          <w:szCs w:val="26"/>
          <w:lang w:val="ro-RO"/>
        </w:rPr>
        <w:t xml:space="preserve"> </w:t>
      </w:r>
      <w:r w:rsidR="00FC27C4">
        <w:rPr>
          <w:sz w:val="26"/>
          <w:szCs w:val="26"/>
          <w:lang w:val="ro-RO"/>
        </w:rPr>
        <w:t xml:space="preserve">pentru </w:t>
      </w:r>
      <w:r w:rsidR="00FC27C4" w:rsidRPr="008C0D29">
        <w:rPr>
          <w:sz w:val="26"/>
          <w:szCs w:val="26"/>
          <w:lang w:val="ro-RO"/>
        </w:rPr>
        <w:t>activitatea Centrelor de sănătate prietenoase tinerilor și Centrelor comunitare de sănătate mintală în cadrul asistenței medicale primare conform prevederilor Programului unic</w:t>
      </w:r>
      <w:r w:rsidR="00FC27C4">
        <w:rPr>
          <w:sz w:val="26"/>
          <w:szCs w:val="26"/>
          <w:lang w:val="ro-RO"/>
        </w:rPr>
        <w:t xml:space="preserve">. </w:t>
      </w:r>
    </w:p>
    <w:p w14:paraId="7BBA0B7B" w14:textId="3A8BEA6E" w:rsidR="00E67A09" w:rsidRPr="000E4CA3" w:rsidRDefault="00FC27C4" w:rsidP="00FC27C4">
      <w:pPr>
        <w:pStyle w:val="ListParagraph"/>
        <w:tabs>
          <w:tab w:val="left" w:pos="420"/>
          <w:tab w:val="left" w:pos="810"/>
        </w:tabs>
        <w:ind w:left="0" w:firstLine="540"/>
        <w:jc w:val="both"/>
        <w:outlineLvl w:val="0"/>
        <w:rPr>
          <w:color w:val="FF0000"/>
          <w:sz w:val="26"/>
          <w:szCs w:val="26"/>
          <w:lang w:val="zh-CN" w:eastAsia="zh-CN"/>
        </w:rPr>
      </w:pPr>
      <w:r>
        <w:rPr>
          <w:iCs/>
          <w:sz w:val="26"/>
          <w:szCs w:val="26"/>
          <w:lang w:val="ro-RO" w:eastAsia="zh-CN"/>
        </w:rPr>
        <w:t xml:space="preserve">Totodată, la subprogramul de cheltuieli în cauză se preconizează </w:t>
      </w:r>
      <w:r w:rsidR="000B33B8">
        <w:rPr>
          <w:iCs/>
          <w:sz w:val="26"/>
          <w:szCs w:val="26"/>
          <w:lang w:val="ro-RO" w:eastAsia="zh-CN"/>
        </w:rPr>
        <w:t xml:space="preserve">+ </w:t>
      </w:r>
      <w:r>
        <w:rPr>
          <w:iCs/>
          <w:sz w:val="26"/>
          <w:szCs w:val="26"/>
          <w:lang w:val="ro-RO" w:eastAsia="zh-CN"/>
        </w:rPr>
        <w:t xml:space="preserve">3 885 mii lei în scopul </w:t>
      </w:r>
      <w:r w:rsidR="00271FA8" w:rsidRPr="000E4CA3">
        <w:rPr>
          <w:sz w:val="26"/>
          <w:szCs w:val="26"/>
          <w:lang w:val="ro-RO" w:eastAsia="zh-CN"/>
        </w:rPr>
        <w:t>sporir</w:t>
      </w:r>
      <w:r>
        <w:rPr>
          <w:sz w:val="26"/>
          <w:szCs w:val="26"/>
          <w:lang w:val="ro-RO" w:eastAsia="zh-CN"/>
        </w:rPr>
        <w:t>ii</w:t>
      </w:r>
      <w:r w:rsidR="00271FA8" w:rsidRPr="000E4CA3">
        <w:rPr>
          <w:sz w:val="26"/>
          <w:szCs w:val="26"/>
          <w:lang w:val="ro-RO" w:eastAsia="zh-CN"/>
        </w:rPr>
        <w:t xml:space="preserve"> accesului populației la asistență medicală la domiciliu</w:t>
      </w:r>
      <w:r>
        <w:rPr>
          <w:iCs/>
          <w:sz w:val="26"/>
          <w:szCs w:val="26"/>
          <w:lang w:val="ro-RO" w:eastAsia="zh-CN"/>
        </w:rPr>
        <w:t xml:space="preserve">. </w:t>
      </w:r>
    </w:p>
    <w:p w14:paraId="69A4AA40" w14:textId="77777777" w:rsidR="00A01EAE" w:rsidRPr="000E4CA3" w:rsidRDefault="00A01EAE" w:rsidP="000E4CA3">
      <w:pPr>
        <w:pStyle w:val="ListParagraph"/>
        <w:tabs>
          <w:tab w:val="left" w:pos="810"/>
          <w:tab w:val="left" w:pos="993"/>
        </w:tabs>
        <w:ind w:left="0" w:firstLine="540"/>
        <w:jc w:val="both"/>
        <w:outlineLvl w:val="0"/>
        <w:rPr>
          <w:sz w:val="26"/>
          <w:szCs w:val="26"/>
          <w:lang w:val="ro-RO" w:eastAsia="zh-CN"/>
        </w:rPr>
      </w:pPr>
    </w:p>
    <w:p w14:paraId="23224B9A" w14:textId="30B4FB1C" w:rsidR="001F2910" w:rsidRPr="000E4CA3" w:rsidRDefault="00A01EAE" w:rsidP="000E4CA3">
      <w:pPr>
        <w:pStyle w:val="ListParagraph"/>
        <w:numPr>
          <w:ilvl w:val="0"/>
          <w:numId w:val="11"/>
        </w:numPr>
        <w:tabs>
          <w:tab w:val="left" w:pos="0"/>
          <w:tab w:val="left" w:pos="270"/>
        </w:tabs>
        <w:ind w:left="0" w:firstLine="0"/>
        <w:jc w:val="both"/>
        <w:outlineLvl w:val="0"/>
        <w:rPr>
          <w:bCs/>
          <w:sz w:val="26"/>
          <w:szCs w:val="26"/>
          <w:lang w:val="ro-RO" w:eastAsia="zh-CN"/>
        </w:rPr>
      </w:pPr>
      <w:r w:rsidRPr="000E4CA3">
        <w:rPr>
          <w:b/>
          <w:bCs/>
          <w:i/>
          <w:sz w:val="26"/>
          <w:szCs w:val="26"/>
          <w:lang w:val="zh-CN"/>
        </w:rPr>
        <w:t xml:space="preserve">Pentru subprogramul </w:t>
      </w:r>
      <w:r w:rsidR="007A2C42">
        <w:rPr>
          <w:b/>
          <w:bCs/>
          <w:i/>
          <w:sz w:val="26"/>
          <w:szCs w:val="26"/>
          <w:lang w:val="ro-RO"/>
        </w:rPr>
        <w:t>„</w:t>
      </w:r>
      <w:r w:rsidRPr="000E4CA3">
        <w:rPr>
          <w:b/>
          <w:bCs/>
          <w:i/>
          <w:sz w:val="26"/>
          <w:szCs w:val="26"/>
          <w:lang w:val="zh-CN"/>
        </w:rPr>
        <w:t xml:space="preserve">Asistenţa </w:t>
      </w:r>
      <w:r w:rsidRPr="00BD081E">
        <w:rPr>
          <w:b/>
          <w:bCs/>
          <w:i/>
          <w:sz w:val="26"/>
          <w:szCs w:val="26"/>
          <w:lang w:val="zh-CN"/>
        </w:rPr>
        <w:t>medicală urgentă</w:t>
      </w:r>
      <w:r w:rsidRPr="000E4CA3">
        <w:rPr>
          <w:b/>
          <w:bCs/>
          <w:i/>
          <w:sz w:val="26"/>
          <w:szCs w:val="26"/>
          <w:lang w:val="zh-CN"/>
        </w:rPr>
        <w:t xml:space="preserve"> prespitalicească</w:t>
      </w:r>
      <w:r w:rsidRPr="000E4CA3">
        <w:rPr>
          <w:b/>
          <w:bCs/>
          <w:i/>
          <w:iCs/>
          <w:sz w:val="26"/>
          <w:szCs w:val="26"/>
          <w:lang w:val="zh-CN"/>
        </w:rPr>
        <w:t xml:space="preserve">” </w:t>
      </w:r>
      <w:r w:rsidRPr="000E4CA3">
        <w:rPr>
          <w:sz w:val="26"/>
          <w:szCs w:val="26"/>
          <w:lang w:val="zh-CN"/>
        </w:rPr>
        <w:t xml:space="preserve">au fost prevăzute mijloace financiare în sumă de </w:t>
      </w:r>
      <w:r w:rsidR="00AC2B18">
        <w:rPr>
          <w:b/>
          <w:i/>
          <w:iCs/>
          <w:sz w:val="26"/>
          <w:szCs w:val="26"/>
          <w:lang w:val="ro-RO"/>
        </w:rPr>
        <w:t>2 011 025,6</w:t>
      </w:r>
      <w:r w:rsidRPr="000E4CA3">
        <w:rPr>
          <w:b/>
          <w:i/>
          <w:iCs/>
          <w:sz w:val="26"/>
          <w:szCs w:val="26"/>
          <w:lang w:val="zh-CN"/>
        </w:rPr>
        <w:t xml:space="preserve"> mii lei</w:t>
      </w:r>
      <w:r w:rsidRPr="000E4CA3">
        <w:rPr>
          <w:sz w:val="26"/>
          <w:szCs w:val="26"/>
          <w:lang w:val="zh-CN"/>
        </w:rPr>
        <w:t xml:space="preserve">, cu o majorare de </w:t>
      </w:r>
      <w:r w:rsidR="00AC2B18">
        <w:rPr>
          <w:sz w:val="26"/>
          <w:szCs w:val="26"/>
          <w:lang w:val="ro-RO"/>
        </w:rPr>
        <w:t>475 828,5</w:t>
      </w:r>
      <w:r w:rsidRPr="000E4CA3">
        <w:rPr>
          <w:sz w:val="26"/>
          <w:szCs w:val="26"/>
          <w:lang w:val="zh-CN"/>
        </w:rPr>
        <w:t xml:space="preserve"> mii lei </w:t>
      </w:r>
      <w:r w:rsidR="00437376">
        <w:rPr>
          <w:sz w:val="26"/>
          <w:szCs w:val="26"/>
          <w:lang w:val="ro-RO"/>
        </w:rPr>
        <w:t xml:space="preserve">(+31%) </w:t>
      </w:r>
      <w:r w:rsidRPr="000E4CA3">
        <w:rPr>
          <w:sz w:val="26"/>
          <w:szCs w:val="26"/>
          <w:lang w:val="zh-CN"/>
        </w:rPr>
        <w:t xml:space="preserve">faţă de </w:t>
      </w:r>
      <w:r w:rsidRPr="000E4CA3">
        <w:rPr>
          <w:bCs/>
          <w:sz w:val="26"/>
          <w:szCs w:val="26"/>
          <w:lang w:val="ro-RO" w:eastAsia="zh-CN"/>
        </w:rPr>
        <w:t>suma aprobată pe anul 202</w:t>
      </w:r>
      <w:r w:rsidR="00AC2B18">
        <w:rPr>
          <w:bCs/>
          <w:sz w:val="26"/>
          <w:szCs w:val="26"/>
          <w:lang w:val="ro-RO" w:eastAsia="zh-CN"/>
        </w:rPr>
        <w:t>5</w:t>
      </w:r>
      <w:r w:rsidR="00437376">
        <w:rPr>
          <w:bCs/>
          <w:sz w:val="26"/>
          <w:szCs w:val="26"/>
          <w:lang w:val="ro-RO" w:eastAsia="zh-CN"/>
        </w:rPr>
        <w:t xml:space="preserve">, dintre care: </w:t>
      </w:r>
    </w:p>
    <w:p w14:paraId="0394744B" w14:textId="51AC5830" w:rsidR="00446331" w:rsidRDefault="00A01EAE" w:rsidP="009F6FFB">
      <w:pPr>
        <w:pStyle w:val="ListParagraph"/>
        <w:numPr>
          <w:ilvl w:val="0"/>
          <w:numId w:val="16"/>
        </w:numPr>
        <w:tabs>
          <w:tab w:val="left" w:pos="270"/>
          <w:tab w:val="left" w:pos="993"/>
        </w:tabs>
        <w:ind w:left="90" w:hanging="90"/>
        <w:jc w:val="both"/>
        <w:outlineLvl w:val="0"/>
        <w:rPr>
          <w:sz w:val="26"/>
          <w:szCs w:val="26"/>
          <w:lang w:val="ro-MD"/>
        </w:rPr>
      </w:pPr>
      <w:r w:rsidRPr="000E4CA3">
        <w:rPr>
          <w:bCs/>
          <w:sz w:val="26"/>
          <w:szCs w:val="26"/>
          <w:lang w:val="ro-RO" w:eastAsia="zh-CN"/>
        </w:rPr>
        <w:t xml:space="preserve">  </w:t>
      </w:r>
      <w:r w:rsidR="00241CA7" w:rsidRPr="00241CA7">
        <w:rPr>
          <w:b/>
          <w:sz w:val="26"/>
          <w:szCs w:val="26"/>
          <w:lang w:val="ro-RO" w:eastAsia="zh-CN"/>
        </w:rPr>
        <w:t>434 000,0 mii lei</w:t>
      </w:r>
      <w:r w:rsidR="00241CA7">
        <w:rPr>
          <w:bCs/>
          <w:sz w:val="26"/>
          <w:szCs w:val="26"/>
          <w:lang w:val="ro-RO" w:eastAsia="zh-CN"/>
        </w:rPr>
        <w:t xml:space="preserve"> </w:t>
      </w:r>
      <w:r w:rsidR="00225E15">
        <w:rPr>
          <w:bCs/>
          <w:sz w:val="26"/>
          <w:szCs w:val="26"/>
          <w:lang w:val="ro-RO" w:eastAsia="zh-CN"/>
        </w:rPr>
        <w:t>–</w:t>
      </w:r>
      <w:r w:rsidR="00241CA7">
        <w:rPr>
          <w:bCs/>
          <w:sz w:val="26"/>
          <w:szCs w:val="26"/>
          <w:lang w:val="ro-RO" w:eastAsia="zh-CN"/>
        </w:rPr>
        <w:t xml:space="preserve"> </w:t>
      </w:r>
      <w:r w:rsidR="00225E15">
        <w:rPr>
          <w:bCs/>
          <w:sz w:val="26"/>
          <w:szCs w:val="26"/>
          <w:lang w:val="ro-RO" w:eastAsia="zh-CN"/>
        </w:rPr>
        <w:t xml:space="preserve">pentru </w:t>
      </w:r>
      <w:r w:rsidR="00446331" w:rsidRPr="000E4CA3">
        <w:rPr>
          <w:bCs/>
          <w:sz w:val="26"/>
          <w:szCs w:val="26"/>
          <w:lang w:val="ro-RO" w:eastAsia="zh-CN"/>
        </w:rPr>
        <w:t xml:space="preserve">asigurarea </w:t>
      </w:r>
      <w:r w:rsidR="00446331" w:rsidRPr="009F6FFB">
        <w:rPr>
          <w:sz w:val="26"/>
          <w:szCs w:val="26"/>
          <w:lang w:val="ro-MD"/>
        </w:rPr>
        <w:t xml:space="preserve">activității </w:t>
      </w:r>
      <w:r w:rsidR="009F6FFB" w:rsidRPr="009F6FFB">
        <w:rPr>
          <w:sz w:val="26"/>
          <w:szCs w:val="26"/>
          <w:lang w:val="ro-MD"/>
        </w:rPr>
        <w:t>Unităților de primire urgentă și Camerelor de gardă conform prevederilor Programului unic</w:t>
      </w:r>
      <w:r w:rsidR="009F6FFB">
        <w:rPr>
          <w:sz w:val="26"/>
          <w:szCs w:val="26"/>
          <w:lang w:val="ro-MD"/>
        </w:rPr>
        <w:t xml:space="preserve"> și Ordinului MS nr</w:t>
      </w:r>
      <w:r w:rsidR="003D4334">
        <w:rPr>
          <w:sz w:val="26"/>
          <w:szCs w:val="26"/>
          <w:lang w:val="ro-MD"/>
        </w:rPr>
        <w:t>.1059 din 20.12.2024</w:t>
      </w:r>
      <w:r w:rsidR="00164AF4">
        <w:rPr>
          <w:sz w:val="26"/>
          <w:szCs w:val="26"/>
          <w:lang w:val="ro-MD"/>
        </w:rPr>
        <w:t xml:space="preserve"> prin care au fost aprobate Standardele de organizare</w:t>
      </w:r>
      <w:r w:rsidR="009F6FFB" w:rsidRPr="009F6FFB">
        <w:rPr>
          <w:sz w:val="26"/>
          <w:szCs w:val="26"/>
          <w:lang w:val="ro-MD"/>
        </w:rPr>
        <w:t>,</w:t>
      </w:r>
      <w:r w:rsidR="00164AF4">
        <w:rPr>
          <w:sz w:val="26"/>
          <w:szCs w:val="26"/>
          <w:lang w:val="ro-MD"/>
        </w:rPr>
        <w:t xml:space="preserve"> funcționare și practică în cadrul unităților enunțate,</w:t>
      </w:r>
      <w:r w:rsidR="009F6FFB" w:rsidRPr="009F6FFB">
        <w:rPr>
          <w:sz w:val="26"/>
          <w:szCs w:val="26"/>
          <w:lang w:val="ro-MD"/>
        </w:rPr>
        <w:t xml:space="preserve"> din care 160 845,4 mii lei sunt redirecționate de la subprogramul de cheltuieli „Asistența medicală spitalicească”</w:t>
      </w:r>
      <w:r w:rsidR="00164AF4">
        <w:rPr>
          <w:sz w:val="26"/>
          <w:szCs w:val="26"/>
          <w:lang w:val="ro-MD"/>
        </w:rPr>
        <w:t xml:space="preserve"> care includea mijloacele financiare respective</w:t>
      </w:r>
      <w:r w:rsidR="000B33B8">
        <w:rPr>
          <w:sz w:val="26"/>
          <w:szCs w:val="26"/>
          <w:lang w:val="ro-MD"/>
        </w:rPr>
        <w:t xml:space="preserve"> în bugetul pe anul 2025</w:t>
      </w:r>
      <w:r w:rsidR="00446331" w:rsidRPr="009F6FFB">
        <w:rPr>
          <w:sz w:val="26"/>
          <w:szCs w:val="26"/>
          <w:lang w:val="ro-MD"/>
        </w:rPr>
        <w:t>;</w:t>
      </w:r>
    </w:p>
    <w:p w14:paraId="3C832EB5" w14:textId="2BA8DD4B" w:rsidR="00164AF4" w:rsidRPr="00C7297C" w:rsidRDefault="00164AF4" w:rsidP="009F6FFB">
      <w:pPr>
        <w:pStyle w:val="ListParagraph"/>
        <w:numPr>
          <w:ilvl w:val="0"/>
          <w:numId w:val="16"/>
        </w:numPr>
        <w:tabs>
          <w:tab w:val="left" w:pos="270"/>
          <w:tab w:val="left" w:pos="993"/>
        </w:tabs>
        <w:ind w:left="90" w:hanging="90"/>
        <w:jc w:val="both"/>
        <w:outlineLvl w:val="0"/>
        <w:rPr>
          <w:sz w:val="26"/>
          <w:szCs w:val="26"/>
          <w:lang w:val="ro-MD"/>
        </w:rPr>
      </w:pPr>
      <w:r w:rsidRPr="00164AF4">
        <w:rPr>
          <w:b/>
          <w:sz w:val="26"/>
          <w:szCs w:val="26"/>
          <w:lang w:val="ro-RO" w:eastAsia="zh-CN"/>
        </w:rPr>
        <w:t>2 217,6 mii lei</w:t>
      </w:r>
      <w:r>
        <w:rPr>
          <w:bCs/>
          <w:sz w:val="26"/>
          <w:szCs w:val="26"/>
          <w:lang w:val="ro-RO" w:eastAsia="zh-CN"/>
        </w:rPr>
        <w:t xml:space="preserve"> </w:t>
      </w:r>
      <w:r w:rsidR="00225E15">
        <w:rPr>
          <w:sz w:val="26"/>
          <w:szCs w:val="26"/>
          <w:lang w:val="ro-MD"/>
        </w:rPr>
        <w:t>–</w:t>
      </w:r>
      <w:r>
        <w:rPr>
          <w:sz w:val="26"/>
          <w:szCs w:val="26"/>
          <w:lang w:val="ro-MD"/>
        </w:rPr>
        <w:t xml:space="preserve"> </w:t>
      </w:r>
      <w:r w:rsidR="00225E15">
        <w:rPr>
          <w:sz w:val="26"/>
          <w:szCs w:val="26"/>
          <w:lang w:val="ro-MD"/>
        </w:rPr>
        <w:t xml:space="preserve">pentru </w:t>
      </w:r>
      <w:r w:rsidR="00F8607F" w:rsidRPr="000E4CA3">
        <w:rPr>
          <w:sz w:val="26"/>
          <w:szCs w:val="26"/>
          <w:lang w:val="ro-RO"/>
        </w:rPr>
        <w:t xml:space="preserve">acordarea serviciilor </w:t>
      </w:r>
      <w:r w:rsidR="00F8607F" w:rsidRPr="000E4CA3">
        <w:rPr>
          <w:bCs/>
          <w:sz w:val="26"/>
          <w:szCs w:val="26"/>
          <w:lang w:val="ro-RO" w:eastAsia="zh-CN"/>
        </w:rPr>
        <w:t>medicale persoanelor refugiate din Ucraina conform actelor normative corespunzătoare</w:t>
      </w:r>
      <w:r w:rsidR="00F8607F">
        <w:rPr>
          <w:bCs/>
          <w:sz w:val="26"/>
          <w:szCs w:val="26"/>
          <w:lang w:val="ro-RO" w:eastAsia="zh-CN"/>
        </w:rPr>
        <w:t>;</w:t>
      </w:r>
    </w:p>
    <w:p w14:paraId="26BD7394" w14:textId="3D626204" w:rsidR="00A01EAE" w:rsidRPr="00C7297C" w:rsidRDefault="00F8607F" w:rsidP="00C7297C">
      <w:pPr>
        <w:pStyle w:val="ListParagraph"/>
        <w:numPr>
          <w:ilvl w:val="0"/>
          <w:numId w:val="16"/>
        </w:numPr>
        <w:tabs>
          <w:tab w:val="left" w:pos="270"/>
          <w:tab w:val="left" w:pos="993"/>
        </w:tabs>
        <w:ind w:left="90" w:hanging="90"/>
        <w:jc w:val="both"/>
        <w:outlineLvl w:val="0"/>
        <w:rPr>
          <w:sz w:val="26"/>
          <w:szCs w:val="26"/>
          <w:lang w:val="ro-MD"/>
        </w:rPr>
      </w:pPr>
      <w:r w:rsidRPr="00C7297C">
        <w:rPr>
          <w:b/>
          <w:bCs/>
          <w:sz w:val="26"/>
          <w:szCs w:val="26"/>
          <w:lang w:val="ro-RO"/>
        </w:rPr>
        <w:t>39 610,9 mii lei</w:t>
      </w:r>
      <w:r w:rsidRPr="00C7297C">
        <w:rPr>
          <w:sz w:val="26"/>
          <w:szCs w:val="26"/>
          <w:lang w:val="ro-RO"/>
        </w:rPr>
        <w:t xml:space="preserve"> </w:t>
      </w:r>
      <w:r w:rsidR="00225E15" w:rsidRPr="00C7297C">
        <w:rPr>
          <w:sz w:val="26"/>
          <w:szCs w:val="26"/>
          <w:lang w:val="ro-RO"/>
        </w:rPr>
        <w:t>–</w:t>
      </w:r>
      <w:r w:rsidRPr="00C7297C">
        <w:rPr>
          <w:sz w:val="26"/>
          <w:szCs w:val="26"/>
          <w:lang w:val="ro-RO" w:eastAsia="zh-CN"/>
        </w:rPr>
        <w:t xml:space="preserve"> </w:t>
      </w:r>
      <w:r w:rsidR="00225E15" w:rsidRPr="00C7297C">
        <w:rPr>
          <w:sz w:val="26"/>
          <w:szCs w:val="26"/>
          <w:lang w:val="ro-RO" w:eastAsia="zh-CN"/>
        </w:rPr>
        <w:t xml:space="preserve">pentru </w:t>
      </w:r>
      <w:r w:rsidRPr="00C7297C">
        <w:rPr>
          <w:sz w:val="26"/>
          <w:szCs w:val="26"/>
          <w:lang w:val="ro-RO"/>
        </w:rPr>
        <w:t xml:space="preserve">sporirea accesului populației atât asigurate cât și neasigurate la asistență medicală </w:t>
      </w:r>
      <w:r w:rsidRPr="00C7297C">
        <w:rPr>
          <w:sz w:val="26"/>
          <w:szCs w:val="26"/>
          <w:lang w:val="ro-MD" w:eastAsia="zh-CN"/>
        </w:rPr>
        <w:t xml:space="preserve">urgentă prespitalicească.  </w:t>
      </w:r>
      <w:r w:rsidR="00C7297C" w:rsidRPr="00C7297C">
        <w:rPr>
          <w:sz w:val="26"/>
          <w:szCs w:val="26"/>
          <w:lang w:val="ro-MD" w:eastAsia="zh-CN"/>
        </w:rPr>
        <w:t>C</w:t>
      </w:r>
      <w:r w:rsidR="00A01EAE" w:rsidRPr="00C7297C">
        <w:rPr>
          <w:sz w:val="26"/>
          <w:szCs w:val="26"/>
          <w:lang w:val="ro-MD" w:eastAsia="zh-CN"/>
        </w:rPr>
        <w:t xml:space="preserve">reșterile date vor sta la baza revizuirii  tarifului „per </w:t>
      </w:r>
      <w:proofErr w:type="spellStart"/>
      <w:r w:rsidR="00A01EAE" w:rsidRPr="00C7297C">
        <w:rPr>
          <w:sz w:val="26"/>
          <w:szCs w:val="26"/>
          <w:lang w:val="ro-MD" w:eastAsia="zh-CN"/>
        </w:rPr>
        <w:t>capita</w:t>
      </w:r>
      <w:proofErr w:type="spellEnd"/>
      <w:r w:rsidR="00A01EAE" w:rsidRPr="00C7297C">
        <w:rPr>
          <w:sz w:val="26"/>
          <w:szCs w:val="26"/>
          <w:lang w:val="ro-MD" w:eastAsia="zh-CN"/>
        </w:rPr>
        <w:t>”, achitat de CNAM pentru asistența medicală urgentă prespitalicească în cazul maladiilor și stărilor prevăzute în Programul unic al AOAM și în conformitate cu prevederile Criteriilor de contractare a prestatorilor de servicii medicale în cadrul sistemului asigurării obligatorii de asistență medicală.</w:t>
      </w:r>
    </w:p>
    <w:p w14:paraId="3BD66CCA" w14:textId="7413CA7F" w:rsidR="00A01EAE" w:rsidRPr="000E4CA3" w:rsidRDefault="00A01EAE" w:rsidP="000E4CA3">
      <w:pPr>
        <w:pStyle w:val="ListParagraph"/>
        <w:numPr>
          <w:ilvl w:val="255"/>
          <w:numId w:val="0"/>
        </w:numPr>
        <w:tabs>
          <w:tab w:val="left" w:pos="420"/>
          <w:tab w:val="left" w:pos="567"/>
          <w:tab w:val="left" w:pos="810"/>
          <w:tab w:val="left" w:pos="1170"/>
        </w:tabs>
        <w:jc w:val="both"/>
        <w:outlineLvl w:val="0"/>
        <w:rPr>
          <w:sz w:val="26"/>
          <w:szCs w:val="26"/>
          <w:lang w:val="ro-MD" w:eastAsia="zh-CN"/>
        </w:rPr>
      </w:pPr>
      <w:r w:rsidRPr="000E4CA3">
        <w:rPr>
          <w:sz w:val="26"/>
          <w:szCs w:val="26"/>
          <w:lang w:val="ro-MD" w:eastAsia="zh-CN"/>
        </w:rPr>
        <w:tab/>
      </w:r>
    </w:p>
    <w:p w14:paraId="7CC9C31C" w14:textId="7538E46F" w:rsidR="00672C80" w:rsidRPr="00DE6F57" w:rsidRDefault="00A01EAE" w:rsidP="00672C80">
      <w:pPr>
        <w:pStyle w:val="ListParagraph"/>
        <w:numPr>
          <w:ilvl w:val="0"/>
          <w:numId w:val="17"/>
        </w:numPr>
        <w:tabs>
          <w:tab w:val="left" w:pos="270"/>
          <w:tab w:val="left" w:pos="1985"/>
        </w:tabs>
        <w:ind w:left="0" w:firstLine="0"/>
        <w:jc w:val="both"/>
        <w:outlineLvl w:val="0"/>
        <w:rPr>
          <w:iCs/>
          <w:color w:val="FF0000"/>
          <w:sz w:val="26"/>
          <w:szCs w:val="26"/>
          <w:lang w:val="ro-MD"/>
        </w:rPr>
      </w:pPr>
      <w:r w:rsidRPr="000E4CA3">
        <w:rPr>
          <w:i/>
          <w:sz w:val="26"/>
          <w:szCs w:val="26"/>
          <w:lang w:val="ro-MD"/>
        </w:rPr>
        <w:t xml:space="preserve">  </w:t>
      </w:r>
      <w:r w:rsidRPr="000E4CA3">
        <w:rPr>
          <w:b/>
          <w:bCs/>
          <w:i/>
          <w:sz w:val="26"/>
          <w:szCs w:val="26"/>
          <w:lang w:val="ro-MD"/>
        </w:rPr>
        <w:t xml:space="preserve"> Subprogramul „</w:t>
      </w:r>
      <w:proofErr w:type="spellStart"/>
      <w:r w:rsidRPr="000B33B8">
        <w:rPr>
          <w:b/>
          <w:bCs/>
          <w:i/>
          <w:sz w:val="26"/>
          <w:szCs w:val="26"/>
          <w:lang w:val="ro-MD"/>
        </w:rPr>
        <w:t>Asistenţa</w:t>
      </w:r>
      <w:proofErr w:type="spellEnd"/>
      <w:r w:rsidRPr="000B33B8">
        <w:rPr>
          <w:b/>
          <w:bCs/>
          <w:i/>
          <w:sz w:val="26"/>
          <w:szCs w:val="26"/>
          <w:lang w:val="ro-MD"/>
        </w:rPr>
        <w:t xml:space="preserve"> medicală spitalicească”</w:t>
      </w:r>
      <w:r w:rsidRPr="000B33B8">
        <w:rPr>
          <w:i/>
          <w:sz w:val="26"/>
          <w:szCs w:val="26"/>
          <w:lang w:val="ro-MD"/>
        </w:rPr>
        <w:t xml:space="preserve"> </w:t>
      </w:r>
      <w:r w:rsidRPr="000B33B8">
        <w:rPr>
          <w:sz w:val="26"/>
          <w:szCs w:val="26"/>
          <w:lang w:val="ro-MD"/>
        </w:rPr>
        <w:t xml:space="preserve">include prestarea serviciilor medicale populației în cadrul prestatorilor de servicii medicale spitalicești.                               </w:t>
      </w:r>
      <w:r w:rsidR="00672C80" w:rsidRPr="000B33B8">
        <w:rPr>
          <w:sz w:val="26"/>
          <w:szCs w:val="26"/>
          <w:lang w:val="ro-MD"/>
        </w:rPr>
        <w:t xml:space="preserve">                               Pentru anul 2026,  la acest  subprogram sunt prevăzute</w:t>
      </w:r>
      <w:r w:rsidR="00672C80" w:rsidRPr="00BB7738">
        <w:rPr>
          <w:sz w:val="26"/>
          <w:szCs w:val="26"/>
          <w:lang w:val="ro-MD"/>
        </w:rPr>
        <w:t xml:space="preserve"> mijloace financiare în sumă de</w:t>
      </w:r>
      <w:r w:rsidR="00672C80" w:rsidRPr="00BB7738">
        <w:rPr>
          <w:b/>
          <w:bCs/>
          <w:sz w:val="26"/>
          <w:szCs w:val="26"/>
          <w:lang w:val="ro-MD"/>
        </w:rPr>
        <w:t xml:space="preserve">                                     </w:t>
      </w:r>
      <w:r w:rsidR="00672C80" w:rsidRPr="00DE6F57">
        <w:rPr>
          <w:b/>
          <w:bCs/>
          <w:i/>
          <w:iCs/>
          <w:sz w:val="26"/>
          <w:szCs w:val="26"/>
          <w:lang w:val="ro-MD"/>
        </w:rPr>
        <w:t>8 988 710,0 mii lei</w:t>
      </w:r>
      <w:r w:rsidR="00672C80" w:rsidRPr="00DE6F57">
        <w:rPr>
          <w:i/>
          <w:iCs/>
          <w:sz w:val="26"/>
          <w:szCs w:val="26"/>
          <w:lang w:val="ro-MD"/>
        </w:rPr>
        <w:t>,</w:t>
      </w:r>
      <w:r w:rsidR="00672C80" w:rsidRPr="00DE6F57">
        <w:rPr>
          <w:sz w:val="26"/>
          <w:szCs w:val="26"/>
          <w:lang w:val="ro-MD"/>
        </w:rPr>
        <w:t xml:space="preserve"> cu 368 210,3 mii lei sau +4,3% mai mult </w:t>
      </w:r>
      <w:proofErr w:type="spellStart"/>
      <w:r w:rsidR="00672C80" w:rsidRPr="00DE6F57">
        <w:rPr>
          <w:sz w:val="26"/>
          <w:szCs w:val="26"/>
          <w:lang w:val="ro-MD"/>
        </w:rPr>
        <w:t>faţă</w:t>
      </w:r>
      <w:proofErr w:type="spellEnd"/>
      <w:r w:rsidR="00672C80" w:rsidRPr="00DE6F57">
        <w:rPr>
          <w:sz w:val="26"/>
          <w:szCs w:val="26"/>
          <w:lang w:val="ro-MD"/>
        </w:rPr>
        <w:t xml:space="preserve"> de aprobat pe anul 2025, din care:</w:t>
      </w:r>
    </w:p>
    <w:p w14:paraId="64EAC38E" w14:textId="79BA48CE" w:rsidR="00672C80" w:rsidRPr="00DE6F57" w:rsidRDefault="00672C80" w:rsidP="00672C80">
      <w:pPr>
        <w:pStyle w:val="ListParagraph"/>
        <w:numPr>
          <w:ilvl w:val="0"/>
          <w:numId w:val="39"/>
        </w:numPr>
        <w:tabs>
          <w:tab w:val="left" w:pos="420"/>
          <w:tab w:val="left" w:pos="567"/>
          <w:tab w:val="left" w:pos="810"/>
        </w:tabs>
        <w:ind w:left="0" w:firstLine="450"/>
        <w:jc w:val="both"/>
        <w:outlineLvl w:val="0"/>
        <w:rPr>
          <w:sz w:val="26"/>
          <w:szCs w:val="26"/>
          <w:lang w:val="ro-RO"/>
        </w:rPr>
      </w:pPr>
      <w:r w:rsidRPr="00DE6F57">
        <w:rPr>
          <w:b/>
          <w:bCs/>
          <w:sz w:val="26"/>
          <w:szCs w:val="26"/>
          <w:lang w:val="ro-RO"/>
        </w:rPr>
        <w:t>47 600,0 mii lei</w:t>
      </w:r>
      <w:r w:rsidRPr="00DE6F57">
        <w:rPr>
          <w:sz w:val="26"/>
          <w:szCs w:val="26"/>
          <w:lang w:val="ro-RO"/>
        </w:rPr>
        <w:t xml:space="preserve"> - pentru implementarea acțiunilor din Agenda de reforme aferentă Planului de creștere al RM pentru anii 2025-2027 (HG nr.260/2025), </w:t>
      </w:r>
      <w:r w:rsidR="00DC0EF5" w:rsidRPr="00DE6F57">
        <w:rPr>
          <w:sz w:val="26"/>
          <w:szCs w:val="26"/>
          <w:lang w:val="ro-RO"/>
        </w:rPr>
        <w:t xml:space="preserve">cu referire la </w:t>
      </w:r>
      <w:proofErr w:type="spellStart"/>
      <w:r w:rsidR="00DC0EF5" w:rsidRPr="00DE6F57">
        <w:rPr>
          <w:sz w:val="26"/>
          <w:szCs w:val="26"/>
          <w:lang w:val="ro-RO"/>
        </w:rPr>
        <w:t>extinerea</w:t>
      </w:r>
      <w:proofErr w:type="spellEnd"/>
      <w:r w:rsidR="00DC0EF5" w:rsidRPr="00DE6F57">
        <w:rPr>
          <w:sz w:val="26"/>
          <w:szCs w:val="26"/>
          <w:lang w:val="ro-RO"/>
        </w:rPr>
        <w:t xml:space="preserve"> Listei pozitive cu 2 Denumiri</w:t>
      </w:r>
      <w:r w:rsidRPr="00DE6F57">
        <w:rPr>
          <w:sz w:val="26"/>
          <w:szCs w:val="26"/>
          <w:lang w:val="ro-RO"/>
        </w:rPr>
        <w:t xml:space="preserve"> </w:t>
      </w:r>
      <w:r w:rsidR="00DC0EF5" w:rsidRPr="00DE6F57">
        <w:rPr>
          <w:sz w:val="26"/>
          <w:szCs w:val="26"/>
          <w:lang w:val="ro-RO"/>
        </w:rPr>
        <w:t>comune internaționale (DCI) de medicamente inovative (Pilonul 4, Reforma 4.8.21);</w:t>
      </w:r>
    </w:p>
    <w:p w14:paraId="634EFC8F" w14:textId="39AAB4E7" w:rsidR="00672C80" w:rsidRPr="00DE6F57" w:rsidRDefault="00672C80" w:rsidP="00672C80">
      <w:pPr>
        <w:pStyle w:val="ListParagraph"/>
        <w:numPr>
          <w:ilvl w:val="0"/>
          <w:numId w:val="18"/>
        </w:numPr>
        <w:tabs>
          <w:tab w:val="left" w:pos="709"/>
        </w:tabs>
        <w:ind w:left="0" w:firstLine="426"/>
        <w:jc w:val="both"/>
        <w:outlineLvl w:val="0"/>
        <w:rPr>
          <w:color w:val="FF0000"/>
          <w:sz w:val="26"/>
          <w:szCs w:val="26"/>
          <w:lang w:val="zh-CN"/>
        </w:rPr>
      </w:pPr>
      <w:r w:rsidRPr="00DE6F57">
        <w:rPr>
          <w:b/>
          <w:bCs/>
          <w:sz w:val="26"/>
          <w:szCs w:val="26"/>
          <w:lang w:val="ro-MD"/>
        </w:rPr>
        <w:t>37 488,8 mii lei</w:t>
      </w:r>
      <w:r w:rsidRPr="00DE6F57">
        <w:rPr>
          <w:sz w:val="26"/>
          <w:szCs w:val="26"/>
          <w:lang w:val="ro-MD"/>
        </w:rPr>
        <w:t xml:space="preserve"> - </w:t>
      </w:r>
      <w:r w:rsidRPr="00DE6F57">
        <w:rPr>
          <w:sz w:val="26"/>
          <w:szCs w:val="26"/>
          <w:lang w:val="zh-CN"/>
        </w:rPr>
        <w:t xml:space="preserve">suplimentarea medicamentelor costisitoare achitate suplimentar </w:t>
      </w:r>
      <w:r w:rsidRPr="00DE6F57">
        <w:rPr>
          <w:sz w:val="26"/>
          <w:szCs w:val="26"/>
          <w:lang w:val="ro-RO"/>
        </w:rPr>
        <w:t xml:space="preserve">costului </w:t>
      </w:r>
      <w:r w:rsidRPr="00DE6F57">
        <w:rPr>
          <w:sz w:val="26"/>
          <w:szCs w:val="26"/>
          <w:lang w:val="zh-CN"/>
        </w:rPr>
        <w:t xml:space="preserve">cazului tratat </w:t>
      </w:r>
      <w:r w:rsidRPr="00DE6F57">
        <w:rPr>
          <w:sz w:val="26"/>
          <w:szCs w:val="26"/>
          <w:lang w:val="ro-RO"/>
        </w:rPr>
        <w:t xml:space="preserve">în cadrul </w:t>
      </w:r>
      <w:r w:rsidRPr="00DE6F57">
        <w:rPr>
          <w:sz w:val="26"/>
          <w:szCs w:val="26"/>
          <w:lang w:val="zh-CN"/>
        </w:rPr>
        <w:t>IMSP</w:t>
      </w:r>
      <w:r w:rsidRPr="00DE6F57">
        <w:rPr>
          <w:sz w:val="26"/>
          <w:szCs w:val="26"/>
          <w:lang w:val="ro-RO"/>
        </w:rPr>
        <w:t xml:space="preserve"> corespunzătoare</w:t>
      </w:r>
      <w:r w:rsidRPr="00DE6F57">
        <w:rPr>
          <w:sz w:val="26"/>
          <w:szCs w:val="26"/>
          <w:lang w:val="zh-CN"/>
        </w:rPr>
        <w:t>;</w:t>
      </w:r>
    </w:p>
    <w:p w14:paraId="683BEFA9" w14:textId="0DBE2A73" w:rsidR="00672C80" w:rsidRDefault="00672C80" w:rsidP="00672C80">
      <w:pPr>
        <w:pStyle w:val="ListParagraph"/>
        <w:numPr>
          <w:ilvl w:val="0"/>
          <w:numId w:val="18"/>
        </w:numPr>
        <w:tabs>
          <w:tab w:val="left" w:pos="420"/>
          <w:tab w:val="left" w:pos="567"/>
          <w:tab w:val="left" w:pos="720"/>
          <w:tab w:val="left" w:pos="810"/>
          <w:tab w:val="left" w:pos="1170"/>
        </w:tabs>
        <w:ind w:left="0" w:firstLine="450"/>
        <w:jc w:val="both"/>
        <w:outlineLvl w:val="0"/>
        <w:rPr>
          <w:sz w:val="26"/>
          <w:szCs w:val="26"/>
          <w:lang w:val="zh-CN"/>
        </w:rPr>
      </w:pPr>
      <w:r>
        <w:rPr>
          <w:b/>
          <w:bCs/>
          <w:sz w:val="26"/>
          <w:szCs w:val="26"/>
          <w:lang w:val="ro-RO"/>
        </w:rPr>
        <w:t>13 537,2</w:t>
      </w:r>
      <w:r>
        <w:rPr>
          <w:b/>
          <w:bCs/>
          <w:sz w:val="26"/>
          <w:szCs w:val="26"/>
          <w:lang w:val="zh-CN"/>
        </w:rPr>
        <w:t xml:space="preserve"> mii lei</w:t>
      </w:r>
      <w:r>
        <w:rPr>
          <w:sz w:val="26"/>
          <w:szCs w:val="26"/>
          <w:lang w:val="zh-CN"/>
        </w:rPr>
        <w:t xml:space="preserve"> - </w:t>
      </w:r>
      <w:r w:rsidRPr="00893F20">
        <w:rPr>
          <w:sz w:val="26"/>
          <w:szCs w:val="26"/>
          <w:lang w:val="ro-RO"/>
        </w:rPr>
        <w:t xml:space="preserve">pentru </w:t>
      </w:r>
      <w:r>
        <w:rPr>
          <w:sz w:val="26"/>
          <w:szCs w:val="26"/>
          <w:lang w:val="ro-RO"/>
        </w:rPr>
        <w:t xml:space="preserve">acoperirea cheltuielilor de personal </w:t>
      </w:r>
      <w:r w:rsidRPr="00893F20">
        <w:rPr>
          <w:sz w:val="26"/>
          <w:szCs w:val="26"/>
          <w:lang w:val="ro-RO"/>
        </w:rPr>
        <w:t xml:space="preserve">medicilor rezidenți din instituțiile medico-sanitare publice încadrate în sistemul asigurării obligatorii de asistență medicală, </w:t>
      </w:r>
      <w:r>
        <w:rPr>
          <w:sz w:val="26"/>
          <w:szCs w:val="26"/>
          <w:lang w:val="ro-RO"/>
        </w:rPr>
        <w:t xml:space="preserve">conform HG </w:t>
      </w:r>
      <w:r w:rsidRPr="00094C40">
        <w:rPr>
          <w:sz w:val="26"/>
          <w:szCs w:val="26"/>
          <w:lang w:val="ro-MD"/>
        </w:rPr>
        <w:t>privind aprobarea Regulamentului</w:t>
      </w:r>
      <w:r>
        <w:rPr>
          <w:sz w:val="26"/>
          <w:szCs w:val="26"/>
          <w:lang w:val="ro-MD"/>
        </w:rPr>
        <w:t xml:space="preserve"> </w:t>
      </w:r>
      <w:r w:rsidRPr="00094C40">
        <w:rPr>
          <w:sz w:val="26"/>
          <w:szCs w:val="26"/>
          <w:lang w:val="ro-MD"/>
        </w:rPr>
        <w:t>de organizare și realizare a studiilor</w:t>
      </w:r>
      <w:r w:rsidRPr="00094C40">
        <w:rPr>
          <w:sz w:val="26"/>
          <w:szCs w:val="26"/>
          <w:lang w:val="ro-RO"/>
        </w:rPr>
        <w:t xml:space="preserve"> </w:t>
      </w:r>
      <w:r w:rsidRPr="00094C40">
        <w:rPr>
          <w:sz w:val="26"/>
          <w:szCs w:val="26"/>
          <w:lang w:val="ro-MD"/>
        </w:rPr>
        <w:t>de rezidențiat</w:t>
      </w:r>
      <w:r>
        <w:rPr>
          <w:sz w:val="26"/>
          <w:szCs w:val="26"/>
          <w:lang w:val="ro-RO"/>
        </w:rPr>
        <w:t xml:space="preserve"> nr.875/2022</w:t>
      </w:r>
      <w:r>
        <w:rPr>
          <w:sz w:val="26"/>
          <w:szCs w:val="26"/>
          <w:lang w:val="zh-CN"/>
        </w:rPr>
        <w:t>;</w:t>
      </w:r>
    </w:p>
    <w:p w14:paraId="5E660DF2" w14:textId="29EB4F18" w:rsidR="00672C80" w:rsidRPr="00DE6F57" w:rsidRDefault="00217AD0" w:rsidP="00672C80">
      <w:pPr>
        <w:pStyle w:val="ListParagraph"/>
        <w:numPr>
          <w:ilvl w:val="0"/>
          <w:numId w:val="18"/>
        </w:numPr>
        <w:tabs>
          <w:tab w:val="left" w:pos="709"/>
        </w:tabs>
        <w:ind w:left="0" w:firstLine="426"/>
        <w:jc w:val="both"/>
        <w:outlineLvl w:val="0"/>
        <w:rPr>
          <w:sz w:val="26"/>
          <w:szCs w:val="26"/>
          <w:lang w:val="zh-CN"/>
        </w:rPr>
      </w:pPr>
      <w:r>
        <w:rPr>
          <w:b/>
          <w:bCs/>
          <w:sz w:val="26"/>
          <w:szCs w:val="26"/>
          <w:lang w:val="ro-RO"/>
        </w:rPr>
        <w:t>200 972,7</w:t>
      </w:r>
      <w:r w:rsidR="00672C80">
        <w:rPr>
          <w:b/>
          <w:bCs/>
          <w:sz w:val="26"/>
          <w:szCs w:val="26"/>
          <w:lang w:val="zh-CN"/>
        </w:rPr>
        <w:t xml:space="preserve"> mii lei</w:t>
      </w:r>
      <w:r w:rsidR="00672C80">
        <w:rPr>
          <w:sz w:val="26"/>
          <w:szCs w:val="26"/>
          <w:lang w:val="zh-CN"/>
        </w:rPr>
        <w:t xml:space="preserve"> - </w:t>
      </w:r>
      <w:r w:rsidRPr="00D20B7A">
        <w:rPr>
          <w:sz w:val="26"/>
          <w:szCs w:val="26"/>
          <w:lang w:val="zh-CN"/>
        </w:rPr>
        <w:t xml:space="preserve">pentru </w:t>
      </w:r>
      <w:r>
        <w:rPr>
          <w:sz w:val="26"/>
          <w:szCs w:val="26"/>
          <w:lang w:val="ro-RO"/>
        </w:rPr>
        <w:t>acoperirea</w:t>
      </w:r>
      <w:r w:rsidRPr="00D20B7A">
        <w:rPr>
          <w:sz w:val="26"/>
          <w:szCs w:val="26"/>
          <w:lang w:val="zh-CN"/>
        </w:rPr>
        <w:t xml:space="preserve"> cheltuielilor necesare activității </w:t>
      </w:r>
      <w:r>
        <w:rPr>
          <w:sz w:val="26"/>
          <w:szCs w:val="26"/>
          <w:lang w:val="ro-RO"/>
        </w:rPr>
        <w:t xml:space="preserve">eficiente a </w:t>
      </w:r>
      <w:r w:rsidRPr="00D20B7A">
        <w:rPr>
          <w:sz w:val="26"/>
          <w:szCs w:val="26"/>
          <w:lang w:val="zh-CN"/>
        </w:rPr>
        <w:t>instituțiilor medico-sanitare</w:t>
      </w:r>
      <w:r>
        <w:rPr>
          <w:sz w:val="26"/>
          <w:szCs w:val="26"/>
          <w:lang w:val="ro-RO"/>
        </w:rPr>
        <w:t xml:space="preserve"> </w:t>
      </w:r>
      <w:r w:rsidRPr="00DE6F57">
        <w:rPr>
          <w:sz w:val="26"/>
          <w:szCs w:val="26"/>
          <w:lang w:val="ro-RO"/>
        </w:rPr>
        <w:t xml:space="preserve">spitalicești în scopul acordării serviciilor medicale </w:t>
      </w:r>
      <w:r w:rsidR="000B33B8" w:rsidRPr="00DE6F57">
        <w:rPr>
          <w:sz w:val="26"/>
          <w:szCs w:val="26"/>
          <w:lang w:val="ro-RO"/>
        </w:rPr>
        <w:t xml:space="preserve">de </w:t>
      </w:r>
      <w:r w:rsidRPr="00DE6F57">
        <w:rPr>
          <w:sz w:val="26"/>
          <w:szCs w:val="26"/>
          <w:lang w:val="ro-RO"/>
        </w:rPr>
        <w:t xml:space="preserve">calitate populației </w:t>
      </w:r>
      <w:r w:rsidRPr="00DE6F57">
        <w:rPr>
          <w:sz w:val="26"/>
          <w:szCs w:val="26"/>
          <w:lang w:val="ro-RO" w:eastAsia="zh-CN"/>
        </w:rPr>
        <w:t xml:space="preserve">conform Programului unic; </w:t>
      </w:r>
    </w:p>
    <w:p w14:paraId="63929A28" w14:textId="72755C92" w:rsidR="00217AD0" w:rsidRPr="00DE6F57" w:rsidRDefault="00217AD0" w:rsidP="00672C80">
      <w:pPr>
        <w:pStyle w:val="ListParagraph"/>
        <w:numPr>
          <w:ilvl w:val="0"/>
          <w:numId w:val="18"/>
        </w:numPr>
        <w:tabs>
          <w:tab w:val="left" w:pos="709"/>
        </w:tabs>
        <w:ind w:left="0" w:firstLine="426"/>
        <w:jc w:val="both"/>
        <w:outlineLvl w:val="0"/>
        <w:rPr>
          <w:sz w:val="26"/>
          <w:szCs w:val="26"/>
          <w:lang w:val="zh-CN"/>
        </w:rPr>
      </w:pPr>
      <w:r w:rsidRPr="00DE6F57">
        <w:rPr>
          <w:b/>
          <w:bCs/>
          <w:sz w:val="26"/>
          <w:szCs w:val="26"/>
          <w:lang w:val="ro-RO"/>
        </w:rPr>
        <w:t xml:space="preserve">229 457,0 mii lei </w:t>
      </w:r>
      <w:r w:rsidRPr="00DE6F57">
        <w:rPr>
          <w:sz w:val="26"/>
          <w:szCs w:val="26"/>
          <w:lang w:val="zh-CN"/>
        </w:rPr>
        <w:t>-</w:t>
      </w:r>
      <w:r w:rsidRPr="00DE6F57">
        <w:rPr>
          <w:sz w:val="26"/>
          <w:szCs w:val="26"/>
          <w:lang w:val="ro-RO"/>
        </w:rPr>
        <w:t xml:space="preserve"> </w:t>
      </w:r>
      <w:r w:rsidRPr="00DE6F57">
        <w:rPr>
          <w:sz w:val="26"/>
          <w:szCs w:val="26"/>
          <w:lang w:val="zh-CN"/>
        </w:rPr>
        <w:t xml:space="preserve">pentru </w:t>
      </w:r>
      <w:r w:rsidRPr="00DE6F57">
        <w:rPr>
          <w:b/>
          <w:bCs/>
          <w:sz w:val="26"/>
          <w:szCs w:val="26"/>
          <w:lang w:val="zh-CN"/>
        </w:rPr>
        <w:t xml:space="preserve"> </w:t>
      </w:r>
      <w:bookmarkStart w:id="0" w:name="_Hlk211426139"/>
      <w:r w:rsidRPr="00DE6F57">
        <w:rPr>
          <w:sz w:val="26"/>
          <w:szCs w:val="26"/>
          <w:lang w:val="zh-CN"/>
        </w:rPr>
        <w:t xml:space="preserve">sporirea accesului persoanelor </w:t>
      </w:r>
      <w:r w:rsidRPr="00DE6F57">
        <w:rPr>
          <w:sz w:val="26"/>
          <w:szCs w:val="26"/>
          <w:lang w:val="ro-MD"/>
        </w:rPr>
        <w:t>la a</w:t>
      </w:r>
      <w:r w:rsidRPr="00DE6F57">
        <w:rPr>
          <w:sz w:val="26"/>
          <w:szCs w:val="26"/>
          <w:lang w:val="ro-MD" w:eastAsia="zh-CN"/>
        </w:rPr>
        <w:t xml:space="preserve">sistența medicală spitalicească în scopul stabilirii diagnosticului și tacticii de tratament, precum și a </w:t>
      </w:r>
      <w:r w:rsidRPr="00DE6F57">
        <w:rPr>
          <w:sz w:val="26"/>
          <w:szCs w:val="26"/>
          <w:lang w:val="ro-MD" w:eastAsia="zh-CN"/>
        </w:rPr>
        <w:lastRenderedPageBreak/>
        <w:t xml:space="preserve">procurării unui număr mai mare în comparație cu anul precedent a </w:t>
      </w:r>
      <w:r w:rsidRPr="00DE6F57">
        <w:rPr>
          <w:sz w:val="26"/>
          <w:szCs w:val="26"/>
          <w:lang w:val="ro-MD"/>
        </w:rPr>
        <w:t xml:space="preserve"> cazurilor tratate acute și în cadrul programelor speciale, chirurgie de zi, cazurilor cronice, serviciilor de reabilitare etc.</w:t>
      </w:r>
    </w:p>
    <w:bookmarkEnd w:id="0"/>
    <w:p w14:paraId="6F30B9F9" w14:textId="61BE4B37" w:rsidR="00672C80" w:rsidRPr="00DE6F57" w:rsidRDefault="00672C80" w:rsidP="00672C80">
      <w:pPr>
        <w:pStyle w:val="ListParagraph"/>
        <w:tabs>
          <w:tab w:val="left" w:pos="709"/>
        </w:tabs>
        <w:ind w:left="0" w:firstLine="426"/>
        <w:jc w:val="both"/>
        <w:outlineLvl w:val="0"/>
        <w:rPr>
          <w:sz w:val="26"/>
          <w:szCs w:val="26"/>
          <w:lang w:val="zh-CN"/>
        </w:rPr>
      </w:pPr>
      <w:r w:rsidRPr="00DE6F57">
        <w:rPr>
          <w:sz w:val="26"/>
          <w:szCs w:val="26"/>
          <w:lang w:val="zh-CN" w:eastAsia="zh-CN"/>
        </w:rPr>
        <w:tab/>
      </w:r>
      <w:r w:rsidRPr="00DE6F57">
        <w:rPr>
          <w:sz w:val="26"/>
          <w:szCs w:val="26"/>
          <w:lang w:val="zh-CN"/>
        </w:rPr>
        <w:t xml:space="preserve">Mijloacele financiare planificate pentru acest subprogram se vor regăsi </w:t>
      </w:r>
      <w:r w:rsidR="00217AD0" w:rsidRPr="00DE6F57">
        <w:rPr>
          <w:sz w:val="26"/>
          <w:szCs w:val="26"/>
          <w:lang w:val="ro-RO"/>
        </w:rPr>
        <w:t xml:space="preserve">și </w:t>
      </w:r>
      <w:r w:rsidRPr="00DE6F57">
        <w:rPr>
          <w:sz w:val="26"/>
          <w:szCs w:val="26"/>
          <w:lang w:val="zh-CN"/>
        </w:rPr>
        <w:t xml:space="preserve">în tarifele utilizate pentru procurarea serviciilor medicale reieșind din necesităţile populaţiei în servicii medicale raportate la capacităţile sistemului de sănătate. </w:t>
      </w:r>
    </w:p>
    <w:p w14:paraId="18B7DFCE" w14:textId="4BCE8E8B" w:rsidR="002D3980" w:rsidRPr="00225E15" w:rsidRDefault="00672C80" w:rsidP="000E4CA3">
      <w:pPr>
        <w:pStyle w:val="ListParagraph"/>
        <w:numPr>
          <w:ilvl w:val="255"/>
          <w:numId w:val="0"/>
        </w:numPr>
        <w:tabs>
          <w:tab w:val="left" w:pos="709"/>
        </w:tabs>
        <w:jc w:val="both"/>
        <w:rPr>
          <w:rFonts w:eastAsiaTheme="minorEastAsia"/>
          <w:sz w:val="26"/>
          <w:szCs w:val="26"/>
          <w:lang w:val="zh-CN" w:eastAsia="zh-CN"/>
        </w:rPr>
      </w:pPr>
      <w:r w:rsidRPr="00DE6F57">
        <w:rPr>
          <w:sz w:val="26"/>
          <w:szCs w:val="26"/>
          <w:lang w:val="zh-CN"/>
        </w:rPr>
        <w:tab/>
      </w:r>
      <w:r w:rsidR="00A01EAE" w:rsidRPr="00DE6F57">
        <w:rPr>
          <w:sz w:val="26"/>
          <w:szCs w:val="26"/>
          <w:lang w:val="zh-CN"/>
        </w:rPr>
        <w:t xml:space="preserve"> </w:t>
      </w:r>
    </w:p>
    <w:p w14:paraId="27981461" w14:textId="67926DE8" w:rsidR="00A01EAE" w:rsidRPr="00DE6F57" w:rsidRDefault="00A01EAE" w:rsidP="000E4CA3">
      <w:pPr>
        <w:pStyle w:val="ListParagraph"/>
        <w:numPr>
          <w:ilvl w:val="0"/>
          <w:numId w:val="19"/>
        </w:numPr>
        <w:tabs>
          <w:tab w:val="clear" w:pos="420"/>
          <w:tab w:val="left" w:pos="567"/>
          <w:tab w:val="left" w:pos="709"/>
          <w:tab w:val="left" w:pos="851"/>
        </w:tabs>
        <w:ind w:left="0" w:firstLine="0"/>
        <w:jc w:val="both"/>
        <w:outlineLvl w:val="0"/>
        <w:rPr>
          <w:sz w:val="26"/>
          <w:szCs w:val="26"/>
          <w:lang w:val="zh-CN"/>
        </w:rPr>
      </w:pPr>
      <w:r w:rsidRPr="00DE6F57">
        <w:rPr>
          <w:b/>
          <w:bCs/>
          <w:i/>
          <w:sz w:val="26"/>
          <w:szCs w:val="26"/>
          <w:lang w:val="zh-CN"/>
        </w:rPr>
        <w:t xml:space="preserve">Subprogramul „Servicii medicale de înaltă performanţă” </w:t>
      </w:r>
      <w:r w:rsidRPr="00DE6F57">
        <w:rPr>
          <w:sz w:val="26"/>
          <w:szCs w:val="26"/>
          <w:lang w:val="zh-CN"/>
        </w:rPr>
        <w:t xml:space="preserve">prevede oferirea investigațiilor medicale înalt specializate prevăzute în Programul unic al asigurării obligatorii de asistență medicală. Pentru acest subprogram sunt prevăzute mijloace financiare în sumă de </w:t>
      </w:r>
      <w:r w:rsidR="003E66EC" w:rsidRPr="00DE6F57">
        <w:rPr>
          <w:b/>
          <w:bCs/>
          <w:sz w:val="26"/>
          <w:szCs w:val="26"/>
          <w:lang w:val="ro-RO"/>
        </w:rPr>
        <w:t>428 474,0 mii lei</w:t>
      </w:r>
      <w:r w:rsidRPr="00DE6F57">
        <w:rPr>
          <w:sz w:val="26"/>
          <w:szCs w:val="26"/>
          <w:lang w:val="zh-CN"/>
        </w:rPr>
        <w:t xml:space="preserve">, cu </w:t>
      </w:r>
      <w:r w:rsidR="003E66EC" w:rsidRPr="00C7297C">
        <w:rPr>
          <w:sz w:val="26"/>
          <w:szCs w:val="26"/>
          <w:lang w:val="ro-RO"/>
        </w:rPr>
        <w:t>5 000,0 mii lei</w:t>
      </w:r>
      <w:r w:rsidRPr="00C7297C">
        <w:rPr>
          <w:sz w:val="26"/>
          <w:szCs w:val="26"/>
          <w:lang w:val="zh-CN"/>
        </w:rPr>
        <w:t xml:space="preserve"> </w:t>
      </w:r>
      <w:r w:rsidR="0015630D" w:rsidRPr="00C7297C">
        <w:rPr>
          <w:sz w:val="26"/>
          <w:szCs w:val="26"/>
          <w:lang w:val="ro-RO"/>
        </w:rPr>
        <w:t>m</w:t>
      </w:r>
      <w:r w:rsidRPr="00C7297C">
        <w:rPr>
          <w:sz w:val="26"/>
          <w:szCs w:val="26"/>
          <w:lang w:val="zh-CN"/>
        </w:rPr>
        <w:t>ai</w:t>
      </w:r>
      <w:r w:rsidRPr="00DE6F57">
        <w:rPr>
          <w:sz w:val="26"/>
          <w:szCs w:val="26"/>
          <w:lang w:val="zh-CN"/>
        </w:rPr>
        <w:t xml:space="preserve"> mult faţă de suma aprobată pe anul 202</w:t>
      </w:r>
      <w:r w:rsidR="003E66EC" w:rsidRPr="00DE6F57">
        <w:rPr>
          <w:rFonts w:eastAsiaTheme="minorEastAsia"/>
          <w:sz w:val="26"/>
          <w:szCs w:val="26"/>
          <w:lang w:val="ro-RO" w:eastAsia="zh-CN"/>
        </w:rPr>
        <w:t>5</w:t>
      </w:r>
      <w:r w:rsidRPr="00DE6F57">
        <w:rPr>
          <w:sz w:val="26"/>
          <w:szCs w:val="26"/>
          <w:lang w:val="zh-CN"/>
        </w:rPr>
        <w:t xml:space="preserve">. </w:t>
      </w:r>
    </w:p>
    <w:p w14:paraId="10529CBE" w14:textId="0E1CFD20" w:rsidR="00A01EAE" w:rsidRPr="00DE6F57" w:rsidRDefault="00A01EAE" w:rsidP="000E4CA3">
      <w:pPr>
        <w:pStyle w:val="ListParagraph"/>
        <w:tabs>
          <w:tab w:val="left" w:pos="567"/>
          <w:tab w:val="left" w:pos="709"/>
          <w:tab w:val="left" w:pos="851"/>
        </w:tabs>
        <w:ind w:left="0"/>
        <w:jc w:val="both"/>
        <w:outlineLvl w:val="0"/>
        <w:rPr>
          <w:sz w:val="26"/>
          <w:szCs w:val="26"/>
          <w:lang w:val="zh-CN"/>
        </w:rPr>
      </w:pPr>
      <w:r w:rsidRPr="00DE6F57">
        <w:rPr>
          <w:sz w:val="26"/>
          <w:szCs w:val="26"/>
          <w:lang w:val="zh-CN"/>
        </w:rPr>
        <w:tab/>
        <w:t>Mijloacele financiare destinate  s</w:t>
      </w:r>
      <w:r w:rsidRPr="00DE6F57">
        <w:rPr>
          <w:iCs/>
          <w:sz w:val="26"/>
          <w:szCs w:val="26"/>
          <w:lang w:val="zh-CN"/>
        </w:rPr>
        <w:t xml:space="preserve">ubprogramului „Servicii medicale de înaltă performanţă” </w:t>
      </w:r>
      <w:r w:rsidRPr="00DE6F57">
        <w:rPr>
          <w:sz w:val="26"/>
          <w:szCs w:val="26"/>
          <w:lang w:val="zh-CN"/>
        </w:rPr>
        <w:t>vor fi utilizate pentru sporirea accesului populaţiei la servicii medicale de înaltă performanță în anul 202</w:t>
      </w:r>
      <w:r w:rsidR="003E66EC" w:rsidRPr="00DE6F57">
        <w:rPr>
          <w:sz w:val="26"/>
          <w:szCs w:val="26"/>
          <w:lang w:val="ro-RO"/>
        </w:rPr>
        <w:t>6</w:t>
      </w:r>
      <w:r w:rsidRPr="00DE6F57">
        <w:rPr>
          <w:sz w:val="26"/>
          <w:szCs w:val="26"/>
          <w:lang w:val="zh-CN"/>
        </w:rPr>
        <w:t>, prioritate având serviciile de înaltă performanță necesare pentru diagnosticarea patologiilor oncologice atât pentru copii cât și pentru maturi.</w:t>
      </w:r>
    </w:p>
    <w:p w14:paraId="4C53CDC9" w14:textId="77777777" w:rsidR="00A01EAE" w:rsidRPr="000E4CA3" w:rsidRDefault="00A01EAE" w:rsidP="000E4CA3">
      <w:pPr>
        <w:pStyle w:val="ListParagraph"/>
        <w:tabs>
          <w:tab w:val="left" w:pos="567"/>
          <w:tab w:val="left" w:pos="709"/>
          <w:tab w:val="left" w:pos="851"/>
        </w:tabs>
        <w:ind w:left="0"/>
        <w:jc w:val="both"/>
        <w:outlineLvl w:val="0"/>
        <w:rPr>
          <w:sz w:val="26"/>
          <w:szCs w:val="26"/>
          <w:lang w:val="ro-RO" w:eastAsia="zh-CN"/>
        </w:rPr>
      </w:pPr>
    </w:p>
    <w:p w14:paraId="460A6AAA" w14:textId="5888CD17" w:rsidR="00A01EAE" w:rsidRPr="000E4CA3" w:rsidRDefault="00A01EAE" w:rsidP="000E4CA3">
      <w:pPr>
        <w:pStyle w:val="ListParagraph"/>
        <w:numPr>
          <w:ilvl w:val="0"/>
          <w:numId w:val="19"/>
        </w:numPr>
        <w:tabs>
          <w:tab w:val="clear" w:pos="420"/>
          <w:tab w:val="left" w:pos="450"/>
          <w:tab w:val="left" w:pos="709"/>
          <w:tab w:val="left" w:pos="851"/>
        </w:tabs>
        <w:ind w:left="0" w:firstLine="0"/>
        <w:jc w:val="both"/>
        <w:outlineLvl w:val="0"/>
        <w:rPr>
          <w:sz w:val="26"/>
          <w:szCs w:val="26"/>
          <w:lang w:val="zh-CN"/>
        </w:rPr>
      </w:pPr>
      <w:r w:rsidRPr="000E4CA3">
        <w:rPr>
          <w:iCs/>
          <w:sz w:val="26"/>
          <w:szCs w:val="26"/>
          <w:lang w:val="zh-CN"/>
        </w:rPr>
        <w:t>Pentru</w:t>
      </w:r>
      <w:r w:rsidRPr="000E4CA3">
        <w:rPr>
          <w:b/>
          <w:bCs/>
          <w:i/>
          <w:sz w:val="26"/>
          <w:szCs w:val="26"/>
          <w:lang w:val="zh-CN"/>
        </w:rPr>
        <w:t xml:space="preserve"> subprogramul „Servicii </w:t>
      </w:r>
      <w:r w:rsidRPr="000E4CA3">
        <w:rPr>
          <w:b/>
          <w:bCs/>
          <w:i/>
          <w:sz w:val="26"/>
          <w:szCs w:val="26"/>
          <w:lang w:val="ro-RO"/>
        </w:rPr>
        <w:t>de îngrijire</w:t>
      </w:r>
      <w:r w:rsidRPr="000E4CA3">
        <w:rPr>
          <w:b/>
          <w:bCs/>
          <w:i/>
          <w:sz w:val="26"/>
          <w:szCs w:val="26"/>
          <w:lang w:val="zh-CN"/>
        </w:rPr>
        <w:t xml:space="preserve"> paliativ</w:t>
      </w:r>
      <w:r w:rsidRPr="000E4CA3">
        <w:rPr>
          <w:b/>
          <w:bCs/>
          <w:i/>
          <w:sz w:val="26"/>
          <w:szCs w:val="26"/>
          <w:lang w:val="ro-RO"/>
        </w:rPr>
        <w:t>ă</w:t>
      </w:r>
      <w:r w:rsidRPr="000E4CA3">
        <w:rPr>
          <w:b/>
          <w:bCs/>
          <w:i/>
          <w:iCs/>
          <w:sz w:val="26"/>
          <w:szCs w:val="26"/>
          <w:lang w:val="zh-CN"/>
        </w:rPr>
        <w:t>”</w:t>
      </w:r>
      <w:r w:rsidRPr="000E4CA3">
        <w:rPr>
          <w:i/>
          <w:iCs/>
          <w:sz w:val="26"/>
          <w:szCs w:val="26"/>
          <w:lang w:val="zh-CN"/>
        </w:rPr>
        <w:t xml:space="preserve"> </w:t>
      </w:r>
      <w:r w:rsidRPr="000E4CA3">
        <w:rPr>
          <w:sz w:val="26"/>
          <w:szCs w:val="26"/>
          <w:lang w:val="zh-CN"/>
        </w:rPr>
        <w:t xml:space="preserve">sunt preconizate alocații în volum de </w:t>
      </w:r>
      <w:r w:rsidR="0068701C">
        <w:rPr>
          <w:b/>
          <w:i/>
          <w:iCs/>
          <w:sz w:val="26"/>
          <w:szCs w:val="26"/>
          <w:lang w:val="ro-RO"/>
        </w:rPr>
        <w:t>110 146,0</w:t>
      </w:r>
      <w:r w:rsidR="00DE3D65" w:rsidRPr="000E4CA3">
        <w:rPr>
          <w:b/>
          <w:i/>
          <w:iCs/>
          <w:sz w:val="26"/>
          <w:szCs w:val="26"/>
          <w:lang w:val="ro-RO"/>
        </w:rPr>
        <w:t xml:space="preserve"> </w:t>
      </w:r>
      <w:r w:rsidR="00C76288" w:rsidRPr="000E4CA3">
        <w:rPr>
          <w:b/>
          <w:i/>
          <w:iCs/>
          <w:sz w:val="26"/>
          <w:szCs w:val="26"/>
          <w:lang w:val="ro-RO"/>
        </w:rPr>
        <w:t xml:space="preserve"> </w:t>
      </w:r>
      <w:r w:rsidRPr="000E4CA3">
        <w:rPr>
          <w:sz w:val="26"/>
          <w:szCs w:val="26"/>
          <w:lang w:val="zh-CN"/>
        </w:rPr>
        <w:t>mii lei</w:t>
      </w:r>
      <w:r w:rsidR="000B33B8">
        <w:rPr>
          <w:sz w:val="26"/>
          <w:szCs w:val="26"/>
          <w:lang w:val="ro-RO"/>
        </w:rPr>
        <w:t>,</w:t>
      </w:r>
      <w:r w:rsidRPr="000E4CA3">
        <w:rPr>
          <w:sz w:val="26"/>
          <w:szCs w:val="26"/>
          <w:lang w:val="zh-CN"/>
        </w:rPr>
        <w:t xml:space="preserve"> cu </w:t>
      </w:r>
      <w:r w:rsidR="0068701C">
        <w:rPr>
          <w:sz w:val="26"/>
          <w:szCs w:val="26"/>
          <w:lang w:val="ro-RO"/>
        </w:rPr>
        <w:t>10 000,0</w:t>
      </w:r>
      <w:r w:rsidRPr="000E4CA3">
        <w:rPr>
          <w:sz w:val="26"/>
          <w:szCs w:val="26"/>
          <w:lang w:val="zh-CN"/>
        </w:rPr>
        <w:t xml:space="preserve"> mii lei mai mult faţă de suma aprobată pe anul 202</w:t>
      </w:r>
      <w:r w:rsidR="0068701C">
        <w:rPr>
          <w:sz w:val="26"/>
          <w:szCs w:val="26"/>
          <w:lang w:val="ro-RO"/>
        </w:rPr>
        <w:t>5</w:t>
      </w:r>
      <w:r w:rsidRPr="000E4CA3">
        <w:rPr>
          <w:sz w:val="26"/>
          <w:szCs w:val="26"/>
          <w:lang w:val="zh-CN"/>
        </w:rPr>
        <w:t>. Mijloacele financiare prevăzute pe anul 202</w:t>
      </w:r>
      <w:r w:rsidR="0068701C">
        <w:rPr>
          <w:sz w:val="26"/>
          <w:szCs w:val="26"/>
          <w:lang w:val="ro-RO"/>
        </w:rPr>
        <w:t>6</w:t>
      </w:r>
      <w:r w:rsidRPr="000E4CA3">
        <w:rPr>
          <w:sz w:val="26"/>
          <w:szCs w:val="26"/>
          <w:lang w:val="zh-CN"/>
        </w:rPr>
        <w:t xml:space="preserve"> pentru subprogramul dat vor fi direcționate pentru sporirea accesului populaţiei la </w:t>
      </w:r>
      <w:r w:rsidRPr="000E4CA3">
        <w:rPr>
          <w:sz w:val="26"/>
          <w:szCs w:val="26"/>
          <w:lang w:val="zh-CN" w:eastAsia="zh-CN"/>
        </w:rPr>
        <w:t>serviciile de îngrijire paliativă, care presupune</w:t>
      </w:r>
      <w:r w:rsidRPr="000E4CA3">
        <w:rPr>
          <w:sz w:val="26"/>
          <w:szCs w:val="26"/>
          <w:lang w:val="zh-CN"/>
        </w:rPr>
        <w:t xml:space="preserve"> susținerea activă și complexă a pacienților a căror boală nu mai răspunde la tratamentul curativ, dar care pot beneficia de servicii care să le crească calitatea vieții prin atenuarea suferinței fizice și psihoemoționale. </w:t>
      </w:r>
    </w:p>
    <w:p w14:paraId="18AAE303" w14:textId="77777777" w:rsidR="00A01EAE" w:rsidRPr="000E4CA3" w:rsidRDefault="00A01EAE" w:rsidP="000E4CA3">
      <w:pPr>
        <w:pStyle w:val="ListParagraph"/>
        <w:tabs>
          <w:tab w:val="left" w:pos="567"/>
          <w:tab w:val="left" w:pos="709"/>
          <w:tab w:val="left" w:pos="851"/>
        </w:tabs>
        <w:ind w:left="567"/>
        <w:jc w:val="both"/>
        <w:outlineLvl w:val="0"/>
        <w:rPr>
          <w:sz w:val="26"/>
          <w:szCs w:val="26"/>
          <w:lang w:val="ro-RO" w:eastAsia="zh-CN"/>
        </w:rPr>
      </w:pPr>
    </w:p>
    <w:p w14:paraId="030F499F" w14:textId="49E407C6" w:rsidR="007D5489" w:rsidRPr="000E4CA3" w:rsidRDefault="007D5489" w:rsidP="000E4CA3">
      <w:pPr>
        <w:pStyle w:val="ListParagraph"/>
        <w:numPr>
          <w:ilvl w:val="0"/>
          <w:numId w:val="36"/>
        </w:numPr>
        <w:tabs>
          <w:tab w:val="left" w:pos="450"/>
          <w:tab w:val="left" w:pos="1985"/>
        </w:tabs>
        <w:ind w:left="0" w:firstLine="0"/>
        <w:jc w:val="both"/>
        <w:outlineLvl w:val="0"/>
        <w:rPr>
          <w:iCs/>
          <w:sz w:val="26"/>
          <w:szCs w:val="26"/>
          <w:lang w:val="zh-CN"/>
        </w:rPr>
      </w:pPr>
      <w:r w:rsidRPr="000E4CA3">
        <w:rPr>
          <w:b/>
          <w:bCs/>
          <w:i/>
          <w:sz w:val="26"/>
          <w:szCs w:val="26"/>
          <w:lang w:val="en-US"/>
        </w:rPr>
        <w:t>S</w:t>
      </w:r>
      <w:proofErr w:type="spellStart"/>
      <w:r w:rsidRPr="000E4CA3">
        <w:rPr>
          <w:b/>
          <w:bCs/>
          <w:i/>
          <w:sz w:val="26"/>
          <w:szCs w:val="26"/>
          <w:lang w:val="ro-RO"/>
        </w:rPr>
        <w:t>ubprogramul</w:t>
      </w:r>
      <w:proofErr w:type="spellEnd"/>
      <w:r w:rsidRPr="000E4CA3">
        <w:rPr>
          <w:b/>
          <w:bCs/>
          <w:i/>
          <w:sz w:val="26"/>
          <w:szCs w:val="26"/>
          <w:lang w:val="ro-RO"/>
        </w:rPr>
        <w:t xml:space="preserve"> „Servicii destinate compensării medicamentelor și dispozitivelor medicale</w:t>
      </w:r>
      <w:r w:rsidRPr="000E4CA3">
        <w:rPr>
          <w:b/>
          <w:bCs/>
          <w:iCs/>
          <w:sz w:val="26"/>
          <w:szCs w:val="26"/>
          <w:lang w:val="ro-RO"/>
        </w:rPr>
        <w:t xml:space="preserve">” </w:t>
      </w:r>
      <w:r w:rsidRPr="000E4CA3">
        <w:rPr>
          <w:iCs/>
          <w:sz w:val="26"/>
          <w:szCs w:val="26"/>
          <w:lang w:val="ro-RO"/>
        </w:rPr>
        <w:t xml:space="preserve">prevede cheltuieli aferente compensării costurilor la medicamente și dispozitive medicale prescrise de către prestatorii de servicii medicale pentru tratamentul pacienților în condiții de </w:t>
      </w:r>
      <w:proofErr w:type="spellStart"/>
      <w:r w:rsidRPr="000E4CA3">
        <w:rPr>
          <w:iCs/>
          <w:sz w:val="26"/>
          <w:szCs w:val="26"/>
          <w:lang w:val="ro-RO"/>
        </w:rPr>
        <w:t>ambulator</w:t>
      </w:r>
      <w:proofErr w:type="spellEnd"/>
      <w:r w:rsidRPr="000E4CA3">
        <w:rPr>
          <w:iCs/>
          <w:sz w:val="26"/>
          <w:szCs w:val="26"/>
          <w:lang w:val="ro-RO"/>
        </w:rPr>
        <w:t xml:space="preserve"> și ulterior eliberate populației de către farmacii, conform </w:t>
      </w:r>
      <w:r w:rsidRPr="000E4CA3">
        <w:rPr>
          <w:iCs/>
          <w:sz w:val="26"/>
          <w:szCs w:val="26"/>
          <w:lang w:val="zh-CN"/>
        </w:rPr>
        <w:t>contractelor încheiate cu Compania Națională de Asigurări în Medicină. Cheltuielile aferente acestui subprogram au fost cuantificate reieșind din prioritățile strategice d</w:t>
      </w:r>
      <w:r w:rsidR="00A61F17" w:rsidRPr="000E4CA3">
        <w:rPr>
          <w:iCs/>
          <w:sz w:val="26"/>
          <w:szCs w:val="26"/>
          <w:lang w:val="ro-RO"/>
        </w:rPr>
        <w:t xml:space="preserve">in domeniul respectiv. </w:t>
      </w:r>
      <w:r w:rsidR="00065DFE" w:rsidRPr="000E4CA3">
        <w:rPr>
          <w:iCs/>
          <w:sz w:val="26"/>
          <w:szCs w:val="26"/>
          <w:lang w:val="ro-RO"/>
        </w:rPr>
        <w:t xml:space="preserve"> </w:t>
      </w:r>
      <w:r w:rsidRPr="000E4CA3">
        <w:rPr>
          <w:iCs/>
          <w:sz w:val="26"/>
          <w:szCs w:val="26"/>
          <w:lang w:val="ro-MD"/>
        </w:rPr>
        <w:t xml:space="preserve"> </w:t>
      </w:r>
    </w:p>
    <w:p w14:paraId="7C881D9E" w14:textId="72FB92F8" w:rsidR="007D5489" w:rsidRPr="000B067D" w:rsidRDefault="007D5489" w:rsidP="000E4CA3">
      <w:pPr>
        <w:pStyle w:val="ListParagraph"/>
        <w:tabs>
          <w:tab w:val="left" w:pos="0"/>
        </w:tabs>
        <w:ind w:left="0"/>
        <w:jc w:val="both"/>
        <w:outlineLvl w:val="0"/>
        <w:rPr>
          <w:iCs/>
          <w:sz w:val="26"/>
          <w:szCs w:val="26"/>
          <w:lang w:val="ro-MD"/>
        </w:rPr>
      </w:pPr>
      <w:r w:rsidRPr="000E4CA3">
        <w:rPr>
          <w:iCs/>
          <w:sz w:val="26"/>
          <w:szCs w:val="26"/>
          <w:lang w:val="zh-CN"/>
        </w:rPr>
        <w:tab/>
      </w:r>
      <w:r w:rsidR="008F74FF" w:rsidRPr="000B067D">
        <w:rPr>
          <w:iCs/>
          <w:sz w:val="26"/>
          <w:szCs w:val="26"/>
          <w:lang w:val="ro-RO"/>
        </w:rPr>
        <w:t>P</w:t>
      </w:r>
      <w:r w:rsidRPr="000B067D">
        <w:rPr>
          <w:iCs/>
          <w:sz w:val="26"/>
          <w:szCs w:val="26"/>
          <w:lang w:val="zh-CN"/>
        </w:rPr>
        <w:t>entru anul 202</w:t>
      </w:r>
      <w:r w:rsidR="001B1D84">
        <w:rPr>
          <w:iCs/>
          <w:sz w:val="26"/>
          <w:szCs w:val="26"/>
          <w:lang w:val="en-US"/>
        </w:rPr>
        <w:t>6</w:t>
      </w:r>
      <w:r w:rsidRPr="000B067D">
        <w:rPr>
          <w:iCs/>
          <w:sz w:val="26"/>
          <w:szCs w:val="26"/>
          <w:lang w:val="zh-CN"/>
        </w:rPr>
        <w:t xml:space="preserve"> volumul mijloacelor financiare prevăzute pentru realizarea acestui subprogram se estimează în cuantum de </w:t>
      </w:r>
      <w:r w:rsidR="0040289B" w:rsidRPr="000B067D">
        <w:rPr>
          <w:iCs/>
          <w:sz w:val="26"/>
          <w:szCs w:val="26"/>
          <w:lang w:val="ro-RO"/>
        </w:rPr>
        <w:t xml:space="preserve"> </w:t>
      </w:r>
      <w:r w:rsidR="001B1D84">
        <w:rPr>
          <w:b/>
          <w:bCs/>
          <w:i/>
          <w:sz w:val="26"/>
          <w:szCs w:val="26"/>
          <w:lang w:val="ro-RO"/>
        </w:rPr>
        <w:t>1 436 731,4</w:t>
      </w:r>
      <w:r w:rsidRPr="000B067D">
        <w:rPr>
          <w:b/>
          <w:bCs/>
          <w:i/>
          <w:sz w:val="26"/>
          <w:szCs w:val="26"/>
          <w:lang w:val="zh-CN"/>
        </w:rPr>
        <w:t xml:space="preserve"> mii lei</w:t>
      </w:r>
      <w:r w:rsidR="00093779" w:rsidRPr="000B067D">
        <w:rPr>
          <w:iCs/>
          <w:sz w:val="26"/>
          <w:szCs w:val="26"/>
          <w:lang w:val="ro-MD"/>
        </w:rPr>
        <w:t xml:space="preserve">, cu </w:t>
      </w:r>
      <w:r w:rsidR="001B1D84">
        <w:rPr>
          <w:iCs/>
          <w:sz w:val="26"/>
          <w:szCs w:val="26"/>
          <w:lang w:val="ro-MD"/>
        </w:rPr>
        <w:t>232 471,0</w:t>
      </w:r>
      <w:r w:rsidR="00093779" w:rsidRPr="000B067D">
        <w:rPr>
          <w:iCs/>
          <w:sz w:val="26"/>
          <w:szCs w:val="26"/>
          <w:lang w:val="ro-MD"/>
        </w:rPr>
        <w:t xml:space="preserve"> mii lei </w:t>
      </w:r>
      <w:r w:rsidR="00065DFE" w:rsidRPr="000B067D">
        <w:rPr>
          <w:iCs/>
          <w:sz w:val="26"/>
          <w:szCs w:val="26"/>
          <w:lang w:val="ro-MD"/>
        </w:rPr>
        <w:t>mai mult față de aprobat 202</w:t>
      </w:r>
      <w:r w:rsidR="001B1D84">
        <w:rPr>
          <w:iCs/>
          <w:sz w:val="26"/>
          <w:szCs w:val="26"/>
          <w:lang w:val="ro-MD"/>
        </w:rPr>
        <w:t>5 (+19,3%)</w:t>
      </w:r>
      <w:r w:rsidR="00093779" w:rsidRPr="000B067D">
        <w:rPr>
          <w:iCs/>
          <w:sz w:val="26"/>
          <w:szCs w:val="26"/>
          <w:lang w:val="ro-MD"/>
        </w:rPr>
        <w:t>.</w:t>
      </w:r>
    </w:p>
    <w:p w14:paraId="0CE533D6" w14:textId="5AACE9AB" w:rsidR="007D5489" w:rsidRPr="000B067D" w:rsidRDefault="007D5489" w:rsidP="000E4CA3">
      <w:pPr>
        <w:pStyle w:val="ListParagraph"/>
        <w:tabs>
          <w:tab w:val="left" w:pos="0"/>
        </w:tabs>
        <w:ind w:left="0"/>
        <w:jc w:val="both"/>
        <w:outlineLvl w:val="0"/>
        <w:rPr>
          <w:sz w:val="26"/>
          <w:szCs w:val="26"/>
          <w:lang w:val="zh-CN"/>
        </w:rPr>
      </w:pPr>
      <w:r w:rsidRPr="000B067D">
        <w:rPr>
          <w:iCs/>
          <w:sz w:val="26"/>
          <w:szCs w:val="26"/>
          <w:lang w:val="ro-MD"/>
        </w:rPr>
        <w:t>Astfel,</w:t>
      </w:r>
      <w:r w:rsidRPr="000B067D">
        <w:rPr>
          <w:iCs/>
          <w:sz w:val="26"/>
          <w:szCs w:val="26"/>
          <w:lang w:val="zh-CN"/>
        </w:rPr>
        <w:t xml:space="preserve"> </w:t>
      </w:r>
      <w:r w:rsidR="00A61F17" w:rsidRPr="000B067D">
        <w:rPr>
          <w:iCs/>
          <w:sz w:val="26"/>
          <w:szCs w:val="26"/>
          <w:lang w:val="ro-MD"/>
        </w:rPr>
        <w:t>mijloacele</w:t>
      </w:r>
      <w:r w:rsidR="00093779" w:rsidRPr="000B067D">
        <w:rPr>
          <w:iCs/>
          <w:sz w:val="26"/>
          <w:szCs w:val="26"/>
          <w:lang w:val="ro-MD"/>
        </w:rPr>
        <w:t xml:space="preserve"> financiare estimate pentru anul 202</w:t>
      </w:r>
      <w:r w:rsidR="001B1D84">
        <w:rPr>
          <w:iCs/>
          <w:sz w:val="26"/>
          <w:szCs w:val="26"/>
          <w:lang w:val="ro-MD"/>
        </w:rPr>
        <w:t>6</w:t>
      </w:r>
      <w:r w:rsidR="00093779" w:rsidRPr="000B067D">
        <w:rPr>
          <w:iCs/>
          <w:sz w:val="26"/>
          <w:szCs w:val="26"/>
          <w:lang w:val="ro-MD"/>
        </w:rPr>
        <w:t xml:space="preserve"> </w:t>
      </w:r>
      <w:r w:rsidRPr="000B067D">
        <w:rPr>
          <w:iCs/>
          <w:sz w:val="26"/>
          <w:szCs w:val="26"/>
          <w:lang w:val="zh-CN"/>
        </w:rPr>
        <w:t>se preconizează să fie repartizate după cum urmează:</w:t>
      </w:r>
    </w:p>
    <w:p w14:paraId="50023F7B" w14:textId="79354A52" w:rsidR="007D5489" w:rsidRPr="000B067D" w:rsidRDefault="009059D8" w:rsidP="000E4CA3">
      <w:pPr>
        <w:pStyle w:val="ListParagraph"/>
        <w:numPr>
          <w:ilvl w:val="0"/>
          <w:numId w:val="21"/>
        </w:numPr>
        <w:ind w:left="-37" w:firstLine="213"/>
        <w:jc w:val="both"/>
        <w:rPr>
          <w:bCs/>
          <w:iCs/>
          <w:sz w:val="26"/>
          <w:szCs w:val="26"/>
          <w:lang w:val="zh-CN"/>
        </w:rPr>
      </w:pPr>
      <w:r>
        <w:rPr>
          <w:bCs/>
          <w:iCs/>
          <w:sz w:val="26"/>
          <w:szCs w:val="26"/>
          <w:lang w:val="ro-RO"/>
        </w:rPr>
        <w:t>1 328 107,3</w:t>
      </w:r>
      <w:r w:rsidR="007D5489" w:rsidRPr="000B067D">
        <w:rPr>
          <w:bCs/>
          <w:iCs/>
          <w:sz w:val="26"/>
          <w:szCs w:val="26"/>
          <w:lang w:val="zh-CN"/>
        </w:rPr>
        <w:t xml:space="preserve"> mii lei - în scopul asigurării compensării medicamentelor din Lista medicamentelor compensate</w:t>
      </w:r>
      <w:r>
        <w:rPr>
          <w:bCs/>
          <w:iCs/>
          <w:sz w:val="26"/>
          <w:szCs w:val="26"/>
          <w:lang w:val="ro-RO"/>
        </w:rPr>
        <w:t xml:space="preserve"> (+17,7% față de suma aprobată pe anul 2025)</w:t>
      </w:r>
      <w:r w:rsidR="007D5489" w:rsidRPr="000B067D">
        <w:rPr>
          <w:bCs/>
          <w:iCs/>
          <w:sz w:val="26"/>
          <w:szCs w:val="26"/>
          <w:lang w:val="zh-CN"/>
        </w:rPr>
        <w:t>,</w:t>
      </w:r>
    </w:p>
    <w:p w14:paraId="014A2801" w14:textId="54D32F37" w:rsidR="007D5489" w:rsidRPr="000B067D" w:rsidRDefault="009059D8" w:rsidP="000E4CA3">
      <w:pPr>
        <w:pStyle w:val="ListParagraph"/>
        <w:numPr>
          <w:ilvl w:val="0"/>
          <w:numId w:val="21"/>
        </w:numPr>
        <w:ind w:left="-37" w:firstLine="213"/>
        <w:jc w:val="both"/>
        <w:rPr>
          <w:bCs/>
          <w:iCs/>
          <w:sz w:val="26"/>
          <w:szCs w:val="26"/>
          <w:lang w:val="zh-CN"/>
        </w:rPr>
      </w:pPr>
      <w:r>
        <w:rPr>
          <w:bCs/>
          <w:iCs/>
          <w:sz w:val="26"/>
          <w:szCs w:val="26"/>
          <w:lang w:val="ro-RO"/>
        </w:rPr>
        <w:t>108 624,1</w:t>
      </w:r>
      <w:r w:rsidR="007D5489" w:rsidRPr="000B067D">
        <w:rPr>
          <w:bCs/>
          <w:iCs/>
          <w:sz w:val="26"/>
          <w:szCs w:val="26"/>
          <w:lang w:val="ro-MD"/>
        </w:rPr>
        <w:t xml:space="preserve"> mii lei - </w:t>
      </w:r>
      <w:r w:rsidR="007D5489" w:rsidRPr="000B067D">
        <w:rPr>
          <w:bCs/>
          <w:iCs/>
          <w:sz w:val="26"/>
          <w:szCs w:val="26"/>
          <w:lang w:val="zh-CN"/>
        </w:rPr>
        <w:t>pentru asigurarea compensării dispozitive</w:t>
      </w:r>
      <w:r>
        <w:rPr>
          <w:bCs/>
          <w:iCs/>
          <w:sz w:val="26"/>
          <w:szCs w:val="26"/>
          <w:lang w:val="ro-RO"/>
        </w:rPr>
        <w:t>lor</w:t>
      </w:r>
      <w:r w:rsidR="007D5489" w:rsidRPr="000B067D">
        <w:rPr>
          <w:bCs/>
          <w:iCs/>
          <w:sz w:val="26"/>
          <w:szCs w:val="26"/>
          <w:lang w:val="zh-CN"/>
        </w:rPr>
        <w:t xml:space="preserve"> medicale</w:t>
      </w:r>
      <w:r>
        <w:rPr>
          <w:bCs/>
          <w:iCs/>
          <w:sz w:val="26"/>
          <w:szCs w:val="26"/>
          <w:lang w:val="ro-RO"/>
        </w:rPr>
        <w:t xml:space="preserve"> (+43,7% față de suma aprobată pe anul 2025)</w:t>
      </w:r>
      <w:r w:rsidR="007D5489" w:rsidRPr="000B067D">
        <w:rPr>
          <w:bCs/>
          <w:iCs/>
          <w:sz w:val="26"/>
          <w:szCs w:val="26"/>
          <w:lang w:val="ro-MD"/>
        </w:rPr>
        <w:t>.</w:t>
      </w:r>
    </w:p>
    <w:p w14:paraId="14ED6B6F" w14:textId="0F56EC86" w:rsidR="007D5489" w:rsidRPr="000E4CA3" w:rsidRDefault="007D5489" w:rsidP="000E4CA3">
      <w:pPr>
        <w:pStyle w:val="ListParagraph"/>
        <w:ind w:left="0" w:firstLine="630"/>
        <w:jc w:val="both"/>
        <w:rPr>
          <w:iCs/>
          <w:sz w:val="26"/>
          <w:szCs w:val="26"/>
          <w:lang w:val="ro-MD"/>
        </w:rPr>
      </w:pPr>
      <w:r w:rsidRPr="000B067D">
        <w:rPr>
          <w:rFonts w:eastAsiaTheme="minorEastAsia"/>
          <w:bCs/>
          <w:iCs/>
          <w:sz w:val="26"/>
          <w:szCs w:val="26"/>
          <w:lang w:val="zh-CN" w:eastAsia="zh-CN"/>
        </w:rPr>
        <w:t>D</w:t>
      </w:r>
      <w:r w:rsidRPr="000B067D">
        <w:rPr>
          <w:rFonts w:eastAsiaTheme="minorEastAsia"/>
          <w:bCs/>
          <w:iCs/>
          <w:sz w:val="26"/>
          <w:szCs w:val="26"/>
          <w:lang w:val="ro-MD" w:eastAsia="zh-CN"/>
        </w:rPr>
        <w:t xml:space="preserve">e menționat, că din bugetul </w:t>
      </w:r>
      <w:r w:rsidR="00093779" w:rsidRPr="000B067D">
        <w:rPr>
          <w:rFonts w:eastAsiaTheme="minorEastAsia"/>
          <w:bCs/>
          <w:iCs/>
          <w:sz w:val="26"/>
          <w:szCs w:val="26"/>
          <w:lang w:val="ro-MD" w:eastAsia="zh-CN"/>
        </w:rPr>
        <w:t>prognozat</w:t>
      </w:r>
      <w:r w:rsidRPr="000B067D">
        <w:rPr>
          <w:rFonts w:eastAsiaTheme="minorEastAsia"/>
          <w:bCs/>
          <w:iCs/>
          <w:sz w:val="26"/>
          <w:szCs w:val="26"/>
          <w:lang w:val="ro-MD" w:eastAsia="zh-CN"/>
        </w:rPr>
        <w:t xml:space="preserve"> pentru anul viitor se preconizează de a aloca </w:t>
      </w:r>
      <w:r w:rsidR="009059D8">
        <w:rPr>
          <w:rFonts w:eastAsiaTheme="minorEastAsia"/>
          <w:bCs/>
          <w:iCs/>
          <w:sz w:val="26"/>
          <w:szCs w:val="26"/>
          <w:lang w:val="ro-MD" w:eastAsia="zh-CN"/>
        </w:rPr>
        <w:t xml:space="preserve">95 298,0 </w:t>
      </w:r>
      <w:r w:rsidRPr="000B067D">
        <w:rPr>
          <w:rFonts w:eastAsiaTheme="minorEastAsia"/>
          <w:bCs/>
          <w:iCs/>
          <w:sz w:val="26"/>
          <w:szCs w:val="26"/>
          <w:lang w:val="ro-MD" w:eastAsia="zh-CN"/>
        </w:rPr>
        <w:t>mii lei</w:t>
      </w:r>
      <w:r w:rsidRPr="000B067D">
        <w:rPr>
          <w:rFonts w:eastAsiaTheme="minorEastAsia"/>
          <w:iCs/>
          <w:sz w:val="26"/>
          <w:szCs w:val="26"/>
          <w:lang w:val="ro-MD" w:eastAsia="zh-CN"/>
        </w:rPr>
        <w:t xml:space="preserve"> pentru extinderea listei cu medicamente </w:t>
      </w:r>
      <w:r w:rsidR="007F145C">
        <w:rPr>
          <w:rFonts w:eastAsiaTheme="minorEastAsia"/>
          <w:iCs/>
          <w:sz w:val="26"/>
          <w:szCs w:val="26"/>
          <w:lang w:val="ro-MD" w:eastAsia="zh-CN"/>
        </w:rPr>
        <w:t xml:space="preserve">și dispozitive medicale </w:t>
      </w:r>
      <w:r w:rsidRPr="000B067D">
        <w:rPr>
          <w:rFonts w:eastAsiaTheme="minorEastAsia"/>
          <w:iCs/>
          <w:sz w:val="26"/>
          <w:szCs w:val="26"/>
          <w:lang w:val="ro-MD" w:eastAsia="zh-CN"/>
        </w:rPr>
        <w:t xml:space="preserve">compensate noi, pentru a spori accesul pacienților la tratamentul </w:t>
      </w:r>
      <w:r w:rsidR="00D532D8" w:rsidRPr="000B067D">
        <w:rPr>
          <w:rFonts w:eastAsiaTheme="minorEastAsia"/>
          <w:iCs/>
          <w:sz w:val="26"/>
          <w:szCs w:val="26"/>
          <w:lang w:val="ro-MD" w:eastAsia="zh-CN"/>
        </w:rPr>
        <w:t>diverselor maladii.</w:t>
      </w:r>
      <w:r w:rsidR="00D532D8" w:rsidRPr="000E4CA3">
        <w:rPr>
          <w:rFonts w:eastAsiaTheme="minorEastAsia"/>
          <w:iCs/>
          <w:sz w:val="26"/>
          <w:szCs w:val="26"/>
          <w:lang w:val="ro-MD" w:eastAsia="zh-CN"/>
        </w:rPr>
        <w:t xml:space="preserve"> </w:t>
      </w:r>
    </w:p>
    <w:p w14:paraId="733F3639" w14:textId="77777777" w:rsidR="007D5489" w:rsidRPr="000E4CA3" w:rsidRDefault="007D5489" w:rsidP="000E4CA3">
      <w:pPr>
        <w:pStyle w:val="ListParagraph"/>
        <w:tabs>
          <w:tab w:val="left" w:pos="567"/>
          <w:tab w:val="left" w:pos="720"/>
          <w:tab w:val="left" w:pos="1985"/>
        </w:tabs>
        <w:ind w:left="0" w:firstLine="567"/>
        <w:jc w:val="both"/>
        <w:outlineLvl w:val="0"/>
        <w:rPr>
          <w:b/>
          <w:bCs/>
          <w:i/>
          <w:iCs/>
          <w:color w:val="0000FF"/>
          <w:sz w:val="26"/>
          <w:szCs w:val="26"/>
          <w:lang w:val="zh-CN"/>
        </w:rPr>
      </w:pPr>
    </w:p>
    <w:p w14:paraId="56204959" w14:textId="4FB4379F" w:rsidR="00A01EAE" w:rsidRPr="000E4CA3" w:rsidRDefault="00A01EAE" w:rsidP="000E4CA3">
      <w:pPr>
        <w:pStyle w:val="ListParagraph"/>
        <w:numPr>
          <w:ilvl w:val="0"/>
          <w:numId w:val="22"/>
        </w:numPr>
        <w:tabs>
          <w:tab w:val="clear" w:pos="420"/>
          <w:tab w:val="left" w:pos="567"/>
          <w:tab w:val="left" w:pos="720"/>
          <w:tab w:val="left" w:pos="1985"/>
        </w:tabs>
        <w:ind w:left="0" w:firstLine="0"/>
        <w:jc w:val="both"/>
        <w:outlineLvl w:val="0"/>
        <w:rPr>
          <w:sz w:val="26"/>
          <w:szCs w:val="26"/>
          <w:lang w:val="ro-RO"/>
        </w:rPr>
      </w:pPr>
      <w:r w:rsidRPr="000E4CA3">
        <w:rPr>
          <w:b/>
          <w:bCs/>
          <w:i/>
          <w:iCs/>
          <w:sz w:val="26"/>
          <w:szCs w:val="26"/>
          <w:lang w:val="ro-RO"/>
        </w:rPr>
        <w:t xml:space="preserve">Fondul de rezervă al asigurării obligatorii de </w:t>
      </w:r>
      <w:proofErr w:type="spellStart"/>
      <w:r w:rsidRPr="000E4CA3">
        <w:rPr>
          <w:b/>
          <w:bCs/>
          <w:i/>
          <w:iCs/>
          <w:sz w:val="26"/>
          <w:szCs w:val="26"/>
          <w:lang w:val="ro-RO"/>
        </w:rPr>
        <w:t>asistenţă</w:t>
      </w:r>
      <w:proofErr w:type="spellEnd"/>
      <w:r w:rsidRPr="000E4CA3">
        <w:rPr>
          <w:b/>
          <w:bCs/>
          <w:i/>
          <w:iCs/>
          <w:sz w:val="26"/>
          <w:szCs w:val="26"/>
          <w:lang w:val="ro-RO"/>
        </w:rPr>
        <w:t xml:space="preserve"> medicală</w:t>
      </w:r>
      <w:r w:rsidRPr="000E4CA3">
        <w:rPr>
          <w:i/>
          <w:sz w:val="26"/>
          <w:szCs w:val="26"/>
          <w:lang w:val="ro-RO"/>
        </w:rPr>
        <w:t xml:space="preserve"> </w:t>
      </w:r>
      <w:r w:rsidRPr="000E4CA3">
        <w:rPr>
          <w:sz w:val="26"/>
          <w:szCs w:val="26"/>
          <w:lang w:val="ro-RO"/>
        </w:rPr>
        <w:t>pentru anul 202</w:t>
      </w:r>
      <w:r w:rsidR="007E75CF">
        <w:rPr>
          <w:sz w:val="26"/>
          <w:szCs w:val="26"/>
          <w:lang w:val="ro-RO"/>
        </w:rPr>
        <w:t>6</w:t>
      </w:r>
      <w:r w:rsidR="000606D5" w:rsidRPr="000E4CA3">
        <w:rPr>
          <w:sz w:val="26"/>
          <w:szCs w:val="26"/>
          <w:lang w:val="ro-RO"/>
        </w:rPr>
        <w:t xml:space="preserve"> </w:t>
      </w:r>
      <w:r w:rsidRPr="000E4CA3">
        <w:rPr>
          <w:sz w:val="26"/>
          <w:szCs w:val="26"/>
          <w:lang w:val="ro-RO"/>
        </w:rPr>
        <w:t xml:space="preserve">se preconizează în sumă de </w:t>
      </w:r>
      <w:r w:rsidRPr="000E4CA3">
        <w:rPr>
          <w:b/>
          <w:bCs/>
          <w:sz w:val="26"/>
          <w:szCs w:val="26"/>
          <w:lang w:val="ro-RO"/>
        </w:rPr>
        <w:t>10 000,0 mii lei</w:t>
      </w:r>
      <w:r w:rsidRPr="000E4CA3">
        <w:rPr>
          <w:b/>
          <w:sz w:val="26"/>
          <w:szCs w:val="26"/>
          <w:lang w:val="ro-RO"/>
        </w:rPr>
        <w:t xml:space="preserve"> </w:t>
      </w:r>
      <w:r w:rsidRPr="000E4CA3">
        <w:rPr>
          <w:sz w:val="26"/>
          <w:szCs w:val="26"/>
          <w:lang w:val="ro-RO"/>
        </w:rPr>
        <w:t>la nivelul anului 202</w:t>
      </w:r>
      <w:r w:rsidR="00C7297C">
        <w:rPr>
          <w:sz w:val="26"/>
          <w:szCs w:val="26"/>
          <w:lang w:val="ro-RO"/>
        </w:rPr>
        <w:t>5</w:t>
      </w:r>
      <w:r w:rsidRPr="000E4CA3">
        <w:rPr>
          <w:sz w:val="26"/>
          <w:szCs w:val="26"/>
          <w:lang w:val="ro-RO"/>
        </w:rPr>
        <w:t xml:space="preserve"> aprobat. </w:t>
      </w:r>
    </w:p>
    <w:p w14:paraId="2FAAC1AF" w14:textId="77777777" w:rsidR="00A01EAE" w:rsidRPr="000E4CA3" w:rsidRDefault="00A01EAE" w:rsidP="000E4CA3">
      <w:pPr>
        <w:pStyle w:val="NormalWeb"/>
        <w:shd w:val="clear" w:color="auto" w:fill="FFFFFF"/>
        <w:ind w:firstLine="0"/>
        <w:rPr>
          <w:sz w:val="26"/>
          <w:szCs w:val="26"/>
          <w:lang w:val="ro-RO"/>
        </w:rPr>
      </w:pPr>
      <w:r w:rsidRPr="000E4CA3">
        <w:rPr>
          <w:i/>
          <w:iCs/>
          <w:sz w:val="26"/>
          <w:szCs w:val="26"/>
          <w:lang w:val="ro-RO"/>
        </w:rPr>
        <w:t>Subprogramul</w:t>
      </w:r>
      <w:r w:rsidRPr="000E4CA3">
        <w:rPr>
          <w:sz w:val="26"/>
          <w:szCs w:val="26"/>
          <w:lang w:val="ro-RO"/>
        </w:rPr>
        <w:t xml:space="preserve"> „</w:t>
      </w:r>
      <w:r w:rsidRPr="000E4CA3">
        <w:rPr>
          <w:i/>
          <w:sz w:val="26"/>
          <w:szCs w:val="26"/>
          <w:lang w:val="ro-RO"/>
        </w:rPr>
        <w:t xml:space="preserve">Management al fondului de rezervă al asigurării obligatorii de </w:t>
      </w:r>
      <w:proofErr w:type="spellStart"/>
      <w:r w:rsidRPr="000E4CA3">
        <w:rPr>
          <w:i/>
          <w:sz w:val="26"/>
          <w:szCs w:val="26"/>
          <w:lang w:val="ro-RO"/>
        </w:rPr>
        <w:t>asistenţă</w:t>
      </w:r>
      <w:proofErr w:type="spellEnd"/>
      <w:r w:rsidRPr="000E4CA3">
        <w:rPr>
          <w:i/>
          <w:sz w:val="26"/>
          <w:szCs w:val="26"/>
          <w:lang w:val="ro-RO"/>
        </w:rPr>
        <w:t xml:space="preserve"> medicală” </w:t>
      </w:r>
      <w:r w:rsidRPr="000E4CA3">
        <w:rPr>
          <w:sz w:val="26"/>
          <w:szCs w:val="26"/>
          <w:lang w:val="ro-RO"/>
        </w:rPr>
        <w:t xml:space="preserve">prevede gestionarea fondului de rezervă al AOAM și este destinat pentru acoperirea cheltuielilor suplimentare, legate de îmbolnăviri </w:t>
      </w:r>
      <w:proofErr w:type="spellStart"/>
      <w:r w:rsidRPr="000E4CA3">
        <w:rPr>
          <w:sz w:val="26"/>
          <w:szCs w:val="26"/>
          <w:lang w:val="ro-RO"/>
        </w:rPr>
        <w:t>şi</w:t>
      </w:r>
      <w:proofErr w:type="spellEnd"/>
      <w:r w:rsidRPr="000E4CA3">
        <w:rPr>
          <w:sz w:val="26"/>
          <w:szCs w:val="26"/>
          <w:lang w:val="ro-RO"/>
        </w:rPr>
        <w:t xml:space="preserve"> </w:t>
      </w:r>
      <w:proofErr w:type="spellStart"/>
      <w:r w:rsidRPr="000E4CA3">
        <w:rPr>
          <w:sz w:val="26"/>
          <w:szCs w:val="26"/>
          <w:lang w:val="ro-RO"/>
        </w:rPr>
        <w:t>afecţiuni</w:t>
      </w:r>
      <w:proofErr w:type="spellEnd"/>
      <w:r w:rsidRPr="000E4CA3">
        <w:rPr>
          <w:sz w:val="26"/>
          <w:szCs w:val="26"/>
          <w:lang w:val="ro-RO"/>
        </w:rPr>
        <w:t xml:space="preserve"> urgente, și </w:t>
      </w:r>
      <w:r w:rsidRPr="000E4CA3">
        <w:rPr>
          <w:sz w:val="26"/>
          <w:szCs w:val="26"/>
          <w:lang w:val="ro-RO"/>
        </w:rPr>
        <w:lastRenderedPageBreak/>
        <w:t xml:space="preserve">compensarea </w:t>
      </w:r>
      <w:proofErr w:type="spellStart"/>
      <w:r w:rsidRPr="000E4CA3">
        <w:rPr>
          <w:sz w:val="26"/>
          <w:szCs w:val="26"/>
          <w:lang w:val="ro-RO"/>
        </w:rPr>
        <w:t>diferenţei</w:t>
      </w:r>
      <w:proofErr w:type="spellEnd"/>
      <w:r w:rsidRPr="000E4CA3">
        <w:rPr>
          <w:sz w:val="26"/>
          <w:szCs w:val="26"/>
          <w:lang w:val="ro-RO"/>
        </w:rPr>
        <w:t xml:space="preserve"> dintre cheltuielile efective legate de achitarea serviciilor medicale curente </w:t>
      </w:r>
      <w:proofErr w:type="spellStart"/>
      <w:r w:rsidRPr="000E4CA3">
        <w:rPr>
          <w:sz w:val="26"/>
          <w:szCs w:val="26"/>
          <w:lang w:val="ro-RO"/>
        </w:rPr>
        <w:t>şi</w:t>
      </w:r>
      <w:proofErr w:type="spellEnd"/>
      <w:r w:rsidRPr="000E4CA3">
        <w:rPr>
          <w:sz w:val="26"/>
          <w:szCs w:val="26"/>
          <w:lang w:val="ro-RO"/>
        </w:rPr>
        <w:t xml:space="preserve"> </w:t>
      </w:r>
      <w:proofErr w:type="spellStart"/>
      <w:r w:rsidRPr="000E4CA3">
        <w:rPr>
          <w:sz w:val="26"/>
          <w:szCs w:val="26"/>
          <w:lang w:val="ro-RO"/>
        </w:rPr>
        <w:t>contribuţiile</w:t>
      </w:r>
      <w:proofErr w:type="spellEnd"/>
      <w:r w:rsidRPr="000E4CA3">
        <w:rPr>
          <w:sz w:val="26"/>
          <w:szCs w:val="26"/>
          <w:lang w:val="ro-RO"/>
        </w:rPr>
        <w:t xml:space="preserve"> acumulate în fondul de bază.</w:t>
      </w:r>
    </w:p>
    <w:p w14:paraId="44D5350F" w14:textId="77777777" w:rsidR="00A01EAE" w:rsidRPr="000E4CA3" w:rsidRDefault="00A01EAE" w:rsidP="000E4CA3">
      <w:pPr>
        <w:pStyle w:val="NormalWeb"/>
        <w:shd w:val="clear" w:color="auto" w:fill="FFFFFF"/>
        <w:ind w:firstLine="540"/>
        <w:rPr>
          <w:sz w:val="26"/>
          <w:szCs w:val="26"/>
          <w:lang w:val="ro-RO"/>
        </w:rPr>
      </w:pPr>
    </w:p>
    <w:p w14:paraId="572BD93A" w14:textId="77777777" w:rsidR="00CC070B" w:rsidRPr="00CC070B" w:rsidRDefault="00CC070B" w:rsidP="00CC070B">
      <w:pPr>
        <w:pStyle w:val="ListParagraph"/>
        <w:numPr>
          <w:ilvl w:val="0"/>
          <w:numId w:val="22"/>
        </w:numPr>
        <w:tabs>
          <w:tab w:val="clear" w:pos="420"/>
          <w:tab w:val="left" w:pos="0"/>
          <w:tab w:val="left" w:pos="540"/>
        </w:tabs>
        <w:ind w:left="0" w:firstLine="0"/>
        <w:jc w:val="both"/>
        <w:outlineLvl w:val="0"/>
        <w:rPr>
          <w:sz w:val="26"/>
          <w:szCs w:val="26"/>
          <w:lang w:val="ro-RO"/>
        </w:rPr>
      </w:pPr>
      <w:r w:rsidRPr="00CC070B">
        <w:rPr>
          <w:b/>
          <w:bCs/>
          <w:i/>
          <w:iCs/>
          <w:sz w:val="26"/>
          <w:szCs w:val="26"/>
          <w:lang w:val="ro-RO"/>
        </w:rPr>
        <w:t>Fondul măsurilor de profilaxie</w:t>
      </w:r>
      <w:r w:rsidRPr="00C21214">
        <w:rPr>
          <w:lang w:val="ro-MD"/>
        </w:rPr>
        <w:t xml:space="preserve"> </w:t>
      </w:r>
      <w:r w:rsidRPr="00CC070B">
        <w:rPr>
          <w:sz w:val="26"/>
          <w:szCs w:val="26"/>
          <w:lang w:val="ro-RO"/>
        </w:rPr>
        <w:t xml:space="preserve">va însuma pentru anul 2026  -  </w:t>
      </w:r>
      <w:r w:rsidRPr="006B5705">
        <w:rPr>
          <w:b/>
          <w:bCs/>
          <w:sz w:val="26"/>
          <w:szCs w:val="26"/>
          <w:lang w:val="ro-RO"/>
        </w:rPr>
        <w:t>70 000,0 mii lei</w:t>
      </w:r>
      <w:r w:rsidRPr="00CC070B">
        <w:rPr>
          <w:sz w:val="26"/>
          <w:szCs w:val="26"/>
          <w:lang w:val="ro-RO"/>
        </w:rPr>
        <w:t>, circa 0,4% din veniturile FAOAM cu excepția celor cu destinație specială, sau cu 15 000 mii lei mai mult față de aprobat 2025.</w:t>
      </w:r>
    </w:p>
    <w:p w14:paraId="6335A74D" w14:textId="77777777" w:rsidR="00CC070B" w:rsidRDefault="00CC070B" w:rsidP="00CC070B">
      <w:pPr>
        <w:tabs>
          <w:tab w:val="left" w:pos="0"/>
        </w:tabs>
        <w:spacing w:after="0" w:line="240" w:lineRule="auto"/>
        <w:ind w:firstLine="567"/>
        <w:jc w:val="both"/>
        <w:rPr>
          <w:rFonts w:ascii="Times New Roman" w:eastAsia="Times New Roman" w:hAnsi="Times New Roman" w:cs="Times New Roman"/>
          <w:sz w:val="26"/>
          <w:szCs w:val="26"/>
          <w:lang w:val="ro-RO" w:eastAsia="ru-RU"/>
        </w:rPr>
      </w:pPr>
      <w:r w:rsidRPr="00CC070B">
        <w:rPr>
          <w:rFonts w:ascii="Times New Roman" w:eastAsia="Times New Roman" w:hAnsi="Times New Roman" w:cs="Times New Roman"/>
          <w:sz w:val="26"/>
          <w:szCs w:val="26"/>
          <w:lang w:val="ro-RO" w:eastAsia="ru-RU"/>
        </w:rPr>
        <w:t>Cheltuielile fondului măsurilor de profilaxie pentru anul 2026 vor fi axate pe finanțarea măsurilor de reducere și prevenire a riscurilor de îmbolnăvire, precum și promovarea unui mod de viață sănătos.</w:t>
      </w:r>
      <w:r>
        <w:rPr>
          <w:rFonts w:ascii="Times New Roman" w:eastAsia="Times New Roman" w:hAnsi="Times New Roman" w:cs="Times New Roman"/>
          <w:sz w:val="26"/>
          <w:szCs w:val="26"/>
          <w:lang w:val="ro-RO" w:eastAsia="ru-RU"/>
        </w:rPr>
        <w:t xml:space="preserve"> </w:t>
      </w:r>
    </w:p>
    <w:p w14:paraId="5D9F8E1D" w14:textId="52A6C739" w:rsidR="00CC070B" w:rsidRPr="00CC070B" w:rsidRDefault="00CC070B" w:rsidP="00CC070B">
      <w:pPr>
        <w:tabs>
          <w:tab w:val="left" w:pos="0"/>
        </w:tabs>
        <w:spacing w:after="0" w:line="240" w:lineRule="auto"/>
        <w:ind w:firstLine="567"/>
        <w:jc w:val="both"/>
        <w:rPr>
          <w:rFonts w:ascii="Times New Roman" w:eastAsia="Times New Roman" w:hAnsi="Times New Roman" w:cs="Times New Roman"/>
          <w:sz w:val="26"/>
          <w:szCs w:val="26"/>
          <w:lang w:val="ro-RO" w:eastAsia="ru-RU"/>
        </w:rPr>
      </w:pPr>
      <w:r w:rsidRPr="00CC070B">
        <w:rPr>
          <w:rFonts w:ascii="Times New Roman" w:eastAsia="Times New Roman" w:hAnsi="Times New Roman" w:cs="Times New Roman"/>
          <w:sz w:val="26"/>
          <w:szCs w:val="26"/>
          <w:lang w:val="ro-RO" w:eastAsia="ru-RU"/>
        </w:rPr>
        <w:t xml:space="preserve">Din totalul cheltuielilor estimate pentru anul 2026 din fondul măsurilor de profilaxie ponderea majoră (44%) revine cheltuielilor pentru achiziționarea vaccinurilor opționale (vaccinul și imunoglobulina </w:t>
      </w:r>
      <w:proofErr w:type="spellStart"/>
      <w:r w:rsidRPr="00CC070B">
        <w:rPr>
          <w:rFonts w:ascii="Times New Roman" w:eastAsia="Times New Roman" w:hAnsi="Times New Roman" w:cs="Times New Roman"/>
          <w:sz w:val="26"/>
          <w:szCs w:val="26"/>
          <w:lang w:val="ro-RO" w:eastAsia="ru-RU"/>
        </w:rPr>
        <w:t>antirabie</w:t>
      </w:r>
      <w:proofErr w:type="spellEnd"/>
      <w:r w:rsidRPr="00CC070B">
        <w:rPr>
          <w:rFonts w:ascii="Times New Roman" w:eastAsia="Times New Roman" w:hAnsi="Times New Roman" w:cs="Times New Roman"/>
          <w:sz w:val="26"/>
          <w:szCs w:val="26"/>
          <w:lang w:val="ro-RO" w:eastAsia="ru-RU"/>
        </w:rPr>
        <w:t xml:space="preserve">, vaccinul antigripal, vaccinul contra hepatitei virale B și vaccinul contra infecției </w:t>
      </w:r>
      <w:proofErr w:type="spellStart"/>
      <w:r w:rsidRPr="00CC070B">
        <w:rPr>
          <w:rFonts w:ascii="Times New Roman" w:eastAsia="Times New Roman" w:hAnsi="Times New Roman" w:cs="Times New Roman"/>
          <w:sz w:val="26"/>
          <w:szCs w:val="26"/>
          <w:lang w:val="ro-RO" w:eastAsia="ru-RU"/>
        </w:rPr>
        <w:t>meningococice</w:t>
      </w:r>
      <w:proofErr w:type="spellEnd"/>
      <w:r w:rsidRPr="00CC070B">
        <w:rPr>
          <w:rFonts w:ascii="Times New Roman" w:eastAsia="Times New Roman" w:hAnsi="Times New Roman" w:cs="Times New Roman"/>
          <w:sz w:val="26"/>
          <w:szCs w:val="26"/>
          <w:lang w:val="ro-RO" w:eastAsia="ru-RU"/>
        </w:rPr>
        <w:t>) .</w:t>
      </w:r>
    </w:p>
    <w:p w14:paraId="4D1BE346" w14:textId="77777777" w:rsidR="00CC070B" w:rsidRPr="00CC070B" w:rsidRDefault="00CC070B" w:rsidP="00CC070B">
      <w:pPr>
        <w:tabs>
          <w:tab w:val="left" w:pos="0"/>
        </w:tabs>
        <w:spacing w:after="0" w:line="240" w:lineRule="auto"/>
        <w:ind w:firstLine="567"/>
        <w:jc w:val="both"/>
        <w:rPr>
          <w:rFonts w:ascii="Times New Roman" w:eastAsia="Times New Roman" w:hAnsi="Times New Roman" w:cs="Times New Roman"/>
          <w:sz w:val="26"/>
          <w:szCs w:val="26"/>
          <w:lang w:val="ro-RO" w:eastAsia="ru-RU"/>
        </w:rPr>
      </w:pPr>
      <w:r w:rsidRPr="00CC070B">
        <w:rPr>
          <w:rFonts w:ascii="Times New Roman" w:eastAsia="Times New Roman" w:hAnsi="Times New Roman" w:cs="Times New Roman"/>
          <w:sz w:val="26"/>
          <w:szCs w:val="26"/>
          <w:lang w:val="ro-RO" w:eastAsia="ru-RU"/>
        </w:rPr>
        <w:t xml:space="preserve">Este important de menționat, că începând cu anul 2026, în premieră, va fi achiziționat vaccinul contra infecției </w:t>
      </w:r>
      <w:proofErr w:type="spellStart"/>
      <w:r w:rsidRPr="00CC070B">
        <w:rPr>
          <w:rFonts w:ascii="Times New Roman" w:eastAsia="Times New Roman" w:hAnsi="Times New Roman" w:cs="Times New Roman"/>
          <w:sz w:val="26"/>
          <w:szCs w:val="26"/>
          <w:lang w:val="ro-RO" w:eastAsia="ru-RU"/>
        </w:rPr>
        <w:t>meningococice</w:t>
      </w:r>
      <w:proofErr w:type="spellEnd"/>
      <w:r w:rsidRPr="00CC070B">
        <w:rPr>
          <w:rFonts w:ascii="Times New Roman" w:eastAsia="Times New Roman" w:hAnsi="Times New Roman" w:cs="Times New Roman"/>
          <w:sz w:val="26"/>
          <w:szCs w:val="26"/>
          <w:lang w:val="ro-RO" w:eastAsia="ru-RU"/>
        </w:rPr>
        <w:t xml:space="preserve"> cauzată de </w:t>
      </w:r>
      <w:proofErr w:type="spellStart"/>
      <w:r w:rsidRPr="00CC070B">
        <w:rPr>
          <w:rFonts w:ascii="Times New Roman" w:eastAsia="Times New Roman" w:hAnsi="Times New Roman" w:cs="Times New Roman"/>
          <w:sz w:val="26"/>
          <w:szCs w:val="26"/>
          <w:lang w:val="ro-RO" w:eastAsia="ru-RU"/>
        </w:rPr>
        <w:t>Neisseria</w:t>
      </w:r>
      <w:proofErr w:type="spellEnd"/>
      <w:r w:rsidRPr="00CC070B">
        <w:rPr>
          <w:rFonts w:ascii="Times New Roman" w:eastAsia="Times New Roman" w:hAnsi="Times New Roman" w:cs="Times New Roman"/>
          <w:sz w:val="26"/>
          <w:szCs w:val="26"/>
          <w:lang w:val="ro-RO" w:eastAsia="ru-RU"/>
        </w:rPr>
        <w:t xml:space="preserve"> </w:t>
      </w:r>
      <w:proofErr w:type="spellStart"/>
      <w:r w:rsidRPr="00CC070B">
        <w:rPr>
          <w:rFonts w:ascii="Times New Roman" w:eastAsia="Times New Roman" w:hAnsi="Times New Roman" w:cs="Times New Roman"/>
          <w:sz w:val="26"/>
          <w:szCs w:val="26"/>
          <w:lang w:val="ro-RO" w:eastAsia="ru-RU"/>
        </w:rPr>
        <w:t>Meningitis</w:t>
      </w:r>
      <w:proofErr w:type="spellEnd"/>
      <w:r w:rsidRPr="00CC070B">
        <w:rPr>
          <w:rFonts w:ascii="Times New Roman" w:eastAsia="Times New Roman" w:hAnsi="Times New Roman" w:cs="Times New Roman"/>
          <w:sz w:val="26"/>
          <w:szCs w:val="26"/>
          <w:lang w:val="ro-RO" w:eastAsia="ru-RU"/>
        </w:rPr>
        <w:t xml:space="preserve"> </w:t>
      </w:r>
      <w:proofErr w:type="spellStart"/>
      <w:r w:rsidRPr="00CC070B">
        <w:rPr>
          <w:rFonts w:ascii="Times New Roman" w:eastAsia="Times New Roman" w:hAnsi="Times New Roman" w:cs="Times New Roman"/>
          <w:sz w:val="26"/>
          <w:szCs w:val="26"/>
          <w:lang w:val="ro-RO" w:eastAsia="ru-RU"/>
        </w:rPr>
        <w:t>seritop</w:t>
      </w:r>
      <w:proofErr w:type="spellEnd"/>
      <w:r w:rsidRPr="00CC070B">
        <w:rPr>
          <w:rFonts w:ascii="Times New Roman" w:eastAsia="Times New Roman" w:hAnsi="Times New Roman" w:cs="Times New Roman"/>
          <w:sz w:val="26"/>
          <w:szCs w:val="26"/>
          <w:lang w:val="ro-RO" w:eastAsia="ru-RU"/>
        </w:rPr>
        <w:t xml:space="preserve"> B la copii, care reprezintă un risc sporit de infectare, pentru care sunt preconizate 11,5 mil.lei pentru 10 mii doze de vaccin. </w:t>
      </w:r>
    </w:p>
    <w:p w14:paraId="41EACE1E" w14:textId="77777777" w:rsidR="00CC070B" w:rsidRPr="00CC070B" w:rsidRDefault="00CC070B" w:rsidP="00CC070B">
      <w:pPr>
        <w:tabs>
          <w:tab w:val="left" w:pos="0"/>
        </w:tabs>
        <w:spacing w:after="0" w:line="240" w:lineRule="auto"/>
        <w:ind w:firstLine="567"/>
        <w:jc w:val="both"/>
        <w:rPr>
          <w:rFonts w:ascii="Times New Roman" w:eastAsia="Times New Roman" w:hAnsi="Times New Roman" w:cs="Times New Roman"/>
          <w:sz w:val="26"/>
          <w:szCs w:val="26"/>
          <w:lang w:val="ro-RO" w:eastAsia="ru-RU"/>
        </w:rPr>
      </w:pPr>
      <w:r w:rsidRPr="00CC070B">
        <w:rPr>
          <w:rFonts w:ascii="Times New Roman" w:eastAsia="Times New Roman" w:hAnsi="Times New Roman" w:cs="Times New Roman"/>
          <w:sz w:val="26"/>
          <w:szCs w:val="26"/>
          <w:lang w:val="ro-RO" w:eastAsia="ru-RU"/>
        </w:rPr>
        <w:t xml:space="preserve">Mijloacele financiare cu ponderea de 28% din fondul măsurilor de profilaxie sunt estimate pentru depistarea precoce a îmbolnăvirilor, în special pentru desfășurarea screening-ului pulmonar persoanelor din grupurile cu risc la tuberculoză din localitățile rurale, realizarea screening-ului </w:t>
      </w:r>
      <w:proofErr w:type="spellStart"/>
      <w:r w:rsidRPr="00CC070B">
        <w:rPr>
          <w:rFonts w:ascii="Times New Roman" w:eastAsia="Times New Roman" w:hAnsi="Times New Roman" w:cs="Times New Roman"/>
          <w:sz w:val="26"/>
          <w:szCs w:val="26"/>
          <w:lang w:val="ro-RO" w:eastAsia="ru-RU"/>
        </w:rPr>
        <w:t>colorectal</w:t>
      </w:r>
      <w:proofErr w:type="spellEnd"/>
      <w:r w:rsidRPr="00CC070B">
        <w:rPr>
          <w:rFonts w:ascii="Times New Roman" w:eastAsia="Times New Roman" w:hAnsi="Times New Roman" w:cs="Times New Roman"/>
          <w:sz w:val="26"/>
          <w:szCs w:val="26"/>
          <w:lang w:val="ro-RO" w:eastAsia="ru-RU"/>
        </w:rPr>
        <w:t>, asigurarea accesului populației feminine la diagnosticul precoce de cancer mamar și oferirea accesului copiilor din localitățile rurale la servicii medicale stomatologice.</w:t>
      </w:r>
    </w:p>
    <w:p w14:paraId="67F23EFF" w14:textId="77777777" w:rsidR="00CC070B" w:rsidRPr="00CC070B" w:rsidRDefault="00CC070B" w:rsidP="00CC070B">
      <w:pPr>
        <w:tabs>
          <w:tab w:val="left" w:pos="0"/>
        </w:tabs>
        <w:spacing w:after="0" w:line="240" w:lineRule="auto"/>
        <w:ind w:firstLine="567"/>
        <w:jc w:val="both"/>
        <w:rPr>
          <w:rFonts w:ascii="Times New Roman" w:eastAsia="Times New Roman" w:hAnsi="Times New Roman" w:cs="Times New Roman"/>
          <w:sz w:val="26"/>
          <w:szCs w:val="26"/>
          <w:lang w:val="ro-RO" w:eastAsia="ru-RU"/>
        </w:rPr>
      </w:pPr>
      <w:r w:rsidRPr="00CC070B">
        <w:rPr>
          <w:rFonts w:ascii="Times New Roman" w:eastAsia="Times New Roman" w:hAnsi="Times New Roman" w:cs="Times New Roman"/>
          <w:sz w:val="26"/>
          <w:szCs w:val="26"/>
          <w:lang w:val="ro-RO" w:eastAsia="ru-RU"/>
        </w:rPr>
        <w:t xml:space="preserve">Restul mijloacelor (28%) se preconizează a fi utilizate pentru activități de profilaxie și prevenire a riscurilor de îmbolnăvire, și anume prevenirea infecției HIV, tuberculozei, hepatitelor virale B, C și D, reducerea riscurilor de îmbolnăvire condiționate de consumul tutunului, precum și desfășurarea activităților de promovare a unui mod de viață </w:t>
      </w:r>
      <w:proofErr w:type="spellStart"/>
      <w:r w:rsidRPr="00CC070B">
        <w:rPr>
          <w:rFonts w:ascii="Times New Roman" w:eastAsia="Times New Roman" w:hAnsi="Times New Roman" w:cs="Times New Roman"/>
          <w:sz w:val="26"/>
          <w:szCs w:val="26"/>
          <w:lang w:val="ro-RO" w:eastAsia="ru-RU"/>
        </w:rPr>
        <w:t>sănăos</w:t>
      </w:r>
      <w:proofErr w:type="spellEnd"/>
      <w:r w:rsidRPr="00CC070B">
        <w:rPr>
          <w:rFonts w:ascii="Times New Roman" w:eastAsia="Times New Roman" w:hAnsi="Times New Roman" w:cs="Times New Roman"/>
          <w:sz w:val="26"/>
          <w:szCs w:val="26"/>
          <w:lang w:val="ro-RO" w:eastAsia="ru-RU"/>
        </w:rPr>
        <w:t xml:space="preserve"> pe tot parcursul vieții.</w:t>
      </w:r>
    </w:p>
    <w:p w14:paraId="53679E44" w14:textId="77777777" w:rsidR="00CC070B" w:rsidRPr="00C21214" w:rsidRDefault="00CC070B" w:rsidP="00CC070B">
      <w:pPr>
        <w:pStyle w:val="NormalWeb"/>
        <w:shd w:val="clear" w:color="auto" w:fill="FFFFFF"/>
        <w:tabs>
          <w:tab w:val="left" w:pos="0"/>
          <w:tab w:val="left" w:pos="450"/>
        </w:tabs>
        <w:ind w:left="90"/>
        <w:rPr>
          <w:lang w:val="ro-MD"/>
        </w:rPr>
      </w:pPr>
    </w:p>
    <w:p w14:paraId="492F8A8B" w14:textId="77777777" w:rsidR="00CC070B" w:rsidRPr="00CC070B" w:rsidRDefault="00CC070B" w:rsidP="00CC070B">
      <w:pPr>
        <w:numPr>
          <w:ilvl w:val="0"/>
          <w:numId w:val="22"/>
        </w:numPr>
        <w:tabs>
          <w:tab w:val="clear" w:pos="420"/>
          <w:tab w:val="left" w:pos="0"/>
          <w:tab w:val="left" w:pos="270"/>
          <w:tab w:val="left" w:pos="851"/>
          <w:tab w:val="left" w:pos="1985"/>
        </w:tabs>
        <w:spacing w:after="0" w:line="240" w:lineRule="auto"/>
        <w:ind w:left="0" w:firstLine="0"/>
        <w:jc w:val="both"/>
        <w:outlineLvl w:val="0"/>
        <w:rPr>
          <w:rFonts w:ascii="Times New Roman" w:eastAsia="Times New Roman" w:hAnsi="Times New Roman" w:cs="Times New Roman"/>
          <w:sz w:val="26"/>
          <w:szCs w:val="26"/>
          <w:lang w:val="ro-RO" w:eastAsia="ru-RU"/>
        </w:rPr>
      </w:pPr>
      <w:r w:rsidRPr="00CC070B">
        <w:rPr>
          <w:rFonts w:ascii="Times New Roman" w:eastAsia="Times New Roman" w:hAnsi="Times New Roman" w:cs="Times New Roman"/>
          <w:b/>
          <w:bCs/>
          <w:i/>
          <w:iCs/>
          <w:sz w:val="26"/>
          <w:szCs w:val="26"/>
          <w:lang w:val="ro-RO" w:eastAsia="ru-RU"/>
        </w:rPr>
        <w:t xml:space="preserve">Fondul </w:t>
      </w:r>
      <w:bookmarkStart w:id="1" w:name="_Hlk210813260"/>
      <w:r w:rsidRPr="00CC070B">
        <w:rPr>
          <w:rFonts w:ascii="Times New Roman" w:eastAsia="Times New Roman" w:hAnsi="Times New Roman" w:cs="Times New Roman"/>
          <w:b/>
          <w:bCs/>
          <w:i/>
          <w:iCs/>
          <w:sz w:val="26"/>
          <w:szCs w:val="26"/>
          <w:lang w:val="ro-RO" w:eastAsia="ru-RU"/>
        </w:rPr>
        <w:t>de dezvoltare și modernizare a prestatorilor publici de servicii medicale</w:t>
      </w:r>
      <w:r w:rsidRPr="00C21214">
        <w:rPr>
          <w:rFonts w:ascii="Times New Roman" w:eastAsia="Times New Roman" w:hAnsi="Times New Roman" w:cs="Times New Roman"/>
          <w:sz w:val="24"/>
          <w:szCs w:val="24"/>
          <w:lang w:val="ro-MD" w:eastAsia="ru-RU"/>
        </w:rPr>
        <w:t xml:space="preserve"> </w:t>
      </w:r>
      <w:bookmarkEnd w:id="1"/>
      <w:r w:rsidRPr="00CC070B">
        <w:rPr>
          <w:rFonts w:ascii="Times New Roman" w:eastAsia="Times New Roman" w:hAnsi="Times New Roman" w:cs="Times New Roman"/>
          <w:sz w:val="26"/>
          <w:szCs w:val="26"/>
          <w:lang w:val="ro-RO" w:eastAsia="ru-RU"/>
        </w:rPr>
        <w:t xml:space="preserve">pentru anul 2026 se estimează  în cuantum de </w:t>
      </w:r>
      <w:r w:rsidRPr="006B5705">
        <w:rPr>
          <w:rFonts w:ascii="Times New Roman" w:eastAsia="Times New Roman" w:hAnsi="Times New Roman" w:cs="Times New Roman"/>
          <w:b/>
          <w:bCs/>
          <w:sz w:val="26"/>
          <w:szCs w:val="26"/>
          <w:lang w:val="ro-RO" w:eastAsia="ru-RU"/>
        </w:rPr>
        <w:t>340 209 mii lei</w:t>
      </w:r>
      <w:r w:rsidRPr="00CC070B">
        <w:rPr>
          <w:rFonts w:ascii="Times New Roman" w:eastAsia="Times New Roman" w:hAnsi="Times New Roman" w:cs="Times New Roman"/>
          <w:sz w:val="26"/>
          <w:szCs w:val="26"/>
          <w:lang w:val="ro-RO" w:eastAsia="ru-RU"/>
        </w:rPr>
        <w:t xml:space="preserve">, (peste 1,8% din veniturile FAOAM cu excepția celor cu destinație specială), sau cu 248 209,00 mii lei mai mult față de aprobat 2025. </w:t>
      </w:r>
    </w:p>
    <w:p w14:paraId="3FE2C94B" w14:textId="77777777" w:rsidR="00CC070B" w:rsidRPr="00CC070B" w:rsidRDefault="00CC070B" w:rsidP="00CC070B">
      <w:pPr>
        <w:tabs>
          <w:tab w:val="left" w:pos="0"/>
        </w:tabs>
        <w:spacing w:after="0" w:line="240" w:lineRule="auto"/>
        <w:ind w:firstLine="567"/>
        <w:jc w:val="both"/>
        <w:rPr>
          <w:rFonts w:ascii="Times New Roman" w:eastAsia="Times New Roman" w:hAnsi="Times New Roman" w:cs="Times New Roman"/>
          <w:sz w:val="26"/>
          <w:szCs w:val="26"/>
          <w:lang w:val="ro-RO" w:eastAsia="ru-RU"/>
        </w:rPr>
      </w:pPr>
      <w:r w:rsidRPr="00CC070B">
        <w:rPr>
          <w:rFonts w:ascii="Times New Roman" w:eastAsia="Times New Roman" w:hAnsi="Times New Roman" w:cs="Times New Roman"/>
          <w:sz w:val="26"/>
          <w:szCs w:val="26"/>
          <w:lang w:val="ro-RO" w:eastAsia="ru-RU"/>
        </w:rPr>
        <w:t xml:space="preserve">Mijloacele financiare urmează a fi axate pe sporirea </w:t>
      </w:r>
      <w:proofErr w:type="spellStart"/>
      <w:r w:rsidRPr="00CC070B">
        <w:rPr>
          <w:rFonts w:ascii="Times New Roman" w:eastAsia="Times New Roman" w:hAnsi="Times New Roman" w:cs="Times New Roman"/>
          <w:sz w:val="26"/>
          <w:szCs w:val="26"/>
          <w:lang w:val="ro-RO" w:eastAsia="ru-RU"/>
        </w:rPr>
        <w:t>calităţii</w:t>
      </w:r>
      <w:proofErr w:type="spellEnd"/>
      <w:r w:rsidRPr="00CC070B">
        <w:rPr>
          <w:rFonts w:ascii="Times New Roman" w:eastAsia="Times New Roman" w:hAnsi="Times New Roman" w:cs="Times New Roman"/>
          <w:sz w:val="26"/>
          <w:szCs w:val="26"/>
          <w:lang w:val="ro-RO" w:eastAsia="ru-RU"/>
        </w:rPr>
        <w:t xml:space="preserve"> serviciilor medicale, </w:t>
      </w:r>
      <w:proofErr w:type="spellStart"/>
      <w:r w:rsidRPr="00CC070B">
        <w:rPr>
          <w:rFonts w:ascii="Times New Roman" w:eastAsia="Times New Roman" w:hAnsi="Times New Roman" w:cs="Times New Roman"/>
          <w:sz w:val="26"/>
          <w:szCs w:val="26"/>
          <w:lang w:val="ro-RO" w:eastAsia="ru-RU"/>
        </w:rPr>
        <w:t>eficienţei</w:t>
      </w:r>
      <w:proofErr w:type="spellEnd"/>
      <w:r w:rsidRPr="00CC070B">
        <w:rPr>
          <w:rFonts w:ascii="Times New Roman" w:eastAsia="Times New Roman" w:hAnsi="Times New Roman" w:cs="Times New Roman"/>
          <w:sz w:val="26"/>
          <w:szCs w:val="26"/>
          <w:lang w:val="ro-RO" w:eastAsia="ru-RU"/>
        </w:rPr>
        <w:t xml:space="preserve"> </w:t>
      </w:r>
      <w:proofErr w:type="spellStart"/>
      <w:r w:rsidRPr="00CC070B">
        <w:rPr>
          <w:rFonts w:ascii="Times New Roman" w:eastAsia="Times New Roman" w:hAnsi="Times New Roman" w:cs="Times New Roman"/>
          <w:sz w:val="26"/>
          <w:szCs w:val="26"/>
          <w:lang w:val="ro-RO" w:eastAsia="ru-RU"/>
        </w:rPr>
        <w:t>şi</w:t>
      </w:r>
      <w:proofErr w:type="spellEnd"/>
      <w:r w:rsidRPr="00CC070B">
        <w:rPr>
          <w:rFonts w:ascii="Times New Roman" w:eastAsia="Times New Roman" w:hAnsi="Times New Roman" w:cs="Times New Roman"/>
          <w:sz w:val="26"/>
          <w:szCs w:val="26"/>
          <w:lang w:val="ro-RO" w:eastAsia="ru-RU"/>
        </w:rPr>
        <w:t xml:space="preserve"> randamentului IMSP, prin îmbunătățirea infrastructurii de sănătate și asigurarea condițiilor optime pentru prestarea asistenței medicale populației, în conformitate cu politicile în domeniul sănătății și Strategiei naționale „Sănătatea 2030”.</w:t>
      </w:r>
    </w:p>
    <w:p w14:paraId="7A511111" w14:textId="77777777" w:rsidR="00CC070B" w:rsidRPr="00CC070B" w:rsidRDefault="00CC070B" w:rsidP="00CC070B">
      <w:pPr>
        <w:tabs>
          <w:tab w:val="left" w:pos="0"/>
          <w:tab w:val="left" w:pos="270"/>
          <w:tab w:val="left" w:pos="420"/>
          <w:tab w:val="left" w:pos="851"/>
          <w:tab w:val="left" w:pos="1985"/>
        </w:tabs>
        <w:spacing w:after="0" w:line="240" w:lineRule="auto"/>
        <w:ind w:firstLine="567"/>
        <w:jc w:val="both"/>
        <w:outlineLvl w:val="0"/>
        <w:rPr>
          <w:rFonts w:ascii="Times New Roman" w:eastAsia="Times New Roman" w:hAnsi="Times New Roman" w:cs="Times New Roman"/>
          <w:sz w:val="26"/>
          <w:szCs w:val="26"/>
          <w:lang w:val="ro-RO" w:eastAsia="ru-RU"/>
        </w:rPr>
      </w:pPr>
      <w:r w:rsidRPr="00CC070B">
        <w:rPr>
          <w:rFonts w:ascii="Times New Roman" w:eastAsia="Times New Roman" w:hAnsi="Times New Roman" w:cs="Times New Roman"/>
          <w:sz w:val="26"/>
          <w:szCs w:val="26"/>
          <w:lang w:val="ro-RO" w:eastAsia="ru-RU"/>
        </w:rPr>
        <w:t>În anul 2026 mijloacele financiare din fondul de dezvoltare și modernizare a prestatorilor publici de servicii medicale vor fi utilizate pentru reparația edificiilor prestatorilor publici de servicii medicale, după cum urmează:</w:t>
      </w:r>
    </w:p>
    <w:p w14:paraId="1308BCAE" w14:textId="77777777" w:rsidR="00CC070B" w:rsidRPr="00CC070B" w:rsidRDefault="00CC070B" w:rsidP="003E66EC">
      <w:pPr>
        <w:pStyle w:val="ListParagraph"/>
        <w:numPr>
          <w:ilvl w:val="0"/>
          <w:numId w:val="38"/>
        </w:numPr>
        <w:tabs>
          <w:tab w:val="left" w:pos="0"/>
          <w:tab w:val="left" w:pos="270"/>
          <w:tab w:val="left" w:pos="420"/>
          <w:tab w:val="left" w:pos="810"/>
          <w:tab w:val="left" w:pos="1985"/>
        </w:tabs>
        <w:ind w:left="0" w:right="20" w:firstLine="540"/>
        <w:jc w:val="both"/>
        <w:outlineLvl w:val="0"/>
        <w:rPr>
          <w:sz w:val="26"/>
          <w:szCs w:val="26"/>
          <w:lang w:val="ro-RO"/>
        </w:rPr>
      </w:pPr>
      <w:r w:rsidRPr="00CC070B">
        <w:rPr>
          <w:sz w:val="26"/>
          <w:szCs w:val="26"/>
          <w:lang w:val="ro-RO"/>
        </w:rPr>
        <w:t xml:space="preserve">100 000,0 mii lei vor fi alocate pentru finanțarea proiectelor </w:t>
      </w:r>
      <w:proofErr w:type="spellStart"/>
      <w:r w:rsidRPr="00CC070B">
        <w:rPr>
          <w:sz w:val="26"/>
          <w:szCs w:val="26"/>
          <w:lang w:val="ro-RO"/>
        </w:rPr>
        <w:t>investiţionale</w:t>
      </w:r>
      <w:proofErr w:type="spellEnd"/>
      <w:r w:rsidRPr="00CC070B">
        <w:rPr>
          <w:sz w:val="26"/>
          <w:szCs w:val="26"/>
          <w:lang w:val="ro-RO"/>
        </w:rPr>
        <w:t xml:space="preserve">, în bază de concurs, înaintate de prestatorii publici de servicii medicale; </w:t>
      </w:r>
      <w:bookmarkStart w:id="2" w:name="_Hlk210811169"/>
    </w:p>
    <w:p w14:paraId="489B0254" w14:textId="7B68B7BD" w:rsidR="00CC070B" w:rsidRPr="003E66EC" w:rsidRDefault="00CC070B" w:rsidP="00CC070B">
      <w:pPr>
        <w:pStyle w:val="ListParagraph"/>
        <w:numPr>
          <w:ilvl w:val="0"/>
          <w:numId w:val="38"/>
        </w:numPr>
        <w:tabs>
          <w:tab w:val="left" w:pos="0"/>
          <w:tab w:val="left" w:pos="270"/>
          <w:tab w:val="left" w:pos="420"/>
          <w:tab w:val="left" w:pos="810"/>
          <w:tab w:val="left" w:pos="1985"/>
        </w:tabs>
        <w:ind w:left="0" w:right="20" w:firstLine="540"/>
        <w:jc w:val="both"/>
        <w:outlineLvl w:val="0"/>
        <w:rPr>
          <w:sz w:val="26"/>
          <w:szCs w:val="26"/>
          <w:lang w:val="ro-RO"/>
        </w:rPr>
      </w:pPr>
      <w:r w:rsidRPr="00CC070B">
        <w:rPr>
          <w:sz w:val="26"/>
          <w:szCs w:val="26"/>
          <w:lang w:val="ro-RO"/>
        </w:rPr>
        <w:t>240 209,0 mii lei vor fi direcționate pentru reparații capitale ale sediilor IMSP pentru care Ministerul Sănătății are calitatea de fondator, dintre care: IMSP Institutul de Medicină Urgentă, IMSP Institutul de Cardiologie,  IMSP Institutul Mamei și Copilului, IMSP Spitalul Clinic Republican „</w:t>
      </w:r>
      <w:proofErr w:type="spellStart"/>
      <w:r w:rsidRPr="00CC070B">
        <w:rPr>
          <w:sz w:val="26"/>
          <w:szCs w:val="26"/>
          <w:lang w:val="ro-RO"/>
        </w:rPr>
        <w:t>Timofei</w:t>
      </w:r>
      <w:proofErr w:type="spellEnd"/>
      <w:r w:rsidRPr="00CC070B">
        <w:rPr>
          <w:sz w:val="26"/>
          <w:szCs w:val="26"/>
          <w:lang w:val="ro-RO"/>
        </w:rPr>
        <w:t xml:space="preserve"> </w:t>
      </w:r>
      <w:proofErr w:type="spellStart"/>
      <w:r w:rsidRPr="00CC070B">
        <w:rPr>
          <w:sz w:val="26"/>
          <w:szCs w:val="26"/>
          <w:lang w:val="ro-RO"/>
        </w:rPr>
        <w:t>Moșneaga</w:t>
      </w:r>
      <w:proofErr w:type="spellEnd"/>
      <w:r w:rsidRPr="00CC070B">
        <w:rPr>
          <w:sz w:val="26"/>
          <w:szCs w:val="26"/>
          <w:lang w:val="ro-RO"/>
        </w:rPr>
        <w:t>”, IMSP Institutul Oncologic</w:t>
      </w:r>
      <w:bookmarkEnd w:id="2"/>
      <w:r w:rsidR="0042046A">
        <w:rPr>
          <w:sz w:val="26"/>
          <w:szCs w:val="26"/>
          <w:lang w:val="ro-RO"/>
        </w:rPr>
        <w:t>.</w:t>
      </w:r>
    </w:p>
    <w:p w14:paraId="7DB5270E" w14:textId="77777777" w:rsidR="00CC070B" w:rsidRDefault="00CC070B" w:rsidP="00CC070B">
      <w:pPr>
        <w:pStyle w:val="ListParagraph"/>
        <w:tabs>
          <w:tab w:val="left" w:pos="360"/>
          <w:tab w:val="left" w:pos="1985"/>
        </w:tabs>
        <w:ind w:left="0"/>
        <w:jc w:val="both"/>
        <w:outlineLvl w:val="0"/>
        <w:rPr>
          <w:sz w:val="26"/>
          <w:szCs w:val="26"/>
          <w:lang w:val="ro-MD" w:eastAsia="zh-CN"/>
        </w:rPr>
      </w:pPr>
    </w:p>
    <w:p w14:paraId="303BC4BB" w14:textId="4C5484AB" w:rsidR="009765AA" w:rsidRPr="000E4CA3" w:rsidRDefault="009765AA" w:rsidP="00AD1E06">
      <w:pPr>
        <w:pStyle w:val="ListParagraph"/>
        <w:numPr>
          <w:ilvl w:val="0"/>
          <w:numId w:val="22"/>
        </w:numPr>
        <w:tabs>
          <w:tab w:val="clear" w:pos="420"/>
          <w:tab w:val="left" w:pos="540"/>
          <w:tab w:val="left" w:pos="1985"/>
        </w:tabs>
        <w:ind w:left="0" w:firstLine="0"/>
        <w:jc w:val="both"/>
        <w:outlineLvl w:val="0"/>
        <w:rPr>
          <w:sz w:val="26"/>
          <w:szCs w:val="26"/>
          <w:lang w:val="ro-RO"/>
        </w:rPr>
      </w:pPr>
      <w:r w:rsidRPr="000E4CA3">
        <w:rPr>
          <w:b/>
          <w:bCs/>
          <w:i/>
          <w:iCs/>
          <w:sz w:val="26"/>
          <w:szCs w:val="26"/>
          <w:lang w:val="ro-RO"/>
        </w:rPr>
        <w:t>Fondul de administrare al SAOAM</w:t>
      </w:r>
      <w:r w:rsidRPr="000E4CA3">
        <w:rPr>
          <w:sz w:val="26"/>
          <w:szCs w:val="26"/>
          <w:lang w:val="ro-RO"/>
        </w:rPr>
        <w:t xml:space="preserve"> pentru anul 202</w:t>
      </w:r>
      <w:r>
        <w:rPr>
          <w:sz w:val="26"/>
          <w:szCs w:val="26"/>
          <w:lang w:val="ro-RO"/>
        </w:rPr>
        <w:t>6</w:t>
      </w:r>
      <w:r w:rsidRPr="000E4CA3">
        <w:rPr>
          <w:sz w:val="26"/>
          <w:szCs w:val="26"/>
          <w:lang w:val="ro-RO"/>
        </w:rPr>
        <w:t xml:space="preserve"> se prevede în cuantum de                                        </w:t>
      </w:r>
      <w:r w:rsidRPr="000E4CA3">
        <w:rPr>
          <w:b/>
          <w:bCs/>
          <w:sz w:val="26"/>
          <w:szCs w:val="26"/>
          <w:lang w:val="ro-RO"/>
        </w:rPr>
        <w:t>132 941,0 mii lei</w:t>
      </w:r>
      <w:r w:rsidRPr="000E4CA3">
        <w:rPr>
          <w:sz w:val="26"/>
          <w:szCs w:val="26"/>
          <w:lang w:val="ro-RO"/>
        </w:rPr>
        <w:t>, ceea ce constituie 0,</w:t>
      </w:r>
      <w:r w:rsidR="00106F78">
        <w:rPr>
          <w:sz w:val="26"/>
          <w:szCs w:val="26"/>
          <w:lang w:val="ro-RO"/>
        </w:rPr>
        <w:t>7</w:t>
      </w:r>
      <w:r w:rsidRPr="000E4CA3">
        <w:rPr>
          <w:sz w:val="26"/>
          <w:szCs w:val="26"/>
          <w:lang w:val="ro-RO"/>
        </w:rPr>
        <w:t xml:space="preserve">% din veniturile planificate ale FAOAM cu excepția celor cu destinație specială. </w:t>
      </w:r>
    </w:p>
    <w:p w14:paraId="7FF70E00" w14:textId="77777777" w:rsidR="009765AA" w:rsidRDefault="009765AA" w:rsidP="00106F78">
      <w:pPr>
        <w:pStyle w:val="ListParagraph"/>
        <w:tabs>
          <w:tab w:val="left" w:pos="567"/>
          <w:tab w:val="left" w:pos="1985"/>
        </w:tabs>
        <w:ind w:left="0" w:hanging="7"/>
        <w:jc w:val="both"/>
        <w:outlineLvl w:val="0"/>
        <w:rPr>
          <w:sz w:val="26"/>
          <w:szCs w:val="26"/>
          <w:lang w:val="ro-RO"/>
        </w:rPr>
      </w:pPr>
      <w:r w:rsidRPr="000E4CA3">
        <w:rPr>
          <w:sz w:val="26"/>
          <w:szCs w:val="26"/>
          <w:lang w:val="en-US"/>
        </w:rPr>
        <w:lastRenderedPageBreak/>
        <w:tab/>
      </w:r>
      <w:r w:rsidRPr="000E4CA3">
        <w:rPr>
          <w:sz w:val="26"/>
          <w:szCs w:val="26"/>
          <w:lang w:val="en-US"/>
        </w:rPr>
        <w:tab/>
      </w:r>
      <w:r w:rsidRPr="000E4CA3">
        <w:rPr>
          <w:sz w:val="26"/>
          <w:szCs w:val="26"/>
          <w:lang w:val="ro-RO"/>
        </w:rPr>
        <w:t xml:space="preserve">Mijloacele financiare acumulate în fondul de administrare a sistemului AOAM vor fi utilizate pentru organizarea, </w:t>
      </w:r>
      <w:proofErr w:type="spellStart"/>
      <w:r w:rsidRPr="000E4CA3">
        <w:rPr>
          <w:sz w:val="26"/>
          <w:szCs w:val="26"/>
          <w:lang w:val="ro-RO"/>
        </w:rPr>
        <w:t>desfăşurarea</w:t>
      </w:r>
      <w:proofErr w:type="spellEnd"/>
      <w:r w:rsidRPr="000E4CA3">
        <w:rPr>
          <w:sz w:val="26"/>
          <w:szCs w:val="26"/>
          <w:lang w:val="ro-RO"/>
        </w:rPr>
        <w:t xml:space="preserve"> </w:t>
      </w:r>
      <w:proofErr w:type="spellStart"/>
      <w:r w:rsidRPr="000E4CA3">
        <w:rPr>
          <w:sz w:val="26"/>
          <w:szCs w:val="26"/>
          <w:lang w:val="ro-RO"/>
        </w:rPr>
        <w:t>şi</w:t>
      </w:r>
      <w:proofErr w:type="spellEnd"/>
      <w:r w:rsidRPr="000E4CA3">
        <w:rPr>
          <w:sz w:val="26"/>
          <w:szCs w:val="26"/>
          <w:lang w:val="ro-RO"/>
        </w:rPr>
        <w:t xml:space="preserve"> dirijarea procesului de asigurare obligatorie de </w:t>
      </w:r>
      <w:proofErr w:type="spellStart"/>
      <w:r w:rsidRPr="000E4CA3">
        <w:rPr>
          <w:sz w:val="26"/>
          <w:szCs w:val="26"/>
          <w:lang w:val="ro-RO"/>
        </w:rPr>
        <w:t>asistenţă</w:t>
      </w:r>
      <w:proofErr w:type="spellEnd"/>
      <w:r w:rsidRPr="000E4CA3">
        <w:rPr>
          <w:sz w:val="26"/>
          <w:szCs w:val="26"/>
          <w:lang w:val="ro-RO"/>
        </w:rPr>
        <w:t xml:space="preserve"> medicală, dezvoltarea </w:t>
      </w:r>
      <w:proofErr w:type="spellStart"/>
      <w:r w:rsidRPr="000E4CA3">
        <w:rPr>
          <w:sz w:val="26"/>
          <w:szCs w:val="26"/>
          <w:lang w:val="ro-RO"/>
        </w:rPr>
        <w:t>şi</w:t>
      </w:r>
      <w:proofErr w:type="spellEnd"/>
      <w:r w:rsidRPr="000E4CA3">
        <w:rPr>
          <w:sz w:val="26"/>
          <w:szCs w:val="26"/>
          <w:lang w:val="ro-RO"/>
        </w:rPr>
        <w:t xml:space="preserve"> </w:t>
      </w:r>
      <w:proofErr w:type="spellStart"/>
      <w:r w:rsidRPr="000E4CA3">
        <w:rPr>
          <w:sz w:val="26"/>
          <w:szCs w:val="26"/>
          <w:lang w:val="ro-RO"/>
        </w:rPr>
        <w:t>mentenanţa</w:t>
      </w:r>
      <w:proofErr w:type="spellEnd"/>
      <w:r w:rsidRPr="000E4CA3">
        <w:rPr>
          <w:sz w:val="26"/>
          <w:szCs w:val="26"/>
          <w:lang w:val="ro-RO"/>
        </w:rPr>
        <w:t xml:space="preserve"> sistemelor </w:t>
      </w:r>
      <w:proofErr w:type="spellStart"/>
      <w:r w:rsidRPr="000E4CA3">
        <w:rPr>
          <w:sz w:val="26"/>
          <w:szCs w:val="26"/>
          <w:lang w:val="ro-RO"/>
        </w:rPr>
        <w:t>informaţionale</w:t>
      </w:r>
      <w:proofErr w:type="spellEnd"/>
      <w:r w:rsidRPr="000E4CA3">
        <w:rPr>
          <w:sz w:val="26"/>
          <w:szCs w:val="26"/>
          <w:lang w:val="ro-RO"/>
        </w:rPr>
        <w:t xml:space="preserve">, realizarea campaniilor de informare a </w:t>
      </w:r>
      <w:proofErr w:type="spellStart"/>
      <w:r w:rsidRPr="000E4CA3">
        <w:rPr>
          <w:sz w:val="26"/>
          <w:szCs w:val="26"/>
          <w:lang w:val="ro-RO"/>
        </w:rPr>
        <w:t>populaţiei</w:t>
      </w:r>
      <w:proofErr w:type="spellEnd"/>
      <w:r w:rsidRPr="000E4CA3">
        <w:rPr>
          <w:sz w:val="26"/>
          <w:szCs w:val="26"/>
          <w:lang w:val="ro-RO"/>
        </w:rPr>
        <w:t xml:space="preserve"> despre sistemul AOAM, salarizarea personalului CNAM, cheltuieli </w:t>
      </w:r>
      <w:proofErr w:type="spellStart"/>
      <w:r w:rsidRPr="000E4CA3">
        <w:rPr>
          <w:sz w:val="26"/>
          <w:szCs w:val="26"/>
          <w:lang w:val="ro-RO"/>
        </w:rPr>
        <w:t>operaţionale</w:t>
      </w:r>
      <w:proofErr w:type="spellEnd"/>
      <w:r w:rsidRPr="000E4CA3">
        <w:rPr>
          <w:sz w:val="26"/>
          <w:szCs w:val="26"/>
          <w:lang w:val="ro-RO"/>
        </w:rPr>
        <w:t xml:space="preserve">, cheltuieli de gospodărie </w:t>
      </w:r>
      <w:proofErr w:type="spellStart"/>
      <w:r w:rsidRPr="000E4CA3">
        <w:rPr>
          <w:sz w:val="26"/>
          <w:szCs w:val="26"/>
          <w:lang w:val="ro-RO"/>
        </w:rPr>
        <w:t>şi</w:t>
      </w:r>
      <w:proofErr w:type="spellEnd"/>
      <w:r w:rsidRPr="000E4CA3">
        <w:rPr>
          <w:sz w:val="26"/>
          <w:szCs w:val="26"/>
          <w:lang w:val="ro-RO"/>
        </w:rPr>
        <w:t xml:space="preserve"> birotică, acoperirea cheltuielilor de deplasare, instruire </w:t>
      </w:r>
      <w:proofErr w:type="spellStart"/>
      <w:r w:rsidRPr="000E4CA3">
        <w:rPr>
          <w:sz w:val="26"/>
          <w:szCs w:val="26"/>
          <w:lang w:val="ro-RO"/>
        </w:rPr>
        <w:t>şi</w:t>
      </w:r>
      <w:proofErr w:type="spellEnd"/>
      <w:r w:rsidRPr="000E4CA3">
        <w:rPr>
          <w:sz w:val="26"/>
          <w:szCs w:val="26"/>
          <w:lang w:val="ro-RO"/>
        </w:rPr>
        <w:t xml:space="preserve"> </w:t>
      </w:r>
      <w:proofErr w:type="spellStart"/>
      <w:r w:rsidRPr="000E4CA3">
        <w:rPr>
          <w:sz w:val="26"/>
          <w:szCs w:val="26"/>
          <w:lang w:val="ro-RO"/>
        </w:rPr>
        <w:t>perfecţionare</w:t>
      </w:r>
      <w:proofErr w:type="spellEnd"/>
      <w:r>
        <w:rPr>
          <w:sz w:val="26"/>
          <w:szCs w:val="26"/>
          <w:lang w:val="ro-RO"/>
        </w:rPr>
        <w:t xml:space="preserve"> </w:t>
      </w:r>
      <w:r w:rsidRPr="000E4CA3">
        <w:rPr>
          <w:sz w:val="26"/>
          <w:szCs w:val="26"/>
          <w:lang w:val="ro-RO"/>
        </w:rPr>
        <w:t xml:space="preserve">a cadrelor, alte </w:t>
      </w:r>
      <w:proofErr w:type="spellStart"/>
      <w:r w:rsidRPr="000E4CA3">
        <w:rPr>
          <w:sz w:val="26"/>
          <w:szCs w:val="26"/>
          <w:lang w:val="ro-RO"/>
        </w:rPr>
        <w:t>activităţi</w:t>
      </w:r>
      <w:proofErr w:type="spellEnd"/>
      <w:r w:rsidRPr="000E4CA3">
        <w:rPr>
          <w:sz w:val="26"/>
          <w:szCs w:val="26"/>
          <w:lang w:val="ro-RO"/>
        </w:rPr>
        <w:t xml:space="preserve"> ce </w:t>
      </w:r>
      <w:proofErr w:type="spellStart"/>
      <w:r w:rsidRPr="000E4CA3">
        <w:rPr>
          <w:sz w:val="26"/>
          <w:szCs w:val="26"/>
          <w:lang w:val="ro-RO"/>
        </w:rPr>
        <w:t>ţin</w:t>
      </w:r>
      <w:proofErr w:type="spellEnd"/>
      <w:r w:rsidRPr="000E4CA3">
        <w:rPr>
          <w:sz w:val="26"/>
          <w:szCs w:val="26"/>
          <w:lang w:val="ro-RO"/>
        </w:rPr>
        <w:t xml:space="preserve"> de administrarea sistemului.</w:t>
      </w:r>
    </w:p>
    <w:p w14:paraId="20E5F709" w14:textId="57730D55" w:rsidR="00106F78" w:rsidRPr="00106F78" w:rsidRDefault="00106F78" w:rsidP="00106F78">
      <w:pPr>
        <w:spacing w:line="240" w:lineRule="auto"/>
        <w:ind w:firstLine="63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Concomitent, este de remarcat faptul că o</w:t>
      </w:r>
      <w:r w:rsidRPr="00106F78">
        <w:rPr>
          <w:rFonts w:ascii="Times New Roman" w:eastAsia="Times New Roman" w:hAnsi="Times New Roman" w:cs="Times New Roman"/>
          <w:sz w:val="26"/>
          <w:szCs w:val="26"/>
          <w:lang w:val="ro-RO" w:eastAsia="ru-RU"/>
        </w:rPr>
        <w:t xml:space="preserve">dată cu modificarea statutului Companiei Naționale de Asigurări în Medicină </w:t>
      </w:r>
      <w:r>
        <w:rPr>
          <w:rFonts w:ascii="Times New Roman" w:eastAsia="Times New Roman" w:hAnsi="Times New Roman" w:cs="Times New Roman"/>
          <w:sz w:val="26"/>
          <w:szCs w:val="26"/>
          <w:lang w:val="ro-RO" w:eastAsia="ru-RU"/>
        </w:rPr>
        <w:t xml:space="preserve">începând cu 1 ianuarie 2026 </w:t>
      </w:r>
      <w:r w:rsidRPr="00106F78">
        <w:rPr>
          <w:rFonts w:ascii="Times New Roman" w:eastAsia="Times New Roman" w:hAnsi="Times New Roman" w:cs="Times New Roman"/>
          <w:sz w:val="26"/>
          <w:szCs w:val="26"/>
          <w:lang w:val="ro-RO" w:eastAsia="ru-RU"/>
        </w:rPr>
        <w:t xml:space="preserve">din perspectiva prevederilor Legii nr. 140/2025 pentru modificarea unor acte normative (migrarea autorităților administrative centrale), personalul instituției va fi salarizat conform reglementărilor prevăzute în Legea nr.270/2018 privind sistemul unitar de salarizare în sectorul bugetar. </w:t>
      </w:r>
      <w:r>
        <w:rPr>
          <w:rFonts w:ascii="Times New Roman" w:eastAsia="Times New Roman" w:hAnsi="Times New Roman" w:cs="Times New Roman"/>
          <w:sz w:val="26"/>
          <w:szCs w:val="26"/>
          <w:lang w:val="ro-RO" w:eastAsia="ru-RU"/>
        </w:rPr>
        <w:t xml:space="preserve">Astfel, </w:t>
      </w:r>
      <w:r w:rsidRPr="00106F78">
        <w:rPr>
          <w:rFonts w:ascii="Times New Roman" w:eastAsia="Times New Roman" w:hAnsi="Times New Roman" w:cs="Times New Roman"/>
          <w:sz w:val="26"/>
          <w:szCs w:val="26"/>
          <w:lang w:val="ro-RO" w:eastAsia="ru-RU"/>
        </w:rPr>
        <w:t xml:space="preserve">potrivit Hotărârii Guvernului nr. 507/2025 cu privire la modificarea Hotărârii Guvernului nr. 1231/2018 pentru punerea în aplicare a prevederilor  Legii nr.270/2018 privind sistemul unitar de salarizare, în cazul în care salariile calculate personalului CNAM prin aplicarea prevederilor legii menționate sunt inferioare salariilor medii lunare calculate anterior modificării statutului, acestora li se garantează diferența de salariu, determinată în conformitate cu actele normative de rigoare. </w:t>
      </w:r>
    </w:p>
    <w:p w14:paraId="0A4FBE14" w14:textId="77777777" w:rsidR="009765AA" w:rsidRPr="009765AA" w:rsidRDefault="009765AA" w:rsidP="00CC070B">
      <w:pPr>
        <w:pStyle w:val="ListParagraph"/>
        <w:tabs>
          <w:tab w:val="left" w:pos="360"/>
          <w:tab w:val="left" w:pos="1985"/>
        </w:tabs>
        <w:ind w:left="0"/>
        <w:jc w:val="both"/>
        <w:outlineLvl w:val="0"/>
        <w:rPr>
          <w:sz w:val="26"/>
          <w:szCs w:val="26"/>
          <w:lang w:val="ro-RO" w:eastAsia="zh-CN"/>
        </w:rPr>
      </w:pPr>
    </w:p>
    <w:p w14:paraId="05876CC9" w14:textId="745433DC" w:rsidR="00A01EAE" w:rsidRPr="000E4CA3" w:rsidRDefault="00A01EAE" w:rsidP="000E4CA3">
      <w:pPr>
        <w:pStyle w:val="ListParagraph"/>
        <w:numPr>
          <w:ilvl w:val="0"/>
          <w:numId w:val="4"/>
        </w:numPr>
        <w:tabs>
          <w:tab w:val="left" w:pos="567"/>
          <w:tab w:val="left" w:pos="1276"/>
        </w:tabs>
        <w:ind w:left="0" w:firstLine="851"/>
        <w:jc w:val="both"/>
        <w:outlineLvl w:val="0"/>
        <w:rPr>
          <w:sz w:val="26"/>
          <w:szCs w:val="26"/>
          <w:lang w:val="ro-RO"/>
        </w:rPr>
      </w:pPr>
      <w:r w:rsidRPr="000E4CA3">
        <w:rPr>
          <w:b/>
          <w:bCs/>
          <w:sz w:val="26"/>
          <w:szCs w:val="26"/>
          <w:lang w:val="ro-RO"/>
        </w:rPr>
        <w:t>Soldul bugetar al fondurilor asigurării obligatorii de asistență medicală</w:t>
      </w:r>
    </w:p>
    <w:p w14:paraId="68E8CE20" w14:textId="3688C842" w:rsidR="00B14CCB" w:rsidRPr="00B14CCB" w:rsidRDefault="00D47B89" w:rsidP="00B14CCB">
      <w:pPr>
        <w:spacing w:after="0" w:line="240" w:lineRule="auto"/>
        <w:ind w:firstLine="540"/>
        <w:jc w:val="both"/>
        <w:rPr>
          <w:rFonts w:ascii="Times New Roman" w:eastAsia="Times New Roman" w:hAnsi="Times New Roman" w:cs="Times New Roman"/>
          <w:sz w:val="26"/>
          <w:szCs w:val="26"/>
          <w:lang w:val="ro-RO" w:eastAsia="ru-RU"/>
        </w:rPr>
      </w:pPr>
      <w:r w:rsidRPr="00B14CCB">
        <w:rPr>
          <w:rFonts w:ascii="Times New Roman" w:eastAsia="Times New Roman" w:hAnsi="Times New Roman" w:cs="Times New Roman"/>
          <w:sz w:val="26"/>
          <w:szCs w:val="26"/>
          <w:lang w:val="ro-RO" w:eastAsia="ru-RU"/>
        </w:rPr>
        <w:t>Pentru anul 202</w:t>
      </w:r>
      <w:r w:rsidR="003E66EC" w:rsidRPr="00B14CCB">
        <w:rPr>
          <w:rFonts w:ascii="Times New Roman" w:eastAsia="Times New Roman" w:hAnsi="Times New Roman" w:cs="Times New Roman"/>
          <w:sz w:val="26"/>
          <w:szCs w:val="26"/>
          <w:lang w:val="ro-RO" w:eastAsia="ru-RU"/>
        </w:rPr>
        <w:t>6</w:t>
      </w:r>
      <w:r w:rsidRPr="00B14CCB">
        <w:rPr>
          <w:rFonts w:ascii="Times New Roman" w:eastAsia="Times New Roman" w:hAnsi="Times New Roman" w:cs="Times New Roman"/>
          <w:sz w:val="26"/>
          <w:szCs w:val="26"/>
          <w:lang w:val="ro-RO" w:eastAsia="ru-RU"/>
        </w:rPr>
        <w:t xml:space="preserve"> fondurile asigurării obligatorii de asistență medicală se preconizează </w:t>
      </w:r>
      <w:r w:rsidR="00B14CCB">
        <w:rPr>
          <w:rFonts w:ascii="Times New Roman" w:eastAsia="Times New Roman" w:hAnsi="Times New Roman" w:cs="Times New Roman"/>
          <w:sz w:val="26"/>
          <w:szCs w:val="26"/>
          <w:lang w:val="ro-RO" w:eastAsia="ru-RU"/>
        </w:rPr>
        <w:t>cu d</w:t>
      </w:r>
      <w:r w:rsidR="00B14CCB" w:rsidRPr="00B14CCB">
        <w:rPr>
          <w:rFonts w:ascii="Times New Roman" w:eastAsia="Times New Roman" w:hAnsi="Times New Roman" w:cs="Times New Roman"/>
          <w:sz w:val="26"/>
          <w:szCs w:val="26"/>
          <w:lang w:val="ro-RO" w:eastAsia="ru-RU"/>
        </w:rPr>
        <w:t xml:space="preserve">eficit bugetar </w:t>
      </w:r>
      <w:r w:rsidR="00B14CCB">
        <w:rPr>
          <w:rFonts w:ascii="Times New Roman" w:eastAsia="Times New Roman" w:hAnsi="Times New Roman" w:cs="Times New Roman"/>
          <w:sz w:val="26"/>
          <w:szCs w:val="26"/>
          <w:lang w:val="ro-RO" w:eastAsia="ru-RU"/>
        </w:rPr>
        <w:t>în sumă de 240 209,0</w:t>
      </w:r>
      <w:r w:rsidR="00B14CCB" w:rsidRPr="00B14CCB">
        <w:rPr>
          <w:rFonts w:ascii="Times New Roman" w:eastAsia="Times New Roman" w:hAnsi="Times New Roman" w:cs="Times New Roman"/>
          <w:sz w:val="26"/>
          <w:szCs w:val="26"/>
          <w:lang w:val="ro-RO" w:eastAsia="ru-RU"/>
        </w:rPr>
        <w:t xml:space="preserve"> </w:t>
      </w:r>
      <w:r w:rsidR="003B6767">
        <w:rPr>
          <w:rFonts w:ascii="Times New Roman" w:eastAsia="Times New Roman" w:hAnsi="Times New Roman" w:cs="Times New Roman"/>
          <w:sz w:val="26"/>
          <w:szCs w:val="26"/>
          <w:lang w:val="ro-RO" w:eastAsia="ru-RU"/>
        </w:rPr>
        <w:t>mii lei</w:t>
      </w:r>
      <w:r w:rsidR="00725A12">
        <w:rPr>
          <w:rFonts w:ascii="Times New Roman" w:eastAsia="Times New Roman" w:hAnsi="Times New Roman" w:cs="Times New Roman"/>
          <w:sz w:val="26"/>
          <w:szCs w:val="26"/>
          <w:lang w:val="ro-RO" w:eastAsia="ru-RU"/>
        </w:rPr>
        <w:t xml:space="preserve">, care </w:t>
      </w:r>
      <w:r w:rsidR="00B14CCB" w:rsidRPr="00B14CCB">
        <w:rPr>
          <w:rFonts w:ascii="Times New Roman" w:eastAsia="Times New Roman" w:hAnsi="Times New Roman" w:cs="Times New Roman"/>
          <w:sz w:val="26"/>
          <w:szCs w:val="26"/>
          <w:lang w:val="ro-RO" w:eastAsia="ru-RU"/>
        </w:rPr>
        <w:t xml:space="preserve">va fi acoperit din contul soldului mijloacelor financiare </w:t>
      </w:r>
      <w:r w:rsidR="00725A12">
        <w:rPr>
          <w:rFonts w:ascii="Times New Roman" w:eastAsia="Times New Roman" w:hAnsi="Times New Roman" w:cs="Times New Roman"/>
          <w:sz w:val="26"/>
          <w:szCs w:val="26"/>
          <w:lang w:val="ro-RO" w:eastAsia="ru-RU"/>
        </w:rPr>
        <w:t xml:space="preserve">de </w:t>
      </w:r>
      <w:r w:rsidR="00B14CCB" w:rsidRPr="00B14CCB">
        <w:rPr>
          <w:rFonts w:ascii="Times New Roman" w:eastAsia="Times New Roman" w:hAnsi="Times New Roman" w:cs="Times New Roman"/>
          <w:sz w:val="26"/>
          <w:szCs w:val="26"/>
          <w:lang w:val="ro-RO" w:eastAsia="ru-RU"/>
        </w:rPr>
        <w:t>la începutul anului.</w:t>
      </w:r>
    </w:p>
    <w:p w14:paraId="463882CF" w14:textId="77777777" w:rsidR="00B14CCB" w:rsidRPr="0087616B" w:rsidRDefault="00B14CCB" w:rsidP="00B14CCB">
      <w:pPr>
        <w:spacing w:after="0" w:line="240" w:lineRule="auto"/>
        <w:ind w:firstLine="540"/>
        <w:jc w:val="both"/>
        <w:rPr>
          <w:rFonts w:ascii="Times New Roman" w:eastAsia="Times New Roman" w:hAnsi="Times New Roman" w:cs="Times New Roman"/>
          <w:sz w:val="28"/>
          <w:szCs w:val="28"/>
          <w:lang w:val="ro-RO" w:eastAsia="ru-RU"/>
        </w:rPr>
      </w:pPr>
    </w:p>
    <w:p w14:paraId="3F248162" w14:textId="00FF093C" w:rsidR="00D47B89" w:rsidRDefault="00D47B89" w:rsidP="000E4CA3">
      <w:pPr>
        <w:pStyle w:val="ListParagraph"/>
        <w:tabs>
          <w:tab w:val="left" w:pos="567"/>
          <w:tab w:val="left" w:pos="1276"/>
        </w:tabs>
        <w:ind w:left="0" w:firstLine="450"/>
        <w:jc w:val="both"/>
        <w:outlineLvl w:val="0"/>
        <w:rPr>
          <w:sz w:val="26"/>
          <w:szCs w:val="26"/>
          <w:lang w:val="ro-RO"/>
        </w:rPr>
      </w:pPr>
    </w:p>
    <w:p w14:paraId="4E596B4B" w14:textId="77777777" w:rsidR="003E66EC" w:rsidRDefault="003E66EC" w:rsidP="000E4CA3">
      <w:pPr>
        <w:pStyle w:val="ListParagraph"/>
        <w:tabs>
          <w:tab w:val="left" w:pos="567"/>
          <w:tab w:val="left" w:pos="1276"/>
        </w:tabs>
        <w:ind w:left="0" w:firstLine="450"/>
        <w:jc w:val="both"/>
        <w:outlineLvl w:val="0"/>
        <w:rPr>
          <w:sz w:val="26"/>
          <w:szCs w:val="26"/>
          <w:lang w:val="ro-RO"/>
        </w:rPr>
      </w:pPr>
    </w:p>
    <w:p w14:paraId="619FBEDF" w14:textId="77777777" w:rsidR="003E66EC" w:rsidRPr="000E4CA3" w:rsidRDefault="003E66EC" w:rsidP="000E4CA3">
      <w:pPr>
        <w:pStyle w:val="ListParagraph"/>
        <w:tabs>
          <w:tab w:val="left" w:pos="567"/>
          <w:tab w:val="left" w:pos="1276"/>
        </w:tabs>
        <w:ind w:left="0" w:firstLine="450"/>
        <w:jc w:val="both"/>
        <w:outlineLvl w:val="0"/>
        <w:rPr>
          <w:sz w:val="26"/>
          <w:szCs w:val="26"/>
          <w:lang w:val="ro-RO"/>
        </w:rPr>
      </w:pPr>
    </w:p>
    <w:p w14:paraId="2A4436B9" w14:textId="77777777" w:rsidR="00D47B89" w:rsidRPr="000E4CA3" w:rsidRDefault="00D47B89" w:rsidP="000E4CA3">
      <w:pPr>
        <w:spacing w:after="0" w:line="240" w:lineRule="auto"/>
        <w:ind w:left="567"/>
        <w:jc w:val="both"/>
        <w:rPr>
          <w:rFonts w:ascii="Times New Roman" w:eastAsia="Times New Roman" w:hAnsi="Times New Roman" w:cs="Times New Roman"/>
          <w:b/>
          <w:bCs/>
          <w:sz w:val="26"/>
          <w:szCs w:val="26"/>
          <w:lang w:val="ro-RO" w:eastAsia="ru-RU"/>
        </w:rPr>
      </w:pPr>
      <w:r w:rsidRPr="000E4CA3">
        <w:rPr>
          <w:rFonts w:ascii="Times New Roman" w:eastAsia="Times New Roman" w:hAnsi="Times New Roman" w:cs="Times New Roman"/>
          <w:b/>
          <w:bCs/>
          <w:sz w:val="26"/>
          <w:szCs w:val="26"/>
          <w:lang w:val="ro-RO" w:eastAsia="ru-RU"/>
        </w:rPr>
        <w:t>Tabele la Nota informativă:</w:t>
      </w:r>
    </w:p>
    <w:p w14:paraId="15F41D0B" w14:textId="77777777" w:rsidR="00D47B89" w:rsidRPr="000E4CA3" w:rsidRDefault="00D47B89" w:rsidP="000E4CA3">
      <w:pPr>
        <w:pStyle w:val="ListParagraph"/>
        <w:numPr>
          <w:ilvl w:val="0"/>
          <w:numId w:val="26"/>
        </w:numPr>
        <w:tabs>
          <w:tab w:val="left" w:pos="567"/>
        </w:tabs>
        <w:ind w:left="284" w:firstLine="142"/>
        <w:jc w:val="both"/>
        <w:outlineLvl w:val="0"/>
        <w:rPr>
          <w:sz w:val="26"/>
          <w:szCs w:val="26"/>
          <w:lang w:val="ro-RO"/>
        </w:rPr>
      </w:pPr>
      <w:r w:rsidRPr="000E4CA3">
        <w:rPr>
          <w:sz w:val="26"/>
          <w:szCs w:val="26"/>
          <w:lang w:val="ro-RO"/>
        </w:rPr>
        <w:t xml:space="preserve">Tabelul nr.1 Structura FAOAM conform </w:t>
      </w:r>
      <w:proofErr w:type="spellStart"/>
      <w:r w:rsidRPr="000E4CA3">
        <w:rPr>
          <w:sz w:val="26"/>
          <w:szCs w:val="26"/>
          <w:lang w:val="ro-RO"/>
        </w:rPr>
        <w:t>clasificaţiei</w:t>
      </w:r>
      <w:proofErr w:type="spellEnd"/>
      <w:r w:rsidRPr="000E4CA3">
        <w:rPr>
          <w:sz w:val="26"/>
          <w:szCs w:val="26"/>
          <w:lang w:val="ro-RO"/>
        </w:rPr>
        <w:t xml:space="preserve"> economice (% în total, devieri +/-);</w:t>
      </w:r>
    </w:p>
    <w:p w14:paraId="510AED8F" w14:textId="77777777" w:rsidR="00D47B89" w:rsidRPr="000E4CA3" w:rsidRDefault="00D47B89" w:rsidP="000E4CA3">
      <w:pPr>
        <w:pStyle w:val="ListParagraph"/>
        <w:numPr>
          <w:ilvl w:val="0"/>
          <w:numId w:val="26"/>
        </w:numPr>
        <w:tabs>
          <w:tab w:val="left" w:pos="567"/>
        </w:tabs>
        <w:ind w:left="284" w:firstLine="142"/>
        <w:jc w:val="both"/>
        <w:outlineLvl w:val="0"/>
        <w:rPr>
          <w:sz w:val="26"/>
          <w:szCs w:val="26"/>
          <w:lang w:val="ro-RO"/>
        </w:rPr>
      </w:pPr>
      <w:r w:rsidRPr="000E4CA3">
        <w:rPr>
          <w:sz w:val="26"/>
          <w:szCs w:val="26"/>
          <w:lang w:val="ro-RO"/>
        </w:rPr>
        <w:t>Tabelul nr.2 Structura FAOAM pe programe de cheltuieli (% în total, devieri +/-);</w:t>
      </w:r>
    </w:p>
    <w:p w14:paraId="2B487A7D" w14:textId="77777777" w:rsidR="00D47B89" w:rsidRPr="000E4CA3" w:rsidRDefault="00D47B89" w:rsidP="000E4CA3">
      <w:pPr>
        <w:pStyle w:val="ListParagraph"/>
        <w:numPr>
          <w:ilvl w:val="0"/>
          <w:numId w:val="26"/>
        </w:numPr>
        <w:tabs>
          <w:tab w:val="left" w:pos="567"/>
        </w:tabs>
        <w:ind w:left="284" w:firstLine="142"/>
        <w:jc w:val="both"/>
        <w:outlineLvl w:val="0"/>
        <w:rPr>
          <w:sz w:val="26"/>
          <w:szCs w:val="26"/>
          <w:lang w:val="ro-RO"/>
        </w:rPr>
      </w:pPr>
      <w:r w:rsidRPr="000E4CA3">
        <w:rPr>
          <w:sz w:val="26"/>
          <w:szCs w:val="26"/>
          <w:lang w:val="ro-RO"/>
        </w:rPr>
        <w:t>Tabelul nr.3 Sinteza programelor de cheltuieli ale FAOAM;</w:t>
      </w:r>
    </w:p>
    <w:p w14:paraId="239A403E" w14:textId="1449CB80" w:rsidR="00A01EAE" w:rsidRPr="000E4CA3" w:rsidRDefault="00D47B89" w:rsidP="000E4CA3">
      <w:pPr>
        <w:pStyle w:val="ListParagraph"/>
        <w:numPr>
          <w:ilvl w:val="0"/>
          <w:numId w:val="26"/>
        </w:numPr>
        <w:ind w:left="284" w:firstLine="166"/>
        <w:jc w:val="both"/>
        <w:outlineLvl w:val="0"/>
        <w:rPr>
          <w:sz w:val="26"/>
          <w:szCs w:val="26"/>
          <w:lang w:val="ro-RO"/>
        </w:rPr>
      </w:pPr>
      <w:r w:rsidRPr="000E4CA3">
        <w:rPr>
          <w:sz w:val="26"/>
          <w:szCs w:val="26"/>
          <w:lang w:val="ro-RO"/>
        </w:rPr>
        <w:t xml:space="preserve">Tabelul nr.4 Cheltuieli administrative </w:t>
      </w:r>
      <w:proofErr w:type="spellStart"/>
      <w:r w:rsidRPr="000E4CA3">
        <w:rPr>
          <w:sz w:val="26"/>
          <w:szCs w:val="26"/>
          <w:lang w:val="ro-RO"/>
        </w:rPr>
        <w:t>şi</w:t>
      </w:r>
      <w:proofErr w:type="spellEnd"/>
      <w:r w:rsidRPr="000E4CA3">
        <w:rPr>
          <w:sz w:val="26"/>
          <w:szCs w:val="26"/>
          <w:lang w:val="ro-RO"/>
        </w:rPr>
        <w:t xml:space="preserve"> efectivul de personal pe FAOAM.</w:t>
      </w:r>
    </w:p>
    <w:p w14:paraId="6BE48127" w14:textId="77777777" w:rsidR="00420B45" w:rsidRPr="000E4CA3" w:rsidRDefault="00420B45" w:rsidP="000E4CA3">
      <w:pPr>
        <w:spacing w:after="0" w:line="240" w:lineRule="auto"/>
        <w:ind w:firstLine="567"/>
        <w:jc w:val="both"/>
        <w:rPr>
          <w:rFonts w:ascii="Times New Roman" w:eastAsia="Times New Roman" w:hAnsi="Times New Roman" w:cs="Times New Roman"/>
          <w:sz w:val="26"/>
          <w:szCs w:val="26"/>
          <w:lang w:val="ro-RO" w:eastAsia="ru-RU"/>
        </w:rPr>
      </w:pPr>
    </w:p>
    <w:sectPr w:rsidR="00420B45" w:rsidRPr="000E4CA3" w:rsidSect="003E66EC">
      <w:footerReference w:type="even" r:id="rId13"/>
      <w:footerReference w:type="default" r:id="rId14"/>
      <w:pgSz w:w="11906" w:h="16838"/>
      <w:pgMar w:top="630" w:right="836" w:bottom="900" w:left="1701" w:header="720" w:footer="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EC74" w14:textId="77777777" w:rsidR="00FF5CCC" w:rsidRDefault="00FF5CCC">
      <w:pPr>
        <w:spacing w:line="240" w:lineRule="auto"/>
      </w:pPr>
      <w:r>
        <w:separator/>
      </w:r>
    </w:p>
  </w:endnote>
  <w:endnote w:type="continuationSeparator" w:id="0">
    <w:p w14:paraId="07AAC99A" w14:textId="77777777" w:rsidR="00FF5CCC" w:rsidRDefault="00FF5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110B" w14:textId="77777777" w:rsidR="00420B45" w:rsidRDefault="000C7B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75ECA22" w14:textId="77777777" w:rsidR="00420B45" w:rsidRDefault="00420B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B9E3" w14:textId="77777777" w:rsidR="00420B45" w:rsidRDefault="00420B45">
    <w:pPr>
      <w:pStyle w:val="Footer"/>
      <w:jc w:val="right"/>
    </w:pPr>
  </w:p>
  <w:p w14:paraId="648B1ED7" w14:textId="77777777" w:rsidR="00420B45" w:rsidRDefault="00420B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946C" w14:textId="77777777" w:rsidR="00FF5CCC" w:rsidRDefault="00FF5CCC">
      <w:pPr>
        <w:spacing w:after="0"/>
      </w:pPr>
      <w:r>
        <w:separator/>
      </w:r>
    </w:p>
  </w:footnote>
  <w:footnote w:type="continuationSeparator" w:id="0">
    <w:p w14:paraId="22E36902" w14:textId="77777777" w:rsidR="00FF5CCC" w:rsidRDefault="00FF5C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CCD181"/>
    <w:multiLevelType w:val="singleLevel"/>
    <w:tmpl w:val="4F98D87E"/>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90C41C09"/>
    <w:multiLevelType w:val="multilevel"/>
    <w:tmpl w:val="90C41C09"/>
    <w:lvl w:ilvl="0">
      <w:start w:val="1"/>
      <w:numFmt w:val="bullet"/>
      <w:lvlText w:val="o"/>
      <w:lvlJc w:val="left"/>
      <w:pPr>
        <w:ind w:left="1287" w:hanging="360"/>
      </w:pPr>
      <w:rPr>
        <w:rFonts w:ascii="Courier New" w:hAnsi="Courier New" w:cs="Courier New"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AFD35CBA"/>
    <w:multiLevelType w:val="multilevel"/>
    <w:tmpl w:val="AFD35CBA"/>
    <w:lvl w:ilvl="0">
      <w:start w:val="1"/>
      <w:numFmt w:val="bullet"/>
      <w:lvlText w:val="o"/>
      <w:lvlJc w:val="left"/>
      <w:pPr>
        <w:ind w:left="1287" w:hanging="360"/>
      </w:pPr>
      <w:rPr>
        <w:rFonts w:ascii="Courier New" w:hAnsi="Courier New" w:cs="Courier New"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B5F15E86"/>
    <w:multiLevelType w:val="singleLevel"/>
    <w:tmpl w:val="B5F15E86"/>
    <w:lvl w:ilvl="0">
      <w:start w:val="1"/>
      <w:numFmt w:val="bullet"/>
      <w:lvlText w:val=""/>
      <w:lvlJc w:val="left"/>
      <w:pPr>
        <w:tabs>
          <w:tab w:val="left" w:pos="420"/>
        </w:tabs>
        <w:ind w:left="420" w:hanging="420"/>
      </w:pPr>
      <w:rPr>
        <w:rFonts w:ascii="Wingdings" w:hAnsi="Wingdings" w:hint="default"/>
        <w:sz w:val="16"/>
        <w:szCs w:val="16"/>
      </w:rPr>
    </w:lvl>
  </w:abstractNum>
  <w:abstractNum w:abstractNumId="4" w15:restartNumberingAfterBreak="0">
    <w:nsid w:val="EC7C9C4D"/>
    <w:multiLevelType w:val="singleLevel"/>
    <w:tmpl w:val="60B46FD4"/>
    <w:lvl w:ilvl="0">
      <w:start w:val="1"/>
      <w:numFmt w:val="bullet"/>
      <w:lvlText w:val=""/>
      <w:lvlJc w:val="left"/>
      <w:pPr>
        <w:ind w:left="720" w:hanging="360"/>
      </w:pPr>
      <w:rPr>
        <w:rFonts w:ascii="Wingdings" w:hAnsi="Wingdings" w:hint="default"/>
        <w:color w:val="auto"/>
        <w:sz w:val="16"/>
        <w:szCs w:val="16"/>
      </w:rPr>
    </w:lvl>
  </w:abstractNum>
  <w:abstractNum w:abstractNumId="5" w15:restartNumberingAfterBreak="0">
    <w:nsid w:val="F3FFB79D"/>
    <w:multiLevelType w:val="singleLevel"/>
    <w:tmpl w:val="F3FFB79D"/>
    <w:lvl w:ilvl="0">
      <w:start w:val="1"/>
      <w:numFmt w:val="bullet"/>
      <w:lvlText w:val=""/>
      <w:lvlJc w:val="left"/>
      <w:pPr>
        <w:tabs>
          <w:tab w:val="left" w:pos="420"/>
        </w:tabs>
        <w:ind w:left="420" w:hanging="420"/>
      </w:pPr>
      <w:rPr>
        <w:rFonts w:ascii="Wingdings" w:hAnsi="Wingdings" w:hint="default"/>
        <w:sz w:val="15"/>
        <w:szCs w:val="15"/>
      </w:rPr>
    </w:lvl>
  </w:abstractNum>
  <w:abstractNum w:abstractNumId="6" w15:restartNumberingAfterBreak="0">
    <w:nsid w:val="006A2169"/>
    <w:multiLevelType w:val="hybridMultilevel"/>
    <w:tmpl w:val="0C4C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D06ED"/>
    <w:multiLevelType w:val="hybridMultilevel"/>
    <w:tmpl w:val="4FEC90BE"/>
    <w:lvl w:ilvl="0" w:tplc="67268B10">
      <w:start w:val="1"/>
      <w:numFmt w:val="bullet"/>
      <w:lvlText w:val="o"/>
      <w:lvlJc w:val="left"/>
      <w:pPr>
        <w:ind w:left="1591" w:hanging="360"/>
      </w:pPr>
      <w:rPr>
        <w:rFonts w:ascii="Courier New" w:hAnsi="Courier New" w:cs="Courier New" w:hint="default"/>
        <w:color w:val="auto"/>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8" w15:restartNumberingAfterBreak="0">
    <w:nsid w:val="11900444"/>
    <w:multiLevelType w:val="multilevel"/>
    <w:tmpl w:val="1190044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83443BB"/>
    <w:multiLevelType w:val="multilevel"/>
    <w:tmpl w:val="183443BB"/>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1E752240"/>
    <w:multiLevelType w:val="multilevel"/>
    <w:tmpl w:val="1E75224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0F8067C"/>
    <w:multiLevelType w:val="multilevel"/>
    <w:tmpl w:val="20F8067C"/>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3675658"/>
    <w:multiLevelType w:val="multilevel"/>
    <w:tmpl w:val="23675658"/>
    <w:lvl w:ilvl="0">
      <w:start w:val="1"/>
      <w:numFmt w:val="bullet"/>
      <w:lvlText w:val="o"/>
      <w:lvlJc w:val="left"/>
      <w:pPr>
        <w:ind w:left="1180" w:hanging="360"/>
      </w:pPr>
      <w:rPr>
        <w:rFonts w:ascii="Courier New" w:hAnsi="Courier New" w:cs="Courier New"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99E441A"/>
    <w:multiLevelType w:val="multilevel"/>
    <w:tmpl w:val="299E44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DB682A"/>
    <w:multiLevelType w:val="singleLevel"/>
    <w:tmpl w:val="29DB682A"/>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3A244101"/>
    <w:multiLevelType w:val="multilevel"/>
    <w:tmpl w:val="3A2441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967903"/>
    <w:multiLevelType w:val="hybridMultilevel"/>
    <w:tmpl w:val="A1E41C4C"/>
    <w:lvl w:ilvl="0" w:tplc="09C08A9E">
      <w:start w:val="1"/>
      <w:numFmt w:val="bullet"/>
      <w:lvlText w:val=""/>
      <w:lvlJc w:val="left"/>
      <w:pPr>
        <w:ind w:left="1267" w:hanging="360"/>
      </w:pPr>
      <w:rPr>
        <w:rFonts w:ascii="Wingdings" w:hAnsi="Wingdings" w:hint="default"/>
        <w:sz w:val="16"/>
        <w:szCs w:val="16"/>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7" w15:restartNumberingAfterBreak="0">
    <w:nsid w:val="3E29CD63"/>
    <w:multiLevelType w:val="multilevel"/>
    <w:tmpl w:val="3E29CD63"/>
    <w:lvl w:ilvl="0">
      <w:start w:val="1"/>
      <w:numFmt w:val="bullet"/>
      <w:lvlText w:val="o"/>
      <w:lvlJc w:val="left"/>
      <w:pPr>
        <w:ind w:left="1287" w:hanging="360"/>
      </w:pPr>
      <w:rPr>
        <w:rFonts w:ascii="Courier New" w:hAnsi="Courier New" w:cs="Courier New"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3E6570F5"/>
    <w:multiLevelType w:val="multilevel"/>
    <w:tmpl w:val="3E6570F5"/>
    <w:lvl w:ilvl="0">
      <w:start w:val="1"/>
      <w:numFmt w:val="bullet"/>
      <w:lvlText w:val="o"/>
      <w:lvlJc w:val="left"/>
      <w:pPr>
        <w:ind w:left="1287" w:hanging="360"/>
      </w:pPr>
      <w:rPr>
        <w:rFonts w:ascii="Courier New" w:hAnsi="Courier New" w:cs="Courier New"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407055C3"/>
    <w:multiLevelType w:val="multilevel"/>
    <w:tmpl w:val="407055C3"/>
    <w:lvl w:ilvl="0">
      <w:start w:val="1"/>
      <w:numFmt w:val="bullet"/>
      <w:lvlText w:val="o"/>
      <w:lvlJc w:val="left"/>
      <w:pPr>
        <w:ind w:left="1287" w:hanging="360"/>
      </w:pPr>
      <w:rPr>
        <w:rFonts w:ascii="Courier New" w:hAnsi="Courier New" w:cs="Courier New"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41AF110E"/>
    <w:multiLevelType w:val="hybridMultilevel"/>
    <w:tmpl w:val="F8D23312"/>
    <w:lvl w:ilvl="0" w:tplc="0BC61D60">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40A7B09"/>
    <w:multiLevelType w:val="multilevel"/>
    <w:tmpl w:val="440A7B09"/>
    <w:lvl w:ilvl="0">
      <w:start w:val="1"/>
      <w:numFmt w:val="bullet"/>
      <w:lvlText w:val="o"/>
      <w:lvlJc w:val="left"/>
      <w:pPr>
        <w:ind w:left="1287" w:hanging="360"/>
      </w:pPr>
      <w:rPr>
        <w:rFonts w:ascii="Courier New" w:hAnsi="Courier New" w:cs="Courier New"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4EED2BC4"/>
    <w:multiLevelType w:val="hybridMultilevel"/>
    <w:tmpl w:val="28A834EC"/>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5B0199F"/>
    <w:multiLevelType w:val="multilevel"/>
    <w:tmpl w:val="55B0199F"/>
    <w:lvl w:ilvl="0">
      <w:start w:val="1"/>
      <w:numFmt w:val="bullet"/>
      <w:lvlText w:val=""/>
      <w:lvlJc w:val="left"/>
      <w:pPr>
        <w:ind w:left="360"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3625CC"/>
    <w:multiLevelType w:val="hybridMultilevel"/>
    <w:tmpl w:val="388CD07C"/>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5BAD3303"/>
    <w:multiLevelType w:val="multilevel"/>
    <w:tmpl w:val="734E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77EA3"/>
    <w:multiLevelType w:val="multilevel"/>
    <w:tmpl w:val="5EF77EA3"/>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606F609B"/>
    <w:multiLevelType w:val="multilevel"/>
    <w:tmpl w:val="9B6C0E3E"/>
    <w:lvl w:ilvl="0">
      <w:start w:val="1"/>
      <w:numFmt w:val="bullet"/>
      <w:lvlText w:val=""/>
      <w:lvlJc w:val="left"/>
      <w:pPr>
        <w:ind w:left="720" w:hanging="360"/>
      </w:pPr>
      <w:rPr>
        <w:rFonts w:ascii="Wingdings" w:hAnsi="Wingdings" w:cs="Wingdings" w:hint="default"/>
        <w:color w:val="auto"/>
        <w:sz w:val="26"/>
        <w:szCs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7957CA"/>
    <w:multiLevelType w:val="multilevel"/>
    <w:tmpl w:val="617957CA"/>
    <w:lvl w:ilvl="0">
      <w:start w:val="1"/>
      <w:numFmt w:val="bullet"/>
      <w:lvlText w:val="o"/>
      <w:lvlJc w:val="left"/>
      <w:pPr>
        <w:ind w:left="800" w:hanging="360"/>
      </w:pPr>
      <w:rPr>
        <w:rFonts w:ascii="Courier New" w:hAnsi="Courier New" w:cs="Courier New"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643F193B"/>
    <w:multiLevelType w:val="multilevel"/>
    <w:tmpl w:val="643F193B"/>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69DB45F1"/>
    <w:multiLevelType w:val="multilevel"/>
    <w:tmpl w:val="69DB45F1"/>
    <w:lvl w:ilvl="0">
      <w:start w:val="1"/>
      <w:numFmt w:val="bullet"/>
      <w:lvlText w:val=""/>
      <w:lvlJc w:val="left"/>
      <w:pPr>
        <w:ind w:left="1647" w:hanging="360"/>
      </w:pPr>
      <w:rPr>
        <w:rFonts w:ascii="Wingdings" w:hAnsi="Wingdings" w:hint="default"/>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31" w15:restartNumberingAfterBreak="0">
    <w:nsid w:val="715F15FD"/>
    <w:multiLevelType w:val="hybridMultilevel"/>
    <w:tmpl w:val="862E04F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2" w15:restartNumberingAfterBreak="0">
    <w:nsid w:val="73537DB8"/>
    <w:multiLevelType w:val="multilevel"/>
    <w:tmpl w:val="73537DB8"/>
    <w:lvl w:ilvl="0">
      <w:start w:val="1"/>
      <w:numFmt w:val="bullet"/>
      <w:lvlText w:val=""/>
      <w:lvlJc w:val="left"/>
      <w:pPr>
        <w:ind w:left="1287" w:hanging="360"/>
      </w:pPr>
      <w:rPr>
        <w:rFonts w:ascii="Wingdings" w:hAnsi="Wingdings" w:cs="Wingdings"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73CA5651"/>
    <w:multiLevelType w:val="hybridMultilevel"/>
    <w:tmpl w:val="9A564AC6"/>
    <w:lvl w:ilvl="0" w:tplc="1578E01C">
      <w:start w:val="1"/>
      <w:numFmt w:val="bullet"/>
      <w:lvlText w:val=""/>
      <w:lvlJc w:val="left"/>
      <w:pPr>
        <w:ind w:left="940" w:hanging="360"/>
      </w:pPr>
      <w:rPr>
        <w:rFonts w:ascii="Wingdings" w:hAnsi="Wingdings" w:hint="default"/>
        <w:sz w:val="16"/>
        <w:szCs w:val="16"/>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4" w15:restartNumberingAfterBreak="0">
    <w:nsid w:val="793C558E"/>
    <w:multiLevelType w:val="multilevel"/>
    <w:tmpl w:val="E4C6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630B5F"/>
    <w:multiLevelType w:val="multilevel"/>
    <w:tmpl w:val="7A630B5F"/>
    <w:lvl w:ilvl="0">
      <w:start w:val="1"/>
      <w:numFmt w:val="bullet"/>
      <w:lvlText w:val=""/>
      <w:lvlJc w:val="left"/>
      <w:pPr>
        <w:ind w:left="1287" w:hanging="360"/>
      </w:pPr>
      <w:rPr>
        <w:rFonts w:ascii="Wingdings" w:hAnsi="Wingdings" w:cs="Wingdings"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6" w15:restartNumberingAfterBreak="0">
    <w:nsid w:val="7C370F09"/>
    <w:multiLevelType w:val="hybridMultilevel"/>
    <w:tmpl w:val="1EFC12CC"/>
    <w:lvl w:ilvl="0" w:tplc="9BEEA52A">
      <w:start w:val="1"/>
      <w:numFmt w:val="bullet"/>
      <w:lvlText w:val=""/>
      <w:lvlJc w:val="left"/>
      <w:pPr>
        <w:ind w:left="851" w:hanging="360"/>
      </w:pPr>
      <w:rPr>
        <w:rFonts w:ascii="Wingdings" w:hAnsi="Wingdings" w:hint="default"/>
        <w:color w:val="auto"/>
        <w:sz w:val="12"/>
        <w:szCs w:val="12"/>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37" w15:restartNumberingAfterBreak="0">
    <w:nsid w:val="7D224849"/>
    <w:multiLevelType w:val="hybridMultilevel"/>
    <w:tmpl w:val="9A589B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D237B02"/>
    <w:multiLevelType w:val="multilevel"/>
    <w:tmpl w:val="7D237B02"/>
    <w:lvl w:ilvl="0">
      <w:start w:val="1"/>
      <w:numFmt w:val="bullet"/>
      <w:lvlText w:val=""/>
      <w:lvlJc w:val="left"/>
      <w:pPr>
        <w:ind w:left="1349" w:hanging="360"/>
      </w:pPr>
      <w:rPr>
        <w:rFonts w:ascii="Wingdings" w:hAnsi="Wingdings" w:hint="default"/>
      </w:rPr>
    </w:lvl>
    <w:lvl w:ilvl="1">
      <w:start w:val="1"/>
      <w:numFmt w:val="bullet"/>
      <w:lvlText w:val="o"/>
      <w:lvlJc w:val="left"/>
      <w:pPr>
        <w:ind w:left="2069" w:hanging="360"/>
      </w:pPr>
      <w:rPr>
        <w:rFonts w:ascii="Courier New" w:hAnsi="Courier New" w:cs="Courier New" w:hint="default"/>
      </w:rPr>
    </w:lvl>
    <w:lvl w:ilvl="2">
      <w:start w:val="1"/>
      <w:numFmt w:val="bullet"/>
      <w:lvlText w:val=""/>
      <w:lvlJc w:val="left"/>
      <w:pPr>
        <w:ind w:left="2789" w:hanging="360"/>
      </w:pPr>
      <w:rPr>
        <w:rFonts w:ascii="Wingdings" w:hAnsi="Wingdings" w:hint="default"/>
      </w:rPr>
    </w:lvl>
    <w:lvl w:ilvl="3">
      <w:start w:val="1"/>
      <w:numFmt w:val="bullet"/>
      <w:lvlText w:val=""/>
      <w:lvlJc w:val="left"/>
      <w:pPr>
        <w:ind w:left="3509" w:hanging="360"/>
      </w:pPr>
      <w:rPr>
        <w:rFonts w:ascii="Symbol" w:hAnsi="Symbol" w:hint="default"/>
      </w:rPr>
    </w:lvl>
    <w:lvl w:ilvl="4">
      <w:start w:val="1"/>
      <w:numFmt w:val="bullet"/>
      <w:lvlText w:val="o"/>
      <w:lvlJc w:val="left"/>
      <w:pPr>
        <w:ind w:left="4229" w:hanging="360"/>
      </w:pPr>
      <w:rPr>
        <w:rFonts w:ascii="Courier New" w:hAnsi="Courier New" w:cs="Courier New" w:hint="default"/>
      </w:rPr>
    </w:lvl>
    <w:lvl w:ilvl="5">
      <w:start w:val="1"/>
      <w:numFmt w:val="bullet"/>
      <w:lvlText w:val=""/>
      <w:lvlJc w:val="left"/>
      <w:pPr>
        <w:ind w:left="4949" w:hanging="360"/>
      </w:pPr>
      <w:rPr>
        <w:rFonts w:ascii="Wingdings" w:hAnsi="Wingdings" w:hint="default"/>
      </w:rPr>
    </w:lvl>
    <w:lvl w:ilvl="6">
      <w:start w:val="1"/>
      <w:numFmt w:val="bullet"/>
      <w:lvlText w:val=""/>
      <w:lvlJc w:val="left"/>
      <w:pPr>
        <w:ind w:left="5669" w:hanging="360"/>
      </w:pPr>
      <w:rPr>
        <w:rFonts w:ascii="Symbol" w:hAnsi="Symbol" w:hint="default"/>
      </w:rPr>
    </w:lvl>
    <w:lvl w:ilvl="7">
      <w:start w:val="1"/>
      <w:numFmt w:val="bullet"/>
      <w:lvlText w:val="o"/>
      <w:lvlJc w:val="left"/>
      <w:pPr>
        <w:ind w:left="6389" w:hanging="360"/>
      </w:pPr>
      <w:rPr>
        <w:rFonts w:ascii="Courier New" w:hAnsi="Courier New" w:cs="Courier New" w:hint="default"/>
      </w:rPr>
    </w:lvl>
    <w:lvl w:ilvl="8">
      <w:start w:val="1"/>
      <w:numFmt w:val="bullet"/>
      <w:lvlText w:val=""/>
      <w:lvlJc w:val="left"/>
      <w:pPr>
        <w:ind w:left="7109" w:hanging="360"/>
      </w:pPr>
      <w:rPr>
        <w:rFonts w:ascii="Wingdings" w:hAnsi="Wingdings" w:hint="default"/>
      </w:rPr>
    </w:lvl>
  </w:abstractNum>
  <w:num w:numId="1" w16cid:durableId="673604551">
    <w:abstractNumId w:val="8"/>
  </w:num>
  <w:num w:numId="2" w16cid:durableId="1894581482">
    <w:abstractNumId w:val="23"/>
  </w:num>
  <w:num w:numId="3" w16cid:durableId="1794714525">
    <w:abstractNumId w:val="5"/>
  </w:num>
  <w:num w:numId="4" w16cid:durableId="837311551">
    <w:abstractNumId w:val="9"/>
  </w:num>
  <w:num w:numId="5" w16cid:durableId="369191542">
    <w:abstractNumId w:val="26"/>
  </w:num>
  <w:num w:numId="6" w16cid:durableId="1837107219">
    <w:abstractNumId w:val="11"/>
  </w:num>
  <w:num w:numId="7" w16cid:durableId="2005205981">
    <w:abstractNumId w:val="10"/>
  </w:num>
  <w:num w:numId="8" w16cid:durableId="227493561">
    <w:abstractNumId w:val="13"/>
  </w:num>
  <w:num w:numId="9" w16cid:durableId="1508055021">
    <w:abstractNumId w:val="30"/>
  </w:num>
  <w:num w:numId="10" w16cid:durableId="1406565957">
    <w:abstractNumId w:val="29"/>
  </w:num>
  <w:num w:numId="11" w16cid:durableId="266734759">
    <w:abstractNumId w:val="4"/>
  </w:num>
  <w:num w:numId="12" w16cid:durableId="580873474">
    <w:abstractNumId w:val="21"/>
  </w:num>
  <w:num w:numId="13" w16cid:durableId="1082482975">
    <w:abstractNumId w:val="32"/>
  </w:num>
  <w:num w:numId="14" w16cid:durableId="39866172">
    <w:abstractNumId w:val="19"/>
  </w:num>
  <w:num w:numId="15" w16cid:durableId="566231100">
    <w:abstractNumId w:val="35"/>
  </w:num>
  <w:num w:numId="16" w16cid:durableId="1267495496">
    <w:abstractNumId w:val="12"/>
  </w:num>
  <w:num w:numId="17" w16cid:durableId="87045512">
    <w:abstractNumId w:val="27"/>
  </w:num>
  <w:num w:numId="18" w16cid:durableId="359547874">
    <w:abstractNumId w:val="18"/>
  </w:num>
  <w:num w:numId="19" w16cid:durableId="508494068">
    <w:abstractNumId w:val="0"/>
  </w:num>
  <w:num w:numId="20" w16cid:durableId="1828209308">
    <w:abstractNumId w:val="38"/>
  </w:num>
  <w:num w:numId="21" w16cid:durableId="1782918688">
    <w:abstractNumId w:val="28"/>
  </w:num>
  <w:num w:numId="22" w16cid:durableId="477040068">
    <w:abstractNumId w:val="14"/>
  </w:num>
  <w:num w:numId="23" w16cid:durableId="2126926201">
    <w:abstractNumId w:val="1"/>
  </w:num>
  <w:num w:numId="24" w16cid:durableId="831523975">
    <w:abstractNumId w:val="17"/>
  </w:num>
  <w:num w:numId="25" w16cid:durableId="39018252">
    <w:abstractNumId w:val="2"/>
  </w:num>
  <w:num w:numId="26" w16cid:durableId="1769305379">
    <w:abstractNumId w:val="15"/>
  </w:num>
  <w:num w:numId="27" w16cid:durableId="2124811629">
    <w:abstractNumId w:val="3"/>
  </w:num>
  <w:num w:numId="28" w16cid:durableId="1809862744">
    <w:abstractNumId w:val="22"/>
  </w:num>
  <w:num w:numId="29" w16cid:durableId="1751537625">
    <w:abstractNumId w:val="36"/>
  </w:num>
  <w:num w:numId="30" w16cid:durableId="518617965">
    <w:abstractNumId w:val="24"/>
  </w:num>
  <w:num w:numId="31" w16cid:durableId="669523355">
    <w:abstractNumId w:val="25"/>
  </w:num>
  <w:num w:numId="32" w16cid:durableId="1370177731">
    <w:abstractNumId w:val="34"/>
  </w:num>
  <w:num w:numId="33" w16cid:durableId="1815440872">
    <w:abstractNumId w:val="7"/>
  </w:num>
  <w:num w:numId="34" w16cid:durableId="22680770">
    <w:abstractNumId w:val="16"/>
  </w:num>
  <w:num w:numId="35" w16cid:durableId="1863475363">
    <w:abstractNumId w:val="20"/>
  </w:num>
  <w:num w:numId="36" w16cid:durableId="868180902">
    <w:abstractNumId w:val="33"/>
  </w:num>
  <w:num w:numId="37" w16cid:durableId="1831023499">
    <w:abstractNumId w:val="6"/>
  </w:num>
  <w:num w:numId="38" w16cid:durableId="789934210">
    <w:abstractNumId w:val="31"/>
  </w:num>
  <w:num w:numId="39" w16cid:durableId="12218900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491"/>
    <w:rsid w:val="00000864"/>
    <w:rsid w:val="00001916"/>
    <w:rsid w:val="00002194"/>
    <w:rsid w:val="000028F7"/>
    <w:rsid w:val="00002D9F"/>
    <w:rsid w:val="00003B8F"/>
    <w:rsid w:val="00004423"/>
    <w:rsid w:val="00004F47"/>
    <w:rsid w:val="0000500F"/>
    <w:rsid w:val="000052FE"/>
    <w:rsid w:val="0000599C"/>
    <w:rsid w:val="0000705F"/>
    <w:rsid w:val="0001038E"/>
    <w:rsid w:val="00012DB9"/>
    <w:rsid w:val="00013C2C"/>
    <w:rsid w:val="0001653E"/>
    <w:rsid w:val="000172A1"/>
    <w:rsid w:val="00017FB6"/>
    <w:rsid w:val="00020039"/>
    <w:rsid w:val="00020609"/>
    <w:rsid w:val="0002258F"/>
    <w:rsid w:val="00022839"/>
    <w:rsid w:val="000232BB"/>
    <w:rsid w:val="0002423A"/>
    <w:rsid w:val="000248E1"/>
    <w:rsid w:val="0002637C"/>
    <w:rsid w:val="00027368"/>
    <w:rsid w:val="000275B9"/>
    <w:rsid w:val="00030156"/>
    <w:rsid w:val="00030ABF"/>
    <w:rsid w:val="00030D3A"/>
    <w:rsid w:val="00032B60"/>
    <w:rsid w:val="0003312E"/>
    <w:rsid w:val="0003362B"/>
    <w:rsid w:val="000347A2"/>
    <w:rsid w:val="000367BF"/>
    <w:rsid w:val="000370AA"/>
    <w:rsid w:val="000375D0"/>
    <w:rsid w:val="000416BF"/>
    <w:rsid w:val="0004197C"/>
    <w:rsid w:val="000420D8"/>
    <w:rsid w:val="000421F9"/>
    <w:rsid w:val="000426F5"/>
    <w:rsid w:val="00043001"/>
    <w:rsid w:val="00044DED"/>
    <w:rsid w:val="00046025"/>
    <w:rsid w:val="00047D30"/>
    <w:rsid w:val="000503B8"/>
    <w:rsid w:val="000504D3"/>
    <w:rsid w:val="00051FEF"/>
    <w:rsid w:val="0005291D"/>
    <w:rsid w:val="0005316E"/>
    <w:rsid w:val="000536A9"/>
    <w:rsid w:val="00054740"/>
    <w:rsid w:val="000548CD"/>
    <w:rsid w:val="00054A71"/>
    <w:rsid w:val="00054CE6"/>
    <w:rsid w:val="00056771"/>
    <w:rsid w:val="00056C6C"/>
    <w:rsid w:val="00056F9A"/>
    <w:rsid w:val="00057ABB"/>
    <w:rsid w:val="000606D5"/>
    <w:rsid w:val="00061AFE"/>
    <w:rsid w:val="0006219A"/>
    <w:rsid w:val="000633C3"/>
    <w:rsid w:val="00065BE4"/>
    <w:rsid w:val="00065DFE"/>
    <w:rsid w:val="00072610"/>
    <w:rsid w:val="00072AA3"/>
    <w:rsid w:val="000746CF"/>
    <w:rsid w:val="000756E9"/>
    <w:rsid w:val="000770FE"/>
    <w:rsid w:val="00077E0C"/>
    <w:rsid w:val="00077ED6"/>
    <w:rsid w:val="00080280"/>
    <w:rsid w:val="00080329"/>
    <w:rsid w:val="00082558"/>
    <w:rsid w:val="00082E54"/>
    <w:rsid w:val="00083D30"/>
    <w:rsid w:val="000843DF"/>
    <w:rsid w:val="00084A1D"/>
    <w:rsid w:val="00084AEA"/>
    <w:rsid w:val="00085F15"/>
    <w:rsid w:val="0008698F"/>
    <w:rsid w:val="00087458"/>
    <w:rsid w:val="000927CB"/>
    <w:rsid w:val="00093779"/>
    <w:rsid w:val="00094C40"/>
    <w:rsid w:val="00095B8A"/>
    <w:rsid w:val="00096046"/>
    <w:rsid w:val="000A2915"/>
    <w:rsid w:val="000A3629"/>
    <w:rsid w:val="000A3710"/>
    <w:rsid w:val="000A4BBA"/>
    <w:rsid w:val="000A6522"/>
    <w:rsid w:val="000A7F9E"/>
    <w:rsid w:val="000B067D"/>
    <w:rsid w:val="000B1F6B"/>
    <w:rsid w:val="000B21F7"/>
    <w:rsid w:val="000B33B8"/>
    <w:rsid w:val="000B5F89"/>
    <w:rsid w:val="000B6516"/>
    <w:rsid w:val="000B7029"/>
    <w:rsid w:val="000C0A19"/>
    <w:rsid w:val="000C13F8"/>
    <w:rsid w:val="000C1C08"/>
    <w:rsid w:val="000C253A"/>
    <w:rsid w:val="000C315C"/>
    <w:rsid w:val="000C31D9"/>
    <w:rsid w:val="000C48FA"/>
    <w:rsid w:val="000C4D90"/>
    <w:rsid w:val="000C6F64"/>
    <w:rsid w:val="000C7B69"/>
    <w:rsid w:val="000D1747"/>
    <w:rsid w:val="000D1E9B"/>
    <w:rsid w:val="000D2EE6"/>
    <w:rsid w:val="000D61AB"/>
    <w:rsid w:val="000D62E4"/>
    <w:rsid w:val="000D684F"/>
    <w:rsid w:val="000D755C"/>
    <w:rsid w:val="000E070F"/>
    <w:rsid w:val="000E0DF4"/>
    <w:rsid w:val="000E1B66"/>
    <w:rsid w:val="000E228C"/>
    <w:rsid w:val="000E23D7"/>
    <w:rsid w:val="000E2B2F"/>
    <w:rsid w:val="000E475B"/>
    <w:rsid w:val="000E4CA3"/>
    <w:rsid w:val="000E4EE0"/>
    <w:rsid w:val="000E66CA"/>
    <w:rsid w:val="000E70D2"/>
    <w:rsid w:val="000F3A70"/>
    <w:rsid w:val="000F5129"/>
    <w:rsid w:val="000F514C"/>
    <w:rsid w:val="000F65C5"/>
    <w:rsid w:val="000F66CA"/>
    <w:rsid w:val="000F6CB0"/>
    <w:rsid w:val="0010049A"/>
    <w:rsid w:val="001032E2"/>
    <w:rsid w:val="00103ADB"/>
    <w:rsid w:val="00103DED"/>
    <w:rsid w:val="00103E62"/>
    <w:rsid w:val="00106F78"/>
    <w:rsid w:val="00107E4E"/>
    <w:rsid w:val="0011172D"/>
    <w:rsid w:val="00112F17"/>
    <w:rsid w:val="00113A84"/>
    <w:rsid w:val="00114E8A"/>
    <w:rsid w:val="001158BD"/>
    <w:rsid w:val="00115DCB"/>
    <w:rsid w:val="00116BCF"/>
    <w:rsid w:val="001174DC"/>
    <w:rsid w:val="00117BC9"/>
    <w:rsid w:val="00120C74"/>
    <w:rsid w:val="00121688"/>
    <w:rsid w:val="00123580"/>
    <w:rsid w:val="00124B4B"/>
    <w:rsid w:val="00124B50"/>
    <w:rsid w:val="00124D41"/>
    <w:rsid w:val="00125532"/>
    <w:rsid w:val="001267A9"/>
    <w:rsid w:val="00127120"/>
    <w:rsid w:val="001272BE"/>
    <w:rsid w:val="00130993"/>
    <w:rsid w:val="00131B74"/>
    <w:rsid w:val="00131E91"/>
    <w:rsid w:val="00131FCC"/>
    <w:rsid w:val="0013208B"/>
    <w:rsid w:val="00132187"/>
    <w:rsid w:val="00132B4C"/>
    <w:rsid w:val="0013378E"/>
    <w:rsid w:val="00134258"/>
    <w:rsid w:val="00134F31"/>
    <w:rsid w:val="00135D8C"/>
    <w:rsid w:val="00140F04"/>
    <w:rsid w:val="00141C04"/>
    <w:rsid w:val="001432CF"/>
    <w:rsid w:val="00143757"/>
    <w:rsid w:val="00143C55"/>
    <w:rsid w:val="001465CF"/>
    <w:rsid w:val="00152189"/>
    <w:rsid w:val="00152507"/>
    <w:rsid w:val="001544CF"/>
    <w:rsid w:val="0015476B"/>
    <w:rsid w:val="00154D7D"/>
    <w:rsid w:val="00154FA1"/>
    <w:rsid w:val="00155550"/>
    <w:rsid w:val="0015630D"/>
    <w:rsid w:val="00156FE6"/>
    <w:rsid w:val="00160625"/>
    <w:rsid w:val="00161461"/>
    <w:rsid w:val="00163227"/>
    <w:rsid w:val="00164AF4"/>
    <w:rsid w:val="00166BB3"/>
    <w:rsid w:val="0016734C"/>
    <w:rsid w:val="001675EB"/>
    <w:rsid w:val="001705D9"/>
    <w:rsid w:val="0017125B"/>
    <w:rsid w:val="001734F9"/>
    <w:rsid w:val="00173657"/>
    <w:rsid w:val="0017626E"/>
    <w:rsid w:val="0017674C"/>
    <w:rsid w:val="00176C2E"/>
    <w:rsid w:val="00177292"/>
    <w:rsid w:val="001774A0"/>
    <w:rsid w:val="00180C97"/>
    <w:rsid w:val="001810A9"/>
    <w:rsid w:val="00181633"/>
    <w:rsid w:val="00186ACF"/>
    <w:rsid w:val="001870D9"/>
    <w:rsid w:val="00187B7A"/>
    <w:rsid w:val="00187BCB"/>
    <w:rsid w:val="00190A09"/>
    <w:rsid w:val="00190EF9"/>
    <w:rsid w:val="00193B21"/>
    <w:rsid w:val="0019435E"/>
    <w:rsid w:val="00194508"/>
    <w:rsid w:val="0019551A"/>
    <w:rsid w:val="001958FD"/>
    <w:rsid w:val="00196740"/>
    <w:rsid w:val="001A0A07"/>
    <w:rsid w:val="001A21B9"/>
    <w:rsid w:val="001A239B"/>
    <w:rsid w:val="001A2AAD"/>
    <w:rsid w:val="001A36D8"/>
    <w:rsid w:val="001A41C6"/>
    <w:rsid w:val="001A5D71"/>
    <w:rsid w:val="001A5F7C"/>
    <w:rsid w:val="001B08AC"/>
    <w:rsid w:val="001B0C8C"/>
    <w:rsid w:val="001B1940"/>
    <w:rsid w:val="001B1D84"/>
    <w:rsid w:val="001B303F"/>
    <w:rsid w:val="001B5C02"/>
    <w:rsid w:val="001B6524"/>
    <w:rsid w:val="001B7738"/>
    <w:rsid w:val="001C04EA"/>
    <w:rsid w:val="001C1AA7"/>
    <w:rsid w:val="001C3882"/>
    <w:rsid w:val="001C4ED0"/>
    <w:rsid w:val="001C5237"/>
    <w:rsid w:val="001C583F"/>
    <w:rsid w:val="001C5FF9"/>
    <w:rsid w:val="001C6356"/>
    <w:rsid w:val="001C7BB4"/>
    <w:rsid w:val="001C7F86"/>
    <w:rsid w:val="001C7FB9"/>
    <w:rsid w:val="001D14B2"/>
    <w:rsid w:val="001D32D8"/>
    <w:rsid w:val="001D3312"/>
    <w:rsid w:val="001D53D3"/>
    <w:rsid w:val="001D560E"/>
    <w:rsid w:val="001D5DA7"/>
    <w:rsid w:val="001E13E8"/>
    <w:rsid w:val="001E39B0"/>
    <w:rsid w:val="001E7604"/>
    <w:rsid w:val="001F0E7F"/>
    <w:rsid w:val="001F1BBE"/>
    <w:rsid w:val="001F1C38"/>
    <w:rsid w:val="001F2910"/>
    <w:rsid w:val="001F2926"/>
    <w:rsid w:val="001F5079"/>
    <w:rsid w:val="001F5C7E"/>
    <w:rsid w:val="001F7854"/>
    <w:rsid w:val="001F7DCA"/>
    <w:rsid w:val="00202AC9"/>
    <w:rsid w:val="002064FB"/>
    <w:rsid w:val="00206518"/>
    <w:rsid w:val="002065E4"/>
    <w:rsid w:val="002070FD"/>
    <w:rsid w:val="002072A2"/>
    <w:rsid w:val="00207320"/>
    <w:rsid w:val="002102E2"/>
    <w:rsid w:val="0021166D"/>
    <w:rsid w:val="00213C22"/>
    <w:rsid w:val="00216FB3"/>
    <w:rsid w:val="00217AD0"/>
    <w:rsid w:val="00220086"/>
    <w:rsid w:val="00221130"/>
    <w:rsid w:val="0022343E"/>
    <w:rsid w:val="002246C8"/>
    <w:rsid w:val="00225575"/>
    <w:rsid w:val="00225D64"/>
    <w:rsid w:val="00225DAA"/>
    <w:rsid w:val="00225E15"/>
    <w:rsid w:val="00226143"/>
    <w:rsid w:val="0022697F"/>
    <w:rsid w:val="00231019"/>
    <w:rsid w:val="00231085"/>
    <w:rsid w:val="002312B6"/>
    <w:rsid w:val="00231B8D"/>
    <w:rsid w:val="00232FDF"/>
    <w:rsid w:val="002333C4"/>
    <w:rsid w:val="002339A7"/>
    <w:rsid w:val="00235E87"/>
    <w:rsid w:val="00236F52"/>
    <w:rsid w:val="00237582"/>
    <w:rsid w:val="00237DBE"/>
    <w:rsid w:val="00241845"/>
    <w:rsid w:val="00241CA7"/>
    <w:rsid w:val="00242995"/>
    <w:rsid w:val="0024479F"/>
    <w:rsid w:val="0024522B"/>
    <w:rsid w:val="00246F24"/>
    <w:rsid w:val="002470E2"/>
    <w:rsid w:val="00247F9A"/>
    <w:rsid w:val="0025092D"/>
    <w:rsid w:val="0025180F"/>
    <w:rsid w:val="00251CA7"/>
    <w:rsid w:val="00252767"/>
    <w:rsid w:val="00252E1A"/>
    <w:rsid w:val="00253A20"/>
    <w:rsid w:val="0025565E"/>
    <w:rsid w:val="002558C7"/>
    <w:rsid w:val="002605F0"/>
    <w:rsid w:val="00260DBD"/>
    <w:rsid w:val="00260ECE"/>
    <w:rsid w:val="0026171A"/>
    <w:rsid w:val="00261A53"/>
    <w:rsid w:val="002626D6"/>
    <w:rsid w:val="002628A5"/>
    <w:rsid w:val="00262ACD"/>
    <w:rsid w:val="00263791"/>
    <w:rsid w:val="00263B20"/>
    <w:rsid w:val="00264BFF"/>
    <w:rsid w:val="002660A4"/>
    <w:rsid w:val="002667D6"/>
    <w:rsid w:val="00266E71"/>
    <w:rsid w:val="00267F69"/>
    <w:rsid w:val="00267FAE"/>
    <w:rsid w:val="00271A3E"/>
    <w:rsid w:val="00271D68"/>
    <w:rsid w:val="00271FA8"/>
    <w:rsid w:val="00272135"/>
    <w:rsid w:val="00272667"/>
    <w:rsid w:val="00273CB5"/>
    <w:rsid w:val="00274160"/>
    <w:rsid w:val="00275688"/>
    <w:rsid w:val="00275FE5"/>
    <w:rsid w:val="00276B1F"/>
    <w:rsid w:val="00277153"/>
    <w:rsid w:val="00277FBA"/>
    <w:rsid w:val="00280ED3"/>
    <w:rsid w:val="00280F58"/>
    <w:rsid w:val="0028303A"/>
    <w:rsid w:val="002846F5"/>
    <w:rsid w:val="00284E1F"/>
    <w:rsid w:val="0028572E"/>
    <w:rsid w:val="00286DBA"/>
    <w:rsid w:val="002903CD"/>
    <w:rsid w:val="002909FC"/>
    <w:rsid w:val="00290E59"/>
    <w:rsid w:val="00292759"/>
    <w:rsid w:val="00292DDD"/>
    <w:rsid w:val="00292FA2"/>
    <w:rsid w:val="002938C4"/>
    <w:rsid w:val="00294F50"/>
    <w:rsid w:val="0029750D"/>
    <w:rsid w:val="002A0F2B"/>
    <w:rsid w:val="002A32DB"/>
    <w:rsid w:val="002A6445"/>
    <w:rsid w:val="002B1154"/>
    <w:rsid w:val="002B1476"/>
    <w:rsid w:val="002B1827"/>
    <w:rsid w:val="002B5B25"/>
    <w:rsid w:val="002B5DF2"/>
    <w:rsid w:val="002B60C5"/>
    <w:rsid w:val="002B645F"/>
    <w:rsid w:val="002B7197"/>
    <w:rsid w:val="002C1FBA"/>
    <w:rsid w:val="002C249A"/>
    <w:rsid w:val="002C3615"/>
    <w:rsid w:val="002C3747"/>
    <w:rsid w:val="002C4B7B"/>
    <w:rsid w:val="002C4D1F"/>
    <w:rsid w:val="002C7C57"/>
    <w:rsid w:val="002C7FF9"/>
    <w:rsid w:val="002D0252"/>
    <w:rsid w:val="002D0346"/>
    <w:rsid w:val="002D069E"/>
    <w:rsid w:val="002D1DBC"/>
    <w:rsid w:val="002D1EEA"/>
    <w:rsid w:val="002D1FDC"/>
    <w:rsid w:val="002D26AD"/>
    <w:rsid w:val="002D2CE0"/>
    <w:rsid w:val="002D3980"/>
    <w:rsid w:val="002D3C85"/>
    <w:rsid w:val="002D4E19"/>
    <w:rsid w:val="002D55EC"/>
    <w:rsid w:val="002D5E97"/>
    <w:rsid w:val="002D6E1A"/>
    <w:rsid w:val="002D730C"/>
    <w:rsid w:val="002E158B"/>
    <w:rsid w:val="002E23D1"/>
    <w:rsid w:val="002E2F8E"/>
    <w:rsid w:val="002E6EA8"/>
    <w:rsid w:val="002E750E"/>
    <w:rsid w:val="002E7B6B"/>
    <w:rsid w:val="002F06DF"/>
    <w:rsid w:val="002F07CE"/>
    <w:rsid w:val="002F0CCE"/>
    <w:rsid w:val="002F18F2"/>
    <w:rsid w:val="002F2FA7"/>
    <w:rsid w:val="002F3331"/>
    <w:rsid w:val="002F39FC"/>
    <w:rsid w:val="002F4EAA"/>
    <w:rsid w:val="002F5376"/>
    <w:rsid w:val="00301648"/>
    <w:rsid w:val="00301763"/>
    <w:rsid w:val="00301C53"/>
    <w:rsid w:val="0030346A"/>
    <w:rsid w:val="00303570"/>
    <w:rsid w:val="00303AA7"/>
    <w:rsid w:val="00305614"/>
    <w:rsid w:val="003062A9"/>
    <w:rsid w:val="00306576"/>
    <w:rsid w:val="00307845"/>
    <w:rsid w:val="00307F83"/>
    <w:rsid w:val="00310353"/>
    <w:rsid w:val="0031051B"/>
    <w:rsid w:val="00311296"/>
    <w:rsid w:val="00312197"/>
    <w:rsid w:val="00312B40"/>
    <w:rsid w:val="00314DD4"/>
    <w:rsid w:val="00314FC0"/>
    <w:rsid w:val="003160AD"/>
    <w:rsid w:val="0031778E"/>
    <w:rsid w:val="00321217"/>
    <w:rsid w:val="00324282"/>
    <w:rsid w:val="00324302"/>
    <w:rsid w:val="00324BD6"/>
    <w:rsid w:val="0032503E"/>
    <w:rsid w:val="00325079"/>
    <w:rsid w:val="00325752"/>
    <w:rsid w:val="00326F8E"/>
    <w:rsid w:val="003272CE"/>
    <w:rsid w:val="003304D7"/>
    <w:rsid w:val="00330AA7"/>
    <w:rsid w:val="00330C1D"/>
    <w:rsid w:val="00330C2E"/>
    <w:rsid w:val="00331445"/>
    <w:rsid w:val="00333775"/>
    <w:rsid w:val="003339EA"/>
    <w:rsid w:val="00334EF8"/>
    <w:rsid w:val="00335332"/>
    <w:rsid w:val="003403AC"/>
    <w:rsid w:val="0034111F"/>
    <w:rsid w:val="0034191E"/>
    <w:rsid w:val="00342A19"/>
    <w:rsid w:val="00342BF6"/>
    <w:rsid w:val="00343422"/>
    <w:rsid w:val="00344336"/>
    <w:rsid w:val="0034451D"/>
    <w:rsid w:val="00344D75"/>
    <w:rsid w:val="00344F8E"/>
    <w:rsid w:val="00345178"/>
    <w:rsid w:val="0034669E"/>
    <w:rsid w:val="0035014A"/>
    <w:rsid w:val="003505D6"/>
    <w:rsid w:val="003514C7"/>
    <w:rsid w:val="00352D70"/>
    <w:rsid w:val="003539B0"/>
    <w:rsid w:val="003539BF"/>
    <w:rsid w:val="0035409D"/>
    <w:rsid w:val="00355255"/>
    <w:rsid w:val="003576B6"/>
    <w:rsid w:val="00361466"/>
    <w:rsid w:val="00362A90"/>
    <w:rsid w:val="0036301E"/>
    <w:rsid w:val="00364162"/>
    <w:rsid w:val="0036425E"/>
    <w:rsid w:val="00364D38"/>
    <w:rsid w:val="00367FC7"/>
    <w:rsid w:val="00374322"/>
    <w:rsid w:val="003756FE"/>
    <w:rsid w:val="00375AC7"/>
    <w:rsid w:val="003764AE"/>
    <w:rsid w:val="00376EC4"/>
    <w:rsid w:val="003805FE"/>
    <w:rsid w:val="00381404"/>
    <w:rsid w:val="00381B3C"/>
    <w:rsid w:val="00382281"/>
    <w:rsid w:val="00383453"/>
    <w:rsid w:val="0038549A"/>
    <w:rsid w:val="00386E97"/>
    <w:rsid w:val="003872A0"/>
    <w:rsid w:val="003876D8"/>
    <w:rsid w:val="00390B37"/>
    <w:rsid w:val="00390DF3"/>
    <w:rsid w:val="00391B8A"/>
    <w:rsid w:val="00392E44"/>
    <w:rsid w:val="00394F38"/>
    <w:rsid w:val="00395CE5"/>
    <w:rsid w:val="00397ADB"/>
    <w:rsid w:val="00397B4E"/>
    <w:rsid w:val="003A1AB3"/>
    <w:rsid w:val="003A1C09"/>
    <w:rsid w:val="003A1C1C"/>
    <w:rsid w:val="003A1E0F"/>
    <w:rsid w:val="003A2A3A"/>
    <w:rsid w:val="003A3FB0"/>
    <w:rsid w:val="003A5863"/>
    <w:rsid w:val="003A76C5"/>
    <w:rsid w:val="003B0231"/>
    <w:rsid w:val="003B2844"/>
    <w:rsid w:val="003B3096"/>
    <w:rsid w:val="003B534D"/>
    <w:rsid w:val="003B59D8"/>
    <w:rsid w:val="003B6767"/>
    <w:rsid w:val="003C3C49"/>
    <w:rsid w:val="003C4EDF"/>
    <w:rsid w:val="003C5564"/>
    <w:rsid w:val="003C6704"/>
    <w:rsid w:val="003C7A0A"/>
    <w:rsid w:val="003D1EE0"/>
    <w:rsid w:val="003D3AC7"/>
    <w:rsid w:val="003D4334"/>
    <w:rsid w:val="003D4F44"/>
    <w:rsid w:val="003D6A93"/>
    <w:rsid w:val="003E0030"/>
    <w:rsid w:val="003E0D7B"/>
    <w:rsid w:val="003E192D"/>
    <w:rsid w:val="003E3E50"/>
    <w:rsid w:val="003E4C6D"/>
    <w:rsid w:val="003E5599"/>
    <w:rsid w:val="003E5CCA"/>
    <w:rsid w:val="003E66EC"/>
    <w:rsid w:val="003E6C12"/>
    <w:rsid w:val="003F0041"/>
    <w:rsid w:val="003F1766"/>
    <w:rsid w:val="003F27AA"/>
    <w:rsid w:val="003F4292"/>
    <w:rsid w:val="003F42C7"/>
    <w:rsid w:val="003F43F5"/>
    <w:rsid w:val="003F6032"/>
    <w:rsid w:val="003F6D98"/>
    <w:rsid w:val="003F6E11"/>
    <w:rsid w:val="003F6FB0"/>
    <w:rsid w:val="003F7644"/>
    <w:rsid w:val="00400B21"/>
    <w:rsid w:val="00400BB2"/>
    <w:rsid w:val="00401397"/>
    <w:rsid w:val="004022E7"/>
    <w:rsid w:val="0040289B"/>
    <w:rsid w:val="00402A1F"/>
    <w:rsid w:val="00403AF9"/>
    <w:rsid w:val="004061B2"/>
    <w:rsid w:val="00406892"/>
    <w:rsid w:val="00406E5E"/>
    <w:rsid w:val="004104AF"/>
    <w:rsid w:val="00410BD3"/>
    <w:rsid w:val="00410E9E"/>
    <w:rsid w:val="00411232"/>
    <w:rsid w:val="00411FE5"/>
    <w:rsid w:val="00412EDF"/>
    <w:rsid w:val="00413806"/>
    <w:rsid w:val="00414228"/>
    <w:rsid w:val="00414838"/>
    <w:rsid w:val="00415C68"/>
    <w:rsid w:val="00415E8C"/>
    <w:rsid w:val="00416362"/>
    <w:rsid w:val="00417AB8"/>
    <w:rsid w:val="004201D0"/>
    <w:rsid w:val="0042046A"/>
    <w:rsid w:val="004208F7"/>
    <w:rsid w:val="00420B45"/>
    <w:rsid w:val="004219F5"/>
    <w:rsid w:val="00423175"/>
    <w:rsid w:val="00423EE9"/>
    <w:rsid w:val="00425962"/>
    <w:rsid w:val="00426FAC"/>
    <w:rsid w:val="0042778B"/>
    <w:rsid w:val="00427893"/>
    <w:rsid w:val="00433887"/>
    <w:rsid w:val="00433DB8"/>
    <w:rsid w:val="00434CA7"/>
    <w:rsid w:val="0043546E"/>
    <w:rsid w:val="00435AEB"/>
    <w:rsid w:val="00436A15"/>
    <w:rsid w:val="00437376"/>
    <w:rsid w:val="00440986"/>
    <w:rsid w:val="00440B50"/>
    <w:rsid w:val="00440D8D"/>
    <w:rsid w:val="00441096"/>
    <w:rsid w:val="00441548"/>
    <w:rsid w:val="00442443"/>
    <w:rsid w:val="004439F8"/>
    <w:rsid w:val="00443CDA"/>
    <w:rsid w:val="004447F7"/>
    <w:rsid w:val="00444C3C"/>
    <w:rsid w:val="00446331"/>
    <w:rsid w:val="00446736"/>
    <w:rsid w:val="00450235"/>
    <w:rsid w:val="0045165E"/>
    <w:rsid w:val="004518F7"/>
    <w:rsid w:val="0045321C"/>
    <w:rsid w:val="00454E8B"/>
    <w:rsid w:val="0045568E"/>
    <w:rsid w:val="004556EE"/>
    <w:rsid w:val="00456F37"/>
    <w:rsid w:val="0046007A"/>
    <w:rsid w:val="00460299"/>
    <w:rsid w:val="0046092E"/>
    <w:rsid w:val="00460A2C"/>
    <w:rsid w:val="00462DF0"/>
    <w:rsid w:val="00465689"/>
    <w:rsid w:val="00465881"/>
    <w:rsid w:val="00465DDE"/>
    <w:rsid w:val="00466E85"/>
    <w:rsid w:val="00467435"/>
    <w:rsid w:val="00467B55"/>
    <w:rsid w:val="0047023A"/>
    <w:rsid w:val="00470641"/>
    <w:rsid w:val="00471876"/>
    <w:rsid w:val="00472D3A"/>
    <w:rsid w:val="00473A86"/>
    <w:rsid w:val="004752BB"/>
    <w:rsid w:val="00475683"/>
    <w:rsid w:val="004768B5"/>
    <w:rsid w:val="00476A45"/>
    <w:rsid w:val="00477057"/>
    <w:rsid w:val="00482D4E"/>
    <w:rsid w:val="00483989"/>
    <w:rsid w:val="0048587B"/>
    <w:rsid w:val="00485B9F"/>
    <w:rsid w:val="00486492"/>
    <w:rsid w:val="00486BC3"/>
    <w:rsid w:val="0048717E"/>
    <w:rsid w:val="00492886"/>
    <w:rsid w:val="0049297F"/>
    <w:rsid w:val="00492DCB"/>
    <w:rsid w:val="00493786"/>
    <w:rsid w:val="00493C49"/>
    <w:rsid w:val="00493D3F"/>
    <w:rsid w:val="004952FD"/>
    <w:rsid w:val="004955D0"/>
    <w:rsid w:val="004958D4"/>
    <w:rsid w:val="00495D09"/>
    <w:rsid w:val="00497306"/>
    <w:rsid w:val="00497DE4"/>
    <w:rsid w:val="004A0672"/>
    <w:rsid w:val="004A0AF7"/>
    <w:rsid w:val="004A0B53"/>
    <w:rsid w:val="004A2429"/>
    <w:rsid w:val="004A3BC3"/>
    <w:rsid w:val="004A3D3F"/>
    <w:rsid w:val="004A3E15"/>
    <w:rsid w:val="004A4069"/>
    <w:rsid w:val="004A5214"/>
    <w:rsid w:val="004A56BC"/>
    <w:rsid w:val="004A5B47"/>
    <w:rsid w:val="004A63BE"/>
    <w:rsid w:val="004A7E33"/>
    <w:rsid w:val="004B0CA7"/>
    <w:rsid w:val="004B18B8"/>
    <w:rsid w:val="004B2EBB"/>
    <w:rsid w:val="004B331B"/>
    <w:rsid w:val="004B3F74"/>
    <w:rsid w:val="004B4DA1"/>
    <w:rsid w:val="004B62E9"/>
    <w:rsid w:val="004C04D8"/>
    <w:rsid w:val="004C0A55"/>
    <w:rsid w:val="004C13A4"/>
    <w:rsid w:val="004C19D7"/>
    <w:rsid w:val="004C1F51"/>
    <w:rsid w:val="004C44F2"/>
    <w:rsid w:val="004C4A07"/>
    <w:rsid w:val="004C54FE"/>
    <w:rsid w:val="004D1381"/>
    <w:rsid w:val="004D2423"/>
    <w:rsid w:val="004D2D56"/>
    <w:rsid w:val="004D369C"/>
    <w:rsid w:val="004D38B3"/>
    <w:rsid w:val="004D3A43"/>
    <w:rsid w:val="004D4284"/>
    <w:rsid w:val="004D4B72"/>
    <w:rsid w:val="004D4CAC"/>
    <w:rsid w:val="004D6706"/>
    <w:rsid w:val="004E045F"/>
    <w:rsid w:val="004E28E4"/>
    <w:rsid w:val="004E30E1"/>
    <w:rsid w:val="004E335B"/>
    <w:rsid w:val="004E45CC"/>
    <w:rsid w:val="004E46D0"/>
    <w:rsid w:val="004E69E3"/>
    <w:rsid w:val="004E7789"/>
    <w:rsid w:val="004F0639"/>
    <w:rsid w:val="004F174D"/>
    <w:rsid w:val="004F29C3"/>
    <w:rsid w:val="004F3BB8"/>
    <w:rsid w:val="004F3C0D"/>
    <w:rsid w:val="004F3CED"/>
    <w:rsid w:val="004F42BD"/>
    <w:rsid w:val="004F5979"/>
    <w:rsid w:val="004F618B"/>
    <w:rsid w:val="004F6792"/>
    <w:rsid w:val="004F7153"/>
    <w:rsid w:val="005002A8"/>
    <w:rsid w:val="005007D4"/>
    <w:rsid w:val="005014F3"/>
    <w:rsid w:val="0050303C"/>
    <w:rsid w:val="005037CB"/>
    <w:rsid w:val="00503C6C"/>
    <w:rsid w:val="00504713"/>
    <w:rsid w:val="005049DC"/>
    <w:rsid w:val="00505DDA"/>
    <w:rsid w:val="00506504"/>
    <w:rsid w:val="005066B8"/>
    <w:rsid w:val="00506B43"/>
    <w:rsid w:val="00507D96"/>
    <w:rsid w:val="005106C5"/>
    <w:rsid w:val="00512D26"/>
    <w:rsid w:val="00514078"/>
    <w:rsid w:val="00514FC5"/>
    <w:rsid w:val="00515278"/>
    <w:rsid w:val="0051542E"/>
    <w:rsid w:val="00516F7B"/>
    <w:rsid w:val="00521712"/>
    <w:rsid w:val="0052282E"/>
    <w:rsid w:val="005237F4"/>
    <w:rsid w:val="0052438C"/>
    <w:rsid w:val="005251A1"/>
    <w:rsid w:val="005255B8"/>
    <w:rsid w:val="00526511"/>
    <w:rsid w:val="00526A2F"/>
    <w:rsid w:val="0052762D"/>
    <w:rsid w:val="00530400"/>
    <w:rsid w:val="005315E7"/>
    <w:rsid w:val="0053163A"/>
    <w:rsid w:val="005346AE"/>
    <w:rsid w:val="00534BD6"/>
    <w:rsid w:val="005352A2"/>
    <w:rsid w:val="00535ADA"/>
    <w:rsid w:val="00536602"/>
    <w:rsid w:val="00536F28"/>
    <w:rsid w:val="005376F3"/>
    <w:rsid w:val="00540C02"/>
    <w:rsid w:val="0054121E"/>
    <w:rsid w:val="005453F4"/>
    <w:rsid w:val="00545BA3"/>
    <w:rsid w:val="00546AA7"/>
    <w:rsid w:val="00547096"/>
    <w:rsid w:val="005476EE"/>
    <w:rsid w:val="00547FDC"/>
    <w:rsid w:val="005503BF"/>
    <w:rsid w:val="00550519"/>
    <w:rsid w:val="005506CA"/>
    <w:rsid w:val="005541AD"/>
    <w:rsid w:val="00554594"/>
    <w:rsid w:val="00554F43"/>
    <w:rsid w:val="00556A3C"/>
    <w:rsid w:val="00556A6A"/>
    <w:rsid w:val="00556CCE"/>
    <w:rsid w:val="00560F04"/>
    <w:rsid w:val="005618CD"/>
    <w:rsid w:val="00561D30"/>
    <w:rsid w:val="00562B75"/>
    <w:rsid w:val="0056385B"/>
    <w:rsid w:val="0056590C"/>
    <w:rsid w:val="00565A1C"/>
    <w:rsid w:val="00565AA8"/>
    <w:rsid w:val="005667C8"/>
    <w:rsid w:val="0056694F"/>
    <w:rsid w:val="00567467"/>
    <w:rsid w:val="005674E4"/>
    <w:rsid w:val="00567A9E"/>
    <w:rsid w:val="0057387D"/>
    <w:rsid w:val="00573F2E"/>
    <w:rsid w:val="0057435B"/>
    <w:rsid w:val="00575153"/>
    <w:rsid w:val="00575C13"/>
    <w:rsid w:val="005760E8"/>
    <w:rsid w:val="00577DB1"/>
    <w:rsid w:val="00580F22"/>
    <w:rsid w:val="00582FAD"/>
    <w:rsid w:val="0058322B"/>
    <w:rsid w:val="005848B5"/>
    <w:rsid w:val="00585FD3"/>
    <w:rsid w:val="0058663B"/>
    <w:rsid w:val="00586A51"/>
    <w:rsid w:val="00586F77"/>
    <w:rsid w:val="0058798E"/>
    <w:rsid w:val="00592B7D"/>
    <w:rsid w:val="00594302"/>
    <w:rsid w:val="00595E8B"/>
    <w:rsid w:val="00595F36"/>
    <w:rsid w:val="00595FC6"/>
    <w:rsid w:val="0059623F"/>
    <w:rsid w:val="00596B74"/>
    <w:rsid w:val="00597CB3"/>
    <w:rsid w:val="005A5958"/>
    <w:rsid w:val="005A5B42"/>
    <w:rsid w:val="005A6C91"/>
    <w:rsid w:val="005A74AA"/>
    <w:rsid w:val="005B01FE"/>
    <w:rsid w:val="005B2235"/>
    <w:rsid w:val="005B26F1"/>
    <w:rsid w:val="005B3E92"/>
    <w:rsid w:val="005B3F62"/>
    <w:rsid w:val="005B4FC3"/>
    <w:rsid w:val="005B656F"/>
    <w:rsid w:val="005B6ACB"/>
    <w:rsid w:val="005B7682"/>
    <w:rsid w:val="005C01FC"/>
    <w:rsid w:val="005C17AF"/>
    <w:rsid w:val="005C17EC"/>
    <w:rsid w:val="005C2D81"/>
    <w:rsid w:val="005C30A2"/>
    <w:rsid w:val="005C3E5B"/>
    <w:rsid w:val="005C5463"/>
    <w:rsid w:val="005C5546"/>
    <w:rsid w:val="005C78FE"/>
    <w:rsid w:val="005D043D"/>
    <w:rsid w:val="005D0529"/>
    <w:rsid w:val="005D0E7C"/>
    <w:rsid w:val="005D12AB"/>
    <w:rsid w:val="005D1480"/>
    <w:rsid w:val="005D4991"/>
    <w:rsid w:val="005D53FD"/>
    <w:rsid w:val="005D5D3A"/>
    <w:rsid w:val="005D7086"/>
    <w:rsid w:val="005E13AD"/>
    <w:rsid w:val="005E30EF"/>
    <w:rsid w:val="005E3AB2"/>
    <w:rsid w:val="005E409A"/>
    <w:rsid w:val="005E4534"/>
    <w:rsid w:val="005E49A4"/>
    <w:rsid w:val="005E4DFE"/>
    <w:rsid w:val="005E58D0"/>
    <w:rsid w:val="005F1990"/>
    <w:rsid w:val="005F1C93"/>
    <w:rsid w:val="005F2448"/>
    <w:rsid w:val="005F29CB"/>
    <w:rsid w:val="005F391A"/>
    <w:rsid w:val="005F52E2"/>
    <w:rsid w:val="005F6B57"/>
    <w:rsid w:val="005F7148"/>
    <w:rsid w:val="0060004C"/>
    <w:rsid w:val="006001DC"/>
    <w:rsid w:val="00604055"/>
    <w:rsid w:val="006062FF"/>
    <w:rsid w:val="00606302"/>
    <w:rsid w:val="006064B4"/>
    <w:rsid w:val="00607487"/>
    <w:rsid w:val="00610CAF"/>
    <w:rsid w:val="00616F86"/>
    <w:rsid w:val="00617C90"/>
    <w:rsid w:val="00621E41"/>
    <w:rsid w:val="006225BB"/>
    <w:rsid w:val="00622A48"/>
    <w:rsid w:val="006249CF"/>
    <w:rsid w:val="0062588A"/>
    <w:rsid w:val="00626A3C"/>
    <w:rsid w:val="00627ADB"/>
    <w:rsid w:val="00627AE7"/>
    <w:rsid w:val="00630A20"/>
    <w:rsid w:val="0063165A"/>
    <w:rsid w:val="006319F6"/>
    <w:rsid w:val="00631A85"/>
    <w:rsid w:val="00631D30"/>
    <w:rsid w:val="006352E1"/>
    <w:rsid w:val="00637FB7"/>
    <w:rsid w:val="006403B8"/>
    <w:rsid w:val="0064041E"/>
    <w:rsid w:val="0064119A"/>
    <w:rsid w:val="0064144F"/>
    <w:rsid w:val="00642553"/>
    <w:rsid w:val="006429B1"/>
    <w:rsid w:val="0064367A"/>
    <w:rsid w:val="0064385F"/>
    <w:rsid w:val="00643B64"/>
    <w:rsid w:val="00644D59"/>
    <w:rsid w:val="00645597"/>
    <w:rsid w:val="006456B5"/>
    <w:rsid w:val="00646DB0"/>
    <w:rsid w:val="00650385"/>
    <w:rsid w:val="00650A73"/>
    <w:rsid w:val="00650E16"/>
    <w:rsid w:val="00652C1C"/>
    <w:rsid w:val="00653614"/>
    <w:rsid w:val="0065383B"/>
    <w:rsid w:val="00655C41"/>
    <w:rsid w:val="00657D88"/>
    <w:rsid w:val="00661380"/>
    <w:rsid w:val="006615F1"/>
    <w:rsid w:val="006638AA"/>
    <w:rsid w:val="00665931"/>
    <w:rsid w:val="006711F3"/>
    <w:rsid w:val="00672C80"/>
    <w:rsid w:val="00673201"/>
    <w:rsid w:val="0067353C"/>
    <w:rsid w:val="00673A15"/>
    <w:rsid w:val="0067693C"/>
    <w:rsid w:val="00680432"/>
    <w:rsid w:val="00680654"/>
    <w:rsid w:val="00681163"/>
    <w:rsid w:val="0068148A"/>
    <w:rsid w:val="00681CFA"/>
    <w:rsid w:val="00683DA1"/>
    <w:rsid w:val="00686F52"/>
    <w:rsid w:val="0068701C"/>
    <w:rsid w:val="006903EE"/>
    <w:rsid w:val="0069314D"/>
    <w:rsid w:val="006931B7"/>
    <w:rsid w:val="0069452F"/>
    <w:rsid w:val="00694598"/>
    <w:rsid w:val="00694765"/>
    <w:rsid w:val="00695803"/>
    <w:rsid w:val="00696869"/>
    <w:rsid w:val="00696BBA"/>
    <w:rsid w:val="00696EF5"/>
    <w:rsid w:val="00696F07"/>
    <w:rsid w:val="006977A9"/>
    <w:rsid w:val="006A0015"/>
    <w:rsid w:val="006A11FE"/>
    <w:rsid w:val="006A1CB6"/>
    <w:rsid w:val="006A1D48"/>
    <w:rsid w:val="006A2BF7"/>
    <w:rsid w:val="006A34DA"/>
    <w:rsid w:val="006A594C"/>
    <w:rsid w:val="006A5EDD"/>
    <w:rsid w:val="006A7170"/>
    <w:rsid w:val="006B0D25"/>
    <w:rsid w:val="006B1C86"/>
    <w:rsid w:val="006B3511"/>
    <w:rsid w:val="006B5705"/>
    <w:rsid w:val="006B5C7A"/>
    <w:rsid w:val="006B79E8"/>
    <w:rsid w:val="006C0F1D"/>
    <w:rsid w:val="006C166D"/>
    <w:rsid w:val="006C178B"/>
    <w:rsid w:val="006C1EB5"/>
    <w:rsid w:val="006C2280"/>
    <w:rsid w:val="006C2DC9"/>
    <w:rsid w:val="006C37DF"/>
    <w:rsid w:val="006C4A83"/>
    <w:rsid w:val="006C5C3E"/>
    <w:rsid w:val="006C712A"/>
    <w:rsid w:val="006D0269"/>
    <w:rsid w:val="006D0720"/>
    <w:rsid w:val="006D4D56"/>
    <w:rsid w:val="006D54C3"/>
    <w:rsid w:val="006D74B6"/>
    <w:rsid w:val="006D7955"/>
    <w:rsid w:val="006D7C6F"/>
    <w:rsid w:val="006E0D24"/>
    <w:rsid w:val="006E10FA"/>
    <w:rsid w:val="006E2164"/>
    <w:rsid w:val="006E226D"/>
    <w:rsid w:val="006E2577"/>
    <w:rsid w:val="006E2917"/>
    <w:rsid w:val="006E3252"/>
    <w:rsid w:val="006E3359"/>
    <w:rsid w:val="006E3E08"/>
    <w:rsid w:val="006E7219"/>
    <w:rsid w:val="006F1473"/>
    <w:rsid w:val="006F167D"/>
    <w:rsid w:val="006F5875"/>
    <w:rsid w:val="006F719E"/>
    <w:rsid w:val="006F7D9F"/>
    <w:rsid w:val="006F7FDD"/>
    <w:rsid w:val="00700AE8"/>
    <w:rsid w:val="00700B41"/>
    <w:rsid w:val="00701536"/>
    <w:rsid w:val="00703B53"/>
    <w:rsid w:val="007065B5"/>
    <w:rsid w:val="007069D3"/>
    <w:rsid w:val="00706E3D"/>
    <w:rsid w:val="00711282"/>
    <w:rsid w:val="007131C8"/>
    <w:rsid w:val="00713B8B"/>
    <w:rsid w:val="007145A1"/>
    <w:rsid w:val="00715122"/>
    <w:rsid w:val="007151E9"/>
    <w:rsid w:val="0071543F"/>
    <w:rsid w:val="00716560"/>
    <w:rsid w:val="00716A99"/>
    <w:rsid w:val="007174DD"/>
    <w:rsid w:val="007211F6"/>
    <w:rsid w:val="00722FC1"/>
    <w:rsid w:val="00723E73"/>
    <w:rsid w:val="0072489E"/>
    <w:rsid w:val="007248C3"/>
    <w:rsid w:val="00725615"/>
    <w:rsid w:val="00725A12"/>
    <w:rsid w:val="007263EC"/>
    <w:rsid w:val="00730049"/>
    <w:rsid w:val="00732001"/>
    <w:rsid w:val="00733080"/>
    <w:rsid w:val="00733FB8"/>
    <w:rsid w:val="00734177"/>
    <w:rsid w:val="00734FF3"/>
    <w:rsid w:val="007412B6"/>
    <w:rsid w:val="00742075"/>
    <w:rsid w:val="007435DE"/>
    <w:rsid w:val="00744D35"/>
    <w:rsid w:val="0074745E"/>
    <w:rsid w:val="0075040E"/>
    <w:rsid w:val="00750D23"/>
    <w:rsid w:val="00751040"/>
    <w:rsid w:val="00753743"/>
    <w:rsid w:val="00753F73"/>
    <w:rsid w:val="00754581"/>
    <w:rsid w:val="00756950"/>
    <w:rsid w:val="007572F2"/>
    <w:rsid w:val="00757EC6"/>
    <w:rsid w:val="007608AD"/>
    <w:rsid w:val="00760CC0"/>
    <w:rsid w:val="00761AA2"/>
    <w:rsid w:val="00763DFA"/>
    <w:rsid w:val="0076522F"/>
    <w:rsid w:val="00765C94"/>
    <w:rsid w:val="00766D6E"/>
    <w:rsid w:val="00766E17"/>
    <w:rsid w:val="007670AA"/>
    <w:rsid w:val="00770637"/>
    <w:rsid w:val="00770F82"/>
    <w:rsid w:val="0077263D"/>
    <w:rsid w:val="007734BA"/>
    <w:rsid w:val="0077394C"/>
    <w:rsid w:val="00773E68"/>
    <w:rsid w:val="00773F28"/>
    <w:rsid w:val="00773FFD"/>
    <w:rsid w:val="007809FD"/>
    <w:rsid w:val="00781AE0"/>
    <w:rsid w:val="00781EEF"/>
    <w:rsid w:val="00783225"/>
    <w:rsid w:val="007868EB"/>
    <w:rsid w:val="00787FAA"/>
    <w:rsid w:val="007920D4"/>
    <w:rsid w:val="00792EB2"/>
    <w:rsid w:val="00794616"/>
    <w:rsid w:val="00797996"/>
    <w:rsid w:val="007A2C42"/>
    <w:rsid w:val="007A2E53"/>
    <w:rsid w:val="007A35DB"/>
    <w:rsid w:val="007A3D8C"/>
    <w:rsid w:val="007A6830"/>
    <w:rsid w:val="007A7960"/>
    <w:rsid w:val="007A7AD5"/>
    <w:rsid w:val="007A7C07"/>
    <w:rsid w:val="007B058C"/>
    <w:rsid w:val="007B5B3A"/>
    <w:rsid w:val="007B7E1A"/>
    <w:rsid w:val="007C0D31"/>
    <w:rsid w:val="007C0F2E"/>
    <w:rsid w:val="007C1066"/>
    <w:rsid w:val="007C1D64"/>
    <w:rsid w:val="007C33CB"/>
    <w:rsid w:val="007C34F6"/>
    <w:rsid w:val="007C35C7"/>
    <w:rsid w:val="007C36E0"/>
    <w:rsid w:val="007C40AA"/>
    <w:rsid w:val="007C4263"/>
    <w:rsid w:val="007C5757"/>
    <w:rsid w:val="007D177F"/>
    <w:rsid w:val="007D466A"/>
    <w:rsid w:val="007D5489"/>
    <w:rsid w:val="007D5623"/>
    <w:rsid w:val="007D5C81"/>
    <w:rsid w:val="007D5E78"/>
    <w:rsid w:val="007D612F"/>
    <w:rsid w:val="007D6B64"/>
    <w:rsid w:val="007D7605"/>
    <w:rsid w:val="007D7698"/>
    <w:rsid w:val="007D7ABE"/>
    <w:rsid w:val="007D7F87"/>
    <w:rsid w:val="007E1EC1"/>
    <w:rsid w:val="007E5520"/>
    <w:rsid w:val="007E75CF"/>
    <w:rsid w:val="007F00AF"/>
    <w:rsid w:val="007F0B48"/>
    <w:rsid w:val="007F145C"/>
    <w:rsid w:val="007F285B"/>
    <w:rsid w:val="007F297B"/>
    <w:rsid w:val="007F34B7"/>
    <w:rsid w:val="007F3DA0"/>
    <w:rsid w:val="007F4C2F"/>
    <w:rsid w:val="007F551F"/>
    <w:rsid w:val="007F5A62"/>
    <w:rsid w:val="007F6312"/>
    <w:rsid w:val="007F656A"/>
    <w:rsid w:val="00800905"/>
    <w:rsid w:val="008009D7"/>
    <w:rsid w:val="0080297E"/>
    <w:rsid w:val="0080447E"/>
    <w:rsid w:val="00804AFE"/>
    <w:rsid w:val="00806488"/>
    <w:rsid w:val="00806942"/>
    <w:rsid w:val="0080751E"/>
    <w:rsid w:val="00807E49"/>
    <w:rsid w:val="00810F22"/>
    <w:rsid w:val="008113D4"/>
    <w:rsid w:val="00816630"/>
    <w:rsid w:val="00816D2F"/>
    <w:rsid w:val="00817337"/>
    <w:rsid w:val="008204D0"/>
    <w:rsid w:val="00821E33"/>
    <w:rsid w:val="0082256C"/>
    <w:rsid w:val="00822F78"/>
    <w:rsid w:val="0082415E"/>
    <w:rsid w:val="00824560"/>
    <w:rsid w:val="00824C86"/>
    <w:rsid w:val="00825F93"/>
    <w:rsid w:val="0082688E"/>
    <w:rsid w:val="00826DB6"/>
    <w:rsid w:val="0082709C"/>
    <w:rsid w:val="00827A7F"/>
    <w:rsid w:val="00827C8D"/>
    <w:rsid w:val="00830552"/>
    <w:rsid w:val="00830748"/>
    <w:rsid w:val="008319B9"/>
    <w:rsid w:val="00831AE3"/>
    <w:rsid w:val="00832B52"/>
    <w:rsid w:val="0083385D"/>
    <w:rsid w:val="00834C33"/>
    <w:rsid w:val="008351A3"/>
    <w:rsid w:val="00835770"/>
    <w:rsid w:val="00837F0E"/>
    <w:rsid w:val="00841ABC"/>
    <w:rsid w:val="0084487F"/>
    <w:rsid w:val="00844F89"/>
    <w:rsid w:val="00844FD3"/>
    <w:rsid w:val="00845E7A"/>
    <w:rsid w:val="0084691A"/>
    <w:rsid w:val="00846E7C"/>
    <w:rsid w:val="00850702"/>
    <w:rsid w:val="00850CBC"/>
    <w:rsid w:val="00852260"/>
    <w:rsid w:val="00857DDA"/>
    <w:rsid w:val="008611CB"/>
    <w:rsid w:val="0086219A"/>
    <w:rsid w:val="008648AD"/>
    <w:rsid w:val="008649B6"/>
    <w:rsid w:val="008649DE"/>
    <w:rsid w:val="00864C99"/>
    <w:rsid w:val="00865DF0"/>
    <w:rsid w:val="008663B2"/>
    <w:rsid w:val="00866D8C"/>
    <w:rsid w:val="0086728B"/>
    <w:rsid w:val="00867C1C"/>
    <w:rsid w:val="008724C8"/>
    <w:rsid w:val="008727D1"/>
    <w:rsid w:val="00872D58"/>
    <w:rsid w:val="008741ED"/>
    <w:rsid w:val="008742E9"/>
    <w:rsid w:val="00874332"/>
    <w:rsid w:val="008771B9"/>
    <w:rsid w:val="0088009B"/>
    <w:rsid w:val="00880AA2"/>
    <w:rsid w:val="00880B79"/>
    <w:rsid w:val="008820DE"/>
    <w:rsid w:val="008829AF"/>
    <w:rsid w:val="00883AF0"/>
    <w:rsid w:val="00883F6F"/>
    <w:rsid w:val="008847CA"/>
    <w:rsid w:val="0088517B"/>
    <w:rsid w:val="00886BA1"/>
    <w:rsid w:val="00890ADF"/>
    <w:rsid w:val="00892708"/>
    <w:rsid w:val="00893F20"/>
    <w:rsid w:val="008968FB"/>
    <w:rsid w:val="00896E51"/>
    <w:rsid w:val="008977AE"/>
    <w:rsid w:val="008A0F48"/>
    <w:rsid w:val="008A12E0"/>
    <w:rsid w:val="008A3381"/>
    <w:rsid w:val="008A3DE1"/>
    <w:rsid w:val="008A43B2"/>
    <w:rsid w:val="008A68CC"/>
    <w:rsid w:val="008A6903"/>
    <w:rsid w:val="008A7905"/>
    <w:rsid w:val="008B279B"/>
    <w:rsid w:val="008B33FF"/>
    <w:rsid w:val="008B3952"/>
    <w:rsid w:val="008B46A2"/>
    <w:rsid w:val="008B482D"/>
    <w:rsid w:val="008B5214"/>
    <w:rsid w:val="008B5541"/>
    <w:rsid w:val="008B5FE2"/>
    <w:rsid w:val="008B7C70"/>
    <w:rsid w:val="008C0D29"/>
    <w:rsid w:val="008C0D5F"/>
    <w:rsid w:val="008C2BA8"/>
    <w:rsid w:val="008C2D95"/>
    <w:rsid w:val="008C3749"/>
    <w:rsid w:val="008C612B"/>
    <w:rsid w:val="008C7524"/>
    <w:rsid w:val="008C7555"/>
    <w:rsid w:val="008D22DB"/>
    <w:rsid w:val="008D22FB"/>
    <w:rsid w:val="008D6425"/>
    <w:rsid w:val="008D7B8B"/>
    <w:rsid w:val="008D7FAF"/>
    <w:rsid w:val="008E0ED4"/>
    <w:rsid w:val="008E112E"/>
    <w:rsid w:val="008E1992"/>
    <w:rsid w:val="008E2F08"/>
    <w:rsid w:val="008E4DAB"/>
    <w:rsid w:val="008E7EF5"/>
    <w:rsid w:val="008F024F"/>
    <w:rsid w:val="008F0D36"/>
    <w:rsid w:val="008F1C52"/>
    <w:rsid w:val="008F20BA"/>
    <w:rsid w:val="008F23E1"/>
    <w:rsid w:val="008F4547"/>
    <w:rsid w:val="008F4FF6"/>
    <w:rsid w:val="008F52B4"/>
    <w:rsid w:val="008F604A"/>
    <w:rsid w:val="008F6078"/>
    <w:rsid w:val="008F74FF"/>
    <w:rsid w:val="00901640"/>
    <w:rsid w:val="009033ED"/>
    <w:rsid w:val="009034F9"/>
    <w:rsid w:val="00903F65"/>
    <w:rsid w:val="00904842"/>
    <w:rsid w:val="009059D8"/>
    <w:rsid w:val="0090700D"/>
    <w:rsid w:val="0091247C"/>
    <w:rsid w:val="00913170"/>
    <w:rsid w:val="00913510"/>
    <w:rsid w:val="00913DEF"/>
    <w:rsid w:val="00915BDA"/>
    <w:rsid w:val="00917D53"/>
    <w:rsid w:val="00917E7D"/>
    <w:rsid w:val="00920027"/>
    <w:rsid w:val="0092226F"/>
    <w:rsid w:val="009223A6"/>
    <w:rsid w:val="00923440"/>
    <w:rsid w:val="00923B03"/>
    <w:rsid w:val="00924636"/>
    <w:rsid w:val="009257F5"/>
    <w:rsid w:val="00930C81"/>
    <w:rsid w:val="009317AE"/>
    <w:rsid w:val="00931A7A"/>
    <w:rsid w:val="00931E1F"/>
    <w:rsid w:val="00933036"/>
    <w:rsid w:val="00933B1C"/>
    <w:rsid w:val="00935C29"/>
    <w:rsid w:val="00935F8C"/>
    <w:rsid w:val="00941E21"/>
    <w:rsid w:val="00944ECF"/>
    <w:rsid w:val="00945C9F"/>
    <w:rsid w:val="00947019"/>
    <w:rsid w:val="009474C0"/>
    <w:rsid w:val="00952773"/>
    <w:rsid w:val="00952A35"/>
    <w:rsid w:val="00953AD6"/>
    <w:rsid w:val="00953B2C"/>
    <w:rsid w:val="00957B8B"/>
    <w:rsid w:val="00960E14"/>
    <w:rsid w:val="009637BE"/>
    <w:rsid w:val="00966B95"/>
    <w:rsid w:val="0096733B"/>
    <w:rsid w:val="0096742A"/>
    <w:rsid w:val="00967751"/>
    <w:rsid w:val="00967F85"/>
    <w:rsid w:val="0097088D"/>
    <w:rsid w:val="00971FFB"/>
    <w:rsid w:val="0097467F"/>
    <w:rsid w:val="0097488C"/>
    <w:rsid w:val="00975213"/>
    <w:rsid w:val="009765AA"/>
    <w:rsid w:val="0098032C"/>
    <w:rsid w:val="00980863"/>
    <w:rsid w:val="00981F16"/>
    <w:rsid w:val="00982374"/>
    <w:rsid w:val="0098332F"/>
    <w:rsid w:val="00983418"/>
    <w:rsid w:val="0098501B"/>
    <w:rsid w:val="0098589B"/>
    <w:rsid w:val="00985B4C"/>
    <w:rsid w:val="0098636E"/>
    <w:rsid w:val="00986535"/>
    <w:rsid w:val="00987256"/>
    <w:rsid w:val="00990980"/>
    <w:rsid w:val="00991717"/>
    <w:rsid w:val="00994ED6"/>
    <w:rsid w:val="0099655C"/>
    <w:rsid w:val="009A0424"/>
    <w:rsid w:val="009A1C50"/>
    <w:rsid w:val="009A3311"/>
    <w:rsid w:val="009A43CF"/>
    <w:rsid w:val="009A7BF9"/>
    <w:rsid w:val="009B0C1E"/>
    <w:rsid w:val="009B11BF"/>
    <w:rsid w:val="009B2937"/>
    <w:rsid w:val="009B2B9B"/>
    <w:rsid w:val="009B713B"/>
    <w:rsid w:val="009B7355"/>
    <w:rsid w:val="009C0215"/>
    <w:rsid w:val="009C09A0"/>
    <w:rsid w:val="009C0B5B"/>
    <w:rsid w:val="009C2B32"/>
    <w:rsid w:val="009C348B"/>
    <w:rsid w:val="009C35D3"/>
    <w:rsid w:val="009C45B9"/>
    <w:rsid w:val="009C539D"/>
    <w:rsid w:val="009C64F5"/>
    <w:rsid w:val="009C6945"/>
    <w:rsid w:val="009C6A01"/>
    <w:rsid w:val="009C6C2B"/>
    <w:rsid w:val="009D0A33"/>
    <w:rsid w:val="009D0E92"/>
    <w:rsid w:val="009D273A"/>
    <w:rsid w:val="009D3BE9"/>
    <w:rsid w:val="009D61CB"/>
    <w:rsid w:val="009D63C9"/>
    <w:rsid w:val="009D6B95"/>
    <w:rsid w:val="009E17CB"/>
    <w:rsid w:val="009E390B"/>
    <w:rsid w:val="009E5755"/>
    <w:rsid w:val="009E5F88"/>
    <w:rsid w:val="009E6A9E"/>
    <w:rsid w:val="009E7D32"/>
    <w:rsid w:val="009F0491"/>
    <w:rsid w:val="009F0529"/>
    <w:rsid w:val="009F1120"/>
    <w:rsid w:val="009F3A8F"/>
    <w:rsid w:val="009F3C83"/>
    <w:rsid w:val="009F549C"/>
    <w:rsid w:val="009F55D7"/>
    <w:rsid w:val="009F6E74"/>
    <w:rsid w:val="009F6FFB"/>
    <w:rsid w:val="00A01145"/>
    <w:rsid w:val="00A013E6"/>
    <w:rsid w:val="00A01890"/>
    <w:rsid w:val="00A01EAE"/>
    <w:rsid w:val="00A0259B"/>
    <w:rsid w:val="00A066CD"/>
    <w:rsid w:val="00A07641"/>
    <w:rsid w:val="00A10DFF"/>
    <w:rsid w:val="00A10E17"/>
    <w:rsid w:val="00A10ED7"/>
    <w:rsid w:val="00A10EF5"/>
    <w:rsid w:val="00A110C2"/>
    <w:rsid w:val="00A111D3"/>
    <w:rsid w:val="00A11765"/>
    <w:rsid w:val="00A12D9F"/>
    <w:rsid w:val="00A137A3"/>
    <w:rsid w:val="00A13F92"/>
    <w:rsid w:val="00A147F3"/>
    <w:rsid w:val="00A152C1"/>
    <w:rsid w:val="00A1608B"/>
    <w:rsid w:val="00A16FF1"/>
    <w:rsid w:val="00A176E2"/>
    <w:rsid w:val="00A17F40"/>
    <w:rsid w:val="00A20BA0"/>
    <w:rsid w:val="00A22BED"/>
    <w:rsid w:val="00A23319"/>
    <w:rsid w:val="00A2479C"/>
    <w:rsid w:val="00A2541E"/>
    <w:rsid w:val="00A26A97"/>
    <w:rsid w:val="00A30A73"/>
    <w:rsid w:val="00A31E0F"/>
    <w:rsid w:val="00A322FD"/>
    <w:rsid w:val="00A354B3"/>
    <w:rsid w:val="00A4194D"/>
    <w:rsid w:val="00A452AA"/>
    <w:rsid w:val="00A46237"/>
    <w:rsid w:val="00A47E68"/>
    <w:rsid w:val="00A5167F"/>
    <w:rsid w:val="00A53FBA"/>
    <w:rsid w:val="00A543CF"/>
    <w:rsid w:val="00A54717"/>
    <w:rsid w:val="00A54CBF"/>
    <w:rsid w:val="00A5565C"/>
    <w:rsid w:val="00A56965"/>
    <w:rsid w:val="00A5701A"/>
    <w:rsid w:val="00A576B9"/>
    <w:rsid w:val="00A6099B"/>
    <w:rsid w:val="00A60AD2"/>
    <w:rsid w:val="00A61197"/>
    <w:rsid w:val="00A61413"/>
    <w:rsid w:val="00A6159B"/>
    <w:rsid w:val="00A61F17"/>
    <w:rsid w:val="00A62979"/>
    <w:rsid w:val="00A63E61"/>
    <w:rsid w:val="00A6431A"/>
    <w:rsid w:val="00A645B1"/>
    <w:rsid w:val="00A64C81"/>
    <w:rsid w:val="00A6767B"/>
    <w:rsid w:val="00A7174F"/>
    <w:rsid w:val="00A71D24"/>
    <w:rsid w:val="00A72E2D"/>
    <w:rsid w:val="00A73387"/>
    <w:rsid w:val="00A7338D"/>
    <w:rsid w:val="00A753EA"/>
    <w:rsid w:val="00A759B5"/>
    <w:rsid w:val="00A76171"/>
    <w:rsid w:val="00A76B01"/>
    <w:rsid w:val="00A77BC2"/>
    <w:rsid w:val="00A804C4"/>
    <w:rsid w:val="00A820CF"/>
    <w:rsid w:val="00A82AEA"/>
    <w:rsid w:val="00A83CDC"/>
    <w:rsid w:val="00A85389"/>
    <w:rsid w:val="00A86D07"/>
    <w:rsid w:val="00A876E7"/>
    <w:rsid w:val="00A87FBD"/>
    <w:rsid w:val="00A9080F"/>
    <w:rsid w:val="00A9237E"/>
    <w:rsid w:val="00A95231"/>
    <w:rsid w:val="00A95A32"/>
    <w:rsid w:val="00A95E77"/>
    <w:rsid w:val="00A960BC"/>
    <w:rsid w:val="00AA09E2"/>
    <w:rsid w:val="00AA1C0F"/>
    <w:rsid w:val="00AA264B"/>
    <w:rsid w:val="00AA4668"/>
    <w:rsid w:val="00AA49C6"/>
    <w:rsid w:val="00AA4B5D"/>
    <w:rsid w:val="00AA554C"/>
    <w:rsid w:val="00AA759B"/>
    <w:rsid w:val="00AB0184"/>
    <w:rsid w:val="00AB21D7"/>
    <w:rsid w:val="00AB23DB"/>
    <w:rsid w:val="00AB2AA1"/>
    <w:rsid w:val="00AB4E3E"/>
    <w:rsid w:val="00AB6F7B"/>
    <w:rsid w:val="00AC019E"/>
    <w:rsid w:val="00AC11E8"/>
    <w:rsid w:val="00AC125B"/>
    <w:rsid w:val="00AC17F8"/>
    <w:rsid w:val="00AC2498"/>
    <w:rsid w:val="00AC2B18"/>
    <w:rsid w:val="00AC3702"/>
    <w:rsid w:val="00AC3882"/>
    <w:rsid w:val="00AC5D82"/>
    <w:rsid w:val="00AD1E06"/>
    <w:rsid w:val="00AD37E9"/>
    <w:rsid w:val="00AD3F0B"/>
    <w:rsid w:val="00AE0414"/>
    <w:rsid w:val="00AE08FB"/>
    <w:rsid w:val="00AE102C"/>
    <w:rsid w:val="00AE2A46"/>
    <w:rsid w:val="00AE33CC"/>
    <w:rsid w:val="00AE3621"/>
    <w:rsid w:val="00AE572F"/>
    <w:rsid w:val="00AF12AB"/>
    <w:rsid w:val="00AF2E47"/>
    <w:rsid w:val="00AF3DAD"/>
    <w:rsid w:val="00AF474E"/>
    <w:rsid w:val="00AF675C"/>
    <w:rsid w:val="00AF7AC6"/>
    <w:rsid w:val="00AF7E68"/>
    <w:rsid w:val="00B01EF7"/>
    <w:rsid w:val="00B01F11"/>
    <w:rsid w:val="00B0269F"/>
    <w:rsid w:val="00B02825"/>
    <w:rsid w:val="00B02A71"/>
    <w:rsid w:val="00B02B58"/>
    <w:rsid w:val="00B02EB0"/>
    <w:rsid w:val="00B03795"/>
    <w:rsid w:val="00B03893"/>
    <w:rsid w:val="00B0395F"/>
    <w:rsid w:val="00B07F8E"/>
    <w:rsid w:val="00B11D41"/>
    <w:rsid w:val="00B14793"/>
    <w:rsid w:val="00B14969"/>
    <w:rsid w:val="00B14CCB"/>
    <w:rsid w:val="00B1559E"/>
    <w:rsid w:val="00B155F5"/>
    <w:rsid w:val="00B15D8A"/>
    <w:rsid w:val="00B15F57"/>
    <w:rsid w:val="00B1620A"/>
    <w:rsid w:val="00B1663B"/>
    <w:rsid w:val="00B16DE0"/>
    <w:rsid w:val="00B216E5"/>
    <w:rsid w:val="00B2220F"/>
    <w:rsid w:val="00B230CF"/>
    <w:rsid w:val="00B238EB"/>
    <w:rsid w:val="00B24B5A"/>
    <w:rsid w:val="00B26E4F"/>
    <w:rsid w:val="00B27EBE"/>
    <w:rsid w:val="00B30804"/>
    <w:rsid w:val="00B31B60"/>
    <w:rsid w:val="00B3355F"/>
    <w:rsid w:val="00B34B43"/>
    <w:rsid w:val="00B35477"/>
    <w:rsid w:val="00B36A98"/>
    <w:rsid w:val="00B36B27"/>
    <w:rsid w:val="00B40AD8"/>
    <w:rsid w:val="00B42DA4"/>
    <w:rsid w:val="00B4387F"/>
    <w:rsid w:val="00B4420B"/>
    <w:rsid w:val="00B453E4"/>
    <w:rsid w:val="00B468F0"/>
    <w:rsid w:val="00B4747F"/>
    <w:rsid w:val="00B5032E"/>
    <w:rsid w:val="00B507B5"/>
    <w:rsid w:val="00B50F6C"/>
    <w:rsid w:val="00B51FC9"/>
    <w:rsid w:val="00B520D2"/>
    <w:rsid w:val="00B53E1A"/>
    <w:rsid w:val="00B569EC"/>
    <w:rsid w:val="00B572C4"/>
    <w:rsid w:val="00B57331"/>
    <w:rsid w:val="00B60D0B"/>
    <w:rsid w:val="00B62897"/>
    <w:rsid w:val="00B6311E"/>
    <w:rsid w:val="00B65642"/>
    <w:rsid w:val="00B65B2D"/>
    <w:rsid w:val="00B66AFE"/>
    <w:rsid w:val="00B66F0A"/>
    <w:rsid w:val="00B70009"/>
    <w:rsid w:val="00B70AA3"/>
    <w:rsid w:val="00B716A3"/>
    <w:rsid w:val="00B71B36"/>
    <w:rsid w:val="00B730BA"/>
    <w:rsid w:val="00B735E4"/>
    <w:rsid w:val="00B74F44"/>
    <w:rsid w:val="00B76C3F"/>
    <w:rsid w:val="00B77F74"/>
    <w:rsid w:val="00B80D49"/>
    <w:rsid w:val="00B81640"/>
    <w:rsid w:val="00B82776"/>
    <w:rsid w:val="00B82F8A"/>
    <w:rsid w:val="00B832AF"/>
    <w:rsid w:val="00B835D3"/>
    <w:rsid w:val="00B86BD5"/>
    <w:rsid w:val="00B872F2"/>
    <w:rsid w:val="00B87A7E"/>
    <w:rsid w:val="00B87F4B"/>
    <w:rsid w:val="00B914AA"/>
    <w:rsid w:val="00B917F2"/>
    <w:rsid w:val="00B92BB2"/>
    <w:rsid w:val="00B932D6"/>
    <w:rsid w:val="00B93376"/>
    <w:rsid w:val="00B93DF2"/>
    <w:rsid w:val="00B94172"/>
    <w:rsid w:val="00B96A11"/>
    <w:rsid w:val="00B96EEE"/>
    <w:rsid w:val="00BA05E9"/>
    <w:rsid w:val="00BA0767"/>
    <w:rsid w:val="00BA2B14"/>
    <w:rsid w:val="00BA40F7"/>
    <w:rsid w:val="00BA48F5"/>
    <w:rsid w:val="00BA5E4C"/>
    <w:rsid w:val="00BA693F"/>
    <w:rsid w:val="00BA6AD0"/>
    <w:rsid w:val="00BA7FF9"/>
    <w:rsid w:val="00BB18D8"/>
    <w:rsid w:val="00BB3633"/>
    <w:rsid w:val="00BB5D03"/>
    <w:rsid w:val="00BB7738"/>
    <w:rsid w:val="00BC2D0B"/>
    <w:rsid w:val="00BC2DC8"/>
    <w:rsid w:val="00BC329E"/>
    <w:rsid w:val="00BC4710"/>
    <w:rsid w:val="00BC66FC"/>
    <w:rsid w:val="00BC6AAC"/>
    <w:rsid w:val="00BD081E"/>
    <w:rsid w:val="00BD0945"/>
    <w:rsid w:val="00BD1794"/>
    <w:rsid w:val="00BD2167"/>
    <w:rsid w:val="00BD25C0"/>
    <w:rsid w:val="00BD4378"/>
    <w:rsid w:val="00BD4772"/>
    <w:rsid w:val="00BD641C"/>
    <w:rsid w:val="00BD7369"/>
    <w:rsid w:val="00BE1B6A"/>
    <w:rsid w:val="00BE28C7"/>
    <w:rsid w:val="00BE56B8"/>
    <w:rsid w:val="00BE57F2"/>
    <w:rsid w:val="00BE6028"/>
    <w:rsid w:val="00BE679E"/>
    <w:rsid w:val="00BE7080"/>
    <w:rsid w:val="00BE73DB"/>
    <w:rsid w:val="00BE747B"/>
    <w:rsid w:val="00BE7EDD"/>
    <w:rsid w:val="00BF090C"/>
    <w:rsid w:val="00BF284D"/>
    <w:rsid w:val="00BF2D9F"/>
    <w:rsid w:val="00BF2E08"/>
    <w:rsid w:val="00BF2F8D"/>
    <w:rsid w:val="00BF3FA4"/>
    <w:rsid w:val="00BF4C4A"/>
    <w:rsid w:val="00BF689F"/>
    <w:rsid w:val="00BF6FEC"/>
    <w:rsid w:val="00BF7078"/>
    <w:rsid w:val="00C011EF"/>
    <w:rsid w:val="00C015BD"/>
    <w:rsid w:val="00C01D30"/>
    <w:rsid w:val="00C02579"/>
    <w:rsid w:val="00C036FB"/>
    <w:rsid w:val="00C03F4F"/>
    <w:rsid w:val="00C04D5B"/>
    <w:rsid w:val="00C04FF8"/>
    <w:rsid w:val="00C0576F"/>
    <w:rsid w:val="00C05B18"/>
    <w:rsid w:val="00C06790"/>
    <w:rsid w:val="00C06CE0"/>
    <w:rsid w:val="00C112C6"/>
    <w:rsid w:val="00C11CD6"/>
    <w:rsid w:val="00C11D8B"/>
    <w:rsid w:val="00C11DCD"/>
    <w:rsid w:val="00C1247E"/>
    <w:rsid w:val="00C13A8E"/>
    <w:rsid w:val="00C14431"/>
    <w:rsid w:val="00C15971"/>
    <w:rsid w:val="00C166B1"/>
    <w:rsid w:val="00C16BC1"/>
    <w:rsid w:val="00C1788B"/>
    <w:rsid w:val="00C2087B"/>
    <w:rsid w:val="00C22A65"/>
    <w:rsid w:val="00C249A2"/>
    <w:rsid w:val="00C24A22"/>
    <w:rsid w:val="00C26D79"/>
    <w:rsid w:val="00C26EB9"/>
    <w:rsid w:val="00C300CB"/>
    <w:rsid w:val="00C303CD"/>
    <w:rsid w:val="00C3059D"/>
    <w:rsid w:val="00C307C7"/>
    <w:rsid w:val="00C307ED"/>
    <w:rsid w:val="00C34451"/>
    <w:rsid w:val="00C42A92"/>
    <w:rsid w:val="00C43036"/>
    <w:rsid w:val="00C43F3A"/>
    <w:rsid w:val="00C44012"/>
    <w:rsid w:val="00C45CAC"/>
    <w:rsid w:val="00C46603"/>
    <w:rsid w:val="00C478CE"/>
    <w:rsid w:val="00C51A55"/>
    <w:rsid w:val="00C51FB3"/>
    <w:rsid w:val="00C538F5"/>
    <w:rsid w:val="00C53B76"/>
    <w:rsid w:val="00C56ED4"/>
    <w:rsid w:val="00C6007A"/>
    <w:rsid w:val="00C60CA1"/>
    <w:rsid w:val="00C612A0"/>
    <w:rsid w:val="00C62088"/>
    <w:rsid w:val="00C625AE"/>
    <w:rsid w:val="00C63337"/>
    <w:rsid w:val="00C644D2"/>
    <w:rsid w:val="00C6486D"/>
    <w:rsid w:val="00C65D81"/>
    <w:rsid w:val="00C67636"/>
    <w:rsid w:val="00C677D5"/>
    <w:rsid w:val="00C7272F"/>
    <w:rsid w:val="00C7297C"/>
    <w:rsid w:val="00C74668"/>
    <w:rsid w:val="00C74F2D"/>
    <w:rsid w:val="00C755BF"/>
    <w:rsid w:val="00C76288"/>
    <w:rsid w:val="00C76626"/>
    <w:rsid w:val="00C76792"/>
    <w:rsid w:val="00C77300"/>
    <w:rsid w:val="00C77E25"/>
    <w:rsid w:val="00C80255"/>
    <w:rsid w:val="00C804D7"/>
    <w:rsid w:val="00C80C82"/>
    <w:rsid w:val="00C81837"/>
    <w:rsid w:val="00C8291A"/>
    <w:rsid w:val="00C82D43"/>
    <w:rsid w:val="00C8426F"/>
    <w:rsid w:val="00C84409"/>
    <w:rsid w:val="00C84CEF"/>
    <w:rsid w:val="00C8505B"/>
    <w:rsid w:val="00C8737F"/>
    <w:rsid w:val="00C90795"/>
    <w:rsid w:val="00C91DBE"/>
    <w:rsid w:val="00C92C28"/>
    <w:rsid w:val="00C937A5"/>
    <w:rsid w:val="00C954D7"/>
    <w:rsid w:val="00C95A4A"/>
    <w:rsid w:val="00C97909"/>
    <w:rsid w:val="00CA0B82"/>
    <w:rsid w:val="00CA0CA8"/>
    <w:rsid w:val="00CA3B6F"/>
    <w:rsid w:val="00CA4115"/>
    <w:rsid w:val="00CA62F6"/>
    <w:rsid w:val="00CA6BD3"/>
    <w:rsid w:val="00CA7049"/>
    <w:rsid w:val="00CB0322"/>
    <w:rsid w:val="00CB0B01"/>
    <w:rsid w:val="00CB0F66"/>
    <w:rsid w:val="00CB12C9"/>
    <w:rsid w:val="00CB33F8"/>
    <w:rsid w:val="00CB3AF4"/>
    <w:rsid w:val="00CB666D"/>
    <w:rsid w:val="00CB7BCD"/>
    <w:rsid w:val="00CC070B"/>
    <w:rsid w:val="00CC0771"/>
    <w:rsid w:val="00CC0FEF"/>
    <w:rsid w:val="00CC12B5"/>
    <w:rsid w:val="00CC1DA7"/>
    <w:rsid w:val="00CC2672"/>
    <w:rsid w:val="00CC3E87"/>
    <w:rsid w:val="00CC473D"/>
    <w:rsid w:val="00CC51E4"/>
    <w:rsid w:val="00CC6C77"/>
    <w:rsid w:val="00CC7278"/>
    <w:rsid w:val="00CC78F1"/>
    <w:rsid w:val="00CD1B87"/>
    <w:rsid w:val="00CD2CE9"/>
    <w:rsid w:val="00CD2F5D"/>
    <w:rsid w:val="00CD4E48"/>
    <w:rsid w:val="00CD6747"/>
    <w:rsid w:val="00CD7A68"/>
    <w:rsid w:val="00CE0063"/>
    <w:rsid w:val="00CE0EB2"/>
    <w:rsid w:val="00CE10CF"/>
    <w:rsid w:val="00CE1D9D"/>
    <w:rsid w:val="00CE29E2"/>
    <w:rsid w:val="00CE53FE"/>
    <w:rsid w:val="00CE5414"/>
    <w:rsid w:val="00CE58DA"/>
    <w:rsid w:val="00CE6B37"/>
    <w:rsid w:val="00CE702C"/>
    <w:rsid w:val="00CE768B"/>
    <w:rsid w:val="00CE7A13"/>
    <w:rsid w:val="00CF673B"/>
    <w:rsid w:val="00D00137"/>
    <w:rsid w:val="00D0032E"/>
    <w:rsid w:val="00D01192"/>
    <w:rsid w:val="00D018C4"/>
    <w:rsid w:val="00D01ADF"/>
    <w:rsid w:val="00D02143"/>
    <w:rsid w:val="00D02401"/>
    <w:rsid w:val="00D026C6"/>
    <w:rsid w:val="00D04526"/>
    <w:rsid w:val="00D049FB"/>
    <w:rsid w:val="00D04A57"/>
    <w:rsid w:val="00D05387"/>
    <w:rsid w:val="00D05429"/>
    <w:rsid w:val="00D05437"/>
    <w:rsid w:val="00D05CEB"/>
    <w:rsid w:val="00D062F7"/>
    <w:rsid w:val="00D103F5"/>
    <w:rsid w:val="00D10552"/>
    <w:rsid w:val="00D10898"/>
    <w:rsid w:val="00D10E0D"/>
    <w:rsid w:val="00D1287A"/>
    <w:rsid w:val="00D167E0"/>
    <w:rsid w:val="00D174B8"/>
    <w:rsid w:val="00D200A7"/>
    <w:rsid w:val="00D20B7A"/>
    <w:rsid w:val="00D21062"/>
    <w:rsid w:val="00D223D2"/>
    <w:rsid w:val="00D2294F"/>
    <w:rsid w:val="00D239BF"/>
    <w:rsid w:val="00D26CA3"/>
    <w:rsid w:val="00D33200"/>
    <w:rsid w:val="00D33CD8"/>
    <w:rsid w:val="00D34518"/>
    <w:rsid w:val="00D35A88"/>
    <w:rsid w:val="00D36099"/>
    <w:rsid w:val="00D3657A"/>
    <w:rsid w:val="00D37222"/>
    <w:rsid w:val="00D4000C"/>
    <w:rsid w:val="00D4097D"/>
    <w:rsid w:val="00D4680E"/>
    <w:rsid w:val="00D47548"/>
    <w:rsid w:val="00D47B89"/>
    <w:rsid w:val="00D5062E"/>
    <w:rsid w:val="00D51B3B"/>
    <w:rsid w:val="00D51E1A"/>
    <w:rsid w:val="00D531FA"/>
    <w:rsid w:val="00D532D8"/>
    <w:rsid w:val="00D538B4"/>
    <w:rsid w:val="00D53E1D"/>
    <w:rsid w:val="00D548B1"/>
    <w:rsid w:val="00D5704E"/>
    <w:rsid w:val="00D57FAA"/>
    <w:rsid w:val="00D606A8"/>
    <w:rsid w:val="00D60EBA"/>
    <w:rsid w:val="00D63AFF"/>
    <w:rsid w:val="00D641A1"/>
    <w:rsid w:val="00D667B1"/>
    <w:rsid w:val="00D66C69"/>
    <w:rsid w:val="00D67569"/>
    <w:rsid w:val="00D71553"/>
    <w:rsid w:val="00D730A1"/>
    <w:rsid w:val="00D744B8"/>
    <w:rsid w:val="00D75151"/>
    <w:rsid w:val="00D753E5"/>
    <w:rsid w:val="00D7620F"/>
    <w:rsid w:val="00D76D50"/>
    <w:rsid w:val="00D773CB"/>
    <w:rsid w:val="00D8067C"/>
    <w:rsid w:val="00D82507"/>
    <w:rsid w:val="00D830FB"/>
    <w:rsid w:val="00D83BE6"/>
    <w:rsid w:val="00D83EC3"/>
    <w:rsid w:val="00D85FC5"/>
    <w:rsid w:val="00D91999"/>
    <w:rsid w:val="00D94F4A"/>
    <w:rsid w:val="00D96CE7"/>
    <w:rsid w:val="00DA1361"/>
    <w:rsid w:val="00DA3D18"/>
    <w:rsid w:val="00DA4A13"/>
    <w:rsid w:val="00DA5965"/>
    <w:rsid w:val="00DB070F"/>
    <w:rsid w:val="00DB254F"/>
    <w:rsid w:val="00DB2655"/>
    <w:rsid w:val="00DB3B71"/>
    <w:rsid w:val="00DB3C96"/>
    <w:rsid w:val="00DB588A"/>
    <w:rsid w:val="00DB5A04"/>
    <w:rsid w:val="00DB5B8F"/>
    <w:rsid w:val="00DB6433"/>
    <w:rsid w:val="00DB7819"/>
    <w:rsid w:val="00DC0EF5"/>
    <w:rsid w:val="00DC3042"/>
    <w:rsid w:val="00DC7099"/>
    <w:rsid w:val="00DC7771"/>
    <w:rsid w:val="00DC777C"/>
    <w:rsid w:val="00DD2B4A"/>
    <w:rsid w:val="00DD3022"/>
    <w:rsid w:val="00DD46FB"/>
    <w:rsid w:val="00DD49A2"/>
    <w:rsid w:val="00DD4ED0"/>
    <w:rsid w:val="00DD5D89"/>
    <w:rsid w:val="00DD6B2D"/>
    <w:rsid w:val="00DD6F5C"/>
    <w:rsid w:val="00DD75DB"/>
    <w:rsid w:val="00DE17EF"/>
    <w:rsid w:val="00DE1B0B"/>
    <w:rsid w:val="00DE20C9"/>
    <w:rsid w:val="00DE31DC"/>
    <w:rsid w:val="00DE338C"/>
    <w:rsid w:val="00DE3BAB"/>
    <w:rsid w:val="00DE3BF7"/>
    <w:rsid w:val="00DE3D65"/>
    <w:rsid w:val="00DE40BC"/>
    <w:rsid w:val="00DE48E6"/>
    <w:rsid w:val="00DE5577"/>
    <w:rsid w:val="00DE5E5F"/>
    <w:rsid w:val="00DE65AF"/>
    <w:rsid w:val="00DE685D"/>
    <w:rsid w:val="00DE6D28"/>
    <w:rsid w:val="00DE6F57"/>
    <w:rsid w:val="00DF0696"/>
    <w:rsid w:val="00DF18F7"/>
    <w:rsid w:val="00DF2A4F"/>
    <w:rsid w:val="00DF331B"/>
    <w:rsid w:val="00DF7264"/>
    <w:rsid w:val="00DF7F81"/>
    <w:rsid w:val="00E01241"/>
    <w:rsid w:val="00E01814"/>
    <w:rsid w:val="00E01D93"/>
    <w:rsid w:val="00E0308D"/>
    <w:rsid w:val="00E0541D"/>
    <w:rsid w:val="00E05C25"/>
    <w:rsid w:val="00E05C6A"/>
    <w:rsid w:val="00E070CB"/>
    <w:rsid w:val="00E0799F"/>
    <w:rsid w:val="00E07E3C"/>
    <w:rsid w:val="00E135D4"/>
    <w:rsid w:val="00E14E38"/>
    <w:rsid w:val="00E15515"/>
    <w:rsid w:val="00E16D86"/>
    <w:rsid w:val="00E21598"/>
    <w:rsid w:val="00E22715"/>
    <w:rsid w:val="00E23A47"/>
    <w:rsid w:val="00E23BC8"/>
    <w:rsid w:val="00E24D93"/>
    <w:rsid w:val="00E25F42"/>
    <w:rsid w:val="00E264CF"/>
    <w:rsid w:val="00E27F0F"/>
    <w:rsid w:val="00E30D6E"/>
    <w:rsid w:val="00E30E35"/>
    <w:rsid w:val="00E31141"/>
    <w:rsid w:val="00E31DE6"/>
    <w:rsid w:val="00E32EC7"/>
    <w:rsid w:val="00E40C40"/>
    <w:rsid w:val="00E43D60"/>
    <w:rsid w:val="00E458AF"/>
    <w:rsid w:val="00E47753"/>
    <w:rsid w:val="00E5153E"/>
    <w:rsid w:val="00E51EE3"/>
    <w:rsid w:val="00E54ACC"/>
    <w:rsid w:val="00E54B12"/>
    <w:rsid w:val="00E54B22"/>
    <w:rsid w:val="00E556B3"/>
    <w:rsid w:val="00E56C7A"/>
    <w:rsid w:val="00E56F3E"/>
    <w:rsid w:val="00E5738A"/>
    <w:rsid w:val="00E609F6"/>
    <w:rsid w:val="00E62624"/>
    <w:rsid w:val="00E63398"/>
    <w:rsid w:val="00E64977"/>
    <w:rsid w:val="00E6500E"/>
    <w:rsid w:val="00E65285"/>
    <w:rsid w:val="00E65FA5"/>
    <w:rsid w:val="00E67A09"/>
    <w:rsid w:val="00E67B3B"/>
    <w:rsid w:val="00E7000A"/>
    <w:rsid w:val="00E7057D"/>
    <w:rsid w:val="00E705FF"/>
    <w:rsid w:val="00E71CD8"/>
    <w:rsid w:val="00E752A9"/>
    <w:rsid w:val="00E753D7"/>
    <w:rsid w:val="00E75592"/>
    <w:rsid w:val="00E758A0"/>
    <w:rsid w:val="00E767C8"/>
    <w:rsid w:val="00E76E5D"/>
    <w:rsid w:val="00E81125"/>
    <w:rsid w:val="00E81494"/>
    <w:rsid w:val="00E81C75"/>
    <w:rsid w:val="00E824A3"/>
    <w:rsid w:val="00E824C9"/>
    <w:rsid w:val="00E834B6"/>
    <w:rsid w:val="00E84571"/>
    <w:rsid w:val="00E847CD"/>
    <w:rsid w:val="00E84D48"/>
    <w:rsid w:val="00E85ED2"/>
    <w:rsid w:val="00E86EDD"/>
    <w:rsid w:val="00E86EFB"/>
    <w:rsid w:val="00E920DC"/>
    <w:rsid w:val="00E9261E"/>
    <w:rsid w:val="00E9282A"/>
    <w:rsid w:val="00E93476"/>
    <w:rsid w:val="00E94A34"/>
    <w:rsid w:val="00E953B7"/>
    <w:rsid w:val="00E96851"/>
    <w:rsid w:val="00E97EB0"/>
    <w:rsid w:val="00EA08B7"/>
    <w:rsid w:val="00EA0907"/>
    <w:rsid w:val="00EA16DE"/>
    <w:rsid w:val="00EA1C1B"/>
    <w:rsid w:val="00EA1C33"/>
    <w:rsid w:val="00EA39DC"/>
    <w:rsid w:val="00EA3F16"/>
    <w:rsid w:val="00EA5982"/>
    <w:rsid w:val="00EA6F49"/>
    <w:rsid w:val="00EB0636"/>
    <w:rsid w:val="00EB0D0F"/>
    <w:rsid w:val="00EB1108"/>
    <w:rsid w:val="00EB1532"/>
    <w:rsid w:val="00EB397E"/>
    <w:rsid w:val="00EB4762"/>
    <w:rsid w:val="00EB4846"/>
    <w:rsid w:val="00EB4A3F"/>
    <w:rsid w:val="00EB5518"/>
    <w:rsid w:val="00EB706A"/>
    <w:rsid w:val="00EC1757"/>
    <w:rsid w:val="00EC293F"/>
    <w:rsid w:val="00EC36FA"/>
    <w:rsid w:val="00EC3933"/>
    <w:rsid w:val="00EC4A0C"/>
    <w:rsid w:val="00EC4F1B"/>
    <w:rsid w:val="00EC6B55"/>
    <w:rsid w:val="00EC7E7F"/>
    <w:rsid w:val="00ED0E74"/>
    <w:rsid w:val="00ED1518"/>
    <w:rsid w:val="00ED15EA"/>
    <w:rsid w:val="00ED1FE6"/>
    <w:rsid w:val="00ED33B8"/>
    <w:rsid w:val="00ED355D"/>
    <w:rsid w:val="00ED45CC"/>
    <w:rsid w:val="00ED5A5D"/>
    <w:rsid w:val="00ED5D9C"/>
    <w:rsid w:val="00EE1CB8"/>
    <w:rsid w:val="00EE3085"/>
    <w:rsid w:val="00EE4E5D"/>
    <w:rsid w:val="00EE6CA8"/>
    <w:rsid w:val="00EE7E86"/>
    <w:rsid w:val="00EF02AE"/>
    <w:rsid w:val="00EF32A4"/>
    <w:rsid w:val="00EF654B"/>
    <w:rsid w:val="00EF7DAE"/>
    <w:rsid w:val="00F00765"/>
    <w:rsid w:val="00F03FA3"/>
    <w:rsid w:val="00F051C8"/>
    <w:rsid w:val="00F05531"/>
    <w:rsid w:val="00F05618"/>
    <w:rsid w:val="00F06532"/>
    <w:rsid w:val="00F100F5"/>
    <w:rsid w:val="00F107F7"/>
    <w:rsid w:val="00F11855"/>
    <w:rsid w:val="00F12FA3"/>
    <w:rsid w:val="00F13341"/>
    <w:rsid w:val="00F14561"/>
    <w:rsid w:val="00F14BF7"/>
    <w:rsid w:val="00F14E29"/>
    <w:rsid w:val="00F1603B"/>
    <w:rsid w:val="00F16345"/>
    <w:rsid w:val="00F216FE"/>
    <w:rsid w:val="00F21D66"/>
    <w:rsid w:val="00F21EDC"/>
    <w:rsid w:val="00F22399"/>
    <w:rsid w:val="00F22730"/>
    <w:rsid w:val="00F2451A"/>
    <w:rsid w:val="00F262EC"/>
    <w:rsid w:val="00F268C6"/>
    <w:rsid w:val="00F27630"/>
    <w:rsid w:val="00F27CCD"/>
    <w:rsid w:val="00F27ED3"/>
    <w:rsid w:val="00F301B8"/>
    <w:rsid w:val="00F31F55"/>
    <w:rsid w:val="00F32500"/>
    <w:rsid w:val="00F32E83"/>
    <w:rsid w:val="00F33C89"/>
    <w:rsid w:val="00F345D2"/>
    <w:rsid w:val="00F3522B"/>
    <w:rsid w:val="00F3638F"/>
    <w:rsid w:val="00F36983"/>
    <w:rsid w:val="00F36DBC"/>
    <w:rsid w:val="00F37893"/>
    <w:rsid w:val="00F432B8"/>
    <w:rsid w:val="00F43D83"/>
    <w:rsid w:val="00F5047C"/>
    <w:rsid w:val="00F50960"/>
    <w:rsid w:val="00F51211"/>
    <w:rsid w:val="00F51748"/>
    <w:rsid w:val="00F51E1A"/>
    <w:rsid w:val="00F561E3"/>
    <w:rsid w:val="00F569A7"/>
    <w:rsid w:val="00F61622"/>
    <w:rsid w:val="00F62289"/>
    <w:rsid w:val="00F625BF"/>
    <w:rsid w:val="00F6591D"/>
    <w:rsid w:val="00F659FD"/>
    <w:rsid w:val="00F70ADB"/>
    <w:rsid w:val="00F71421"/>
    <w:rsid w:val="00F7463E"/>
    <w:rsid w:val="00F74D92"/>
    <w:rsid w:val="00F75624"/>
    <w:rsid w:val="00F75ED6"/>
    <w:rsid w:val="00F76516"/>
    <w:rsid w:val="00F76611"/>
    <w:rsid w:val="00F77BD9"/>
    <w:rsid w:val="00F814FB"/>
    <w:rsid w:val="00F818C0"/>
    <w:rsid w:val="00F81931"/>
    <w:rsid w:val="00F83827"/>
    <w:rsid w:val="00F8511A"/>
    <w:rsid w:val="00F8534E"/>
    <w:rsid w:val="00F8562C"/>
    <w:rsid w:val="00F85EB0"/>
    <w:rsid w:val="00F8607F"/>
    <w:rsid w:val="00F8761B"/>
    <w:rsid w:val="00F901DD"/>
    <w:rsid w:val="00F90BA4"/>
    <w:rsid w:val="00F919CC"/>
    <w:rsid w:val="00F92146"/>
    <w:rsid w:val="00F94B3F"/>
    <w:rsid w:val="00F96286"/>
    <w:rsid w:val="00FA0B5B"/>
    <w:rsid w:val="00FA0BE3"/>
    <w:rsid w:val="00FA3F7C"/>
    <w:rsid w:val="00FA5DAD"/>
    <w:rsid w:val="00FA5F86"/>
    <w:rsid w:val="00FB0099"/>
    <w:rsid w:val="00FB34E7"/>
    <w:rsid w:val="00FB4497"/>
    <w:rsid w:val="00FB64D2"/>
    <w:rsid w:val="00FB7487"/>
    <w:rsid w:val="00FC27C4"/>
    <w:rsid w:val="00FC5EA4"/>
    <w:rsid w:val="00FC7D62"/>
    <w:rsid w:val="00FD0240"/>
    <w:rsid w:val="00FD3395"/>
    <w:rsid w:val="00FD5027"/>
    <w:rsid w:val="00FD6AAF"/>
    <w:rsid w:val="00FD7760"/>
    <w:rsid w:val="00FE0D5A"/>
    <w:rsid w:val="00FE1399"/>
    <w:rsid w:val="00FE28EE"/>
    <w:rsid w:val="00FE2F90"/>
    <w:rsid w:val="00FE3665"/>
    <w:rsid w:val="00FE62EE"/>
    <w:rsid w:val="00FE6647"/>
    <w:rsid w:val="00FE7503"/>
    <w:rsid w:val="00FF178C"/>
    <w:rsid w:val="00FF3BC4"/>
    <w:rsid w:val="00FF3D25"/>
    <w:rsid w:val="00FF49D9"/>
    <w:rsid w:val="00FF5CCC"/>
    <w:rsid w:val="00FF604B"/>
    <w:rsid w:val="00FF69E8"/>
    <w:rsid w:val="10336912"/>
    <w:rsid w:val="112C6B13"/>
    <w:rsid w:val="14C663E1"/>
    <w:rsid w:val="15BB01AC"/>
    <w:rsid w:val="16901E85"/>
    <w:rsid w:val="22D4464E"/>
    <w:rsid w:val="28C01A72"/>
    <w:rsid w:val="2EB60653"/>
    <w:rsid w:val="2EFF3D66"/>
    <w:rsid w:val="2F083864"/>
    <w:rsid w:val="33CE4900"/>
    <w:rsid w:val="3BA51795"/>
    <w:rsid w:val="55382804"/>
    <w:rsid w:val="5CA14827"/>
    <w:rsid w:val="5D4D472F"/>
    <w:rsid w:val="5DC73426"/>
    <w:rsid w:val="5F8266F3"/>
    <w:rsid w:val="69122FEE"/>
    <w:rsid w:val="6AF71F28"/>
    <w:rsid w:val="6B0C1F82"/>
    <w:rsid w:val="6D70340E"/>
    <w:rsid w:val="7666019D"/>
    <w:rsid w:val="76FE0951"/>
    <w:rsid w:val="796F12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0235"/>
  <w15:docId w15:val="{64DB85C7-1D8D-4DEC-9FB3-15BD7307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ru-RU"/>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jc w:val="both"/>
    </w:pPr>
    <w:rPr>
      <w:rFonts w:ascii="Times New Roman" w:eastAsia="Times New Roman" w:hAnsi="Times New Roman" w:cs="Times New Roman"/>
      <w:sz w:val="28"/>
      <w:szCs w:val="20"/>
      <w:lang w:val="en-US"/>
    </w:rPr>
  </w:style>
  <w:style w:type="paragraph" w:styleId="BodyTextIndent">
    <w:name w:val="Body Text Indent"/>
    <w:basedOn w:val="Normal"/>
    <w:link w:val="BodyTextIndentChar"/>
    <w:unhideWhenUsed/>
    <w:qFormat/>
    <w:pPr>
      <w:spacing w:after="120"/>
      <w:ind w:left="283"/>
    </w:pPr>
    <w:rPr>
      <w:rFonts w:ascii="Calibri" w:eastAsia="Calibri" w:hAnsi="Calibri" w:cs="Times New Roman"/>
    </w:rPr>
  </w:style>
  <w:style w:type="paragraph" w:styleId="CommentText">
    <w:name w:val="annotation text"/>
    <w:basedOn w:val="Normal"/>
    <w:uiPriority w:val="99"/>
    <w:semiHidden/>
    <w:unhideWhenUsed/>
    <w:qFormat/>
  </w:style>
  <w:style w:type="paragraph" w:styleId="DocumentMap">
    <w:name w:val="Document Map"/>
    <w:basedOn w:val="Normal"/>
    <w:link w:val="DocumentMapChar"/>
    <w:semiHidden/>
    <w:qFormat/>
    <w:pPr>
      <w:shd w:val="clear" w:color="auto" w:fill="000080"/>
      <w:spacing w:after="0" w:line="240" w:lineRule="auto"/>
    </w:pPr>
    <w:rPr>
      <w:rFonts w:ascii="Tahoma" w:eastAsia="Times New Roman" w:hAnsi="Tahoma" w:cs="Tahoma"/>
      <w:sz w:val="20"/>
      <w:szCs w:val="20"/>
    </w:rPr>
  </w:style>
  <w:style w:type="character" w:styleId="Emphasis">
    <w:name w:val="Emphasis"/>
    <w:qFormat/>
    <w:rPr>
      <w:i/>
      <w:iCs/>
    </w:rPr>
  </w:style>
  <w:style w:type="paragraph" w:styleId="Footer">
    <w:name w:val="footer"/>
    <w:basedOn w:val="Normal"/>
    <w:link w:val="FooterChar"/>
    <w:uiPriority w:val="99"/>
    <w:qFormat/>
    <w:pPr>
      <w:tabs>
        <w:tab w:val="center" w:pos="4844"/>
        <w:tab w:val="right" w:pos="9689"/>
      </w:tabs>
      <w:spacing w:after="0" w:line="240" w:lineRule="auto"/>
    </w:pPr>
    <w:rPr>
      <w:rFonts w:ascii="Times New Roman" w:eastAsia="Times New Roman" w:hAnsi="Times New Roman" w:cs="Times New Roman"/>
      <w:sz w:val="28"/>
      <w:szCs w:val="20"/>
    </w:rPr>
  </w:style>
  <w:style w:type="character" w:styleId="FootnoteReference">
    <w:name w:val="footnote reference"/>
    <w:link w:val="BVIfnrCharCharCharCharCharCharCharCharCharCharCharCharCharCharCharChar"/>
    <w:uiPriority w:val="99"/>
    <w:unhideWhenUsed/>
    <w:qFormat/>
    <w:rPr>
      <w:vertAlign w:val="superscript"/>
    </w:rPr>
  </w:style>
  <w:style w:type="paragraph" w:customStyle="1" w:styleId="BVIfnrCharCharCharCharCharCharCharCharCharCharCharCharCharCharCharChar">
    <w:name w:val="BVI fnr Char Char Char Char Char Char Char Char Char Char Char Char Char Char Char Char"/>
    <w:basedOn w:val="Normal"/>
    <w:link w:val="FootnoteReference"/>
    <w:uiPriority w:val="99"/>
    <w:qFormat/>
    <w:pPr>
      <w:spacing w:after="160" w:line="240" w:lineRule="exact"/>
      <w:jc w:val="both"/>
    </w:pPr>
    <w:rPr>
      <w:rFonts w:ascii="Times New Roman" w:eastAsia="SimSun" w:hAnsi="Times New Roman" w:cs="Times New Roman"/>
      <w:sz w:val="20"/>
      <w:szCs w:val="20"/>
      <w:vertAlign w:val="superscript"/>
      <w:lang w:val="ro-RO" w:eastAsia="ro-RO"/>
    </w:rPr>
  </w:style>
  <w:style w:type="paragraph" w:styleId="FootnoteText">
    <w:name w:val="footnote text"/>
    <w:basedOn w:val="Normal"/>
    <w:link w:val="FootnoteTextChar"/>
    <w:uiPriority w:val="99"/>
    <w:unhideWhenUsed/>
    <w:qFormat/>
    <w:pPr>
      <w:spacing w:after="0" w:line="240" w:lineRule="auto"/>
    </w:pPr>
    <w:rPr>
      <w:rFonts w:ascii="Calibri" w:eastAsia="Calibri" w:hAnsi="Calibri" w:cs="Times New Roman"/>
      <w:sz w:val="20"/>
      <w:szCs w:val="20"/>
    </w:rPr>
  </w:style>
  <w:style w:type="paragraph" w:styleId="Header">
    <w:name w:val="header"/>
    <w:basedOn w:val="Normal"/>
    <w:link w:val="HeaderChar"/>
    <w:qFormat/>
    <w:pPr>
      <w:tabs>
        <w:tab w:val="center" w:pos="4677"/>
        <w:tab w:val="right" w:pos="9355"/>
      </w:tabs>
      <w:spacing w:after="0" w:line="240" w:lineRule="auto"/>
    </w:pPr>
    <w:rPr>
      <w:rFonts w:ascii="Times New Roman" w:eastAsia="Times New Roman" w:hAnsi="Times New Roman" w:cs="Times New Roman"/>
      <w:sz w:val="28"/>
      <w:szCs w:val="20"/>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after="0" w:line="240" w:lineRule="auto"/>
      <w:ind w:firstLine="567"/>
      <w:jc w:val="both"/>
    </w:pPr>
    <w:rPr>
      <w:rFonts w:ascii="Times New Roman" w:eastAsia="Times New Roman" w:hAnsi="Times New Roman" w:cs="Times New Roman"/>
      <w:sz w:val="24"/>
      <w:szCs w:val="24"/>
      <w:lang w:eastAsia="ru-RU"/>
    </w:rPr>
  </w:style>
  <w:style w:type="character" w:styleId="PageNumber">
    <w:name w:val="page number"/>
    <w:basedOn w:val="DefaultParagraphFont"/>
    <w:qFormat/>
  </w:style>
  <w:style w:type="paragraph" w:styleId="PlainText">
    <w:name w:val="Plain Text"/>
    <w:basedOn w:val="Normal"/>
    <w:link w:val="PlainTextChar"/>
    <w:uiPriority w:val="99"/>
    <w:unhideWhenUsed/>
    <w:qFormat/>
    <w:pPr>
      <w:spacing w:after="0" w:line="240" w:lineRule="auto"/>
    </w:pPr>
    <w:rPr>
      <w:rFonts w:ascii="Calibri" w:hAnsi="Calibri"/>
      <w:szCs w:val="21"/>
      <w:lang w:val="ro-RO"/>
    </w:rPr>
  </w:style>
  <w:style w:type="table" w:styleId="TableGrid">
    <w:name w:val="Table Grid"/>
    <w:basedOn w:val="TableNormal"/>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qFormat/>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Normal"/>
    <w:qFormat/>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md">
    <w:name w:val="md"/>
    <w:basedOn w:val="Normal"/>
    <w:qFormat/>
    <w:pPr>
      <w:spacing w:after="0" w:line="240" w:lineRule="auto"/>
      <w:ind w:firstLine="567"/>
      <w:jc w:val="both"/>
    </w:pPr>
    <w:rPr>
      <w:rFonts w:ascii="Times New Roman" w:eastAsia="Times New Roman" w:hAnsi="Times New Roman" w:cs="Times New Roman"/>
      <w:i/>
      <w:iCs/>
      <w:color w:val="663300"/>
      <w:sz w:val="20"/>
      <w:szCs w:val="20"/>
      <w:lang w:eastAsia="ru-RU"/>
    </w:rPr>
  </w:style>
  <w:style w:type="paragraph" w:customStyle="1" w:styleId="cn">
    <w:name w:val="cn"/>
    <w:basedOn w:val="Normal"/>
    <w:qFormat/>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Normal"/>
    <w:qFormat/>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Normal"/>
    <w:qFormat/>
    <w:pPr>
      <w:spacing w:after="0" w:line="240" w:lineRule="auto"/>
      <w:jc w:val="right"/>
    </w:pPr>
    <w:rPr>
      <w:rFonts w:ascii="Times New Roman" w:eastAsia="Times New Roman" w:hAnsi="Times New Roman" w:cs="Times New Roman"/>
      <w:sz w:val="24"/>
      <w:szCs w:val="24"/>
      <w:lang w:eastAsia="ru-RU"/>
    </w:rPr>
  </w:style>
  <w:style w:type="paragraph" w:customStyle="1" w:styleId="lf">
    <w:name w:val="lf"/>
    <w:basedOn w:val="Normal"/>
    <w:qFormat/>
    <w:pPr>
      <w:spacing w:after="0" w:line="240" w:lineRule="auto"/>
    </w:pPr>
    <w:rPr>
      <w:rFonts w:ascii="Times New Roman" w:eastAsia="Times New Roman" w:hAnsi="Times New Roman" w:cs="Times New Roman"/>
      <w:sz w:val="24"/>
      <w:szCs w:val="24"/>
      <w:lang w:eastAsia="ru-RU"/>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lang w:eastAsia="ru-RU"/>
    </w:rPr>
  </w:style>
  <w:style w:type="character" w:customStyle="1" w:styleId="BodyTextChar">
    <w:name w:val="Body Text Char"/>
    <w:basedOn w:val="DefaultParagraphFont"/>
    <w:link w:val="BodyText"/>
    <w:qFormat/>
    <w:rPr>
      <w:rFonts w:ascii="Times New Roman" w:eastAsia="Times New Roman" w:hAnsi="Times New Roman" w:cs="Times New Roman"/>
      <w:sz w:val="28"/>
      <w:szCs w:val="20"/>
      <w:lang w:val="en-US"/>
    </w:rPr>
  </w:style>
  <w:style w:type="character" w:customStyle="1" w:styleId="HTMLPreformattedChar">
    <w:name w:val="HTML Preformatted Char"/>
    <w:basedOn w:val="DefaultParagraphFont"/>
    <w:link w:val="HTMLPreformatted"/>
    <w:qFormat/>
    <w:rPr>
      <w:rFonts w:ascii="Courier New" w:eastAsia="Times New Roman" w:hAnsi="Courier New" w:cs="Courier New"/>
      <w:sz w:val="20"/>
      <w:szCs w:val="20"/>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0"/>
    </w:rPr>
  </w:style>
  <w:style w:type="paragraph" w:customStyle="1" w:styleId="CharChar">
    <w:name w:val="Char Char Знак"/>
    <w:basedOn w:val="Normal"/>
    <w:qFormat/>
    <w:pPr>
      <w:spacing w:after="160" w:line="240" w:lineRule="exact"/>
    </w:pPr>
    <w:rPr>
      <w:rFonts w:ascii="Arial" w:eastAsia="Batang" w:hAnsi="Arial" w:cs="Arial"/>
      <w:sz w:val="20"/>
      <w:szCs w:val="20"/>
      <w:lang w:val="en-US"/>
    </w:rPr>
  </w:style>
  <w:style w:type="character" w:customStyle="1" w:styleId="docbody1">
    <w:name w:val="doc_body1"/>
    <w:qFormat/>
    <w:rPr>
      <w:rFonts w:ascii="Times New Roman" w:hAnsi="Times New Roman" w:cs="Times New Roman" w:hint="default"/>
      <w:color w:val="000000"/>
      <w:sz w:val="24"/>
      <w:szCs w:val="24"/>
    </w:rPr>
  </w:style>
  <w:style w:type="paragraph" w:customStyle="1" w:styleId="a">
    <w:name w:val="Знак"/>
    <w:basedOn w:val="Normal"/>
    <w:qFormat/>
    <w:pPr>
      <w:spacing w:after="160" w:line="240" w:lineRule="exact"/>
    </w:pPr>
    <w:rPr>
      <w:rFonts w:ascii="Arial" w:eastAsia="Batang" w:hAnsi="Arial" w:cs="Arial"/>
      <w:sz w:val="20"/>
      <w:szCs w:val="20"/>
      <w:lang w:val="en-US"/>
    </w:rPr>
  </w:style>
  <w:style w:type="character" w:customStyle="1" w:styleId="DocumentMapChar">
    <w:name w:val="Document Map Char"/>
    <w:basedOn w:val="DefaultParagraphFont"/>
    <w:link w:val="DocumentMap"/>
    <w:semiHidden/>
    <w:qFormat/>
    <w:rPr>
      <w:rFonts w:ascii="Tahoma" w:eastAsia="Times New Roman" w:hAnsi="Tahoma" w:cs="Tahoma"/>
      <w:sz w:val="20"/>
      <w:szCs w:val="20"/>
      <w:shd w:val="clear" w:color="auto" w:fill="000080"/>
    </w:rPr>
  </w:style>
  <w:style w:type="paragraph" w:customStyle="1" w:styleId="1">
    <w:name w:val="Знак1"/>
    <w:basedOn w:val="Normal"/>
    <w:qFormat/>
    <w:pPr>
      <w:spacing w:after="160" w:line="240" w:lineRule="exact"/>
    </w:pPr>
    <w:rPr>
      <w:rFonts w:ascii="Arial" w:eastAsia="Batang" w:hAnsi="Arial" w:cs="Arial"/>
      <w:sz w:val="20"/>
      <w:szCs w:val="20"/>
      <w:lang w:val="en-US"/>
    </w:rPr>
  </w:style>
  <w:style w:type="paragraph" w:customStyle="1" w:styleId="CharCharCharCharCharCharCharCharCharChar">
    <w:name w:val="Char Char Знак Char Char Знак Char Char Char Char Char Char Знак Знак"/>
    <w:basedOn w:val="Normal"/>
    <w:qFormat/>
    <w:pPr>
      <w:spacing w:after="160" w:line="240" w:lineRule="exact"/>
    </w:pPr>
    <w:rPr>
      <w:rFonts w:ascii="Arial" w:eastAsia="Batang" w:hAnsi="Arial" w:cs="Arial"/>
      <w:sz w:val="20"/>
      <w:szCs w:val="20"/>
      <w:lang w:val="en-US"/>
    </w:rPr>
  </w:style>
  <w:style w:type="character" w:customStyle="1" w:styleId="HeaderChar">
    <w:name w:val="Header Char"/>
    <w:basedOn w:val="DefaultParagraphFont"/>
    <w:link w:val="Header"/>
    <w:qFormat/>
    <w:rPr>
      <w:rFonts w:ascii="Times New Roman" w:eastAsia="Times New Roman" w:hAnsi="Times New Roman" w:cs="Times New Roman"/>
      <w:sz w:val="28"/>
      <w:szCs w:val="20"/>
    </w:rPr>
  </w:style>
  <w:style w:type="paragraph" w:customStyle="1" w:styleId="CharCharCharCharCharChar">
    <w:name w:val="Char Char Знак Char Char Знак Char Char"/>
    <w:basedOn w:val="Normal"/>
    <w:qFormat/>
    <w:pPr>
      <w:spacing w:after="160" w:line="240" w:lineRule="exact"/>
    </w:pPr>
    <w:rPr>
      <w:rFonts w:ascii="Arial" w:eastAsia="Batang" w:hAnsi="Arial" w:cs="Arial"/>
      <w:sz w:val="20"/>
      <w:szCs w:val="20"/>
      <w:lang w:val="en-US"/>
    </w:rPr>
  </w:style>
  <w:style w:type="paragraph" w:styleId="ListParagraph">
    <w:name w:val="List Paragraph"/>
    <w:basedOn w:val="Normal"/>
    <w:link w:val="ListParagraphChar"/>
    <w:uiPriority w:val="34"/>
    <w:qFormat/>
    <w:pPr>
      <w:spacing w:after="0" w:line="240" w:lineRule="auto"/>
      <w:ind w:left="708"/>
    </w:pPr>
    <w:rPr>
      <w:rFonts w:ascii="Times New Roman" w:eastAsia="Times New Roman" w:hAnsi="Times New Roman" w:cs="Times New Roman"/>
      <w:sz w:val="24"/>
      <w:szCs w:val="24"/>
      <w:lang w:eastAsia="ru-RU"/>
    </w:rPr>
  </w:style>
  <w:style w:type="paragraph" w:customStyle="1" w:styleId="Style2">
    <w:name w:val="Style2"/>
    <w:basedOn w:val="Normal"/>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FontStyle16">
    <w:name w:val="Font Style16"/>
    <w:uiPriority w:val="99"/>
    <w:qFormat/>
    <w:rPr>
      <w:rFonts w:ascii="Arial" w:hAnsi="Arial" w:cs="Arial"/>
      <w:i/>
      <w:iCs/>
      <w:color w:val="000000"/>
      <w:sz w:val="26"/>
      <w:szCs w:val="26"/>
    </w:rPr>
  </w:style>
  <w:style w:type="paragraph" w:customStyle="1" w:styleId="ListParagraph1">
    <w:name w:val="List Paragraph1"/>
    <w:basedOn w:val="Normal"/>
    <w:qFormat/>
    <w:pPr>
      <w:spacing w:before="120" w:after="120" w:line="240" w:lineRule="auto"/>
      <w:ind w:left="720"/>
      <w:contextualSpacing/>
      <w:jc w:val="both"/>
    </w:pPr>
    <w:rPr>
      <w:rFonts w:ascii="Times New Roman" w:eastAsia="Times New Roman" w:hAnsi="Times New Roman" w:cs="Times New Roman"/>
      <w:sz w:val="24"/>
      <w:lang w:val="ro-RO"/>
    </w:rPr>
  </w:style>
  <w:style w:type="paragraph" w:customStyle="1" w:styleId="cp">
    <w:name w:val="cp"/>
    <w:basedOn w:val="Normal"/>
    <w:qFormat/>
    <w:pPr>
      <w:spacing w:after="0" w:line="240" w:lineRule="auto"/>
      <w:jc w:val="center"/>
    </w:pPr>
    <w:rPr>
      <w:rFonts w:ascii="Times New Roman" w:eastAsia="Times New Roman" w:hAnsi="Times New Roman" w:cs="Times New Roman"/>
      <w:b/>
      <w:bCs/>
      <w:sz w:val="24"/>
      <w:szCs w:val="24"/>
      <w:lang w:val="ro-RO" w:eastAsia="ro-RO"/>
    </w:rPr>
  </w:style>
  <w:style w:type="character" w:customStyle="1" w:styleId="PlainTextChar">
    <w:name w:val="Plain Text Char"/>
    <w:basedOn w:val="DefaultParagraphFont"/>
    <w:link w:val="PlainText"/>
    <w:uiPriority w:val="99"/>
    <w:qFormat/>
    <w:rPr>
      <w:rFonts w:ascii="Calibri" w:hAnsi="Calibri"/>
      <w:szCs w:val="21"/>
      <w:lang w:val="ro-RO"/>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qFormat/>
    <w:rPr>
      <w:rFonts w:ascii="Calibri" w:eastAsia="Calibri" w:hAnsi="Calibri" w:cs="Times New Roman"/>
    </w:rPr>
  </w:style>
  <w:style w:type="character" w:customStyle="1" w:styleId="FootnoteTextChar">
    <w:name w:val="Footnote Text Char"/>
    <w:basedOn w:val="DefaultParagraphFont"/>
    <w:link w:val="FootnoteText"/>
    <w:uiPriority w:val="99"/>
    <w:qFormat/>
    <w:rPr>
      <w:rFonts w:ascii="Calibri" w:eastAsia="Calibri" w:hAnsi="Calibri"/>
      <w:lang w:val="ru-RU" w:eastAsia="en-US"/>
    </w:rPr>
  </w:style>
  <w:style w:type="character" w:styleId="Strong">
    <w:name w:val="Strong"/>
    <w:basedOn w:val="DefaultParagraphFont"/>
    <w:uiPriority w:val="22"/>
    <w:qFormat/>
    <w:rsid w:val="00495D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091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21226159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ex:LPLP20021226159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021226159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lex:LPLP200212261593" TargetMode="External"/><Relationship Id="rId4" Type="http://schemas.openxmlformats.org/officeDocument/2006/relationships/settings" Target="settings.xml"/><Relationship Id="rId9" Type="http://schemas.openxmlformats.org/officeDocument/2006/relationships/hyperlink" Target="lex:LPLP200212261593"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E3CE1-CCAA-425B-B685-42F662F8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6165</Words>
  <Characters>35761</Characters>
  <Application>Microsoft Office Word</Application>
  <DocSecurity>0</DocSecurity>
  <Lines>298</Lines>
  <Paragraphs>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Direcția Politici de Buget și Asigurări Medicale</cp:lastModifiedBy>
  <cp:revision>3</cp:revision>
  <cp:lastPrinted>2025-10-23T12:11:00Z</cp:lastPrinted>
  <dcterms:created xsi:type="dcterms:W3CDTF">2025-10-20T06:09:00Z</dcterms:created>
  <dcterms:modified xsi:type="dcterms:W3CDTF">2025-10-23T12:53:00Z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E1CE959A1BAB43AA8A1E064F668B9BD7</vt:lpwstr>
  </property>
</Properties>
</file>