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553FD" w:rsidRPr="00F676F7" w:rsidRDefault="009E420C" w:rsidP="00CE326F">
      <w:pPr>
        <w:jc w:val="center"/>
        <w:rPr>
          <w:b/>
          <w:sz w:val="28"/>
          <w:szCs w:val="28"/>
          <w:lang w:val="ro-MD"/>
        </w:rPr>
      </w:pPr>
      <w:r w:rsidRPr="00F676F7">
        <w:rPr>
          <w:b/>
          <w:sz w:val="28"/>
          <w:szCs w:val="28"/>
          <w:lang w:val="ro-MD"/>
        </w:rPr>
        <w:t>GUVERNUL REPUBLICII MOLDOVA</w:t>
      </w:r>
    </w:p>
    <w:p w14:paraId="00000002" w14:textId="77777777" w:rsidR="006553FD" w:rsidRPr="00F676F7" w:rsidRDefault="006553FD" w:rsidP="00CE326F">
      <w:pPr>
        <w:jc w:val="both"/>
        <w:rPr>
          <w:sz w:val="28"/>
          <w:szCs w:val="28"/>
          <w:lang w:val="ro-MD"/>
        </w:rPr>
      </w:pPr>
    </w:p>
    <w:p w14:paraId="00000003" w14:textId="77777777" w:rsidR="006553FD" w:rsidRPr="00F676F7" w:rsidRDefault="009E420C" w:rsidP="00CE326F">
      <w:pPr>
        <w:jc w:val="center"/>
        <w:rPr>
          <w:sz w:val="28"/>
          <w:szCs w:val="28"/>
          <w:lang w:val="ro-MD"/>
        </w:rPr>
      </w:pPr>
      <w:r w:rsidRPr="00F676F7">
        <w:rPr>
          <w:sz w:val="28"/>
          <w:szCs w:val="28"/>
          <w:lang w:val="ro-MD"/>
        </w:rPr>
        <w:t>HOTĂRÂRE nr._____</w:t>
      </w:r>
    </w:p>
    <w:p w14:paraId="00000004" w14:textId="77777777" w:rsidR="006553FD" w:rsidRPr="00F676F7" w:rsidRDefault="009E420C" w:rsidP="00CE326F">
      <w:pPr>
        <w:jc w:val="center"/>
        <w:rPr>
          <w:sz w:val="28"/>
          <w:szCs w:val="28"/>
          <w:lang w:val="ro-MD"/>
        </w:rPr>
      </w:pPr>
      <w:r w:rsidRPr="00F676F7">
        <w:rPr>
          <w:sz w:val="28"/>
          <w:szCs w:val="28"/>
          <w:lang w:val="ro-MD"/>
        </w:rPr>
        <w:t>din ____________2025</w:t>
      </w:r>
    </w:p>
    <w:p w14:paraId="00000006" w14:textId="19A500E1" w:rsidR="006553FD" w:rsidRPr="00BD0B33" w:rsidRDefault="009E420C" w:rsidP="00CE326F">
      <w:pPr>
        <w:jc w:val="center"/>
        <w:rPr>
          <w:lang w:val="ro-MD"/>
        </w:rPr>
      </w:pPr>
      <w:r w:rsidRPr="00BD0B33">
        <w:rPr>
          <w:lang w:val="ro-MD"/>
        </w:rPr>
        <w:t xml:space="preserve">mun. </w:t>
      </w:r>
      <w:r w:rsidR="00490BAA" w:rsidRPr="00BD0B33">
        <w:rPr>
          <w:lang w:val="ro-MD"/>
        </w:rPr>
        <w:t>Chișinău</w:t>
      </w:r>
    </w:p>
    <w:p w14:paraId="4C11287E" w14:textId="77777777" w:rsidR="0013674E" w:rsidRPr="00F676F7" w:rsidRDefault="0013674E" w:rsidP="00CE326F">
      <w:pPr>
        <w:jc w:val="both"/>
        <w:rPr>
          <w:color w:val="000000"/>
          <w:sz w:val="28"/>
          <w:szCs w:val="28"/>
          <w:lang w:val="ro-MD"/>
        </w:rPr>
      </w:pPr>
    </w:p>
    <w:p w14:paraId="7FEB62ED" w14:textId="245FE304" w:rsidR="001E31A4" w:rsidRPr="00F676F7" w:rsidRDefault="00016C02" w:rsidP="00CE326F">
      <w:pPr>
        <w:jc w:val="center"/>
        <w:rPr>
          <w:b/>
          <w:color w:val="000000"/>
          <w:sz w:val="28"/>
          <w:szCs w:val="28"/>
          <w:lang w:val="ro-MD"/>
        </w:rPr>
      </w:pPr>
      <w:r w:rsidRPr="00F676F7">
        <w:rPr>
          <w:b/>
          <w:color w:val="000000"/>
          <w:sz w:val="28"/>
          <w:szCs w:val="28"/>
          <w:lang w:val="ro-MD"/>
        </w:rPr>
        <w:t>cu privire la</w:t>
      </w:r>
      <w:r w:rsidR="009E420C" w:rsidRPr="00F676F7">
        <w:rPr>
          <w:b/>
          <w:color w:val="000000"/>
          <w:sz w:val="28"/>
          <w:szCs w:val="28"/>
          <w:lang w:val="ro-MD"/>
        </w:rPr>
        <w:t xml:space="preserve"> modificarea </w:t>
      </w:r>
      <w:r w:rsidR="000C7BF5" w:rsidRPr="00F676F7">
        <w:rPr>
          <w:b/>
          <w:color w:val="000000"/>
          <w:sz w:val="28"/>
          <w:szCs w:val="28"/>
          <w:lang w:val="ro-MD"/>
        </w:rPr>
        <w:t xml:space="preserve">unor </w:t>
      </w:r>
      <w:r w:rsidR="00464A31">
        <w:rPr>
          <w:b/>
          <w:color w:val="000000"/>
          <w:sz w:val="28"/>
          <w:szCs w:val="28"/>
          <w:lang w:val="ro-MD"/>
        </w:rPr>
        <w:t>H</w:t>
      </w:r>
      <w:r w:rsidR="006A140C" w:rsidRPr="00F676F7">
        <w:rPr>
          <w:b/>
          <w:color w:val="000000"/>
          <w:sz w:val="28"/>
          <w:szCs w:val="28"/>
          <w:lang w:val="ro-MD"/>
        </w:rPr>
        <w:t>otărâri</w:t>
      </w:r>
      <w:r w:rsidR="00A070B2">
        <w:rPr>
          <w:b/>
          <w:color w:val="000000"/>
          <w:sz w:val="28"/>
          <w:szCs w:val="28"/>
          <w:lang w:val="ro-MD"/>
        </w:rPr>
        <w:t xml:space="preserve"> ale Guvernului</w:t>
      </w:r>
      <w:r w:rsidR="00464A31">
        <w:rPr>
          <w:b/>
          <w:color w:val="000000"/>
          <w:sz w:val="28"/>
          <w:szCs w:val="28"/>
          <w:lang w:val="ro-MD"/>
        </w:rPr>
        <w:t xml:space="preserve"> </w:t>
      </w:r>
      <w:r w:rsidR="009A4E0B">
        <w:rPr>
          <w:b/>
          <w:sz w:val="28"/>
          <w:szCs w:val="28"/>
        </w:rPr>
        <w:t>(i</w:t>
      </w:r>
      <w:r w:rsidR="00D1662E" w:rsidRPr="00306987">
        <w:rPr>
          <w:b/>
          <w:sz w:val="28"/>
          <w:szCs w:val="28"/>
        </w:rPr>
        <w:t>ndemnizație</w:t>
      </w:r>
      <w:r w:rsidR="00B03E68">
        <w:rPr>
          <w:b/>
          <w:sz w:val="28"/>
          <w:szCs w:val="28"/>
        </w:rPr>
        <w:t xml:space="preserve"> viageră)</w:t>
      </w:r>
    </w:p>
    <w:p w14:paraId="00000008" w14:textId="77777777" w:rsidR="006553FD" w:rsidRPr="00F676F7" w:rsidRDefault="009E420C" w:rsidP="00CE326F">
      <w:pPr>
        <w:jc w:val="center"/>
        <w:rPr>
          <w:color w:val="000000"/>
          <w:sz w:val="28"/>
          <w:szCs w:val="28"/>
          <w:lang w:val="ro-MD"/>
        </w:rPr>
      </w:pPr>
      <w:r w:rsidRPr="00F676F7">
        <w:rPr>
          <w:b/>
          <w:color w:val="000000"/>
          <w:sz w:val="28"/>
          <w:szCs w:val="28"/>
          <w:lang w:val="ro-MD"/>
        </w:rPr>
        <w:t>------------------------------------------------------------------------------------------</w:t>
      </w:r>
    </w:p>
    <w:p w14:paraId="4A3BF9AD" w14:textId="73FE1884" w:rsidR="0007224A" w:rsidRPr="00F676F7" w:rsidRDefault="00A0490B" w:rsidP="00CE326F">
      <w:pPr>
        <w:ind w:firstLine="567"/>
        <w:jc w:val="both"/>
        <w:rPr>
          <w:color w:val="000000"/>
          <w:sz w:val="28"/>
          <w:szCs w:val="28"/>
          <w:lang w:val="ro-MD"/>
        </w:rPr>
      </w:pPr>
      <w:r w:rsidRPr="00F676F7">
        <w:rPr>
          <w:sz w:val="28"/>
          <w:szCs w:val="28"/>
          <w:lang w:val="ro-MD"/>
        </w:rPr>
        <w:t xml:space="preserve">În temeiul </w:t>
      </w:r>
      <w:r w:rsidR="0013674E" w:rsidRPr="00F676F7">
        <w:rPr>
          <w:sz w:val="28"/>
          <w:szCs w:val="28"/>
          <w:lang w:val="ro-MD"/>
        </w:rPr>
        <w:t>art.</w:t>
      </w:r>
      <w:r w:rsidR="006A140C" w:rsidRPr="00F676F7">
        <w:rPr>
          <w:sz w:val="28"/>
          <w:szCs w:val="28"/>
          <w:lang w:val="ro-MD"/>
        </w:rPr>
        <w:t>25 alin.</w:t>
      </w:r>
      <w:r w:rsidR="00533810" w:rsidRPr="00F676F7">
        <w:rPr>
          <w:sz w:val="28"/>
          <w:szCs w:val="28"/>
          <w:lang w:val="ro-MD"/>
        </w:rPr>
        <w:t xml:space="preserve">(4), </w:t>
      </w:r>
      <w:r w:rsidRPr="00F676F7">
        <w:rPr>
          <w:sz w:val="28"/>
          <w:szCs w:val="28"/>
          <w:lang w:val="ro-MD"/>
        </w:rPr>
        <w:t>art.</w:t>
      </w:r>
      <w:r w:rsidR="00EA030A" w:rsidRPr="00F676F7">
        <w:rPr>
          <w:sz w:val="28"/>
          <w:szCs w:val="28"/>
          <w:lang w:val="ro-MD"/>
        </w:rPr>
        <w:t>49</w:t>
      </w:r>
      <w:r w:rsidR="002C2795" w:rsidRPr="00F676F7">
        <w:rPr>
          <w:sz w:val="28"/>
          <w:szCs w:val="28"/>
          <w:lang w:val="ro-MD"/>
        </w:rPr>
        <w:t xml:space="preserve"> alin.</w:t>
      </w:r>
      <w:r w:rsidR="00EA030A" w:rsidRPr="00F676F7">
        <w:rPr>
          <w:sz w:val="28"/>
          <w:szCs w:val="28"/>
          <w:lang w:val="ro-MD"/>
        </w:rPr>
        <w:t>(4</w:t>
      </w:r>
      <w:r w:rsidR="009E420C" w:rsidRPr="00F676F7">
        <w:rPr>
          <w:sz w:val="28"/>
          <w:szCs w:val="28"/>
          <w:lang w:val="ro-MD"/>
        </w:rPr>
        <w:t>)</w:t>
      </w:r>
      <w:r w:rsidR="0013674E" w:rsidRPr="00F676F7">
        <w:rPr>
          <w:sz w:val="28"/>
          <w:szCs w:val="28"/>
          <w:lang w:val="ro-MD"/>
        </w:rPr>
        <w:t xml:space="preserve"> și art.</w:t>
      </w:r>
      <w:r w:rsidR="00F676F7">
        <w:rPr>
          <w:sz w:val="28"/>
          <w:szCs w:val="28"/>
          <w:lang w:val="ro-MD"/>
        </w:rPr>
        <w:t>50 alin.</w:t>
      </w:r>
      <w:r w:rsidR="00EA030A" w:rsidRPr="00F676F7">
        <w:rPr>
          <w:sz w:val="28"/>
          <w:szCs w:val="28"/>
          <w:lang w:val="ro-MD"/>
        </w:rPr>
        <w:t>(5)</w:t>
      </w:r>
      <w:r w:rsidR="009E420C" w:rsidRPr="00F676F7">
        <w:rPr>
          <w:sz w:val="28"/>
          <w:szCs w:val="28"/>
          <w:lang w:val="ro-MD"/>
        </w:rPr>
        <w:t xml:space="preserve"> din </w:t>
      </w:r>
      <w:r w:rsidR="004110CC" w:rsidRPr="00F676F7">
        <w:rPr>
          <w:sz w:val="28"/>
          <w:szCs w:val="28"/>
          <w:lang w:val="ro-MD"/>
        </w:rPr>
        <w:t>Legea nr.</w:t>
      </w:r>
      <w:r w:rsidR="009E420C" w:rsidRPr="00F676F7">
        <w:rPr>
          <w:sz w:val="28"/>
          <w:szCs w:val="28"/>
          <w:lang w:val="ro-MD"/>
        </w:rPr>
        <w:t xml:space="preserve">110/2025 cu privire la educația fizică </w:t>
      </w:r>
      <w:r w:rsidR="006A140C" w:rsidRPr="00F676F7">
        <w:rPr>
          <w:sz w:val="28"/>
          <w:szCs w:val="28"/>
          <w:lang w:val="ro-MD"/>
        </w:rPr>
        <w:t>și</w:t>
      </w:r>
      <w:r w:rsidR="009E420C" w:rsidRPr="00F676F7">
        <w:rPr>
          <w:sz w:val="28"/>
          <w:szCs w:val="28"/>
          <w:lang w:val="ro-MD"/>
        </w:rPr>
        <w:t xml:space="preserve"> sport (Monitorul Ofic</w:t>
      </w:r>
      <w:r w:rsidR="0007224A" w:rsidRPr="00F676F7">
        <w:rPr>
          <w:sz w:val="28"/>
          <w:szCs w:val="28"/>
          <w:lang w:val="ro-MD"/>
        </w:rPr>
        <w:t xml:space="preserve">ial al Republicii Moldova, 2025 nr.329-332, art.376), Guvernul </w:t>
      </w:r>
      <w:r w:rsidR="0007224A" w:rsidRPr="00F676F7">
        <w:rPr>
          <w:color w:val="000000"/>
          <w:sz w:val="28"/>
          <w:szCs w:val="28"/>
          <w:lang w:val="ro-MD"/>
        </w:rPr>
        <w:t>HOTĂRĂŞTE:</w:t>
      </w:r>
    </w:p>
    <w:p w14:paraId="0000000A" w14:textId="403CBA60" w:rsidR="006553FD" w:rsidRPr="00F676F7" w:rsidRDefault="009E420C" w:rsidP="00CE32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val="ro-MD"/>
        </w:rPr>
      </w:pPr>
      <w:r w:rsidRPr="00F676F7">
        <w:rPr>
          <w:color w:val="000000"/>
          <w:sz w:val="28"/>
          <w:szCs w:val="28"/>
          <w:lang w:val="ro-MD"/>
        </w:rPr>
        <w:t>Hotărârea Guvernului nr.</w:t>
      </w:r>
      <w:r w:rsidR="00533810" w:rsidRPr="00F676F7">
        <w:rPr>
          <w:color w:val="000000"/>
          <w:sz w:val="28"/>
          <w:szCs w:val="28"/>
          <w:lang w:val="ro-MD"/>
        </w:rPr>
        <w:t>917</w:t>
      </w:r>
      <w:r w:rsidRPr="00F676F7">
        <w:rPr>
          <w:color w:val="000000"/>
          <w:sz w:val="28"/>
          <w:szCs w:val="28"/>
          <w:lang w:val="ro-MD"/>
        </w:rPr>
        <w:t xml:space="preserve">/2014 pentru aprobarea </w:t>
      </w:r>
      <w:r w:rsidR="00016C02" w:rsidRPr="00F676F7">
        <w:rPr>
          <w:color w:val="000000"/>
          <w:sz w:val="28"/>
          <w:szCs w:val="28"/>
          <w:lang w:val="ro-MD" w:eastAsia="en-US"/>
        </w:rPr>
        <w:t>Regulamentului cu privire la</w:t>
      </w:r>
      <w:r w:rsidR="00533810" w:rsidRPr="00F676F7">
        <w:rPr>
          <w:color w:val="000000"/>
          <w:sz w:val="28"/>
          <w:szCs w:val="28"/>
          <w:shd w:val="clear" w:color="auto" w:fill="FFFFFF"/>
          <w:lang w:val="ro-MD" w:eastAsia="en-US"/>
        </w:rPr>
        <w:t xml:space="preserve"> modul de calcul și de plată a indemnizației viagere</w:t>
      </w:r>
      <w:r w:rsidR="00016C02" w:rsidRPr="00F676F7">
        <w:rPr>
          <w:position w:val="-1"/>
          <w:sz w:val="28"/>
          <w:szCs w:val="28"/>
          <w:highlight w:val="white"/>
          <w:lang w:val="ro-MD" w:eastAsia="en-US"/>
        </w:rPr>
        <w:t xml:space="preserve"> sportivilor de performanță</w:t>
      </w:r>
      <w:r w:rsidR="00016C02" w:rsidRPr="00F676F7">
        <w:rPr>
          <w:color w:val="000000"/>
          <w:sz w:val="28"/>
          <w:szCs w:val="28"/>
          <w:lang w:val="ro-MD"/>
        </w:rPr>
        <w:t xml:space="preserve"> </w:t>
      </w:r>
      <w:r w:rsidRPr="00F676F7">
        <w:rPr>
          <w:color w:val="000000"/>
          <w:sz w:val="28"/>
          <w:szCs w:val="28"/>
          <w:lang w:val="ro-MD"/>
        </w:rPr>
        <w:t xml:space="preserve">(Monitorul Oficial </w:t>
      </w:r>
      <w:r w:rsidR="004110CC" w:rsidRPr="00F676F7">
        <w:rPr>
          <w:color w:val="000000"/>
          <w:sz w:val="28"/>
          <w:szCs w:val="28"/>
          <w:lang w:val="ro-MD"/>
        </w:rPr>
        <w:t>al Republicii Moldova</w:t>
      </w:r>
      <w:r w:rsidR="00BA7B74">
        <w:rPr>
          <w:color w:val="000000"/>
          <w:sz w:val="28"/>
          <w:szCs w:val="28"/>
          <w:lang w:val="ro-MD"/>
        </w:rPr>
        <w:t>,</w:t>
      </w:r>
      <w:r w:rsidR="004110CC" w:rsidRPr="00F676F7">
        <w:rPr>
          <w:color w:val="000000"/>
          <w:sz w:val="28"/>
          <w:szCs w:val="28"/>
          <w:lang w:val="ro-MD"/>
        </w:rPr>
        <w:t xml:space="preserve"> 2014, nr.</w:t>
      </w:r>
      <w:r w:rsidR="00533810" w:rsidRPr="00F676F7">
        <w:rPr>
          <w:color w:val="000000"/>
          <w:sz w:val="28"/>
          <w:szCs w:val="28"/>
          <w:lang w:val="ro-MD"/>
        </w:rPr>
        <w:t>352-357</w:t>
      </w:r>
      <w:r w:rsidR="0007224A" w:rsidRPr="00F676F7">
        <w:rPr>
          <w:color w:val="000000"/>
          <w:sz w:val="28"/>
          <w:szCs w:val="28"/>
          <w:lang w:val="ro-MD"/>
        </w:rPr>
        <w:t xml:space="preserve"> art.</w:t>
      </w:r>
      <w:r w:rsidR="00533810" w:rsidRPr="00F676F7">
        <w:rPr>
          <w:color w:val="000000"/>
          <w:sz w:val="28"/>
          <w:szCs w:val="28"/>
          <w:lang w:val="ro-MD"/>
        </w:rPr>
        <w:t>1037</w:t>
      </w:r>
      <w:r w:rsidR="006D401D">
        <w:rPr>
          <w:color w:val="000000"/>
          <w:sz w:val="28"/>
          <w:szCs w:val="28"/>
          <w:lang w:val="ro-MD"/>
        </w:rPr>
        <w:t>)</w:t>
      </w:r>
      <w:r w:rsidR="0016605E">
        <w:rPr>
          <w:color w:val="000000"/>
          <w:sz w:val="28"/>
          <w:szCs w:val="28"/>
          <w:lang w:val="ro-MD"/>
        </w:rPr>
        <w:t xml:space="preserve"> </w:t>
      </w:r>
      <w:r w:rsidRPr="00F676F7">
        <w:rPr>
          <w:color w:val="000000"/>
          <w:sz w:val="28"/>
          <w:szCs w:val="28"/>
          <w:lang w:val="ro-MD"/>
        </w:rPr>
        <w:t>se modifică după cum urmează:</w:t>
      </w:r>
    </w:p>
    <w:p w14:paraId="1C48101A" w14:textId="07A9CBE2" w:rsidR="006836EF" w:rsidRPr="00F676F7" w:rsidRDefault="006836EF" w:rsidP="00CE326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ro-MD"/>
        </w:rPr>
      </w:pPr>
      <w:r w:rsidRPr="00F676F7">
        <w:rPr>
          <w:color w:val="000000"/>
          <w:sz w:val="28"/>
          <w:szCs w:val="28"/>
          <w:lang w:val="ro-MD"/>
        </w:rPr>
        <w:t>1.1. Î</w:t>
      </w:r>
      <w:r w:rsidR="00A1271E">
        <w:rPr>
          <w:color w:val="000000"/>
          <w:sz w:val="28"/>
          <w:szCs w:val="28"/>
          <w:lang w:val="ro-MD"/>
        </w:rPr>
        <w:t>n clauza de adoptare</w:t>
      </w:r>
      <w:r w:rsidR="005F5D71">
        <w:rPr>
          <w:color w:val="000000"/>
          <w:sz w:val="28"/>
          <w:szCs w:val="28"/>
          <w:lang w:val="ro-MD"/>
        </w:rPr>
        <w:t xml:space="preserve">, </w:t>
      </w:r>
      <w:r w:rsidR="00EF67F7">
        <w:rPr>
          <w:color w:val="000000"/>
          <w:sz w:val="28"/>
          <w:szCs w:val="28"/>
          <w:lang w:val="ro-MD"/>
        </w:rPr>
        <w:t xml:space="preserve">fraza </w:t>
      </w:r>
      <w:r w:rsidR="00A070B2">
        <w:rPr>
          <w:color w:val="000000"/>
          <w:sz w:val="28"/>
          <w:szCs w:val="28"/>
          <w:lang w:val="ro-MD"/>
        </w:rPr>
        <w:t>,,</w:t>
      </w:r>
      <w:r w:rsidRPr="00F676F7">
        <w:rPr>
          <w:color w:val="000000"/>
          <w:sz w:val="28"/>
          <w:szCs w:val="28"/>
          <w:lang w:val="ro-MD"/>
        </w:rPr>
        <w:t>art.34 din Legea</w:t>
      </w:r>
      <w:r w:rsidR="0013674E" w:rsidRPr="00F676F7">
        <w:rPr>
          <w:color w:val="000000"/>
          <w:sz w:val="28"/>
          <w:szCs w:val="28"/>
          <w:lang w:val="ro-MD"/>
        </w:rPr>
        <w:t xml:space="preserve"> nr.</w:t>
      </w:r>
      <w:r w:rsidR="00353A16">
        <w:rPr>
          <w:color w:val="000000"/>
          <w:sz w:val="28"/>
          <w:szCs w:val="28"/>
          <w:lang w:val="ro-MD"/>
        </w:rPr>
        <w:t xml:space="preserve"> </w:t>
      </w:r>
      <w:r w:rsidR="00533810" w:rsidRPr="00F676F7">
        <w:rPr>
          <w:color w:val="000000"/>
          <w:sz w:val="28"/>
          <w:szCs w:val="28"/>
          <w:lang w:val="ro-MD"/>
        </w:rPr>
        <w:t xml:space="preserve">330-XIV din 25 martie 1999 cu privire la cultura fizică </w:t>
      </w:r>
      <w:r w:rsidR="002C72EF" w:rsidRPr="00F676F7">
        <w:rPr>
          <w:color w:val="000000"/>
          <w:sz w:val="28"/>
          <w:szCs w:val="28"/>
          <w:lang w:val="ro-MD"/>
        </w:rPr>
        <w:t>și</w:t>
      </w:r>
      <w:r w:rsidR="00533810" w:rsidRPr="00F676F7">
        <w:rPr>
          <w:color w:val="000000"/>
          <w:sz w:val="28"/>
          <w:szCs w:val="28"/>
          <w:lang w:val="ro-MD"/>
        </w:rPr>
        <w:t xml:space="preserve"> sport (Monitorul Oficial a</w:t>
      </w:r>
      <w:r w:rsidR="0013674E" w:rsidRPr="00F676F7">
        <w:rPr>
          <w:color w:val="000000"/>
          <w:sz w:val="28"/>
          <w:szCs w:val="28"/>
          <w:lang w:val="ro-MD"/>
        </w:rPr>
        <w:t>l Republicii Moldova, 1999, nr.</w:t>
      </w:r>
      <w:r w:rsidR="00533810" w:rsidRPr="00F676F7">
        <w:rPr>
          <w:color w:val="000000"/>
          <w:sz w:val="28"/>
          <w:szCs w:val="28"/>
          <w:lang w:val="ro-MD"/>
        </w:rPr>
        <w:t xml:space="preserve">83-86, </w:t>
      </w:r>
      <w:r w:rsidR="0013674E" w:rsidRPr="00F676F7">
        <w:rPr>
          <w:color w:val="000000"/>
          <w:sz w:val="28"/>
          <w:szCs w:val="28"/>
          <w:lang w:val="ro-MD"/>
        </w:rPr>
        <w:t>art.</w:t>
      </w:r>
      <w:r w:rsidR="00533810" w:rsidRPr="00F676F7">
        <w:rPr>
          <w:color w:val="000000"/>
          <w:sz w:val="28"/>
          <w:szCs w:val="28"/>
          <w:lang w:val="ro-MD"/>
        </w:rPr>
        <w:t xml:space="preserve">399), cu modificările </w:t>
      </w:r>
      <w:r w:rsidR="002C72EF" w:rsidRPr="00F676F7">
        <w:rPr>
          <w:color w:val="000000"/>
          <w:sz w:val="28"/>
          <w:szCs w:val="28"/>
          <w:lang w:val="ro-MD"/>
        </w:rPr>
        <w:t>și</w:t>
      </w:r>
      <w:r w:rsidR="00533810" w:rsidRPr="00F676F7">
        <w:rPr>
          <w:color w:val="000000"/>
          <w:sz w:val="28"/>
          <w:szCs w:val="28"/>
          <w:lang w:val="ro-MD"/>
        </w:rPr>
        <w:t xml:space="preserve"> completările ulterioare” se s</w:t>
      </w:r>
      <w:r w:rsidR="00A070B2">
        <w:rPr>
          <w:color w:val="000000"/>
          <w:sz w:val="28"/>
          <w:szCs w:val="28"/>
          <w:lang w:val="ro-MD"/>
        </w:rPr>
        <w:t>ubstituie cu fraza ,,</w:t>
      </w:r>
      <w:r w:rsidRPr="00F676F7">
        <w:rPr>
          <w:color w:val="000000"/>
          <w:sz w:val="28"/>
          <w:szCs w:val="28"/>
          <w:lang w:val="ro-MD"/>
        </w:rPr>
        <w:t>art.49 alin.(4) din Legea</w:t>
      </w:r>
      <w:r w:rsidR="0013674E" w:rsidRPr="00F676F7">
        <w:rPr>
          <w:color w:val="000000"/>
          <w:sz w:val="28"/>
          <w:szCs w:val="28"/>
          <w:lang w:val="ro-MD"/>
        </w:rPr>
        <w:t xml:space="preserve"> nr.</w:t>
      </w:r>
      <w:r w:rsidR="00353A16">
        <w:rPr>
          <w:color w:val="000000"/>
          <w:sz w:val="28"/>
          <w:szCs w:val="28"/>
          <w:lang w:val="ro-MD"/>
        </w:rPr>
        <w:t xml:space="preserve"> </w:t>
      </w:r>
      <w:r w:rsidR="00533810" w:rsidRPr="00F676F7">
        <w:rPr>
          <w:color w:val="000000"/>
          <w:sz w:val="28"/>
          <w:szCs w:val="28"/>
          <w:lang w:val="ro-MD"/>
        </w:rPr>
        <w:t>110/2025 cu privire la educația fizică și sport (Monitorul Oficial a</w:t>
      </w:r>
      <w:r w:rsidR="0013674E" w:rsidRPr="00F676F7">
        <w:rPr>
          <w:color w:val="000000"/>
          <w:sz w:val="28"/>
          <w:szCs w:val="28"/>
          <w:lang w:val="ro-MD"/>
        </w:rPr>
        <w:t>l Republicii Moldova, 2025, nr.329-332, art.</w:t>
      </w:r>
      <w:r w:rsidR="00A070B2">
        <w:rPr>
          <w:color w:val="000000"/>
          <w:sz w:val="28"/>
          <w:szCs w:val="28"/>
          <w:lang w:val="ro-MD"/>
        </w:rPr>
        <w:t>376)</w:t>
      </w:r>
    </w:p>
    <w:p w14:paraId="0000000D" w14:textId="2406B200" w:rsidR="006553FD" w:rsidRDefault="0061069E" w:rsidP="00CE326F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ro-MD"/>
        </w:rPr>
      </w:pPr>
      <w:r w:rsidRPr="00F676F7">
        <w:rPr>
          <w:color w:val="000000"/>
          <w:sz w:val="28"/>
          <w:szCs w:val="28"/>
          <w:lang w:val="ro-MD"/>
        </w:rPr>
        <w:t>1.2</w:t>
      </w:r>
      <w:r w:rsidR="009E420C" w:rsidRPr="00F676F7">
        <w:rPr>
          <w:color w:val="000000"/>
          <w:sz w:val="28"/>
          <w:szCs w:val="28"/>
          <w:lang w:val="ro-MD"/>
        </w:rPr>
        <w:t>. în Regulament:</w:t>
      </w:r>
    </w:p>
    <w:p w14:paraId="089E4923" w14:textId="1DA9CF5E" w:rsidR="00285C03" w:rsidRDefault="00285C03" w:rsidP="00CE326F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>1.2.1. punctul 25 va avea următorul cuprins:</w:t>
      </w:r>
    </w:p>
    <w:p w14:paraId="1C14D4E1" w14:textId="7BDA26C6" w:rsidR="00285C03" w:rsidRPr="00F676F7" w:rsidRDefault="00285C03" w:rsidP="00CE326F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>,,</w:t>
      </w:r>
      <w:r w:rsidRPr="00285C03">
        <w:rPr>
          <w:b/>
          <w:color w:val="000000"/>
          <w:sz w:val="28"/>
          <w:szCs w:val="28"/>
          <w:lang w:val="ro-MD"/>
        </w:rPr>
        <w:t>25.</w:t>
      </w:r>
      <w:r>
        <w:rPr>
          <w:color w:val="000000"/>
          <w:sz w:val="28"/>
          <w:szCs w:val="28"/>
          <w:lang w:val="ro-MD"/>
        </w:rPr>
        <w:t xml:space="preserve"> </w:t>
      </w:r>
      <w:r w:rsidR="00651DD0">
        <w:rPr>
          <w:color w:val="000000"/>
          <w:sz w:val="28"/>
          <w:szCs w:val="28"/>
          <w:lang w:val="ro-MD"/>
        </w:rPr>
        <w:t>Ministerul Educației ș</w:t>
      </w:r>
      <w:r w:rsidR="002D35E8">
        <w:rPr>
          <w:color w:val="000000"/>
          <w:sz w:val="28"/>
          <w:szCs w:val="28"/>
          <w:lang w:val="ro-MD"/>
        </w:rPr>
        <w:t xml:space="preserve">i Cercetării </w:t>
      </w:r>
      <w:r w:rsidR="009A4E0B">
        <w:rPr>
          <w:color w:val="000000"/>
          <w:sz w:val="28"/>
          <w:szCs w:val="28"/>
          <w:lang w:val="ro-MD"/>
        </w:rPr>
        <w:t>refuză stabilirea i</w:t>
      </w:r>
      <w:r w:rsidR="00651DD0">
        <w:rPr>
          <w:color w:val="000000"/>
          <w:sz w:val="28"/>
          <w:szCs w:val="28"/>
          <w:lang w:val="ro-MD"/>
        </w:rPr>
        <w:t>ndemnizației viagere pentru sportivii de p</w:t>
      </w:r>
      <w:r w:rsidR="00FA2D66">
        <w:rPr>
          <w:color w:val="000000"/>
          <w:sz w:val="28"/>
          <w:szCs w:val="28"/>
          <w:lang w:val="ro-MD"/>
        </w:rPr>
        <w:t xml:space="preserve">erformanță, </w:t>
      </w:r>
      <w:r>
        <w:rPr>
          <w:sz w:val="28"/>
          <w:szCs w:val="28"/>
          <w:lang w:val="ro-MD"/>
        </w:rPr>
        <w:t xml:space="preserve">în </w:t>
      </w:r>
      <w:r w:rsidR="00651DD0">
        <w:rPr>
          <w:sz w:val="28"/>
          <w:szCs w:val="28"/>
          <w:lang w:val="ro-MD"/>
        </w:rPr>
        <w:t xml:space="preserve">temeiul </w:t>
      </w:r>
      <w:r w:rsidR="00DB03BE">
        <w:rPr>
          <w:sz w:val="28"/>
          <w:szCs w:val="28"/>
          <w:lang w:val="ro-MD"/>
        </w:rPr>
        <w:t>art.49</w:t>
      </w:r>
      <w:r w:rsidR="00A53F2B">
        <w:rPr>
          <w:sz w:val="28"/>
          <w:szCs w:val="28"/>
          <w:lang w:val="ro-MD"/>
        </w:rPr>
        <w:t xml:space="preserve"> alin.(7)</w:t>
      </w:r>
      <w:r>
        <w:rPr>
          <w:sz w:val="28"/>
          <w:szCs w:val="28"/>
          <w:lang w:val="ro-MD"/>
        </w:rPr>
        <w:t xml:space="preserve"> din Legea nr.110/2025 cu privire la educația fizică și sport</w:t>
      </w:r>
      <w:r>
        <w:rPr>
          <w:rFonts w:eastAsia="Calibri"/>
          <w:color w:val="000000"/>
          <w:sz w:val="28"/>
          <w:szCs w:val="28"/>
          <w:shd w:val="clear" w:color="auto" w:fill="FFFFFF"/>
          <w:lang w:val="ro-MD" w:eastAsia="en-US"/>
        </w:rPr>
        <w:t>.</w:t>
      </w:r>
      <w:r w:rsidRPr="00401F6C">
        <w:rPr>
          <w:rFonts w:eastAsia="Calibri"/>
          <w:color w:val="000000"/>
          <w:sz w:val="28"/>
          <w:szCs w:val="28"/>
          <w:shd w:val="clear" w:color="auto" w:fill="FFFFFF"/>
          <w:lang w:val="ro-MD" w:eastAsia="en-US"/>
        </w:rPr>
        <w:t>”</w:t>
      </w:r>
    </w:p>
    <w:p w14:paraId="12929C9F" w14:textId="78BD1367" w:rsidR="003F5DA0" w:rsidRPr="003F5DA0" w:rsidRDefault="00285C03" w:rsidP="00CE326F">
      <w:pPr>
        <w:tabs>
          <w:tab w:val="left" w:pos="1080"/>
        </w:tabs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1.2.2</w:t>
      </w:r>
      <w:r w:rsidR="003F5DA0" w:rsidRPr="003F5DA0">
        <w:rPr>
          <w:sz w:val="28"/>
          <w:szCs w:val="28"/>
          <w:lang w:val="ro-MD"/>
        </w:rPr>
        <w:t>. se completează cu pct.25</w:t>
      </w:r>
      <w:r w:rsidR="003F5DA0" w:rsidRPr="003F5DA0">
        <w:rPr>
          <w:sz w:val="28"/>
          <w:szCs w:val="28"/>
          <w:vertAlign w:val="superscript"/>
          <w:lang w:val="ro-MD"/>
        </w:rPr>
        <w:t>1</w:t>
      </w:r>
      <w:r w:rsidR="003F5DA0" w:rsidRPr="003F5DA0">
        <w:rPr>
          <w:sz w:val="28"/>
          <w:szCs w:val="28"/>
          <w:lang w:val="ro-MD"/>
        </w:rPr>
        <w:t xml:space="preserve"> care va avea următorul cuprins:</w:t>
      </w:r>
    </w:p>
    <w:p w14:paraId="637AABC7" w14:textId="2E0000FC" w:rsidR="005D073C" w:rsidRPr="005D073C" w:rsidRDefault="003F5DA0" w:rsidP="00CE326F">
      <w:pPr>
        <w:tabs>
          <w:tab w:val="left" w:pos="1080"/>
        </w:tabs>
        <w:ind w:firstLine="567"/>
        <w:jc w:val="both"/>
        <w:rPr>
          <w:sz w:val="28"/>
          <w:szCs w:val="28"/>
          <w:lang w:val="ro-MD"/>
        </w:rPr>
      </w:pPr>
      <w:r w:rsidRPr="003F5DA0">
        <w:rPr>
          <w:sz w:val="28"/>
          <w:szCs w:val="28"/>
          <w:lang w:val="ro-MD"/>
        </w:rPr>
        <w:t>,,</w:t>
      </w:r>
      <w:r w:rsidR="005D073C" w:rsidRPr="005D073C">
        <w:rPr>
          <w:b/>
          <w:sz w:val="28"/>
          <w:szCs w:val="28"/>
          <w:lang w:val="ro-MD"/>
        </w:rPr>
        <w:t>25</w:t>
      </w:r>
      <w:r w:rsidR="005D073C" w:rsidRPr="005D073C">
        <w:rPr>
          <w:b/>
          <w:sz w:val="28"/>
          <w:szCs w:val="28"/>
          <w:vertAlign w:val="superscript"/>
          <w:lang w:val="ro-MD"/>
        </w:rPr>
        <w:t>1</w:t>
      </w:r>
      <w:r w:rsidR="005D073C">
        <w:rPr>
          <w:sz w:val="28"/>
          <w:szCs w:val="28"/>
          <w:lang w:val="ro-MD"/>
        </w:rPr>
        <w:t xml:space="preserve">. În </w:t>
      </w:r>
      <w:r w:rsidR="00AE2CAF">
        <w:rPr>
          <w:sz w:val="28"/>
          <w:szCs w:val="28"/>
          <w:lang w:val="ro-MD"/>
        </w:rPr>
        <w:t>cazul constatării condițiilor prevăzute în art.49 alin.(8) din Legea nr.110/2025 cu privire la educația fizică și sport</w:t>
      </w:r>
      <w:r w:rsidR="005D073C">
        <w:rPr>
          <w:sz w:val="28"/>
          <w:szCs w:val="28"/>
          <w:lang w:val="ro-MD"/>
        </w:rPr>
        <w:t>, Min</w:t>
      </w:r>
      <w:r w:rsidR="00576DFF">
        <w:rPr>
          <w:sz w:val="28"/>
          <w:szCs w:val="28"/>
          <w:lang w:val="ro-MD"/>
        </w:rPr>
        <w:t>isterul Educației și Cercetării</w:t>
      </w:r>
      <w:r w:rsidR="00AE2CAF">
        <w:rPr>
          <w:sz w:val="28"/>
          <w:szCs w:val="28"/>
          <w:lang w:val="ro-MD"/>
        </w:rPr>
        <w:t xml:space="preserve"> aprobă </w:t>
      </w:r>
      <w:r w:rsidR="004A4688">
        <w:rPr>
          <w:sz w:val="28"/>
          <w:szCs w:val="28"/>
          <w:lang w:val="ro-MD"/>
        </w:rPr>
        <w:t>prin ordin</w:t>
      </w:r>
      <w:r w:rsidR="00DB03BE">
        <w:rPr>
          <w:sz w:val="28"/>
          <w:szCs w:val="28"/>
          <w:lang w:val="ro-MD"/>
        </w:rPr>
        <w:t xml:space="preserve"> anularea</w:t>
      </w:r>
      <w:r w:rsidR="00492EB0">
        <w:rPr>
          <w:sz w:val="28"/>
          <w:szCs w:val="28"/>
          <w:lang w:val="ro-MD"/>
        </w:rPr>
        <w:t xml:space="preserve"> </w:t>
      </w:r>
      <w:r w:rsidR="009A4E0B">
        <w:rPr>
          <w:sz w:val="28"/>
          <w:szCs w:val="28"/>
          <w:lang w:val="ro-MD"/>
        </w:rPr>
        <w:t>i</w:t>
      </w:r>
      <w:r w:rsidR="00AE2CAF">
        <w:rPr>
          <w:sz w:val="28"/>
          <w:szCs w:val="28"/>
          <w:lang w:val="ro-MD"/>
        </w:rPr>
        <w:t>ndemnizației viagere</w:t>
      </w:r>
      <w:r w:rsidR="00F26B22">
        <w:rPr>
          <w:rFonts w:eastAsia="Calibri"/>
          <w:color w:val="000000"/>
          <w:sz w:val="28"/>
          <w:szCs w:val="28"/>
          <w:shd w:val="clear" w:color="auto" w:fill="FFFFFF"/>
          <w:lang w:val="ro-MD" w:eastAsia="en-US"/>
        </w:rPr>
        <w:t xml:space="preserve"> și notifică Casa Națională</w:t>
      </w:r>
      <w:r w:rsidR="00022E4D" w:rsidRPr="00401F6C">
        <w:rPr>
          <w:rFonts w:eastAsia="Calibri"/>
          <w:color w:val="000000"/>
          <w:sz w:val="28"/>
          <w:szCs w:val="28"/>
          <w:shd w:val="clear" w:color="auto" w:fill="FFFFFF"/>
          <w:lang w:val="ro-MD" w:eastAsia="en-US"/>
        </w:rPr>
        <w:t xml:space="preserve"> de Asigurări Sociale</w:t>
      </w:r>
      <w:r w:rsidR="00AE070E">
        <w:rPr>
          <w:rFonts w:eastAsia="Calibri"/>
          <w:color w:val="000000"/>
          <w:sz w:val="28"/>
          <w:szCs w:val="28"/>
          <w:shd w:val="clear" w:color="auto" w:fill="FFFFFF"/>
          <w:lang w:val="ro-MD" w:eastAsia="en-US"/>
        </w:rPr>
        <w:t>, în termen de 5 zile</w:t>
      </w:r>
      <w:r w:rsidR="005D0ED0">
        <w:rPr>
          <w:rFonts w:eastAsia="Calibri"/>
          <w:color w:val="000000"/>
          <w:sz w:val="28"/>
          <w:szCs w:val="28"/>
          <w:shd w:val="clear" w:color="auto" w:fill="FFFFFF"/>
          <w:lang w:val="ro-MD" w:eastAsia="en-US"/>
        </w:rPr>
        <w:t>.</w:t>
      </w:r>
      <w:r w:rsidR="00401F6C" w:rsidRPr="00401F6C">
        <w:rPr>
          <w:rFonts w:eastAsia="Calibri"/>
          <w:color w:val="000000"/>
          <w:sz w:val="28"/>
          <w:szCs w:val="28"/>
          <w:shd w:val="clear" w:color="auto" w:fill="FFFFFF"/>
          <w:lang w:val="ro-MD" w:eastAsia="en-US"/>
        </w:rPr>
        <w:t>”</w:t>
      </w:r>
    </w:p>
    <w:p w14:paraId="7ECBF514" w14:textId="520C1AA8" w:rsidR="00214423" w:rsidRDefault="00433549" w:rsidP="00CE326F">
      <w:pPr>
        <w:tabs>
          <w:tab w:val="left" w:pos="1080"/>
        </w:tabs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1.2.3</w:t>
      </w:r>
      <w:r w:rsidR="009B0988" w:rsidRPr="00F676F7">
        <w:rPr>
          <w:sz w:val="28"/>
          <w:szCs w:val="28"/>
          <w:lang w:val="ro-MD"/>
        </w:rPr>
        <w:t xml:space="preserve">. punctele 26 – 29 </w:t>
      </w:r>
      <w:r w:rsidR="00945A54" w:rsidRPr="00F676F7">
        <w:rPr>
          <w:sz w:val="28"/>
          <w:szCs w:val="28"/>
          <w:lang w:val="ro-MD"/>
        </w:rPr>
        <w:t>se exclud</w:t>
      </w:r>
      <w:r w:rsidR="009B0988" w:rsidRPr="00F676F7">
        <w:rPr>
          <w:sz w:val="28"/>
          <w:szCs w:val="28"/>
          <w:lang w:val="ro-MD"/>
        </w:rPr>
        <w:t>.</w:t>
      </w:r>
    </w:p>
    <w:p w14:paraId="17FF59DF" w14:textId="607D5330" w:rsidR="0043583A" w:rsidRPr="00C92930" w:rsidRDefault="00433549" w:rsidP="0043583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FF0000"/>
          <w:sz w:val="28"/>
          <w:szCs w:val="28"/>
          <w:lang w:val="ro-MD"/>
        </w:rPr>
      </w:pPr>
      <w:r w:rsidRPr="00C92930">
        <w:rPr>
          <w:color w:val="FF0000"/>
          <w:sz w:val="28"/>
          <w:szCs w:val="28"/>
          <w:lang w:val="ro-MD"/>
        </w:rPr>
        <w:t>1.2.4</w:t>
      </w:r>
      <w:r w:rsidR="0043583A" w:rsidRPr="00C92930">
        <w:rPr>
          <w:color w:val="FF0000"/>
          <w:sz w:val="28"/>
          <w:szCs w:val="28"/>
          <w:lang w:val="ro-MD"/>
        </w:rPr>
        <w:t>. în Anexa nr.1</w:t>
      </w:r>
      <w:r w:rsidR="006A7456" w:rsidRPr="00C92930">
        <w:rPr>
          <w:color w:val="FF0000"/>
          <w:sz w:val="28"/>
          <w:szCs w:val="28"/>
          <w:lang w:val="ro-MD"/>
        </w:rPr>
        <w:t xml:space="preserve"> din Regulament</w:t>
      </w:r>
      <w:r w:rsidR="0043583A" w:rsidRPr="00C92930">
        <w:rPr>
          <w:color w:val="FF0000"/>
          <w:sz w:val="28"/>
          <w:szCs w:val="28"/>
          <w:lang w:val="ro-MD"/>
        </w:rPr>
        <w:t>, fraza ,,art.34 din Legea nr. 330-XIV din 25 martie 1999 cu privire la cultura fizică și sport (Monitorul Oficial al Republicii Moldova, 1999, nr.83-86, art.399), cu modificările și completările ulterioare” se substituie cu fraza ,,</w:t>
      </w:r>
      <w:r w:rsidR="00921441" w:rsidRPr="00C92930">
        <w:rPr>
          <w:color w:val="FF0000"/>
          <w:sz w:val="28"/>
          <w:szCs w:val="28"/>
          <w:lang w:val="ro-MD"/>
        </w:rPr>
        <w:t>art.49</w:t>
      </w:r>
      <w:r w:rsidR="0043583A" w:rsidRPr="00C92930">
        <w:rPr>
          <w:color w:val="FF0000"/>
          <w:sz w:val="28"/>
          <w:szCs w:val="28"/>
          <w:lang w:val="ro-MD"/>
        </w:rPr>
        <w:t xml:space="preserve"> din Legea nr. 110/2025 cu privire la educația fizi</w:t>
      </w:r>
      <w:r w:rsidR="006D401D" w:rsidRPr="00C92930">
        <w:rPr>
          <w:color w:val="FF0000"/>
          <w:sz w:val="28"/>
          <w:szCs w:val="28"/>
          <w:lang w:val="ro-MD"/>
        </w:rPr>
        <w:t>că și sport</w:t>
      </w:r>
      <w:r w:rsidR="006A7456" w:rsidRPr="00C92930">
        <w:rPr>
          <w:color w:val="FF0000"/>
          <w:sz w:val="28"/>
          <w:szCs w:val="28"/>
          <w:lang w:val="ro-MD"/>
        </w:rPr>
        <w:t>.</w:t>
      </w:r>
    </w:p>
    <w:p w14:paraId="79716CF4" w14:textId="1A46193F" w:rsidR="00214423" w:rsidRPr="00F676F7" w:rsidRDefault="009B0988" w:rsidP="00CE326F">
      <w:pPr>
        <w:tabs>
          <w:tab w:val="left" w:pos="1080"/>
        </w:tabs>
        <w:ind w:firstLine="567"/>
        <w:jc w:val="both"/>
        <w:rPr>
          <w:sz w:val="28"/>
          <w:szCs w:val="28"/>
          <w:lang w:val="ro-MD"/>
        </w:rPr>
      </w:pPr>
      <w:r w:rsidRPr="00F676F7">
        <w:rPr>
          <w:b/>
          <w:color w:val="000000"/>
          <w:sz w:val="28"/>
          <w:szCs w:val="28"/>
          <w:lang w:val="ro-MD"/>
        </w:rPr>
        <w:t xml:space="preserve">2. </w:t>
      </w:r>
      <w:r w:rsidR="00214423" w:rsidRPr="00F676F7">
        <w:rPr>
          <w:color w:val="000000"/>
          <w:sz w:val="28"/>
          <w:szCs w:val="28"/>
          <w:lang w:val="ro-MD"/>
        </w:rPr>
        <w:t>Hotărârea Guvernului nr.</w:t>
      </w:r>
      <w:r w:rsidR="00353A16">
        <w:rPr>
          <w:color w:val="000000"/>
          <w:sz w:val="28"/>
          <w:szCs w:val="28"/>
          <w:lang w:val="ro-MD"/>
        </w:rPr>
        <w:t xml:space="preserve"> </w:t>
      </w:r>
      <w:r w:rsidR="00214423" w:rsidRPr="00F676F7">
        <w:rPr>
          <w:color w:val="000000"/>
          <w:sz w:val="28"/>
          <w:szCs w:val="28"/>
          <w:lang w:val="ro-MD"/>
        </w:rPr>
        <w:t xml:space="preserve">642/2019 pentru aprobarea </w:t>
      </w:r>
      <w:r w:rsidR="00353A16">
        <w:rPr>
          <w:color w:val="000000"/>
          <w:sz w:val="28"/>
          <w:szCs w:val="28"/>
          <w:lang w:val="ro-MD" w:eastAsia="en-US"/>
        </w:rPr>
        <w:t>Regulamentului privind</w:t>
      </w:r>
      <w:r w:rsidR="009A4E0B">
        <w:rPr>
          <w:color w:val="000000"/>
          <w:sz w:val="28"/>
          <w:szCs w:val="28"/>
          <w:shd w:val="clear" w:color="auto" w:fill="FFFFFF"/>
          <w:lang w:val="ro-MD" w:eastAsia="en-US"/>
        </w:rPr>
        <w:t xml:space="preserve"> modul de calcul și de plată a i</w:t>
      </w:r>
      <w:r w:rsidR="00214423" w:rsidRPr="00F676F7">
        <w:rPr>
          <w:color w:val="000000"/>
          <w:sz w:val="28"/>
          <w:szCs w:val="28"/>
          <w:shd w:val="clear" w:color="auto" w:fill="FFFFFF"/>
          <w:lang w:val="ro-MD" w:eastAsia="en-US"/>
        </w:rPr>
        <w:t>ndemnizației viagere</w:t>
      </w:r>
      <w:r w:rsidR="00214423" w:rsidRPr="00F676F7">
        <w:rPr>
          <w:position w:val="-1"/>
          <w:sz w:val="28"/>
          <w:szCs w:val="28"/>
          <w:highlight w:val="white"/>
          <w:lang w:val="ro-MD" w:eastAsia="en-US"/>
        </w:rPr>
        <w:t xml:space="preserve"> antrenorilor sportivilor de performanță</w:t>
      </w:r>
      <w:r w:rsidR="00214423" w:rsidRPr="00F676F7">
        <w:rPr>
          <w:color w:val="000000"/>
          <w:sz w:val="28"/>
          <w:szCs w:val="28"/>
          <w:lang w:val="ro-MD"/>
        </w:rPr>
        <w:t xml:space="preserve"> (Monitorul Oficial al Republicii Moldova</w:t>
      </w:r>
      <w:r w:rsidR="00BA7B74">
        <w:rPr>
          <w:color w:val="000000"/>
          <w:sz w:val="28"/>
          <w:szCs w:val="28"/>
          <w:lang w:val="ro-MD"/>
        </w:rPr>
        <w:t>,</w:t>
      </w:r>
      <w:r w:rsidR="00214423" w:rsidRPr="00F676F7">
        <w:rPr>
          <w:color w:val="000000"/>
          <w:sz w:val="28"/>
          <w:szCs w:val="28"/>
          <w:lang w:val="ro-MD"/>
        </w:rPr>
        <w:t xml:space="preserve"> 2019, nr.380-387 art.978) se modifică după cum urmează:</w:t>
      </w:r>
    </w:p>
    <w:p w14:paraId="3D1F1A1B" w14:textId="7F21A647" w:rsidR="00214423" w:rsidRPr="00F676F7" w:rsidRDefault="00214423" w:rsidP="00CE326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ro-MD"/>
        </w:rPr>
      </w:pPr>
      <w:r w:rsidRPr="00F676F7">
        <w:rPr>
          <w:color w:val="000000"/>
          <w:sz w:val="28"/>
          <w:szCs w:val="28"/>
          <w:lang w:val="ro-MD"/>
        </w:rPr>
        <w:t>2.1. În clauza de adoptare</w:t>
      </w:r>
      <w:r w:rsidR="00445FCC" w:rsidRPr="00F676F7">
        <w:rPr>
          <w:color w:val="000000"/>
          <w:sz w:val="28"/>
          <w:szCs w:val="28"/>
          <w:lang w:val="ro-MD"/>
        </w:rPr>
        <w:t>,</w:t>
      </w:r>
      <w:r w:rsidR="00DB03BE">
        <w:rPr>
          <w:color w:val="000000"/>
          <w:sz w:val="28"/>
          <w:szCs w:val="28"/>
          <w:lang w:val="ro-MD"/>
        </w:rPr>
        <w:t xml:space="preserve"> textul</w:t>
      </w:r>
      <w:r w:rsidR="00353A16">
        <w:rPr>
          <w:color w:val="000000"/>
          <w:sz w:val="28"/>
          <w:szCs w:val="28"/>
          <w:lang w:val="ro-MD"/>
        </w:rPr>
        <w:t xml:space="preserve"> ,,</w:t>
      </w:r>
      <w:r w:rsidRPr="00F676F7">
        <w:rPr>
          <w:color w:val="000000"/>
          <w:sz w:val="28"/>
          <w:szCs w:val="28"/>
          <w:lang w:val="ro-MD"/>
        </w:rPr>
        <w:t>art.34</w:t>
      </w:r>
      <w:r w:rsidRPr="00F676F7">
        <w:rPr>
          <w:color w:val="000000"/>
          <w:sz w:val="28"/>
          <w:szCs w:val="28"/>
          <w:vertAlign w:val="superscript"/>
          <w:lang w:val="ro-MD"/>
        </w:rPr>
        <w:t>1</w:t>
      </w:r>
      <w:r w:rsidR="006E0F51" w:rsidRPr="00F676F7">
        <w:rPr>
          <w:color w:val="000000"/>
          <w:sz w:val="28"/>
          <w:szCs w:val="28"/>
          <w:lang w:val="ro-MD"/>
        </w:rPr>
        <w:t xml:space="preserve"> alin.(4)</w:t>
      </w:r>
      <w:r w:rsidRPr="00F676F7">
        <w:rPr>
          <w:color w:val="000000"/>
          <w:sz w:val="28"/>
          <w:szCs w:val="28"/>
          <w:lang w:val="ro-MD"/>
        </w:rPr>
        <w:t xml:space="preserve"> din Legea</w:t>
      </w:r>
      <w:r w:rsidR="006E0F51" w:rsidRPr="00F676F7">
        <w:rPr>
          <w:color w:val="000000"/>
          <w:sz w:val="28"/>
          <w:szCs w:val="28"/>
          <w:lang w:val="ro-MD"/>
        </w:rPr>
        <w:t xml:space="preserve"> nr.</w:t>
      </w:r>
      <w:r w:rsidR="00353A16">
        <w:rPr>
          <w:color w:val="000000"/>
          <w:sz w:val="28"/>
          <w:szCs w:val="28"/>
          <w:lang w:val="ro-MD"/>
        </w:rPr>
        <w:t xml:space="preserve"> </w:t>
      </w:r>
      <w:r w:rsidRPr="00F676F7">
        <w:rPr>
          <w:color w:val="000000"/>
          <w:sz w:val="28"/>
          <w:szCs w:val="28"/>
          <w:lang w:val="ro-MD"/>
        </w:rPr>
        <w:t xml:space="preserve">330/1999 cu privire la cultura fizică </w:t>
      </w:r>
      <w:r w:rsidR="002C72EF" w:rsidRPr="00F676F7">
        <w:rPr>
          <w:color w:val="000000"/>
          <w:sz w:val="28"/>
          <w:szCs w:val="28"/>
          <w:lang w:val="ro-MD"/>
        </w:rPr>
        <w:t>și</w:t>
      </w:r>
      <w:r w:rsidRPr="00F676F7">
        <w:rPr>
          <w:color w:val="000000"/>
          <w:sz w:val="28"/>
          <w:szCs w:val="28"/>
          <w:lang w:val="ro-MD"/>
        </w:rPr>
        <w:t xml:space="preserve"> sport (Monitorul Oficial a</w:t>
      </w:r>
      <w:r w:rsidR="006A140C" w:rsidRPr="00F676F7">
        <w:rPr>
          <w:color w:val="000000"/>
          <w:sz w:val="28"/>
          <w:szCs w:val="28"/>
          <w:lang w:val="ro-MD"/>
        </w:rPr>
        <w:t>l Republicii Moldova, 1999, nr.</w:t>
      </w:r>
      <w:r w:rsidRPr="00F676F7">
        <w:rPr>
          <w:color w:val="000000"/>
          <w:sz w:val="28"/>
          <w:szCs w:val="28"/>
          <w:lang w:val="ro-MD"/>
        </w:rPr>
        <w:t xml:space="preserve">83-86, </w:t>
      </w:r>
      <w:r w:rsidR="006A140C" w:rsidRPr="00F676F7">
        <w:rPr>
          <w:color w:val="000000"/>
          <w:sz w:val="28"/>
          <w:szCs w:val="28"/>
          <w:lang w:val="ro-MD"/>
        </w:rPr>
        <w:t>art.</w:t>
      </w:r>
      <w:r w:rsidRPr="00F676F7">
        <w:rPr>
          <w:color w:val="000000"/>
          <w:sz w:val="28"/>
          <w:szCs w:val="28"/>
          <w:lang w:val="ro-MD"/>
        </w:rPr>
        <w:t xml:space="preserve">399), cu modificările </w:t>
      </w:r>
      <w:r w:rsidR="002C72EF" w:rsidRPr="00F676F7">
        <w:rPr>
          <w:color w:val="000000"/>
          <w:sz w:val="28"/>
          <w:szCs w:val="28"/>
          <w:lang w:val="ro-MD"/>
        </w:rPr>
        <w:t>și</w:t>
      </w:r>
      <w:r w:rsidRPr="00F676F7">
        <w:rPr>
          <w:color w:val="000000"/>
          <w:sz w:val="28"/>
          <w:szCs w:val="28"/>
          <w:lang w:val="ro-MD"/>
        </w:rPr>
        <w:t xml:space="preserve"> completările ulterioare” se </w:t>
      </w:r>
      <w:r w:rsidR="00DB03BE">
        <w:rPr>
          <w:color w:val="000000"/>
          <w:sz w:val="28"/>
          <w:szCs w:val="28"/>
          <w:lang w:val="ro-MD"/>
        </w:rPr>
        <w:t>substituie cu textul</w:t>
      </w:r>
      <w:r w:rsidR="00353A16">
        <w:rPr>
          <w:color w:val="000000"/>
          <w:sz w:val="28"/>
          <w:szCs w:val="28"/>
          <w:lang w:val="ro-MD"/>
        </w:rPr>
        <w:t xml:space="preserve"> ,,</w:t>
      </w:r>
      <w:r w:rsidR="004530D0" w:rsidRPr="00F676F7">
        <w:rPr>
          <w:color w:val="000000"/>
          <w:sz w:val="28"/>
          <w:szCs w:val="28"/>
          <w:lang w:val="ro-MD"/>
        </w:rPr>
        <w:t>art.50 alin.(5</w:t>
      </w:r>
      <w:r w:rsidRPr="00F676F7">
        <w:rPr>
          <w:color w:val="000000"/>
          <w:sz w:val="28"/>
          <w:szCs w:val="28"/>
          <w:lang w:val="ro-MD"/>
        </w:rPr>
        <w:t>) din Legea</w:t>
      </w:r>
      <w:r w:rsidR="006A140C" w:rsidRPr="00F676F7">
        <w:rPr>
          <w:color w:val="000000"/>
          <w:sz w:val="28"/>
          <w:szCs w:val="28"/>
          <w:lang w:val="ro-MD"/>
        </w:rPr>
        <w:t xml:space="preserve"> nr.</w:t>
      </w:r>
      <w:r w:rsidR="00353A16">
        <w:rPr>
          <w:color w:val="000000"/>
          <w:sz w:val="28"/>
          <w:szCs w:val="28"/>
          <w:lang w:val="ro-MD"/>
        </w:rPr>
        <w:t xml:space="preserve"> </w:t>
      </w:r>
      <w:r w:rsidRPr="00F676F7">
        <w:rPr>
          <w:color w:val="000000"/>
          <w:sz w:val="28"/>
          <w:szCs w:val="28"/>
          <w:lang w:val="ro-MD"/>
        </w:rPr>
        <w:t>110/2025 cu privire la educația fizică și sport (Monitorul Oficial al Republicii Moldov</w:t>
      </w:r>
      <w:r w:rsidR="006A140C" w:rsidRPr="00F676F7">
        <w:rPr>
          <w:color w:val="000000"/>
          <w:sz w:val="28"/>
          <w:szCs w:val="28"/>
          <w:lang w:val="ro-MD"/>
        </w:rPr>
        <w:t>a, 2025, nr.329-332, art.</w:t>
      </w:r>
      <w:r w:rsidR="0013674E" w:rsidRPr="00F676F7">
        <w:rPr>
          <w:color w:val="000000"/>
          <w:sz w:val="28"/>
          <w:szCs w:val="28"/>
          <w:lang w:val="ro-MD"/>
        </w:rPr>
        <w:t>376).</w:t>
      </w:r>
    </w:p>
    <w:p w14:paraId="3CDD9E29" w14:textId="4818F075" w:rsidR="00945A54" w:rsidRPr="00F676F7" w:rsidRDefault="002C72EF" w:rsidP="00CE326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ro-MD"/>
        </w:rPr>
      </w:pPr>
      <w:r w:rsidRPr="00F676F7">
        <w:rPr>
          <w:color w:val="000000"/>
          <w:sz w:val="28"/>
          <w:szCs w:val="28"/>
          <w:lang w:val="ro-MD"/>
        </w:rPr>
        <w:t>2.2</w:t>
      </w:r>
      <w:r w:rsidR="006E0F51" w:rsidRPr="00F676F7">
        <w:rPr>
          <w:color w:val="000000"/>
          <w:sz w:val="28"/>
          <w:szCs w:val="28"/>
          <w:lang w:val="ro-MD"/>
        </w:rPr>
        <w:t xml:space="preserve">. </w:t>
      </w:r>
      <w:r w:rsidR="00945A54" w:rsidRPr="00F676F7">
        <w:rPr>
          <w:color w:val="000000"/>
          <w:sz w:val="28"/>
          <w:szCs w:val="28"/>
          <w:lang w:val="ro-MD"/>
        </w:rPr>
        <w:t>în Regulament:</w:t>
      </w:r>
    </w:p>
    <w:p w14:paraId="464EB4A0" w14:textId="218D39B0" w:rsidR="002C72EF" w:rsidRPr="00F676F7" w:rsidRDefault="00945A54" w:rsidP="00CE326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ro-MD"/>
        </w:rPr>
      </w:pPr>
      <w:r w:rsidRPr="00F676F7">
        <w:rPr>
          <w:color w:val="000000"/>
          <w:sz w:val="28"/>
          <w:szCs w:val="28"/>
          <w:lang w:val="ro-MD"/>
        </w:rPr>
        <w:t xml:space="preserve">2.2.1 </w:t>
      </w:r>
      <w:r w:rsidR="006E0F51" w:rsidRPr="00F676F7">
        <w:rPr>
          <w:color w:val="000000"/>
          <w:sz w:val="28"/>
          <w:szCs w:val="28"/>
          <w:lang w:val="ro-MD"/>
        </w:rPr>
        <w:t>Î</w:t>
      </w:r>
      <w:r w:rsidR="002C72EF" w:rsidRPr="00F676F7">
        <w:rPr>
          <w:color w:val="000000"/>
          <w:sz w:val="28"/>
          <w:szCs w:val="28"/>
          <w:lang w:val="ro-MD"/>
        </w:rPr>
        <w:t xml:space="preserve">n </w:t>
      </w:r>
      <w:r w:rsidR="006E0F51" w:rsidRPr="00F676F7">
        <w:rPr>
          <w:color w:val="000000"/>
          <w:sz w:val="28"/>
          <w:szCs w:val="28"/>
          <w:lang w:val="ro-MD"/>
        </w:rPr>
        <w:t xml:space="preserve">tot textul </w:t>
      </w:r>
      <w:r w:rsidR="002C72EF" w:rsidRPr="00F676F7">
        <w:rPr>
          <w:color w:val="000000"/>
          <w:sz w:val="28"/>
          <w:szCs w:val="28"/>
          <w:lang w:val="ro-MD"/>
        </w:rPr>
        <w:t>Regulament</w:t>
      </w:r>
      <w:r w:rsidR="006C5B75">
        <w:rPr>
          <w:color w:val="000000"/>
          <w:sz w:val="28"/>
          <w:szCs w:val="28"/>
          <w:lang w:val="ro-MD"/>
        </w:rPr>
        <w:t xml:space="preserve">ului, </w:t>
      </w:r>
      <w:r w:rsidR="00DB03BE">
        <w:rPr>
          <w:color w:val="000000"/>
          <w:sz w:val="28"/>
          <w:szCs w:val="28"/>
          <w:lang w:val="ro-MD"/>
        </w:rPr>
        <w:t>textul</w:t>
      </w:r>
      <w:r w:rsidR="006C5B75">
        <w:rPr>
          <w:color w:val="000000"/>
          <w:sz w:val="28"/>
          <w:szCs w:val="28"/>
          <w:lang w:val="ro-MD"/>
        </w:rPr>
        <w:t xml:space="preserve"> ,,</w:t>
      </w:r>
      <w:r w:rsidR="006E0F51" w:rsidRPr="00F676F7">
        <w:rPr>
          <w:color w:val="000000"/>
          <w:sz w:val="28"/>
          <w:szCs w:val="28"/>
          <w:lang w:val="ro-MD"/>
        </w:rPr>
        <w:t>art.34</w:t>
      </w:r>
      <w:r w:rsidR="006E0F51" w:rsidRPr="00F676F7">
        <w:rPr>
          <w:color w:val="000000"/>
          <w:sz w:val="28"/>
          <w:szCs w:val="28"/>
          <w:vertAlign w:val="superscript"/>
          <w:lang w:val="ro-MD"/>
        </w:rPr>
        <w:t>1</w:t>
      </w:r>
      <w:r w:rsidR="006E0F51" w:rsidRPr="00F676F7">
        <w:rPr>
          <w:color w:val="000000"/>
          <w:sz w:val="28"/>
          <w:szCs w:val="28"/>
          <w:lang w:val="ro-MD"/>
        </w:rPr>
        <w:t xml:space="preserve"> din Legea nr.330/1999 cu privire la cultura fizică și sport” se s</w:t>
      </w:r>
      <w:r w:rsidR="00DB03BE">
        <w:rPr>
          <w:color w:val="000000"/>
          <w:sz w:val="28"/>
          <w:szCs w:val="28"/>
          <w:lang w:val="ro-MD"/>
        </w:rPr>
        <w:t>ubstituie cu textul</w:t>
      </w:r>
      <w:r w:rsidR="006C5B75">
        <w:rPr>
          <w:color w:val="000000"/>
          <w:sz w:val="28"/>
          <w:szCs w:val="28"/>
          <w:lang w:val="ro-MD"/>
        </w:rPr>
        <w:t xml:space="preserve"> ,,</w:t>
      </w:r>
      <w:r w:rsidR="00BA7B74">
        <w:rPr>
          <w:color w:val="000000"/>
          <w:sz w:val="28"/>
          <w:szCs w:val="28"/>
          <w:lang w:val="ro-MD"/>
        </w:rPr>
        <w:t>art.50</w:t>
      </w:r>
      <w:r w:rsidR="006E0F51" w:rsidRPr="00F676F7">
        <w:rPr>
          <w:color w:val="000000"/>
          <w:sz w:val="28"/>
          <w:szCs w:val="28"/>
          <w:lang w:val="ro-MD"/>
        </w:rPr>
        <w:t xml:space="preserve"> din Legea nr.110/2025 cu privire la educația fizică și sport</w:t>
      </w:r>
      <w:r w:rsidRPr="00F676F7">
        <w:rPr>
          <w:color w:val="000000"/>
          <w:sz w:val="28"/>
          <w:szCs w:val="28"/>
          <w:lang w:val="en-US"/>
        </w:rPr>
        <w:t>”</w:t>
      </w:r>
      <w:r w:rsidR="006E0F51" w:rsidRPr="00F676F7">
        <w:rPr>
          <w:color w:val="000000"/>
          <w:sz w:val="28"/>
          <w:szCs w:val="28"/>
          <w:lang w:val="ro-MD"/>
        </w:rPr>
        <w:t>.</w:t>
      </w:r>
    </w:p>
    <w:p w14:paraId="2AA96A3A" w14:textId="766B25F8" w:rsidR="00C94BD6" w:rsidRDefault="002C72EF" w:rsidP="00CE326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ro-MD"/>
        </w:rPr>
      </w:pPr>
      <w:r w:rsidRPr="00F676F7">
        <w:rPr>
          <w:color w:val="000000"/>
          <w:sz w:val="28"/>
          <w:szCs w:val="28"/>
          <w:lang w:val="ro-MD"/>
        </w:rPr>
        <w:lastRenderedPageBreak/>
        <w:t>2.2</w:t>
      </w:r>
      <w:r w:rsidR="00945A54" w:rsidRPr="00F676F7">
        <w:rPr>
          <w:color w:val="000000"/>
          <w:sz w:val="28"/>
          <w:szCs w:val="28"/>
          <w:lang w:val="ro-MD"/>
        </w:rPr>
        <w:t>.2</w:t>
      </w:r>
      <w:r w:rsidR="00D659A1" w:rsidRPr="00F676F7">
        <w:rPr>
          <w:color w:val="000000"/>
          <w:sz w:val="28"/>
          <w:szCs w:val="28"/>
          <w:lang w:val="ro-MD"/>
        </w:rPr>
        <w:t>. pe tot parcursul textului fraza ,,organul central de specialitate al administrației în domeniul culturii fizice și sport</w:t>
      </w:r>
      <w:r w:rsidR="00A64AA0">
        <w:rPr>
          <w:color w:val="000000"/>
          <w:sz w:val="28"/>
          <w:szCs w:val="28"/>
          <w:lang w:val="ro-MD"/>
        </w:rPr>
        <w:t>ului” se substituie cu fraza</w:t>
      </w:r>
      <w:r w:rsidR="00D659A1" w:rsidRPr="00F676F7">
        <w:rPr>
          <w:color w:val="000000"/>
          <w:sz w:val="28"/>
          <w:szCs w:val="28"/>
          <w:lang w:val="ro-MD"/>
        </w:rPr>
        <w:t xml:space="preserve"> ,,autoritatea publică centrală de specialitate în domeniul educației fizice și sportului”</w:t>
      </w:r>
      <w:r w:rsidR="00EE6A44" w:rsidRPr="00F676F7">
        <w:rPr>
          <w:color w:val="000000"/>
          <w:sz w:val="28"/>
          <w:szCs w:val="28"/>
          <w:lang w:val="ro-MD"/>
        </w:rPr>
        <w:t>.</w:t>
      </w:r>
    </w:p>
    <w:p w14:paraId="42E721D9" w14:textId="38A227ED" w:rsidR="00285C03" w:rsidRDefault="00285C03" w:rsidP="00285C03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>2.2.3</w:t>
      </w:r>
      <w:r w:rsidR="003C0CD3">
        <w:rPr>
          <w:color w:val="000000"/>
          <w:sz w:val="28"/>
          <w:szCs w:val="28"/>
          <w:lang w:val="ro-MD"/>
        </w:rPr>
        <w:t>. punctul 6</w:t>
      </w:r>
      <w:r>
        <w:rPr>
          <w:color w:val="000000"/>
          <w:sz w:val="28"/>
          <w:szCs w:val="28"/>
          <w:lang w:val="ro-MD"/>
        </w:rPr>
        <w:t xml:space="preserve"> va avea următorul cuprins:</w:t>
      </w:r>
    </w:p>
    <w:p w14:paraId="294BC534" w14:textId="1183F4E5" w:rsidR="00285C03" w:rsidRPr="00F676F7" w:rsidRDefault="00285C03" w:rsidP="00BE5FBB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>,,</w:t>
      </w:r>
      <w:r>
        <w:rPr>
          <w:b/>
          <w:color w:val="000000"/>
          <w:sz w:val="28"/>
          <w:szCs w:val="28"/>
          <w:lang w:val="ro-MD"/>
        </w:rPr>
        <w:t>6</w:t>
      </w:r>
      <w:r w:rsidRPr="00285C03">
        <w:rPr>
          <w:b/>
          <w:color w:val="000000"/>
          <w:sz w:val="28"/>
          <w:szCs w:val="28"/>
          <w:lang w:val="ro-MD"/>
        </w:rPr>
        <w:t>.</w:t>
      </w:r>
      <w:r>
        <w:rPr>
          <w:color w:val="000000"/>
          <w:sz w:val="28"/>
          <w:szCs w:val="28"/>
          <w:lang w:val="ro-MD"/>
        </w:rPr>
        <w:t xml:space="preserve"> </w:t>
      </w:r>
      <w:r w:rsidR="00707C54">
        <w:rPr>
          <w:color w:val="000000"/>
          <w:sz w:val="28"/>
          <w:szCs w:val="28"/>
          <w:lang w:val="ro-MD"/>
        </w:rPr>
        <w:t>Autoritatea publică centrală de specialitate în domeniul educației fizice și sportului</w:t>
      </w:r>
      <w:r w:rsidR="009A4E0B">
        <w:rPr>
          <w:color w:val="000000"/>
          <w:sz w:val="28"/>
          <w:szCs w:val="28"/>
          <w:lang w:val="ro-MD"/>
        </w:rPr>
        <w:t xml:space="preserve"> refuză stabilirea i</w:t>
      </w:r>
      <w:r w:rsidR="003C0CD3">
        <w:rPr>
          <w:color w:val="000000"/>
          <w:sz w:val="28"/>
          <w:szCs w:val="28"/>
          <w:lang w:val="ro-MD"/>
        </w:rPr>
        <w:t xml:space="preserve">ndemnizației viagere pentru </w:t>
      </w:r>
      <w:r w:rsidR="00FA2D66">
        <w:rPr>
          <w:color w:val="000000"/>
          <w:sz w:val="28"/>
          <w:szCs w:val="28"/>
          <w:lang w:val="ro-MD"/>
        </w:rPr>
        <w:t>antrenori</w:t>
      </w:r>
      <w:r w:rsidR="003C0CD3">
        <w:rPr>
          <w:color w:val="000000"/>
          <w:sz w:val="28"/>
          <w:szCs w:val="28"/>
          <w:lang w:val="ro-MD"/>
        </w:rPr>
        <w:t>,</w:t>
      </w:r>
      <w:r w:rsidR="00DB03BE">
        <w:rPr>
          <w:sz w:val="28"/>
          <w:szCs w:val="28"/>
          <w:lang w:val="ro-MD"/>
        </w:rPr>
        <w:t xml:space="preserve"> în temeiul art.50</w:t>
      </w:r>
      <w:r w:rsidR="00A53F2B">
        <w:rPr>
          <w:sz w:val="28"/>
          <w:szCs w:val="28"/>
          <w:lang w:val="ro-MD"/>
        </w:rPr>
        <w:t xml:space="preserve"> alin.(8)</w:t>
      </w:r>
      <w:r w:rsidR="003C0CD3">
        <w:rPr>
          <w:sz w:val="28"/>
          <w:szCs w:val="28"/>
          <w:lang w:val="ro-MD"/>
        </w:rPr>
        <w:t xml:space="preserve"> din Legea nr.110/2025 cu privire la educația fizică și sport</w:t>
      </w:r>
      <w:r w:rsidR="003C0CD3">
        <w:rPr>
          <w:rFonts w:eastAsia="Calibri"/>
          <w:color w:val="000000"/>
          <w:sz w:val="28"/>
          <w:szCs w:val="28"/>
          <w:shd w:val="clear" w:color="auto" w:fill="FFFFFF"/>
          <w:lang w:val="ro-MD" w:eastAsia="en-US"/>
        </w:rPr>
        <w:t>.</w:t>
      </w:r>
      <w:r w:rsidRPr="00401F6C">
        <w:rPr>
          <w:rFonts w:eastAsia="Calibri"/>
          <w:color w:val="000000"/>
          <w:sz w:val="28"/>
          <w:szCs w:val="28"/>
          <w:shd w:val="clear" w:color="auto" w:fill="FFFFFF"/>
          <w:lang w:val="ro-MD" w:eastAsia="en-US"/>
        </w:rPr>
        <w:t>”</w:t>
      </w:r>
    </w:p>
    <w:p w14:paraId="2ED03702" w14:textId="09689D8C" w:rsidR="00D6302B" w:rsidRPr="00F676F7" w:rsidRDefault="00285C03" w:rsidP="00CE326F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>2.2.4</w:t>
      </w:r>
      <w:r w:rsidR="00D6302B" w:rsidRPr="00F676F7">
        <w:rPr>
          <w:color w:val="000000"/>
          <w:sz w:val="28"/>
          <w:szCs w:val="28"/>
          <w:lang w:val="ro-MD"/>
        </w:rPr>
        <w:t xml:space="preserve">. </w:t>
      </w:r>
      <w:r w:rsidR="00D6302B">
        <w:rPr>
          <w:color w:val="000000"/>
          <w:sz w:val="28"/>
          <w:szCs w:val="28"/>
          <w:lang w:val="ro-MD"/>
        </w:rPr>
        <w:t>se va completa cu pct.</w:t>
      </w:r>
      <w:r w:rsidR="00D6302B" w:rsidRPr="00F676F7">
        <w:rPr>
          <w:color w:val="000000"/>
          <w:sz w:val="28"/>
          <w:szCs w:val="28"/>
          <w:lang w:val="ro-MD"/>
        </w:rPr>
        <w:t>6</w:t>
      </w:r>
      <w:r w:rsidR="00D6302B">
        <w:rPr>
          <w:color w:val="000000"/>
          <w:sz w:val="28"/>
          <w:szCs w:val="28"/>
          <w:vertAlign w:val="superscript"/>
          <w:lang w:val="ro-MD"/>
        </w:rPr>
        <w:t>1</w:t>
      </w:r>
      <w:r w:rsidR="00D6302B">
        <w:rPr>
          <w:color w:val="000000"/>
          <w:sz w:val="28"/>
          <w:szCs w:val="28"/>
          <w:lang w:val="ro-MD"/>
        </w:rPr>
        <w:t xml:space="preserve"> care</w:t>
      </w:r>
      <w:r w:rsidR="00D6302B" w:rsidRPr="00F676F7">
        <w:rPr>
          <w:color w:val="000000"/>
          <w:sz w:val="28"/>
          <w:szCs w:val="28"/>
          <w:lang w:val="ro-MD"/>
        </w:rPr>
        <w:t xml:space="preserve"> va avea următorul cuprins:</w:t>
      </w:r>
    </w:p>
    <w:p w14:paraId="1C7856E4" w14:textId="03A84D0A" w:rsidR="00D6302B" w:rsidRPr="00D6302B" w:rsidRDefault="00D6302B" w:rsidP="00CE326F">
      <w:pPr>
        <w:tabs>
          <w:tab w:val="left" w:pos="1080"/>
        </w:tabs>
        <w:ind w:firstLine="567"/>
        <w:jc w:val="both"/>
        <w:rPr>
          <w:sz w:val="28"/>
          <w:szCs w:val="28"/>
          <w:lang w:val="ro-MD"/>
        </w:rPr>
      </w:pPr>
      <w:r w:rsidRPr="003F5DA0">
        <w:rPr>
          <w:sz w:val="28"/>
          <w:szCs w:val="28"/>
          <w:lang w:val="ro-MD"/>
        </w:rPr>
        <w:t>,,</w:t>
      </w:r>
      <w:r>
        <w:rPr>
          <w:b/>
          <w:sz w:val="28"/>
          <w:szCs w:val="28"/>
          <w:lang w:val="ro-MD"/>
        </w:rPr>
        <w:t>6</w:t>
      </w:r>
      <w:r w:rsidRPr="005D073C">
        <w:rPr>
          <w:b/>
          <w:sz w:val="28"/>
          <w:szCs w:val="28"/>
          <w:vertAlign w:val="superscript"/>
          <w:lang w:val="ro-MD"/>
        </w:rPr>
        <w:t>1</w:t>
      </w:r>
      <w:r>
        <w:rPr>
          <w:sz w:val="28"/>
          <w:szCs w:val="28"/>
          <w:lang w:val="ro-MD"/>
        </w:rPr>
        <w:t>.</w:t>
      </w:r>
      <w:r w:rsidR="00492EB0">
        <w:rPr>
          <w:sz w:val="28"/>
          <w:szCs w:val="28"/>
          <w:lang w:val="ro-MD"/>
        </w:rPr>
        <w:t xml:space="preserve"> </w:t>
      </w:r>
      <w:r w:rsidR="005D0ED0">
        <w:rPr>
          <w:sz w:val="28"/>
          <w:szCs w:val="28"/>
          <w:lang w:val="ro-MD"/>
        </w:rPr>
        <w:t xml:space="preserve">În cazul constatării </w:t>
      </w:r>
      <w:r w:rsidR="001F1B3C">
        <w:rPr>
          <w:sz w:val="28"/>
          <w:szCs w:val="28"/>
          <w:lang w:val="ro-MD"/>
        </w:rPr>
        <w:t>condițiilor prevăzute în art.50</w:t>
      </w:r>
      <w:r w:rsidR="005D0ED0">
        <w:rPr>
          <w:sz w:val="28"/>
          <w:szCs w:val="28"/>
          <w:lang w:val="ro-MD"/>
        </w:rPr>
        <w:t xml:space="preserve"> alin.(</w:t>
      </w:r>
      <w:r w:rsidR="001F1B3C">
        <w:rPr>
          <w:sz w:val="28"/>
          <w:szCs w:val="28"/>
          <w:lang w:val="ro-MD"/>
        </w:rPr>
        <w:t>9</w:t>
      </w:r>
      <w:r w:rsidR="005D0ED0">
        <w:rPr>
          <w:sz w:val="28"/>
          <w:szCs w:val="28"/>
          <w:lang w:val="ro-MD"/>
        </w:rPr>
        <w:t xml:space="preserve">) din Legea </w:t>
      </w:r>
      <w:bookmarkStart w:id="0" w:name="_GoBack"/>
      <w:bookmarkEnd w:id="0"/>
      <w:r w:rsidR="005D0ED0">
        <w:rPr>
          <w:sz w:val="28"/>
          <w:szCs w:val="28"/>
          <w:lang w:val="ro-MD"/>
        </w:rPr>
        <w:t>nr.110/2025 cu privire la educația fizică și sport</w:t>
      </w:r>
      <w:r w:rsidR="00707C54">
        <w:rPr>
          <w:sz w:val="28"/>
          <w:szCs w:val="28"/>
          <w:lang w:val="ro-MD"/>
        </w:rPr>
        <w:t xml:space="preserve">, autoritatea </w:t>
      </w:r>
      <w:r w:rsidR="004A78FE">
        <w:rPr>
          <w:sz w:val="28"/>
          <w:szCs w:val="28"/>
          <w:lang w:val="ro-MD"/>
        </w:rPr>
        <w:t xml:space="preserve">publică </w:t>
      </w:r>
      <w:r w:rsidR="00707C54">
        <w:rPr>
          <w:sz w:val="28"/>
          <w:szCs w:val="28"/>
          <w:lang w:val="ro-MD"/>
        </w:rPr>
        <w:t>centrală de specialitate în domeniul educației fizice și sportului</w:t>
      </w:r>
      <w:r w:rsidR="005D0ED0">
        <w:rPr>
          <w:sz w:val="28"/>
          <w:szCs w:val="28"/>
          <w:lang w:val="ro-MD"/>
        </w:rPr>
        <w:t xml:space="preserve"> aprobă </w:t>
      </w:r>
      <w:r w:rsidR="004A4688">
        <w:rPr>
          <w:sz w:val="28"/>
          <w:szCs w:val="28"/>
          <w:lang w:val="ro-MD"/>
        </w:rPr>
        <w:t>prin ordin</w:t>
      </w:r>
      <w:r w:rsidR="00DB03BE">
        <w:rPr>
          <w:sz w:val="28"/>
          <w:szCs w:val="28"/>
          <w:lang w:val="ro-MD"/>
        </w:rPr>
        <w:t xml:space="preserve"> anularea</w:t>
      </w:r>
      <w:r w:rsidR="009A4E0B">
        <w:rPr>
          <w:sz w:val="28"/>
          <w:szCs w:val="28"/>
          <w:lang w:val="ro-MD"/>
        </w:rPr>
        <w:t xml:space="preserve"> i</w:t>
      </w:r>
      <w:r w:rsidR="005D0ED0">
        <w:rPr>
          <w:sz w:val="28"/>
          <w:szCs w:val="28"/>
          <w:lang w:val="ro-MD"/>
        </w:rPr>
        <w:t>ndemnizației viagere</w:t>
      </w:r>
      <w:r w:rsidR="005D0ED0">
        <w:rPr>
          <w:rFonts w:eastAsia="Calibri"/>
          <w:color w:val="000000"/>
          <w:sz w:val="28"/>
          <w:szCs w:val="28"/>
          <w:shd w:val="clear" w:color="auto" w:fill="FFFFFF"/>
          <w:lang w:val="ro-MD" w:eastAsia="en-US"/>
        </w:rPr>
        <w:t xml:space="preserve"> și notifică Casa Națională</w:t>
      </w:r>
      <w:r w:rsidR="005D0ED0" w:rsidRPr="00401F6C">
        <w:rPr>
          <w:rFonts w:eastAsia="Calibri"/>
          <w:color w:val="000000"/>
          <w:sz w:val="28"/>
          <w:szCs w:val="28"/>
          <w:shd w:val="clear" w:color="auto" w:fill="FFFFFF"/>
          <w:lang w:val="ro-MD" w:eastAsia="en-US"/>
        </w:rPr>
        <w:t xml:space="preserve"> de Asigurări Sociale</w:t>
      </w:r>
      <w:r w:rsidR="005D0ED0">
        <w:rPr>
          <w:rFonts w:eastAsia="Calibri"/>
          <w:color w:val="000000"/>
          <w:sz w:val="28"/>
          <w:szCs w:val="28"/>
          <w:shd w:val="clear" w:color="auto" w:fill="FFFFFF"/>
          <w:lang w:val="ro-MD" w:eastAsia="en-US"/>
        </w:rPr>
        <w:t>, în termen de 5 zile.</w:t>
      </w:r>
      <w:r w:rsidR="005D0ED0" w:rsidRPr="00401F6C">
        <w:rPr>
          <w:rFonts w:eastAsia="Calibri"/>
          <w:color w:val="000000"/>
          <w:sz w:val="28"/>
          <w:szCs w:val="28"/>
          <w:shd w:val="clear" w:color="auto" w:fill="FFFFFF"/>
          <w:lang w:val="ro-MD" w:eastAsia="en-US"/>
        </w:rPr>
        <w:t>”</w:t>
      </w:r>
    </w:p>
    <w:p w14:paraId="54CAF2D9" w14:textId="77777777" w:rsidR="0013674E" w:rsidRPr="00C92930" w:rsidRDefault="004800E8" w:rsidP="00CE326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FF0000"/>
          <w:sz w:val="28"/>
          <w:szCs w:val="28"/>
          <w:lang w:val="ro-MD"/>
        </w:rPr>
      </w:pPr>
      <w:r w:rsidRPr="00C92930">
        <w:rPr>
          <w:b/>
          <w:color w:val="FF0000"/>
          <w:sz w:val="28"/>
          <w:szCs w:val="28"/>
          <w:lang w:val="ro-MD"/>
        </w:rPr>
        <w:t>3.</w:t>
      </w:r>
      <w:r w:rsidRPr="00C92930">
        <w:rPr>
          <w:color w:val="FF0000"/>
          <w:sz w:val="28"/>
          <w:szCs w:val="28"/>
          <w:lang w:val="ro-MD"/>
        </w:rPr>
        <w:t xml:space="preserve"> </w:t>
      </w:r>
      <w:r w:rsidR="00445FCC" w:rsidRPr="00C92930">
        <w:rPr>
          <w:color w:val="FF0000"/>
          <w:sz w:val="28"/>
          <w:szCs w:val="28"/>
          <w:lang w:val="ro-MD"/>
        </w:rPr>
        <w:t>Ho</w:t>
      </w:r>
      <w:r w:rsidRPr="00C92930">
        <w:rPr>
          <w:color w:val="FF0000"/>
          <w:sz w:val="28"/>
          <w:szCs w:val="28"/>
          <w:lang w:val="ro-MD"/>
        </w:rPr>
        <w:t>tărârea Guvernului nr.176/2019 cu privire la activitatea federațiilor sportive naționale (</w:t>
      </w:r>
      <w:r w:rsidR="0013674E" w:rsidRPr="00C92930">
        <w:rPr>
          <w:color w:val="FF0000"/>
          <w:sz w:val="28"/>
          <w:szCs w:val="28"/>
          <w:lang w:val="ro-MD"/>
        </w:rPr>
        <w:t>Monitorul Oficial al Republicii Moldova 2019, nr.101-107, art.206) se abrogă.</w:t>
      </w:r>
    </w:p>
    <w:p w14:paraId="00000025" w14:textId="2BF9A745" w:rsidR="006553FD" w:rsidRPr="00F676F7" w:rsidRDefault="0013674E" w:rsidP="00CE326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ro-MD"/>
        </w:rPr>
      </w:pPr>
      <w:r w:rsidRPr="00F676F7">
        <w:rPr>
          <w:b/>
          <w:color w:val="000000"/>
          <w:sz w:val="28"/>
          <w:szCs w:val="28"/>
          <w:lang w:val="ro-MD"/>
        </w:rPr>
        <w:t>4.</w:t>
      </w:r>
      <w:r w:rsidRPr="00F676F7">
        <w:rPr>
          <w:color w:val="000000"/>
          <w:sz w:val="28"/>
          <w:szCs w:val="28"/>
          <w:lang w:val="ro-MD"/>
        </w:rPr>
        <w:t xml:space="preserve"> </w:t>
      </w:r>
      <w:r w:rsidR="009E420C" w:rsidRPr="00F676F7">
        <w:rPr>
          <w:color w:val="000000"/>
          <w:sz w:val="28"/>
          <w:szCs w:val="28"/>
          <w:lang w:val="ro-MD"/>
        </w:rPr>
        <w:t>Prezenta hotărâre intră în vigoare la data publicării în Monitorul Oficial al Republicii Moldova.</w:t>
      </w:r>
    </w:p>
    <w:p w14:paraId="5372CBCE" w14:textId="77777777" w:rsidR="0013674E" w:rsidRPr="00F676F7" w:rsidRDefault="0013674E" w:rsidP="00CE326F">
      <w:pPr>
        <w:jc w:val="both"/>
        <w:rPr>
          <w:b/>
          <w:color w:val="000000"/>
          <w:sz w:val="28"/>
          <w:szCs w:val="28"/>
          <w:lang w:val="ro-MD"/>
        </w:rPr>
      </w:pPr>
    </w:p>
    <w:p w14:paraId="00000028" w14:textId="78A08090" w:rsidR="006553FD" w:rsidRDefault="009E420C" w:rsidP="00CE326F">
      <w:pPr>
        <w:jc w:val="both"/>
        <w:rPr>
          <w:b/>
          <w:color w:val="000000"/>
          <w:sz w:val="28"/>
          <w:szCs w:val="28"/>
          <w:lang w:val="ro-MD"/>
        </w:rPr>
      </w:pPr>
      <w:r w:rsidRPr="00F676F7">
        <w:rPr>
          <w:b/>
          <w:color w:val="000000"/>
          <w:sz w:val="28"/>
          <w:szCs w:val="28"/>
          <w:lang w:val="ro-MD"/>
        </w:rPr>
        <w:t xml:space="preserve">Prim-ministru                                                     </w:t>
      </w:r>
      <w:r w:rsidR="00587E47">
        <w:rPr>
          <w:b/>
          <w:color w:val="000000"/>
          <w:sz w:val="28"/>
          <w:szCs w:val="28"/>
          <w:lang w:val="ro-MD"/>
        </w:rPr>
        <w:t xml:space="preserve">    </w:t>
      </w:r>
      <w:r w:rsidR="008950F1">
        <w:rPr>
          <w:b/>
          <w:color w:val="000000"/>
          <w:sz w:val="28"/>
          <w:szCs w:val="28"/>
          <w:lang w:val="ro-MD"/>
        </w:rPr>
        <w:t xml:space="preserve">                    Alexandru</w:t>
      </w:r>
      <w:r w:rsidR="00587E47">
        <w:rPr>
          <w:b/>
          <w:color w:val="000000"/>
          <w:sz w:val="28"/>
          <w:szCs w:val="28"/>
          <w:lang w:val="ro-MD"/>
        </w:rPr>
        <w:t xml:space="preserve"> </w:t>
      </w:r>
      <w:r w:rsidR="006A7456">
        <w:rPr>
          <w:b/>
          <w:color w:val="000000"/>
          <w:sz w:val="28"/>
          <w:szCs w:val="28"/>
          <w:lang w:val="ro-MD"/>
        </w:rPr>
        <w:t>MUNTEANU</w:t>
      </w:r>
    </w:p>
    <w:p w14:paraId="01D8CD9A" w14:textId="77777777" w:rsidR="003D3150" w:rsidRPr="00F676F7" w:rsidRDefault="003D3150" w:rsidP="00CE326F">
      <w:pPr>
        <w:jc w:val="both"/>
        <w:rPr>
          <w:b/>
          <w:color w:val="000000"/>
          <w:sz w:val="28"/>
          <w:szCs w:val="28"/>
          <w:lang w:val="ro-MD"/>
        </w:rPr>
      </w:pPr>
    </w:p>
    <w:p w14:paraId="37E1DF0D" w14:textId="4FD6860F" w:rsidR="006A140C" w:rsidRPr="00F676F7" w:rsidRDefault="009E420C" w:rsidP="00CE326F">
      <w:pPr>
        <w:rPr>
          <w:sz w:val="28"/>
          <w:szCs w:val="28"/>
          <w:lang w:val="ro-MD"/>
        </w:rPr>
      </w:pPr>
      <w:r w:rsidRPr="00F676F7">
        <w:rPr>
          <w:sz w:val="28"/>
          <w:szCs w:val="28"/>
          <w:lang w:val="ro-MD"/>
        </w:rPr>
        <w:t>Contrasemnează:</w:t>
      </w:r>
    </w:p>
    <w:p w14:paraId="0000002B" w14:textId="498AF634" w:rsidR="006553FD" w:rsidRPr="00F676F7" w:rsidRDefault="009E420C" w:rsidP="00CE326F">
      <w:pPr>
        <w:rPr>
          <w:sz w:val="28"/>
          <w:szCs w:val="28"/>
          <w:lang w:val="ro-MD"/>
        </w:rPr>
      </w:pPr>
      <w:r w:rsidRPr="00F676F7">
        <w:rPr>
          <w:sz w:val="28"/>
          <w:szCs w:val="28"/>
          <w:lang w:val="ro-MD"/>
        </w:rPr>
        <w:t xml:space="preserve">Ministrul educației și cercetării                                   </w:t>
      </w:r>
      <w:r w:rsidR="003D3150">
        <w:rPr>
          <w:sz w:val="28"/>
          <w:szCs w:val="28"/>
          <w:lang w:val="ro-MD"/>
        </w:rPr>
        <w:t xml:space="preserve">                                </w:t>
      </w:r>
      <w:r w:rsidRPr="00F676F7">
        <w:rPr>
          <w:sz w:val="28"/>
          <w:szCs w:val="28"/>
          <w:lang w:val="ro-MD"/>
        </w:rPr>
        <w:t>Dan Perciun</w:t>
      </w:r>
    </w:p>
    <w:sectPr w:rsidR="006553FD" w:rsidRPr="00F676F7" w:rsidSect="00CC56D8">
      <w:pgSz w:w="11906" w:h="16838"/>
      <w:pgMar w:top="426" w:right="851" w:bottom="426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3B93"/>
    <w:multiLevelType w:val="hybridMultilevel"/>
    <w:tmpl w:val="5FD4CD28"/>
    <w:lvl w:ilvl="0" w:tplc="0F0EF7B4">
      <w:start w:val="156"/>
      <w:numFmt w:val="decimal"/>
      <w:lvlText w:val="%1."/>
      <w:lvlJc w:val="left"/>
      <w:pPr>
        <w:ind w:left="1519" w:hanging="5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4" w:hanging="360"/>
      </w:pPr>
    </w:lvl>
    <w:lvl w:ilvl="2" w:tplc="0418001B" w:tentative="1">
      <w:start w:val="1"/>
      <w:numFmt w:val="lowerRoman"/>
      <w:lvlText w:val="%3."/>
      <w:lvlJc w:val="right"/>
      <w:pPr>
        <w:ind w:left="2794" w:hanging="180"/>
      </w:pPr>
    </w:lvl>
    <w:lvl w:ilvl="3" w:tplc="0418000F" w:tentative="1">
      <w:start w:val="1"/>
      <w:numFmt w:val="decimal"/>
      <w:lvlText w:val="%4."/>
      <w:lvlJc w:val="left"/>
      <w:pPr>
        <w:ind w:left="3514" w:hanging="360"/>
      </w:pPr>
    </w:lvl>
    <w:lvl w:ilvl="4" w:tplc="04180019" w:tentative="1">
      <w:start w:val="1"/>
      <w:numFmt w:val="lowerLetter"/>
      <w:lvlText w:val="%5."/>
      <w:lvlJc w:val="left"/>
      <w:pPr>
        <w:ind w:left="4234" w:hanging="360"/>
      </w:pPr>
    </w:lvl>
    <w:lvl w:ilvl="5" w:tplc="0418001B" w:tentative="1">
      <w:start w:val="1"/>
      <w:numFmt w:val="lowerRoman"/>
      <w:lvlText w:val="%6."/>
      <w:lvlJc w:val="right"/>
      <w:pPr>
        <w:ind w:left="4954" w:hanging="180"/>
      </w:pPr>
    </w:lvl>
    <w:lvl w:ilvl="6" w:tplc="0418000F" w:tentative="1">
      <w:start w:val="1"/>
      <w:numFmt w:val="decimal"/>
      <w:lvlText w:val="%7."/>
      <w:lvlJc w:val="left"/>
      <w:pPr>
        <w:ind w:left="5674" w:hanging="360"/>
      </w:pPr>
    </w:lvl>
    <w:lvl w:ilvl="7" w:tplc="04180019" w:tentative="1">
      <w:start w:val="1"/>
      <w:numFmt w:val="lowerLetter"/>
      <w:lvlText w:val="%8."/>
      <w:lvlJc w:val="left"/>
      <w:pPr>
        <w:ind w:left="6394" w:hanging="360"/>
      </w:pPr>
    </w:lvl>
    <w:lvl w:ilvl="8" w:tplc="0418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>
    <w:nsid w:val="23192734"/>
    <w:multiLevelType w:val="multilevel"/>
    <w:tmpl w:val="42366568"/>
    <w:lvl w:ilvl="0">
      <w:start w:val="1"/>
      <w:numFmt w:val="decimal"/>
      <w:lvlText w:val="%1."/>
      <w:lvlJc w:val="left"/>
      <w:pPr>
        <w:ind w:left="675" w:hanging="675"/>
      </w:pPr>
      <w:rPr>
        <w:b/>
        <w:color w:val="000000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color w:val="000000"/>
      </w:rPr>
    </w:lvl>
    <w:lvl w:ilvl="2">
      <w:start w:val="4"/>
      <w:numFmt w:val="decimal"/>
      <w:lvlText w:val="%1.%2.%3."/>
      <w:lvlJc w:val="left"/>
      <w:pPr>
        <w:ind w:left="1713" w:hanging="719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color w:val="000000"/>
      </w:rPr>
    </w:lvl>
  </w:abstractNum>
  <w:abstractNum w:abstractNumId="2">
    <w:nsid w:val="453245C9"/>
    <w:multiLevelType w:val="multilevel"/>
    <w:tmpl w:val="EC0AC68A"/>
    <w:lvl w:ilvl="0">
      <w:start w:val="1"/>
      <w:numFmt w:val="decimal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87160B"/>
    <w:multiLevelType w:val="multilevel"/>
    <w:tmpl w:val="9AE0FD9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2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4">
    <w:nsid w:val="564B4307"/>
    <w:multiLevelType w:val="multilevel"/>
    <w:tmpl w:val="3864B9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FD"/>
    <w:rsid w:val="00016C02"/>
    <w:rsid w:val="00017B4E"/>
    <w:rsid w:val="00022E4D"/>
    <w:rsid w:val="00037810"/>
    <w:rsid w:val="00062A2E"/>
    <w:rsid w:val="00066CCC"/>
    <w:rsid w:val="0007224A"/>
    <w:rsid w:val="00073869"/>
    <w:rsid w:val="0009087B"/>
    <w:rsid w:val="000A458D"/>
    <w:rsid w:val="000C7BF5"/>
    <w:rsid w:val="000D5D0B"/>
    <w:rsid w:val="000D6E57"/>
    <w:rsid w:val="00115BC3"/>
    <w:rsid w:val="0013674E"/>
    <w:rsid w:val="0016605E"/>
    <w:rsid w:val="00191F22"/>
    <w:rsid w:val="001B4B5C"/>
    <w:rsid w:val="001C5AC3"/>
    <w:rsid w:val="001E1F58"/>
    <w:rsid w:val="001E31A4"/>
    <w:rsid w:val="001F1B3C"/>
    <w:rsid w:val="001F6A54"/>
    <w:rsid w:val="00214423"/>
    <w:rsid w:val="00285C03"/>
    <w:rsid w:val="002C2795"/>
    <w:rsid w:val="002C72EF"/>
    <w:rsid w:val="002D35E8"/>
    <w:rsid w:val="002E4D37"/>
    <w:rsid w:val="002F200D"/>
    <w:rsid w:val="00306987"/>
    <w:rsid w:val="003305AA"/>
    <w:rsid w:val="00353A16"/>
    <w:rsid w:val="00361BD8"/>
    <w:rsid w:val="00364C60"/>
    <w:rsid w:val="00376F9C"/>
    <w:rsid w:val="00380FD0"/>
    <w:rsid w:val="003C0CD3"/>
    <w:rsid w:val="003D3150"/>
    <w:rsid w:val="003F5DA0"/>
    <w:rsid w:val="00401F6C"/>
    <w:rsid w:val="004110CC"/>
    <w:rsid w:val="00433549"/>
    <w:rsid w:val="0043583A"/>
    <w:rsid w:val="00445FCC"/>
    <w:rsid w:val="004530D0"/>
    <w:rsid w:val="00464A31"/>
    <w:rsid w:val="004800E8"/>
    <w:rsid w:val="00490BAA"/>
    <w:rsid w:val="00492EB0"/>
    <w:rsid w:val="004A4688"/>
    <w:rsid w:val="004A78FE"/>
    <w:rsid w:val="004B660D"/>
    <w:rsid w:val="004B7812"/>
    <w:rsid w:val="004C55D0"/>
    <w:rsid w:val="004F6118"/>
    <w:rsid w:val="00510D43"/>
    <w:rsid w:val="00533810"/>
    <w:rsid w:val="005619E0"/>
    <w:rsid w:val="00576DFF"/>
    <w:rsid w:val="00587E47"/>
    <w:rsid w:val="005B1338"/>
    <w:rsid w:val="005B3097"/>
    <w:rsid w:val="005D073C"/>
    <w:rsid w:val="005D0ED0"/>
    <w:rsid w:val="005E73C7"/>
    <w:rsid w:val="005E7F55"/>
    <w:rsid w:val="005F5D71"/>
    <w:rsid w:val="00610042"/>
    <w:rsid w:val="0061069E"/>
    <w:rsid w:val="006238D8"/>
    <w:rsid w:val="00651DD0"/>
    <w:rsid w:val="006524F3"/>
    <w:rsid w:val="006553FD"/>
    <w:rsid w:val="00680BFA"/>
    <w:rsid w:val="006836EF"/>
    <w:rsid w:val="006A140C"/>
    <w:rsid w:val="006A7456"/>
    <w:rsid w:val="006C5B75"/>
    <w:rsid w:val="006C689E"/>
    <w:rsid w:val="006D401D"/>
    <w:rsid w:val="006E0F51"/>
    <w:rsid w:val="006E5B20"/>
    <w:rsid w:val="00707C54"/>
    <w:rsid w:val="007536DF"/>
    <w:rsid w:val="0076234F"/>
    <w:rsid w:val="007666CC"/>
    <w:rsid w:val="00777F0C"/>
    <w:rsid w:val="007A23D1"/>
    <w:rsid w:val="007B66FE"/>
    <w:rsid w:val="007D0E0C"/>
    <w:rsid w:val="007F6412"/>
    <w:rsid w:val="00801160"/>
    <w:rsid w:val="00812667"/>
    <w:rsid w:val="008576C6"/>
    <w:rsid w:val="0089411A"/>
    <w:rsid w:val="008950F1"/>
    <w:rsid w:val="008A3525"/>
    <w:rsid w:val="009031B9"/>
    <w:rsid w:val="00907097"/>
    <w:rsid w:val="00911F2B"/>
    <w:rsid w:val="00921441"/>
    <w:rsid w:val="00922E9E"/>
    <w:rsid w:val="00945A54"/>
    <w:rsid w:val="00960724"/>
    <w:rsid w:val="00966016"/>
    <w:rsid w:val="009A4E0B"/>
    <w:rsid w:val="009B0988"/>
    <w:rsid w:val="009C0E74"/>
    <w:rsid w:val="009E420C"/>
    <w:rsid w:val="00A0490B"/>
    <w:rsid w:val="00A070B2"/>
    <w:rsid w:val="00A1170E"/>
    <w:rsid w:val="00A1271E"/>
    <w:rsid w:val="00A44CEF"/>
    <w:rsid w:val="00A53EFC"/>
    <w:rsid w:val="00A53F2B"/>
    <w:rsid w:val="00A64AA0"/>
    <w:rsid w:val="00A650FE"/>
    <w:rsid w:val="00A81C0B"/>
    <w:rsid w:val="00AE070E"/>
    <w:rsid w:val="00AE2CAF"/>
    <w:rsid w:val="00B016CB"/>
    <w:rsid w:val="00B03E68"/>
    <w:rsid w:val="00B371C8"/>
    <w:rsid w:val="00B93B9F"/>
    <w:rsid w:val="00BA4541"/>
    <w:rsid w:val="00BA7B74"/>
    <w:rsid w:val="00BD0B33"/>
    <w:rsid w:val="00BE5FBB"/>
    <w:rsid w:val="00C92930"/>
    <w:rsid w:val="00C94BD6"/>
    <w:rsid w:val="00CB3624"/>
    <w:rsid w:val="00CC04EF"/>
    <w:rsid w:val="00CC56D8"/>
    <w:rsid w:val="00CE326F"/>
    <w:rsid w:val="00D1662E"/>
    <w:rsid w:val="00D16993"/>
    <w:rsid w:val="00D6302B"/>
    <w:rsid w:val="00D659A1"/>
    <w:rsid w:val="00DA6ED1"/>
    <w:rsid w:val="00DB03BE"/>
    <w:rsid w:val="00E46959"/>
    <w:rsid w:val="00EA030A"/>
    <w:rsid w:val="00EA20B3"/>
    <w:rsid w:val="00EE6A44"/>
    <w:rsid w:val="00EF3C15"/>
    <w:rsid w:val="00EF67F7"/>
    <w:rsid w:val="00EF7B5B"/>
    <w:rsid w:val="00F26B22"/>
    <w:rsid w:val="00F676F7"/>
    <w:rsid w:val="00F920DB"/>
    <w:rsid w:val="00FA2D66"/>
    <w:rsid w:val="00FA4BA1"/>
    <w:rsid w:val="00FB4FF5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9F01"/>
  <w15:docId w15:val="{7E2A0BC9-B549-41B5-9756-6FD3287B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41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1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ocheader1">
    <w:name w:val="doc_header1"/>
    <w:basedOn w:val="a0"/>
    <w:uiPriority w:val="99"/>
    <w:rsid w:val="00383F9A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docbody1">
    <w:name w:val="doc_body1"/>
    <w:basedOn w:val="a0"/>
    <w:uiPriority w:val="99"/>
    <w:rsid w:val="000F50B2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8239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D341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99"/>
    <w:qFormat/>
    <w:rsid w:val="00B17C59"/>
    <w:rPr>
      <w:rFonts w:cs="Times New Roman"/>
      <w:b/>
      <w:bCs/>
    </w:rPr>
  </w:style>
  <w:style w:type="table" w:styleId="a7">
    <w:name w:val="Table Grid"/>
    <w:basedOn w:val="a1"/>
    <w:uiPriority w:val="99"/>
    <w:rsid w:val="009352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D2B59"/>
  </w:style>
  <w:style w:type="character" w:customStyle="1" w:styleId="docblue">
    <w:name w:val="doc_blue"/>
    <w:basedOn w:val="a0"/>
    <w:rsid w:val="00296B0C"/>
  </w:style>
  <w:style w:type="paragraph" w:styleId="a8">
    <w:name w:val="List Paragraph"/>
    <w:basedOn w:val="a"/>
    <w:uiPriority w:val="34"/>
    <w:qFormat/>
    <w:rsid w:val="00DF65E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271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9">
    <w:name w:val="Normal (Web)"/>
    <w:basedOn w:val="a"/>
    <w:uiPriority w:val="99"/>
    <w:unhideWhenUsed/>
    <w:rsid w:val="000E10C2"/>
    <w:pPr>
      <w:spacing w:before="100" w:beforeAutospacing="1" w:after="100" w:afterAutospacing="1"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aFD7iAsl3VHY1VrX7gvo5h82Sg==">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9BAD7E-FBA3-405F-ADB4-C9FF5781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Anait</dc:creator>
  <cp:lastModifiedBy>MECC</cp:lastModifiedBy>
  <cp:revision>94</cp:revision>
  <cp:lastPrinted>2025-09-18T08:19:00Z</cp:lastPrinted>
  <dcterms:created xsi:type="dcterms:W3CDTF">2025-08-18T11:06:00Z</dcterms:created>
  <dcterms:modified xsi:type="dcterms:W3CDTF">2025-11-12T13:20:00Z</dcterms:modified>
</cp:coreProperties>
</file>