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42211" w14:textId="77777777" w:rsidR="00132E2B" w:rsidRDefault="00132E2B" w:rsidP="00437311">
      <w:pPr>
        <w:spacing w:after="0" w:line="240" w:lineRule="auto"/>
        <w:contextualSpacing/>
        <w:jc w:val="center"/>
        <w:rPr>
          <w:rFonts w:ascii="Times New Roman" w:eastAsia="Calibri" w:hAnsi="Times New Roman" w:cs="Times New Roman"/>
          <w:b/>
          <w:color w:val="000000" w:themeColor="text1"/>
          <w:sz w:val="26"/>
          <w:szCs w:val="26"/>
          <w:lang w:val="ro-RO" w:eastAsia="ru-RU"/>
        </w:rPr>
      </w:pPr>
    </w:p>
    <w:p w14:paraId="008EBA13" w14:textId="77777777" w:rsidR="00132E2B" w:rsidRDefault="00132E2B" w:rsidP="00437311">
      <w:pPr>
        <w:spacing w:after="0" w:line="240" w:lineRule="auto"/>
        <w:contextualSpacing/>
        <w:jc w:val="center"/>
        <w:rPr>
          <w:rFonts w:ascii="Times New Roman" w:eastAsia="Calibri" w:hAnsi="Times New Roman" w:cs="Times New Roman"/>
          <w:b/>
          <w:color w:val="000000" w:themeColor="text1"/>
          <w:sz w:val="26"/>
          <w:szCs w:val="26"/>
          <w:lang w:val="ro-RO" w:eastAsia="ru-RU"/>
        </w:rPr>
      </w:pPr>
    </w:p>
    <w:p w14:paraId="4CB62579" w14:textId="351BA4D1" w:rsidR="00437311" w:rsidRPr="009C4F44" w:rsidRDefault="00437311" w:rsidP="00437311">
      <w:pPr>
        <w:spacing w:after="0" w:line="240" w:lineRule="auto"/>
        <w:contextualSpacing/>
        <w:jc w:val="center"/>
        <w:rPr>
          <w:rFonts w:ascii="Times New Roman" w:eastAsia="Calibri" w:hAnsi="Times New Roman" w:cs="Times New Roman"/>
          <w:b/>
          <w:color w:val="000000" w:themeColor="text1"/>
          <w:sz w:val="26"/>
          <w:szCs w:val="26"/>
          <w:lang w:val="ro-RO" w:eastAsia="ru-RU"/>
        </w:rPr>
      </w:pPr>
      <w:r w:rsidRPr="009C4F44">
        <w:rPr>
          <w:rFonts w:ascii="Times New Roman" w:eastAsia="Calibri" w:hAnsi="Times New Roman" w:cs="Times New Roman"/>
          <w:b/>
          <w:color w:val="000000" w:themeColor="text1"/>
          <w:sz w:val="26"/>
          <w:szCs w:val="26"/>
          <w:lang w:val="ro-RO" w:eastAsia="ru-RU"/>
        </w:rPr>
        <w:t>NOTA DE FUNDAMENTARE</w:t>
      </w:r>
    </w:p>
    <w:p w14:paraId="02C87E42" w14:textId="77777777" w:rsidR="00E77C6E" w:rsidRPr="009C4F44" w:rsidRDefault="00437311" w:rsidP="00E77C6E">
      <w:pPr>
        <w:tabs>
          <w:tab w:val="left" w:pos="1254"/>
        </w:tabs>
        <w:spacing w:after="0"/>
        <w:jc w:val="center"/>
        <w:rPr>
          <w:rFonts w:ascii="Times New Roman" w:eastAsia="Times New Roman" w:hAnsi="Times New Roman" w:cs="Times New Roman"/>
          <w:b/>
          <w:bCs/>
          <w:color w:val="000000" w:themeColor="text1"/>
          <w:sz w:val="26"/>
          <w:szCs w:val="26"/>
          <w:lang w:val="ro-RO" w:eastAsia="ru-RU"/>
        </w:rPr>
      </w:pPr>
      <w:r w:rsidRPr="009C4F44">
        <w:rPr>
          <w:rFonts w:ascii="Times New Roman" w:eastAsia="Times New Roman" w:hAnsi="Times New Roman" w:cs="Times New Roman"/>
          <w:b/>
          <w:bCs/>
          <w:color w:val="000000" w:themeColor="text1"/>
          <w:sz w:val="26"/>
          <w:szCs w:val="26"/>
          <w:lang w:val="ro-RO" w:eastAsia="ru-RU"/>
        </w:rPr>
        <w:t xml:space="preserve">la proiectul hotărârii Guvernului pentru </w:t>
      </w:r>
      <w:r w:rsidR="004A0E62" w:rsidRPr="009C4F44">
        <w:rPr>
          <w:rFonts w:ascii="Times New Roman" w:eastAsia="Times New Roman" w:hAnsi="Times New Roman" w:cs="Times New Roman"/>
          <w:b/>
          <w:bCs/>
          <w:color w:val="000000" w:themeColor="text1"/>
          <w:sz w:val="26"/>
          <w:szCs w:val="26"/>
          <w:lang w:val="ro-RO" w:eastAsia="ru-RU"/>
        </w:rPr>
        <w:t xml:space="preserve">modificarea </w:t>
      </w:r>
      <w:r w:rsidR="00193BBA" w:rsidRPr="009C4F44">
        <w:rPr>
          <w:rFonts w:ascii="Times New Roman" w:eastAsia="Times New Roman" w:hAnsi="Times New Roman" w:cs="Times New Roman"/>
          <w:b/>
          <w:bCs/>
          <w:color w:val="000000" w:themeColor="text1"/>
          <w:sz w:val="26"/>
          <w:szCs w:val="26"/>
          <w:lang w:val="ro-RO" w:eastAsia="ru-RU"/>
        </w:rPr>
        <w:t>Hotărârii Guvernului nr.956/2022 cu privire la aprobarea Conceptului Sistemului informa</w:t>
      </w:r>
      <w:r w:rsidR="00DC7969" w:rsidRPr="009C4F44">
        <w:rPr>
          <w:rFonts w:ascii="Times New Roman" w:eastAsia="Times New Roman" w:hAnsi="Times New Roman" w:cs="Times New Roman"/>
          <w:b/>
          <w:bCs/>
          <w:color w:val="000000" w:themeColor="text1"/>
          <w:sz w:val="26"/>
          <w:szCs w:val="26"/>
          <w:lang w:val="ro-RO" w:eastAsia="ru-RU"/>
        </w:rPr>
        <w:t>ț</w:t>
      </w:r>
      <w:r w:rsidR="00193BBA" w:rsidRPr="009C4F44">
        <w:rPr>
          <w:rFonts w:ascii="Times New Roman" w:eastAsia="Times New Roman" w:hAnsi="Times New Roman" w:cs="Times New Roman"/>
          <w:b/>
          <w:bCs/>
          <w:color w:val="000000" w:themeColor="text1"/>
          <w:sz w:val="26"/>
          <w:szCs w:val="26"/>
          <w:lang w:val="ro-RO" w:eastAsia="ru-RU"/>
        </w:rPr>
        <w:t>ional</w:t>
      </w:r>
      <w:r w:rsidR="000A43F6" w:rsidRPr="009C4F44">
        <w:rPr>
          <w:rFonts w:ascii="Times New Roman" w:eastAsia="Times New Roman" w:hAnsi="Times New Roman" w:cs="Times New Roman"/>
          <w:b/>
          <w:bCs/>
          <w:color w:val="000000" w:themeColor="text1"/>
          <w:sz w:val="26"/>
          <w:szCs w:val="26"/>
          <w:lang w:val="ro-RO" w:eastAsia="ru-RU"/>
        </w:rPr>
        <w:br/>
      </w:r>
      <w:r w:rsidR="00193BBA" w:rsidRPr="009C4F44">
        <w:rPr>
          <w:rFonts w:ascii="Times New Roman" w:eastAsia="Times New Roman" w:hAnsi="Times New Roman" w:cs="Times New Roman"/>
          <w:b/>
          <w:bCs/>
          <w:color w:val="000000" w:themeColor="text1"/>
          <w:sz w:val="26"/>
          <w:szCs w:val="26"/>
          <w:lang w:val="ro-RO" w:eastAsia="ru-RU"/>
        </w:rPr>
        <w:t>„Acte de stare civilă”</w:t>
      </w:r>
    </w:p>
    <w:tbl>
      <w:tblPr>
        <w:tblW w:w="507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5"/>
      </w:tblGrid>
      <w:tr w:rsidR="002F53FE" w:rsidRPr="005A0E81" w14:paraId="03CEF594" w14:textId="77777777" w:rsidTr="004D689C">
        <w:tc>
          <w:tcPr>
            <w:tcW w:w="5000" w:type="pct"/>
            <w:shd w:val="clear" w:color="auto" w:fill="D9D9D9" w:themeFill="background1" w:themeFillShade="D9"/>
          </w:tcPr>
          <w:p w14:paraId="60A061A6" w14:textId="77777777" w:rsidR="00437311" w:rsidRPr="009C4F44" w:rsidRDefault="00437311" w:rsidP="004A5707">
            <w:pPr>
              <w:pStyle w:val="Listparagraf"/>
              <w:numPr>
                <w:ilvl w:val="0"/>
                <w:numId w:val="10"/>
              </w:numPr>
              <w:tabs>
                <w:tab w:val="left" w:pos="1280"/>
              </w:tabs>
              <w:spacing w:after="0" w:line="240" w:lineRule="auto"/>
              <w:ind w:left="32" w:firstLine="709"/>
              <w:rPr>
                <w:rFonts w:ascii="Times New Roman" w:eastAsia="Times New Roman" w:hAnsi="Times New Roman" w:cs="Times New Roman"/>
                <w:b/>
                <w:color w:val="000000" w:themeColor="text1"/>
                <w:sz w:val="26"/>
                <w:szCs w:val="26"/>
                <w:lang w:val="ro-RO" w:eastAsia="ru-RU"/>
              </w:rPr>
            </w:pPr>
            <w:r w:rsidRPr="009C4F44">
              <w:rPr>
                <w:rFonts w:ascii="Times New Roman" w:eastAsia="Times New Roman" w:hAnsi="Times New Roman" w:cs="Times New Roman"/>
                <w:b/>
                <w:color w:val="000000" w:themeColor="text1"/>
                <w:sz w:val="26"/>
                <w:szCs w:val="26"/>
                <w:lang w:val="ro-RO" w:eastAsia="ru-RU"/>
              </w:rPr>
              <w:t xml:space="preserve">Denumirea sau numele autorului </w:t>
            </w:r>
            <w:r w:rsidR="00DC7969" w:rsidRPr="009C4F44">
              <w:rPr>
                <w:rFonts w:ascii="Times New Roman" w:eastAsia="Times New Roman" w:hAnsi="Times New Roman" w:cs="Times New Roman"/>
                <w:b/>
                <w:color w:val="000000" w:themeColor="text1"/>
                <w:sz w:val="26"/>
                <w:szCs w:val="26"/>
                <w:lang w:val="ro-RO" w:eastAsia="ru-RU"/>
              </w:rPr>
              <w:t>ș</w:t>
            </w:r>
            <w:r w:rsidRPr="009C4F44">
              <w:rPr>
                <w:rFonts w:ascii="Times New Roman" w:eastAsia="Times New Roman" w:hAnsi="Times New Roman" w:cs="Times New Roman"/>
                <w:b/>
                <w:color w:val="000000" w:themeColor="text1"/>
                <w:sz w:val="26"/>
                <w:szCs w:val="26"/>
                <w:lang w:val="ro-RO" w:eastAsia="ru-RU"/>
              </w:rPr>
              <w:t>i, după caz, a/al participan</w:t>
            </w:r>
            <w:r w:rsidR="00DC7969" w:rsidRPr="009C4F44">
              <w:rPr>
                <w:rFonts w:ascii="Times New Roman" w:eastAsia="Times New Roman" w:hAnsi="Times New Roman" w:cs="Times New Roman"/>
                <w:b/>
                <w:color w:val="000000" w:themeColor="text1"/>
                <w:sz w:val="26"/>
                <w:szCs w:val="26"/>
                <w:lang w:val="ro-RO" w:eastAsia="ru-RU"/>
              </w:rPr>
              <w:t>ț</w:t>
            </w:r>
            <w:r w:rsidRPr="009C4F44">
              <w:rPr>
                <w:rFonts w:ascii="Times New Roman" w:eastAsia="Times New Roman" w:hAnsi="Times New Roman" w:cs="Times New Roman"/>
                <w:b/>
                <w:color w:val="000000" w:themeColor="text1"/>
                <w:sz w:val="26"/>
                <w:szCs w:val="26"/>
                <w:lang w:val="ro-RO" w:eastAsia="ru-RU"/>
              </w:rPr>
              <w:t>ilor la elaborarea proiectului actului normativ</w:t>
            </w:r>
          </w:p>
        </w:tc>
      </w:tr>
      <w:tr w:rsidR="002F53FE" w:rsidRPr="005A0E81" w14:paraId="3511B285" w14:textId="77777777" w:rsidTr="004D689C">
        <w:tc>
          <w:tcPr>
            <w:tcW w:w="5000" w:type="pct"/>
          </w:tcPr>
          <w:p w14:paraId="35AFD1D5" w14:textId="6C4E7296" w:rsidR="00437311" w:rsidRPr="009C4F44" w:rsidRDefault="00437311" w:rsidP="007A1E1B">
            <w:pPr>
              <w:spacing w:before="120" w:after="120" w:line="240" w:lineRule="auto"/>
              <w:ind w:firstLine="601"/>
              <w:jc w:val="both"/>
              <w:rPr>
                <w:rFonts w:ascii="Times New Roman" w:eastAsia="Times New Roman" w:hAnsi="Times New Roman" w:cs="Times New Roman"/>
                <w:bCs/>
                <w:color w:val="000000" w:themeColor="text1"/>
                <w:sz w:val="26"/>
                <w:szCs w:val="26"/>
                <w:lang w:val="ro-RO" w:eastAsia="ru-RU"/>
              </w:rPr>
            </w:pPr>
            <w:r w:rsidRPr="009C4F44">
              <w:rPr>
                <w:rFonts w:ascii="Times New Roman" w:eastAsia="Calibri" w:hAnsi="Times New Roman" w:cs="Times New Roman"/>
                <w:color w:val="000000" w:themeColor="text1"/>
                <w:sz w:val="26"/>
                <w:szCs w:val="26"/>
                <w:lang w:val="ro-RO"/>
              </w:rPr>
              <w:t xml:space="preserve">Proiectul hotărârii Guvernului </w:t>
            </w:r>
            <w:r w:rsidR="00500A61" w:rsidRPr="009C4F44">
              <w:rPr>
                <w:rFonts w:ascii="Times New Roman" w:eastAsia="Calibri" w:hAnsi="Times New Roman" w:cs="Times New Roman"/>
                <w:i/>
                <w:color w:val="000000" w:themeColor="text1"/>
                <w:sz w:val="26"/>
                <w:szCs w:val="26"/>
                <w:lang w:val="ro-RO"/>
              </w:rPr>
              <w:t xml:space="preserve">pentru </w:t>
            </w:r>
            <w:r w:rsidR="004A0E62" w:rsidRPr="009C4F44">
              <w:rPr>
                <w:rFonts w:ascii="Times New Roman" w:eastAsia="Calibri" w:hAnsi="Times New Roman" w:cs="Times New Roman"/>
                <w:i/>
                <w:color w:val="000000" w:themeColor="text1"/>
                <w:sz w:val="26"/>
                <w:szCs w:val="26"/>
                <w:lang w:val="ro-RO"/>
              </w:rPr>
              <w:t xml:space="preserve">modificarea </w:t>
            </w:r>
            <w:r w:rsidR="00500A61" w:rsidRPr="009C4F44">
              <w:rPr>
                <w:rFonts w:ascii="Times New Roman" w:eastAsia="Calibri" w:hAnsi="Times New Roman" w:cs="Times New Roman"/>
                <w:i/>
                <w:color w:val="000000" w:themeColor="text1"/>
                <w:sz w:val="26"/>
                <w:szCs w:val="26"/>
                <w:lang w:val="ro-RO"/>
              </w:rPr>
              <w:t>Hotărârii Guvernului nr. 956/2022 cu privire la aprobarea Conceptului Sistemului informa</w:t>
            </w:r>
            <w:r w:rsidR="00DC7969" w:rsidRPr="009C4F44">
              <w:rPr>
                <w:rFonts w:ascii="Times New Roman" w:eastAsia="Calibri" w:hAnsi="Times New Roman" w:cs="Times New Roman"/>
                <w:i/>
                <w:color w:val="000000" w:themeColor="text1"/>
                <w:sz w:val="26"/>
                <w:szCs w:val="26"/>
                <w:lang w:val="ro-RO"/>
              </w:rPr>
              <w:t>ț</w:t>
            </w:r>
            <w:r w:rsidR="00500A61" w:rsidRPr="009C4F44">
              <w:rPr>
                <w:rFonts w:ascii="Times New Roman" w:eastAsia="Calibri" w:hAnsi="Times New Roman" w:cs="Times New Roman"/>
                <w:i/>
                <w:color w:val="000000" w:themeColor="text1"/>
                <w:sz w:val="26"/>
                <w:szCs w:val="26"/>
                <w:lang w:val="ro-RO"/>
              </w:rPr>
              <w:t>ional „Acte de stare civilă”</w:t>
            </w:r>
            <w:r w:rsidR="00500A61" w:rsidRPr="009C4F44">
              <w:rPr>
                <w:rFonts w:ascii="Times New Roman" w:eastAsia="Calibri" w:hAnsi="Times New Roman" w:cs="Times New Roman"/>
                <w:color w:val="000000" w:themeColor="text1"/>
                <w:sz w:val="26"/>
                <w:szCs w:val="26"/>
                <w:lang w:val="ro-RO"/>
              </w:rPr>
              <w:t xml:space="preserve"> </w:t>
            </w:r>
            <w:r w:rsidRPr="009C4F44">
              <w:rPr>
                <w:rFonts w:ascii="Times New Roman" w:eastAsia="Calibri" w:hAnsi="Times New Roman" w:cs="Times New Roman"/>
                <w:color w:val="000000" w:themeColor="text1"/>
                <w:sz w:val="26"/>
                <w:szCs w:val="26"/>
                <w:lang w:val="ro-RO"/>
              </w:rPr>
              <w:t xml:space="preserve">a fost elaborat de către </w:t>
            </w:r>
            <w:r w:rsidR="006C0933" w:rsidRPr="009C4F44">
              <w:rPr>
                <w:rFonts w:ascii="Times New Roman" w:eastAsia="Calibri" w:hAnsi="Times New Roman" w:cs="Times New Roman"/>
                <w:color w:val="000000" w:themeColor="text1"/>
                <w:sz w:val="26"/>
                <w:szCs w:val="26"/>
                <w:lang w:val="ro-RO"/>
              </w:rPr>
              <w:t xml:space="preserve">Ministerul Dezvoltării Economice și Digitalizării în comun cu </w:t>
            </w:r>
            <w:r w:rsidRPr="009C4F44">
              <w:rPr>
                <w:rFonts w:ascii="Times New Roman" w:eastAsia="Calibri" w:hAnsi="Times New Roman" w:cs="Times New Roman"/>
                <w:color w:val="000000" w:themeColor="text1"/>
                <w:sz w:val="26"/>
                <w:szCs w:val="26"/>
                <w:lang w:val="ro-RO"/>
              </w:rPr>
              <w:t>Agen</w:t>
            </w:r>
            <w:r w:rsidR="00DC7969" w:rsidRPr="009C4F44">
              <w:rPr>
                <w:rFonts w:ascii="Times New Roman" w:eastAsia="Calibri" w:hAnsi="Times New Roman" w:cs="Times New Roman"/>
                <w:color w:val="000000" w:themeColor="text1"/>
                <w:sz w:val="26"/>
                <w:szCs w:val="26"/>
                <w:lang w:val="ro-RO"/>
              </w:rPr>
              <w:t>ț</w:t>
            </w:r>
            <w:r w:rsidRPr="009C4F44">
              <w:rPr>
                <w:rFonts w:ascii="Times New Roman" w:eastAsia="Calibri" w:hAnsi="Times New Roman" w:cs="Times New Roman"/>
                <w:color w:val="000000" w:themeColor="text1"/>
                <w:sz w:val="26"/>
                <w:szCs w:val="26"/>
                <w:lang w:val="ro-RO"/>
              </w:rPr>
              <w:t>ia Servicii Publice</w:t>
            </w:r>
            <w:r w:rsidR="006C0933" w:rsidRPr="009C4F44">
              <w:rPr>
                <w:rFonts w:ascii="Times New Roman" w:eastAsia="Calibri" w:hAnsi="Times New Roman" w:cs="Times New Roman"/>
                <w:color w:val="000000" w:themeColor="text1"/>
                <w:sz w:val="26"/>
                <w:szCs w:val="26"/>
                <w:lang w:val="ro-RO"/>
              </w:rPr>
              <w:t>.</w:t>
            </w:r>
          </w:p>
        </w:tc>
      </w:tr>
      <w:tr w:rsidR="002F53FE" w:rsidRPr="005A0E81" w14:paraId="5A2E7A67" w14:textId="77777777" w:rsidTr="004D689C">
        <w:tc>
          <w:tcPr>
            <w:tcW w:w="5000" w:type="pct"/>
            <w:shd w:val="clear" w:color="auto" w:fill="D9D9D9" w:themeFill="background1" w:themeFillShade="D9"/>
          </w:tcPr>
          <w:p w14:paraId="02FA5F81" w14:textId="77777777" w:rsidR="00437311" w:rsidRPr="009C4F44" w:rsidRDefault="00437311" w:rsidP="004A5707">
            <w:pPr>
              <w:pStyle w:val="Listparagraf"/>
              <w:numPr>
                <w:ilvl w:val="0"/>
                <w:numId w:val="10"/>
              </w:numPr>
              <w:tabs>
                <w:tab w:val="left" w:pos="1280"/>
              </w:tabs>
              <w:spacing w:after="0" w:line="240" w:lineRule="auto"/>
              <w:ind w:left="32" w:firstLine="709"/>
              <w:rPr>
                <w:rFonts w:ascii="Times New Roman" w:eastAsia="Times New Roman" w:hAnsi="Times New Roman" w:cs="Times New Roman"/>
                <w:b/>
                <w:color w:val="000000" w:themeColor="text1"/>
                <w:sz w:val="26"/>
                <w:szCs w:val="26"/>
                <w:lang w:val="ro-RO" w:eastAsia="ru-RU"/>
              </w:rPr>
            </w:pPr>
            <w:r w:rsidRPr="009C4F44">
              <w:rPr>
                <w:rFonts w:ascii="Times New Roman" w:eastAsia="Times New Roman" w:hAnsi="Times New Roman" w:cs="Times New Roman"/>
                <w:b/>
                <w:color w:val="000000" w:themeColor="text1"/>
                <w:sz w:val="26"/>
                <w:szCs w:val="26"/>
                <w:lang w:val="ro-RO" w:eastAsia="ru-RU"/>
              </w:rPr>
              <w:t>Condi</w:t>
            </w:r>
            <w:r w:rsidR="00DC7969" w:rsidRPr="009C4F44">
              <w:rPr>
                <w:rFonts w:ascii="Times New Roman" w:eastAsia="Times New Roman" w:hAnsi="Times New Roman" w:cs="Times New Roman"/>
                <w:b/>
                <w:color w:val="000000" w:themeColor="text1"/>
                <w:sz w:val="26"/>
                <w:szCs w:val="26"/>
                <w:lang w:val="ro-RO" w:eastAsia="ru-RU"/>
              </w:rPr>
              <w:t>ț</w:t>
            </w:r>
            <w:r w:rsidRPr="009C4F44">
              <w:rPr>
                <w:rFonts w:ascii="Times New Roman" w:eastAsia="Times New Roman" w:hAnsi="Times New Roman" w:cs="Times New Roman"/>
                <w:b/>
                <w:color w:val="000000" w:themeColor="text1"/>
                <w:sz w:val="26"/>
                <w:szCs w:val="26"/>
                <w:lang w:val="ro-RO" w:eastAsia="ru-RU"/>
              </w:rPr>
              <w:t xml:space="preserve">iile ce au impus elaborarea proiectului actului normativ </w:t>
            </w:r>
          </w:p>
        </w:tc>
      </w:tr>
      <w:tr w:rsidR="002F53FE" w:rsidRPr="005A0E81" w14:paraId="7D005F3F" w14:textId="77777777" w:rsidTr="004D689C">
        <w:tc>
          <w:tcPr>
            <w:tcW w:w="5000" w:type="pct"/>
          </w:tcPr>
          <w:p w14:paraId="441AB782" w14:textId="77777777" w:rsidR="00437311" w:rsidRPr="009C4F44" w:rsidRDefault="00437311" w:rsidP="004A5707">
            <w:pPr>
              <w:tabs>
                <w:tab w:val="left" w:pos="567"/>
              </w:tabs>
              <w:spacing w:before="120" w:after="120" w:line="240" w:lineRule="auto"/>
              <w:ind w:firstLine="567"/>
              <w:jc w:val="both"/>
              <w:rPr>
                <w:rFonts w:ascii="Times New Roman" w:eastAsia="Times New Roman" w:hAnsi="Times New Roman" w:cs="Times New Roman"/>
                <w:iCs/>
                <w:color w:val="000000" w:themeColor="text1"/>
                <w:sz w:val="26"/>
                <w:szCs w:val="26"/>
                <w:shd w:val="clear" w:color="auto" w:fill="FFFFFF"/>
                <w:lang w:val="ro-RO" w:eastAsia="ru-RU"/>
              </w:rPr>
            </w:pPr>
            <w:r w:rsidRPr="009C4F44">
              <w:rPr>
                <w:rFonts w:ascii="Times New Roman" w:eastAsia="Times New Roman" w:hAnsi="Times New Roman" w:cs="Times New Roman"/>
                <w:b/>
                <w:i/>
                <w:iCs/>
                <w:color w:val="000000" w:themeColor="text1"/>
                <w:sz w:val="26"/>
                <w:szCs w:val="26"/>
                <w:shd w:val="clear" w:color="auto" w:fill="FFFFFF"/>
                <w:lang w:val="ro-RO" w:eastAsia="ru-RU"/>
              </w:rPr>
              <w:t>2.1.</w:t>
            </w:r>
            <w:r w:rsidRPr="009C4F44">
              <w:rPr>
                <w:rFonts w:ascii="Times New Roman" w:eastAsia="Times New Roman" w:hAnsi="Times New Roman" w:cs="Times New Roman"/>
                <w:i/>
                <w:iCs/>
                <w:color w:val="000000" w:themeColor="text1"/>
                <w:sz w:val="26"/>
                <w:szCs w:val="26"/>
                <w:shd w:val="clear" w:color="auto" w:fill="FFFFFF"/>
                <w:lang w:val="ro-RO" w:eastAsia="ru-RU"/>
              </w:rPr>
              <w:t xml:space="preserve"> </w:t>
            </w:r>
            <w:r w:rsidRPr="009C4F44">
              <w:rPr>
                <w:rFonts w:ascii="Times New Roman" w:eastAsia="Times New Roman" w:hAnsi="Times New Roman" w:cs="Times New Roman"/>
                <w:b/>
                <w:i/>
                <w:iCs/>
                <w:color w:val="000000" w:themeColor="text1"/>
                <w:sz w:val="26"/>
                <w:szCs w:val="26"/>
                <w:shd w:val="clear" w:color="auto" w:fill="FFFFFF"/>
                <w:lang w:val="ro-RO" w:eastAsia="ru-RU"/>
              </w:rPr>
              <w:t>Temeiul legal sau, după caz, sursa proiectului actului normativ</w:t>
            </w:r>
          </w:p>
          <w:p w14:paraId="4FFECAE5" w14:textId="77777777" w:rsidR="00F03736" w:rsidRPr="009C4F44" w:rsidRDefault="00F03736" w:rsidP="007A1E1B">
            <w:pPr>
              <w:tabs>
                <w:tab w:val="left" w:pos="1254"/>
              </w:tabs>
              <w:spacing w:before="120" w:after="0" w:line="240" w:lineRule="auto"/>
              <w:ind w:firstLine="459"/>
              <w:jc w:val="both"/>
              <w:rPr>
                <w:rFonts w:ascii="Times New Roman" w:eastAsia="Times New Roman" w:hAnsi="Times New Roman" w:cs="Times New Roman"/>
                <w:bCs/>
                <w:color w:val="000000" w:themeColor="text1"/>
                <w:sz w:val="26"/>
                <w:szCs w:val="26"/>
                <w:lang w:val="ro-RO" w:eastAsia="ru-RU"/>
              </w:rPr>
            </w:pPr>
            <w:r w:rsidRPr="009C4F44">
              <w:rPr>
                <w:rFonts w:ascii="Times New Roman" w:eastAsia="Times New Roman" w:hAnsi="Times New Roman" w:cs="Times New Roman"/>
                <w:bCs/>
                <w:color w:val="000000" w:themeColor="text1"/>
                <w:sz w:val="26"/>
                <w:szCs w:val="26"/>
                <w:lang w:val="ro-RO" w:eastAsia="ru-RU"/>
              </w:rPr>
              <w:t xml:space="preserve">Elaborarea prezentului proiect de act normativ are la bază prevederile Hotărârii Guvernului nr. 956/2022 </w:t>
            </w:r>
            <w:r w:rsidR="00BC2A98" w:rsidRPr="009C4F44">
              <w:rPr>
                <w:rFonts w:ascii="Times New Roman" w:eastAsia="Times New Roman" w:hAnsi="Times New Roman" w:cs="Times New Roman"/>
                <w:bCs/>
                <w:color w:val="000000" w:themeColor="text1"/>
                <w:sz w:val="26"/>
                <w:szCs w:val="26"/>
                <w:lang w:val="ro-RO" w:eastAsia="ru-RU"/>
              </w:rPr>
              <w:t>cu privire la</w:t>
            </w:r>
            <w:r w:rsidRPr="009C4F44">
              <w:rPr>
                <w:rFonts w:ascii="Times New Roman" w:eastAsia="Times New Roman" w:hAnsi="Times New Roman" w:cs="Times New Roman"/>
                <w:bCs/>
                <w:color w:val="000000" w:themeColor="text1"/>
                <w:sz w:val="26"/>
                <w:szCs w:val="26"/>
                <w:lang w:val="ro-RO" w:eastAsia="ru-RU"/>
              </w:rPr>
              <w:t xml:space="preserve"> aprobarea Conceptului Sistemului informa</w:t>
            </w:r>
            <w:r w:rsidR="00DC7969" w:rsidRPr="009C4F44">
              <w:rPr>
                <w:rFonts w:ascii="Times New Roman" w:eastAsia="Times New Roman" w:hAnsi="Times New Roman" w:cs="Times New Roman"/>
                <w:bCs/>
                <w:color w:val="000000" w:themeColor="text1"/>
                <w:sz w:val="26"/>
                <w:szCs w:val="26"/>
                <w:lang w:val="ro-RO" w:eastAsia="ru-RU"/>
              </w:rPr>
              <w:t>ț</w:t>
            </w:r>
            <w:r w:rsidRPr="009C4F44">
              <w:rPr>
                <w:rFonts w:ascii="Times New Roman" w:eastAsia="Times New Roman" w:hAnsi="Times New Roman" w:cs="Times New Roman"/>
                <w:bCs/>
                <w:color w:val="000000" w:themeColor="text1"/>
                <w:sz w:val="26"/>
                <w:szCs w:val="26"/>
                <w:lang w:val="ro-RO" w:eastAsia="ru-RU"/>
              </w:rPr>
              <w:t xml:space="preserve">ional „Acte de stare civilă” (SI ASC). Conform pct. 3 din hotărâre, urmează a fi elaborat Regulamentul privind organizarea </w:t>
            </w:r>
            <w:r w:rsidR="00DC7969" w:rsidRPr="009C4F44">
              <w:rPr>
                <w:rFonts w:ascii="Times New Roman" w:eastAsia="Times New Roman" w:hAnsi="Times New Roman" w:cs="Times New Roman"/>
                <w:bCs/>
                <w:color w:val="000000" w:themeColor="text1"/>
                <w:sz w:val="26"/>
                <w:szCs w:val="26"/>
                <w:lang w:val="ro-RO" w:eastAsia="ru-RU"/>
              </w:rPr>
              <w:t>ș</w:t>
            </w:r>
            <w:r w:rsidRPr="009C4F44">
              <w:rPr>
                <w:rFonts w:ascii="Times New Roman" w:eastAsia="Times New Roman" w:hAnsi="Times New Roman" w:cs="Times New Roman"/>
                <w:bCs/>
                <w:color w:val="000000" w:themeColor="text1"/>
                <w:sz w:val="26"/>
                <w:szCs w:val="26"/>
                <w:lang w:val="ro-RO" w:eastAsia="ru-RU"/>
              </w:rPr>
              <w:t>i func</w:t>
            </w:r>
            <w:r w:rsidR="00DC7969" w:rsidRPr="009C4F44">
              <w:rPr>
                <w:rFonts w:ascii="Times New Roman" w:eastAsia="Times New Roman" w:hAnsi="Times New Roman" w:cs="Times New Roman"/>
                <w:bCs/>
                <w:color w:val="000000" w:themeColor="text1"/>
                <w:sz w:val="26"/>
                <w:szCs w:val="26"/>
                <w:lang w:val="ro-RO" w:eastAsia="ru-RU"/>
              </w:rPr>
              <w:t>ț</w:t>
            </w:r>
            <w:r w:rsidRPr="009C4F44">
              <w:rPr>
                <w:rFonts w:ascii="Times New Roman" w:eastAsia="Times New Roman" w:hAnsi="Times New Roman" w:cs="Times New Roman"/>
                <w:bCs/>
                <w:color w:val="000000" w:themeColor="text1"/>
                <w:sz w:val="26"/>
                <w:szCs w:val="26"/>
                <w:lang w:val="ro-RO" w:eastAsia="ru-RU"/>
              </w:rPr>
              <w:t>ionarea SI ASC, care constituie o resursă informa</w:t>
            </w:r>
            <w:r w:rsidR="00DC7969" w:rsidRPr="009C4F44">
              <w:rPr>
                <w:rFonts w:ascii="Times New Roman" w:eastAsia="Times New Roman" w:hAnsi="Times New Roman" w:cs="Times New Roman"/>
                <w:bCs/>
                <w:color w:val="000000" w:themeColor="text1"/>
                <w:sz w:val="26"/>
                <w:szCs w:val="26"/>
                <w:lang w:val="ro-RO" w:eastAsia="ru-RU"/>
              </w:rPr>
              <w:t>ț</w:t>
            </w:r>
            <w:r w:rsidRPr="009C4F44">
              <w:rPr>
                <w:rFonts w:ascii="Times New Roman" w:eastAsia="Times New Roman" w:hAnsi="Times New Roman" w:cs="Times New Roman"/>
                <w:bCs/>
                <w:color w:val="000000" w:themeColor="text1"/>
                <w:sz w:val="26"/>
                <w:szCs w:val="26"/>
                <w:lang w:val="ro-RO" w:eastAsia="ru-RU"/>
              </w:rPr>
              <w:t xml:space="preserve">ională a faptelor </w:t>
            </w:r>
            <w:r w:rsidR="00DC7969" w:rsidRPr="009C4F44">
              <w:rPr>
                <w:rFonts w:ascii="Times New Roman" w:eastAsia="Times New Roman" w:hAnsi="Times New Roman" w:cs="Times New Roman"/>
                <w:bCs/>
                <w:color w:val="000000" w:themeColor="text1"/>
                <w:sz w:val="26"/>
                <w:szCs w:val="26"/>
                <w:lang w:val="ro-RO" w:eastAsia="ru-RU"/>
              </w:rPr>
              <w:t>ș</w:t>
            </w:r>
            <w:r w:rsidRPr="009C4F44">
              <w:rPr>
                <w:rFonts w:ascii="Times New Roman" w:eastAsia="Times New Roman" w:hAnsi="Times New Roman" w:cs="Times New Roman"/>
                <w:bCs/>
                <w:color w:val="000000" w:themeColor="text1"/>
                <w:sz w:val="26"/>
                <w:szCs w:val="26"/>
                <w:lang w:val="ro-RO" w:eastAsia="ru-RU"/>
              </w:rPr>
              <w:t>i evenimentelor de stare civilă, parte integrantă a Registrului de stat al popula</w:t>
            </w:r>
            <w:r w:rsidR="00DC7969" w:rsidRPr="009C4F44">
              <w:rPr>
                <w:rFonts w:ascii="Times New Roman" w:eastAsia="Times New Roman" w:hAnsi="Times New Roman" w:cs="Times New Roman"/>
                <w:bCs/>
                <w:color w:val="000000" w:themeColor="text1"/>
                <w:sz w:val="26"/>
                <w:szCs w:val="26"/>
                <w:lang w:val="ro-RO" w:eastAsia="ru-RU"/>
              </w:rPr>
              <w:t>ț</w:t>
            </w:r>
            <w:r w:rsidRPr="009C4F44">
              <w:rPr>
                <w:rFonts w:ascii="Times New Roman" w:eastAsia="Times New Roman" w:hAnsi="Times New Roman" w:cs="Times New Roman"/>
                <w:bCs/>
                <w:color w:val="000000" w:themeColor="text1"/>
                <w:sz w:val="26"/>
                <w:szCs w:val="26"/>
                <w:lang w:val="ro-RO" w:eastAsia="ru-RU"/>
              </w:rPr>
              <w:t>iei.</w:t>
            </w:r>
          </w:p>
          <w:p w14:paraId="05BA29C6" w14:textId="009E967F" w:rsidR="005A0E81" w:rsidRDefault="005A0E81" w:rsidP="007A1E1B">
            <w:pPr>
              <w:tabs>
                <w:tab w:val="left" w:pos="1254"/>
              </w:tabs>
              <w:spacing w:before="120" w:after="0" w:line="240" w:lineRule="auto"/>
              <w:ind w:firstLine="459"/>
              <w:jc w:val="both"/>
              <w:rPr>
                <w:rFonts w:ascii="Times New Roman" w:eastAsia="Times New Roman" w:hAnsi="Times New Roman" w:cs="Times New Roman"/>
                <w:bCs/>
                <w:color w:val="000000" w:themeColor="text1"/>
                <w:sz w:val="26"/>
                <w:szCs w:val="26"/>
                <w:lang w:val="ro-RO" w:eastAsia="ru-RU"/>
              </w:rPr>
            </w:pPr>
            <w:r w:rsidRPr="00643F8D">
              <w:rPr>
                <w:rFonts w:ascii="Times New Roman" w:eastAsia="Times New Roman" w:hAnsi="Times New Roman" w:cs="Times New Roman"/>
                <w:bCs/>
                <w:color w:val="000000" w:themeColor="text1"/>
                <w:sz w:val="26"/>
                <w:szCs w:val="26"/>
                <w:lang w:val="ro-RO" w:eastAsia="ru-RU"/>
              </w:rPr>
              <w:t xml:space="preserve">Totodată, implementarea proiectului se înscrie în obiectivele de modernizare a serviciilor publice, asumate de Republica Moldova în contextul aderării la Uniunea Europeană, conform prevederilor Programului Național de Aderare a Republicii Moldova la UE 2025-2029 (Anexa A, Cluster 1, </w:t>
            </w:r>
            <w:r w:rsidR="00643F8D" w:rsidRPr="00643F8D">
              <w:rPr>
                <w:rFonts w:ascii="Times New Roman" w:eastAsia="Times New Roman" w:hAnsi="Times New Roman" w:cs="Times New Roman"/>
                <w:bCs/>
                <w:color w:val="000000" w:themeColor="text1"/>
                <w:sz w:val="26"/>
                <w:szCs w:val="26"/>
                <w:lang w:val="ro-RO" w:eastAsia="ru-RU"/>
              </w:rPr>
              <w:t xml:space="preserve">și </w:t>
            </w:r>
            <w:r w:rsidRPr="00643F8D">
              <w:rPr>
                <w:rFonts w:ascii="Times New Roman" w:eastAsia="Times New Roman" w:hAnsi="Times New Roman" w:cs="Times New Roman"/>
                <w:bCs/>
                <w:color w:val="000000" w:themeColor="text1"/>
                <w:sz w:val="26"/>
                <w:szCs w:val="26"/>
                <w:lang w:val="ro-RO" w:eastAsia="ru-RU"/>
              </w:rPr>
              <w:t>Acțiunii</w:t>
            </w:r>
            <w:r w:rsidR="00EF169D">
              <w:rPr>
                <w:rFonts w:ascii="Times New Roman" w:eastAsia="Times New Roman" w:hAnsi="Times New Roman" w:cs="Times New Roman"/>
                <w:bCs/>
                <w:color w:val="000000" w:themeColor="text1"/>
                <w:sz w:val="26"/>
                <w:szCs w:val="26"/>
                <w:lang w:val="ro-RO" w:eastAsia="ru-RU"/>
              </w:rPr>
              <w:t xml:space="preserve"> nr. 4</w:t>
            </w:r>
            <w:r w:rsidR="00643F8D" w:rsidRPr="00643F8D">
              <w:rPr>
                <w:rFonts w:ascii="Times New Roman" w:eastAsia="Times New Roman" w:hAnsi="Times New Roman" w:cs="Times New Roman"/>
                <w:bCs/>
                <w:color w:val="000000" w:themeColor="text1"/>
                <w:sz w:val="26"/>
                <w:szCs w:val="26"/>
                <w:lang w:val="ro-RO" w:eastAsia="ru-RU"/>
              </w:rPr>
              <w:t xml:space="preserve"> ,,Digitalizarea serviciilor publice”</w:t>
            </w:r>
            <w:r w:rsidRPr="00643F8D">
              <w:rPr>
                <w:rFonts w:ascii="Times New Roman" w:eastAsia="Times New Roman" w:hAnsi="Times New Roman" w:cs="Times New Roman"/>
                <w:bCs/>
                <w:color w:val="000000" w:themeColor="text1"/>
                <w:sz w:val="26"/>
                <w:szCs w:val="26"/>
                <w:lang w:val="ro-RO" w:eastAsia="ru-RU"/>
              </w:rPr>
              <w:t xml:space="preserve"> din Foaia de parcurs privind „Reforma administrației publice”</w:t>
            </w:r>
            <w:r w:rsidR="00643F8D" w:rsidRPr="00643F8D">
              <w:rPr>
                <w:rFonts w:ascii="Times New Roman" w:eastAsia="Times New Roman" w:hAnsi="Times New Roman" w:cs="Times New Roman"/>
                <w:bCs/>
                <w:color w:val="000000" w:themeColor="text1"/>
                <w:sz w:val="26"/>
                <w:szCs w:val="26"/>
                <w:lang w:val="ro-RO" w:eastAsia="ru-RU"/>
              </w:rPr>
              <w:t xml:space="preserve">) </w:t>
            </w:r>
            <w:r w:rsidRPr="00643F8D">
              <w:rPr>
                <w:rFonts w:ascii="Times New Roman" w:eastAsia="Times New Roman" w:hAnsi="Times New Roman" w:cs="Times New Roman"/>
                <w:bCs/>
                <w:color w:val="000000" w:themeColor="text1"/>
                <w:sz w:val="26"/>
                <w:szCs w:val="26"/>
                <w:lang w:val="ro-RO" w:eastAsia="ru-RU"/>
              </w:rPr>
              <w:t>și ale art. 22 lit. b) din Acordul de asociere.</w:t>
            </w:r>
          </w:p>
          <w:p w14:paraId="7CBA96C5" w14:textId="67E98C59" w:rsidR="00F03736" w:rsidRPr="009C4F44" w:rsidRDefault="00F03736" w:rsidP="007A1E1B">
            <w:pPr>
              <w:tabs>
                <w:tab w:val="left" w:pos="1254"/>
              </w:tabs>
              <w:spacing w:before="120" w:after="0" w:line="240" w:lineRule="auto"/>
              <w:ind w:firstLine="459"/>
              <w:jc w:val="both"/>
              <w:rPr>
                <w:rFonts w:ascii="Times New Roman" w:eastAsia="Times New Roman" w:hAnsi="Times New Roman" w:cs="Times New Roman"/>
                <w:bCs/>
                <w:color w:val="000000" w:themeColor="text1"/>
                <w:sz w:val="26"/>
                <w:szCs w:val="26"/>
                <w:lang w:val="ro-RO" w:eastAsia="ru-RU"/>
              </w:rPr>
            </w:pPr>
            <w:r w:rsidRPr="009C4F44">
              <w:rPr>
                <w:rFonts w:ascii="Times New Roman" w:eastAsia="Times New Roman" w:hAnsi="Times New Roman" w:cs="Times New Roman"/>
                <w:bCs/>
                <w:color w:val="000000" w:themeColor="text1"/>
                <w:sz w:val="26"/>
                <w:szCs w:val="26"/>
                <w:lang w:val="ro-RO" w:eastAsia="ru-RU"/>
              </w:rPr>
              <w:t>De asemenea, prin adoptarea Legii nr. 222/2025 pentru modificarea unor acte normative se urmăre</w:t>
            </w:r>
            <w:r w:rsidR="00DC7969" w:rsidRPr="009C4F44">
              <w:rPr>
                <w:rFonts w:ascii="Times New Roman" w:eastAsia="Times New Roman" w:hAnsi="Times New Roman" w:cs="Times New Roman"/>
                <w:bCs/>
                <w:color w:val="000000" w:themeColor="text1"/>
                <w:sz w:val="26"/>
                <w:szCs w:val="26"/>
                <w:lang w:val="ro-RO" w:eastAsia="ru-RU"/>
              </w:rPr>
              <w:t>ș</w:t>
            </w:r>
            <w:r w:rsidRPr="009C4F44">
              <w:rPr>
                <w:rFonts w:ascii="Times New Roman" w:eastAsia="Times New Roman" w:hAnsi="Times New Roman" w:cs="Times New Roman"/>
                <w:bCs/>
                <w:color w:val="000000" w:themeColor="text1"/>
                <w:sz w:val="26"/>
                <w:szCs w:val="26"/>
                <w:lang w:val="ro-RO" w:eastAsia="ru-RU"/>
              </w:rPr>
              <w:t>te modernizarea cadrului juridic din domeniul actelor de stare civilă, prin alinierea acestuia la noile cerin</w:t>
            </w:r>
            <w:r w:rsidR="00DC7969" w:rsidRPr="009C4F44">
              <w:rPr>
                <w:rFonts w:ascii="Times New Roman" w:eastAsia="Times New Roman" w:hAnsi="Times New Roman" w:cs="Times New Roman"/>
                <w:bCs/>
                <w:color w:val="000000" w:themeColor="text1"/>
                <w:sz w:val="26"/>
                <w:szCs w:val="26"/>
                <w:lang w:val="ro-RO" w:eastAsia="ru-RU"/>
              </w:rPr>
              <w:t>ț</w:t>
            </w:r>
            <w:r w:rsidRPr="009C4F44">
              <w:rPr>
                <w:rFonts w:ascii="Times New Roman" w:eastAsia="Times New Roman" w:hAnsi="Times New Roman" w:cs="Times New Roman"/>
                <w:bCs/>
                <w:color w:val="000000" w:themeColor="text1"/>
                <w:sz w:val="26"/>
                <w:szCs w:val="26"/>
                <w:lang w:val="ro-RO" w:eastAsia="ru-RU"/>
              </w:rPr>
              <w:t xml:space="preserve">e tehnologice </w:t>
            </w:r>
            <w:r w:rsidR="00DC7969" w:rsidRPr="009C4F44">
              <w:rPr>
                <w:rFonts w:ascii="Times New Roman" w:eastAsia="Times New Roman" w:hAnsi="Times New Roman" w:cs="Times New Roman"/>
                <w:bCs/>
                <w:color w:val="000000" w:themeColor="text1"/>
                <w:sz w:val="26"/>
                <w:szCs w:val="26"/>
                <w:lang w:val="ro-RO" w:eastAsia="ru-RU"/>
              </w:rPr>
              <w:t>ș</w:t>
            </w:r>
            <w:r w:rsidRPr="009C4F44">
              <w:rPr>
                <w:rFonts w:ascii="Times New Roman" w:eastAsia="Times New Roman" w:hAnsi="Times New Roman" w:cs="Times New Roman"/>
                <w:bCs/>
                <w:color w:val="000000" w:themeColor="text1"/>
                <w:sz w:val="26"/>
                <w:szCs w:val="26"/>
                <w:lang w:val="ro-RO" w:eastAsia="ru-RU"/>
              </w:rPr>
              <w:t xml:space="preserve">i administrative, precum </w:t>
            </w:r>
            <w:r w:rsidR="00DC7969" w:rsidRPr="009C4F44">
              <w:rPr>
                <w:rFonts w:ascii="Times New Roman" w:eastAsia="Times New Roman" w:hAnsi="Times New Roman" w:cs="Times New Roman"/>
                <w:bCs/>
                <w:color w:val="000000" w:themeColor="text1"/>
                <w:sz w:val="26"/>
                <w:szCs w:val="26"/>
                <w:lang w:val="ro-RO" w:eastAsia="ru-RU"/>
              </w:rPr>
              <w:t>ș</w:t>
            </w:r>
            <w:r w:rsidRPr="009C4F44">
              <w:rPr>
                <w:rFonts w:ascii="Times New Roman" w:eastAsia="Times New Roman" w:hAnsi="Times New Roman" w:cs="Times New Roman"/>
                <w:bCs/>
                <w:color w:val="000000" w:themeColor="text1"/>
                <w:sz w:val="26"/>
                <w:szCs w:val="26"/>
                <w:lang w:val="ro-RO" w:eastAsia="ru-RU"/>
              </w:rPr>
              <w:t>i prin îmbunătă</w:t>
            </w:r>
            <w:r w:rsidR="00DC7969" w:rsidRPr="009C4F44">
              <w:rPr>
                <w:rFonts w:ascii="Times New Roman" w:eastAsia="Times New Roman" w:hAnsi="Times New Roman" w:cs="Times New Roman"/>
                <w:bCs/>
                <w:color w:val="000000" w:themeColor="text1"/>
                <w:sz w:val="26"/>
                <w:szCs w:val="26"/>
                <w:lang w:val="ro-RO" w:eastAsia="ru-RU"/>
              </w:rPr>
              <w:t>ț</w:t>
            </w:r>
            <w:r w:rsidRPr="009C4F44">
              <w:rPr>
                <w:rFonts w:ascii="Times New Roman" w:eastAsia="Times New Roman" w:hAnsi="Times New Roman" w:cs="Times New Roman"/>
                <w:bCs/>
                <w:color w:val="000000" w:themeColor="text1"/>
                <w:sz w:val="26"/>
                <w:szCs w:val="26"/>
                <w:lang w:val="ro-RO" w:eastAsia="ru-RU"/>
              </w:rPr>
              <w:t xml:space="preserve">irea continuă a serviciilor publice de înregistrare a faptelor </w:t>
            </w:r>
            <w:r w:rsidR="00DC7969" w:rsidRPr="009C4F44">
              <w:rPr>
                <w:rFonts w:ascii="Times New Roman" w:eastAsia="Times New Roman" w:hAnsi="Times New Roman" w:cs="Times New Roman"/>
                <w:bCs/>
                <w:color w:val="000000" w:themeColor="text1"/>
                <w:sz w:val="26"/>
                <w:szCs w:val="26"/>
                <w:lang w:val="ro-RO" w:eastAsia="ru-RU"/>
              </w:rPr>
              <w:t>ș</w:t>
            </w:r>
            <w:r w:rsidRPr="009C4F44">
              <w:rPr>
                <w:rFonts w:ascii="Times New Roman" w:eastAsia="Times New Roman" w:hAnsi="Times New Roman" w:cs="Times New Roman"/>
                <w:bCs/>
                <w:color w:val="000000" w:themeColor="text1"/>
                <w:sz w:val="26"/>
                <w:szCs w:val="26"/>
                <w:lang w:val="ro-RO" w:eastAsia="ru-RU"/>
              </w:rPr>
              <w:t xml:space="preserve">i evenimentelor de stare civilă </w:t>
            </w:r>
            <w:r w:rsidR="00DC7969" w:rsidRPr="009C4F44">
              <w:rPr>
                <w:rFonts w:ascii="Times New Roman" w:eastAsia="Times New Roman" w:hAnsi="Times New Roman" w:cs="Times New Roman"/>
                <w:bCs/>
                <w:color w:val="000000" w:themeColor="text1"/>
                <w:sz w:val="26"/>
                <w:szCs w:val="26"/>
                <w:lang w:val="ro-RO" w:eastAsia="ru-RU"/>
              </w:rPr>
              <w:t>ș</w:t>
            </w:r>
            <w:r w:rsidRPr="009C4F44">
              <w:rPr>
                <w:rFonts w:ascii="Times New Roman" w:eastAsia="Times New Roman" w:hAnsi="Times New Roman" w:cs="Times New Roman"/>
                <w:bCs/>
                <w:color w:val="000000" w:themeColor="text1"/>
                <w:sz w:val="26"/>
                <w:szCs w:val="26"/>
                <w:lang w:val="ro-RO" w:eastAsia="ru-RU"/>
              </w:rPr>
              <w:t>i de eliberare a documentelor corespunzătoare.</w:t>
            </w:r>
          </w:p>
          <w:p w14:paraId="1D36ECC5" w14:textId="77777777" w:rsidR="00F03736" w:rsidRPr="009C4F44" w:rsidRDefault="00F03736" w:rsidP="007A1E1B">
            <w:pPr>
              <w:tabs>
                <w:tab w:val="left" w:pos="1254"/>
              </w:tabs>
              <w:spacing w:before="120" w:after="0" w:line="240" w:lineRule="auto"/>
              <w:ind w:firstLine="459"/>
              <w:jc w:val="both"/>
              <w:rPr>
                <w:rFonts w:ascii="Times New Roman" w:eastAsia="Times New Roman" w:hAnsi="Times New Roman" w:cs="Times New Roman"/>
                <w:bCs/>
                <w:color w:val="000000" w:themeColor="text1"/>
                <w:sz w:val="26"/>
                <w:szCs w:val="26"/>
                <w:lang w:val="ro-RO" w:eastAsia="ru-RU"/>
              </w:rPr>
            </w:pPr>
            <w:r w:rsidRPr="009C4F44">
              <w:rPr>
                <w:rFonts w:ascii="Times New Roman" w:eastAsia="Times New Roman" w:hAnsi="Times New Roman" w:cs="Times New Roman"/>
                <w:bCs/>
                <w:color w:val="000000" w:themeColor="text1"/>
                <w:sz w:val="26"/>
                <w:szCs w:val="26"/>
                <w:lang w:val="ro-RO" w:eastAsia="ru-RU"/>
              </w:rPr>
              <w:t>În acest context, având în vedere că modificările aduse Legii nr. 100/2001 privind actele de stare civilă promovează utilizarea extinsă a sistemelor informa</w:t>
            </w:r>
            <w:r w:rsidR="00DC7969" w:rsidRPr="009C4F44">
              <w:rPr>
                <w:rFonts w:ascii="Times New Roman" w:eastAsia="Times New Roman" w:hAnsi="Times New Roman" w:cs="Times New Roman"/>
                <w:bCs/>
                <w:color w:val="000000" w:themeColor="text1"/>
                <w:sz w:val="26"/>
                <w:szCs w:val="26"/>
                <w:lang w:val="ro-RO" w:eastAsia="ru-RU"/>
              </w:rPr>
              <w:t>ț</w:t>
            </w:r>
            <w:r w:rsidRPr="009C4F44">
              <w:rPr>
                <w:rFonts w:ascii="Times New Roman" w:eastAsia="Times New Roman" w:hAnsi="Times New Roman" w:cs="Times New Roman"/>
                <w:bCs/>
                <w:color w:val="000000" w:themeColor="text1"/>
                <w:sz w:val="26"/>
                <w:szCs w:val="26"/>
                <w:lang w:val="ro-RO" w:eastAsia="ru-RU"/>
              </w:rPr>
              <w:t>ionale, se impune ajustarea corespunzătoare a cadrului normativ conex.</w:t>
            </w:r>
          </w:p>
          <w:p w14:paraId="5F25F5F1" w14:textId="77777777" w:rsidR="00437311" w:rsidRPr="009C4F44" w:rsidRDefault="00437311" w:rsidP="004A5707">
            <w:pPr>
              <w:tabs>
                <w:tab w:val="left" w:pos="567"/>
              </w:tabs>
              <w:spacing w:before="120" w:after="120" w:line="240" w:lineRule="auto"/>
              <w:ind w:firstLine="567"/>
              <w:jc w:val="both"/>
              <w:rPr>
                <w:rFonts w:ascii="Times New Roman" w:eastAsia="Times New Roman" w:hAnsi="Times New Roman" w:cs="Times New Roman"/>
                <w:b/>
                <w:i/>
                <w:color w:val="000000" w:themeColor="text1"/>
                <w:sz w:val="26"/>
                <w:szCs w:val="26"/>
                <w:lang w:val="ro-RO" w:eastAsia="ru-RU"/>
              </w:rPr>
            </w:pPr>
            <w:r w:rsidRPr="009C4F44">
              <w:rPr>
                <w:rFonts w:ascii="Times New Roman" w:eastAsia="Times New Roman" w:hAnsi="Times New Roman" w:cs="Times New Roman"/>
                <w:b/>
                <w:i/>
                <w:color w:val="000000" w:themeColor="text1"/>
                <w:sz w:val="26"/>
                <w:szCs w:val="26"/>
                <w:lang w:val="ro-RO" w:eastAsia="ru-RU"/>
              </w:rPr>
              <w:t>2.2. Descrierea situa</w:t>
            </w:r>
            <w:r w:rsidR="00DC7969" w:rsidRPr="009C4F44">
              <w:rPr>
                <w:rFonts w:ascii="Times New Roman" w:eastAsia="Times New Roman" w:hAnsi="Times New Roman" w:cs="Times New Roman"/>
                <w:b/>
                <w:i/>
                <w:color w:val="000000" w:themeColor="text1"/>
                <w:sz w:val="26"/>
                <w:szCs w:val="26"/>
                <w:lang w:val="ro-RO" w:eastAsia="ru-RU"/>
              </w:rPr>
              <w:t>ț</w:t>
            </w:r>
            <w:r w:rsidRPr="009C4F44">
              <w:rPr>
                <w:rFonts w:ascii="Times New Roman" w:eastAsia="Times New Roman" w:hAnsi="Times New Roman" w:cs="Times New Roman"/>
                <w:b/>
                <w:i/>
                <w:color w:val="000000" w:themeColor="text1"/>
                <w:sz w:val="26"/>
                <w:szCs w:val="26"/>
                <w:lang w:val="ro-RO" w:eastAsia="ru-RU"/>
              </w:rPr>
              <w:t xml:space="preserve">iei actuale </w:t>
            </w:r>
            <w:r w:rsidR="00DC7969" w:rsidRPr="009C4F44">
              <w:rPr>
                <w:rFonts w:ascii="Times New Roman" w:eastAsia="Times New Roman" w:hAnsi="Times New Roman" w:cs="Times New Roman"/>
                <w:b/>
                <w:i/>
                <w:color w:val="000000" w:themeColor="text1"/>
                <w:sz w:val="26"/>
                <w:szCs w:val="26"/>
                <w:lang w:val="ro-RO" w:eastAsia="ru-RU"/>
              </w:rPr>
              <w:t>ș</w:t>
            </w:r>
            <w:r w:rsidRPr="009C4F44">
              <w:rPr>
                <w:rFonts w:ascii="Times New Roman" w:eastAsia="Times New Roman" w:hAnsi="Times New Roman" w:cs="Times New Roman"/>
                <w:b/>
                <w:i/>
                <w:color w:val="000000" w:themeColor="text1"/>
                <w:sz w:val="26"/>
                <w:szCs w:val="26"/>
                <w:lang w:val="ro-RO" w:eastAsia="ru-RU"/>
              </w:rPr>
              <w:t>i a problemelor care impun interven</w:t>
            </w:r>
            <w:r w:rsidR="00DC7969" w:rsidRPr="009C4F44">
              <w:rPr>
                <w:rFonts w:ascii="Times New Roman" w:eastAsia="Times New Roman" w:hAnsi="Times New Roman" w:cs="Times New Roman"/>
                <w:b/>
                <w:i/>
                <w:color w:val="000000" w:themeColor="text1"/>
                <w:sz w:val="26"/>
                <w:szCs w:val="26"/>
                <w:lang w:val="ro-RO" w:eastAsia="ru-RU"/>
              </w:rPr>
              <w:t>ț</w:t>
            </w:r>
            <w:r w:rsidRPr="009C4F44">
              <w:rPr>
                <w:rFonts w:ascii="Times New Roman" w:eastAsia="Times New Roman" w:hAnsi="Times New Roman" w:cs="Times New Roman"/>
                <w:b/>
                <w:i/>
                <w:color w:val="000000" w:themeColor="text1"/>
                <w:sz w:val="26"/>
                <w:szCs w:val="26"/>
                <w:lang w:val="ro-RO" w:eastAsia="ru-RU"/>
              </w:rPr>
              <w:t xml:space="preserve">ia, inclusiv a cadrului normativ aplicabil </w:t>
            </w:r>
            <w:r w:rsidR="00DC7969" w:rsidRPr="009C4F44">
              <w:rPr>
                <w:rFonts w:ascii="Times New Roman" w:eastAsia="Times New Roman" w:hAnsi="Times New Roman" w:cs="Times New Roman"/>
                <w:b/>
                <w:i/>
                <w:color w:val="000000" w:themeColor="text1"/>
                <w:sz w:val="26"/>
                <w:szCs w:val="26"/>
                <w:lang w:val="ro-RO" w:eastAsia="ru-RU"/>
              </w:rPr>
              <w:t>ș</w:t>
            </w:r>
            <w:r w:rsidRPr="009C4F44">
              <w:rPr>
                <w:rFonts w:ascii="Times New Roman" w:eastAsia="Times New Roman" w:hAnsi="Times New Roman" w:cs="Times New Roman"/>
                <w:b/>
                <w:i/>
                <w:color w:val="000000" w:themeColor="text1"/>
                <w:sz w:val="26"/>
                <w:szCs w:val="26"/>
                <w:lang w:val="ro-RO" w:eastAsia="ru-RU"/>
              </w:rPr>
              <w:t>i a deficien</w:t>
            </w:r>
            <w:r w:rsidR="00DC7969" w:rsidRPr="009C4F44">
              <w:rPr>
                <w:rFonts w:ascii="Times New Roman" w:eastAsia="Times New Roman" w:hAnsi="Times New Roman" w:cs="Times New Roman"/>
                <w:b/>
                <w:i/>
                <w:color w:val="000000" w:themeColor="text1"/>
                <w:sz w:val="26"/>
                <w:szCs w:val="26"/>
                <w:lang w:val="ro-RO" w:eastAsia="ru-RU"/>
              </w:rPr>
              <w:t>ț</w:t>
            </w:r>
            <w:r w:rsidRPr="009C4F44">
              <w:rPr>
                <w:rFonts w:ascii="Times New Roman" w:eastAsia="Times New Roman" w:hAnsi="Times New Roman" w:cs="Times New Roman"/>
                <w:b/>
                <w:i/>
                <w:color w:val="000000" w:themeColor="text1"/>
                <w:sz w:val="26"/>
                <w:szCs w:val="26"/>
                <w:lang w:val="ro-RO" w:eastAsia="ru-RU"/>
              </w:rPr>
              <w:t>elor/lacunelor normative</w:t>
            </w:r>
          </w:p>
          <w:p w14:paraId="4E58F71E" w14:textId="77777777" w:rsidR="00CD6A7D" w:rsidRPr="009C4F44" w:rsidRDefault="00CD6A7D" w:rsidP="007A1E1B">
            <w:pPr>
              <w:tabs>
                <w:tab w:val="left" w:pos="1254"/>
              </w:tabs>
              <w:spacing w:before="120" w:after="0" w:line="240" w:lineRule="auto"/>
              <w:ind w:firstLine="459"/>
              <w:jc w:val="both"/>
              <w:rPr>
                <w:rFonts w:ascii="Times New Roman" w:eastAsia="Times New Roman" w:hAnsi="Times New Roman" w:cs="Times New Roman"/>
                <w:bCs/>
                <w:color w:val="000000" w:themeColor="text1"/>
                <w:sz w:val="26"/>
                <w:szCs w:val="26"/>
                <w:lang w:val="ro-RO" w:eastAsia="ru-RU"/>
              </w:rPr>
            </w:pPr>
            <w:r w:rsidRPr="009C4F44">
              <w:rPr>
                <w:rFonts w:ascii="Times New Roman" w:eastAsia="Times New Roman" w:hAnsi="Times New Roman" w:cs="Times New Roman"/>
                <w:bCs/>
                <w:color w:val="000000" w:themeColor="text1"/>
                <w:sz w:val="26"/>
                <w:szCs w:val="26"/>
                <w:lang w:val="ro-RO" w:eastAsia="ru-RU"/>
              </w:rPr>
              <w:t>Proiectul urmăre</w:t>
            </w:r>
            <w:r w:rsidR="00DC7969" w:rsidRPr="009C4F44">
              <w:rPr>
                <w:rFonts w:ascii="Times New Roman" w:eastAsia="Times New Roman" w:hAnsi="Times New Roman" w:cs="Times New Roman"/>
                <w:bCs/>
                <w:color w:val="000000" w:themeColor="text1"/>
                <w:sz w:val="26"/>
                <w:szCs w:val="26"/>
                <w:lang w:val="ro-RO" w:eastAsia="ru-RU"/>
              </w:rPr>
              <w:t>ș</w:t>
            </w:r>
            <w:r w:rsidRPr="009C4F44">
              <w:rPr>
                <w:rFonts w:ascii="Times New Roman" w:eastAsia="Times New Roman" w:hAnsi="Times New Roman" w:cs="Times New Roman"/>
                <w:bCs/>
                <w:color w:val="000000" w:themeColor="text1"/>
                <w:sz w:val="26"/>
                <w:szCs w:val="26"/>
                <w:lang w:val="ro-RO" w:eastAsia="ru-RU"/>
              </w:rPr>
              <w:t xml:space="preserve">te corelarea Legii nr. 100/2001 privind actele de stare civilă cu actele normative conexe, pentru a asigura implementarea modificărilor legislative </w:t>
            </w:r>
            <w:r w:rsidR="00DC7969" w:rsidRPr="009C4F44">
              <w:rPr>
                <w:rFonts w:ascii="Times New Roman" w:eastAsia="Times New Roman" w:hAnsi="Times New Roman" w:cs="Times New Roman"/>
                <w:bCs/>
                <w:color w:val="000000" w:themeColor="text1"/>
                <w:sz w:val="26"/>
                <w:szCs w:val="26"/>
                <w:lang w:val="ro-RO" w:eastAsia="ru-RU"/>
              </w:rPr>
              <w:t>ș</w:t>
            </w:r>
            <w:r w:rsidRPr="009C4F44">
              <w:rPr>
                <w:rFonts w:ascii="Times New Roman" w:eastAsia="Times New Roman" w:hAnsi="Times New Roman" w:cs="Times New Roman"/>
                <w:bCs/>
                <w:color w:val="000000" w:themeColor="text1"/>
                <w:sz w:val="26"/>
                <w:szCs w:val="26"/>
                <w:lang w:val="ro-RO" w:eastAsia="ru-RU"/>
              </w:rPr>
              <w:t>i executarea pct. 3 subpct. 2) din Hotărârea Guvernului nr. 956/2022, prin care a fost aprobat Conceptul Sistemului informa</w:t>
            </w:r>
            <w:r w:rsidR="00DC7969" w:rsidRPr="009C4F44">
              <w:rPr>
                <w:rFonts w:ascii="Times New Roman" w:eastAsia="Times New Roman" w:hAnsi="Times New Roman" w:cs="Times New Roman"/>
                <w:bCs/>
                <w:color w:val="000000" w:themeColor="text1"/>
                <w:sz w:val="26"/>
                <w:szCs w:val="26"/>
                <w:lang w:val="ro-RO" w:eastAsia="ru-RU"/>
              </w:rPr>
              <w:t>ț</w:t>
            </w:r>
            <w:r w:rsidRPr="009C4F44">
              <w:rPr>
                <w:rFonts w:ascii="Times New Roman" w:eastAsia="Times New Roman" w:hAnsi="Times New Roman" w:cs="Times New Roman"/>
                <w:bCs/>
                <w:color w:val="000000" w:themeColor="text1"/>
                <w:sz w:val="26"/>
                <w:szCs w:val="26"/>
                <w:lang w:val="ro-RO" w:eastAsia="ru-RU"/>
              </w:rPr>
              <w:t>ional „Acte de stare civilă”. În acest scop, este necesară elaborarea Regulamentului ce va centraliza normele privind administrarea, mentenan</w:t>
            </w:r>
            <w:r w:rsidR="00DC7969" w:rsidRPr="009C4F44">
              <w:rPr>
                <w:rFonts w:ascii="Times New Roman" w:eastAsia="Times New Roman" w:hAnsi="Times New Roman" w:cs="Times New Roman"/>
                <w:bCs/>
                <w:color w:val="000000" w:themeColor="text1"/>
                <w:sz w:val="26"/>
                <w:szCs w:val="26"/>
                <w:lang w:val="ro-RO" w:eastAsia="ru-RU"/>
              </w:rPr>
              <w:t>ț</w:t>
            </w:r>
            <w:r w:rsidRPr="009C4F44">
              <w:rPr>
                <w:rFonts w:ascii="Times New Roman" w:eastAsia="Times New Roman" w:hAnsi="Times New Roman" w:cs="Times New Roman"/>
                <w:bCs/>
                <w:color w:val="000000" w:themeColor="text1"/>
                <w:sz w:val="26"/>
                <w:szCs w:val="26"/>
                <w:lang w:val="ro-RO" w:eastAsia="ru-RU"/>
              </w:rPr>
              <w:t xml:space="preserve">a, dezvoltarea </w:t>
            </w:r>
            <w:r w:rsidR="00DC7969" w:rsidRPr="009C4F44">
              <w:rPr>
                <w:rFonts w:ascii="Times New Roman" w:eastAsia="Times New Roman" w:hAnsi="Times New Roman" w:cs="Times New Roman"/>
                <w:bCs/>
                <w:color w:val="000000" w:themeColor="text1"/>
                <w:sz w:val="26"/>
                <w:szCs w:val="26"/>
                <w:lang w:val="ro-RO" w:eastAsia="ru-RU"/>
              </w:rPr>
              <w:t>ș</w:t>
            </w:r>
            <w:r w:rsidRPr="009C4F44">
              <w:rPr>
                <w:rFonts w:ascii="Times New Roman" w:eastAsia="Times New Roman" w:hAnsi="Times New Roman" w:cs="Times New Roman"/>
                <w:bCs/>
                <w:color w:val="000000" w:themeColor="text1"/>
                <w:sz w:val="26"/>
                <w:szCs w:val="26"/>
                <w:lang w:val="ro-RO" w:eastAsia="ru-RU"/>
              </w:rPr>
              <w:t>i utilizarea sistemului, în prezent dispersate în diferite acte normative.</w:t>
            </w:r>
          </w:p>
          <w:p w14:paraId="460D0833" w14:textId="77777777" w:rsidR="00437311" w:rsidRPr="009C4F44" w:rsidRDefault="00CD6A7D" w:rsidP="007A1E1B">
            <w:pPr>
              <w:autoSpaceDE w:val="0"/>
              <w:autoSpaceDN w:val="0"/>
              <w:adjustRightInd w:val="0"/>
              <w:spacing w:before="120" w:after="120" w:line="240" w:lineRule="auto"/>
              <w:ind w:firstLine="454"/>
              <w:jc w:val="both"/>
              <w:rPr>
                <w:rFonts w:ascii="Times New Roman" w:eastAsia="Times New Roman" w:hAnsi="Times New Roman" w:cs="Times New Roman"/>
                <w:color w:val="000000" w:themeColor="text1"/>
                <w:sz w:val="26"/>
                <w:szCs w:val="26"/>
                <w:lang w:val="ro-RO" w:eastAsia="ru-RU"/>
              </w:rPr>
            </w:pPr>
            <w:r w:rsidRPr="009C4F44">
              <w:rPr>
                <w:rFonts w:ascii="Times New Roman" w:eastAsia="Calibri" w:hAnsi="Times New Roman" w:cs="Times New Roman"/>
                <w:color w:val="000000" w:themeColor="text1"/>
                <w:sz w:val="26"/>
                <w:szCs w:val="26"/>
                <w:lang w:val="ro-RO"/>
              </w:rPr>
              <w:t xml:space="preserve">Elaborarea proiectului Hotărârii Guvernului are ca temei prevederile art. 3 alin. (4) lit. a) din Legea nr. 100/2017 cu privire la actele normative, potrivit cărora un act normativ trebuie să se integreze organic în cadrul legislativ existent </w:t>
            </w:r>
            <w:r w:rsidR="00DC7969" w:rsidRPr="009C4F44">
              <w:rPr>
                <w:rFonts w:ascii="Times New Roman" w:eastAsia="Calibri" w:hAnsi="Times New Roman" w:cs="Times New Roman"/>
                <w:color w:val="000000" w:themeColor="text1"/>
                <w:sz w:val="26"/>
                <w:szCs w:val="26"/>
                <w:lang w:val="ro-RO"/>
              </w:rPr>
              <w:t>ș</w:t>
            </w:r>
            <w:r w:rsidRPr="009C4F44">
              <w:rPr>
                <w:rFonts w:ascii="Times New Roman" w:eastAsia="Calibri" w:hAnsi="Times New Roman" w:cs="Times New Roman"/>
                <w:color w:val="000000" w:themeColor="text1"/>
                <w:sz w:val="26"/>
                <w:szCs w:val="26"/>
                <w:lang w:val="ro-RO"/>
              </w:rPr>
              <w:t>i să fie corelat cu actele normative de nivel superior sau de acela</w:t>
            </w:r>
            <w:r w:rsidR="00DC7969" w:rsidRPr="009C4F44">
              <w:rPr>
                <w:rFonts w:ascii="Times New Roman" w:eastAsia="Calibri" w:hAnsi="Times New Roman" w:cs="Times New Roman"/>
                <w:color w:val="000000" w:themeColor="text1"/>
                <w:sz w:val="26"/>
                <w:szCs w:val="26"/>
                <w:lang w:val="ro-RO"/>
              </w:rPr>
              <w:t>ș</w:t>
            </w:r>
            <w:r w:rsidRPr="009C4F44">
              <w:rPr>
                <w:rFonts w:ascii="Times New Roman" w:eastAsia="Calibri" w:hAnsi="Times New Roman" w:cs="Times New Roman"/>
                <w:color w:val="000000" w:themeColor="text1"/>
                <w:sz w:val="26"/>
                <w:szCs w:val="26"/>
                <w:lang w:val="ro-RO"/>
              </w:rPr>
              <w:t>i nivel cu care se află în conexiune.</w:t>
            </w:r>
          </w:p>
        </w:tc>
      </w:tr>
      <w:tr w:rsidR="002F53FE" w:rsidRPr="005A0E81" w14:paraId="10B90725" w14:textId="77777777" w:rsidTr="004D689C">
        <w:tc>
          <w:tcPr>
            <w:tcW w:w="5000" w:type="pct"/>
            <w:shd w:val="clear" w:color="auto" w:fill="D9D9D9" w:themeFill="background1" w:themeFillShade="D9"/>
          </w:tcPr>
          <w:p w14:paraId="1252E21C" w14:textId="77777777" w:rsidR="00437311" w:rsidRPr="009C4F44" w:rsidRDefault="00437311" w:rsidP="004A5707">
            <w:pPr>
              <w:pStyle w:val="Listparagraf"/>
              <w:numPr>
                <w:ilvl w:val="0"/>
                <w:numId w:val="10"/>
              </w:numPr>
              <w:tabs>
                <w:tab w:val="left" w:pos="1280"/>
              </w:tabs>
              <w:spacing w:after="0" w:line="240" w:lineRule="auto"/>
              <w:ind w:left="32" w:firstLine="709"/>
              <w:rPr>
                <w:rFonts w:ascii="Times New Roman" w:eastAsia="Times New Roman" w:hAnsi="Times New Roman" w:cs="Times New Roman"/>
                <w:b/>
                <w:color w:val="000000" w:themeColor="text1"/>
                <w:sz w:val="26"/>
                <w:szCs w:val="26"/>
                <w:lang w:val="ro-RO" w:eastAsia="ru-RU"/>
              </w:rPr>
            </w:pPr>
            <w:r w:rsidRPr="009C4F44">
              <w:rPr>
                <w:rFonts w:ascii="Times New Roman" w:eastAsia="Times New Roman" w:hAnsi="Times New Roman" w:cs="Times New Roman"/>
                <w:b/>
                <w:color w:val="000000" w:themeColor="text1"/>
                <w:sz w:val="26"/>
                <w:szCs w:val="26"/>
                <w:lang w:val="ro-RO" w:eastAsia="ru-RU"/>
              </w:rPr>
              <w:t xml:space="preserve">Obiectivele urmărite </w:t>
            </w:r>
            <w:r w:rsidR="00DC7969" w:rsidRPr="009C4F44">
              <w:rPr>
                <w:rFonts w:ascii="Times New Roman" w:eastAsia="Times New Roman" w:hAnsi="Times New Roman" w:cs="Times New Roman"/>
                <w:b/>
                <w:color w:val="000000" w:themeColor="text1"/>
                <w:sz w:val="26"/>
                <w:szCs w:val="26"/>
                <w:lang w:val="ro-RO" w:eastAsia="ru-RU"/>
              </w:rPr>
              <w:t>ș</w:t>
            </w:r>
            <w:r w:rsidRPr="009C4F44">
              <w:rPr>
                <w:rFonts w:ascii="Times New Roman" w:eastAsia="Times New Roman" w:hAnsi="Times New Roman" w:cs="Times New Roman"/>
                <w:b/>
                <w:color w:val="000000" w:themeColor="text1"/>
                <w:sz w:val="26"/>
                <w:szCs w:val="26"/>
                <w:lang w:val="ro-RO" w:eastAsia="ru-RU"/>
              </w:rPr>
              <w:t>i solu</w:t>
            </w:r>
            <w:r w:rsidR="00DC7969" w:rsidRPr="009C4F44">
              <w:rPr>
                <w:rFonts w:ascii="Times New Roman" w:eastAsia="Times New Roman" w:hAnsi="Times New Roman" w:cs="Times New Roman"/>
                <w:b/>
                <w:color w:val="000000" w:themeColor="text1"/>
                <w:sz w:val="26"/>
                <w:szCs w:val="26"/>
                <w:lang w:val="ro-RO" w:eastAsia="ru-RU"/>
              </w:rPr>
              <w:t>ț</w:t>
            </w:r>
            <w:r w:rsidRPr="009C4F44">
              <w:rPr>
                <w:rFonts w:ascii="Times New Roman" w:eastAsia="Times New Roman" w:hAnsi="Times New Roman" w:cs="Times New Roman"/>
                <w:b/>
                <w:color w:val="000000" w:themeColor="text1"/>
                <w:sz w:val="26"/>
                <w:szCs w:val="26"/>
                <w:lang w:val="ro-RO" w:eastAsia="ru-RU"/>
              </w:rPr>
              <w:t>iile propuse</w:t>
            </w:r>
          </w:p>
        </w:tc>
      </w:tr>
      <w:tr w:rsidR="002F53FE" w:rsidRPr="005A0E81" w14:paraId="18C100C4" w14:textId="77777777" w:rsidTr="004D689C">
        <w:tc>
          <w:tcPr>
            <w:tcW w:w="5000" w:type="pct"/>
          </w:tcPr>
          <w:p w14:paraId="2553C80C" w14:textId="77777777" w:rsidR="00437311" w:rsidRPr="009C4F44" w:rsidRDefault="00437311" w:rsidP="004A5707">
            <w:pPr>
              <w:tabs>
                <w:tab w:val="left" w:pos="567"/>
              </w:tabs>
              <w:spacing w:before="120" w:after="120" w:line="240" w:lineRule="auto"/>
              <w:ind w:firstLine="567"/>
              <w:jc w:val="both"/>
              <w:rPr>
                <w:rFonts w:ascii="Times New Roman" w:eastAsia="Times New Roman" w:hAnsi="Times New Roman" w:cs="Times New Roman"/>
                <w:b/>
                <w:i/>
                <w:color w:val="000000" w:themeColor="text1"/>
                <w:sz w:val="26"/>
                <w:szCs w:val="26"/>
                <w:lang w:val="ro-RO" w:eastAsia="ru-RU"/>
              </w:rPr>
            </w:pPr>
            <w:r w:rsidRPr="009C4F44">
              <w:rPr>
                <w:rFonts w:ascii="Times New Roman" w:eastAsia="Times New Roman" w:hAnsi="Times New Roman" w:cs="Times New Roman"/>
                <w:b/>
                <w:i/>
                <w:color w:val="000000" w:themeColor="text1"/>
                <w:sz w:val="26"/>
                <w:szCs w:val="26"/>
                <w:lang w:val="ro-RO" w:eastAsia="ru-RU"/>
              </w:rPr>
              <w:lastRenderedPageBreak/>
              <w:t xml:space="preserve">3.1. Principalele prevederi ale proiectului </w:t>
            </w:r>
            <w:r w:rsidR="00DC7969" w:rsidRPr="009C4F44">
              <w:rPr>
                <w:rFonts w:ascii="Times New Roman" w:eastAsia="Times New Roman" w:hAnsi="Times New Roman" w:cs="Times New Roman"/>
                <w:b/>
                <w:i/>
                <w:color w:val="000000" w:themeColor="text1"/>
                <w:sz w:val="26"/>
                <w:szCs w:val="26"/>
                <w:lang w:val="ro-RO" w:eastAsia="ru-RU"/>
              </w:rPr>
              <w:t>ș</w:t>
            </w:r>
            <w:r w:rsidRPr="009C4F44">
              <w:rPr>
                <w:rFonts w:ascii="Times New Roman" w:eastAsia="Times New Roman" w:hAnsi="Times New Roman" w:cs="Times New Roman"/>
                <w:b/>
                <w:i/>
                <w:color w:val="000000" w:themeColor="text1"/>
                <w:sz w:val="26"/>
                <w:szCs w:val="26"/>
                <w:lang w:val="ro-RO" w:eastAsia="ru-RU"/>
              </w:rPr>
              <w:t>i eviden</w:t>
            </w:r>
            <w:r w:rsidR="00DC7969" w:rsidRPr="009C4F44">
              <w:rPr>
                <w:rFonts w:ascii="Times New Roman" w:eastAsia="Times New Roman" w:hAnsi="Times New Roman" w:cs="Times New Roman"/>
                <w:b/>
                <w:i/>
                <w:color w:val="000000" w:themeColor="text1"/>
                <w:sz w:val="26"/>
                <w:szCs w:val="26"/>
                <w:lang w:val="ro-RO" w:eastAsia="ru-RU"/>
              </w:rPr>
              <w:t>ț</w:t>
            </w:r>
            <w:r w:rsidRPr="009C4F44">
              <w:rPr>
                <w:rFonts w:ascii="Times New Roman" w:eastAsia="Times New Roman" w:hAnsi="Times New Roman" w:cs="Times New Roman"/>
                <w:b/>
                <w:i/>
                <w:color w:val="000000" w:themeColor="text1"/>
                <w:sz w:val="26"/>
                <w:szCs w:val="26"/>
                <w:lang w:val="ro-RO" w:eastAsia="ru-RU"/>
              </w:rPr>
              <w:t>ierea elementelor noi</w:t>
            </w:r>
          </w:p>
          <w:p w14:paraId="1A2E3147" w14:textId="77777777" w:rsidR="004B4CC0" w:rsidRPr="009C4F44" w:rsidRDefault="004B4CC0" w:rsidP="007A1E1B">
            <w:pPr>
              <w:tabs>
                <w:tab w:val="left" w:pos="1254"/>
              </w:tabs>
              <w:spacing w:before="120" w:after="0" w:line="240" w:lineRule="auto"/>
              <w:ind w:firstLine="459"/>
              <w:jc w:val="both"/>
              <w:rPr>
                <w:rFonts w:ascii="Times New Roman" w:eastAsia="Times New Roman" w:hAnsi="Times New Roman" w:cs="Times New Roman"/>
                <w:bCs/>
                <w:color w:val="000000" w:themeColor="text1"/>
                <w:sz w:val="26"/>
                <w:szCs w:val="26"/>
                <w:lang w:val="ro-RO" w:eastAsia="ru-RU"/>
              </w:rPr>
            </w:pPr>
            <w:r w:rsidRPr="009C4F44">
              <w:rPr>
                <w:rFonts w:ascii="Times New Roman" w:eastAsia="Times New Roman" w:hAnsi="Times New Roman" w:cs="Times New Roman"/>
                <w:bCs/>
                <w:color w:val="000000" w:themeColor="text1"/>
                <w:sz w:val="26"/>
                <w:szCs w:val="26"/>
                <w:lang w:val="ro-RO" w:eastAsia="ru-RU"/>
              </w:rPr>
              <w:t xml:space="preserve">Proiectul hotărârii Guvernului are ca obiect modificarea Hotărârii Guvernului nr. 956/2022 </w:t>
            </w:r>
            <w:r w:rsidR="00DC7969" w:rsidRPr="009C4F44">
              <w:rPr>
                <w:rFonts w:ascii="Times New Roman" w:eastAsia="Times New Roman" w:hAnsi="Times New Roman" w:cs="Times New Roman"/>
                <w:bCs/>
                <w:color w:val="000000" w:themeColor="text1"/>
                <w:sz w:val="26"/>
                <w:szCs w:val="26"/>
                <w:lang w:val="ro-RO" w:eastAsia="ru-RU"/>
              </w:rPr>
              <w:t>ș</w:t>
            </w:r>
            <w:r w:rsidRPr="009C4F44">
              <w:rPr>
                <w:rFonts w:ascii="Times New Roman" w:eastAsia="Times New Roman" w:hAnsi="Times New Roman" w:cs="Times New Roman"/>
                <w:bCs/>
                <w:color w:val="000000" w:themeColor="text1"/>
                <w:sz w:val="26"/>
                <w:szCs w:val="26"/>
                <w:lang w:val="ro-RO" w:eastAsia="ru-RU"/>
              </w:rPr>
              <w:t xml:space="preserve">i aprobarea Regulamentului privind organizarea </w:t>
            </w:r>
            <w:r w:rsidR="00DC7969" w:rsidRPr="009C4F44">
              <w:rPr>
                <w:rFonts w:ascii="Times New Roman" w:eastAsia="Times New Roman" w:hAnsi="Times New Roman" w:cs="Times New Roman"/>
                <w:bCs/>
                <w:color w:val="000000" w:themeColor="text1"/>
                <w:sz w:val="26"/>
                <w:szCs w:val="26"/>
                <w:lang w:val="ro-RO" w:eastAsia="ru-RU"/>
              </w:rPr>
              <w:t>ș</w:t>
            </w:r>
            <w:r w:rsidRPr="009C4F44">
              <w:rPr>
                <w:rFonts w:ascii="Times New Roman" w:eastAsia="Times New Roman" w:hAnsi="Times New Roman" w:cs="Times New Roman"/>
                <w:bCs/>
                <w:color w:val="000000" w:themeColor="text1"/>
                <w:sz w:val="26"/>
                <w:szCs w:val="26"/>
                <w:lang w:val="ro-RO" w:eastAsia="ru-RU"/>
              </w:rPr>
              <w:t>i func</w:t>
            </w:r>
            <w:r w:rsidR="00DC7969" w:rsidRPr="009C4F44">
              <w:rPr>
                <w:rFonts w:ascii="Times New Roman" w:eastAsia="Times New Roman" w:hAnsi="Times New Roman" w:cs="Times New Roman"/>
                <w:bCs/>
                <w:color w:val="000000" w:themeColor="text1"/>
                <w:sz w:val="26"/>
                <w:szCs w:val="26"/>
                <w:lang w:val="ro-RO" w:eastAsia="ru-RU"/>
              </w:rPr>
              <w:t>ț</w:t>
            </w:r>
            <w:r w:rsidRPr="009C4F44">
              <w:rPr>
                <w:rFonts w:ascii="Times New Roman" w:eastAsia="Times New Roman" w:hAnsi="Times New Roman" w:cs="Times New Roman"/>
                <w:bCs/>
                <w:color w:val="000000" w:themeColor="text1"/>
                <w:sz w:val="26"/>
                <w:szCs w:val="26"/>
                <w:lang w:val="ro-RO" w:eastAsia="ru-RU"/>
              </w:rPr>
              <w:t>ionarea Sistemului informa</w:t>
            </w:r>
            <w:r w:rsidR="00DC7969" w:rsidRPr="009C4F44">
              <w:rPr>
                <w:rFonts w:ascii="Times New Roman" w:eastAsia="Times New Roman" w:hAnsi="Times New Roman" w:cs="Times New Roman"/>
                <w:bCs/>
                <w:color w:val="000000" w:themeColor="text1"/>
                <w:sz w:val="26"/>
                <w:szCs w:val="26"/>
                <w:lang w:val="ro-RO" w:eastAsia="ru-RU"/>
              </w:rPr>
              <w:t>ț</w:t>
            </w:r>
            <w:r w:rsidRPr="009C4F44">
              <w:rPr>
                <w:rFonts w:ascii="Times New Roman" w:eastAsia="Times New Roman" w:hAnsi="Times New Roman" w:cs="Times New Roman"/>
                <w:bCs/>
                <w:color w:val="000000" w:themeColor="text1"/>
                <w:sz w:val="26"/>
                <w:szCs w:val="26"/>
                <w:lang w:val="ro-RO" w:eastAsia="ru-RU"/>
              </w:rPr>
              <w:t>ional „Acte de stare civilă”.</w:t>
            </w:r>
          </w:p>
          <w:p w14:paraId="79253E1E" w14:textId="77777777" w:rsidR="004B4CC0" w:rsidRPr="009C4F44" w:rsidRDefault="004B4CC0" w:rsidP="007A1E1B">
            <w:pPr>
              <w:tabs>
                <w:tab w:val="left" w:pos="1254"/>
              </w:tabs>
              <w:spacing w:before="120" w:after="0" w:line="240" w:lineRule="auto"/>
              <w:ind w:firstLine="459"/>
              <w:jc w:val="both"/>
              <w:rPr>
                <w:rFonts w:ascii="Times New Roman" w:eastAsia="Times New Roman" w:hAnsi="Times New Roman" w:cs="Times New Roman"/>
                <w:bCs/>
                <w:color w:val="000000" w:themeColor="text1"/>
                <w:sz w:val="26"/>
                <w:szCs w:val="26"/>
                <w:lang w:val="ro-RO" w:eastAsia="ru-RU"/>
              </w:rPr>
            </w:pPr>
            <w:r w:rsidRPr="009C4F44">
              <w:rPr>
                <w:rFonts w:ascii="Times New Roman" w:eastAsia="Times New Roman" w:hAnsi="Times New Roman" w:cs="Times New Roman"/>
                <w:bCs/>
                <w:color w:val="000000" w:themeColor="text1"/>
                <w:sz w:val="26"/>
                <w:szCs w:val="26"/>
                <w:lang w:val="ro-RO" w:eastAsia="ru-RU"/>
              </w:rPr>
              <w:t xml:space="preserve">Modificările propuse urmăresc modernizarea </w:t>
            </w:r>
            <w:r w:rsidR="00DC7969" w:rsidRPr="009C4F44">
              <w:rPr>
                <w:rFonts w:ascii="Times New Roman" w:eastAsia="Times New Roman" w:hAnsi="Times New Roman" w:cs="Times New Roman"/>
                <w:bCs/>
                <w:color w:val="000000" w:themeColor="text1"/>
                <w:sz w:val="26"/>
                <w:szCs w:val="26"/>
                <w:lang w:val="ro-RO" w:eastAsia="ru-RU"/>
              </w:rPr>
              <w:t>ș</w:t>
            </w:r>
            <w:r w:rsidRPr="009C4F44">
              <w:rPr>
                <w:rFonts w:ascii="Times New Roman" w:eastAsia="Times New Roman" w:hAnsi="Times New Roman" w:cs="Times New Roman"/>
                <w:bCs/>
                <w:color w:val="000000" w:themeColor="text1"/>
                <w:sz w:val="26"/>
                <w:szCs w:val="26"/>
                <w:lang w:val="ro-RO" w:eastAsia="ru-RU"/>
              </w:rPr>
              <w:t>i consolidarea cadrului normativ, prin adaptarea acestuia la realită</w:t>
            </w:r>
            <w:r w:rsidR="00DC7969" w:rsidRPr="009C4F44">
              <w:rPr>
                <w:rFonts w:ascii="Times New Roman" w:eastAsia="Times New Roman" w:hAnsi="Times New Roman" w:cs="Times New Roman"/>
                <w:bCs/>
                <w:color w:val="000000" w:themeColor="text1"/>
                <w:sz w:val="26"/>
                <w:szCs w:val="26"/>
                <w:lang w:val="ro-RO" w:eastAsia="ru-RU"/>
              </w:rPr>
              <w:t>ț</w:t>
            </w:r>
            <w:r w:rsidRPr="009C4F44">
              <w:rPr>
                <w:rFonts w:ascii="Times New Roman" w:eastAsia="Times New Roman" w:hAnsi="Times New Roman" w:cs="Times New Roman"/>
                <w:bCs/>
                <w:color w:val="000000" w:themeColor="text1"/>
                <w:sz w:val="26"/>
                <w:szCs w:val="26"/>
                <w:lang w:val="ro-RO" w:eastAsia="ru-RU"/>
              </w:rPr>
              <w:t xml:space="preserve">ile actuale </w:t>
            </w:r>
            <w:r w:rsidR="00DC7969" w:rsidRPr="009C4F44">
              <w:rPr>
                <w:rFonts w:ascii="Times New Roman" w:eastAsia="Times New Roman" w:hAnsi="Times New Roman" w:cs="Times New Roman"/>
                <w:bCs/>
                <w:color w:val="000000" w:themeColor="text1"/>
                <w:sz w:val="26"/>
                <w:szCs w:val="26"/>
                <w:lang w:val="ro-RO" w:eastAsia="ru-RU"/>
              </w:rPr>
              <w:t>ș</w:t>
            </w:r>
            <w:r w:rsidRPr="009C4F44">
              <w:rPr>
                <w:rFonts w:ascii="Times New Roman" w:eastAsia="Times New Roman" w:hAnsi="Times New Roman" w:cs="Times New Roman"/>
                <w:bCs/>
                <w:color w:val="000000" w:themeColor="text1"/>
                <w:sz w:val="26"/>
                <w:szCs w:val="26"/>
                <w:lang w:val="ro-RO" w:eastAsia="ru-RU"/>
              </w:rPr>
              <w:t>i prin asigurarea unei reglementări coerente.</w:t>
            </w:r>
          </w:p>
          <w:p w14:paraId="24CCF01F" w14:textId="77777777" w:rsidR="004B4CC0" w:rsidRPr="009C4F44" w:rsidRDefault="004B4CC0" w:rsidP="007A1E1B">
            <w:pPr>
              <w:tabs>
                <w:tab w:val="left" w:pos="1254"/>
              </w:tabs>
              <w:spacing w:before="120" w:after="0" w:line="240" w:lineRule="auto"/>
              <w:ind w:firstLine="459"/>
              <w:jc w:val="both"/>
              <w:rPr>
                <w:rFonts w:ascii="Times New Roman" w:eastAsia="Times New Roman" w:hAnsi="Times New Roman" w:cs="Times New Roman"/>
                <w:bCs/>
                <w:color w:val="000000" w:themeColor="text1"/>
                <w:sz w:val="26"/>
                <w:szCs w:val="26"/>
                <w:lang w:val="ro-RO" w:eastAsia="ru-RU"/>
              </w:rPr>
            </w:pPr>
            <w:r w:rsidRPr="009C4F44">
              <w:rPr>
                <w:rFonts w:ascii="Times New Roman" w:eastAsia="Times New Roman" w:hAnsi="Times New Roman" w:cs="Times New Roman"/>
                <w:bCs/>
                <w:color w:val="000000" w:themeColor="text1"/>
                <w:sz w:val="26"/>
                <w:szCs w:val="26"/>
                <w:lang w:val="ro-RO" w:eastAsia="ru-RU"/>
              </w:rPr>
              <w:t>Astfel, proiectul con</w:t>
            </w:r>
            <w:r w:rsidR="00DC7969" w:rsidRPr="009C4F44">
              <w:rPr>
                <w:rFonts w:ascii="Times New Roman" w:eastAsia="Times New Roman" w:hAnsi="Times New Roman" w:cs="Times New Roman"/>
                <w:bCs/>
                <w:color w:val="000000" w:themeColor="text1"/>
                <w:sz w:val="26"/>
                <w:szCs w:val="26"/>
                <w:lang w:val="ro-RO" w:eastAsia="ru-RU"/>
              </w:rPr>
              <w:t>ț</w:t>
            </w:r>
            <w:r w:rsidRPr="009C4F44">
              <w:rPr>
                <w:rFonts w:ascii="Times New Roman" w:eastAsia="Times New Roman" w:hAnsi="Times New Roman" w:cs="Times New Roman"/>
                <w:bCs/>
                <w:color w:val="000000" w:themeColor="text1"/>
                <w:sz w:val="26"/>
                <w:szCs w:val="26"/>
                <w:lang w:val="ro-RO" w:eastAsia="ru-RU"/>
              </w:rPr>
              <w:t>ine modificări la Hotărârea Guvernului nr. 956/2022, determinate de următoarele necesită</w:t>
            </w:r>
            <w:r w:rsidR="00DC7969" w:rsidRPr="009C4F44">
              <w:rPr>
                <w:rFonts w:ascii="Times New Roman" w:eastAsia="Times New Roman" w:hAnsi="Times New Roman" w:cs="Times New Roman"/>
                <w:bCs/>
                <w:color w:val="000000" w:themeColor="text1"/>
                <w:sz w:val="26"/>
                <w:szCs w:val="26"/>
                <w:lang w:val="ro-RO" w:eastAsia="ru-RU"/>
              </w:rPr>
              <w:t>ț</w:t>
            </w:r>
            <w:r w:rsidRPr="009C4F44">
              <w:rPr>
                <w:rFonts w:ascii="Times New Roman" w:eastAsia="Times New Roman" w:hAnsi="Times New Roman" w:cs="Times New Roman"/>
                <w:bCs/>
                <w:color w:val="000000" w:themeColor="text1"/>
                <w:sz w:val="26"/>
                <w:szCs w:val="26"/>
                <w:lang w:val="ro-RO" w:eastAsia="ru-RU"/>
              </w:rPr>
              <w:t>i:</w:t>
            </w:r>
          </w:p>
          <w:p w14:paraId="6524AC67" w14:textId="77777777" w:rsidR="004B4CC0" w:rsidRPr="009C4F44" w:rsidRDefault="004B4CC0" w:rsidP="007A1E1B">
            <w:pPr>
              <w:numPr>
                <w:ilvl w:val="0"/>
                <w:numId w:val="12"/>
              </w:numPr>
              <w:spacing w:before="100" w:beforeAutospacing="1" w:after="100" w:afterAutospacing="1" w:line="240" w:lineRule="auto"/>
              <w:jc w:val="both"/>
              <w:rPr>
                <w:rFonts w:ascii="Times New Roman" w:eastAsia="Times New Roman" w:hAnsi="Times New Roman" w:cs="Times New Roman"/>
                <w:sz w:val="26"/>
                <w:szCs w:val="26"/>
                <w:lang w:val="ro-RO" w:eastAsia="ru-RU"/>
              </w:rPr>
            </w:pPr>
            <w:r w:rsidRPr="009C4F44">
              <w:rPr>
                <w:rFonts w:ascii="Times New Roman" w:eastAsia="Times New Roman" w:hAnsi="Times New Roman" w:cs="Times New Roman"/>
                <w:sz w:val="26"/>
                <w:szCs w:val="26"/>
                <w:lang w:val="ro-RO" w:eastAsia="ru-RU"/>
              </w:rPr>
              <w:t xml:space="preserve">alinierea la modificările operate </w:t>
            </w:r>
            <w:r w:rsidR="00787FB4" w:rsidRPr="009C4F44">
              <w:rPr>
                <w:rFonts w:ascii="Times New Roman" w:eastAsia="Times New Roman" w:hAnsi="Times New Roman" w:cs="Times New Roman"/>
                <w:sz w:val="26"/>
                <w:szCs w:val="26"/>
                <w:lang w:val="ro-RO" w:eastAsia="ru-RU"/>
              </w:rPr>
              <w:t>în Legea</w:t>
            </w:r>
            <w:r w:rsidRPr="009C4F44">
              <w:rPr>
                <w:rFonts w:ascii="Times New Roman" w:eastAsia="Times New Roman" w:hAnsi="Times New Roman" w:cs="Times New Roman"/>
                <w:sz w:val="26"/>
                <w:szCs w:val="26"/>
                <w:lang w:val="ro-RO" w:eastAsia="ru-RU"/>
              </w:rPr>
              <w:t xml:space="preserve"> nr. 100/2001 privind actele de stare civilă (în redac</w:t>
            </w:r>
            <w:r w:rsidR="00DC7969" w:rsidRPr="009C4F44">
              <w:rPr>
                <w:rFonts w:ascii="Times New Roman" w:eastAsia="Times New Roman" w:hAnsi="Times New Roman" w:cs="Times New Roman"/>
                <w:sz w:val="26"/>
                <w:szCs w:val="26"/>
                <w:lang w:val="ro-RO" w:eastAsia="ru-RU"/>
              </w:rPr>
              <w:t>ț</w:t>
            </w:r>
            <w:r w:rsidRPr="009C4F44">
              <w:rPr>
                <w:rFonts w:ascii="Times New Roman" w:eastAsia="Times New Roman" w:hAnsi="Times New Roman" w:cs="Times New Roman"/>
                <w:sz w:val="26"/>
                <w:szCs w:val="26"/>
                <w:lang w:val="ro-RO" w:eastAsia="ru-RU"/>
              </w:rPr>
              <w:t>ia Legii nr. 222</w:t>
            </w:r>
            <w:r w:rsidR="00787FB4" w:rsidRPr="009C4F44">
              <w:rPr>
                <w:rFonts w:ascii="Times New Roman" w:eastAsia="Times New Roman" w:hAnsi="Times New Roman" w:cs="Times New Roman"/>
                <w:sz w:val="26"/>
                <w:szCs w:val="26"/>
                <w:lang w:val="ro-RO" w:eastAsia="ru-RU"/>
              </w:rPr>
              <w:t>/2025</w:t>
            </w:r>
            <w:r w:rsidRPr="009C4F44">
              <w:rPr>
                <w:rFonts w:ascii="Times New Roman" w:eastAsia="Times New Roman" w:hAnsi="Times New Roman" w:cs="Times New Roman"/>
                <w:sz w:val="26"/>
                <w:szCs w:val="26"/>
                <w:lang w:val="ro-RO" w:eastAsia="ru-RU"/>
              </w:rPr>
              <w:t xml:space="preserve"> pentru modificarea unor acte normative), precum </w:t>
            </w:r>
            <w:r w:rsidR="00DC7969" w:rsidRPr="009C4F44">
              <w:rPr>
                <w:rFonts w:ascii="Times New Roman" w:eastAsia="Times New Roman" w:hAnsi="Times New Roman" w:cs="Times New Roman"/>
                <w:sz w:val="26"/>
                <w:szCs w:val="26"/>
                <w:lang w:val="ro-RO" w:eastAsia="ru-RU"/>
              </w:rPr>
              <w:t>ș</w:t>
            </w:r>
            <w:r w:rsidRPr="009C4F44">
              <w:rPr>
                <w:rFonts w:ascii="Times New Roman" w:eastAsia="Times New Roman" w:hAnsi="Times New Roman" w:cs="Times New Roman"/>
                <w:sz w:val="26"/>
                <w:szCs w:val="26"/>
                <w:lang w:val="ro-RO" w:eastAsia="ru-RU"/>
              </w:rPr>
              <w:t xml:space="preserve">i la prevederile art. 3 alin. (4) lit. a) din Legea nr. 100/2017 cu privire la actele normative, </w:t>
            </w:r>
            <w:r w:rsidR="00B55059" w:rsidRPr="009C4F44">
              <w:rPr>
                <w:rFonts w:ascii="Times New Roman" w:eastAsia="Times New Roman" w:hAnsi="Times New Roman" w:cs="Times New Roman"/>
                <w:sz w:val="26"/>
                <w:szCs w:val="26"/>
                <w:lang w:val="ro-RO" w:eastAsia="ru-RU"/>
              </w:rPr>
              <w:t>și anume corelarea</w:t>
            </w:r>
            <w:r w:rsidRPr="009C4F44">
              <w:rPr>
                <w:rFonts w:ascii="Times New Roman" w:eastAsia="Times New Roman" w:hAnsi="Times New Roman" w:cs="Times New Roman"/>
                <w:sz w:val="26"/>
                <w:szCs w:val="26"/>
                <w:lang w:val="ro-RO" w:eastAsia="ru-RU"/>
              </w:rPr>
              <w:t xml:space="preserve"> actelor normative cu cele de nivel superior sau de acela</w:t>
            </w:r>
            <w:r w:rsidR="00DC7969" w:rsidRPr="009C4F44">
              <w:rPr>
                <w:rFonts w:ascii="Times New Roman" w:eastAsia="Times New Roman" w:hAnsi="Times New Roman" w:cs="Times New Roman"/>
                <w:sz w:val="26"/>
                <w:szCs w:val="26"/>
                <w:lang w:val="ro-RO" w:eastAsia="ru-RU"/>
              </w:rPr>
              <w:t>ș</w:t>
            </w:r>
            <w:r w:rsidRPr="009C4F44">
              <w:rPr>
                <w:rFonts w:ascii="Times New Roman" w:eastAsia="Times New Roman" w:hAnsi="Times New Roman" w:cs="Times New Roman"/>
                <w:sz w:val="26"/>
                <w:szCs w:val="26"/>
                <w:lang w:val="ro-RO" w:eastAsia="ru-RU"/>
              </w:rPr>
              <w:t>i nivel;</w:t>
            </w:r>
          </w:p>
          <w:p w14:paraId="4AF6CEC6" w14:textId="77777777" w:rsidR="004B4CC0" w:rsidRPr="009C4F44" w:rsidRDefault="004B4CC0" w:rsidP="007A1E1B">
            <w:pPr>
              <w:numPr>
                <w:ilvl w:val="0"/>
                <w:numId w:val="12"/>
              </w:numPr>
              <w:spacing w:before="100" w:beforeAutospacing="1" w:after="100" w:afterAutospacing="1" w:line="240" w:lineRule="auto"/>
              <w:jc w:val="both"/>
              <w:rPr>
                <w:rFonts w:ascii="Times New Roman" w:eastAsia="Times New Roman" w:hAnsi="Times New Roman" w:cs="Times New Roman"/>
                <w:sz w:val="26"/>
                <w:szCs w:val="26"/>
                <w:lang w:val="ro-RO" w:eastAsia="ru-RU"/>
              </w:rPr>
            </w:pPr>
            <w:r w:rsidRPr="009C4F44">
              <w:rPr>
                <w:rFonts w:ascii="Times New Roman" w:eastAsia="Times New Roman" w:hAnsi="Times New Roman" w:cs="Times New Roman"/>
                <w:sz w:val="26"/>
                <w:szCs w:val="26"/>
                <w:lang w:val="ro-RO" w:eastAsia="ru-RU"/>
              </w:rPr>
              <w:t>indicarea expresă a anexelor la Hotărârea Guvernului nr. 956/2022, prin care sunt aprobate: „Conceptul Sistemului informa</w:t>
            </w:r>
            <w:r w:rsidR="00DC7969" w:rsidRPr="009C4F44">
              <w:rPr>
                <w:rFonts w:ascii="Times New Roman" w:eastAsia="Times New Roman" w:hAnsi="Times New Roman" w:cs="Times New Roman"/>
                <w:sz w:val="26"/>
                <w:szCs w:val="26"/>
                <w:lang w:val="ro-RO" w:eastAsia="ru-RU"/>
              </w:rPr>
              <w:t>ț</w:t>
            </w:r>
            <w:r w:rsidRPr="009C4F44">
              <w:rPr>
                <w:rFonts w:ascii="Times New Roman" w:eastAsia="Times New Roman" w:hAnsi="Times New Roman" w:cs="Times New Roman"/>
                <w:sz w:val="26"/>
                <w:szCs w:val="26"/>
                <w:lang w:val="ro-RO" w:eastAsia="ru-RU"/>
              </w:rPr>
              <w:t xml:space="preserve">ional «Acte de stare civilă»” (anexa nr. 1) </w:t>
            </w:r>
            <w:r w:rsidR="00DC7969" w:rsidRPr="009C4F44">
              <w:rPr>
                <w:rFonts w:ascii="Times New Roman" w:eastAsia="Times New Roman" w:hAnsi="Times New Roman" w:cs="Times New Roman"/>
                <w:sz w:val="26"/>
                <w:szCs w:val="26"/>
                <w:lang w:val="ro-RO" w:eastAsia="ru-RU"/>
              </w:rPr>
              <w:t>ș</w:t>
            </w:r>
            <w:r w:rsidRPr="009C4F44">
              <w:rPr>
                <w:rFonts w:ascii="Times New Roman" w:eastAsia="Times New Roman" w:hAnsi="Times New Roman" w:cs="Times New Roman"/>
                <w:sz w:val="26"/>
                <w:szCs w:val="26"/>
                <w:lang w:val="ro-RO" w:eastAsia="ru-RU"/>
              </w:rPr>
              <w:t xml:space="preserve">i „Regulamentul privind organizarea </w:t>
            </w:r>
            <w:r w:rsidR="00DC7969" w:rsidRPr="009C4F44">
              <w:rPr>
                <w:rFonts w:ascii="Times New Roman" w:eastAsia="Times New Roman" w:hAnsi="Times New Roman" w:cs="Times New Roman"/>
                <w:sz w:val="26"/>
                <w:szCs w:val="26"/>
                <w:lang w:val="ro-RO" w:eastAsia="ru-RU"/>
              </w:rPr>
              <w:t>ș</w:t>
            </w:r>
            <w:r w:rsidRPr="009C4F44">
              <w:rPr>
                <w:rFonts w:ascii="Times New Roman" w:eastAsia="Times New Roman" w:hAnsi="Times New Roman" w:cs="Times New Roman"/>
                <w:sz w:val="26"/>
                <w:szCs w:val="26"/>
                <w:lang w:val="ro-RO" w:eastAsia="ru-RU"/>
              </w:rPr>
              <w:t>i func</w:t>
            </w:r>
            <w:r w:rsidR="00DC7969" w:rsidRPr="009C4F44">
              <w:rPr>
                <w:rFonts w:ascii="Times New Roman" w:eastAsia="Times New Roman" w:hAnsi="Times New Roman" w:cs="Times New Roman"/>
                <w:sz w:val="26"/>
                <w:szCs w:val="26"/>
                <w:lang w:val="ro-RO" w:eastAsia="ru-RU"/>
              </w:rPr>
              <w:t>ț</w:t>
            </w:r>
            <w:r w:rsidRPr="009C4F44">
              <w:rPr>
                <w:rFonts w:ascii="Times New Roman" w:eastAsia="Times New Roman" w:hAnsi="Times New Roman" w:cs="Times New Roman"/>
                <w:sz w:val="26"/>
                <w:szCs w:val="26"/>
                <w:lang w:val="ro-RO" w:eastAsia="ru-RU"/>
              </w:rPr>
              <w:t>ionarea Sistemului informa</w:t>
            </w:r>
            <w:r w:rsidR="00DC7969" w:rsidRPr="009C4F44">
              <w:rPr>
                <w:rFonts w:ascii="Times New Roman" w:eastAsia="Times New Roman" w:hAnsi="Times New Roman" w:cs="Times New Roman"/>
                <w:sz w:val="26"/>
                <w:szCs w:val="26"/>
                <w:lang w:val="ro-RO" w:eastAsia="ru-RU"/>
              </w:rPr>
              <w:t>ț</w:t>
            </w:r>
            <w:r w:rsidRPr="009C4F44">
              <w:rPr>
                <w:rFonts w:ascii="Times New Roman" w:eastAsia="Times New Roman" w:hAnsi="Times New Roman" w:cs="Times New Roman"/>
                <w:sz w:val="26"/>
                <w:szCs w:val="26"/>
                <w:lang w:val="ro-RO" w:eastAsia="ru-RU"/>
              </w:rPr>
              <w:t>ional «Acte de stare civilă»” (anexa nr. 2).</w:t>
            </w:r>
          </w:p>
          <w:p w14:paraId="79675639" w14:textId="77777777" w:rsidR="00B83EE6" w:rsidRPr="009C4F44" w:rsidRDefault="00587675">
            <w:pPr>
              <w:tabs>
                <w:tab w:val="left" w:pos="851"/>
              </w:tabs>
              <w:spacing w:before="60" w:after="60" w:line="240" w:lineRule="auto"/>
              <w:ind w:firstLine="567"/>
              <w:jc w:val="both"/>
              <w:rPr>
                <w:rFonts w:ascii="Times New Roman" w:eastAsia="Times New Roman" w:hAnsi="Times New Roman" w:cs="Times New Roman"/>
                <w:color w:val="000000" w:themeColor="text1"/>
                <w:sz w:val="26"/>
                <w:szCs w:val="26"/>
                <w:lang w:val="ro-RO" w:eastAsia="ru-RU"/>
              </w:rPr>
            </w:pPr>
            <w:r w:rsidRPr="009C4F44">
              <w:rPr>
                <w:rFonts w:ascii="Times New Roman" w:eastAsia="Times New Roman" w:hAnsi="Times New Roman" w:cs="Times New Roman"/>
                <w:b/>
                <w:color w:val="000000" w:themeColor="text1"/>
                <w:sz w:val="26"/>
                <w:szCs w:val="26"/>
                <w:lang w:val="ro-RO" w:eastAsia="ru-RU"/>
              </w:rPr>
              <w:t xml:space="preserve">Proiectul </w:t>
            </w:r>
            <w:r w:rsidRPr="009C4F44">
              <w:rPr>
                <w:rFonts w:ascii="Times New Roman" w:eastAsia="Times New Roman" w:hAnsi="Times New Roman" w:cs="Times New Roman"/>
                <w:b/>
                <w:bCs/>
                <w:color w:val="000000" w:themeColor="text1"/>
                <w:sz w:val="26"/>
                <w:szCs w:val="26"/>
                <w:lang w:val="ro-RO" w:eastAsia="ru-RU"/>
              </w:rPr>
              <w:t xml:space="preserve">Regulamentul cu privire la organizarea </w:t>
            </w:r>
            <w:r w:rsidR="00DC7969" w:rsidRPr="009C4F44">
              <w:rPr>
                <w:rFonts w:ascii="Times New Roman" w:eastAsia="Times New Roman" w:hAnsi="Times New Roman" w:cs="Times New Roman"/>
                <w:b/>
                <w:bCs/>
                <w:color w:val="000000" w:themeColor="text1"/>
                <w:sz w:val="26"/>
                <w:szCs w:val="26"/>
                <w:lang w:val="ro-RO" w:eastAsia="ru-RU"/>
              </w:rPr>
              <w:t>ș</w:t>
            </w:r>
            <w:r w:rsidRPr="009C4F44">
              <w:rPr>
                <w:rFonts w:ascii="Times New Roman" w:eastAsia="Times New Roman" w:hAnsi="Times New Roman" w:cs="Times New Roman"/>
                <w:b/>
                <w:bCs/>
                <w:color w:val="000000" w:themeColor="text1"/>
                <w:sz w:val="26"/>
                <w:szCs w:val="26"/>
                <w:lang w:val="ro-RO" w:eastAsia="ru-RU"/>
              </w:rPr>
              <w:t>i func</w:t>
            </w:r>
            <w:r w:rsidR="00DC7969" w:rsidRPr="009C4F44">
              <w:rPr>
                <w:rFonts w:ascii="Times New Roman" w:eastAsia="Times New Roman" w:hAnsi="Times New Roman" w:cs="Times New Roman"/>
                <w:b/>
                <w:bCs/>
                <w:color w:val="000000" w:themeColor="text1"/>
                <w:sz w:val="26"/>
                <w:szCs w:val="26"/>
                <w:lang w:val="ro-RO" w:eastAsia="ru-RU"/>
              </w:rPr>
              <w:t>ț</w:t>
            </w:r>
            <w:r w:rsidRPr="009C4F44">
              <w:rPr>
                <w:rFonts w:ascii="Times New Roman" w:eastAsia="Times New Roman" w:hAnsi="Times New Roman" w:cs="Times New Roman"/>
                <w:b/>
                <w:bCs/>
                <w:color w:val="000000" w:themeColor="text1"/>
                <w:sz w:val="26"/>
                <w:szCs w:val="26"/>
                <w:lang w:val="ro-RO" w:eastAsia="ru-RU"/>
              </w:rPr>
              <w:t>ionarea Sistemului informa</w:t>
            </w:r>
            <w:r w:rsidR="00DC7969" w:rsidRPr="009C4F44">
              <w:rPr>
                <w:rFonts w:ascii="Times New Roman" w:eastAsia="Times New Roman" w:hAnsi="Times New Roman" w:cs="Times New Roman"/>
                <w:b/>
                <w:bCs/>
                <w:color w:val="000000" w:themeColor="text1"/>
                <w:sz w:val="26"/>
                <w:szCs w:val="26"/>
                <w:lang w:val="ro-RO" w:eastAsia="ru-RU"/>
              </w:rPr>
              <w:t>ț</w:t>
            </w:r>
            <w:r w:rsidRPr="009C4F44">
              <w:rPr>
                <w:rFonts w:ascii="Times New Roman" w:eastAsia="Times New Roman" w:hAnsi="Times New Roman" w:cs="Times New Roman"/>
                <w:b/>
                <w:bCs/>
                <w:color w:val="000000" w:themeColor="text1"/>
                <w:sz w:val="26"/>
                <w:szCs w:val="26"/>
                <w:lang w:val="ro-RO" w:eastAsia="ru-RU"/>
              </w:rPr>
              <w:t xml:space="preserve">ional „Acte de stare civilă” </w:t>
            </w:r>
            <w:r w:rsidRPr="009C4F44">
              <w:rPr>
                <w:rFonts w:ascii="Times New Roman" w:eastAsia="Times New Roman" w:hAnsi="Times New Roman" w:cs="Times New Roman"/>
                <w:color w:val="000000" w:themeColor="text1"/>
                <w:sz w:val="26"/>
                <w:szCs w:val="26"/>
                <w:lang w:val="ro-RO" w:eastAsia="ru-RU"/>
              </w:rPr>
              <w:t xml:space="preserve">este structurat în VIII capitole </w:t>
            </w:r>
            <w:r w:rsidR="00DC7969" w:rsidRPr="009C4F44">
              <w:rPr>
                <w:rFonts w:ascii="Times New Roman" w:eastAsia="Times New Roman" w:hAnsi="Times New Roman" w:cs="Times New Roman"/>
                <w:color w:val="000000" w:themeColor="text1"/>
                <w:sz w:val="26"/>
                <w:szCs w:val="26"/>
                <w:lang w:val="ro-RO" w:eastAsia="ru-RU"/>
              </w:rPr>
              <w:t>ș</w:t>
            </w:r>
            <w:r w:rsidRPr="009C4F44">
              <w:rPr>
                <w:rFonts w:ascii="Times New Roman" w:eastAsia="Times New Roman" w:hAnsi="Times New Roman" w:cs="Times New Roman"/>
                <w:color w:val="000000" w:themeColor="text1"/>
                <w:sz w:val="26"/>
                <w:szCs w:val="26"/>
                <w:lang w:val="ro-RO" w:eastAsia="ru-RU"/>
              </w:rPr>
              <w:t xml:space="preserve">i, în această ordine de idei, cuprinde reglementări care stabilesc drepturile </w:t>
            </w:r>
            <w:r w:rsidR="00DC7969" w:rsidRPr="009C4F44">
              <w:rPr>
                <w:rFonts w:ascii="Times New Roman" w:eastAsia="Times New Roman" w:hAnsi="Times New Roman" w:cs="Times New Roman"/>
                <w:color w:val="000000" w:themeColor="text1"/>
                <w:sz w:val="26"/>
                <w:szCs w:val="26"/>
                <w:lang w:val="ro-RO" w:eastAsia="ru-RU"/>
              </w:rPr>
              <w:t>ș</w:t>
            </w:r>
            <w:r w:rsidRPr="009C4F44">
              <w:rPr>
                <w:rFonts w:ascii="Times New Roman" w:eastAsia="Times New Roman" w:hAnsi="Times New Roman" w:cs="Times New Roman"/>
                <w:color w:val="000000" w:themeColor="text1"/>
                <w:sz w:val="26"/>
                <w:szCs w:val="26"/>
                <w:lang w:val="ro-RO" w:eastAsia="ru-RU"/>
              </w:rPr>
              <w:t>i obliga</w:t>
            </w:r>
            <w:r w:rsidR="00DC7969" w:rsidRPr="009C4F44">
              <w:rPr>
                <w:rFonts w:ascii="Times New Roman" w:eastAsia="Times New Roman" w:hAnsi="Times New Roman" w:cs="Times New Roman"/>
                <w:color w:val="000000" w:themeColor="text1"/>
                <w:sz w:val="26"/>
                <w:szCs w:val="26"/>
                <w:lang w:val="ro-RO" w:eastAsia="ru-RU"/>
              </w:rPr>
              <w:t>ț</w:t>
            </w:r>
            <w:r w:rsidRPr="009C4F44">
              <w:rPr>
                <w:rFonts w:ascii="Times New Roman" w:eastAsia="Times New Roman" w:hAnsi="Times New Roman" w:cs="Times New Roman"/>
                <w:color w:val="000000" w:themeColor="text1"/>
                <w:sz w:val="26"/>
                <w:szCs w:val="26"/>
                <w:lang w:val="ro-RO" w:eastAsia="ru-RU"/>
              </w:rPr>
              <w:t>iile subiec</w:t>
            </w:r>
            <w:r w:rsidR="00DC7969" w:rsidRPr="009C4F44">
              <w:rPr>
                <w:rFonts w:ascii="Times New Roman" w:eastAsia="Times New Roman" w:hAnsi="Times New Roman" w:cs="Times New Roman"/>
                <w:color w:val="000000" w:themeColor="text1"/>
                <w:sz w:val="26"/>
                <w:szCs w:val="26"/>
                <w:lang w:val="ro-RO" w:eastAsia="ru-RU"/>
              </w:rPr>
              <w:t>ț</w:t>
            </w:r>
            <w:r w:rsidRPr="009C4F44">
              <w:rPr>
                <w:rFonts w:ascii="Times New Roman" w:eastAsia="Times New Roman" w:hAnsi="Times New Roman" w:cs="Times New Roman"/>
                <w:color w:val="000000" w:themeColor="text1"/>
                <w:sz w:val="26"/>
                <w:szCs w:val="26"/>
                <w:lang w:val="ro-RO" w:eastAsia="ru-RU"/>
              </w:rPr>
              <w:t xml:space="preserve">ilor raporturilor juridice aferente </w:t>
            </w:r>
            <w:r w:rsidR="00B83EE6" w:rsidRPr="009C4F44">
              <w:rPr>
                <w:rFonts w:ascii="Times New Roman" w:eastAsia="Times New Roman" w:hAnsi="Times New Roman" w:cs="Times New Roman"/>
                <w:color w:val="000000" w:themeColor="text1"/>
                <w:sz w:val="26"/>
                <w:szCs w:val="26"/>
                <w:lang w:val="ro-RO" w:eastAsia="ru-RU"/>
              </w:rPr>
              <w:t>SI ASC</w:t>
            </w:r>
            <w:r w:rsidRPr="009C4F44">
              <w:rPr>
                <w:rFonts w:ascii="Times New Roman" w:eastAsia="Times New Roman" w:hAnsi="Times New Roman" w:cs="Times New Roman"/>
                <w:color w:val="000000" w:themeColor="text1"/>
                <w:sz w:val="26"/>
                <w:szCs w:val="26"/>
                <w:lang w:val="ro-RO" w:eastAsia="ru-RU"/>
              </w:rPr>
              <w:t>:</w:t>
            </w:r>
          </w:p>
          <w:p w14:paraId="0C63AFD0" w14:textId="77777777" w:rsidR="00B83EE6" w:rsidRPr="009C4F44" w:rsidRDefault="0093303A" w:rsidP="004A5707">
            <w:pPr>
              <w:pStyle w:val="Listparagraf"/>
              <w:numPr>
                <w:ilvl w:val="0"/>
                <w:numId w:val="11"/>
              </w:numPr>
              <w:tabs>
                <w:tab w:val="left" w:pos="1000"/>
              </w:tabs>
              <w:ind w:left="0" w:firstLine="567"/>
              <w:jc w:val="both"/>
              <w:rPr>
                <w:rFonts w:ascii="Times New Roman" w:hAnsi="Times New Roman" w:cs="Times New Roman"/>
                <w:color w:val="000000" w:themeColor="text1"/>
                <w:sz w:val="26"/>
                <w:szCs w:val="26"/>
                <w:lang w:val="ro-RO"/>
              </w:rPr>
            </w:pPr>
            <w:r w:rsidRPr="009C4F44">
              <w:rPr>
                <w:rFonts w:ascii="Times New Roman" w:hAnsi="Times New Roman" w:cs="Times New Roman"/>
                <w:color w:val="000000" w:themeColor="text1"/>
                <w:sz w:val="26"/>
                <w:szCs w:val="26"/>
                <w:lang w:val="ro-RO"/>
              </w:rPr>
              <w:t xml:space="preserve">Capitolul I, </w:t>
            </w:r>
            <w:r w:rsidR="00E774F7" w:rsidRPr="009C4F44">
              <w:rPr>
                <w:rFonts w:ascii="Times New Roman" w:hAnsi="Times New Roman" w:cs="Times New Roman"/>
                <w:color w:val="000000" w:themeColor="text1"/>
                <w:sz w:val="26"/>
                <w:szCs w:val="26"/>
                <w:lang w:val="ro-RO"/>
              </w:rPr>
              <w:t>Dispozi</w:t>
            </w:r>
            <w:r w:rsidR="00DC7969" w:rsidRPr="009C4F44">
              <w:rPr>
                <w:rFonts w:ascii="Times New Roman" w:hAnsi="Times New Roman" w:cs="Times New Roman"/>
                <w:color w:val="000000" w:themeColor="text1"/>
                <w:sz w:val="26"/>
                <w:szCs w:val="26"/>
                <w:lang w:val="ro-RO"/>
              </w:rPr>
              <w:t>ț</w:t>
            </w:r>
            <w:r w:rsidR="00E774F7" w:rsidRPr="009C4F44">
              <w:rPr>
                <w:rFonts w:ascii="Times New Roman" w:hAnsi="Times New Roman" w:cs="Times New Roman"/>
                <w:color w:val="000000" w:themeColor="text1"/>
                <w:sz w:val="26"/>
                <w:szCs w:val="26"/>
                <w:lang w:val="ro-RO"/>
              </w:rPr>
              <w:t>ii generale</w:t>
            </w:r>
            <w:r w:rsidR="00100850" w:rsidRPr="009C4F44">
              <w:rPr>
                <w:rFonts w:ascii="Times New Roman" w:hAnsi="Times New Roman" w:cs="Times New Roman"/>
                <w:color w:val="000000" w:themeColor="text1"/>
                <w:sz w:val="26"/>
                <w:szCs w:val="26"/>
                <w:lang w:val="ro-RO"/>
              </w:rPr>
              <w:t>;</w:t>
            </w:r>
            <w:r w:rsidRPr="009C4F44">
              <w:rPr>
                <w:rFonts w:ascii="Times New Roman" w:hAnsi="Times New Roman" w:cs="Times New Roman"/>
                <w:color w:val="000000" w:themeColor="text1"/>
                <w:sz w:val="26"/>
                <w:szCs w:val="26"/>
                <w:lang w:val="ro-RO"/>
              </w:rPr>
              <w:t xml:space="preserve"> </w:t>
            </w:r>
          </w:p>
          <w:p w14:paraId="675C6FA3" w14:textId="77777777" w:rsidR="00C62DC8" w:rsidRPr="009C4F44" w:rsidRDefault="00C62DC8" w:rsidP="004A5707">
            <w:pPr>
              <w:pStyle w:val="Listparagraf"/>
              <w:numPr>
                <w:ilvl w:val="0"/>
                <w:numId w:val="11"/>
              </w:numPr>
              <w:tabs>
                <w:tab w:val="left" w:pos="1000"/>
              </w:tabs>
              <w:ind w:left="0" w:firstLine="567"/>
              <w:jc w:val="both"/>
              <w:rPr>
                <w:rFonts w:ascii="Times New Roman" w:hAnsi="Times New Roman" w:cs="Times New Roman"/>
                <w:color w:val="000000" w:themeColor="text1"/>
                <w:sz w:val="26"/>
                <w:szCs w:val="26"/>
                <w:lang w:val="ro-RO"/>
              </w:rPr>
            </w:pPr>
            <w:r w:rsidRPr="009C4F44">
              <w:rPr>
                <w:rFonts w:ascii="Times New Roman" w:eastAsia="Times New Roman" w:hAnsi="Times New Roman" w:cs="Times New Roman"/>
                <w:color w:val="000000" w:themeColor="text1"/>
                <w:sz w:val="26"/>
                <w:szCs w:val="26"/>
                <w:lang w:val="ro-RO" w:eastAsia="ru-RU"/>
              </w:rPr>
              <w:t xml:space="preserve">Capitolul II, </w:t>
            </w:r>
            <w:r w:rsidR="00100850" w:rsidRPr="009C4F44">
              <w:rPr>
                <w:rFonts w:ascii="Times New Roman" w:eastAsia="Times New Roman" w:hAnsi="Times New Roman" w:cs="Times New Roman"/>
                <w:color w:val="000000" w:themeColor="text1"/>
                <w:sz w:val="26"/>
                <w:szCs w:val="26"/>
                <w:lang w:val="ro-RO" w:eastAsia="ru-RU"/>
              </w:rPr>
              <w:t>Subiec</w:t>
            </w:r>
            <w:r w:rsidR="00DC7969" w:rsidRPr="009C4F44">
              <w:rPr>
                <w:rFonts w:ascii="Times New Roman" w:eastAsia="Times New Roman" w:hAnsi="Times New Roman" w:cs="Times New Roman"/>
                <w:color w:val="000000" w:themeColor="text1"/>
                <w:sz w:val="26"/>
                <w:szCs w:val="26"/>
                <w:lang w:val="ro-RO" w:eastAsia="ru-RU"/>
              </w:rPr>
              <w:t>ț</w:t>
            </w:r>
            <w:r w:rsidR="00100850" w:rsidRPr="009C4F44">
              <w:rPr>
                <w:rFonts w:ascii="Times New Roman" w:eastAsia="Times New Roman" w:hAnsi="Times New Roman" w:cs="Times New Roman"/>
                <w:color w:val="000000" w:themeColor="text1"/>
                <w:sz w:val="26"/>
                <w:szCs w:val="26"/>
                <w:lang w:val="ro-RO" w:eastAsia="ru-RU"/>
              </w:rPr>
              <w:t xml:space="preserve">ii </w:t>
            </w:r>
            <w:r w:rsidR="00E774F7" w:rsidRPr="009C4F44">
              <w:rPr>
                <w:rFonts w:ascii="Times New Roman" w:eastAsia="Times New Roman" w:hAnsi="Times New Roman" w:cs="Times New Roman"/>
                <w:color w:val="000000" w:themeColor="text1"/>
                <w:sz w:val="26"/>
                <w:szCs w:val="26"/>
                <w:lang w:val="ro-RO" w:eastAsia="ru-RU"/>
              </w:rPr>
              <w:t>raporturilor juridice</w:t>
            </w:r>
            <w:r w:rsidR="00100850" w:rsidRPr="009C4F44">
              <w:rPr>
                <w:rFonts w:ascii="Times New Roman" w:eastAsia="Times New Roman" w:hAnsi="Times New Roman" w:cs="Times New Roman"/>
                <w:color w:val="000000" w:themeColor="text1"/>
                <w:sz w:val="26"/>
                <w:szCs w:val="26"/>
                <w:lang w:val="ro-RO" w:eastAsia="ru-RU"/>
              </w:rPr>
              <w:t>;</w:t>
            </w:r>
            <w:r w:rsidRPr="009C4F44">
              <w:rPr>
                <w:rFonts w:ascii="Times New Roman" w:eastAsia="Times New Roman" w:hAnsi="Times New Roman" w:cs="Times New Roman"/>
                <w:color w:val="000000" w:themeColor="text1"/>
                <w:sz w:val="26"/>
                <w:szCs w:val="26"/>
                <w:lang w:val="ro-RO" w:eastAsia="ru-RU"/>
              </w:rPr>
              <w:t xml:space="preserve"> </w:t>
            </w:r>
          </w:p>
          <w:p w14:paraId="6033BF71" w14:textId="77777777" w:rsidR="00100850" w:rsidRPr="009C4F44" w:rsidRDefault="001D6EAA" w:rsidP="004A5707">
            <w:pPr>
              <w:pStyle w:val="Listparagraf"/>
              <w:numPr>
                <w:ilvl w:val="0"/>
                <w:numId w:val="11"/>
              </w:numPr>
              <w:tabs>
                <w:tab w:val="left" w:pos="1000"/>
              </w:tabs>
              <w:ind w:left="0" w:firstLine="567"/>
              <w:jc w:val="both"/>
              <w:rPr>
                <w:rFonts w:ascii="Times New Roman" w:hAnsi="Times New Roman" w:cs="Times New Roman"/>
                <w:color w:val="000000" w:themeColor="text1"/>
                <w:sz w:val="26"/>
                <w:szCs w:val="26"/>
                <w:lang w:val="ro-RO"/>
              </w:rPr>
            </w:pPr>
            <w:r w:rsidRPr="009C4F44">
              <w:rPr>
                <w:rFonts w:ascii="Times New Roman" w:eastAsia="Times New Roman" w:hAnsi="Times New Roman" w:cs="Times New Roman"/>
                <w:color w:val="000000" w:themeColor="text1"/>
                <w:sz w:val="26"/>
                <w:szCs w:val="26"/>
                <w:lang w:val="ro-RO" w:eastAsia="ru-RU"/>
              </w:rPr>
              <w:t xml:space="preserve">Capitolul III, </w:t>
            </w:r>
            <w:r w:rsidR="00100850" w:rsidRPr="009C4F44">
              <w:rPr>
                <w:rFonts w:ascii="Times New Roman" w:eastAsia="Times New Roman" w:hAnsi="Times New Roman" w:cs="Times New Roman"/>
                <w:color w:val="000000" w:themeColor="text1"/>
                <w:sz w:val="26"/>
                <w:szCs w:val="26"/>
                <w:lang w:val="ro-RO" w:eastAsia="ru-RU"/>
              </w:rPr>
              <w:t xml:space="preserve">Drepturile </w:t>
            </w:r>
            <w:r w:rsidR="00DC7969" w:rsidRPr="009C4F44">
              <w:rPr>
                <w:rFonts w:ascii="Times New Roman" w:eastAsia="Times New Roman" w:hAnsi="Times New Roman" w:cs="Times New Roman"/>
                <w:color w:val="000000" w:themeColor="text1"/>
                <w:sz w:val="26"/>
                <w:szCs w:val="26"/>
                <w:lang w:val="ro-RO" w:eastAsia="ru-RU"/>
              </w:rPr>
              <w:t>ș</w:t>
            </w:r>
            <w:r w:rsidR="00100850" w:rsidRPr="009C4F44">
              <w:rPr>
                <w:rFonts w:ascii="Times New Roman" w:eastAsia="Times New Roman" w:hAnsi="Times New Roman" w:cs="Times New Roman"/>
                <w:color w:val="000000" w:themeColor="text1"/>
                <w:sz w:val="26"/>
                <w:szCs w:val="26"/>
                <w:lang w:val="ro-RO" w:eastAsia="ru-RU"/>
              </w:rPr>
              <w:t>i obliga</w:t>
            </w:r>
            <w:r w:rsidR="00DC7969" w:rsidRPr="009C4F44">
              <w:rPr>
                <w:rFonts w:ascii="Times New Roman" w:eastAsia="Times New Roman" w:hAnsi="Times New Roman" w:cs="Times New Roman"/>
                <w:color w:val="000000" w:themeColor="text1"/>
                <w:sz w:val="26"/>
                <w:szCs w:val="26"/>
                <w:lang w:val="ro-RO" w:eastAsia="ru-RU"/>
              </w:rPr>
              <w:t>ț</w:t>
            </w:r>
            <w:r w:rsidR="00100850" w:rsidRPr="009C4F44">
              <w:rPr>
                <w:rFonts w:ascii="Times New Roman" w:eastAsia="Times New Roman" w:hAnsi="Times New Roman" w:cs="Times New Roman"/>
                <w:color w:val="000000" w:themeColor="text1"/>
                <w:sz w:val="26"/>
                <w:szCs w:val="26"/>
                <w:lang w:val="ro-RO" w:eastAsia="ru-RU"/>
              </w:rPr>
              <w:t>iile subiec</w:t>
            </w:r>
            <w:r w:rsidR="00DC7969" w:rsidRPr="009C4F44">
              <w:rPr>
                <w:rFonts w:ascii="Times New Roman" w:eastAsia="Times New Roman" w:hAnsi="Times New Roman" w:cs="Times New Roman"/>
                <w:color w:val="000000" w:themeColor="text1"/>
                <w:sz w:val="26"/>
                <w:szCs w:val="26"/>
                <w:lang w:val="ro-RO" w:eastAsia="ru-RU"/>
              </w:rPr>
              <w:t>ț</w:t>
            </w:r>
            <w:r w:rsidR="00100850" w:rsidRPr="009C4F44">
              <w:rPr>
                <w:rFonts w:ascii="Times New Roman" w:eastAsia="Times New Roman" w:hAnsi="Times New Roman" w:cs="Times New Roman"/>
                <w:color w:val="000000" w:themeColor="text1"/>
                <w:sz w:val="26"/>
                <w:szCs w:val="26"/>
                <w:lang w:val="ro-RO" w:eastAsia="ru-RU"/>
              </w:rPr>
              <w:t>ilor raporturilor juridice</w:t>
            </w:r>
            <w:r w:rsidRPr="009C4F44">
              <w:rPr>
                <w:rFonts w:ascii="Times New Roman" w:eastAsia="Times New Roman" w:hAnsi="Times New Roman" w:cs="Times New Roman"/>
                <w:color w:val="000000" w:themeColor="text1"/>
                <w:sz w:val="26"/>
                <w:szCs w:val="26"/>
                <w:lang w:val="ro-RO" w:eastAsia="ru-RU"/>
              </w:rPr>
              <w:t>, reglementează</w:t>
            </w:r>
            <w:r w:rsidR="005745D2" w:rsidRPr="009C4F44">
              <w:rPr>
                <w:rFonts w:ascii="Times New Roman" w:eastAsia="Times New Roman" w:hAnsi="Times New Roman" w:cs="Times New Roman"/>
                <w:color w:val="000000" w:themeColor="text1"/>
                <w:sz w:val="26"/>
                <w:szCs w:val="26"/>
                <w:lang w:val="ro-RO" w:eastAsia="ru-RU"/>
              </w:rPr>
              <w:t xml:space="preserve"> norme juridice care stabilesc ce drepturi au </w:t>
            </w:r>
            <w:r w:rsidR="00DC7969" w:rsidRPr="009C4F44">
              <w:rPr>
                <w:rFonts w:ascii="Times New Roman" w:eastAsia="Times New Roman" w:hAnsi="Times New Roman" w:cs="Times New Roman"/>
                <w:color w:val="000000" w:themeColor="text1"/>
                <w:sz w:val="26"/>
                <w:szCs w:val="26"/>
                <w:lang w:val="ro-RO" w:eastAsia="ru-RU"/>
              </w:rPr>
              <w:t>ș</w:t>
            </w:r>
            <w:r w:rsidR="005745D2" w:rsidRPr="009C4F44">
              <w:rPr>
                <w:rFonts w:ascii="Times New Roman" w:eastAsia="Times New Roman" w:hAnsi="Times New Roman" w:cs="Times New Roman"/>
                <w:color w:val="000000" w:themeColor="text1"/>
                <w:sz w:val="26"/>
                <w:szCs w:val="26"/>
                <w:lang w:val="ro-RO" w:eastAsia="ru-RU"/>
              </w:rPr>
              <w:t>i ce obliga</w:t>
            </w:r>
            <w:r w:rsidR="00DC7969" w:rsidRPr="009C4F44">
              <w:rPr>
                <w:rFonts w:ascii="Times New Roman" w:eastAsia="Times New Roman" w:hAnsi="Times New Roman" w:cs="Times New Roman"/>
                <w:color w:val="000000" w:themeColor="text1"/>
                <w:sz w:val="26"/>
                <w:szCs w:val="26"/>
                <w:lang w:val="ro-RO" w:eastAsia="ru-RU"/>
              </w:rPr>
              <w:t>ț</w:t>
            </w:r>
            <w:r w:rsidR="005745D2" w:rsidRPr="009C4F44">
              <w:rPr>
                <w:rFonts w:ascii="Times New Roman" w:eastAsia="Times New Roman" w:hAnsi="Times New Roman" w:cs="Times New Roman"/>
                <w:color w:val="000000" w:themeColor="text1"/>
                <w:sz w:val="26"/>
                <w:szCs w:val="26"/>
                <w:lang w:val="ro-RO" w:eastAsia="ru-RU"/>
              </w:rPr>
              <w:t>ii le revin</w:t>
            </w:r>
            <w:r w:rsidR="00100850" w:rsidRPr="009C4F44">
              <w:rPr>
                <w:rFonts w:ascii="Times New Roman" w:eastAsia="Times New Roman" w:hAnsi="Times New Roman" w:cs="Times New Roman"/>
                <w:color w:val="000000" w:themeColor="text1"/>
                <w:sz w:val="26"/>
                <w:szCs w:val="26"/>
                <w:lang w:val="ro-RO" w:eastAsia="ru-RU"/>
              </w:rPr>
              <w:t>;</w:t>
            </w:r>
            <w:r w:rsidRPr="009C4F44">
              <w:rPr>
                <w:rFonts w:ascii="Times New Roman" w:eastAsia="Times New Roman" w:hAnsi="Times New Roman" w:cs="Times New Roman"/>
                <w:color w:val="000000" w:themeColor="text1"/>
                <w:sz w:val="26"/>
                <w:szCs w:val="26"/>
                <w:lang w:val="ro-RO" w:eastAsia="ru-RU"/>
              </w:rPr>
              <w:t xml:space="preserve"> </w:t>
            </w:r>
          </w:p>
          <w:p w14:paraId="3C443C3A" w14:textId="77777777" w:rsidR="00614851" w:rsidRPr="009C4F44" w:rsidRDefault="001C574B" w:rsidP="004A5707">
            <w:pPr>
              <w:pStyle w:val="Listparagraf"/>
              <w:numPr>
                <w:ilvl w:val="0"/>
                <w:numId w:val="11"/>
              </w:numPr>
              <w:tabs>
                <w:tab w:val="left" w:pos="1000"/>
              </w:tabs>
              <w:ind w:left="0" w:firstLine="567"/>
              <w:jc w:val="both"/>
              <w:rPr>
                <w:rFonts w:ascii="Times New Roman" w:hAnsi="Times New Roman" w:cs="Times New Roman"/>
                <w:color w:val="000000" w:themeColor="text1"/>
                <w:sz w:val="26"/>
                <w:szCs w:val="26"/>
                <w:lang w:val="ro-RO"/>
              </w:rPr>
            </w:pPr>
            <w:r w:rsidRPr="009C4F44">
              <w:rPr>
                <w:rFonts w:ascii="Times New Roman" w:eastAsia="Times New Roman" w:hAnsi="Times New Roman" w:cs="Times New Roman"/>
                <w:color w:val="000000" w:themeColor="text1"/>
                <w:sz w:val="26"/>
                <w:szCs w:val="26"/>
                <w:lang w:val="ro-RO" w:eastAsia="ru-RU"/>
              </w:rPr>
              <w:t xml:space="preserve">Capitolul IV, </w:t>
            </w:r>
            <w:r w:rsidR="00100850" w:rsidRPr="009C4F44">
              <w:rPr>
                <w:rFonts w:ascii="Times New Roman" w:eastAsia="Times New Roman" w:hAnsi="Times New Roman" w:cs="Times New Roman"/>
                <w:color w:val="000000" w:themeColor="text1"/>
                <w:sz w:val="26"/>
                <w:szCs w:val="26"/>
                <w:lang w:val="ro-RO" w:eastAsia="ru-RU"/>
              </w:rPr>
              <w:t>Asigurarea func</w:t>
            </w:r>
            <w:r w:rsidR="00DC7969" w:rsidRPr="009C4F44">
              <w:rPr>
                <w:rFonts w:ascii="Times New Roman" w:eastAsia="Times New Roman" w:hAnsi="Times New Roman" w:cs="Times New Roman"/>
                <w:color w:val="000000" w:themeColor="text1"/>
                <w:sz w:val="26"/>
                <w:szCs w:val="26"/>
                <w:lang w:val="ro-RO" w:eastAsia="ru-RU"/>
              </w:rPr>
              <w:t>ț</w:t>
            </w:r>
            <w:r w:rsidR="00100850" w:rsidRPr="009C4F44">
              <w:rPr>
                <w:rFonts w:ascii="Times New Roman" w:eastAsia="Times New Roman" w:hAnsi="Times New Roman" w:cs="Times New Roman"/>
                <w:color w:val="000000" w:themeColor="text1"/>
                <w:sz w:val="26"/>
                <w:szCs w:val="26"/>
                <w:lang w:val="ro-RO" w:eastAsia="ru-RU"/>
              </w:rPr>
              <w:t>ionării SI ASC;</w:t>
            </w:r>
          </w:p>
          <w:p w14:paraId="20C73F4F" w14:textId="77777777" w:rsidR="00100850" w:rsidRPr="009C4F44" w:rsidRDefault="00614851" w:rsidP="004A5707">
            <w:pPr>
              <w:pStyle w:val="Listparagraf"/>
              <w:numPr>
                <w:ilvl w:val="0"/>
                <w:numId w:val="11"/>
              </w:numPr>
              <w:tabs>
                <w:tab w:val="left" w:pos="1000"/>
              </w:tabs>
              <w:ind w:left="0" w:firstLine="567"/>
              <w:jc w:val="both"/>
              <w:rPr>
                <w:rFonts w:ascii="Times New Roman" w:hAnsi="Times New Roman" w:cs="Times New Roman"/>
                <w:color w:val="000000" w:themeColor="text1"/>
                <w:sz w:val="26"/>
                <w:szCs w:val="26"/>
                <w:lang w:val="ro-RO"/>
              </w:rPr>
            </w:pPr>
            <w:r w:rsidRPr="009C4F44">
              <w:rPr>
                <w:rFonts w:ascii="Times New Roman" w:eastAsia="Times New Roman" w:hAnsi="Times New Roman" w:cs="Times New Roman"/>
                <w:color w:val="000000" w:themeColor="text1"/>
                <w:sz w:val="26"/>
                <w:szCs w:val="26"/>
                <w:lang w:val="ro-RO" w:eastAsia="ru-RU"/>
              </w:rPr>
              <w:t xml:space="preserve">Capitolul V, </w:t>
            </w:r>
            <w:r w:rsidR="00100850" w:rsidRPr="009C4F44">
              <w:rPr>
                <w:rFonts w:ascii="Times New Roman" w:eastAsia="Times New Roman" w:hAnsi="Times New Roman" w:cs="Times New Roman"/>
                <w:color w:val="000000" w:themeColor="text1"/>
                <w:sz w:val="26"/>
                <w:szCs w:val="26"/>
                <w:lang w:val="ro-RO" w:eastAsia="ru-RU"/>
              </w:rPr>
              <w:t xml:space="preserve">Managementul utilizatorilor în cadrul SI ASC </w:t>
            </w:r>
            <w:r w:rsidR="00DC7969" w:rsidRPr="009C4F44">
              <w:rPr>
                <w:rFonts w:ascii="Times New Roman" w:eastAsia="Times New Roman" w:hAnsi="Times New Roman" w:cs="Times New Roman"/>
                <w:color w:val="000000" w:themeColor="text1"/>
                <w:sz w:val="26"/>
                <w:szCs w:val="26"/>
                <w:lang w:val="ro-RO" w:eastAsia="ru-RU"/>
              </w:rPr>
              <w:t>ș</w:t>
            </w:r>
            <w:r w:rsidR="00100850" w:rsidRPr="009C4F44">
              <w:rPr>
                <w:rFonts w:ascii="Times New Roman" w:eastAsia="Times New Roman" w:hAnsi="Times New Roman" w:cs="Times New Roman"/>
                <w:color w:val="000000" w:themeColor="text1"/>
                <w:sz w:val="26"/>
                <w:szCs w:val="26"/>
                <w:lang w:val="ro-RO" w:eastAsia="ru-RU"/>
              </w:rPr>
              <w:t>i procesele de administrare;</w:t>
            </w:r>
            <w:r w:rsidRPr="009C4F44">
              <w:rPr>
                <w:rFonts w:ascii="Times New Roman" w:eastAsia="Times New Roman" w:hAnsi="Times New Roman" w:cs="Times New Roman"/>
                <w:color w:val="000000" w:themeColor="text1"/>
                <w:sz w:val="26"/>
                <w:szCs w:val="26"/>
                <w:lang w:val="ro-RO" w:eastAsia="ru-RU"/>
              </w:rPr>
              <w:t xml:space="preserve"> </w:t>
            </w:r>
          </w:p>
          <w:p w14:paraId="16D4830F" w14:textId="77777777" w:rsidR="00B768BF" w:rsidRPr="009C4F44" w:rsidRDefault="008009BD" w:rsidP="004A5707">
            <w:pPr>
              <w:pStyle w:val="Listparagraf"/>
              <w:numPr>
                <w:ilvl w:val="0"/>
                <w:numId w:val="11"/>
              </w:numPr>
              <w:tabs>
                <w:tab w:val="left" w:pos="1000"/>
              </w:tabs>
              <w:ind w:left="0" w:firstLine="567"/>
              <w:jc w:val="both"/>
              <w:rPr>
                <w:rFonts w:ascii="Times New Roman" w:hAnsi="Times New Roman" w:cs="Times New Roman"/>
                <w:color w:val="000000" w:themeColor="text1"/>
                <w:sz w:val="26"/>
                <w:szCs w:val="26"/>
                <w:lang w:val="ro-RO"/>
              </w:rPr>
            </w:pPr>
            <w:r w:rsidRPr="009C4F44">
              <w:rPr>
                <w:rFonts w:ascii="Times New Roman" w:eastAsia="Times New Roman" w:hAnsi="Times New Roman" w:cs="Times New Roman"/>
                <w:color w:val="000000" w:themeColor="text1"/>
                <w:sz w:val="26"/>
                <w:szCs w:val="26"/>
                <w:lang w:val="ro-RO" w:eastAsia="ru-RU"/>
              </w:rPr>
              <w:t xml:space="preserve">Capitolul VI, </w:t>
            </w:r>
            <w:r w:rsidR="00100850" w:rsidRPr="009C4F44">
              <w:rPr>
                <w:rFonts w:ascii="Times New Roman" w:eastAsia="Times New Roman" w:hAnsi="Times New Roman" w:cs="Times New Roman"/>
                <w:color w:val="000000" w:themeColor="text1"/>
                <w:sz w:val="26"/>
                <w:szCs w:val="26"/>
                <w:lang w:val="ro-RO" w:eastAsia="ru-RU"/>
              </w:rPr>
              <w:t>Regimul juridic de utilizare a datelor;</w:t>
            </w:r>
          </w:p>
          <w:p w14:paraId="71B48341" w14:textId="77777777" w:rsidR="00B768BF" w:rsidRPr="009C4F44" w:rsidRDefault="00B768BF" w:rsidP="004A5707">
            <w:pPr>
              <w:pStyle w:val="Listparagraf"/>
              <w:numPr>
                <w:ilvl w:val="0"/>
                <w:numId w:val="11"/>
              </w:numPr>
              <w:tabs>
                <w:tab w:val="left" w:pos="1000"/>
              </w:tabs>
              <w:ind w:left="0" w:firstLine="567"/>
              <w:jc w:val="both"/>
              <w:rPr>
                <w:rFonts w:ascii="Times New Roman" w:hAnsi="Times New Roman" w:cs="Times New Roman"/>
                <w:color w:val="000000" w:themeColor="text1"/>
                <w:sz w:val="26"/>
                <w:szCs w:val="26"/>
                <w:lang w:val="ro-RO"/>
              </w:rPr>
            </w:pPr>
            <w:r w:rsidRPr="009C4F44">
              <w:rPr>
                <w:rFonts w:ascii="Times New Roman" w:eastAsia="Times New Roman" w:hAnsi="Times New Roman" w:cs="Times New Roman"/>
                <w:color w:val="000000" w:themeColor="text1"/>
                <w:sz w:val="26"/>
                <w:szCs w:val="26"/>
                <w:lang w:val="ro-RO" w:eastAsia="ru-RU"/>
              </w:rPr>
              <w:t xml:space="preserve">Capitolul VII, </w:t>
            </w:r>
            <w:r w:rsidR="00100850" w:rsidRPr="009C4F44">
              <w:rPr>
                <w:rFonts w:ascii="Times New Roman" w:eastAsia="Times New Roman" w:hAnsi="Times New Roman" w:cs="Times New Roman"/>
                <w:color w:val="000000" w:themeColor="text1"/>
                <w:sz w:val="26"/>
                <w:szCs w:val="26"/>
                <w:lang w:val="ro-RO" w:eastAsia="ru-RU"/>
              </w:rPr>
              <w:t>Asigurarea protec</w:t>
            </w:r>
            <w:r w:rsidR="00DC7969" w:rsidRPr="009C4F44">
              <w:rPr>
                <w:rFonts w:ascii="Times New Roman" w:eastAsia="Times New Roman" w:hAnsi="Times New Roman" w:cs="Times New Roman"/>
                <w:color w:val="000000" w:themeColor="text1"/>
                <w:sz w:val="26"/>
                <w:szCs w:val="26"/>
                <w:lang w:val="ro-RO" w:eastAsia="ru-RU"/>
              </w:rPr>
              <w:t>ț</w:t>
            </w:r>
            <w:r w:rsidR="00100850" w:rsidRPr="009C4F44">
              <w:rPr>
                <w:rFonts w:ascii="Times New Roman" w:eastAsia="Times New Roman" w:hAnsi="Times New Roman" w:cs="Times New Roman"/>
                <w:color w:val="000000" w:themeColor="text1"/>
                <w:sz w:val="26"/>
                <w:szCs w:val="26"/>
                <w:lang w:val="ro-RO" w:eastAsia="ru-RU"/>
              </w:rPr>
              <w:t xml:space="preserve">iei </w:t>
            </w:r>
            <w:r w:rsidR="00DC7969" w:rsidRPr="009C4F44">
              <w:rPr>
                <w:rFonts w:ascii="Times New Roman" w:eastAsia="Times New Roman" w:hAnsi="Times New Roman" w:cs="Times New Roman"/>
                <w:color w:val="000000" w:themeColor="text1"/>
                <w:sz w:val="26"/>
                <w:szCs w:val="26"/>
                <w:lang w:val="ro-RO" w:eastAsia="ru-RU"/>
              </w:rPr>
              <w:t>ș</w:t>
            </w:r>
            <w:r w:rsidR="00100850" w:rsidRPr="009C4F44">
              <w:rPr>
                <w:rFonts w:ascii="Times New Roman" w:eastAsia="Times New Roman" w:hAnsi="Times New Roman" w:cs="Times New Roman"/>
                <w:color w:val="000000" w:themeColor="text1"/>
                <w:sz w:val="26"/>
                <w:szCs w:val="26"/>
                <w:lang w:val="ro-RO" w:eastAsia="ru-RU"/>
              </w:rPr>
              <w:t>i securită</w:t>
            </w:r>
            <w:r w:rsidR="00DC7969" w:rsidRPr="009C4F44">
              <w:rPr>
                <w:rFonts w:ascii="Times New Roman" w:eastAsia="Times New Roman" w:hAnsi="Times New Roman" w:cs="Times New Roman"/>
                <w:color w:val="000000" w:themeColor="text1"/>
                <w:sz w:val="26"/>
                <w:szCs w:val="26"/>
                <w:lang w:val="ro-RO" w:eastAsia="ru-RU"/>
              </w:rPr>
              <w:t>ț</w:t>
            </w:r>
            <w:r w:rsidR="00100850" w:rsidRPr="009C4F44">
              <w:rPr>
                <w:rFonts w:ascii="Times New Roman" w:eastAsia="Times New Roman" w:hAnsi="Times New Roman" w:cs="Times New Roman"/>
                <w:color w:val="000000" w:themeColor="text1"/>
                <w:sz w:val="26"/>
                <w:szCs w:val="26"/>
                <w:lang w:val="ro-RO" w:eastAsia="ru-RU"/>
              </w:rPr>
              <w:t>ii datelor;</w:t>
            </w:r>
          </w:p>
          <w:p w14:paraId="0C64746F" w14:textId="77777777" w:rsidR="00437311" w:rsidRPr="009C4F44" w:rsidRDefault="00850AF9" w:rsidP="004A5707">
            <w:pPr>
              <w:pStyle w:val="Listparagraf"/>
              <w:numPr>
                <w:ilvl w:val="0"/>
                <w:numId w:val="11"/>
              </w:numPr>
              <w:tabs>
                <w:tab w:val="left" w:pos="1000"/>
              </w:tabs>
              <w:ind w:left="0" w:firstLine="567"/>
              <w:jc w:val="both"/>
              <w:rPr>
                <w:rFonts w:ascii="Times New Roman" w:hAnsi="Times New Roman" w:cs="Times New Roman"/>
                <w:sz w:val="26"/>
                <w:szCs w:val="26"/>
                <w:lang w:val="ro-RO" w:eastAsia="ru-RU"/>
              </w:rPr>
            </w:pPr>
            <w:r w:rsidRPr="009C4F44">
              <w:rPr>
                <w:rFonts w:ascii="Times New Roman" w:eastAsia="Times New Roman" w:hAnsi="Times New Roman" w:cs="Times New Roman"/>
                <w:color w:val="000000" w:themeColor="text1"/>
                <w:sz w:val="26"/>
                <w:szCs w:val="26"/>
                <w:lang w:val="ro-RO" w:eastAsia="ru-RU"/>
              </w:rPr>
              <w:t xml:space="preserve">Capitolul VIII, </w:t>
            </w:r>
            <w:r w:rsidR="00100850" w:rsidRPr="009C4F44">
              <w:rPr>
                <w:rFonts w:ascii="Times New Roman" w:eastAsia="Times New Roman" w:hAnsi="Times New Roman" w:cs="Times New Roman"/>
                <w:color w:val="000000" w:themeColor="text1"/>
                <w:sz w:val="26"/>
                <w:szCs w:val="26"/>
                <w:lang w:val="ro-RO" w:eastAsia="ru-RU"/>
              </w:rPr>
              <w:t xml:space="preserve">Controlul </w:t>
            </w:r>
            <w:r w:rsidR="00DC7969" w:rsidRPr="009C4F44">
              <w:rPr>
                <w:rFonts w:ascii="Times New Roman" w:eastAsia="Times New Roman" w:hAnsi="Times New Roman" w:cs="Times New Roman"/>
                <w:color w:val="000000" w:themeColor="text1"/>
                <w:sz w:val="26"/>
                <w:szCs w:val="26"/>
                <w:lang w:val="ro-RO" w:eastAsia="ru-RU"/>
              </w:rPr>
              <w:t>ș</w:t>
            </w:r>
            <w:r w:rsidR="00100850" w:rsidRPr="009C4F44">
              <w:rPr>
                <w:rFonts w:ascii="Times New Roman" w:eastAsia="Times New Roman" w:hAnsi="Times New Roman" w:cs="Times New Roman"/>
                <w:color w:val="000000" w:themeColor="text1"/>
                <w:sz w:val="26"/>
                <w:szCs w:val="26"/>
                <w:lang w:val="ro-RO" w:eastAsia="ru-RU"/>
              </w:rPr>
              <w:t>i responsabilitatea.</w:t>
            </w:r>
          </w:p>
          <w:p w14:paraId="2BC50520" w14:textId="1E905706" w:rsidR="00A3030C" w:rsidRPr="00C85886" w:rsidRDefault="007D42DC" w:rsidP="00E7409A">
            <w:pPr>
              <w:tabs>
                <w:tab w:val="left" w:pos="851"/>
              </w:tabs>
              <w:spacing w:before="60" w:after="60" w:line="240" w:lineRule="auto"/>
              <w:ind w:firstLine="567"/>
              <w:jc w:val="both"/>
              <w:rPr>
                <w:rFonts w:ascii="Times New Roman" w:eastAsia="Times New Roman" w:hAnsi="Times New Roman" w:cs="Times New Roman"/>
                <w:color w:val="000000" w:themeColor="text1"/>
                <w:sz w:val="26"/>
                <w:szCs w:val="26"/>
                <w:lang w:val="ro-RO" w:eastAsia="ru-RU"/>
              </w:rPr>
            </w:pPr>
            <w:r w:rsidRPr="00C85886">
              <w:rPr>
                <w:rFonts w:ascii="Times New Roman" w:eastAsia="Times New Roman" w:hAnsi="Times New Roman" w:cs="Times New Roman"/>
                <w:b/>
                <w:color w:val="000000" w:themeColor="text1"/>
                <w:sz w:val="26"/>
                <w:szCs w:val="26"/>
                <w:lang w:val="ro-RO" w:eastAsia="ru-RU"/>
              </w:rPr>
              <w:t>Se propune modificarea Conceptului Sistemului informațional „Acte de stare civilă</w:t>
            </w:r>
            <w:r w:rsidRPr="00C85886">
              <w:rPr>
                <w:rFonts w:ascii="Times New Roman" w:eastAsia="Times New Roman" w:hAnsi="Times New Roman" w:cs="Times New Roman"/>
                <w:color w:val="000000" w:themeColor="text1"/>
                <w:sz w:val="26"/>
                <w:szCs w:val="26"/>
                <w:lang w:val="ro-RO" w:eastAsia="ru-RU"/>
              </w:rPr>
              <w:t xml:space="preserve">”, </w:t>
            </w:r>
            <w:r w:rsidR="003D78A6" w:rsidRPr="00C85886">
              <w:rPr>
                <w:rFonts w:ascii="Times New Roman" w:eastAsia="Times New Roman" w:hAnsi="Times New Roman" w:cs="Times New Roman"/>
                <w:color w:val="000000" w:themeColor="text1"/>
                <w:sz w:val="26"/>
                <w:szCs w:val="26"/>
                <w:lang w:val="ro-RO" w:eastAsia="ru-RU"/>
              </w:rPr>
              <w:t>aprobat prin Hotărârea Guvernului nr. 956/2022, în vederea asigurării coerenței și uniformității terminologice cu modificările operate prin Legea nr. 100/2001 (în redacția Legii nr. 222/2025), menționate anterior</w:t>
            </w:r>
            <w:r w:rsidR="005220DC" w:rsidRPr="00C85886">
              <w:rPr>
                <w:rFonts w:ascii="Times New Roman" w:eastAsia="Times New Roman" w:hAnsi="Times New Roman" w:cs="Times New Roman"/>
                <w:color w:val="000000" w:themeColor="text1"/>
                <w:sz w:val="26"/>
                <w:szCs w:val="26"/>
                <w:lang w:val="ro-RO" w:eastAsia="ru-RU"/>
              </w:rPr>
              <w:t>.</w:t>
            </w:r>
          </w:p>
          <w:p w14:paraId="0F80FCCB" w14:textId="77777777" w:rsidR="00A3030C" w:rsidRPr="00C85886" w:rsidRDefault="005220DC" w:rsidP="00E7409A">
            <w:pPr>
              <w:tabs>
                <w:tab w:val="left" w:pos="851"/>
              </w:tabs>
              <w:spacing w:before="60" w:after="60" w:line="240" w:lineRule="auto"/>
              <w:ind w:firstLine="567"/>
              <w:jc w:val="both"/>
              <w:rPr>
                <w:rFonts w:ascii="Times New Roman" w:eastAsia="Times New Roman" w:hAnsi="Times New Roman" w:cs="Times New Roman"/>
                <w:color w:val="000000" w:themeColor="text1"/>
                <w:sz w:val="26"/>
                <w:szCs w:val="26"/>
                <w:lang w:val="ro-RO" w:eastAsia="ru-RU"/>
              </w:rPr>
            </w:pPr>
            <w:r w:rsidRPr="00C85886">
              <w:rPr>
                <w:rFonts w:ascii="Times New Roman" w:eastAsia="Times New Roman" w:hAnsi="Times New Roman" w:cs="Times New Roman"/>
                <w:color w:val="000000" w:themeColor="text1"/>
                <w:sz w:val="26"/>
                <w:szCs w:val="26"/>
                <w:lang w:val="ro-RO" w:eastAsia="ru-RU"/>
              </w:rPr>
              <w:t>Astfel, evidențiem următoarele intervenții:</w:t>
            </w:r>
          </w:p>
          <w:p w14:paraId="05A4B13F" w14:textId="329741A9" w:rsidR="00A3030C" w:rsidRPr="00C85886" w:rsidRDefault="005220DC" w:rsidP="00D87190">
            <w:pPr>
              <w:pStyle w:val="Listparagraf"/>
              <w:numPr>
                <w:ilvl w:val="1"/>
                <w:numId w:val="12"/>
              </w:numPr>
              <w:tabs>
                <w:tab w:val="left" w:pos="1200"/>
              </w:tabs>
              <w:spacing w:before="60" w:after="60" w:line="240" w:lineRule="auto"/>
              <w:ind w:left="0" w:firstLine="633"/>
              <w:jc w:val="both"/>
              <w:rPr>
                <w:rFonts w:ascii="Times New Roman" w:eastAsia="Times New Roman" w:hAnsi="Times New Roman" w:cs="Times New Roman"/>
                <w:color w:val="000000" w:themeColor="text1"/>
                <w:sz w:val="26"/>
                <w:szCs w:val="26"/>
                <w:lang w:val="ro-RO" w:eastAsia="ru-RU"/>
              </w:rPr>
            </w:pPr>
            <w:r w:rsidRPr="00C85886">
              <w:rPr>
                <w:rFonts w:ascii="Times New Roman" w:eastAsia="Times New Roman" w:hAnsi="Times New Roman" w:cs="Times New Roman"/>
                <w:color w:val="000000" w:themeColor="text1"/>
                <w:sz w:val="26"/>
                <w:szCs w:val="26"/>
                <w:lang w:val="ro-RO" w:eastAsia="ru-RU"/>
              </w:rPr>
              <w:t>substituirea cuvintelor „evenimente și acte de stare civilă” cu cuvintele „fapte</w:t>
            </w:r>
            <w:r w:rsidR="00A3030C" w:rsidRPr="00C85886">
              <w:rPr>
                <w:rFonts w:ascii="Times New Roman" w:eastAsia="Times New Roman" w:hAnsi="Times New Roman" w:cs="Times New Roman"/>
                <w:color w:val="000000" w:themeColor="text1"/>
                <w:sz w:val="26"/>
                <w:szCs w:val="26"/>
                <w:lang w:val="ro-RO" w:eastAsia="ru-RU"/>
              </w:rPr>
              <w:t xml:space="preserve"> </w:t>
            </w:r>
            <w:r w:rsidRPr="00C85886">
              <w:rPr>
                <w:rFonts w:ascii="Times New Roman" w:eastAsia="Times New Roman" w:hAnsi="Times New Roman" w:cs="Times New Roman"/>
                <w:color w:val="000000" w:themeColor="text1"/>
                <w:sz w:val="26"/>
                <w:szCs w:val="26"/>
                <w:lang w:val="ro-RO" w:eastAsia="ru-RU"/>
              </w:rPr>
              <w:t>și evenimente de stare civilă”;</w:t>
            </w:r>
          </w:p>
          <w:p w14:paraId="42E72F0E" w14:textId="7A597DB5" w:rsidR="00A3030C" w:rsidRPr="00C85886" w:rsidRDefault="005220DC" w:rsidP="00D87190">
            <w:pPr>
              <w:pStyle w:val="Listparagraf"/>
              <w:numPr>
                <w:ilvl w:val="1"/>
                <w:numId w:val="12"/>
              </w:numPr>
              <w:tabs>
                <w:tab w:val="left" w:pos="1200"/>
              </w:tabs>
              <w:spacing w:before="60" w:after="60" w:line="240" w:lineRule="auto"/>
              <w:ind w:left="0" w:firstLine="633"/>
              <w:jc w:val="both"/>
              <w:rPr>
                <w:rFonts w:ascii="Times New Roman" w:eastAsia="Times New Roman" w:hAnsi="Times New Roman" w:cs="Times New Roman"/>
                <w:color w:val="000000" w:themeColor="text1"/>
                <w:sz w:val="26"/>
                <w:szCs w:val="26"/>
                <w:lang w:val="ro-RO" w:eastAsia="ru-RU"/>
              </w:rPr>
            </w:pPr>
            <w:r w:rsidRPr="00C85886">
              <w:rPr>
                <w:rFonts w:ascii="Times New Roman" w:eastAsia="Times New Roman" w:hAnsi="Times New Roman" w:cs="Times New Roman"/>
                <w:color w:val="000000" w:themeColor="text1"/>
                <w:sz w:val="26"/>
                <w:szCs w:val="26"/>
                <w:lang w:val="ro-RO" w:eastAsia="ru-RU"/>
              </w:rPr>
              <w:t>substituirea termenului „transcrierea” utilizat anterior în raport cu faptele și</w:t>
            </w:r>
            <w:r w:rsidR="00A3030C" w:rsidRPr="00C85886">
              <w:rPr>
                <w:rFonts w:ascii="Times New Roman" w:eastAsia="Times New Roman" w:hAnsi="Times New Roman" w:cs="Times New Roman"/>
                <w:color w:val="000000" w:themeColor="text1"/>
                <w:sz w:val="26"/>
                <w:szCs w:val="26"/>
                <w:lang w:val="ro-RO" w:eastAsia="ru-RU"/>
              </w:rPr>
              <w:t xml:space="preserve"> </w:t>
            </w:r>
            <w:r w:rsidRPr="00C85886">
              <w:rPr>
                <w:rFonts w:ascii="Times New Roman" w:eastAsia="Times New Roman" w:hAnsi="Times New Roman" w:cs="Times New Roman"/>
                <w:color w:val="000000" w:themeColor="text1"/>
                <w:sz w:val="26"/>
                <w:szCs w:val="26"/>
                <w:lang w:val="ro-RO" w:eastAsia="ru-RU"/>
              </w:rPr>
              <w:t>evenimentele de stare civilă produse în alte state, cu termenul „înscrierea”, în vederea</w:t>
            </w:r>
            <w:r w:rsidR="00A3030C" w:rsidRPr="00C85886">
              <w:rPr>
                <w:rFonts w:ascii="Times New Roman" w:eastAsia="Times New Roman" w:hAnsi="Times New Roman" w:cs="Times New Roman"/>
                <w:color w:val="000000" w:themeColor="text1"/>
                <w:sz w:val="26"/>
                <w:szCs w:val="26"/>
                <w:lang w:val="ro-RO" w:eastAsia="ru-RU"/>
              </w:rPr>
              <w:t xml:space="preserve"> </w:t>
            </w:r>
            <w:r w:rsidRPr="00C85886">
              <w:rPr>
                <w:rFonts w:ascii="Times New Roman" w:eastAsia="Times New Roman" w:hAnsi="Times New Roman" w:cs="Times New Roman"/>
                <w:color w:val="000000" w:themeColor="text1"/>
                <w:sz w:val="26"/>
                <w:szCs w:val="26"/>
                <w:lang w:val="ro-RO" w:eastAsia="ru-RU"/>
              </w:rPr>
              <w:t>uniformizării cu terminologia actuală, utilizată în procedurile de înregistrare de stat a</w:t>
            </w:r>
            <w:r w:rsidR="00A3030C" w:rsidRPr="00C85886">
              <w:rPr>
                <w:rFonts w:ascii="Times New Roman" w:eastAsia="Times New Roman" w:hAnsi="Times New Roman" w:cs="Times New Roman"/>
                <w:color w:val="000000" w:themeColor="text1"/>
                <w:sz w:val="26"/>
                <w:szCs w:val="26"/>
                <w:lang w:val="ro-RO" w:eastAsia="ru-RU"/>
              </w:rPr>
              <w:t xml:space="preserve"> </w:t>
            </w:r>
            <w:r w:rsidRPr="00C85886">
              <w:rPr>
                <w:rFonts w:ascii="Times New Roman" w:eastAsia="Times New Roman" w:hAnsi="Times New Roman" w:cs="Times New Roman"/>
                <w:color w:val="000000" w:themeColor="text1"/>
                <w:sz w:val="26"/>
                <w:szCs w:val="26"/>
                <w:lang w:val="ro-RO" w:eastAsia="ru-RU"/>
              </w:rPr>
              <w:t>faptelor ș</w:t>
            </w:r>
            <w:r w:rsidR="0016607C" w:rsidRPr="00C85886">
              <w:rPr>
                <w:rFonts w:ascii="Times New Roman" w:eastAsia="Times New Roman" w:hAnsi="Times New Roman" w:cs="Times New Roman"/>
                <w:color w:val="000000" w:themeColor="text1"/>
                <w:sz w:val="26"/>
                <w:szCs w:val="26"/>
                <w:lang w:val="ro-RO" w:eastAsia="ru-RU"/>
              </w:rPr>
              <w:t>i evenimentelor de stare civilă;</w:t>
            </w:r>
          </w:p>
          <w:p w14:paraId="603D3FFA" w14:textId="1AEA5264" w:rsidR="00E3394E" w:rsidRPr="00C85886" w:rsidRDefault="00D45D44" w:rsidP="00D87190">
            <w:pPr>
              <w:pStyle w:val="Listparagraf"/>
              <w:numPr>
                <w:ilvl w:val="1"/>
                <w:numId w:val="12"/>
              </w:numPr>
              <w:tabs>
                <w:tab w:val="left" w:pos="1200"/>
              </w:tabs>
              <w:spacing w:before="60" w:after="60" w:line="240" w:lineRule="auto"/>
              <w:ind w:left="0" w:firstLine="633"/>
              <w:jc w:val="both"/>
              <w:rPr>
                <w:rFonts w:ascii="Times New Roman" w:eastAsia="Times New Roman" w:hAnsi="Times New Roman" w:cs="Times New Roman"/>
                <w:color w:val="000000" w:themeColor="text1"/>
                <w:sz w:val="26"/>
                <w:szCs w:val="26"/>
                <w:lang w:val="ro-RO" w:eastAsia="ru-RU"/>
              </w:rPr>
            </w:pPr>
            <w:r w:rsidRPr="00C85886">
              <w:rPr>
                <w:rFonts w:ascii="Times New Roman" w:eastAsia="Times New Roman" w:hAnsi="Times New Roman" w:cs="Times New Roman"/>
                <w:color w:val="000000" w:themeColor="text1"/>
                <w:sz w:val="26"/>
                <w:szCs w:val="26"/>
                <w:lang w:val="ro-RO" w:eastAsia="ru-RU"/>
              </w:rPr>
              <w:t>actualizarea scenariil</w:t>
            </w:r>
            <w:r w:rsidR="00D87190" w:rsidRPr="00C85886">
              <w:rPr>
                <w:rFonts w:ascii="Times New Roman" w:eastAsia="Times New Roman" w:hAnsi="Times New Roman" w:cs="Times New Roman"/>
                <w:color w:val="000000" w:themeColor="text1"/>
                <w:sz w:val="26"/>
                <w:szCs w:val="26"/>
                <w:lang w:val="ro-RO" w:eastAsia="ru-RU"/>
              </w:rPr>
              <w:t>or de bază</w:t>
            </w:r>
            <w:r w:rsidR="00E3394E" w:rsidRPr="00C85886">
              <w:rPr>
                <w:rFonts w:ascii="Times New Roman" w:eastAsia="Times New Roman" w:hAnsi="Times New Roman" w:cs="Times New Roman"/>
                <w:color w:val="000000" w:themeColor="text1"/>
                <w:sz w:val="26"/>
                <w:szCs w:val="26"/>
                <w:lang w:val="ro-RO" w:eastAsia="ru-RU"/>
              </w:rPr>
              <w:t xml:space="preserve"> relaționate cu introducerea și actualizarea datelor aferente obiectului </w:t>
            </w:r>
            <w:r w:rsidR="00D87190" w:rsidRPr="00C85886">
              <w:rPr>
                <w:rFonts w:ascii="Times New Roman" w:eastAsia="Times New Roman" w:hAnsi="Times New Roman" w:cs="Times New Roman"/>
                <w:color w:val="000000" w:themeColor="text1"/>
                <w:sz w:val="26"/>
                <w:szCs w:val="26"/>
                <w:lang w:val="ro-RO" w:eastAsia="ru-RU"/>
              </w:rPr>
              <w:t>informațional</w:t>
            </w:r>
            <w:r w:rsidR="00E3394E" w:rsidRPr="00C85886">
              <w:rPr>
                <w:rFonts w:ascii="Times New Roman" w:eastAsia="Times New Roman" w:hAnsi="Times New Roman" w:cs="Times New Roman"/>
                <w:color w:val="000000" w:themeColor="text1"/>
                <w:sz w:val="26"/>
                <w:szCs w:val="26"/>
                <w:lang w:val="ro-RO" w:eastAsia="ru-RU"/>
              </w:rPr>
              <w:t xml:space="preserve"> „Persoană fizică”;</w:t>
            </w:r>
          </w:p>
          <w:p w14:paraId="29082D20" w14:textId="08CC576E" w:rsidR="00E3394E" w:rsidRPr="00C85886" w:rsidRDefault="00E3394E" w:rsidP="00D87190">
            <w:pPr>
              <w:pStyle w:val="Listparagraf"/>
              <w:numPr>
                <w:ilvl w:val="1"/>
                <w:numId w:val="12"/>
              </w:numPr>
              <w:tabs>
                <w:tab w:val="left" w:pos="1200"/>
              </w:tabs>
              <w:spacing w:before="60" w:after="60" w:line="240" w:lineRule="auto"/>
              <w:ind w:left="0" w:firstLine="633"/>
              <w:jc w:val="both"/>
              <w:rPr>
                <w:rFonts w:ascii="Times New Roman" w:eastAsia="Times New Roman" w:hAnsi="Times New Roman" w:cs="Times New Roman"/>
                <w:color w:val="000000" w:themeColor="text1"/>
                <w:sz w:val="26"/>
                <w:szCs w:val="26"/>
                <w:lang w:val="ro-RO" w:eastAsia="ru-RU"/>
              </w:rPr>
            </w:pPr>
            <w:r w:rsidRPr="00C85886">
              <w:rPr>
                <w:rFonts w:ascii="Times New Roman" w:eastAsia="Times New Roman" w:hAnsi="Times New Roman" w:cs="Times New Roman"/>
                <w:color w:val="000000" w:themeColor="text1"/>
                <w:sz w:val="26"/>
                <w:szCs w:val="26"/>
                <w:lang w:val="ro-RO" w:eastAsia="ru-RU"/>
              </w:rPr>
              <w:t>completarea listei sistemelor informaționale de stat cu care interacționează SI ASC prin intermediul platformei de interoperabilitate (MConnect)</w:t>
            </w:r>
            <w:r w:rsidR="00177D6A" w:rsidRPr="00C85886">
              <w:rPr>
                <w:rFonts w:ascii="Times New Roman" w:eastAsia="Times New Roman" w:hAnsi="Times New Roman" w:cs="Times New Roman"/>
                <w:color w:val="000000" w:themeColor="text1"/>
                <w:sz w:val="26"/>
                <w:szCs w:val="26"/>
                <w:lang w:val="ro-RO" w:eastAsia="ru-RU"/>
              </w:rPr>
              <w:t>;</w:t>
            </w:r>
          </w:p>
          <w:p w14:paraId="6A1AE0A7" w14:textId="701F6205" w:rsidR="00792823" w:rsidRPr="00C85886" w:rsidRDefault="00177D6A" w:rsidP="00D87190">
            <w:pPr>
              <w:pStyle w:val="Listparagraf"/>
              <w:numPr>
                <w:ilvl w:val="1"/>
                <w:numId w:val="12"/>
              </w:numPr>
              <w:tabs>
                <w:tab w:val="left" w:pos="1200"/>
              </w:tabs>
              <w:spacing w:before="60" w:after="60" w:line="240" w:lineRule="auto"/>
              <w:ind w:left="0" w:firstLine="633"/>
              <w:jc w:val="both"/>
              <w:rPr>
                <w:rFonts w:ascii="Times New Roman" w:eastAsia="Times New Roman" w:hAnsi="Times New Roman" w:cs="Times New Roman"/>
                <w:color w:val="000000" w:themeColor="text1"/>
                <w:sz w:val="26"/>
                <w:szCs w:val="26"/>
                <w:lang w:val="ro-RO" w:eastAsia="ru-RU"/>
              </w:rPr>
            </w:pPr>
            <w:r w:rsidRPr="00C85886">
              <w:rPr>
                <w:rFonts w:ascii="Times New Roman" w:eastAsia="Times New Roman" w:hAnsi="Times New Roman" w:cs="Times New Roman"/>
                <w:color w:val="000000" w:themeColor="text1"/>
                <w:sz w:val="26"/>
                <w:szCs w:val="26"/>
                <w:lang w:val="ro-RO" w:eastAsia="ru-RU"/>
              </w:rPr>
              <w:lastRenderedPageBreak/>
              <w:t>alte ajustări tehnico-funcționale, după caz</w:t>
            </w:r>
            <w:r w:rsidR="00792823" w:rsidRPr="00C85886">
              <w:rPr>
                <w:rFonts w:ascii="Times New Roman" w:eastAsia="Times New Roman" w:hAnsi="Times New Roman" w:cs="Times New Roman"/>
                <w:color w:val="000000" w:themeColor="text1"/>
                <w:sz w:val="26"/>
                <w:szCs w:val="26"/>
                <w:lang w:val="ro-RO" w:eastAsia="ru-RU"/>
              </w:rPr>
              <w:t>.</w:t>
            </w:r>
          </w:p>
          <w:p w14:paraId="093D5C68" w14:textId="77777777" w:rsidR="00E7409A" w:rsidRPr="00C85886" w:rsidRDefault="005220DC" w:rsidP="002B1F2B">
            <w:pPr>
              <w:tabs>
                <w:tab w:val="left" w:pos="851"/>
              </w:tabs>
              <w:spacing w:before="60" w:after="60" w:line="240" w:lineRule="auto"/>
              <w:ind w:firstLine="567"/>
              <w:jc w:val="both"/>
              <w:rPr>
                <w:rFonts w:ascii="Times New Roman" w:eastAsia="Times New Roman" w:hAnsi="Times New Roman" w:cs="Times New Roman"/>
                <w:color w:val="000000" w:themeColor="text1"/>
                <w:sz w:val="26"/>
                <w:szCs w:val="26"/>
                <w:lang w:val="ro-RO" w:eastAsia="ru-RU"/>
              </w:rPr>
            </w:pPr>
            <w:r w:rsidRPr="00C85886">
              <w:rPr>
                <w:rFonts w:ascii="Times New Roman" w:eastAsia="Times New Roman" w:hAnsi="Times New Roman" w:cs="Times New Roman"/>
                <w:color w:val="000000" w:themeColor="text1"/>
                <w:sz w:val="26"/>
                <w:szCs w:val="26"/>
                <w:lang w:val="ro-RO" w:eastAsia="ru-RU"/>
              </w:rPr>
              <w:t xml:space="preserve">Prin urmare, intervențiile propuse vor contribui la implementarea </w:t>
            </w:r>
            <w:r w:rsidR="00366108" w:rsidRPr="00C85886">
              <w:rPr>
                <w:rFonts w:ascii="Times New Roman" w:eastAsia="Times New Roman" w:hAnsi="Times New Roman" w:cs="Times New Roman"/>
                <w:color w:val="000000" w:themeColor="text1"/>
                <w:sz w:val="26"/>
                <w:szCs w:val="26"/>
                <w:lang w:val="ro-RO" w:eastAsia="ru-RU"/>
              </w:rPr>
              <w:t>unitară</w:t>
            </w:r>
            <w:r w:rsidRPr="00C85886">
              <w:rPr>
                <w:rFonts w:ascii="Times New Roman" w:eastAsia="Times New Roman" w:hAnsi="Times New Roman" w:cs="Times New Roman"/>
                <w:color w:val="000000" w:themeColor="text1"/>
                <w:sz w:val="26"/>
                <w:szCs w:val="26"/>
                <w:lang w:val="ro-RO" w:eastAsia="ru-RU"/>
              </w:rPr>
              <w:t xml:space="preserve"> a</w:t>
            </w:r>
            <w:r w:rsidR="00A3030C" w:rsidRPr="00C85886">
              <w:rPr>
                <w:rFonts w:ascii="Times New Roman" w:eastAsia="Times New Roman" w:hAnsi="Times New Roman" w:cs="Times New Roman"/>
                <w:color w:val="000000" w:themeColor="text1"/>
                <w:sz w:val="26"/>
                <w:szCs w:val="26"/>
                <w:lang w:val="ro-RO" w:eastAsia="ru-RU"/>
              </w:rPr>
              <w:t xml:space="preserve"> </w:t>
            </w:r>
            <w:r w:rsidRPr="00C85886">
              <w:rPr>
                <w:rFonts w:ascii="Times New Roman" w:eastAsia="Times New Roman" w:hAnsi="Times New Roman" w:cs="Times New Roman"/>
                <w:color w:val="000000" w:themeColor="text1"/>
                <w:sz w:val="26"/>
                <w:szCs w:val="26"/>
                <w:lang w:val="ro-RO" w:eastAsia="ru-RU"/>
              </w:rPr>
              <w:t>modificărilor de ordin terminologic, care au fost operate de legiuitor în Legea n</w:t>
            </w:r>
            <w:r w:rsidR="00A3030C" w:rsidRPr="00C85886">
              <w:rPr>
                <w:rFonts w:ascii="Times New Roman" w:eastAsia="Times New Roman" w:hAnsi="Times New Roman" w:cs="Times New Roman"/>
                <w:color w:val="000000" w:themeColor="text1"/>
                <w:sz w:val="26"/>
                <w:szCs w:val="26"/>
                <w:lang w:val="ro-RO" w:eastAsia="ru-RU"/>
              </w:rPr>
              <w:t>r.</w:t>
            </w:r>
            <w:r w:rsidRPr="00C85886">
              <w:rPr>
                <w:rFonts w:ascii="Times New Roman" w:eastAsia="Times New Roman" w:hAnsi="Times New Roman" w:cs="Times New Roman"/>
                <w:color w:val="000000" w:themeColor="text1"/>
                <w:sz w:val="26"/>
                <w:szCs w:val="26"/>
                <w:lang w:val="ro-RO" w:eastAsia="ru-RU"/>
              </w:rPr>
              <w:t>100/2001, fără a interveni în aspecte ce țin de structura organizațională, documentele,</w:t>
            </w:r>
            <w:r w:rsidR="00A3030C" w:rsidRPr="00C85886">
              <w:rPr>
                <w:rFonts w:ascii="Times New Roman" w:eastAsia="Times New Roman" w:hAnsi="Times New Roman" w:cs="Times New Roman"/>
                <w:color w:val="000000" w:themeColor="text1"/>
                <w:sz w:val="26"/>
                <w:szCs w:val="26"/>
                <w:lang w:val="ro-RO" w:eastAsia="ru-RU"/>
              </w:rPr>
              <w:t xml:space="preserve"> </w:t>
            </w:r>
            <w:r w:rsidRPr="00C85886">
              <w:rPr>
                <w:rFonts w:ascii="Times New Roman" w:eastAsia="Times New Roman" w:hAnsi="Times New Roman" w:cs="Times New Roman"/>
                <w:color w:val="000000" w:themeColor="text1"/>
                <w:sz w:val="26"/>
                <w:szCs w:val="26"/>
                <w:lang w:val="ro-RO" w:eastAsia="ru-RU"/>
              </w:rPr>
              <w:t>spațiul informațional sau de spațiul tehnologic al Sistemului informațional „Acte de</w:t>
            </w:r>
            <w:r w:rsidR="00A3030C" w:rsidRPr="00C85886">
              <w:rPr>
                <w:rFonts w:ascii="Times New Roman" w:eastAsia="Times New Roman" w:hAnsi="Times New Roman" w:cs="Times New Roman"/>
                <w:color w:val="000000" w:themeColor="text1"/>
                <w:sz w:val="26"/>
                <w:szCs w:val="26"/>
                <w:lang w:val="ro-RO" w:eastAsia="ru-RU"/>
              </w:rPr>
              <w:t xml:space="preserve"> </w:t>
            </w:r>
            <w:r w:rsidRPr="00C85886">
              <w:rPr>
                <w:rFonts w:ascii="Times New Roman" w:eastAsia="Times New Roman" w:hAnsi="Times New Roman" w:cs="Times New Roman"/>
                <w:color w:val="000000" w:themeColor="text1"/>
                <w:sz w:val="26"/>
                <w:szCs w:val="26"/>
                <w:lang w:val="ro-RO" w:eastAsia="ru-RU"/>
              </w:rPr>
              <w:t>Stare Civilă”</w:t>
            </w:r>
            <w:r w:rsidR="00A3030C" w:rsidRPr="00C85886">
              <w:rPr>
                <w:rFonts w:ascii="Times New Roman" w:eastAsia="Times New Roman" w:hAnsi="Times New Roman" w:cs="Times New Roman"/>
                <w:color w:val="000000" w:themeColor="text1"/>
                <w:sz w:val="26"/>
                <w:szCs w:val="26"/>
                <w:lang w:val="ro-RO" w:eastAsia="ru-RU"/>
              </w:rPr>
              <w:t>.</w:t>
            </w:r>
          </w:p>
          <w:p w14:paraId="351C4648" w14:textId="46DF5FA8" w:rsidR="002B1F2B" w:rsidRPr="00132E2B" w:rsidRDefault="009C4F44" w:rsidP="002B1F2B">
            <w:pPr>
              <w:tabs>
                <w:tab w:val="left" w:pos="851"/>
              </w:tabs>
              <w:spacing w:before="60" w:after="60" w:line="240" w:lineRule="auto"/>
              <w:jc w:val="both"/>
              <w:rPr>
                <w:rFonts w:ascii="Times New Roman" w:eastAsia="Times New Roman" w:hAnsi="Times New Roman" w:cs="Times New Roman"/>
                <w:color w:val="000000" w:themeColor="text1"/>
                <w:sz w:val="26"/>
                <w:szCs w:val="26"/>
                <w:lang w:val="ro-MD" w:eastAsia="ru-RU"/>
              </w:rPr>
            </w:pPr>
            <w:r w:rsidRPr="00C85886">
              <w:rPr>
                <w:rFonts w:ascii="Times New Roman" w:eastAsia="Times New Roman" w:hAnsi="Times New Roman" w:cs="Times New Roman"/>
                <w:color w:val="000000" w:themeColor="text1"/>
                <w:sz w:val="26"/>
                <w:szCs w:val="26"/>
                <w:lang w:val="ro-RO" w:eastAsia="ru-RU"/>
              </w:rPr>
              <w:t xml:space="preserve">        </w:t>
            </w:r>
            <w:r w:rsidR="002B1F2B" w:rsidRPr="00132E2B">
              <w:rPr>
                <w:rFonts w:ascii="Times New Roman" w:eastAsia="Times New Roman" w:hAnsi="Times New Roman" w:cs="Times New Roman"/>
                <w:color w:val="000000" w:themeColor="text1"/>
                <w:sz w:val="26"/>
                <w:szCs w:val="26"/>
                <w:lang w:val="ro-MD" w:eastAsia="ru-RU"/>
              </w:rPr>
              <w:t xml:space="preserve">În acest context, având în vedere cele menționate </w:t>
            </w:r>
            <w:r w:rsidR="002B1F2B" w:rsidRPr="00132E2B">
              <w:rPr>
                <w:rFonts w:ascii="Times New Roman" w:eastAsia="Times New Roman" w:hAnsi="Times New Roman" w:cs="Times New Roman"/>
                <w:i/>
                <w:iCs/>
                <w:color w:val="000000" w:themeColor="text1"/>
                <w:sz w:val="26"/>
                <w:szCs w:val="26"/>
                <w:lang w:val="ro-MD" w:eastAsia="ru-RU"/>
              </w:rPr>
              <w:t xml:space="preserve">supra, </w:t>
            </w:r>
            <w:r w:rsidR="002B1F2B" w:rsidRPr="00132E2B">
              <w:rPr>
                <w:rFonts w:ascii="Times New Roman" w:eastAsia="Times New Roman" w:hAnsi="Times New Roman" w:cs="Times New Roman"/>
                <w:color w:val="000000" w:themeColor="text1"/>
                <w:sz w:val="26"/>
                <w:szCs w:val="26"/>
                <w:lang w:val="ro-MD" w:eastAsia="ru-RU"/>
              </w:rPr>
              <w:t xml:space="preserve">se </w:t>
            </w:r>
            <w:r w:rsidR="00900115" w:rsidRPr="00132E2B">
              <w:rPr>
                <w:rFonts w:ascii="Times New Roman" w:eastAsia="Times New Roman" w:hAnsi="Times New Roman" w:cs="Times New Roman"/>
                <w:color w:val="000000" w:themeColor="text1"/>
                <w:sz w:val="26"/>
                <w:szCs w:val="26"/>
                <w:lang w:val="ro-MD" w:eastAsia="ru-RU"/>
              </w:rPr>
              <w:t>s</w:t>
            </w:r>
            <w:r w:rsidR="002B1F2B" w:rsidRPr="00132E2B">
              <w:rPr>
                <w:rFonts w:ascii="Times New Roman" w:hAnsi="Times New Roman" w:cs="Times New Roman"/>
                <w:sz w:val="26"/>
                <w:szCs w:val="26"/>
                <w:lang w:val="ro-MD"/>
              </w:rPr>
              <w:t>olicită derog</w:t>
            </w:r>
            <w:r w:rsidR="00900115" w:rsidRPr="00132E2B">
              <w:rPr>
                <w:rFonts w:ascii="Times New Roman" w:hAnsi="Times New Roman" w:cs="Times New Roman"/>
                <w:sz w:val="26"/>
                <w:szCs w:val="26"/>
                <w:lang w:val="ro-MD"/>
              </w:rPr>
              <w:t>area</w:t>
            </w:r>
            <w:r w:rsidR="002B1F2B" w:rsidRPr="00132E2B">
              <w:rPr>
                <w:rFonts w:ascii="Times New Roman" w:hAnsi="Times New Roman" w:cs="Times New Roman"/>
                <w:sz w:val="26"/>
                <w:szCs w:val="26"/>
                <w:lang w:val="ro-MD"/>
              </w:rPr>
              <w:t xml:space="preserve"> de la termenul standard de 30 de zile, prevăzut de art. 56 din Legea nr. 100/2017 cu privire la actele normative, prin necesitatea stringentă de a asigura corelarea imediată și coerența cadrului normativ secundar cu legislația primară.</w:t>
            </w:r>
            <w:r w:rsidR="005037FB" w:rsidRPr="00132E2B">
              <w:rPr>
                <w:rFonts w:ascii="Times New Roman" w:hAnsi="Times New Roman" w:cs="Times New Roman"/>
                <w:sz w:val="26"/>
                <w:szCs w:val="26"/>
                <w:lang w:val="ro-MD"/>
              </w:rPr>
              <w:t xml:space="preserve"> Proiectul de hotărâre are ca scop principal punerea în aplicare a modificărilor aduse Legii nr. 100/2001 privind actele de stare civilă (prin Legea nr. 222/2025). Amânarea intrării în vigoare a acestei hotărâri ar crea un decalaj legislativ, în care legea primară (modificată) ar fi în vigoare, dar normele sale de aplicare (prezenta hotărâre și regulamentul aferent) nu ar fi încă aliniate</w:t>
            </w:r>
            <w:r w:rsidR="00900115" w:rsidRPr="00132E2B">
              <w:rPr>
                <w:rFonts w:ascii="Times New Roman" w:hAnsi="Times New Roman" w:cs="Times New Roman"/>
                <w:sz w:val="26"/>
                <w:szCs w:val="26"/>
                <w:lang w:val="ro-MD"/>
              </w:rPr>
              <w:t>.</w:t>
            </w:r>
          </w:p>
        </w:tc>
      </w:tr>
      <w:tr w:rsidR="002F53FE" w:rsidRPr="009C4F44" w14:paraId="24B2CE3D" w14:textId="77777777" w:rsidTr="004D689C">
        <w:tc>
          <w:tcPr>
            <w:tcW w:w="5000" w:type="pct"/>
            <w:shd w:val="clear" w:color="auto" w:fill="D9D9D9" w:themeFill="background1" w:themeFillShade="D9"/>
          </w:tcPr>
          <w:p w14:paraId="3F47130E" w14:textId="77777777" w:rsidR="00437311" w:rsidRPr="009C4F44" w:rsidRDefault="00437311" w:rsidP="004A5707">
            <w:pPr>
              <w:pStyle w:val="Listparagraf"/>
              <w:numPr>
                <w:ilvl w:val="0"/>
                <w:numId w:val="10"/>
              </w:numPr>
              <w:tabs>
                <w:tab w:val="left" w:pos="1280"/>
              </w:tabs>
              <w:spacing w:after="0" w:line="240" w:lineRule="auto"/>
              <w:ind w:left="32" w:firstLine="709"/>
              <w:rPr>
                <w:rFonts w:ascii="Times New Roman" w:eastAsia="Times New Roman" w:hAnsi="Times New Roman" w:cs="Times New Roman"/>
                <w:b/>
                <w:color w:val="000000" w:themeColor="text1"/>
                <w:sz w:val="26"/>
                <w:szCs w:val="26"/>
                <w:lang w:val="ro-RO" w:eastAsia="ru-RU"/>
              </w:rPr>
            </w:pPr>
            <w:r w:rsidRPr="009C4F44">
              <w:rPr>
                <w:rFonts w:ascii="Times New Roman" w:eastAsia="Times New Roman" w:hAnsi="Times New Roman" w:cs="Times New Roman"/>
                <w:b/>
                <w:color w:val="000000" w:themeColor="text1"/>
                <w:sz w:val="26"/>
                <w:szCs w:val="26"/>
                <w:lang w:val="ro-RO" w:eastAsia="ru-RU"/>
              </w:rPr>
              <w:lastRenderedPageBreak/>
              <w:t>Analiza impactului de reglementare</w:t>
            </w:r>
          </w:p>
        </w:tc>
      </w:tr>
      <w:tr w:rsidR="002F53FE" w:rsidRPr="005A0E81" w14:paraId="35B6E53B" w14:textId="77777777" w:rsidTr="004D689C">
        <w:tc>
          <w:tcPr>
            <w:tcW w:w="5000" w:type="pct"/>
          </w:tcPr>
          <w:p w14:paraId="7A9EBEF1" w14:textId="77777777" w:rsidR="00B426F9" w:rsidRPr="009C4F44" w:rsidRDefault="00437311" w:rsidP="004A5707">
            <w:pPr>
              <w:tabs>
                <w:tab w:val="left" w:pos="567"/>
              </w:tabs>
              <w:spacing w:before="120" w:after="120" w:line="240" w:lineRule="auto"/>
              <w:ind w:firstLine="567"/>
              <w:jc w:val="both"/>
              <w:rPr>
                <w:rFonts w:ascii="Times New Roman" w:eastAsia="Times New Roman" w:hAnsi="Times New Roman" w:cs="Times New Roman"/>
                <w:b/>
                <w:i/>
                <w:color w:val="000000" w:themeColor="text1"/>
                <w:sz w:val="26"/>
                <w:szCs w:val="26"/>
                <w:lang w:val="ro-RO" w:eastAsia="ru-RU"/>
              </w:rPr>
            </w:pPr>
            <w:r w:rsidRPr="009C4F44">
              <w:rPr>
                <w:rFonts w:ascii="Times New Roman" w:eastAsia="Times New Roman" w:hAnsi="Times New Roman" w:cs="Times New Roman"/>
                <w:b/>
                <w:i/>
                <w:color w:val="000000" w:themeColor="text1"/>
                <w:sz w:val="26"/>
                <w:szCs w:val="26"/>
                <w:lang w:val="ro-RO" w:eastAsia="ru-RU"/>
              </w:rPr>
              <w:t>4.1. Impactul asupra sectorului publi</w:t>
            </w:r>
            <w:r w:rsidR="00C43B00" w:rsidRPr="009C4F44">
              <w:rPr>
                <w:rFonts w:ascii="Times New Roman" w:eastAsia="Times New Roman" w:hAnsi="Times New Roman" w:cs="Times New Roman"/>
                <w:b/>
                <w:i/>
                <w:color w:val="000000" w:themeColor="text1"/>
                <w:sz w:val="26"/>
                <w:szCs w:val="26"/>
                <w:lang w:val="ro-RO" w:eastAsia="ru-RU"/>
              </w:rPr>
              <w:t>c</w:t>
            </w:r>
          </w:p>
          <w:p w14:paraId="37101A03" w14:textId="77777777" w:rsidR="005A0ECF" w:rsidRPr="009C4F44" w:rsidRDefault="00B426F9" w:rsidP="005A0ECF">
            <w:pPr>
              <w:tabs>
                <w:tab w:val="left" w:pos="851"/>
              </w:tabs>
              <w:spacing w:before="60" w:after="60" w:line="240" w:lineRule="auto"/>
              <w:ind w:firstLine="567"/>
              <w:jc w:val="both"/>
              <w:rPr>
                <w:rFonts w:ascii="Times New Roman" w:eastAsia="Times New Roman" w:hAnsi="Times New Roman" w:cs="Times New Roman"/>
                <w:color w:val="000000" w:themeColor="text1"/>
                <w:sz w:val="26"/>
                <w:szCs w:val="26"/>
                <w:lang w:val="ro-RO" w:eastAsia="ru-RU"/>
              </w:rPr>
            </w:pPr>
            <w:r w:rsidRPr="009C4F44">
              <w:rPr>
                <w:rFonts w:ascii="Times New Roman" w:eastAsia="Times New Roman" w:hAnsi="Times New Roman" w:cs="Times New Roman"/>
                <w:color w:val="000000" w:themeColor="text1"/>
                <w:sz w:val="26"/>
                <w:szCs w:val="26"/>
                <w:lang w:val="ro-RO" w:eastAsia="ru-RU"/>
              </w:rPr>
              <w:t>Proiectul hotărârii de Guvern nu implică un impact structural sau institu</w:t>
            </w:r>
            <w:r w:rsidR="00DC7969" w:rsidRPr="009C4F44">
              <w:rPr>
                <w:rFonts w:ascii="Times New Roman" w:eastAsia="Times New Roman" w:hAnsi="Times New Roman" w:cs="Times New Roman"/>
                <w:color w:val="000000" w:themeColor="text1"/>
                <w:sz w:val="26"/>
                <w:szCs w:val="26"/>
                <w:lang w:val="ro-RO" w:eastAsia="ru-RU"/>
              </w:rPr>
              <w:t>ț</w:t>
            </w:r>
            <w:r w:rsidRPr="009C4F44">
              <w:rPr>
                <w:rFonts w:ascii="Times New Roman" w:eastAsia="Times New Roman" w:hAnsi="Times New Roman" w:cs="Times New Roman"/>
                <w:color w:val="000000" w:themeColor="text1"/>
                <w:sz w:val="26"/>
                <w:szCs w:val="26"/>
                <w:lang w:val="ro-RO" w:eastAsia="ru-RU"/>
              </w:rPr>
              <w:t>ional asupra sistemului administra</w:t>
            </w:r>
            <w:r w:rsidR="00DC7969" w:rsidRPr="009C4F44">
              <w:rPr>
                <w:rFonts w:ascii="Times New Roman" w:eastAsia="Times New Roman" w:hAnsi="Times New Roman" w:cs="Times New Roman"/>
                <w:color w:val="000000" w:themeColor="text1"/>
                <w:sz w:val="26"/>
                <w:szCs w:val="26"/>
                <w:lang w:val="ro-RO" w:eastAsia="ru-RU"/>
              </w:rPr>
              <w:t>ț</w:t>
            </w:r>
            <w:r w:rsidRPr="009C4F44">
              <w:rPr>
                <w:rFonts w:ascii="Times New Roman" w:eastAsia="Times New Roman" w:hAnsi="Times New Roman" w:cs="Times New Roman"/>
                <w:color w:val="000000" w:themeColor="text1"/>
                <w:sz w:val="26"/>
                <w:szCs w:val="26"/>
                <w:lang w:val="ro-RO" w:eastAsia="ru-RU"/>
              </w:rPr>
              <w:t>iei publice.</w:t>
            </w:r>
          </w:p>
          <w:p w14:paraId="7FC2C5AB" w14:textId="77777777" w:rsidR="005A0ECF" w:rsidRPr="009C4F44" w:rsidRDefault="005A0ECF" w:rsidP="005A0ECF">
            <w:pPr>
              <w:tabs>
                <w:tab w:val="left" w:pos="851"/>
              </w:tabs>
              <w:spacing w:before="60" w:after="60" w:line="240" w:lineRule="auto"/>
              <w:ind w:firstLine="567"/>
              <w:jc w:val="both"/>
              <w:rPr>
                <w:rFonts w:ascii="Times New Roman" w:eastAsia="Times New Roman" w:hAnsi="Times New Roman" w:cs="Times New Roman"/>
                <w:color w:val="000000" w:themeColor="text1"/>
                <w:sz w:val="26"/>
                <w:szCs w:val="26"/>
                <w:lang w:val="ro-RO" w:eastAsia="ru-RU"/>
              </w:rPr>
            </w:pPr>
            <w:r w:rsidRPr="009C4F44">
              <w:rPr>
                <w:rFonts w:ascii="Times New Roman" w:eastAsia="Times New Roman" w:hAnsi="Times New Roman" w:cs="Times New Roman"/>
                <w:color w:val="000000" w:themeColor="text1"/>
                <w:sz w:val="26"/>
                <w:szCs w:val="26"/>
                <w:lang w:val="ro-RO" w:eastAsia="ru-RU"/>
              </w:rPr>
              <w:t>Implementarea cadrului normativ enun</w:t>
            </w:r>
            <w:r w:rsidR="00DC7969" w:rsidRPr="009C4F44">
              <w:rPr>
                <w:rFonts w:ascii="Times New Roman" w:eastAsia="Times New Roman" w:hAnsi="Times New Roman" w:cs="Times New Roman"/>
                <w:color w:val="000000" w:themeColor="text1"/>
                <w:sz w:val="26"/>
                <w:szCs w:val="26"/>
                <w:lang w:val="ro-RO" w:eastAsia="ru-RU"/>
              </w:rPr>
              <w:t>ț</w:t>
            </w:r>
            <w:r w:rsidRPr="009C4F44">
              <w:rPr>
                <w:rFonts w:ascii="Times New Roman" w:eastAsia="Times New Roman" w:hAnsi="Times New Roman" w:cs="Times New Roman"/>
                <w:color w:val="000000" w:themeColor="text1"/>
                <w:sz w:val="26"/>
                <w:szCs w:val="26"/>
                <w:lang w:val="ro-RO" w:eastAsia="ru-RU"/>
              </w:rPr>
              <w:t xml:space="preserve">at supra va contribui la realizarea obiectivelor setate de transformare digitală </w:t>
            </w:r>
            <w:r w:rsidR="00DC7969" w:rsidRPr="009C4F44">
              <w:rPr>
                <w:rFonts w:ascii="Times New Roman" w:eastAsia="Times New Roman" w:hAnsi="Times New Roman" w:cs="Times New Roman"/>
                <w:color w:val="000000" w:themeColor="text1"/>
                <w:sz w:val="26"/>
                <w:szCs w:val="26"/>
                <w:lang w:val="ro-RO" w:eastAsia="ru-RU"/>
              </w:rPr>
              <w:t>ș</w:t>
            </w:r>
            <w:r w:rsidRPr="009C4F44">
              <w:rPr>
                <w:rFonts w:ascii="Times New Roman" w:eastAsia="Times New Roman" w:hAnsi="Times New Roman" w:cs="Times New Roman"/>
                <w:color w:val="000000" w:themeColor="text1"/>
                <w:sz w:val="26"/>
                <w:szCs w:val="26"/>
                <w:lang w:val="ro-RO" w:eastAsia="ru-RU"/>
              </w:rPr>
              <w:t xml:space="preserve">i digitalizare a serviciilor publice prin </w:t>
            </w:r>
            <w:r w:rsidRPr="009C4F44">
              <w:rPr>
                <w:rFonts w:ascii="Times New Roman" w:eastAsia="Times New Roman" w:hAnsi="Times New Roman" w:cs="Times New Roman"/>
                <w:iCs/>
                <w:color w:val="000000" w:themeColor="text1"/>
                <w:sz w:val="26"/>
                <w:szCs w:val="26"/>
                <w:lang w:val="ro-RO" w:eastAsia="ru-RU"/>
              </w:rPr>
              <w:t xml:space="preserve">optimizarea </w:t>
            </w:r>
            <w:r w:rsidR="00DC7969" w:rsidRPr="009C4F44">
              <w:rPr>
                <w:rFonts w:ascii="Times New Roman" w:eastAsia="Times New Roman" w:hAnsi="Times New Roman" w:cs="Times New Roman"/>
                <w:iCs/>
                <w:color w:val="000000" w:themeColor="text1"/>
                <w:sz w:val="26"/>
                <w:szCs w:val="26"/>
                <w:lang w:val="ro-RO" w:eastAsia="ru-RU"/>
              </w:rPr>
              <w:t>ș</w:t>
            </w:r>
            <w:r w:rsidRPr="009C4F44">
              <w:rPr>
                <w:rFonts w:ascii="Times New Roman" w:eastAsia="Times New Roman" w:hAnsi="Times New Roman" w:cs="Times New Roman"/>
                <w:iCs/>
                <w:color w:val="000000" w:themeColor="text1"/>
                <w:sz w:val="26"/>
                <w:szCs w:val="26"/>
                <w:lang w:val="ro-RO" w:eastAsia="ru-RU"/>
              </w:rPr>
              <w:t xml:space="preserve">i eficientizarea </w:t>
            </w:r>
            <w:r w:rsidRPr="009C4F44">
              <w:rPr>
                <w:rFonts w:ascii="Times New Roman" w:eastAsia="Times New Roman" w:hAnsi="Times New Roman" w:cs="Times New Roman"/>
                <w:bCs/>
                <w:color w:val="000000" w:themeColor="text1"/>
                <w:sz w:val="26"/>
                <w:szCs w:val="26"/>
                <w:lang w:val="ro-RO" w:eastAsia="ru-RU"/>
              </w:rPr>
              <w:t>proceselor de prestare a serviciilor publice</w:t>
            </w:r>
            <w:r w:rsidRPr="009C4F44">
              <w:rPr>
                <w:rFonts w:ascii="Times New Roman" w:eastAsia="Times New Roman" w:hAnsi="Times New Roman" w:cs="Times New Roman"/>
                <w:iCs/>
                <w:color w:val="000000" w:themeColor="text1"/>
                <w:sz w:val="26"/>
                <w:szCs w:val="26"/>
                <w:lang w:val="ro-RO" w:eastAsia="ru-RU"/>
              </w:rPr>
              <w:t xml:space="preserve"> </w:t>
            </w:r>
            <w:r w:rsidR="00DC7969" w:rsidRPr="009C4F44">
              <w:rPr>
                <w:rFonts w:ascii="Times New Roman" w:eastAsia="Times New Roman" w:hAnsi="Times New Roman" w:cs="Times New Roman"/>
                <w:iCs/>
                <w:color w:val="000000" w:themeColor="text1"/>
                <w:sz w:val="26"/>
                <w:szCs w:val="26"/>
                <w:lang w:val="ro-RO" w:eastAsia="ru-RU"/>
              </w:rPr>
              <w:t>ș</w:t>
            </w:r>
            <w:r w:rsidRPr="009C4F44">
              <w:rPr>
                <w:rFonts w:ascii="Times New Roman" w:eastAsia="Times New Roman" w:hAnsi="Times New Roman" w:cs="Times New Roman"/>
                <w:iCs/>
                <w:color w:val="000000" w:themeColor="text1"/>
                <w:sz w:val="26"/>
                <w:szCs w:val="26"/>
                <w:lang w:val="ro-RO" w:eastAsia="ru-RU"/>
              </w:rPr>
              <w:t>i crearea condi</w:t>
            </w:r>
            <w:r w:rsidR="00DC7969" w:rsidRPr="009C4F44">
              <w:rPr>
                <w:rFonts w:ascii="Times New Roman" w:eastAsia="Times New Roman" w:hAnsi="Times New Roman" w:cs="Times New Roman"/>
                <w:iCs/>
                <w:color w:val="000000" w:themeColor="text1"/>
                <w:sz w:val="26"/>
                <w:szCs w:val="26"/>
                <w:lang w:val="ro-RO" w:eastAsia="ru-RU"/>
              </w:rPr>
              <w:t>ț</w:t>
            </w:r>
            <w:r w:rsidRPr="009C4F44">
              <w:rPr>
                <w:rFonts w:ascii="Times New Roman" w:eastAsia="Times New Roman" w:hAnsi="Times New Roman" w:cs="Times New Roman"/>
                <w:iCs/>
                <w:color w:val="000000" w:themeColor="text1"/>
                <w:sz w:val="26"/>
                <w:szCs w:val="26"/>
                <w:lang w:val="ro-RO" w:eastAsia="ru-RU"/>
              </w:rPr>
              <w:t>iilor tehnice pentru dezvoltarea infrastructurilor care să permită accesul facil al cetă</w:t>
            </w:r>
            <w:r w:rsidR="00DC7969" w:rsidRPr="009C4F44">
              <w:rPr>
                <w:rFonts w:ascii="Times New Roman" w:eastAsia="Times New Roman" w:hAnsi="Times New Roman" w:cs="Times New Roman"/>
                <w:iCs/>
                <w:color w:val="000000" w:themeColor="text1"/>
                <w:sz w:val="26"/>
                <w:szCs w:val="26"/>
                <w:lang w:val="ro-RO" w:eastAsia="ru-RU"/>
              </w:rPr>
              <w:t>ț</w:t>
            </w:r>
            <w:r w:rsidRPr="009C4F44">
              <w:rPr>
                <w:rFonts w:ascii="Times New Roman" w:eastAsia="Times New Roman" w:hAnsi="Times New Roman" w:cs="Times New Roman"/>
                <w:iCs/>
                <w:color w:val="000000" w:themeColor="text1"/>
                <w:sz w:val="26"/>
                <w:szCs w:val="26"/>
                <w:lang w:val="ro-RO" w:eastAsia="ru-RU"/>
              </w:rPr>
              <w:t xml:space="preserve">enilor Republicii Moldova la serviciile de e-guvernare </w:t>
            </w:r>
            <w:r w:rsidR="00DC7969" w:rsidRPr="009C4F44">
              <w:rPr>
                <w:rFonts w:ascii="Times New Roman" w:eastAsia="Times New Roman" w:hAnsi="Times New Roman" w:cs="Times New Roman"/>
                <w:iCs/>
                <w:color w:val="000000" w:themeColor="text1"/>
                <w:sz w:val="26"/>
                <w:szCs w:val="26"/>
                <w:lang w:val="ro-RO" w:eastAsia="ru-RU"/>
              </w:rPr>
              <w:t>ș</w:t>
            </w:r>
            <w:r w:rsidRPr="009C4F44">
              <w:rPr>
                <w:rFonts w:ascii="Times New Roman" w:eastAsia="Times New Roman" w:hAnsi="Times New Roman" w:cs="Times New Roman"/>
                <w:iCs/>
                <w:color w:val="000000" w:themeColor="text1"/>
                <w:sz w:val="26"/>
                <w:szCs w:val="26"/>
                <w:lang w:val="ro-RO" w:eastAsia="ru-RU"/>
              </w:rPr>
              <w:t xml:space="preserve">i e-business, </w:t>
            </w:r>
            <w:r w:rsidRPr="009C4F44">
              <w:rPr>
                <w:rFonts w:ascii="Times New Roman" w:eastAsia="Times New Roman" w:hAnsi="Times New Roman" w:cs="Times New Roman"/>
                <w:color w:val="000000" w:themeColor="text1"/>
                <w:sz w:val="26"/>
                <w:szCs w:val="26"/>
                <w:lang w:val="ro-RO" w:eastAsia="ru-RU"/>
              </w:rPr>
              <w:t xml:space="preserve">ceea ce presupune servicii publice accesibile </w:t>
            </w:r>
            <w:r w:rsidR="00DC7969" w:rsidRPr="009C4F44">
              <w:rPr>
                <w:rFonts w:ascii="Times New Roman" w:eastAsia="Times New Roman" w:hAnsi="Times New Roman" w:cs="Times New Roman"/>
                <w:color w:val="000000" w:themeColor="text1"/>
                <w:sz w:val="26"/>
                <w:szCs w:val="26"/>
                <w:lang w:val="ro-RO" w:eastAsia="ru-RU"/>
              </w:rPr>
              <w:t>ș</w:t>
            </w:r>
            <w:r w:rsidRPr="009C4F44">
              <w:rPr>
                <w:rFonts w:ascii="Times New Roman" w:eastAsia="Times New Roman" w:hAnsi="Times New Roman" w:cs="Times New Roman"/>
                <w:color w:val="000000" w:themeColor="text1"/>
                <w:sz w:val="26"/>
                <w:szCs w:val="26"/>
                <w:lang w:val="ro-RO" w:eastAsia="ru-RU"/>
              </w:rPr>
              <w:t xml:space="preserve">i prestate în mod operativ </w:t>
            </w:r>
            <w:r w:rsidR="00DC7969" w:rsidRPr="009C4F44">
              <w:rPr>
                <w:rFonts w:ascii="Times New Roman" w:eastAsia="Times New Roman" w:hAnsi="Times New Roman" w:cs="Times New Roman"/>
                <w:color w:val="000000" w:themeColor="text1"/>
                <w:sz w:val="26"/>
                <w:szCs w:val="26"/>
                <w:lang w:val="ro-RO" w:eastAsia="ru-RU"/>
              </w:rPr>
              <w:t>ș</w:t>
            </w:r>
            <w:r w:rsidRPr="009C4F44">
              <w:rPr>
                <w:rFonts w:ascii="Times New Roman" w:eastAsia="Times New Roman" w:hAnsi="Times New Roman" w:cs="Times New Roman"/>
                <w:color w:val="000000" w:themeColor="text1"/>
                <w:sz w:val="26"/>
                <w:szCs w:val="26"/>
                <w:lang w:val="ro-RO" w:eastAsia="ru-RU"/>
              </w:rPr>
              <w:t>i reducerea riscurilor de utilizarea neautorizată a datelor din resurse informa</w:t>
            </w:r>
            <w:r w:rsidR="00DC7969" w:rsidRPr="009C4F44">
              <w:rPr>
                <w:rFonts w:ascii="Times New Roman" w:eastAsia="Times New Roman" w:hAnsi="Times New Roman" w:cs="Times New Roman"/>
                <w:color w:val="000000" w:themeColor="text1"/>
                <w:sz w:val="26"/>
                <w:szCs w:val="26"/>
                <w:lang w:val="ro-RO" w:eastAsia="ru-RU"/>
              </w:rPr>
              <w:t>ț</w:t>
            </w:r>
            <w:r w:rsidRPr="009C4F44">
              <w:rPr>
                <w:rFonts w:ascii="Times New Roman" w:eastAsia="Times New Roman" w:hAnsi="Times New Roman" w:cs="Times New Roman"/>
                <w:color w:val="000000" w:themeColor="text1"/>
                <w:sz w:val="26"/>
                <w:szCs w:val="26"/>
                <w:lang w:val="ro-RO" w:eastAsia="ru-RU"/>
              </w:rPr>
              <w:t>ionale.</w:t>
            </w:r>
          </w:p>
          <w:p w14:paraId="6E26367E" w14:textId="77777777" w:rsidR="00437311" w:rsidRPr="009C4F44" w:rsidRDefault="00437311" w:rsidP="004A5707">
            <w:pPr>
              <w:tabs>
                <w:tab w:val="left" w:pos="567"/>
              </w:tabs>
              <w:spacing w:before="120" w:after="120" w:line="240" w:lineRule="auto"/>
              <w:ind w:firstLine="567"/>
              <w:jc w:val="both"/>
              <w:rPr>
                <w:rFonts w:ascii="Times New Roman" w:eastAsia="Times New Roman" w:hAnsi="Times New Roman" w:cs="Times New Roman"/>
                <w:b/>
                <w:color w:val="000000" w:themeColor="text1"/>
                <w:sz w:val="26"/>
                <w:szCs w:val="26"/>
                <w:lang w:val="ro-RO" w:eastAsia="ru-RU"/>
              </w:rPr>
            </w:pPr>
            <w:r w:rsidRPr="009C4F44">
              <w:rPr>
                <w:rFonts w:ascii="Times New Roman" w:eastAsia="Times New Roman" w:hAnsi="Times New Roman" w:cs="Times New Roman"/>
                <w:b/>
                <w:i/>
                <w:color w:val="000000" w:themeColor="text1"/>
                <w:sz w:val="26"/>
                <w:szCs w:val="26"/>
                <w:lang w:val="ro-RO" w:eastAsia="ru-RU"/>
              </w:rPr>
              <w:t xml:space="preserve">4.2. Impactul financiar </w:t>
            </w:r>
            <w:r w:rsidR="00DC7969" w:rsidRPr="009C4F44">
              <w:rPr>
                <w:rFonts w:ascii="Times New Roman" w:eastAsia="Times New Roman" w:hAnsi="Times New Roman" w:cs="Times New Roman"/>
                <w:b/>
                <w:i/>
                <w:color w:val="000000" w:themeColor="text1"/>
                <w:sz w:val="26"/>
                <w:szCs w:val="26"/>
                <w:lang w:val="ro-RO" w:eastAsia="ru-RU"/>
              </w:rPr>
              <w:t>ș</w:t>
            </w:r>
            <w:r w:rsidRPr="009C4F44">
              <w:rPr>
                <w:rFonts w:ascii="Times New Roman" w:eastAsia="Times New Roman" w:hAnsi="Times New Roman" w:cs="Times New Roman"/>
                <w:b/>
                <w:i/>
                <w:color w:val="000000" w:themeColor="text1"/>
                <w:sz w:val="26"/>
                <w:szCs w:val="26"/>
                <w:lang w:val="ro-RO" w:eastAsia="ru-RU"/>
              </w:rPr>
              <w:t>i argumentarea costurilor estimative</w:t>
            </w:r>
          </w:p>
          <w:p w14:paraId="4B0565E6" w14:textId="77777777" w:rsidR="00437311" w:rsidRPr="009C4F44" w:rsidRDefault="003C46B3" w:rsidP="00437311">
            <w:pPr>
              <w:tabs>
                <w:tab w:val="left" w:pos="0"/>
                <w:tab w:val="left" w:pos="851"/>
              </w:tabs>
              <w:spacing w:before="60" w:after="60" w:line="240" w:lineRule="auto"/>
              <w:ind w:firstLine="567"/>
              <w:jc w:val="both"/>
              <w:rPr>
                <w:rFonts w:ascii="Times New Roman" w:eastAsia="Times New Roman" w:hAnsi="Times New Roman" w:cs="Times New Roman"/>
                <w:color w:val="000000" w:themeColor="text1"/>
                <w:sz w:val="26"/>
                <w:szCs w:val="26"/>
                <w:lang w:val="ro-RO" w:eastAsia="ru-RU"/>
              </w:rPr>
            </w:pPr>
            <w:r w:rsidRPr="009C4F44">
              <w:rPr>
                <w:rFonts w:ascii="Times New Roman" w:eastAsia="Times New Roman" w:hAnsi="Times New Roman" w:cs="Times New Roman"/>
                <w:color w:val="000000" w:themeColor="text1"/>
                <w:sz w:val="26"/>
                <w:szCs w:val="26"/>
                <w:lang w:val="ro-RO" w:eastAsia="ru-RU"/>
              </w:rPr>
              <w:t>Implementarea proiectului nu necesită mijloace financiare din bugetul de stat</w:t>
            </w:r>
            <w:r w:rsidR="00437311" w:rsidRPr="009C4F44">
              <w:rPr>
                <w:rFonts w:ascii="Times New Roman" w:eastAsia="Times New Roman" w:hAnsi="Times New Roman" w:cs="Times New Roman"/>
                <w:color w:val="000000" w:themeColor="text1"/>
                <w:sz w:val="26"/>
                <w:szCs w:val="26"/>
                <w:lang w:val="ro-RO" w:eastAsia="ru-RU"/>
              </w:rPr>
              <w:t>.</w:t>
            </w:r>
          </w:p>
          <w:p w14:paraId="29231893" w14:textId="77777777" w:rsidR="00437311" w:rsidRPr="009C4F44" w:rsidRDefault="00437311" w:rsidP="004A5707">
            <w:pPr>
              <w:tabs>
                <w:tab w:val="left" w:pos="567"/>
              </w:tabs>
              <w:spacing w:before="120" w:after="120" w:line="240" w:lineRule="auto"/>
              <w:ind w:firstLine="567"/>
              <w:jc w:val="both"/>
              <w:rPr>
                <w:rFonts w:ascii="Times New Roman" w:eastAsia="Times New Roman" w:hAnsi="Times New Roman" w:cs="Times New Roman"/>
                <w:b/>
                <w:i/>
                <w:color w:val="000000" w:themeColor="text1"/>
                <w:sz w:val="26"/>
                <w:szCs w:val="26"/>
                <w:lang w:val="ro-RO" w:eastAsia="ru-RU"/>
              </w:rPr>
            </w:pPr>
            <w:r w:rsidRPr="009C4F44">
              <w:rPr>
                <w:rFonts w:ascii="Times New Roman" w:eastAsia="Times New Roman" w:hAnsi="Times New Roman" w:cs="Times New Roman"/>
                <w:b/>
                <w:i/>
                <w:color w:val="000000" w:themeColor="text1"/>
                <w:sz w:val="26"/>
                <w:szCs w:val="26"/>
                <w:lang w:val="ro-RO" w:eastAsia="ru-RU"/>
              </w:rPr>
              <w:t xml:space="preserve">4.3 Impactul asupra sectorului privat </w:t>
            </w:r>
          </w:p>
          <w:p w14:paraId="42728815" w14:textId="77777777" w:rsidR="00140F5C" w:rsidRPr="009C4F44" w:rsidRDefault="009A45A1" w:rsidP="00140F5C">
            <w:pPr>
              <w:tabs>
                <w:tab w:val="left" w:pos="851"/>
              </w:tabs>
              <w:spacing w:before="60" w:after="60" w:line="240" w:lineRule="auto"/>
              <w:ind w:firstLine="567"/>
              <w:jc w:val="both"/>
              <w:rPr>
                <w:rFonts w:ascii="Times New Roman" w:eastAsia="Times New Roman" w:hAnsi="Times New Roman" w:cs="Times New Roman"/>
                <w:color w:val="000000" w:themeColor="text1"/>
                <w:sz w:val="26"/>
                <w:szCs w:val="26"/>
                <w:lang w:val="ro-RO" w:eastAsia="ru-RU"/>
              </w:rPr>
            </w:pPr>
            <w:r w:rsidRPr="009C4F44">
              <w:rPr>
                <w:rFonts w:ascii="Times New Roman" w:eastAsia="Times New Roman" w:hAnsi="Times New Roman" w:cs="Times New Roman"/>
                <w:color w:val="000000" w:themeColor="text1"/>
                <w:sz w:val="26"/>
                <w:szCs w:val="26"/>
                <w:lang w:val="ro-RO" w:eastAsia="ru-RU"/>
              </w:rPr>
              <w:t xml:space="preserve">Proiectul nominalizat are impact </w:t>
            </w:r>
            <w:r w:rsidR="000501F7" w:rsidRPr="009C4F44">
              <w:rPr>
                <w:rFonts w:ascii="Times New Roman" w:eastAsia="Times New Roman" w:hAnsi="Times New Roman" w:cs="Times New Roman"/>
                <w:color w:val="000000" w:themeColor="text1"/>
                <w:sz w:val="26"/>
                <w:szCs w:val="26"/>
                <w:lang w:val="ro-RO" w:eastAsia="ru-RU"/>
              </w:rPr>
              <w:t>doar asupra subiec</w:t>
            </w:r>
            <w:r w:rsidR="00DC7969" w:rsidRPr="009C4F44">
              <w:rPr>
                <w:rFonts w:ascii="Times New Roman" w:eastAsia="Times New Roman" w:hAnsi="Times New Roman" w:cs="Times New Roman"/>
                <w:color w:val="000000" w:themeColor="text1"/>
                <w:sz w:val="26"/>
                <w:szCs w:val="26"/>
                <w:lang w:val="ro-RO" w:eastAsia="ru-RU"/>
              </w:rPr>
              <w:t>ț</w:t>
            </w:r>
            <w:r w:rsidR="000501F7" w:rsidRPr="009C4F44">
              <w:rPr>
                <w:rFonts w:ascii="Times New Roman" w:eastAsia="Times New Roman" w:hAnsi="Times New Roman" w:cs="Times New Roman"/>
                <w:color w:val="000000" w:themeColor="text1"/>
                <w:sz w:val="26"/>
                <w:szCs w:val="26"/>
                <w:lang w:val="ro-RO" w:eastAsia="ru-RU"/>
              </w:rPr>
              <w:t xml:space="preserve">ilor raporturilor juridice în domeniu </w:t>
            </w:r>
            <w:r w:rsidR="00DC7969" w:rsidRPr="009C4F44">
              <w:rPr>
                <w:rFonts w:ascii="Times New Roman" w:eastAsia="Times New Roman" w:hAnsi="Times New Roman" w:cs="Times New Roman"/>
                <w:color w:val="000000" w:themeColor="text1"/>
                <w:sz w:val="26"/>
                <w:szCs w:val="26"/>
                <w:lang w:val="ro-RO" w:eastAsia="ru-RU"/>
              </w:rPr>
              <w:t>ț</w:t>
            </w:r>
            <w:r w:rsidR="000501F7" w:rsidRPr="009C4F44">
              <w:rPr>
                <w:rFonts w:ascii="Times New Roman" w:eastAsia="Times New Roman" w:hAnsi="Times New Roman" w:cs="Times New Roman"/>
                <w:color w:val="000000" w:themeColor="text1"/>
                <w:sz w:val="26"/>
                <w:szCs w:val="26"/>
                <w:lang w:val="ro-RO" w:eastAsia="ru-RU"/>
              </w:rPr>
              <w:t>inerii SI ASC.</w:t>
            </w:r>
          </w:p>
          <w:p w14:paraId="3EDB6ED0" w14:textId="77777777" w:rsidR="00437311" w:rsidRPr="009C4F44" w:rsidRDefault="00437311" w:rsidP="004A5707">
            <w:pPr>
              <w:tabs>
                <w:tab w:val="left" w:pos="567"/>
              </w:tabs>
              <w:spacing w:before="120" w:after="120" w:line="240" w:lineRule="auto"/>
              <w:ind w:firstLine="567"/>
              <w:jc w:val="both"/>
              <w:rPr>
                <w:rFonts w:ascii="Times New Roman" w:eastAsia="Times New Roman" w:hAnsi="Times New Roman" w:cs="Times New Roman"/>
                <w:b/>
                <w:i/>
                <w:color w:val="000000" w:themeColor="text1"/>
                <w:sz w:val="26"/>
                <w:szCs w:val="26"/>
                <w:lang w:val="ro-RO" w:eastAsia="ru-RU"/>
              </w:rPr>
            </w:pPr>
            <w:r w:rsidRPr="009C4F44">
              <w:rPr>
                <w:rFonts w:ascii="Times New Roman" w:eastAsia="Times New Roman" w:hAnsi="Times New Roman" w:cs="Times New Roman"/>
                <w:b/>
                <w:i/>
                <w:color w:val="000000" w:themeColor="text1"/>
                <w:sz w:val="26"/>
                <w:szCs w:val="26"/>
                <w:lang w:val="ro-RO" w:eastAsia="ru-RU"/>
              </w:rPr>
              <w:t>4.4. Impactul social</w:t>
            </w:r>
          </w:p>
          <w:p w14:paraId="0336EB98" w14:textId="77777777" w:rsidR="00140F5C" w:rsidRPr="009C4F44" w:rsidRDefault="00140F5C" w:rsidP="00140F5C">
            <w:pPr>
              <w:tabs>
                <w:tab w:val="left" w:pos="851"/>
              </w:tabs>
              <w:spacing w:before="60" w:after="60" w:line="240" w:lineRule="auto"/>
              <w:ind w:firstLine="567"/>
              <w:jc w:val="both"/>
              <w:rPr>
                <w:rFonts w:ascii="Times New Roman" w:eastAsia="Times New Roman" w:hAnsi="Times New Roman" w:cs="Times New Roman"/>
                <w:color w:val="000000" w:themeColor="text1"/>
                <w:sz w:val="26"/>
                <w:szCs w:val="26"/>
                <w:lang w:val="ro-RO" w:eastAsia="ru-RU"/>
              </w:rPr>
            </w:pPr>
            <w:r w:rsidRPr="009C4F44">
              <w:rPr>
                <w:rFonts w:ascii="Times New Roman" w:eastAsia="Times New Roman" w:hAnsi="Times New Roman" w:cs="Times New Roman"/>
                <w:color w:val="000000" w:themeColor="text1"/>
                <w:sz w:val="26"/>
                <w:szCs w:val="26"/>
                <w:lang w:val="ro-RO" w:eastAsia="ru-RU"/>
              </w:rPr>
              <w:t>Implementarea proiectului nu va avea impact social.</w:t>
            </w:r>
          </w:p>
          <w:p w14:paraId="6CF8EB60" w14:textId="77777777" w:rsidR="00437311" w:rsidRPr="009C4F44" w:rsidRDefault="00437311" w:rsidP="004A5707">
            <w:pPr>
              <w:tabs>
                <w:tab w:val="left" w:pos="567"/>
              </w:tabs>
              <w:spacing w:before="120" w:after="120" w:line="240" w:lineRule="auto"/>
              <w:ind w:firstLine="567"/>
              <w:jc w:val="both"/>
              <w:rPr>
                <w:rFonts w:ascii="Times New Roman" w:eastAsia="Times New Roman" w:hAnsi="Times New Roman" w:cs="Times New Roman"/>
                <w:b/>
                <w:i/>
                <w:color w:val="000000" w:themeColor="text1"/>
                <w:sz w:val="26"/>
                <w:szCs w:val="26"/>
                <w:lang w:val="ro-RO" w:eastAsia="ru-RU"/>
              </w:rPr>
            </w:pPr>
            <w:r w:rsidRPr="009C4F44">
              <w:rPr>
                <w:rFonts w:ascii="Times New Roman" w:eastAsia="Times New Roman" w:hAnsi="Times New Roman" w:cs="Times New Roman"/>
                <w:b/>
                <w:i/>
                <w:color w:val="000000" w:themeColor="text1"/>
                <w:sz w:val="26"/>
                <w:szCs w:val="26"/>
                <w:lang w:val="ro-RO" w:eastAsia="ru-RU"/>
              </w:rPr>
              <w:t>4.4.1. Impactul asupra datelor cu caracter personal</w:t>
            </w:r>
          </w:p>
          <w:p w14:paraId="246AB4D2" w14:textId="77777777" w:rsidR="00437311" w:rsidRPr="009C4F44" w:rsidRDefault="00437311" w:rsidP="00437311">
            <w:pPr>
              <w:tabs>
                <w:tab w:val="left" w:pos="933"/>
                <w:tab w:val="left" w:pos="993"/>
              </w:tabs>
              <w:spacing w:before="60" w:after="60" w:line="240" w:lineRule="auto"/>
              <w:ind w:firstLine="567"/>
              <w:jc w:val="both"/>
              <w:rPr>
                <w:rFonts w:ascii="Times New Roman" w:eastAsia="Calibri" w:hAnsi="Times New Roman" w:cs="Times New Roman"/>
                <w:color w:val="000000" w:themeColor="text1"/>
                <w:sz w:val="26"/>
                <w:szCs w:val="26"/>
                <w:lang w:val="ro-RO" w:eastAsia="ru-RU"/>
              </w:rPr>
            </w:pPr>
            <w:r w:rsidRPr="009C4F44">
              <w:rPr>
                <w:rFonts w:ascii="Times New Roman" w:eastAsia="Times New Roman" w:hAnsi="Times New Roman" w:cs="Times New Roman"/>
                <w:color w:val="000000" w:themeColor="text1"/>
                <w:sz w:val="26"/>
                <w:szCs w:val="26"/>
                <w:lang w:val="ro-RO" w:eastAsia="ru-RU"/>
              </w:rPr>
              <w:t>Modificările propuse la</w:t>
            </w:r>
            <w:r w:rsidRPr="009C4F44">
              <w:rPr>
                <w:rFonts w:ascii="Times New Roman" w:eastAsia="Times New Roman" w:hAnsi="Times New Roman" w:cs="Times New Roman"/>
                <w:bCs/>
                <w:color w:val="000000" w:themeColor="text1"/>
                <w:sz w:val="26"/>
                <w:szCs w:val="26"/>
                <w:lang w:val="ro-RO" w:eastAsia="ru-RU"/>
              </w:rPr>
              <w:t xml:space="preserve"> Hotărârea Guvernului nr.</w:t>
            </w:r>
            <w:r w:rsidR="00715CD1" w:rsidRPr="009C4F44">
              <w:rPr>
                <w:rFonts w:ascii="Times New Roman" w:eastAsia="Times New Roman" w:hAnsi="Times New Roman" w:cs="Times New Roman"/>
                <w:bCs/>
                <w:color w:val="000000" w:themeColor="text1"/>
                <w:sz w:val="26"/>
                <w:szCs w:val="26"/>
                <w:lang w:val="ro-RO" w:eastAsia="ru-RU"/>
              </w:rPr>
              <w:t xml:space="preserve"> </w:t>
            </w:r>
            <w:r w:rsidR="00140F5C" w:rsidRPr="009C4F44">
              <w:rPr>
                <w:rFonts w:ascii="Times New Roman" w:eastAsia="Times New Roman" w:hAnsi="Times New Roman" w:cs="Times New Roman"/>
                <w:bCs/>
                <w:color w:val="000000" w:themeColor="text1"/>
                <w:sz w:val="26"/>
                <w:szCs w:val="26"/>
                <w:lang w:val="ro-RO" w:eastAsia="ru-RU"/>
              </w:rPr>
              <w:t>956</w:t>
            </w:r>
            <w:r w:rsidRPr="009C4F44">
              <w:rPr>
                <w:rFonts w:ascii="Times New Roman" w:eastAsia="Times New Roman" w:hAnsi="Times New Roman" w:cs="Times New Roman"/>
                <w:bCs/>
                <w:color w:val="000000" w:themeColor="text1"/>
                <w:sz w:val="26"/>
                <w:szCs w:val="26"/>
                <w:lang w:val="ro-RO" w:eastAsia="ru-RU"/>
              </w:rPr>
              <w:t>/</w:t>
            </w:r>
            <w:r w:rsidR="00140F5C" w:rsidRPr="009C4F44">
              <w:rPr>
                <w:rFonts w:ascii="Times New Roman" w:eastAsia="Times New Roman" w:hAnsi="Times New Roman" w:cs="Times New Roman"/>
                <w:bCs/>
                <w:color w:val="000000" w:themeColor="text1"/>
                <w:sz w:val="26"/>
                <w:szCs w:val="26"/>
                <w:lang w:val="ro-RO" w:eastAsia="ru-RU"/>
              </w:rPr>
              <w:t xml:space="preserve">2022 </w:t>
            </w:r>
            <w:r w:rsidRPr="009C4F44">
              <w:rPr>
                <w:rFonts w:ascii="Times New Roman" w:eastAsia="Calibri" w:hAnsi="Times New Roman" w:cs="Times New Roman"/>
                <w:color w:val="000000" w:themeColor="text1"/>
                <w:sz w:val="26"/>
                <w:szCs w:val="26"/>
                <w:lang w:val="ro-RO" w:eastAsia="ru-RU"/>
              </w:rPr>
              <w:t>nu va avea impact asupra modului de prelucrare a datelor cu caracter personal. Rigorile privind protec</w:t>
            </w:r>
            <w:r w:rsidR="00DC7969" w:rsidRPr="009C4F44">
              <w:rPr>
                <w:rFonts w:ascii="Times New Roman" w:eastAsia="Calibri" w:hAnsi="Times New Roman" w:cs="Times New Roman"/>
                <w:color w:val="000000" w:themeColor="text1"/>
                <w:sz w:val="26"/>
                <w:szCs w:val="26"/>
                <w:lang w:val="ro-RO" w:eastAsia="ru-RU"/>
              </w:rPr>
              <w:t>ț</w:t>
            </w:r>
            <w:r w:rsidRPr="009C4F44">
              <w:rPr>
                <w:rFonts w:ascii="Times New Roman" w:eastAsia="Calibri" w:hAnsi="Times New Roman" w:cs="Times New Roman"/>
                <w:color w:val="000000" w:themeColor="text1"/>
                <w:sz w:val="26"/>
                <w:szCs w:val="26"/>
                <w:lang w:val="ro-RO" w:eastAsia="ru-RU"/>
              </w:rPr>
              <w:t>ia datelor cu caracter personal prevăzute de Legea nr.</w:t>
            </w:r>
            <w:r w:rsidR="00715CD1" w:rsidRPr="009C4F44">
              <w:rPr>
                <w:rFonts w:ascii="Times New Roman" w:eastAsia="Calibri" w:hAnsi="Times New Roman" w:cs="Times New Roman"/>
                <w:color w:val="000000" w:themeColor="text1"/>
                <w:sz w:val="26"/>
                <w:szCs w:val="26"/>
                <w:lang w:val="ro-RO" w:eastAsia="ru-RU"/>
              </w:rPr>
              <w:t xml:space="preserve"> </w:t>
            </w:r>
            <w:r w:rsidRPr="009C4F44">
              <w:rPr>
                <w:rFonts w:ascii="Times New Roman" w:eastAsia="Calibri" w:hAnsi="Times New Roman" w:cs="Times New Roman"/>
                <w:color w:val="000000" w:themeColor="text1"/>
                <w:sz w:val="26"/>
                <w:szCs w:val="26"/>
                <w:lang w:val="ro-RO" w:eastAsia="ru-RU"/>
              </w:rPr>
              <w:t>133/2011 privind protec</w:t>
            </w:r>
            <w:r w:rsidR="00DC7969" w:rsidRPr="009C4F44">
              <w:rPr>
                <w:rFonts w:ascii="Times New Roman" w:eastAsia="Calibri" w:hAnsi="Times New Roman" w:cs="Times New Roman"/>
                <w:color w:val="000000" w:themeColor="text1"/>
                <w:sz w:val="26"/>
                <w:szCs w:val="26"/>
                <w:lang w:val="ro-RO" w:eastAsia="ru-RU"/>
              </w:rPr>
              <w:t>ț</w:t>
            </w:r>
            <w:r w:rsidRPr="009C4F44">
              <w:rPr>
                <w:rFonts w:ascii="Times New Roman" w:eastAsia="Calibri" w:hAnsi="Times New Roman" w:cs="Times New Roman"/>
                <w:color w:val="000000" w:themeColor="text1"/>
                <w:sz w:val="26"/>
                <w:szCs w:val="26"/>
                <w:lang w:val="ro-RO" w:eastAsia="ru-RU"/>
              </w:rPr>
              <w:t>ia datelor cu caracter personal vor fi respectate pe deplin.</w:t>
            </w:r>
          </w:p>
          <w:p w14:paraId="2CA798E8" w14:textId="77777777" w:rsidR="00437311" w:rsidRPr="009C4F44" w:rsidRDefault="00437311" w:rsidP="004A5707">
            <w:pPr>
              <w:tabs>
                <w:tab w:val="left" w:pos="567"/>
              </w:tabs>
              <w:spacing w:before="120" w:after="120" w:line="240" w:lineRule="auto"/>
              <w:ind w:firstLine="567"/>
              <w:jc w:val="both"/>
              <w:rPr>
                <w:rFonts w:ascii="Times New Roman" w:eastAsia="Times New Roman" w:hAnsi="Times New Roman" w:cs="Times New Roman"/>
                <w:b/>
                <w:i/>
                <w:color w:val="000000" w:themeColor="text1"/>
                <w:sz w:val="26"/>
                <w:szCs w:val="26"/>
                <w:lang w:val="ro-RO" w:eastAsia="ru-RU"/>
              </w:rPr>
            </w:pPr>
            <w:r w:rsidRPr="009C4F44">
              <w:rPr>
                <w:rFonts w:ascii="Times New Roman" w:eastAsia="Times New Roman" w:hAnsi="Times New Roman" w:cs="Times New Roman"/>
                <w:b/>
                <w:i/>
                <w:color w:val="000000" w:themeColor="text1"/>
                <w:sz w:val="26"/>
                <w:szCs w:val="26"/>
                <w:lang w:val="ro-RO" w:eastAsia="ru-RU"/>
              </w:rPr>
              <w:t>4.4.2 Impactul asupra echită</w:t>
            </w:r>
            <w:r w:rsidR="00DC7969" w:rsidRPr="009C4F44">
              <w:rPr>
                <w:rFonts w:ascii="Times New Roman" w:eastAsia="Times New Roman" w:hAnsi="Times New Roman" w:cs="Times New Roman"/>
                <w:b/>
                <w:i/>
                <w:color w:val="000000" w:themeColor="text1"/>
                <w:sz w:val="26"/>
                <w:szCs w:val="26"/>
                <w:lang w:val="ro-RO" w:eastAsia="ru-RU"/>
              </w:rPr>
              <w:t>ț</w:t>
            </w:r>
            <w:r w:rsidRPr="009C4F44">
              <w:rPr>
                <w:rFonts w:ascii="Times New Roman" w:eastAsia="Times New Roman" w:hAnsi="Times New Roman" w:cs="Times New Roman"/>
                <w:b/>
                <w:i/>
                <w:color w:val="000000" w:themeColor="text1"/>
                <w:sz w:val="26"/>
                <w:szCs w:val="26"/>
                <w:lang w:val="ro-RO" w:eastAsia="ru-RU"/>
              </w:rPr>
              <w:t xml:space="preserve">ii </w:t>
            </w:r>
            <w:r w:rsidR="00DC7969" w:rsidRPr="009C4F44">
              <w:rPr>
                <w:rFonts w:ascii="Times New Roman" w:eastAsia="Times New Roman" w:hAnsi="Times New Roman" w:cs="Times New Roman"/>
                <w:b/>
                <w:i/>
                <w:color w:val="000000" w:themeColor="text1"/>
                <w:sz w:val="26"/>
                <w:szCs w:val="26"/>
                <w:lang w:val="ro-RO" w:eastAsia="ru-RU"/>
              </w:rPr>
              <w:t>ș</w:t>
            </w:r>
            <w:r w:rsidRPr="009C4F44">
              <w:rPr>
                <w:rFonts w:ascii="Times New Roman" w:eastAsia="Times New Roman" w:hAnsi="Times New Roman" w:cs="Times New Roman"/>
                <w:b/>
                <w:i/>
                <w:color w:val="000000" w:themeColor="text1"/>
                <w:sz w:val="26"/>
                <w:szCs w:val="26"/>
                <w:lang w:val="ro-RO" w:eastAsia="ru-RU"/>
              </w:rPr>
              <w:t>i egalită</w:t>
            </w:r>
            <w:r w:rsidR="00DC7969" w:rsidRPr="009C4F44">
              <w:rPr>
                <w:rFonts w:ascii="Times New Roman" w:eastAsia="Times New Roman" w:hAnsi="Times New Roman" w:cs="Times New Roman"/>
                <w:b/>
                <w:i/>
                <w:color w:val="000000" w:themeColor="text1"/>
                <w:sz w:val="26"/>
                <w:szCs w:val="26"/>
                <w:lang w:val="ro-RO" w:eastAsia="ru-RU"/>
              </w:rPr>
              <w:t>ț</w:t>
            </w:r>
            <w:r w:rsidRPr="009C4F44">
              <w:rPr>
                <w:rFonts w:ascii="Times New Roman" w:eastAsia="Times New Roman" w:hAnsi="Times New Roman" w:cs="Times New Roman"/>
                <w:b/>
                <w:i/>
                <w:color w:val="000000" w:themeColor="text1"/>
                <w:sz w:val="26"/>
                <w:szCs w:val="26"/>
                <w:lang w:val="ro-RO" w:eastAsia="ru-RU"/>
              </w:rPr>
              <w:t>ii de gen</w:t>
            </w:r>
          </w:p>
          <w:p w14:paraId="34A1D419" w14:textId="77777777" w:rsidR="00437311" w:rsidRPr="009C4F44" w:rsidRDefault="00437311" w:rsidP="00437311">
            <w:pPr>
              <w:tabs>
                <w:tab w:val="left" w:pos="933"/>
                <w:tab w:val="left" w:pos="993"/>
              </w:tabs>
              <w:spacing w:before="60" w:after="60" w:line="240" w:lineRule="auto"/>
              <w:ind w:firstLine="567"/>
              <w:jc w:val="both"/>
              <w:rPr>
                <w:rFonts w:ascii="Times New Roman" w:eastAsia="Times New Roman" w:hAnsi="Times New Roman" w:cs="Times New Roman"/>
                <w:i/>
                <w:color w:val="000000" w:themeColor="text1"/>
                <w:sz w:val="26"/>
                <w:szCs w:val="26"/>
                <w:lang w:val="ro-RO" w:eastAsia="ru-RU"/>
              </w:rPr>
            </w:pPr>
            <w:r w:rsidRPr="009C4F44">
              <w:rPr>
                <w:rFonts w:ascii="Times New Roman" w:eastAsia="Times New Roman" w:hAnsi="Times New Roman" w:cs="Times New Roman"/>
                <w:color w:val="000000" w:themeColor="text1"/>
                <w:sz w:val="26"/>
                <w:szCs w:val="26"/>
                <w:lang w:val="ro-RO" w:eastAsia="ru-RU"/>
              </w:rPr>
              <w:t>Proiectul înaintat nu va avea impact asupra echită</w:t>
            </w:r>
            <w:r w:rsidR="00DC7969" w:rsidRPr="009C4F44">
              <w:rPr>
                <w:rFonts w:ascii="Times New Roman" w:eastAsia="Times New Roman" w:hAnsi="Times New Roman" w:cs="Times New Roman"/>
                <w:color w:val="000000" w:themeColor="text1"/>
                <w:sz w:val="26"/>
                <w:szCs w:val="26"/>
                <w:lang w:val="ro-RO" w:eastAsia="ru-RU"/>
              </w:rPr>
              <w:t>ț</w:t>
            </w:r>
            <w:r w:rsidRPr="009C4F44">
              <w:rPr>
                <w:rFonts w:ascii="Times New Roman" w:eastAsia="Times New Roman" w:hAnsi="Times New Roman" w:cs="Times New Roman"/>
                <w:color w:val="000000" w:themeColor="text1"/>
                <w:sz w:val="26"/>
                <w:szCs w:val="26"/>
                <w:lang w:val="ro-RO" w:eastAsia="ru-RU"/>
              </w:rPr>
              <w:t xml:space="preserve">ii </w:t>
            </w:r>
            <w:r w:rsidR="00DC7969" w:rsidRPr="009C4F44">
              <w:rPr>
                <w:rFonts w:ascii="Times New Roman" w:eastAsia="Times New Roman" w:hAnsi="Times New Roman" w:cs="Times New Roman"/>
                <w:color w:val="000000" w:themeColor="text1"/>
                <w:sz w:val="26"/>
                <w:szCs w:val="26"/>
                <w:lang w:val="ro-RO" w:eastAsia="ru-RU"/>
              </w:rPr>
              <w:t>ș</w:t>
            </w:r>
            <w:r w:rsidRPr="009C4F44">
              <w:rPr>
                <w:rFonts w:ascii="Times New Roman" w:eastAsia="Times New Roman" w:hAnsi="Times New Roman" w:cs="Times New Roman"/>
                <w:color w:val="000000" w:themeColor="text1"/>
                <w:sz w:val="26"/>
                <w:szCs w:val="26"/>
                <w:lang w:val="ro-RO" w:eastAsia="ru-RU"/>
              </w:rPr>
              <w:t>i egalită</w:t>
            </w:r>
            <w:r w:rsidR="00DC7969" w:rsidRPr="009C4F44">
              <w:rPr>
                <w:rFonts w:ascii="Times New Roman" w:eastAsia="Times New Roman" w:hAnsi="Times New Roman" w:cs="Times New Roman"/>
                <w:color w:val="000000" w:themeColor="text1"/>
                <w:sz w:val="26"/>
                <w:szCs w:val="26"/>
                <w:lang w:val="ro-RO" w:eastAsia="ru-RU"/>
              </w:rPr>
              <w:t>ț</w:t>
            </w:r>
            <w:r w:rsidRPr="009C4F44">
              <w:rPr>
                <w:rFonts w:ascii="Times New Roman" w:eastAsia="Times New Roman" w:hAnsi="Times New Roman" w:cs="Times New Roman"/>
                <w:color w:val="000000" w:themeColor="text1"/>
                <w:sz w:val="26"/>
                <w:szCs w:val="26"/>
                <w:lang w:val="ro-RO" w:eastAsia="ru-RU"/>
              </w:rPr>
              <w:t>ii de gen.</w:t>
            </w:r>
          </w:p>
          <w:p w14:paraId="3F52986D" w14:textId="77777777" w:rsidR="00437311" w:rsidRPr="009C4F44" w:rsidRDefault="00437311" w:rsidP="004A5707">
            <w:pPr>
              <w:tabs>
                <w:tab w:val="left" w:pos="567"/>
              </w:tabs>
              <w:spacing w:before="120" w:after="120" w:line="240" w:lineRule="auto"/>
              <w:ind w:firstLine="567"/>
              <w:jc w:val="both"/>
              <w:rPr>
                <w:rFonts w:ascii="Times New Roman" w:eastAsia="Times New Roman" w:hAnsi="Times New Roman" w:cs="Times New Roman"/>
                <w:b/>
                <w:i/>
                <w:color w:val="000000" w:themeColor="text1"/>
                <w:sz w:val="26"/>
                <w:szCs w:val="26"/>
                <w:lang w:val="ro-RO" w:eastAsia="ru-RU"/>
              </w:rPr>
            </w:pPr>
            <w:r w:rsidRPr="009C4F44">
              <w:rPr>
                <w:rFonts w:ascii="Times New Roman" w:eastAsia="Times New Roman" w:hAnsi="Times New Roman" w:cs="Times New Roman"/>
                <w:b/>
                <w:i/>
                <w:color w:val="000000" w:themeColor="text1"/>
                <w:sz w:val="26"/>
                <w:szCs w:val="26"/>
                <w:lang w:val="ro-RO" w:eastAsia="ru-RU"/>
              </w:rPr>
              <w:t>4.5. Impactul asupra mediului</w:t>
            </w:r>
          </w:p>
          <w:p w14:paraId="5EAE632A" w14:textId="77777777" w:rsidR="00437311" w:rsidRPr="009C4F44" w:rsidRDefault="00437311" w:rsidP="00437311">
            <w:pPr>
              <w:tabs>
                <w:tab w:val="left" w:pos="933"/>
                <w:tab w:val="left" w:pos="993"/>
              </w:tabs>
              <w:spacing w:before="60" w:after="60" w:line="240" w:lineRule="auto"/>
              <w:ind w:firstLine="567"/>
              <w:jc w:val="both"/>
              <w:rPr>
                <w:rFonts w:ascii="Times New Roman" w:eastAsia="Times New Roman" w:hAnsi="Times New Roman" w:cs="Times New Roman"/>
                <w:color w:val="000000" w:themeColor="text1"/>
                <w:sz w:val="26"/>
                <w:szCs w:val="26"/>
                <w:lang w:val="ro-RO" w:eastAsia="ru-RU"/>
              </w:rPr>
            </w:pPr>
            <w:r w:rsidRPr="009C4F44">
              <w:rPr>
                <w:rFonts w:ascii="Times New Roman" w:eastAsia="Times New Roman" w:hAnsi="Times New Roman" w:cs="Times New Roman"/>
                <w:color w:val="000000" w:themeColor="text1"/>
                <w:sz w:val="26"/>
                <w:szCs w:val="26"/>
                <w:lang w:val="ro-RO" w:eastAsia="ru-RU"/>
              </w:rPr>
              <w:t xml:space="preserve">Proiectul înaintat nu va avea impact asupra mediului. </w:t>
            </w:r>
          </w:p>
          <w:p w14:paraId="631F2CBB" w14:textId="77777777" w:rsidR="00437311" w:rsidRPr="009C4F44" w:rsidRDefault="00437311" w:rsidP="004A5707">
            <w:pPr>
              <w:tabs>
                <w:tab w:val="left" w:pos="567"/>
              </w:tabs>
              <w:spacing w:before="120" w:after="120" w:line="240" w:lineRule="auto"/>
              <w:ind w:firstLine="567"/>
              <w:jc w:val="both"/>
              <w:rPr>
                <w:rFonts w:ascii="Times New Roman" w:eastAsia="Times New Roman" w:hAnsi="Times New Roman" w:cs="Times New Roman"/>
                <w:b/>
                <w:i/>
                <w:color w:val="000000" w:themeColor="text1"/>
                <w:sz w:val="26"/>
                <w:szCs w:val="26"/>
                <w:lang w:val="ro-RO" w:eastAsia="ru-RU"/>
              </w:rPr>
            </w:pPr>
            <w:r w:rsidRPr="009C4F44">
              <w:rPr>
                <w:rFonts w:ascii="Times New Roman" w:eastAsia="Times New Roman" w:hAnsi="Times New Roman" w:cs="Times New Roman"/>
                <w:b/>
                <w:i/>
                <w:color w:val="000000" w:themeColor="text1"/>
                <w:sz w:val="26"/>
                <w:szCs w:val="26"/>
                <w:lang w:val="ro-RO" w:eastAsia="ru-RU"/>
              </w:rPr>
              <w:t xml:space="preserve">4.6. Alte impacturi </w:t>
            </w:r>
            <w:r w:rsidR="00DC7969" w:rsidRPr="009C4F44">
              <w:rPr>
                <w:rFonts w:ascii="Times New Roman" w:eastAsia="Times New Roman" w:hAnsi="Times New Roman" w:cs="Times New Roman"/>
                <w:b/>
                <w:i/>
                <w:color w:val="000000" w:themeColor="text1"/>
                <w:sz w:val="26"/>
                <w:szCs w:val="26"/>
                <w:lang w:val="ro-RO" w:eastAsia="ru-RU"/>
              </w:rPr>
              <w:t>ș</w:t>
            </w:r>
            <w:r w:rsidRPr="009C4F44">
              <w:rPr>
                <w:rFonts w:ascii="Times New Roman" w:eastAsia="Times New Roman" w:hAnsi="Times New Roman" w:cs="Times New Roman"/>
                <w:b/>
                <w:i/>
                <w:color w:val="000000" w:themeColor="text1"/>
                <w:sz w:val="26"/>
                <w:szCs w:val="26"/>
                <w:lang w:val="ro-RO" w:eastAsia="ru-RU"/>
              </w:rPr>
              <w:t>i informa</w:t>
            </w:r>
            <w:r w:rsidR="00DC7969" w:rsidRPr="009C4F44">
              <w:rPr>
                <w:rFonts w:ascii="Times New Roman" w:eastAsia="Times New Roman" w:hAnsi="Times New Roman" w:cs="Times New Roman"/>
                <w:b/>
                <w:i/>
                <w:color w:val="000000" w:themeColor="text1"/>
                <w:sz w:val="26"/>
                <w:szCs w:val="26"/>
                <w:lang w:val="ro-RO" w:eastAsia="ru-RU"/>
              </w:rPr>
              <w:t>ț</w:t>
            </w:r>
            <w:r w:rsidRPr="009C4F44">
              <w:rPr>
                <w:rFonts w:ascii="Times New Roman" w:eastAsia="Times New Roman" w:hAnsi="Times New Roman" w:cs="Times New Roman"/>
                <w:b/>
                <w:i/>
                <w:color w:val="000000" w:themeColor="text1"/>
                <w:sz w:val="26"/>
                <w:szCs w:val="26"/>
                <w:lang w:val="ro-RO" w:eastAsia="ru-RU"/>
              </w:rPr>
              <w:t>ii relevante</w:t>
            </w:r>
          </w:p>
          <w:p w14:paraId="3E03E00B" w14:textId="77777777" w:rsidR="00437311" w:rsidRPr="009C4F44" w:rsidRDefault="00437311">
            <w:pPr>
              <w:tabs>
                <w:tab w:val="left" w:pos="933"/>
                <w:tab w:val="left" w:pos="993"/>
              </w:tabs>
              <w:spacing w:before="60" w:after="60" w:line="240" w:lineRule="auto"/>
              <w:ind w:firstLine="567"/>
              <w:jc w:val="both"/>
              <w:rPr>
                <w:rFonts w:ascii="Times New Roman" w:eastAsia="Times New Roman" w:hAnsi="Times New Roman" w:cs="Times New Roman"/>
                <w:color w:val="000000" w:themeColor="text1"/>
                <w:sz w:val="26"/>
                <w:szCs w:val="26"/>
                <w:lang w:val="ro-RO" w:eastAsia="ru-RU"/>
              </w:rPr>
            </w:pPr>
            <w:r w:rsidRPr="009C4F44">
              <w:rPr>
                <w:rFonts w:ascii="Times New Roman" w:eastAsia="Times New Roman" w:hAnsi="Times New Roman" w:cs="Times New Roman"/>
                <w:color w:val="000000" w:themeColor="text1"/>
                <w:sz w:val="26"/>
                <w:szCs w:val="26"/>
                <w:lang w:val="ro-RO" w:eastAsia="ru-RU"/>
              </w:rPr>
              <w:t>Nu au fost identificate.</w:t>
            </w:r>
          </w:p>
        </w:tc>
      </w:tr>
      <w:tr w:rsidR="002F53FE" w:rsidRPr="005A0E81" w14:paraId="38231207" w14:textId="77777777" w:rsidTr="004D689C">
        <w:tc>
          <w:tcPr>
            <w:tcW w:w="5000" w:type="pct"/>
            <w:shd w:val="clear" w:color="auto" w:fill="D9D9D9" w:themeFill="background1" w:themeFillShade="D9"/>
          </w:tcPr>
          <w:p w14:paraId="4484DD1A" w14:textId="77777777" w:rsidR="00437311" w:rsidRPr="009C4F44" w:rsidRDefault="00437311" w:rsidP="004A5707">
            <w:pPr>
              <w:pStyle w:val="Listparagraf"/>
              <w:numPr>
                <w:ilvl w:val="0"/>
                <w:numId w:val="10"/>
              </w:numPr>
              <w:tabs>
                <w:tab w:val="left" w:pos="1280"/>
              </w:tabs>
              <w:spacing w:after="0" w:line="240" w:lineRule="auto"/>
              <w:ind w:left="32" w:firstLine="709"/>
              <w:rPr>
                <w:rFonts w:ascii="Times New Roman" w:eastAsia="Times New Roman" w:hAnsi="Times New Roman" w:cs="Times New Roman"/>
                <w:b/>
                <w:color w:val="000000" w:themeColor="text1"/>
                <w:sz w:val="26"/>
                <w:szCs w:val="26"/>
                <w:lang w:val="ro-RO" w:eastAsia="ru-RU"/>
              </w:rPr>
            </w:pPr>
            <w:r w:rsidRPr="009C4F44">
              <w:rPr>
                <w:rFonts w:ascii="Times New Roman" w:eastAsia="Times New Roman" w:hAnsi="Times New Roman" w:cs="Times New Roman"/>
                <w:b/>
                <w:color w:val="000000" w:themeColor="text1"/>
                <w:sz w:val="26"/>
                <w:szCs w:val="26"/>
                <w:lang w:val="ro-RO" w:eastAsia="ru-RU"/>
              </w:rPr>
              <w:t>Compatibilitatea proiectului actului normativ cu legisla</w:t>
            </w:r>
            <w:r w:rsidR="00DC7969" w:rsidRPr="009C4F44">
              <w:rPr>
                <w:rFonts w:ascii="Times New Roman" w:eastAsia="Times New Roman" w:hAnsi="Times New Roman" w:cs="Times New Roman"/>
                <w:b/>
                <w:color w:val="000000" w:themeColor="text1"/>
                <w:sz w:val="26"/>
                <w:szCs w:val="26"/>
                <w:lang w:val="ro-RO" w:eastAsia="ru-RU"/>
              </w:rPr>
              <w:t>ț</w:t>
            </w:r>
            <w:r w:rsidRPr="009C4F44">
              <w:rPr>
                <w:rFonts w:ascii="Times New Roman" w:eastAsia="Times New Roman" w:hAnsi="Times New Roman" w:cs="Times New Roman"/>
                <w:b/>
                <w:color w:val="000000" w:themeColor="text1"/>
                <w:sz w:val="26"/>
                <w:szCs w:val="26"/>
                <w:lang w:val="ro-RO" w:eastAsia="ru-RU"/>
              </w:rPr>
              <w:t>ia UE</w:t>
            </w:r>
          </w:p>
        </w:tc>
      </w:tr>
      <w:tr w:rsidR="002F53FE" w:rsidRPr="009C4F44" w14:paraId="7E6C366C" w14:textId="77777777" w:rsidTr="004D689C">
        <w:trPr>
          <w:trHeight w:val="655"/>
        </w:trPr>
        <w:tc>
          <w:tcPr>
            <w:tcW w:w="5000" w:type="pct"/>
          </w:tcPr>
          <w:p w14:paraId="34775961" w14:textId="77777777" w:rsidR="009636FA" w:rsidRPr="009C4F44" w:rsidRDefault="00EB58DA" w:rsidP="007A1E1B">
            <w:pPr>
              <w:pStyle w:val="Listparagraf"/>
              <w:spacing w:before="120" w:after="120" w:line="240" w:lineRule="auto"/>
              <w:ind w:left="26" w:firstLine="541"/>
              <w:jc w:val="both"/>
              <w:rPr>
                <w:rFonts w:ascii="Times New Roman" w:eastAsia="Times New Roman" w:hAnsi="Times New Roman" w:cs="Times New Roman"/>
                <w:b/>
                <w:i/>
                <w:color w:val="000000" w:themeColor="text1"/>
                <w:sz w:val="26"/>
                <w:szCs w:val="26"/>
                <w:lang w:val="ro-RO" w:eastAsia="ru-RU"/>
              </w:rPr>
            </w:pPr>
            <w:r w:rsidRPr="009C4F44">
              <w:rPr>
                <w:rFonts w:ascii="Times New Roman" w:hAnsi="Times New Roman" w:cs="Times New Roman"/>
                <w:b/>
                <w:i/>
                <w:color w:val="000000" w:themeColor="text1"/>
                <w:sz w:val="26"/>
                <w:szCs w:val="26"/>
                <w:lang w:val="ro-RO"/>
              </w:rPr>
              <w:lastRenderedPageBreak/>
              <w:t xml:space="preserve">5.1. </w:t>
            </w:r>
            <w:r w:rsidR="009636FA" w:rsidRPr="009C4F44">
              <w:rPr>
                <w:rFonts w:ascii="Times New Roman" w:hAnsi="Times New Roman" w:cs="Times New Roman"/>
                <w:b/>
                <w:i/>
                <w:color w:val="000000" w:themeColor="text1"/>
                <w:sz w:val="26"/>
                <w:szCs w:val="26"/>
                <w:lang w:val="ro-RO"/>
              </w:rPr>
              <w:t>Măsuri normative necesare pentru transpunerea actelor juridice ale UE în legisla</w:t>
            </w:r>
            <w:r w:rsidR="00DC7969" w:rsidRPr="009C4F44">
              <w:rPr>
                <w:rFonts w:ascii="Times New Roman" w:hAnsi="Times New Roman" w:cs="Times New Roman"/>
                <w:b/>
                <w:i/>
                <w:color w:val="000000" w:themeColor="text1"/>
                <w:sz w:val="26"/>
                <w:szCs w:val="26"/>
                <w:lang w:val="ro-RO"/>
              </w:rPr>
              <w:t>ț</w:t>
            </w:r>
            <w:r w:rsidR="009636FA" w:rsidRPr="009C4F44">
              <w:rPr>
                <w:rFonts w:ascii="Times New Roman" w:hAnsi="Times New Roman" w:cs="Times New Roman"/>
                <w:b/>
                <w:i/>
                <w:color w:val="000000" w:themeColor="text1"/>
                <w:sz w:val="26"/>
                <w:szCs w:val="26"/>
                <w:lang w:val="ro-RO"/>
              </w:rPr>
              <w:t>ia na</w:t>
            </w:r>
            <w:r w:rsidR="00DC7969" w:rsidRPr="009C4F44">
              <w:rPr>
                <w:rFonts w:ascii="Times New Roman" w:hAnsi="Times New Roman" w:cs="Times New Roman"/>
                <w:b/>
                <w:i/>
                <w:color w:val="000000" w:themeColor="text1"/>
                <w:sz w:val="26"/>
                <w:szCs w:val="26"/>
                <w:lang w:val="ro-RO"/>
              </w:rPr>
              <w:t>ț</w:t>
            </w:r>
            <w:r w:rsidR="009636FA" w:rsidRPr="009C4F44">
              <w:rPr>
                <w:rFonts w:ascii="Times New Roman" w:hAnsi="Times New Roman" w:cs="Times New Roman"/>
                <w:b/>
                <w:i/>
                <w:color w:val="000000" w:themeColor="text1"/>
                <w:sz w:val="26"/>
                <w:szCs w:val="26"/>
                <w:lang w:val="ro-RO"/>
              </w:rPr>
              <w:t>ională</w:t>
            </w:r>
          </w:p>
          <w:p w14:paraId="61ACB8FA" w14:textId="77777777" w:rsidR="009636FA" w:rsidRPr="009C4F44" w:rsidRDefault="00140F5C" w:rsidP="004A5707">
            <w:pPr>
              <w:autoSpaceDE w:val="0"/>
              <w:autoSpaceDN w:val="0"/>
              <w:adjustRightInd w:val="0"/>
              <w:spacing w:before="120" w:after="0" w:line="240" w:lineRule="auto"/>
              <w:ind w:firstLine="459"/>
              <w:jc w:val="both"/>
              <w:rPr>
                <w:rFonts w:ascii="Times New Roman" w:hAnsi="Times New Roman" w:cs="Times New Roman"/>
                <w:color w:val="000000" w:themeColor="text1"/>
                <w:sz w:val="26"/>
                <w:szCs w:val="26"/>
                <w:lang w:val="ro-RO"/>
              </w:rPr>
            </w:pPr>
            <w:r w:rsidRPr="009C4F44">
              <w:rPr>
                <w:rFonts w:ascii="Times New Roman" w:hAnsi="Times New Roman" w:cs="Times New Roman"/>
                <w:color w:val="000000" w:themeColor="text1"/>
                <w:sz w:val="26"/>
                <w:szCs w:val="26"/>
                <w:lang w:val="ro-RO"/>
              </w:rPr>
              <w:t xml:space="preserve">Proiectul </w:t>
            </w:r>
            <w:r w:rsidRPr="009C4F44">
              <w:rPr>
                <w:rFonts w:ascii="Times New Roman" w:eastAsia="Calibri" w:hAnsi="Times New Roman" w:cs="Times New Roman"/>
                <w:bCs/>
                <w:color w:val="000000" w:themeColor="text1"/>
                <w:sz w:val="26"/>
                <w:szCs w:val="26"/>
                <w:lang w:val="ro-RO"/>
              </w:rPr>
              <w:t xml:space="preserve">hotărârii Guvernului </w:t>
            </w:r>
            <w:r w:rsidRPr="009C4F44">
              <w:rPr>
                <w:rFonts w:ascii="Times New Roman" w:hAnsi="Times New Roman" w:cs="Times New Roman"/>
                <w:color w:val="000000" w:themeColor="text1"/>
                <w:sz w:val="26"/>
                <w:szCs w:val="26"/>
                <w:lang w:val="ro-RO"/>
              </w:rPr>
              <w:t>nu con</w:t>
            </w:r>
            <w:r w:rsidR="00DC7969" w:rsidRPr="009C4F44">
              <w:rPr>
                <w:rFonts w:ascii="Times New Roman" w:hAnsi="Times New Roman" w:cs="Times New Roman"/>
                <w:color w:val="000000" w:themeColor="text1"/>
                <w:sz w:val="26"/>
                <w:szCs w:val="26"/>
                <w:lang w:val="ro-RO"/>
              </w:rPr>
              <w:t>ț</w:t>
            </w:r>
            <w:r w:rsidRPr="009C4F44">
              <w:rPr>
                <w:rFonts w:ascii="Times New Roman" w:hAnsi="Times New Roman" w:cs="Times New Roman"/>
                <w:color w:val="000000" w:themeColor="text1"/>
                <w:sz w:val="26"/>
                <w:szCs w:val="26"/>
                <w:lang w:val="ro-RO"/>
              </w:rPr>
              <w:t>ine norme privind armonizarea cadrului normativ na</w:t>
            </w:r>
            <w:r w:rsidR="00DC7969" w:rsidRPr="009C4F44">
              <w:rPr>
                <w:rFonts w:ascii="Times New Roman" w:hAnsi="Times New Roman" w:cs="Times New Roman"/>
                <w:color w:val="000000" w:themeColor="text1"/>
                <w:sz w:val="26"/>
                <w:szCs w:val="26"/>
                <w:lang w:val="ro-RO"/>
              </w:rPr>
              <w:t>ț</w:t>
            </w:r>
            <w:r w:rsidRPr="009C4F44">
              <w:rPr>
                <w:rFonts w:ascii="Times New Roman" w:hAnsi="Times New Roman" w:cs="Times New Roman"/>
                <w:color w:val="000000" w:themeColor="text1"/>
                <w:sz w:val="26"/>
                <w:szCs w:val="26"/>
                <w:lang w:val="ro-RO"/>
              </w:rPr>
              <w:t>ional cu legisla</w:t>
            </w:r>
            <w:r w:rsidR="00DC7969" w:rsidRPr="009C4F44">
              <w:rPr>
                <w:rFonts w:ascii="Times New Roman" w:hAnsi="Times New Roman" w:cs="Times New Roman"/>
                <w:color w:val="000000" w:themeColor="text1"/>
                <w:sz w:val="26"/>
                <w:szCs w:val="26"/>
                <w:lang w:val="ro-RO"/>
              </w:rPr>
              <w:t>ț</w:t>
            </w:r>
            <w:r w:rsidRPr="009C4F44">
              <w:rPr>
                <w:rFonts w:ascii="Times New Roman" w:hAnsi="Times New Roman" w:cs="Times New Roman"/>
                <w:color w:val="000000" w:themeColor="text1"/>
                <w:sz w:val="26"/>
                <w:szCs w:val="26"/>
                <w:lang w:val="ro-RO"/>
              </w:rPr>
              <w:t>ia Uniunii Europene.</w:t>
            </w:r>
          </w:p>
          <w:p w14:paraId="3A412763" w14:textId="77777777" w:rsidR="001D344F" w:rsidRPr="009C4F44" w:rsidRDefault="001D344F" w:rsidP="004A5707">
            <w:pPr>
              <w:autoSpaceDE w:val="0"/>
              <w:autoSpaceDN w:val="0"/>
              <w:adjustRightInd w:val="0"/>
              <w:spacing w:before="120" w:after="0" w:line="240" w:lineRule="auto"/>
              <w:ind w:firstLine="459"/>
              <w:jc w:val="both"/>
              <w:rPr>
                <w:rFonts w:ascii="Times New Roman" w:hAnsi="Times New Roman" w:cs="Times New Roman"/>
                <w:b/>
                <w:i/>
                <w:color w:val="000000" w:themeColor="text1"/>
                <w:sz w:val="26"/>
                <w:szCs w:val="26"/>
                <w:lang w:val="ro-RO"/>
              </w:rPr>
            </w:pPr>
            <w:r w:rsidRPr="009C4F44">
              <w:rPr>
                <w:rFonts w:ascii="Times New Roman" w:hAnsi="Times New Roman" w:cs="Times New Roman"/>
                <w:b/>
                <w:i/>
                <w:color w:val="000000" w:themeColor="text1"/>
                <w:sz w:val="26"/>
                <w:szCs w:val="26"/>
                <w:lang w:val="ro-RO"/>
              </w:rPr>
              <w:t>5.2. Măsuri normative care urmăresc crearea cadrului juridic intern necesar pentru implementarea legisla</w:t>
            </w:r>
            <w:r w:rsidR="00DC7969" w:rsidRPr="009C4F44">
              <w:rPr>
                <w:rFonts w:ascii="Times New Roman" w:hAnsi="Times New Roman" w:cs="Times New Roman"/>
                <w:b/>
                <w:i/>
                <w:color w:val="000000" w:themeColor="text1"/>
                <w:sz w:val="26"/>
                <w:szCs w:val="26"/>
                <w:lang w:val="ro-RO"/>
              </w:rPr>
              <w:t>ț</w:t>
            </w:r>
            <w:r w:rsidRPr="009C4F44">
              <w:rPr>
                <w:rFonts w:ascii="Times New Roman" w:hAnsi="Times New Roman" w:cs="Times New Roman"/>
                <w:b/>
                <w:i/>
                <w:color w:val="000000" w:themeColor="text1"/>
                <w:sz w:val="26"/>
                <w:szCs w:val="26"/>
                <w:lang w:val="ro-RO"/>
              </w:rPr>
              <w:t>iei UE</w:t>
            </w:r>
          </w:p>
          <w:p w14:paraId="7090CF43" w14:textId="77777777" w:rsidR="00437311" w:rsidRPr="009C4F44" w:rsidRDefault="008B1908" w:rsidP="007A1E1B">
            <w:pPr>
              <w:spacing w:before="120" w:after="120" w:line="240" w:lineRule="auto"/>
              <w:ind w:firstLine="601"/>
              <w:jc w:val="both"/>
              <w:rPr>
                <w:rFonts w:ascii="Times New Roman" w:eastAsia="Times New Roman" w:hAnsi="Times New Roman" w:cs="Times New Roman"/>
                <w:color w:val="000000" w:themeColor="text1"/>
                <w:sz w:val="26"/>
                <w:szCs w:val="26"/>
                <w:lang w:val="ro-RO" w:eastAsia="ru-RU"/>
              </w:rPr>
            </w:pPr>
            <w:r w:rsidRPr="009C4F44">
              <w:rPr>
                <w:rFonts w:ascii="Times New Roman" w:hAnsi="Times New Roman" w:cs="Times New Roman"/>
                <w:color w:val="000000" w:themeColor="text1"/>
                <w:sz w:val="26"/>
                <w:szCs w:val="26"/>
                <w:lang w:val="ro-RO"/>
              </w:rPr>
              <w:t>Nu este aplicabil.</w:t>
            </w:r>
          </w:p>
        </w:tc>
      </w:tr>
      <w:tr w:rsidR="002F53FE" w:rsidRPr="005A0E81" w14:paraId="37D43279" w14:textId="77777777" w:rsidTr="004D689C">
        <w:tc>
          <w:tcPr>
            <w:tcW w:w="5000" w:type="pct"/>
            <w:shd w:val="clear" w:color="auto" w:fill="D9D9D9" w:themeFill="background1" w:themeFillShade="D9"/>
          </w:tcPr>
          <w:p w14:paraId="1870BB75" w14:textId="77777777" w:rsidR="00437311" w:rsidRPr="009C4F44" w:rsidRDefault="00437311" w:rsidP="007A1E1B">
            <w:pPr>
              <w:pStyle w:val="Listparagraf"/>
              <w:numPr>
                <w:ilvl w:val="0"/>
                <w:numId w:val="10"/>
              </w:numPr>
              <w:tabs>
                <w:tab w:val="left" w:pos="1280"/>
              </w:tabs>
              <w:spacing w:after="0" w:line="240" w:lineRule="auto"/>
              <w:ind w:left="32" w:firstLine="709"/>
              <w:rPr>
                <w:rFonts w:ascii="Times New Roman" w:eastAsia="Times New Roman" w:hAnsi="Times New Roman" w:cs="Times New Roman"/>
                <w:b/>
                <w:color w:val="000000" w:themeColor="text1"/>
                <w:sz w:val="26"/>
                <w:szCs w:val="26"/>
                <w:lang w:val="ro-RO" w:eastAsia="ru-RU"/>
              </w:rPr>
            </w:pPr>
            <w:r w:rsidRPr="009C4F44">
              <w:rPr>
                <w:rFonts w:ascii="Times New Roman" w:eastAsia="Times New Roman" w:hAnsi="Times New Roman" w:cs="Times New Roman"/>
                <w:b/>
                <w:color w:val="000000" w:themeColor="text1"/>
                <w:sz w:val="26"/>
                <w:szCs w:val="26"/>
                <w:lang w:val="ro-RO" w:eastAsia="ru-RU"/>
              </w:rPr>
              <w:t xml:space="preserve">Avizarea </w:t>
            </w:r>
            <w:r w:rsidR="00DC7969" w:rsidRPr="009C4F44">
              <w:rPr>
                <w:rFonts w:ascii="Times New Roman" w:eastAsia="Times New Roman" w:hAnsi="Times New Roman" w:cs="Times New Roman"/>
                <w:b/>
                <w:color w:val="000000" w:themeColor="text1"/>
                <w:sz w:val="26"/>
                <w:szCs w:val="26"/>
                <w:lang w:val="ro-RO" w:eastAsia="ru-RU"/>
              </w:rPr>
              <w:t>ș</w:t>
            </w:r>
            <w:r w:rsidRPr="009C4F44">
              <w:rPr>
                <w:rFonts w:ascii="Times New Roman" w:eastAsia="Times New Roman" w:hAnsi="Times New Roman" w:cs="Times New Roman"/>
                <w:b/>
                <w:color w:val="000000" w:themeColor="text1"/>
                <w:sz w:val="26"/>
                <w:szCs w:val="26"/>
                <w:lang w:val="ro-RO" w:eastAsia="ru-RU"/>
              </w:rPr>
              <w:t xml:space="preserve">i consultarea publică a proiectului actului normativ </w:t>
            </w:r>
          </w:p>
        </w:tc>
      </w:tr>
      <w:tr w:rsidR="002F53FE" w:rsidRPr="005A0E81" w14:paraId="5AEBF803" w14:textId="77777777" w:rsidTr="004D689C">
        <w:tc>
          <w:tcPr>
            <w:tcW w:w="5000" w:type="pct"/>
          </w:tcPr>
          <w:p w14:paraId="4C523AD2" w14:textId="6377CA2F" w:rsidR="005A7261" w:rsidRDefault="0020380F" w:rsidP="007A1E1B">
            <w:pPr>
              <w:spacing w:before="120" w:after="120" w:line="240" w:lineRule="auto"/>
              <w:ind w:firstLine="601"/>
              <w:jc w:val="both"/>
              <w:rPr>
                <w:rFonts w:ascii="Times New Roman" w:hAnsi="Times New Roman" w:cs="Times New Roman"/>
                <w:color w:val="000000" w:themeColor="text1"/>
                <w:sz w:val="26"/>
                <w:szCs w:val="26"/>
                <w:u w:val="single"/>
                <w:lang w:val="ro-RO"/>
              </w:rPr>
            </w:pPr>
            <w:r w:rsidRPr="0020380F">
              <w:rPr>
                <w:rFonts w:ascii="Times New Roman" w:hAnsi="Times New Roman" w:cs="Times New Roman"/>
                <w:color w:val="000000" w:themeColor="text1"/>
                <w:sz w:val="26"/>
                <w:szCs w:val="26"/>
                <w:lang w:val="en-GB"/>
              </w:rPr>
              <w:t>În conformitate cu procedurile stabilite pentru transparența în procesul decizional şi în vederea elaborării actelor normative, Anunțul pentru inițierea elaborării proiectului de act normativ este plasat pe pagina web oficială a MDED (mded.gov.md), rubrica Transparența/Anunțuri privind consultările publice, precum şi pe platforma guvernamentală particip.gov.md.</w:t>
            </w:r>
            <w:r w:rsidR="009309D8" w:rsidRPr="009C4F44">
              <w:rPr>
                <w:rFonts w:ascii="Times New Roman" w:hAnsi="Times New Roman" w:cs="Times New Roman"/>
                <w:color w:val="000000" w:themeColor="text1"/>
                <w:sz w:val="26"/>
                <w:szCs w:val="26"/>
                <w:lang w:val="ro-RO"/>
              </w:rPr>
              <w:br/>
            </w:r>
            <w:hyperlink r:id="rId6" w:history="1">
              <w:r w:rsidR="009309D8" w:rsidRPr="009C4F44">
                <w:rPr>
                  <w:rStyle w:val="Hyperlink"/>
                  <w:rFonts w:ascii="Times New Roman" w:hAnsi="Times New Roman" w:cs="Times New Roman"/>
                  <w:sz w:val="26"/>
                  <w:szCs w:val="26"/>
                  <w:lang w:val="ro-RO"/>
                </w:rPr>
                <w:t>https://particip.gov.md/ro/document/stages/*/15353</w:t>
              </w:r>
            </w:hyperlink>
            <w:r w:rsidR="00176E7B">
              <w:rPr>
                <w:lang w:val="ro-MD"/>
              </w:rPr>
              <w:t>.</w:t>
            </w:r>
            <w:r w:rsidR="009309D8" w:rsidRPr="009C4F44">
              <w:rPr>
                <w:rFonts w:ascii="Times New Roman" w:hAnsi="Times New Roman" w:cs="Times New Roman"/>
                <w:color w:val="000000" w:themeColor="text1"/>
                <w:sz w:val="26"/>
                <w:szCs w:val="26"/>
                <w:u w:val="single"/>
                <w:lang w:val="ro-RO"/>
              </w:rPr>
              <w:t xml:space="preserve">   </w:t>
            </w:r>
          </w:p>
          <w:p w14:paraId="73F4CE91" w14:textId="77777777" w:rsidR="0020380F" w:rsidRDefault="0020380F" w:rsidP="0020380F">
            <w:pPr>
              <w:spacing w:before="120" w:after="120" w:line="240" w:lineRule="auto"/>
              <w:ind w:firstLine="601"/>
              <w:jc w:val="both"/>
              <w:rPr>
                <w:rFonts w:ascii="Times New Roman" w:eastAsia="Times New Roman" w:hAnsi="Times New Roman" w:cs="Times New Roman"/>
                <w:color w:val="000000" w:themeColor="text1"/>
                <w:sz w:val="26"/>
                <w:szCs w:val="26"/>
                <w:lang w:val="ro-RO" w:eastAsia="ru-RU"/>
              </w:rPr>
            </w:pPr>
            <w:r w:rsidRPr="0020380F">
              <w:rPr>
                <w:rFonts w:ascii="Times New Roman" w:eastAsia="Times New Roman" w:hAnsi="Times New Roman" w:cs="Times New Roman"/>
                <w:color w:val="000000" w:themeColor="text1"/>
                <w:sz w:val="26"/>
                <w:szCs w:val="26"/>
                <w:lang w:val="ro-RO" w:eastAsia="ru-RU"/>
              </w:rPr>
              <w:t>Totodată, proiectul hotărârii de Guvern a fost supus consultărilor publice și avizărilor de către</w:t>
            </w:r>
            <w:r>
              <w:rPr>
                <w:rFonts w:ascii="Times New Roman" w:eastAsia="Times New Roman" w:hAnsi="Times New Roman" w:cs="Times New Roman"/>
                <w:color w:val="000000" w:themeColor="text1"/>
                <w:sz w:val="26"/>
                <w:szCs w:val="26"/>
                <w:lang w:val="ro-RO" w:eastAsia="ru-RU"/>
              </w:rPr>
              <w:t xml:space="preserve"> </w:t>
            </w:r>
            <w:r w:rsidRPr="0020380F">
              <w:rPr>
                <w:rFonts w:ascii="Times New Roman" w:eastAsia="Times New Roman" w:hAnsi="Times New Roman" w:cs="Times New Roman"/>
                <w:color w:val="000000" w:themeColor="text1"/>
                <w:sz w:val="26"/>
                <w:szCs w:val="26"/>
                <w:lang w:val="ro-RO" w:eastAsia="ru-RU"/>
              </w:rPr>
              <w:t>entitățile publice de resort, inclusiv cele implicate în implementarea hotărârii, în conformitate cu</w:t>
            </w:r>
            <w:r>
              <w:rPr>
                <w:rFonts w:ascii="Times New Roman" w:eastAsia="Times New Roman" w:hAnsi="Times New Roman" w:cs="Times New Roman"/>
                <w:color w:val="000000" w:themeColor="text1"/>
                <w:sz w:val="26"/>
                <w:szCs w:val="26"/>
                <w:lang w:val="ro-RO" w:eastAsia="ru-RU"/>
              </w:rPr>
              <w:t xml:space="preserve"> </w:t>
            </w:r>
            <w:r w:rsidRPr="0020380F">
              <w:rPr>
                <w:rFonts w:ascii="Times New Roman" w:eastAsia="Times New Roman" w:hAnsi="Times New Roman" w:cs="Times New Roman"/>
                <w:color w:val="000000" w:themeColor="text1"/>
                <w:sz w:val="26"/>
                <w:szCs w:val="26"/>
                <w:lang w:val="ro-RO" w:eastAsia="ru-RU"/>
              </w:rPr>
              <w:t>prevederile Legii nr. 100/2017 cu privire la actele normative și plasat anunțul privind consultarea</w:t>
            </w:r>
            <w:r>
              <w:rPr>
                <w:rFonts w:ascii="Times New Roman" w:eastAsia="Times New Roman" w:hAnsi="Times New Roman" w:cs="Times New Roman"/>
                <w:color w:val="000000" w:themeColor="text1"/>
                <w:sz w:val="26"/>
                <w:szCs w:val="26"/>
                <w:lang w:val="ro-RO" w:eastAsia="ru-RU"/>
              </w:rPr>
              <w:t xml:space="preserve"> </w:t>
            </w:r>
            <w:r w:rsidRPr="0020380F">
              <w:rPr>
                <w:rFonts w:ascii="Times New Roman" w:eastAsia="Times New Roman" w:hAnsi="Times New Roman" w:cs="Times New Roman"/>
                <w:color w:val="000000" w:themeColor="text1"/>
                <w:sz w:val="26"/>
                <w:szCs w:val="26"/>
                <w:lang w:val="ro-RO" w:eastAsia="ru-RU"/>
              </w:rPr>
              <w:t>publică pe platforma guvernamentală particip.gov.md.</w:t>
            </w:r>
          </w:p>
          <w:p w14:paraId="62A123EC" w14:textId="5171FF37" w:rsidR="0020380F" w:rsidRPr="009C4F44" w:rsidRDefault="0020380F" w:rsidP="0020380F">
            <w:pPr>
              <w:spacing w:before="120" w:after="120" w:line="240" w:lineRule="auto"/>
              <w:ind w:firstLine="601"/>
              <w:jc w:val="both"/>
              <w:rPr>
                <w:rFonts w:ascii="Times New Roman" w:eastAsia="Times New Roman" w:hAnsi="Times New Roman" w:cs="Times New Roman"/>
                <w:color w:val="000000" w:themeColor="text1"/>
                <w:sz w:val="26"/>
                <w:szCs w:val="26"/>
                <w:lang w:val="ro-RO" w:eastAsia="ru-RU"/>
              </w:rPr>
            </w:pPr>
          </w:p>
        </w:tc>
      </w:tr>
      <w:tr w:rsidR="002F53FE" w:rsidRPr="009C4F44" w14:paraId="0D8A8385" w14:textId="77777777" w:rsidTr="004D689C">
        <w:tc>
          <w:tcPr>
            <w:tcW w:w="5000" w:type="pct"/>
            <w:shd w:val="clear" w:color="auto" w:fill="D9D9D9" w:themeFill="background1" w:themeFillShade="D9"/>
          </w:tcPr>
          <w:p w14:paraId="29967EC8" w14:textId="77777777" w:rsidR="00437311" w:rsidRPr="009C4F44" w:rsidRDefault="00437311" w:rsidP="007A1E1B">
            <w:pPr>
              <w:pStyle w:val="Listparagraf"/>
              <w:numPr>
                <w:ilvl w:val="0"/>
                <w:numId w:val="10"/>
              </w:numPr>
              <w:tabs>
                <w:tab w:val="left" w:pos="1280"/>
              </w:tabs>
              <w:spacing w:after="0" w:line="240" w:lineRule="auto"/>
              <w:ind w:left="32" w:firstLine="709"/>
              <w:rPr>
                <w:rFonts w:ascii="Times New Roman" w:eastAsia="Times New Roman" w:hAnsi="Times New Roman" w:cs="Times New Roman"/>
                <w:b/>
                <w:color w:val="000000" w:themeColor="text1"/>
                <w:sz w:val="26"/>
                <w:szCs w:val="26"/>
                <w:lang w:val="ro-RO" w:eastAsia="ru-RU"/>
              </w:rPr>
            </w:pPr>
            <w:r w:rsidRPr="009C4F44">
              <w:rPr>
                <w:rFonts w:ascii="Times New Roman" w:eastAsia="Times New Roman" w:hAnsi="Times New Roman" w:cs="Times New Roman"/>
                <w:b/>
                <w:color w:val="000000" w:themeColor="text1"/>
                <w:sz w:val="26"/>
                <w:szCs w:val="26"/>
                <w:lang w:val="ro-RO" w:eastAsia="ru-RU"/>
              </w:rPr>
              <w:t xml:space="preserve">Concluziile expertizelor </w:t>
            </w:r>
          </w:p>
        </w:tc>
      </w:tr>
      <w:tr w:rsidR="002F53FE" w:rsidRPr="005A0E81" w14:paraId="6A3AB54E" w14:textId="77777777" w:rsidTr="004D689C">
        <w:tc>
          <w:tcPr>
            <w:tcW w:w="5000" w:type="pct"/>
          </w:tcPr>
          <w:p w14:paraId="15E43606" w14:textId="77777777" w:rsidR="003552A5" w:rsidRPr="009C4F44" w:rsidRDefault="003552A5" w:rsidP="007A1E1B">
            <w:pPr>
              <w:spacing w:before="120" w:after="120" w:line="240" w:lineRule="auto"/>
              <w:ind w:firstLine="601"/>
              <w:jc w:val="both"/>
              <w:rPr>
                <w:rFonts w:ascii="Times New Roman" w:hAnsi="Times New Roman" w:cs="Times New Roman"/>
                <w:color w:val="000000" w:themeColor="text1"/>
                <w:sz w:val="26"/>
                <w:szCs w:val="26"/>
                <w:lang w:val="ro-RO"/>
              </w:rPr>
            </w:pPr>
            <w:r w:rsidRPr="009C4F44">
              <w:rPr>
                <w:rFonts w:ascii="Times New Roman" w:hAnsi="Times New Roman" w:cs="Times New Roman"/>
                <w:color w:val="000000" w:themeColor="text1"/>
                <w:sz w:val="26"/>
                <w:szCs w:val="26"/>
                <w:lang w:val="ro-RO"/>
              </w:rPr>
              <w:t>Conform art. 36 din Legea 100/2017 cu privire la actele normative proiectul urmează a fi supus expertizei anticorup</w:t>
            </w:r>
            <w:r w:rsidR="00DC7969" w:rsidRPr="009C4F44">
              <w:rPr>
                <w:rFonts w:ascii="Times New Roman" w:hAnsi="Times New Roman" w:cs="Times New Roman"/>
                <w:color w:val="000000" w:themeColor="text1"/>
                <w:sz w:val="26"/>
                <w:szCs w:val="26"/>
                <w:lang w:val="ro-RO"/>
              </w:rPr>
              <w:t>ț</w:t>
            </w:r>
            <w:r w:rsidRPr="009C4F44">
              <w:rPr>
                <w:rFonts w:ascii="Times New Roman" w:hAnsi="Times New Roman" w:cs="Times New Roman"/>
                <w:color w:val="000000" w:themeColor="text1"/>
                <w:sz w:val="26"/>
                <w:szCs w:val="26"/>
                <w:lang w:val="ro-RO"/>
              </w:rPr>
              <w:t>ie, care va fi efectuată de către Centrul Na</w:t>
            </w:r>
            <w:r w:rsidR="00DC7969" w:rsidRPr="009C4F44">
              <w:rPr>
                <w:rFonts w:ascii="Times New Roman" w:hAnsi="Times New Roman" w:cs="Times New Roman"/>
                <w:color w:val="000000" w:themeColor="text1"/>
                <w:sz w:val="26"/>
                <w:szCs w:val="26"/>
                <w:lang w:val="ro-RO"/>
              </w:rPr>
              <w:t>ț</w:t>
            </w:r>
            <w:r w:rsidRPr="009C4F44">
              <w:rPr>
                <w:rFonts w:ascii="Times New Roman" w:hAnsi="Times New Roman" w:cs="Times New Roman"/>
                <w:color w:val="000000" w:themeColor="text1"/>
                <w:sz w:val="26"/>
                <w:szCs w:val="26"/>
                <w:lang w:val="ro-RO"/>
              </w:rPr>
              <w:t>ional Anticorup</w:t>
            </w:r>
            <w:r w:rsidR="00DC7969" w:rsidRPr="009C4F44">
              <w:rPr>
                <w:rFonts w:ascii="Times New Roman" w:hAnsi="Times New Roman" w:cs="Times New Roman"/>
                <w:color w:val="000000" w:themeColor="text1"/>
                <w:sz w:val="26"/>
                <w:szCs w:val="26"/>
                <w:lang w:val="ro-RO"/>
              </w:rPr>
              <w:t>ț</w:t>
            </w:r>
            <w:r w:rsidRPr="009C4F44">
              <w:rPr>
                <w:rFonts w:ascii="Times New Roman" w:hAnsi="Times New Roman" w:cs="Times New Roman"/>
                <w:color w:val="000000" w:themeColor="text1"/>
                <w:sz w:val="26"/>
                <w:szCs w:val="26"/>
                <w:lang w:val="ro-RO"/>
              </w:rPr>
              <w:t>ie.</w:t>
            </w:r>
          </w:p>
          <w:p w14:paraId="6EF93A33" w14:textId="77777777" w:rsidR="003552A5" w:rsidRPr="009C4F44" w:rsidRDefault="003552A5" w:rsidP="007A1E1B">
            <w:pPr>
              <w:spacing w:before="120" w:after="120" w:line="240" w:lineRule="auto"/>
              <w:ind w:firstLine="601"/>
              <w:jc w:val="both"/>
              <w:rPr>
                <w:rFonts w:ascii="Times New Roman" w:eastAsia="Times New Roman" w:hAnsi="Times New Roman" w:cs="Times New Roman"/>
                <w:color w:val="000000" w:themeColor="text1"/>
                <w:sz w:val="26"/>
                <w:szCs w:val="26"/>
                <w:lang w:val="ro-RO" w:eastAsia="ru-RU"/>
              </w:rPr>
            </w:pPr>
            <w:r w:rsidRPr="009C4F44">
              <w:rPr>
                <w:rFonts w:ascii="Times New Roman" w:hAnsi="Times New Roman" w:cs="Times New Roman"/>
                <w:color w:val="000000" w:themeColor="text1"/>
                <w:sz w:val="26"/>
                <w:szCs w:val="26"/>
                <w:lang w:val="ro-RO"/>
              </w:rPr>
              <w:t>Conform art. 37 din Legea nr.100/2017 cu privire la actele normative proiectul urmează a fi supus expertizei juridice de către Ministerul Justi</w:t>
            </w:r>
            <w:r w:rsidR="00DC7969" w:rsidRPr="009C4F44">
              <w:rPr>
                <w:rFonts w:ascii="Times New Roman" w:hAnsi="Times New Roman" w:cs="Times New Roman"/>
                <w:color w:val="000000" w:themeColor="text1"/>
                <w:sz w:val="26"/>
                <w:szCs w:val="26"/>
                <w:lang w:val="ro-RO"/>
              </w:rPr>
              <w:t>ț</w:t>
            </w:r>
            <w:r w:rsidRPr="009C4F44">
              <w:rPr>
                <w:rFonts w:ascii="Times New Roman" w:hAnsi="Times New Roman" w:cs="Times New Roman"/>
                <w:color w:val="000000" w:themeColor="text1"/>
                <w:sz w:val="26"/>
                <w:szCs w:val="26"/>
                <w:lang w:val="ro-RO"/>
              </w:rPr>
              <w:t>iei.</w:t>
            </w:r>
          </w:p>
        </w:tc>
      </w:tr>
      <w:tr w:rsidR="002F53FE" w:rsidRPr="005A0E81" w14:paraId="642138C6" w14:textId="77777777" w:rsidTr="004D689C">
        <w:tc>
          <w:tcPr>
            <w:tcW w:w="5000" w:type="pct"/>
            <w:shd w:val="clear" w:color="auto" w:fill="D9D9D9" w:themeFill="background1" w:themeFillShade="D9"/>
          </w:tcPr>
          <w:p w14:paraId="694A580F" w14:textId="77777777" w:rsidR="00437311" w:rsidRPr="009C4F44" w:rsidRDefault="00437311" w:rsidP="007A1E1B">
            <w:pPr>
              <w:pStyle w:val="Listparagraf"/>
              <w:numPr>
                <w:ilvl w:val="0"/>
                <w:numId w:val="10"/>
              </w:numPr>
              <w:tabs>
                <w:tab w:val="left" w:pos="1280"/>
              </w:tabs>
              <w:spacing w:after="0" w:line="240" w:lineRule="auto"/>
              <w:ind w:left="32" w:firstLine="709"/>
              <w:rPr>
                <w:rFonts w:ascii="Times New Roman" w:eastAsia="Times New Roman" w:hAnsi="Times New Roman" w:cs="Times New Roman"/>
                <w:b/>
                <w:color w:val="000000" w:themeColor="text1"/>
                <w:sz w:val="26"/>
                <w:szCs w:val="26"/>
                <w:highlight w:val="lightGray"/>
                <w:lang w:val="ro-RO" w:eastAsia="ru-RU"/>
              </w:rPr>
            </w:pPr>
            <w:r w:rsidRPr="009C4F44">
              <w:rPr>
                <w:rFonts w:ascii="Times New Roman" w:eastAsia="Times New Roman" w:hAnsi="Times New Roman" w:cs="Times New Roman"/>
                <w:b/>
                <w:color w:val="000000" w:themeColor="text1"/>
                <w:sz w:val="26"/>
                <w:szCs w:val="26"/>
                <w:lang w:val="ro-RO" w:eastAsia="ru-RU"/>
              </w:rPr>
              <w:t>Modul de încorporare a actului în cadrul normativ existent</w:t>
            </w:r>
          </w:p>
        </w:tc>
      </w:tr>
      <w:tr w:rsidR="002F53FE" w:rsidRPr="009C4F44" w14:paraId="38B8BE5B" w14:textId="77777777" w:rsidTr="004D689C">
        <w:tc>
          <w:tcPr>
            <w:tcW w:w="5000" w:type="pct"/>
          </w:tcPr>
          <w:p w14:paraId="698BF166" w14:textId="77777777" w:rsidR="00437311" w:rsidRPr="009C4F44" w:rsidRDefault="00BB1B64" w:rsidP="007A1E1B">
            <w:pPr>
              <w:spacing w:before="120" w:after="120" w:line="240" w:lineRule="auto"/>
              <w:ind w:firstLine="601"/>
              <w:jc w:val="both"/>
              <w:rPr>
                <w:rFonts w:ascii="Times New Roman" w:eastAsia="Times New Roman" w:hAnsi="Times New Roman" w:cs="Times New Roman"/>
                <w:color w:val="000000" w:themeColor="text1"/>
                <w:sz w:val="26"/>
                <w:szCs w:val="26"/>
                <w:lang w:val="ro-RO" w:eastAsia="ru-RU"/>
              </w:rPr>
            </w:pPr>
            <w:r w:rsidRPr="009C4F44">
              <w:rPr>
                <w:rFonts w:ascii="Times New Roman" w:hAnsi="Times New Roman" w:cs="Times New Roman"/>
                <w:color w:val="000000" w:themeColor="text1"/>
                <w:sz w:val="26"/>
                <w:szCs w:val="26"/>
                <w:lang w:val="ro-RO"/>
              </w:rPr>
              <w:t>Nu este aplicabil.</w:t>
            </w:r>
          </w:p>
        </w:tc>
      </w:tr>
      <w:tr w:rsidR="002F53FE" w:rsidRPr="005A0E81" w14:paraId="10A38D93" w14:textId="77777777" w:rsidTr="004D689C">
        <w:tc>
          <w:tcPr>
            <w:tcW w:w="5000" w:type="pct"/>
            <w:shd w:val="clear" w:color="auto" w:fill="D9D9D9" w:themeFill="background1" w:themeFillShade="D9"/>
          </w:tcPr>
          <w:p w14:paraId="226B7CE8" w14:textId="77777777" w:rsidR="00437311" w:rsidRPr="009C4F44" w:rsidRDefault="00437311" w:rsidP="007A1E1B">
            <w:pPr>
              <w:pStyle w:val="Listparagraf"/>
              <w:numPr>
                <w:ilvl w:val="0"/>
                <w:numId w:val="10"/>
              </w:numPr>
              <w:tabs>
                <w:tab w:val="left" w:pos="1280"/>
              </w:tabs>
              <w:spacing w:after="0" w:line="240" w:lineRule="auto"/>
              <w:ind w:left="32" w:firstLine="709"/>
              <w:rPr>
                <w:rFonts w:ascii="Times New Roman" w:eastAsia="Times New Roman" w:hAnsi="Times New Roman" w:cs="Times New Roman"/>
                <w:b/>
                <w:color w:val="000000" w:themeColor="text1"/>
                <w:sz w:val="26"/>
                <w:szCs w:val="26"/>
                <w:lang w:val="ro-RO" w:eastAsia="ru-RU"/>
              </w:rPr>
            </w:pPr>
            <w:r w:rsidRPr="009C4F44">
              <w:rPr>
                <w:rFonts w:ascii="Times New Roman" w:eastAsia="Times New Roman" w:hAnsi="Times New Roman" w:cs="Times New Roman"/>
                <w:b/>
                <w:color w:val="000000" w:themeColor="text1"/>
                <w:sz w:val="26"/>
                <w:szCs w:val="26"/>
                <w:lang w:val="ro-RO" w:eastAsia="ru-RU"/>
              </w:rPr>
              <w:t>Măsuri necesare pentru implementarea prevederilor proiectului actului normativ</w:t>
            </w:r>
          </w:p>
        </w:tc>
      </w:tr>
      <w:tr w:rsidR="006151BF" w:rsidRPr="005A0E81" w14:paraId="244369DF" w14:textId="77777777" w:rsidTr="004D689C">
        <w:tc>
          <w:tcPr>
            <w:tcW w:w="5000" w:type="pct"/>
          </w:tcPr>
          <w:p w14:paraId="6D7B0A34" w14:textId="77777777" w:rsidR="00C34DBE" w:rsidRPr="009C4F44" w:rsidRDefault="00C34DBE" w:rsidP="007A1E1B">
            <w:pPr>
              <w:spacing w:before="120" w:after="120" w:line="240" w:lineRule="auto"/>
              <w:ind w:firstLine="601"/>
              <w:jc w:val="both"/>
              <w:rPr>
                <w:rFonts w:ascii="Times New Roman" w:eastAsia="Times New Roman" w:hAnsi="Times New Roman" w:cs="Times New Roman"/>
                <w:color w:val="000000" w:themeColor="text1"/>
                <w:sz w:val="26"/>
                <w:szCs w:val="26"/>
                <w:lang w:val="ro-RO" w:eastAsia="ru-RU"/>
              </w:rPr>
            </w:pPr>
            <w:r w:rsidRPr="009C4F44">
              <w:rPr>
                <w:rFonts w:ascii="Times New Roman" w:eastAsia="Times New Roman" w:hAnsi="Times New Roman" w:cs="Times New Roman"/>
                <w:color w:val="000000" w:themeColor="text1"/>
                <w:sz w:val="26"/>
                <w:szCs w:val="26"/>
                <w:lang w:val="ro-RO" w:eastAsia="ru-RU"/>
              </w:rPr>
              <w:t>Ac</w:t>
            </w:r>
            <w:r w:rsidR="00DC7969" w:rsidRPr="009C4F44">
              <w:rPr>
                <w:rFonts w:ascii="Times New Roman" w:eastAsia="Times New Roman" w:hAnsi="Times New Roman" w:cs="Times New Roman"/>
                <w:color w:val="000000" w:themeColor="text1"/>
                <w:sz w:val="26"/>
                <w:szCs w:val="26"/>
                <w:lang w:val="ro-RO" w:eastAsia="ru-RU"/>
              </w:rPr>
              <w:t>ț</w:t>
            </w:r>
            <w:r w:rsidRPr="009C4F44">
              <w:rPr>
                <w:rFonts w:ascii="Times New Roman" w:eastAsia="Times New Roman" w:hAnsi="Times New Roman" w:cs="Times New Roman"/>
                <w:color w:val="000000" w:themeColor="text1"/>
                <w:sz w:val="26"/>
                <w:szCs w:val="26"/>
                <w:lang w:val="ro-RO" w:eastAsia="ru-RU"/>
              </w:rPr>
              <w:t>iunile de bază care urmează a fi executate în cadrul proiectului, men</w:t>
            </w:r>
            <w:r w:rsidR="00DC7969" w:rsidRPr="009C4F44">
              <w:rPr>
                <w:rFonts w:ascii="Times New Roman" w:eastAsia="Times New Roman" w:hAnsi="Times New Roman" w:cs="Times New Roman"/>
                <w:color w:val="000000" w:themeColor="text1"/>
                <w:sz w:val="26"/>
                <w:szCs w:val="26"/>
                <w:lang w:val="ro-RO" w:eastAsia="ru-RU"/>
              </w:rPr>
              <w:t>ț</w:t>
            </w:r>
            <w:r w:rsidRPr="009C4F44">
              <w:rPr>
                <w:rFonts w:ascii="Times New Roman" w:eastAsia="Times New Roman" w:hAnsi="Times New Roman" w:cs="Times New Roman"/>
                <w:color w:val="000000" w:themeColor="text1"/>
                <w:sz w:val="26"/>
                <w:szCs w:val="26"/>
                <w:lang w:val="ro-RO" w:eastAsia="ru-RU"/>
              </w:rPr>
              <w:t xml:space="preserve">ionate supra, sunt reflectate </w:t>
            </w:r>
            <w:r w:rsidR="00DC7969" w:rsidRPr="009C4F44">
              <w:rPr>
                <w:rFonts w:ascii="Times New Roman" w:eastAsia="Times New Roman" w:hAnsi="Times New Roman" w:cs="Times New Roman"/>
                <w:color w:val="000000" w:themeColor="text1"/>
                <w:sz w:val="26"/>
                <w:szCs w:val="26"/>
                <w:lang w:val="ro-RO" w:eastAsia="ru-RU"/>
              </w:rPr>
              <w:t>ș</w:t>
            </w:r>
            <w:r w:rsidRPr="009C4F44">
              <w:rPr>
                <w:rFonts w:ascii="Times New Roman" w:eastAsia="Times New Roman" w:hAnsi="Times New Roman" w:cs="Times New Roman"/>
                <w:color w:val="000000" w:themeColor="text1"/>
                <w:sz w:val="26"/>
                <w:szCs w:val="26"/>
                <w:lang w:val="ro-RO" w:eastAsia="ru-RU"/>
              </w:rPr>
              <w:t>i raportate periodic, în regim on-line, pe pagina Guvernului: project.gov.md – privind executarea Planului Na</w:t>
            </w:r>
            <w:r w:rsidR="00DC7969" w:rsidRPr="009C4F44">
              <w:rPr>
                <w:rFonts w:ascii="Times New Roman" w:eastAsia="Times New Roman" w:hAnsi="Times New Roman" w:cs="Times New Roman"/>
                <w:color w:val="000000" w:themeColor="text1"/>
                <w:sz w:val="26"/>
                <w:szCs w:val="26"/>
                <w:lang w:val="ro-RO" w:eastAsia="ru-RU"/>
              </w:rPr>
              <w:t>ț</w:t>
            </w:r>
            <w:r w:rsidRPr="009C4F44">
              <w:rPr>
                <w:rFonts w:ascii="Times New Roman" w:eastAsia="Times New Roman" w:hAnsi="Times New Roman" w:cs="Times New Roman"/>
                <w:color w:val="000000" w:themeColor="text1"/>
                <w:sz w:val="26"/>
                <w:szCs w:val="26"/>
                <w:lang w:val="ro-RO" w:eastAsia="ru-RU"/>
              </w:rPr>
              <w:t>ional de Reglementări pentru anul 2025, aprobat prin Hotărârea</w:t>
            </w:r>
            <w:r w:rsidR="0089430B" w:rsidRPr="009C4F44">
              <w:rPr>
                <w:rFonts w:ascii="Times New Roman" w:eastAsia="Times New Roman" w:hAnsi="Times New Roman" w:cs="Times New Roman"/>
                <w:color w:val="000000" w:themeColor="text1"/>
                <w:sz w:val="26"/>
                <w:szCs w:val="26"/>
                <w:lang w:val="ro-RO" w:eastAsia="ru-RU"/>
              </w:rPr>
              <w:t xml:space="preserve"> </w:t>
            </w:r>
            <w:r w:rsidRPr="009C4F44">
              <w:rPr>
                <w:rFonts w:ascii="Times New Roman" w:eastAsia="Times New Roman" w:hAnsi="Times New Roman" w:cs="Times New Roman"/>
                <w:color w:val="000000" w:themeColor="text1"/>
                <w:sz w:val="26"/>
                <w:szCs w:val="26"/>
                <w:lang w:val="ro-RO" w:eastAsia="ru-RU"/>
              </w:rPr>
              <w:t>Guvernului nr.</w:t>
            </w:r>
            <w:r w:rsidR="00715CD1" w:rsidRPr="009C4F44">
              <w:rPr>
                <w:rFonts w:ascii="Times New Roman" w:eastAsia="Times New Roman" w:hAnsi="Times New Roman" w:cs="Times New Roman"/>
                <w:color w:val="000000" w:themeColor="text1"/>
                <w:sz w:val="26"/>
                <w:szCs w:val="26"/>
                <w:lang w:val="ro-RO" w:eastAsia="ru-RU"/>
              </w:rPr>
              <w:t xml:space="preserve"> </w:t>
            </w:r>
            <w:r w:rsidRPr="009C4F44">
              <w:rPr>
                <w:rFonts w:ascii="Times New Roman" w:eastAsia="Times New Roman" w:hAnsi="Times New Roman" w:cs="Times New Roman"/>
                <w:color w:val="000000" w:themeColor="text1"/>
                <w:sz w:val="26"/>
                <w:szCs w:val="26"/>
                <w:lang w:val="ro-RO" w:eastAsia="ru-RU"/>
              </w:rPr>
              <w:t>841/2024.</w:t>
            </w:r>
          </w:p>
        </w:tc>
      </w:tr>
    </w:tbl>
    <w:p w14:paraId="494168F4" w14:textId="77777777" w:rsidR="00437311" w:rsidRPr="009C4F44" w:rsidRDefault="00437311" w:rsidP="00437311">
      <w:pPr>
        <w:spacing w:before="120" w:after="0" w:line="240" w:lineRule="auto"/>
        <w:rPr>
          <w:rFonts w:ascii="Times New Roman" w:eastAsia="Times New Roman" w:hAnsi="Times New Roman" w:cs="Times New Roman"/>
          <w:b/>
          <w:color w:val="000000" w:themeColor="text1"/>
          <w:sz w:val="26"/>
          <w:szCs w:val="26"/>
          <w:lang w:val="ro-RO" w:eastAsia="ru-RU"/>
        </w:rPr>
      </w:pPr>
    </w:p>
    <w:p w14:paraId="6D64236B" w14:textId="77777777" w:rsidR="00437311" w:rsidRPr="009C4F44" w:rsidRDefault="00437311" w:rsidP="00437311">
      <w:pPr>
        <w:spacing w:before="120" w:after="0" w:line="240" w:lineRule="auto"/>
        <w:rPr>
          <w:rFonts w:ascii="Times New Roman" w:eastAsia="Times New Roman" w:hAnsi="Times New Roman" w:cs="Times New Roman"/>
          <w:b/>
          <w:color w:val="000000" w:themeColor="text1"/>
          <w:sz w:val="26"/>
          <w:szCs w:val="26"/>
          <w:lang w:val="ro-RO" w:eastAsia="ru-RU"/>
        </w:rPr>
      </w:pPr>
    </w:p>
    <w:p w14:paraId="4ADF735B" w14:textId="77777777" w:rsidR="009309D8" w:rsidRPr="009C4F44" w:rsidRDefault="009309D8" w:rsidP="009309D8">
      <w:pPr>
        <w:spacing w:after="0" w:line="240" w:lineRule="auto"/>
        <w:ind w:firstLine="720"/>
        <w:jc w:val="both"/>
        <w:rPr>
          <w:rFonts w:ascii="Times New Roman" w:hAnsi="Times New Roman" w:cs="Times New Roman"/>
          <w:b/>
          <w:sz w:val="26"/>
          <w:szCs w:val="26"/>
          <w:lang w:val="ro-RO"/>
        </w:rPr>
      </w:pPr>
      <w:r w:rsidRPr="009C4F44">
        <w:rPr>
          <w:rFonts w:ascii="Times New Roman" w:hAnsi="Times New Roman" w:cs="Times New Roman"/>
          <w:b/>
          <w:sz w:val="26"/>
          <w:szCs w:val="26"/>
          <w:lang w:val="ro-RO"/>
        </w:rPr>
        <w:t>Secretar de stat</w:t>
      </w:r>
      <w:r w:rsidRPr="009C4F44">
        <w:rPr>
          <w:rFonts w:ascii="Times New Roman" w:hAnsi="Times New Roman" w:cs="Times New Roman"/>
          <w:b/>
          <w:sz w:val="26"/>
          <w:szCs w:val="26"/>
          <w:lang w:val="ro-RO"/>
        </w:rPr>
        <w:tab/>
      </w:r>
      <w:r w:rsidRPr="009C4F44">
        <w:rPr>
          <w:rFonts w:ascii="Times New Roman" w:hAnsi="Times New Roman" w:cs="Times New Roman"/>
          <w:b/>
          <w:sz w:val="26"/>
          <w:szCs w:val="26"/>
          <w:lang w:val="ro-RO"/>
        </w:rPr>
        <w:tab/>
      </w:r>
      <w:r w:rsidRPr="009C4F44">
        <w:rPr>
          <w:rFonts w:ascii="Times New Roman" w:hAnsi="Times New Roman" w:cs="Times New Roman"/>
          <w:b/>
          <w:sz w:val="26"/>
          <w:szCs w:val="26"/>
          <w:lang w:val="ro-RO"/>
        </w:rPr>
        <w:tab/>
      </w:r>
      <w:r w:rsidRPr="009C4F44">
        <w:rPr>
          <w:rFonts w:ascii="Times New Roman" w:hAnsi="Times New Roman" w:cs="Times New Roman"/>
          <w:b/>
          <w:sz w:val="26"/>
          <w:szCs w:val="26"/>
          <w:lang w:val="ro-RO"/>
        </w:rPr>
        <w:tab/>
      </w:r>
      <w:r w:rsidRPr="009C4F44">
        <w:rPr>
          <w:rFonts w:ascii="Times New Roman" w:hAnsi="Times New Roman" w:cs="Times New Roman"/>
          <w:b/>
          <w:sz w:val="26"/>
          <w:szCs w:val="26"/>
          <w:lang w:val="ro-RO"/>
        </w:rPr>
        <w:tab/>
      </w:r>
      <w:r w:rsidRPr="009C4F44">
        <w:rPr>
          <w:rFonts w:ascii="Times New Roman" w:hAnsi="Times New Roman" w:cs="Times New Roman"/>
          <w:b/>
          <w:sz w:val="26"/>
          <w:szCs w:val="26"/>
          <w:lang w:val="ro-RO"/>
        </w:rPr>
        <w:tab/>
        <w:t xml:space="preserve">              Michelle ILIEV</w:t>
      </w:r>
    </w:p>
    <w:p w14:paraId="090B371F" w14:textId="4FFA280E" w:rsidR="00437311" w:rsidRPr="005037FB" w:rsidRDefault="00437311" w:rsidP="009309D8">
      <w:pPr>
        <w:widowControl w:val="0"/>
        <w:tabs>
          <w:tab w:val="left" w:pos="993"/>
          <w:tab w:val="right" w:pos="9356"/>
        </w:tabs>
        <w:spacing w:before="120" w:after="0" w:line="240" w:lineRule="auto"/>
        <w:jc w:val="both"/>
        <w:rPr>
          <w:rFonts w:ascii="Times New Roman" w:eastAsia="Calibri" w:hAnsi="Times New Roman" w:cs="Times New Roman"/>
          <w:b/>
          <w:bCs/>
          <w:color w:val="000000" w:themeColor="text1"/>
          <w:sz w:val="24"/>
          <w:szCs w:val="24"/>
          <w:lang w:val="ro-RO" w:eastAsia="ro-RO"/>
        </w:rPr>
      </w:pPr>
    </w:p>
    <w:sectPr w:rsidR="00437311" w:rsidRPr="005037FB" w:rsidSect="004D689C">
      <w:pgSz w:w="11906" w:h="16838"/>
      <w:pgMar w:top="426" w:right="737"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50794"/>
    <w:multiLevelType w:val="hybridMultilevel"/>
    <w:tmpl w:val="B3A07D32"/>
    <w:lvl w:ilvl="0" w:tplc="04190017">
      <w:start w:val="1"/>
      <w:numFmt w:val="lowerLetter"/>
      <w:lvlText w:val="%1)"/>
      <w:lvlJc w:val="left"/>
      <w:pPr>
        <w:ind w:left="1636" w:hanging="360"/>
      </w:pPr>
      <w:rPr>
        <w:rFonts w:hint="default"/>
      </w:rPr>
    </w:lvl>
    <w:lvl w:ilvl="1" w:tplc="29A04D2E">
      <w:numFmt w:val="bullet"/>
      <w:lvlText w:val="•"/>
      <w:lvlJc w:val="left"/>
      <w:pPr>
        <w:ind w:left="2862" w:hanging="855"/>
      </w:pPr>
      <w:rPr>
        <w:rFonts w:ascii="Times New Roman" w:eastAsiaTheme="minorHAnsi" w:hAnsi="Times New Roman" w:cs="Times New Roman"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 w15:restartNumberingAfterBreak="0">
    <w:nsid w:val="316F211C"/>
    <w:multiLevelType w:val="hybridMultilevel"/>
    <w:tmpl w:val="B32C2BB0"/>
    <w:lvl w:ilvl="0" w:tplc="04190017">
      <w:start w:val="1"/>
      <w:numFmt w:val="lowerLetter"/>
      <w:lvlText w:val="%1)"/>
      <w:lvlJc w:val="left"/>
      <w:pPr>
        <w:ind w:left="1309" w:hanging="360"/>
      </w:p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abstractNum w:abstractNumId="2" w15:restartNumberingAfterBreak="0">
    <w:nsid w:val="3C1D745F"/>
    <w:multiLevelType w:val="hybridMultilevel"/>
    <w:tmpl w:val="AD02A4F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D9D6D3A"/>
    <w:multiLevelType w:val="multilevel"/>
    <w:tmpl w:val="1CD0C8C4"/>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3414"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422D0B4F"/>
    <w:multiLevelType w:val="multilevel"/>
    <w:tmpl w:val="72DE23AA"/>
    <w:lvl w:ilvl="0">
      <w:start w:val="1"/>
      <w:numFmt w:val="decimal"/>
      <w:lvlText w:val="%1."/>
      <w:lvlJc w:val="left"/>
      <w:pPr>
        <w:ind w:left="1211" w:hanging="360"/>
      </w:pPr>
      <w:rPr>
        <w:rFonts w:hint="default"/>
        <w:b/>
        <w:i w:val="0"/>
        <w:iCs/>
        <w:strike w:val="0"/>
        <w:color w:val="auto"/>
      </w:rPr>
    </w:lvl>
    <w:lvl w:ilvl="1">
      <w:start w:val="1"/>
      <w:numFmt w:val="decimal"/>
      <w:lvlText w:val="%1.%2."/>
      <w:lvlJc w:val="left"/>
      <w:pPr>
        <w:ind w:left="716" w:hanging="432"/>
      </w:pPr>
      <w:rPr>
        <w:i w:val="0"/>
        <w:color w:val="auto"/>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5FB6F21"/>
    <w:multiLevelType w:val="hybridMultilevel"/>
    <w:tmpl w:val="096CF1BC"/>
    <w:lvl w:ilvl="0" w:tplc="5F5816FA">
      <w:numFmt w:val="bullet"/>
      <w:lvlText w:val="-"/>
      <w:lvlJc w:val="left"/>
      <w:pPr>
        <w:ind w:left="1636" w:hanging="360"/>
      </w:pPr>
      <w:rPr>
        <w:rFonts w:ascii="Times New Roman" w:eastAsia="Times New Roman" w:hAnsi="Times New Roman" w:cs="Times New Roman" w:hint="default"/>
        <w:color w:val="0070C0"/>
      </w:rPr>
    </w:lvl>
    <w:lvl w:ilvl="1" w:tplc="29A04D2E">
      <w:numFmt w:val="bullet"/>
      <w:lvlText w:val="•"/>
      <w:lvlJc w:val="left"/>
      <w:pPr>
        <w:ind w:left="2862" w:hanging="855"/>
      </w:pPr>
      <w:rPr>
        <w:rFonts w:ascii="Times New Roman" w:eastAsiaTheme="minorHAnsi" w:hAnsi="Times New Roman" w:cs="Times New Roman"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4E5025E3"/>
    <w:multiLevelType w:val="multilevel"/>
    <w:tmpl w:val="DF7A055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5145B1"/>
    <w:multiLevelType w:val="hybridMultilevel"/>
    <w:tmpl w:val="9C58458E"/>
    <w:lvl w:ilvl="0" w:tplc="04190017">
      <w:start w:val="1"/>
      <w:numFmt w:val="lowerLetter"/>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8" w15:restartNumberingAfterBreak="0">
    <w:nsid w:val="549C36C6"/>
    <w:multiLevelType w:val="hybridMultilevel"/>
    <w:tmpl w:val="2EFE1090"/>
    <w:lvl w:ilvl="0" w:tplc="92FC6386">
      <w:start w:val="18"/>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E4E7FD1"/>
    <w:multiLevelType w:val="hybridMultilevel"/>
    <w:tmpl w:val="948A208C"/>
    <w:lvl w:ilvl="0" w:tplc="DFE4D318">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6F73045"/>
    <w:multiLevelType w:val="hybridMultilevel"/>
    <w:tmpl w:val="27BA5FC6"/>
    <w:lvl w:ilvl="0" w:tplc="0BAC0448">
      <w:numFmt w:val="bullet"/>
      <w:lvlText w:val="-"/>
      <w:lvlJc w:val="left"/>
      <w:pPr>
        <w:ind w:left="1647" w:hanging="360"/>
      </w:pPr>
      <w:rPr>
        <w:rFonts w:ascii="Times New Roman" w:eastAsia="Times New Roman" w:hAnsi="Times New Roman" w:cs="Times New Roman" w:hint="default"/>
      </w:rPr>
    </w:lvl>
    <w:lvl w:ilvl="1" w:tplc="29A04D2E">
      <w:numFmt w:val="bullet"/>
      <w:lvlText w:val="•"/>
      <w:lvlJc w:val="left"/>
      <w:pPr>
        <w:ind w:left="2862" w:hanging="855"/>
      </w:pPr>
      <w:rPr>
        <w:rFonts w:ascii="Times New Roman" w:eastAsiaTheme="minorHAnsi" w:hAnsi="Times New Roman" w:cs="Times New Roman"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1" w15:restartNumberingAfterBreak="0">
    <w:nsid w:val="7A98605D"/>
    <w:multiLevelType w:val="multilevel"/>
    <w:tmpl w:val="1CD0C8C4"/>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3414"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7F4542DF"/>
    <w:multiLevelType w:val="hybridMultilevel"/>
    <w:tmpl w:val="DEEED382"/>
    <w:lvl w:ilvl="0" w:tplc="D2EE8C8C">
      <w:start w:val="1"/>
      <w:numFmt w:val="decimal"/>
      <w:lvlText w:val="%1)"/>
      <w:lvlJc w:val="left"/>
      <w:pPr>
        <w:ind w:left="927" w:hanging="360"/>
      </w:pPr>
      <w:rPr>
        <w:rFonts w:ascii="Times New Roman" w:eastAsia="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595401605">
    <w:abstractNumId w:val="5"/>
  </w:num>
  <w:num w:numId="2" w16cid:durableId="2029940260">
    <w:abstractNumId w:val="9"/>
  </w:num>
  <w:num w:numId="3" w16cid:durableId="153104131">
    <w:abstractNumId w:val="2"/>
  </w:num>
  <w:num w:numId="4" w16cid:durableId="721903781">
    <w:abstractNumId w:val="8"/>
  </w:num>
  <w:num w:numId="5" w16cid:durableId="1190752860">
    <w:abstractNumId w:val="10"/>
  </w:num>
  <w:num w:numId="6" w16cid:durableId="972517657">
    <w:abstractNumId w:val="7"/>
  </w:num>
  <w:num w:numId="7" w16cid:durableId="379549863">
    <w:abstractNumId w:val="1"/>
  </w:num>
  <w:num w:numId="8" w16cid:durableId="2082822458">
    <w:abstractNumId w:val="0"/>
  </w:num>
  <w:num w:numId="9" w16cid:durableId="1684238906">
    <w:abstractNumId w:val="4"/>
  </w:num>
  <w:num w:numId="10" w16cid:durableId="5329706">
    <w:abstractNumId w:val="11"/>
  </w:num>
  <w:num w:numId="11" w16cid:durableId="747266471">
    <w:abstractNumId w:val="12"/>
  </w:num>
  <w:num w:numId="12" w16cid:durableId="1277982613">
    <w:abstractNumId w:val="6"/>
  </w:num>
  <w:num w:numId="13" w16cid:durableId="1576670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311"/>
    <w:rsid w:val="0001437D"/>
    <w:rsid w:val="00023961"/>
    <w:rsid w:val="00035485"/>
    <w:rsid w:val="0004527D"/>
    <w:rsid w:val="000501F7"/>
    <w:rsid w:val="0009007B"/>
    <w:rsid w:val="000A43F6"/>
    <w:rsid w:val="000A4A54"/>
    <w:rsid w:val="000B3FD9"/>
    <w:rsid w:val="000C66D8"/>
    <w:rsid w:val="000C74D7"/>
    <w:rsid w:val="00100850"/>
    <w:rsid w:val="0011067E"/>
    <w:rsid w:val="001327EC"/>
    <w:rsid w:val="00132E2B"/>
    <w:rsid w:val="0013399C"/>
    <w:rsid w:val="00140F5C"/>
    <w:rsid w:val="0016607C"/>
    <w:rsid w:val="00172D6B"/>
    <w:rsid w:val="00176E7B"/>
    <w:rsid w:val="00177D6A"/>
    <w:rsid w:val="00193BBA"/>
    <w:rsid w:val="001A4F1A"/>
    <w:rsid w:val="001B3B01"/>
    <w:rsid w:val="001B79D3"/>
    <w:rsid w:val="001C574B"/>
    <w:rsid w:val="001C7578"/>
    <w:rsid w:val="001D344F"/>
    <w:rsid w:val="001D63D7"/>
    <w:rsid w:val="001D6EAA"/>
    <w:rsid w:val="00203394"/>
    <w:rsid w:val="0020380F"/>
    <w:rsid w:val="00213103"/>
    <w:rsid w:val="00216305"/>
    <w:rsid w:val="00216A27"/>
    <w:rsid w:val="00227077"/>
    <w:rsid w:val="0024164D"/>
    <w:rsid w:val="002551F7"/>
    <w:rsid w:val="002564BA"/>
    <w:rsid w:val="00263250"/>
    <w:rsid w:val="00272A74"/>
    <w:rsid w:val="002B1F2B"/>
    <w:rsid w:val="002D3B54"/>
    <w:rsid w:val="002F53FE"/>
    <w:rsid w:val="00304B7B"/>
    <w:rsid w:val="00310D9C"/>
    <w:rsid w:val="003113B3"/>
    <w:rsid w:val="00327F2A"/>
    <w:rsid w:val="0035430A"/>
    <w:rsid w:val="003552A5"/>
    <w:rsid w:val="00361595"/>
    <w:rsid w:val="00366108"/>
    <w:rsid w:val="003818E1"/>
    <w:rsid w:val="0039063C"/>
    <w:rsid w:val="003914B9"/>
    <w:rsid w:val="003C46B3"/>
    <w:rsid w:val="003C5452"/>
    <w:rsid w:val="003D2390"/>
    <w:rsid w:val="003D78A6"/>
    <w:rsid w:val="00415358"/>
    <w:rsid w:val="00427F1A"/>
    <w:rsid w:val="00432C97"/>
    <w:rsid w:val="0043437C"/>
    <w:rsid w:val="00437311"/>
    <w:rsid w:val="0044727F"/>
    <w:rsid w:val="00461EE3"/>
    <w:rsid w:val="00464CC1"/>
    <w:rsid w:val="004A0E62"/>
    <w:rsid w:val="004A5707"/>
    <w:rsid w:val="004B1244"/>
    <w:rsid w:val="004B4CC0"/>
    <w:rsid w:val="004D689C"/>
    <w:rsid w:val="004E248E"/>
    <w:rsid w:val="00500A61"/>
    <w:rsid w:val="00501769"/>
    <w:rsid w:val="005037FB"/>
    <w:rsid w:val="0051725A"/>
    <w:rsid w:val="00517AF7"/>
    <w:rsid w:val="00521CA3"/>
    <w:rsid w:val="005220DC"/>
    <w:rsid w:val="00523EAA"/>
    <w:rsid w:val="00525296"/>
    <w:rsid w:val="00531B62"/>
    <w:rsid w:val="00536747"/>
    <w:rsid w:val="0054694A"/>
    <w:rsid w:val="00554E7D"/>
    <w:rsid w:val="005669C7"/>
    <w:rsid w:val="00571CB0"/>
    <w:rsid w:val="005745D2"/>
    <w:rsid w:val="00587675"/>
    <w:rsid w:val="005A0E81"/>
    <w:rsid w:val="005A0ECF"/>
    <w:rsid w:val="005A7261"/>
    <w:rsid w:val="005B001E"/>
    <w:rsid w:val="005C2E9E"/>
    <w:rsid w:val="005C4FF3"/>
    <w:rsid w:val="005D10B2"/>
    <w:rsid w:val="005F3841"/>
    <w:rsid w:val="005F5E84"/>
    <w:rsid w:val="00610C1E"/>
    <w:rsid w:val="00611A8C"/>
    <w:rsid w:val="00614851"/>
    <w:rsid w:val="006151BF"/>
    <w:rsid w:val="00621C79"/>
    <w:rsid w:val="00625142"/>
    <w:rsid w:val="00643175"/>
    <w:rsid w:val="00643F8D"/>
    <w:rsid w:val="00663E1B"/>
    <w:rsid w:val="00664A07"/>
    <w:rsid w:val="0067330A"/>
    <w:rsid w:val="0067353F"/>
    <w:rsid w:val="00680BEA"/>
    <w:rsid w:val="006B1FDB"/>
    <w:rsid w:val="006B45B5"/>
    <w:rsid w:val="006C0933"/>
    <w:rsid w:val="006D022E"/>
    <w:rsid w:val="006E138D"/>
    <w:rsid w:val="006E5E3C"/>
    <w:rsid w:val="006E6DEC"/>
    <w:rsid w:val="00713B02"/>
    <w:rsid w:val="00715CD1"/>
    <w:rsid w:val="00724C68"/>
    <w:rsid w:val="007307E1"/>
    <w:rsid w:val="0074314D"/>
    <w:rsid w:val="007547ED"/>
    <w:rsid w:val="00756D98"/>
    <w:rsid w:val="00787FB4"/>
    <w:rsid w:val="00790A0C"/>
    <w:rsid w:val="00792823"/>
    <w:rsid w:val="00794A05"/>
    <w:rsid w:val="00796173"/>
    <w:rsid w:val="007A1E1B"/>
    <w:rsid w:val="007C3E26"/>
    <w:rsid w:val="007C6B2A"/>
    <w:rsid w:val="007D42DC"/>
    <w:rsid w:val="007E1378"/>
    <w:rsid w:val="007F5187"/>
    <w:rsid w:val="008009BD"/>
    <w:rsid w:val="00822D44"/>
    <w:rsid w:val="0083457C"/>
    <w:rsid w:val="00850AF9"/>
    <w:rsid w:val="0085235C"/>
    <w:rsid w:val="0085456C"/>
    <w:rsid w:val="008736FD"/>
    <w:rsid w:val="0089430B"/>
    <w:rsid w:val="008A152C"/>
    <w:rsid w:val="008B024A"/>
    <w:rsid w:val="008B1908"/>
    <w:rsid w:val="008C71EA"/>
    <w:rsid w:val="008F1362"/>
    <w:rsid w:val="00900115"/>
    <w:rsid w:val="0090657C"/>
    <w:rsid w:val="00917792"/>
    <w:rsid w:val="0092339F"/>
    <w:rsid w:val="009309D8"/>
    <w:rsid w:val="00932E5F"/>
    <w:rsid w:val="0093303A"/>
    <w:rsid w:val="009537E7"/>
    <w:rsid w:val="009602C1"/>
    <w:rsid w:val="009636FA"/>
    <w:rsid w:val="009662B8"/>
    <w:rsid w:val="00971128"/>
    <w:rsid w:val="00984AA8"/>
    <w:rsid w:val="0098567C"/>
    <w:rsid w:val="00994165"/>
    <w:rsid w:val="00997415"/>
    <w:rsid w:val="009A45A1"/>
    <w:rsid w:val="009C4F44"/>
    <w:rsid w:val="009E199A"/>
    <w:rsid w:val="009E45B3"/>
    <w:rsid w:val="00A01857"/>
    <w:rsid w:val="00A256DB"/>
    <w:rsid w:val="00A3030C"/>
    <w:rsid w:val="00A677CD"/>
    <w:rsid w:val="00A85DE9"/>
    <w:rsid w:val="00A929C2"/>
    <w:rsid w:val="00AE4E38"/>
    <w:rsid w:val="00AE79FD"/>
    <w:rsid w:val="00AF4458"/>
    <w:rsid w:val="00B04D25"/>
    <w:rsid w:val="00B056F8"/>
    <w:rsid w:val="00B14B5C"/>
    <w:rsid w:val="00B2069E"/>
    <w:rsid w:val="00B2160A"/>
    <w:rsid w:val="00B41F9D"/>
    <w:rsid w:val="00B426F9"/>
    <w:rsid w:val="00B46F11"/>
    <w:rsid w:val="00B50E64"/>
    <w:rsid w:val="00B55059"/>
    <w:rsid w:val="00B67CD6"/>
    <w:rsid w:val="00B70B71"/>
    <w:rsid w:val="00B7488B"/>
    <w:rsid w:val="00B768BF"/>
    <w:rsid w:val="00B76D0B"/>
    <w:rsid w:val="00B83EE6"/>
    <w:rsid w:val="00B84462"/>
    <w:rsid w:val="00B878CA"/>
    <w:rsid w:val="00BB1B64"/>
    <w:rsid w:val="00BC2A98"/>
    <w:rsid w:val="00BC7F95"/>
    <w:rsid w:val="00BD5A82"/>
    <w:rsid w:val="00C0155C"/>
    <w:rsid w:val="00C061B2"/>
    <w:rsid w:val="00C14C97"/>
    <w:rsid w:val="00C34DBE"/>
    <w:rsid w:val="00C36C6D"/>
    <w:rsid w:val="00C43B00"/>
    <w:rsid w:val="00C51085"/>
    <w:rsid w:val="00C628BA"/>
    <w:rsid w:val="00C62DC8"/>
    <w:rsid w:val="00C64BBF"/>
    <w:rsid w:val="00C808F7"/>
    <w:rsid w:val="00C85886"/>
    <w:rsid w:val="00C94820"/>
    <w:rsid w:val="00CA5EBD"/>
    <w:rsid w:val="00CD2BD7"/>
    <w:rsid w:val="00CD6545"/>
    <w:rsid w:val="00CD6A7D"/>
    <w:rsid w:val="00D13CA6"/>
    <w:rsid w:val="00D157F2"/>
    <w:rsid w:val="00D15C0D"/>
    <w:rsid w:val="00D37E06"/>
    <w:rsid w:val="00D45D44"/>
    <w:rsid w:val="00D55E82"/>
    <w:rsid w:val="00D67186"/>
    <w:rsid w:val="00D726FB"/>
    <w:rsid w:val="00D85A37"/>
    <w:rsid w:val="00D87190"/>
    <w:rsid w:val="00D90B94"/>
    <w:rsid w:val="00DA0906"/>
    <w:rsid w:val="00DA59B2"/>
    <w:rsid w:val="00DC7969"/>
    <w:rsid w:val="00E02DEA"/>
    <w:rsid w:val="00E043A8"/>
    <w:rsid w:val="00E10FCC"/>
    <w:rsid w:val="00E1132D"/>
    <w:rsid w:val="00E157DD"/>
    <w:rsid w:val="00E178BC"/>
    <w:rsid w:val="00E3394E"/>
    <w:rsid w:val="00E34111"/>
    <w:rsid w:val="00E36D56"/>
    <w:rsid w:val="00E42A07"/>
    <w:rsid w:val="00E65266"/>
    <w:rsid w:val="00E65AF8"/>
    <w:rsid w:val="00E71300"/>
    <w:rsid w:val="00E716C1"/>
    <w:rsid w:val="00E7409A"/>
    <w:rsid w:val="00E774F7"/>
    <w:rsid w:val="00E77C6E"/>
    <w:rsid w:val="00E84D8C"/>
    <w:rsid w:val="00E8715B"/>
    <w:rsid w:val="00E97CDA"/>
    <w:rsid w:val="00EA6CF4"/>
    <w:rsid w:val="00EA7AF8"/>
    <w:rsid w:val="00EB58DA"/>
    <w:rsid w:val="00EB744C"/>
    <w:rsid w:val="00ED0AC0"/>
    <w:rsid w:val="00ED761E"/>
    <w:rsid w:val="00EF169D"/>
    <w:rsid w:val="00F0207C"/>
    <w:rsid w:val="00F03736"/>
    <w:rsid w:val="00F348DF"/>
    <w:rsid w:val="00F41D66"/>
    <w:rsid w:val="00F42BCA"/>
    <w:rsid w:val="00F47707"/>
    <w:rsid w:val="00F51349"/>
    <w:rsid w:val="00F6366A"/>
    <w:rsid w:val="00F66F19"/>
    <w:rsid w:val="00F774F0"/>
    <w:rsid w:val="00FA5323"/>
    <w:rsid w:val="00FB269A"/>
    <w:rsid w:val="00FC696E"/>
    <w:rsid w:val="00FE00D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3C3F0"/>
  <w15:docId w15:val="{53CCBD00-1433-4FA7-827B-E5B95D711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5F5E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NormalWebCaracter">
    <w:name w:val="Normal (Web) Caracter"/>
    <w:aliases w:val="Знак Caracter,webb Caracter,Normal (Web) Char Char Caracter,Normal (Web) Char Char Char Caracter,Normal (Web) Char Char Char Char Caracter,Normal (Web) Char Char Char Char Char Char Caracter,Знак Знак4 Caracter,Знак Знак Caracter"/>
    <w:basedOn w:val="Fontdeparagrafimplicit"/>
    <w:link w:val="NormalWeb"/>
    <w:uiPriority w:val="99"/>
    <w:locked/>
    <w:rsid w:val="005F5E84"/>
    <w:rPr>
      <w:rFonts w:ascii="Times New Roman" w:eastAsia="Times New Roman" w:hAnsi="Times New Roman" w:cs="Times New Roman"/>
      <w:sz w:val="24"/>
      <w:szCs w:val="24"/>
      <w:lang w:eastAsia="ro-RO"/>
    </w:rPr>
  </w:style>
  <w:style w:type="paragraph" w:styleId="NormalWeb">
    <w:name w:val="Normal (Web)"/>
    <w:aliases w:val="Знак,webb,Normal (Web) Char Char,Normal (Web) Char Char Char,Normal (Web) Char Char Char Char,Normal (Web) Char Char Char Char Char Char,Normal (Web) Char Char Char Char Char,Знак Знак4,Знак Знак,Знак Знак Знак Знак,Знак Знак Знак"/>
    <w:basedOn w:val="Titlu1"/>
    <w:next w:val="Normal"/>
    <w:link w:val="NormalWebCaracter"/>
    <w:uiPriority w:val="99"/>
    <w:unhideWhenUsed/>
    <w:qFormat/>
    <w:rsid w:val="005F5E84"/>
    <w:pPr>
      <w:keepNext w:val="0"/>
      <w:keepLines w:val="0"/>
      <w:spacing w:before="0" w:after="200"/>
      <w:ind w:left="720"/>
      <w:contextualSpacing/>
      <w:outlineLvl w:val="9"/>
    </w:pPr>
    <w:rPr>
      <w:rFonts w:ascii="Times New Roman" w:eastAsia="Times New Roman" w:hAnsi="Times New Roman" w:cs="Times New Roman"/>
      <w:b w:val="0"/>
      <w:bCs w:val="0"/>
      <w:color w:val="auto"/>
      <w:sz w:val="24"/>
      <w:szCs w:val="24"/>
      <w:lang w:eastAsia="ro-RO"/>
    </w:rPr>
  </w:style>
  <w:style w:type="character" w:customStyle="1" w:styleId="Titlu1Caracter">
    <w:name w:val="Titlu 1 Caracter"/>
    <w:basedOn w:val="Fontdeparagrafimplicit"/>
    <w:link w:val="Titlu1"/>
    <w:uiPriority w:val="9"/>
    <w:rsid w:val="005F5E8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53674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f">
    <w:name w:val="List Paragraph"/>
    <w:basedOn w:val="Normal"/>
    <w:uiPriority w:val="34"/>
    <w:qFormat/>
    <w:rsid w:val="006E6DEC"/>
    <w:pPr>
      <w:ind w:left="720"/>
      <w:contextualSpacing/>
    </w:pPr>
  </w:style>
  <w:style w:type="character" w:styleId="Hyperlink">
    <w:name w:val="Hyperlink"/>
    <w:basedOn w:val="Fontdeparagrafimplicit"/>
    <w:uiPriority w:val="99"/>
    <w:unhideWhenUsed/>
    <w:rsid w:val="005C2E9E"/>
    <w:rPr>
      <w:color w:val="0000FF" w:themeColor="hyperlink"/>
      <w:u w:val="single"/>
    </w:rPr>
  </w:style>
  <w:style w:type="paragraph" w:styleId="TextnBalon">
    <w:name w:val="Balloon Text"/>
    <w:basedOn w:val="Normal"/>
    <w:link w:val="TextnBalonCaracter"/>
    <w:uiPriority w:val="99"/>
    <w:semiHidden/>
    <w:unhideWhenUsed/>
    <w:rsid w:val="0004527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4527D"/>
    <w:rPr>
      <w:rFonts w:ascii="Segoe UI" w:hAnsi="Segoe UI" w:cs="Segoe UI"/>
      <w:sz w:val="18"/>
      <w:szCs w:val="18"/>
    </w:rPr>
  </w:style>
  <w:style w:type="character" w:styleId="Accentuat">
    <w:name w:val="Emphasis"/>
    <w:basedOn w:val="Fontdeparagrafimplicit"/>
    <w:uiPriority w:val="20"/>
    <w:qFormat/>
    <w:rsid w:val="00F348DF"/>
    <w:rPr>
      <w:i/>
      <w:iCs/>
    </w:rPr>
  </w:style>
  <w:style w:type="character" w:styleId="Referincomentariu">
    <w:name w:val="annotation reference"/>
    <w:basedOn w:val="Fontdeparagrafimplicit"/>
    <w:uiPriority w:val="99"/>
    <w:semiHidden/>
    <w:unhideWhenUsed/>
    <w:rsid w:val="00531B62"/>
    <w:rPr>
      <w:sz w:val="16"/>
      <w:szCs w:val="16"/>
    </w:rPr>
  </w:style>
  <w:style w:type="paragraph" w:styleId="Textcomentariu">
    <w:name w:val="annotation text"/>
    <w:basedOn w:val="Normal"/>
    <w:link w:val="TextcomentariuCaracter"/>
    <w:uiPriority w:val="99"/>
    <w:semiHidden/>
    <w:unhideWhenUsed/>
    <w:rsid w:val="00531B62"/>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531B62"/>
    <w:rPr>
      <w:sz w:val="20"/>
      <w:szCs w:val="20"/>
    </w:rPr>
  </w:style>
  <w:style w:type="paragraph" w:styleId="SubiectComentariu">
    <w:name w:val="annotation subject"/>
    <w:basedOn w:val="Textcomentariu"/>
    <w:next w:val="Textcomentariu"/>
    <w:link w:val="SubiectComentariuCaracter"/>
    <w:uiPriority w:val="99"/>
    <w:semiHidden/>
    <w:unhideWhenUsed/>
    <w:rsid w:val="00531B62"/>
    <w:rPr>
      <w:b/>
      <w:bCs/>
    </w:rPr>
  </w:style>
  <w:style w:type="character" w:customStyle="1" w:styleId="SubiectComentariuCaracter">
    <w:name w:val="Subiect Comentariu Caracter"/>
    <w:basedOn w:val="TextcomentariuCaracter"/>
    <w:link w:val="SubiectComentariu"/>
    <w:uiPriority w:val="99"/>
    <w:semiHidden/>
    <w:rsid w:val="00531B62"/>
    <w:rPr>
      <w:b/>
      <w:bCs/>
      <w:sz w:val="20"/>
      <w:szCs w:val="20"/>
    </w:rPr>
  </w:style>
  <w:style w:type="character" w:styleId="Robust">
    <w:name w:val="Strong"/>
    <w:basedOn w:val="Fontdeparagrafimplicit"/>
    <w:uiPriority w:val="22"/>
    <w:qFormat/>
    <w:rsid w:val="00E84D8C"/>
    <w:rPr>
      <w:b/>
      <w:bCs/>
    </w:rPr>
  </w:style>
  <w:style w:type="character" w:customStyle="1" w:styleId="MeniuneNerezolvat1">
    <w:name w:val="Mențiune Nerezolvat1"/>
    <w:basedOn w:val="Fontdeparagrafimplicit"/>
    <w:uiPriority w:val="99"/>
    <w:semiHidden/>
    <w:unhideWhenUsed/>
    <w:rsid w:val="00930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28870">
      <w:bodyDiv w:val="1"/>
      <w:marLeft w:val="0"/>
      <w:marRight w:val="0"/>
      <w:marTop w:val="0"/>
      <w:marBottom w:val="0"/>
      <w:divBdr>
        <w:top w:val="none" w:sz="0" w:space="0" w:color="auto"/>
        <w:left w:val="none" w:sz="0" w:space="0" w:color="auto"/>
        <w:bottom w:val="none" w:sz="0" w:space="0" w:color="auto"/>
        <w:right w:val="none" w:sz="0" w:space="0" w:color="auto"/>
      </w:divBdr>
    </w:div>
    <w:div w:id="245193303">
      <w:bodyDiv w:val="1"/>
      <w:marLeft w:val="0"/>
      <w:marRight w:val="0"/>
      <w:marTop w:val="0"/>
      <w:marBottom w:val="0"/>
      <w:divBdr>
        <w:top w:val="none" w:sz="0" w:space="0" w:color="auto"/>
        <w:left w:val="none" w:sz="0" w:space="0" w:color="auto"/>
        <w:bottom w:val="none" w:sz="0" w:space="0" w:color="auto"/>
        <w:right w:val="none" w:sz="0" w:space="0" w:color="auto"/>
      </w:divBdr>
    </w:div>
    <w:div w:id="634796192">
      <w:bodyDiv w:val="1"/>
      <w:marLeft w:val="0"/>
      <w:marRight w:val="0"/>
      <w:marTop w:val="0"/>
      <w:marBottom w:val="0"/>
      <w:divBdr>
        <w:top w:val="none" w:sz="0" w:space="0" w:color="auto"/>
        <w:left w:val="none" w:sz="0" w:space="0" w:color="auto"/>
        <w:bottom w:val="none" w:sz="0" w:space="0" w:color="auto"/>
        <w:right w:val="none" w:sz="0" w:space="0" w:color="auto"/>
      </w:divBdr>
      <w:divsChild>
        <w:div w:id="1112821633">
          <w:marLeft w:val="0"/>
          <w:marRight w:val="0"/>
          <w:marTop w:val="0"/>
          <w:marBottom w:val="0"/>
          <w:divBdr>
            <w:top w:val="none" w:sz="0" w:space="0" w:color="auto"/>
            <w:left w:val="none" w:sz="0" w:space="0" w:color="auto"/>
            <w:bottom w:val="none" w:sz="0" w:space="0" w:color="auto"/>
            <w:right w:val="none" w:sz="0" w:space="0" w:color="auto"/>
          </w:divBdr>
        </w:div>
      </w:divsChild>
    </w:div>
    <w:div w:id="641154005">
      <w:bodyDiv w:val="1"/>
      <w:marLeft w:val="0"/>
      <w:marRight w:val="0"/>
      <w:marTop w:val="0"/>
      <w:marBottom w:val="0"/>
      <w:divBdr>
        <w:top w:val="none" w:sz="0" w:space="0" w:color="auto"/>
        <w:left w:val="none" w:sz="0" w:space="0" w:color="auto"/>
        <w:bottom w:val="none" w:sz="0" w:space="0" w:color="auto"/>
        <w:right w:val="none" w:sz="0" w:space="0" w:color="auto"/>
      </w:divBdr>
    </w:div>
    <w:div w:id="807552263">
      <w:bodyDiv w:val="1"/>
      <w:marLeft w:val="0"/>
      <w:marRight w:val="0"/>
      <w:marTop w:val="0"/>
      <w:marBottom w:val="0"/>
      <w:divBdr>
        <w:top w:val="none" w:sz="0" w:space="0" w:color="auto"/>
        <w:left w:val="none" w:sz="0" w:space="0" w:color="auto"/>
        <w:bottom w:val="none" w:sz="0" w:space="0" w:color="auto"/>
        <w:right w:val="none" w:sz="0" w:space="0" w:color="auto"/>
      </w:divBdr>
    </w:div>
    <w:div w:id="1390612560">
      <w:bodyDiv w:val="1"/>
      <w:marLeft w:val="0"/>
      <w:marRight w:val="0"/>
      <w:marTop w:val="0"/>
      <w:marBottom w:val="0"/>
      <w:divBdr>
        <w:top w:val="none" w:sz="0" w:space="0" w:color="auto"/>
        <w:left w:val="none" w:sz="0" w:space="0" w:color="auto"/>
        <w:bottom w:val="none" w:sz="0" w:space="0" w:color="auto"/>
        <w:right w:val="none" w:sz="0" w:space="0" w:color="auto"/>
      </w:divBdr>
    </w:div>
    <w:div w:id="1577205565">
      <w:bodyDiv w:val="1"/>
      <w:marLeft w:val="0"/>
      <w:marRight w:val="0"/>
      <w:marTop w:val="0"/>
      <w:marBottom w:val="0"/>
      <w:divBdr>
        <w:top w:val="none" w:sz="0" w:space="0" w:color="auto"/>
        <w:left w:val="none" w:sz="0" w:space="0" w:color="auto"/>
        <w:bottom w:val="none" w:sz="0" w:space="0" w:color="auto"/>
        <w:right w:val="none" w:sz="0" w:space="0" w:color="auto"/>
      </w:divBdr>
      <w:divsChild>
        <w:div w:id="211499651">
          <w:marLeft w:val="0"/>
          <w:marRight w:val="0"/>
          <w:marTop w:val="0"/>
          <w:marBottom w:val="0"/>
          <w:divBdr>
            <w:top w:val="none" w:sz="0" w:space="0" w:color="auto"/>
            <w:left w:val="none" w:sz="0" w:space="0" w:color="auto"/>
            <w:bottom w:val="none" w:sz="0" w:space="0" w:color="auto"/>
            <w:right w:val="none" w:sz="0" w:space="0" w:color="auto"/>
          </w:divBdr>
        </w:div>
      </w:divsChild>
    </w:div>
    <w:div w:id="1610548801">
      <w:bodyDiv w:val="1"/>
      <w:marLeft w:val="0"/>
      <w:marRight w:val="0"/>
      <w:marTop w:val="0"/>
      <w:marBottom w:val="0"/>
      <w:divBdr>
        <w:top w:val="none" w:sz="0" w:space="0" w:color="auto"/>
        <w:left w:val="none" w:sz="0" w:space="0" w:color="auto"/>
        <w:bottom w:val="none" w:sz="0" w:space="0" w:color="auto"/>
        <w:right w:val="none" w:sz="0" w:space="0" w:color="auto"/>
      </w:divBdr>
      <w:divsChild>
        <w:div w:id="989988677">
          <w:marLeft w:val="0"/>
          <w:marRight w:val="0"/>
          <w:marTop w:val="0"/>
          <w:marBottom w:val="0"/>
          <w:divBdr>
            <w:top w:val="none" w:sz="0" w:space="0" w:color="auto"/>
            <w:left w:val="none" w:sz="0" w:space="0" w:color="auto"/>
            <w:bottom w:val="none" w:sz="0" w:space="0" w:color="auto"/>
            <w:right w:val="none" w:sz="0" w:space="0" w:color="auto"/>
          </w:divBdr>
        </w:div>
      </w:divsChild>
    </w:div>
    <w:div w:id="166566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rticip.gov.md/ro/document/stages/*/1535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5B5D8-47A1-4E72-8AEE-D4E58783F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1687</Words>
  <Characters>9786</Characters>
  <Application>Microsoft Office Word</Application>
  <DocSecurity>0</DocSecurity>
  <Lines>81</Lines>
  <Paragraphs>22</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Ispravnic Liudmila Fiodor</dc:creator>
  <cp:lastModifiedBy>Cusca  Andrei</cp:lastModifiedBy>
  <cp:revision>17</cp:revision>
  <cp:lastPrinted>2025-10-27T09:05:00Z</cp:lastPrinted>
  <dcterms:created xsi:type="dcterms:W3CDTF">2025-10-27T08:24:00Z</dcterms:created>
  <dcterms:modified xsi:type="dcterms:W3CDTF">2025-10-28T05:56:00Z</dcterms:modified>
</cp:coreProperties>
</file>