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55F9" w14:textId="77777777" w:rsidR="002B3380" w:rsidRDefault="002B3380" w:rsidP="007C6E20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</w:p>
    <w:p w14:paraId="6961F916" w14:textId="77777777" w:rsidR="00482AE9" w:rsidRDefault="00482AE9" w:rsidP="007C6E20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</w:p>
    <w:p w14:paraId="6C01AA86" w14:textId="6B81B0A1" w:rsidR="00493489" w:rsidRPr="002B3380" w:rsidRDefault="00493489" w:rsidP="007C6E20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GUVERNUL</w:t>
      </w:r>
    </w:p>
    <w:p w14:paraId="3E68CBD7" w14:textId="528E70A5" w:rsidR="00493489" w:rsidRPr="002B3380" w:rsidRDefault="00493489" w:rsidP="007C6E20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HOTĂRÂRE</w:t>
      </w:r>
      <w:r w:rsidR="00DA6A79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 </w:t>
      </w: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Nr. ___</w:t>
      </w:r>
    </w:p>
    <w:p w14:paraId="16F7BDB5" w14:textId="7848C52B" w:rsidR="00493489" w:rsidRPr="002B3380" w:rsidRDefault="00493489" w:rsidP="004C2FC2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din </w:t>
      </w:r>
      <w:r w:rsidR="00DA6A7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___________________________</w:t>
      </w:r>
    </w:p>
    <w:p w14:paraId="2E3058EC" w14:textId="77777777" w:rsidR="004C2FC2" w:rsidRPr="002B3380" w:rsidRDefault="00493489" w:rsidP="004C2FC2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cu privire la </w:t>
      </w:r>
      <w:r w:rsidR="006B56C5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înființarea </w:t>
      </w:r>
      <w:r w:rsidR="00EC556E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Societății pe Acțiuni </w:t>
      </w:r>
    </w:p>
    <w:p w14:paraId="3935994D" w14:textId="4C31D11E" w:rsidR="00493489" w:rsidRPr="002B3380" w:rsidRDefault="006B56C5" w:rsidP="004C2FC2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„</w:t>
      </w:r>
      <w:r w:rsidR="00847D6C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Bursa Internațională a Moldovei</w:t>
      </w: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”</w:t>
      </w:r>
    </w:p>
    <w:p w14:paraId="0DC2665E" w14:textId="77777777" w:rsidR="007C6E20" w:rsidRPr="002B3380" w:rsidRDefault="007C6E20" w:rsidP="002B3380">
      <w:pPr>
        <w:spacing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</w:p>
    <w:p w14:paraId="4132B353" w14:textId="3291094A" w:rsidR="00493489" w:rsidRPr="002B3380" w:rsidRDefault="00493489" w:rsidP="00C44E5C">
      <w:pPr>
        <w:tabs>
          <w:tab w:val="left" w:pos="450"/>
        </w:tabs>
        <w:spacing w:line="240" w:lineRule="auto"/>
        <w:ind w:right="2" w:firstLine="7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În temeiul art.</w:t>
      </w:r>
      <w:r w:rsidR="00067C4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6 alin.</w:t>
      </w:r>
      <w:r w:rsidR="00067C4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(1) lit.</w:t>
      </w:r>
      <w:r w:rsidR="00067C4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e¹) din Legea nr. 121/2007 privind administrarea şi deetatizarea </w:t>
      </w:r>
      <w:r w:rsidR="00EC556E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proprietății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publice (Monitorul Oficial al Republicii Moldova, 2007, </w:t>
      </w:r>
      <w:r w:rsidR="00EC556E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br/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nr.</w:t>
      </w:r>
      <w:r w:rsidR="00067C4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90-93, art.</w:t>
      </w:r>
      <w:r w:rsidR="00067C4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401),</w:t>
      </w:r>
      <w:r w:rsidR="00D72B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art. 6 alin. (1) lit. d) din Legea bugetului de stat pentru anul 2025 </w:t>
      </w:r>
      <w:r w:rsidR="00BA3196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nr. 310/2024 (Monitorul Oficial al Republicii Moldova, 2024, nr. 556-559, art. 768)</w:t>
      </w:r>
      <w:r w:rsidR="000E1EFD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,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482AE9">
        <w:rPr>
          <w:rFonts w:ascii="Times New Roman" w:hAnsi="Times New Roman" w:cs="Times New Roman"/>
          <w:noProof/>
          <w:sz w:val="24"/>
          <w:szCs w:val="24"/>
          <w:lang w:val="en-US"/>
        </w:rPr>
        <w:br/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Guvernul HOTĂRĂŞTE:</w:t>
      </w:r>
    </w:p>
    <w:p w14:paraId="3C5CF3FC" w14:textId="083B2673" w:rsidR="00D72B6C" w:rsidRPr="002B3380" w:rsidRDefault="00493489" w:rsidP="00D72B6C">
      <w:pPr>
        <w:spacing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1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Se acceptă </w:t>
      </w:r>
      <w:r w:rsidR="000E44A1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participarea statului</w:t>
      </w:r>
      <w:r w:rsidR="00D72B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0E44A1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la </w:t>
      </w:r>
      <w:r w:rsidR="00C22E24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constituirea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0E44A1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bursei de valori, fondată sub formă de </w:t>
      </w:r>
      <w:r w:rsidR="00977A1D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socie</w:t>
      </w:r>
      <w:r w:rsidR="000E44A1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tate pe acțiuni, 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cu </w:t>
      </w:r>
      <w:r w:rsidR="000E44A1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o contribuție de 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20</w:t>
      </w:r>
      <w:r w:rsidR="000E44A1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% din capitalul social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,</w:t>
      </w:r>
      <w:r w:rsidR="000E44A1" w:rsidRPr="002B3380">
        <w:rPr>
          <w:noProof/>
          <w:sz w:val="24"/>
          <w:szCs w:val="24"/>
          <w:lang w:val="en-US"/>
        </w:rPr>
        <w:t xml:space="preserve"> </w:t>
      </w:r>
      <w:r w:rsidR="000E44A1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format la constituire </w:t>
      </w:r>
      <w:r w:rsidR="00D72B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î</w:t>
      </w:r>
      <w:r w:rsidR="000E44A1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n mărime de 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1 500 000</w:t>
      </w:r>
      <w:r w:rsidR="000E44A1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Euro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="000E44A1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al cărei cofondatori și cote de participare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0E44A1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in capitalul social sunt: </w:t>
      </w:r>
      <w:r w:rsidR="002B3380">
        <w:rPr>
          <w:rFonts w:ascii="Times New Roman" w:hAnsi="Times New Roman" w:cs="Times New Roman"/>
          <w:noProof/>
          <w:sz w:val="24"/>
          <w:szCs w:val="24"/>
          <w:lang w:val="en-US"/>
        </w:rPr>
        <w:br/>
      </w:r>
      <w:r w:rsidR="00786FB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S.A. „Bursa de Valori București</w:t>
      </w:r>
      <w:r w:rsidR="00BA3196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”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(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26,67</w:t>
      </w:r>
      <w:r w:rsidR="004B1E94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%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4B1E94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="00A5703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B.C. </w:t>
      </w:r>
      <w:r w:rsidR="00786FB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„Moldova Agroindbank”</w:t>
      </w:r>
      <w:r w:rsidR="00A5703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A5703B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S.A. </w:t>
      </w:r>
      <w:r w:rsidR="00A5703B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10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%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="002B3380">
        <w:rPr>
          <w:rFonts w:ascii="Times New Roman" w:hAnsi="Times New Roman" w:cs="Times New Roman"/>
          <w:noProof/>
          <w:sz w:val="24"/>
          <w:szCs w:val="24"/>
          <w:lang w:val="en-US"/>
        </w:rPr>
        <w:br/>
      </w:r>
      <w:r w:rsidR="00A5703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C.A. </w:t>
      </w:r>
      <w:r w:rsidR="00A5703B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„</w:t>
      </w:r>
      <w:r w:rsidR="00F21B47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DONARIS </w:t>
      </w:r>
      <w:r w:rsidR="00786FB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VIENNA INSURANCE GROUP</w:t>
      </w:r>
      <w:r w:rsidR="00A5703B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”</w:t>
      </w:r>
      <w:r w:rsidR="00A5703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S.A.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(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11,67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%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786FB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,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A5703B">
        <w:rPr>
          <w:rFonts w:ascii="Times New Roman" w:hAnsi="Times New Roman" w:cs="Times New Roman"/>
          <w:noProof/>
          <w:sz w:val="24"/>
          <w:szCs w:val="24"/>
          <w:lang w:val="en-US"/>
        </w:rPr>
        <w:t>B.C.</w:t>
      </w:r>
      <w:r w:rsidR="00786FB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„OTP Bank Moldova”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A5703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S.A. 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(3,33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%)</w:t>
      </w:r>
      <w:r w:rsidR="001C59A2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, S.A. „Moldcell”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(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3,33</w:t>
      </w:r>
      <w:r w:rsidR="001C59A2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%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1C59A2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="00A5703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B.C. </w:t>
      </w:r>
      <w:r w:rsidR="001C59A2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„Moldindconbank”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A5703B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S.A. 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(6,67</w:t>
      </w:r>
      <w:r w:rsidR="001C59A2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%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D72B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,</w:t>
      </w:r>
      <w:r w:rsidR="001C59A2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A5703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O.C.N. </w:t>
      </w:r>
      <w:r w:rsidR="004F4BE6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„</w:t>
      </w:r>
      <w:r w:rsidR="001C59A2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MK Kredit Company</w:t>
      </w:r>
      <w:r w:rsidR="004F4BE6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”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A5703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S.R.L. 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5</w:t>
      </w:r>
      <w:r w:rsidR="001C59A2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%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F21B47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="004F4BE6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S.A. „P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remier Energy</w:t>
      </w:r>
      <w:r w:rsidR="004F4BE6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”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(3,33%) și</w:t>
      </w:r>
      <w:r w:rsidR="004F4BE6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S.A.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4F4BE6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„</w:t>
      </w:r>
      <w:r w:rsidR="00F21B47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Grawe Carat 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As</w:t>
      </w:r>
      <w:r w:rsidR="00F21B47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igurări</w:t>
      </w:r>
      <w:r w:rsidR="004F4BE6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”</w:t>
      </w:r>
      <w:r w:rsidR="00F21B47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(10</w:t>
      </w:r>
      <w:r w:rsidR="00F21B47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%</w:t>
      </w:r>
      <w:r w:rsidR="004F4BE6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0D79E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</w:p>
    <w:p w14:paraId="60EBA968" w14:textId="54B2C509" w:rsidR="00493489" w:rsidRPr="002B3380" w:rsidRDefault="00933CD1" w:rsidP="00262C08">
      <w:pPr>
        <w:spacing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2</w:t>
      </w:r>
      <w:r w:rsidR="0049348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</w:t>
      </w:r>
      <w:r w:rsidR="007F2F8E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Se </w:t>
      </w:r>
      <w:r w:rsidR="00786FB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stabilește</w:t>
      </w:r>
      <w:r w:rsidR="007F2F8E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că Agenția </w:t>
      </w:r>
      <w:r w:rsidR="00786FB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Proprietății</w:t>
      </w:r>
      <w:r w:rsidR="007F2F8E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Publice va exercita funcția de deținător al </w:t>
      </w:r>
      <w:r w:rsidR="001C59A2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acțiunilor</w:t>
      </w:r>
      <w:r w:rsidR="00A4253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271547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statului </w:t>
      </w:r>
      <w:r w:rsidR="007C6E20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în cadrul</w:t>
      </w:r>
      <w:r w:rsidR="001C59A2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9C22C1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societății </w:t>
      </w:r>
      <w:r w:rsidR="00554B5D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pe acțiuni</w:t>
      </w:r>
      <w:r w:rsidR="00C22E24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, prevăzut</w:t>
      </w:r>
      <w:r w:rsidR="0058584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ă</w:t>
      </w:r>
      <w:r w:rsidR="00C22E24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la pct. 1.</w:t>
      </w:r>
    </w:p>
    <w:p w14:paraId="0205BC5F" w14:textId="3C4CFCDA" w:rsidR="00D72B6C" w:rsidRPr="002B3380" w:rsidRDefault="00D72B6C" w:rsidP="00BA3196">
      <w:pPr>
        <w:spacing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3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. Se stabilește că Ministerul Finanțelor va aloca Agenției Proprietății Publice din contul mijloacelor prevăzute în bugetul de stat pentru anul 2025, mijloace financiare în sumă de 300 000 Euro</w:t>
      </w:r>
      <w:r w:rsidR="00BA3196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,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pentru executarea contribuției prevăzute la pct. 1, precum și alte contribuții ulterioare la capitalul social, în limita acordurilor acționarilor.</w:t>
      </w:r>
    </w:p>
    <w:p w14:paraId="073BAF20" w14:textId="4CB48A3F" w:rsidR="00FA37BE" w:rsidRPr="002B3380" w:rsidRDefault="00D72B6C" w:rsidP="00262C08">
      <w:pPr>
        <w:spacing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4</w:t>
      </w:r>
      <w:r w:rsidR="0049348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</w:t>
      </w:r>
      <w:r w:rsidR="00262C0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Prin derogare de la </w:t>
      </w:r>
      <w:r w:rsidR="00D8122C" w:rsidRPr="002B3380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en-US"/>
        </w:rPr>
        <w:t xml:space="preserve">Regulamentul privind modul și condițiile de acordare și retragere a permisiunii de folosire a denumirii oficiale sau istorice a statului în denumirea persoanei juridice cu scop lucrativ, aprobat prin </w:t>
      </w:r>
      <w:r w:rsidR="00262C0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Hotărâr</w:t>
      </w:r>
      <w:r w:rsidR="00D8122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ea </w:t>
      </w:r>
      <w:r w:rsidR="00262C0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Guvernului nr. 353/2025</w:t>
      </w:r>
      <w:r w:rsidR="00D8122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="00262C0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="00FA37BE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e permite utilizarea denumirii oficiale a statului „Moldova”, în denumirea societății – Societatea </w:t>
      </w:r>
      <w:r w:rsidR="00933CD1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pe Acțiuni</w:t>
      </w:r>
      <w:r w:rsidR="00FA37BE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br/>
      </w:r>
      <w:r w:rsidR="00FA37BE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„</w:t>
      </w:r>
      <w:r w:rsidR="00847D6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Bursa Internațională a Moldovei</w:t>
      </w:r>
      <w:r w:rsidR="00FA37BE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”.</w:t>
      </w:r>
    </w:p>
    <w:p w14:paraId="1020BA3E" w14:textId="785830CC" w:rsidR="0033267A" w:rsidRPr="002B3380" w:rsidRDefault="0058584A" w:rsidP="0058584A">
      <w:pPr>
        <w:spacing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5</w:t>
      </w:r>
      <w:r w:rsidR="0049348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</w:t>
      </w:r>
      <w:bookmarkStart w:id="0" w:name="_Hlk204336822"/>
      <w:r w:rsidR="00FA37BE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Agenţia Proprietății Publice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va elabora proiectul </w:t>
      </w:r>
      <w:r w:rsidR="0086481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documentelor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de constituire a</w:t>
      </w:r>
      <w:r w:rsidR="0086481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le 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societății </w:t>
      </w:r>
      <w:r w:rsidR="00554B5D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pe acțiuni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prevăzută la pct. 1, cu respectarea cerințelor de conținut stabilite în art. </w:t>
      </w:r>
      <w:r w:rsidR="0086481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31 și 33 din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Leg</w:t>
      </w:r>
      <w:r w:rsidR="0086481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ea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nr. </w:t>
      </w:r>
      <w:r w:rsidR="00554B5D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1134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/</w:t>
      </w:r>
      <w:r w:rsidR="00554B5D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1997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privind societățile </w:t>
      </w:r>
      <w:r w:rsidR="00554B5D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pe acțiuni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și va organiza adunarea </w:t>
      </w:r>
      <w:r w:rsidR="0086481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constitutivă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  <w:bookmarkEnd w:id="0"/>
    </w:p>
    <w:p w14:paraId="4E083C8D" w14:textId="02463491" w:rsidR="00786FB8" w:rsidRPr="002B3380" w:rsidRDefault="00262C08" w:rsidP="00A7457C">
      <w:pPr>
        <w:spacing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6</w:t>
      </w:r>
      <w:r w:rsidR="00493489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.</w:t>
      </w:r>
      <w:r w:rsidR="0049348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Se </w:t>
      </w:r>
      <w:r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împuternicește, în numele statului, </w:t>
      </w:r>
      <w:r w:rsidR="0049348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director</w:t>
      </w:r>
      <w:r w:rsidR="00900A70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ul</w:t>
      </w:r>
      <w:r w:rsidR="0049348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general al </w:t>
      </w:r>
      <w:r w:rsidR="00602EBB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br/>
      </w:r>
      <w:r w:rsidR="0033267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Agenției Proprietă</w:t>
      </w:r>
      <w:r w:rsidR="002B78B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ț</w:t>
      </w:r>
      <w:r w:rsidR="0033267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ii Publice</w:t>
      </w:r>
      <w:r w:rsidR="0049348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pentru semnarea </w:t>
      </w:r>
      <w:r w:rsidR="0086481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documentelor</w:t>
      </w:r>
      <w:r w:rsidR="00602EBB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de constituire</w:t>
      </w:r>
      <w:r w:rsidR="0033267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al</w:t>
      </w:r>
      <w:r w:rsidR="00602EBB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e</w:t>
      </w:r>
      <w:r w:rsidR="0033267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864818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br/>
      </w:r>
      <w:r w:rsidR="00493489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societ</w:t>
      </w:r>
      <w:r w:rsidR="0033267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ății </w:t>
      </w:r>
      <w:r w:rsidR="00602EBB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pe acțiuni</w:t>
      </w:r>
      <w:r w:rsidR="00C22E24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, prevăzut</w:t>
      </w:r>
      <w:r w:rsidR="0058584A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>ă</w:t>
      </w:r>
      <w:r w:rsidR="00C22E24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la pct. 1.</w:t>
      </w:r>
    </w:p>
    <w:p w14:paraId="023CA64B" w14:textId="6DDD2C0A" w:rsidR="00864818" w:rsidRDefault="00864818" w:rsidP="002B3380">
      <w:pPr>
        <w:spacing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7</w:t>
      </w:r>
      <w:r w:rsidR="00A7457C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.</w:t>
      </w:r>
      <w:r w:rsidR="00A7457C" w:rsidRPr="002B338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Prezenta hotărâre intră în vigoare la data publicării în Monitorul Oficial al Republicii Moldova.</w:t>
      </w:r>
    </w:p>
    <w:p w14:paraId="6A8B8A94" w14:textId="77777777" w:rsidR="002B3380" w:rsidRPr="002B3380" w:rsidRDefault="002B3380" w:rsidP="002B3380">
      <w:pPr>
        <w:spacing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6C91DFD7" w14:textId="10A01C35" w:rsidR="00332D93" w:rsidRPr="002B3380" w:rsidRDefault="00C44E5C" w:rsidP="00332D93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PRIM-MINISTRU</w:t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  <w:t>Dorin RECEAN</w:t>
      </w:r>
    </w:p>
    <w:p w14:paraId="64957AA3" w14:textId="77777777" w:rsidR="00864818" w:rsidRPr="002B3380" w:rsidRDefault="00864818" w:rsidP="00332D93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</w:p>
    <w:p w14:paraId="073A29CC" w14:textId="1BF6F7EC" w:rsidR="00332D93" w:rsidRPr="002B3380" w:rsidRDefault="00C44E5C" w:rsidP="00332D9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Contrasemnează:</w:t>
      </w:r>
    </w:p>
    <w:p w14:paraId="17A693C3" w14:textId="264A6F64" w:rsidR="00332D93" w:rsidRPr="002B3380" w:rsidRDefault="00C44E5C" w:rsidP="00332D9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Viceprim-ministru,</w:t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</w:r>
      <w:r w:rsidR="00332D93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ab/>
        <w:t>Doina NISTOR</w:t>
      </w:r>
    </w:p>
    <w:p w14:paraId="4F3D3E82" w14:textId="388D9CEE" w:rsidR="00271547" w:rsidRPr="002B3380" w:rsidRDefault="00332D93" w:rsidP="00332D9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M</w:t>
      </w:r>
      <w:r w:rsidR="00C44E5C" w:rsidRPr="002B338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inistrul dezvoltării economice și digitalizării</w:t>
      </w:r>
    </w:p>
    <w:sectPr w:rsidR="00271547" w:rsidRPr="002B3380" w:rsidSect="002B3380">
      <w:pgSz w:w="11907" w:h="16839" w:code="9"/>
      <w:pgMar w:top="709" w:right="1440" w:bottom="1135" w:left="1440" w:header="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60BDD"/>
    <w:multiLevelType w:val="hybridMultilevel"/>
    <w:tmpl w:val="7BDADC68"/>
    <w:lvl w:ilvl="0" w:tplc="390006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50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2C5"/>
    <w:rsid w:val="00067C49"/>
    <w:rsid w:val="00093662"/>
    <w:rsid w:val="000D79EA"/>
    <w:rsid w:val="000E1EFD"/>
    <w:rsid w:val="000E44A1"/>
    <w:rsid w:val="000F2DFB"/>
    <w:rsid w:val="00113935"/>
    <w:rsid w:val="001824AF"/>
    <w:rsid w:val="001C59A2"/>
    <w:rsid w:val="00221C8F"/>
    <w:rsid w:val="00222FF8"/>
    <w:rsid w:val="00226911"/>
    <w:rsid w:val="00262C08"/>
    <w:rsid w:val="00271547"/>
    <w:rsid w:val="00284A30"/>
    <w:rsid w:val="0029000A"/>
    <w:rsid w:val="002A18C2"/>
    <w:rsid w:val="002B3380"/>
    <w:rsid w:val="002B56EF"/>
    <w:rsid w:val="002B78BC"/>
    <w:rsid w:val="002F1467"/>
    <w:rsid w:val="003025C7"/>
    <w:rsid w:val="0030306A"/>
    <w:rsid w:val="00311287"/>
    <w:rsid w:val="0033267A"/>
    <w:rsid w:val="00332D93"/>
    <w:rsid w:val="00370C04"/>
    <w:rsid w:val="003D37BE"/>
    <w:rsid w:val="00430596"/>
    <w:rsid w:val="00436E77"/>
    <w:rsid w:val="00482AE9"/>
    <w:rsid w:val="00493489"/>
    <w:rsid w:val="004B1E94"/>
    <w:rsid w:val="004C2FC2"/>
    <w:rsid w:val="004F4BE6"/>
    <w:rsid w:val="00507288"/>
    <w:rsid w:val="00522DCB"/>
    <w:rsid w:val="00554B5D"/>
    <w:rsid w:val="0058584A"/>
    <w:rsid w:val="00597FBA"/>
    <w:rsid w:val="005B73D8"/>
    <w:rsid w:val="005C1BC8"/>
    <w:rsid w:val="00602EBB"/>
    <w:rsid w:val="006707E7"/>
    <w:rsid w:val="006B56C5"/>
    <w:rsid w:val="006F6417"/>
    <w:rsid w:val="00700CE4"/>
    <w:rsid w:val="007220D9"/>
    <w:rsid w:val="007504B4"/>
    <w:rsid w:val="00771794"/>
    <w:rsid w:val="00786FB8"/>
    <w:rsid w:val="007928E8"/>
    <w:rsid w:val="007A54D8"/>
    <w:rsid w:val="007C29D6"/>
    <w:rsid w:val="007C42C5"/>
    <w:rsid w:val="007C6E20"/>
    <w:rsid w:val="007F2F8E"/>
    <w:rsid w:val="00815027"/>
    <w:rsid w:val="00824773"/>
    <w:rsid w:val="008362ED"/>
    <w:rsid w:val="00847D6C"/>
    <w:rsid w:val="00864818"/>
    <w:rsid w:val="00865A9F"/>
    <w:rsid w:val="00894DF8"/>
    <w:rsid w:val="008C1158"/>
    <w:rsid w:val="00900A70"/>
    <w:rsid w:val="00904433"/>
    <w:rsid w:val="00933CD1"/>
    <w:rsid w:val="00952F5C"/>
    <w:rsid w:val="00977A1D"/>
    <w:rsid w:val="00977D04"/>
    <w:rsid w:val="00997A74"/>
    <w:rsid w:val="009C22C1"/>
    <w:rsid w:val="009D744B"/>
    <w:rsid w:val="00A17A9F"/>
    <w:rsid w:val="00A42539"/>
    <w:rsid w:val="00A50905"/>
    <w:rsid w:val="00A5703B"/>
    <w:rsid w:val="00A615B3"/>
    <w:rsid w:val="00A7457C"/>
    <w:rsid w:val="00AC7D50"/>
    <w:rsid w:val="00AF6D62"/>
    <w:rsid w:val="00B41FE1"/>
    <w:rsid w:val="00BA3196"/>
    <w:rsid w:val="00BC2E97"/>
    <w:rsid w:val="00BD268C"/>
    <w:rsid w:val="00BF3383"/>
    <w:rsid w:val="00C22E24"/>
    <w:rsid w:val="00C359E5"/>
    <w:rsid w:val="00C44E5C"/>
    <w:rsid w:val="00C84028"/>
    <w:rsid w:val="00C9666A"/>
    <w:rsid w:val="00D72B6C"/>
    <w:rsid w:val="00D8122C"/>
    <w:rsid w:val="00DA6A79"/>
    <w:rsid w:val="00DB6B69"/>
    <w:rsid w:val="00E10E46"/>
    <w:rsid w:val="00E60750"/>
    <w:rsid w:val="00E60C50"/>
    <w:rsid w:val="00E87375"/>
    <w:rsid w:val="00EA49E4"/>
    <w:rsid w:val="00EB09CF"/>
    <w:rsid w:val="00EC556E"/>
    <w:rsid w:val="00F04BC4"/>
    <w:rsid w:val="00F21B47"/>
    <w:rsid w:val="00F907E6"/>
    <w:rsid w:val="00FA37BE"/>
    <w:rsid w:val="00FD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1893"/>
  <w15:chartTrackingRefBased/>
  <w15:docId w15:val="{50A46389-4C70-4C05-9D91-288B27BA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911"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7C4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C4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C42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C4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C42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C4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C4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C4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C4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C4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C4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C42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C42C5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C42C5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C42C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C42C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C42C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C42C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C4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C4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C4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C4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C4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C42C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C42C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C42C5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C4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C42C5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C42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493489"/>
    <w:rPr>
      <w:color w:val="467886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493489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9C22C1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9C22C1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9C22C1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9C22C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9C22C1"/>
    <w:rPr>
      <w:b/>
      <w:bCs/>
      <w:sz w:val="20"/>
      <w:szCs w:val="20"/>
      <w:lang w:val="ro-RO"/>
    </w:rPr>
  </w:style>
  <w:style w:type="paragraph" w:styleId="Revizuire">
    <w:name w:val="Revision"/>
    <w:hidden/>
    <w:uiPriority w:val="99"/>
    <w:semiHidden/>
    <w:rsid w:val="009C22C1"/>
    <w:pPr>
      <w:spacing w:after="0" w:line="240" w:lineRule="auto"/>
    </w:pPr>
    <w:rPr>
      <w:lang w:val="ro-RO"/>
    </w:rPr>
  </w:style>
  <w:style w:type="table" w:styleId="Tabelgril">
    <w:name w:val="Table Grid"/>
    <w:basedOn w:val="TabelNormal"/>
    <w:uiPriority w:val="39"/>
    <w:rsid w:val="00DA6A79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86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85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8584A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0CB7-5A5E-4A18-B09A-0537791CB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405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utica</dc:creator>
  <cp:keywords/>
  <dc:description/>
  <cp:lastModifiedBy>Пользователь</cp:lastModifiedBy>
  <cp:revision>34</cp:revision>
  <cp:lastPrinted>2025-09-25T07:37:00Z</cp:lastPrinted>
  <dcterms:created xsi:type="dcterms:W3CDTF">2025-09-24T09:27:00Z</dcterms:created>
  <dcterms:modified xsi:type="dcterms:W3CDTF">2025-09-25T08:46:00Z</dcterms:modified>
</cp:coreProperties>
</file>