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E53F" w14:textId="77777777" w:rsidR="00BB7242" w:rsidRPr="00572F4E" w:rsidRDefault="00BB7242" w:rsidP="00BB7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72F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Tabel comparativ </w:t>
      </w:r>
    </w:p>
    <w:p w14:paraId="574A653F" w14:textId="308A0696" w:rsidR="00FF6046" w:rsidRPr="00572F4E" w:rsidRDefault="00572F4E" w:rsidP="00BB7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72F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Cu privire la modificarea unor hotărâri ale Guvernului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94"/>
        <w:gridCol w:w="4708"/>
        <w:gridCol w:w="4850"/>
        <w:gridCol w:w="4836"/>
      </w:tblGrid>
      <w:tr w:rsidR="00191B07" w:rsidRPr="00572F4E" w14:paraId="5AC2B044" w14:textId="77777777" w:rsidTr="00806407">
        <w:tc>
          <w:tcPr>
            <w:tcW w:w="133" w:type="pct"/>
            <w:shd w:val="clear" w:color="auto" w:fill="BDD6EE" w:themeFill="accent1" w:themeFillTint="66"/>
            <w:vAlign w:val="center"/>
          </w:tcPr>
          <w:p w14:paraId="5C1B070A" w14:textId="77777777" w:rsidR="001E35C7" w:rsidRPr="00572F4E" w:rsidRDefault="001E35C7" w:rsidP="007D01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44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72F4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1592" w:type="pct"/>
            <w:shd w:val="clear" w:color="auto" w:fill="BDD6EE" w:themeFill="accent1" w:themeFillTint="66"/>
            <w:vAlign w:val="center"/>
          </w:tcPr>
          <w:p w14:paraId="13E9ECB8" w14:textId="77777777" w:rsidR="001E35C7" w:rsidRPr="00572F4E" w:rsidRDefault="001E35C7" w:rsidP="00BB72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2F4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Conținutul normei în vigoare</w:t>
            </w:r>
          </w:p>
        </w:tc>
        <w:tc>
          <w:tcPr>
            <w:tcW w:w="1640" w:type="pct"/>
            <w:shd w:val="clear" w:color="auto" w:fill="BDD6EE" w:themeFill="accent1" w:themeFillTint="66"/>
            <w:vAlign w:val="center"/>
          </w:tcPr>
          <w:p w14:paraId="102AF968" w14:textId="77777777" w:rsidR="001E35C7" w:rsidRPr="00572F4E" w:rsidRDefault="001E35C7" w:rsidP="00BB72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2F4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Modificarea propusă</w:t>
            </w:r>
          </w:p>
        </w:tc>
        <w:tc>
          <w:tcPr>
            <w:tcW w:w="1636" w:type="pct"/>
            <w:shd w:val="clear" w:color="auto" w:fill="BDD6EE" w:themeFill="accent1" w:themeFillTint="66"/>
            <w:vAlign w:val="center"/>
          </w:tcPr>
          <w:p w14:paraId="5BAEC4D9" w14:textId="77777777" w:rsidR="001E35C7" w:rsidRPr="00572F4E" w:rsidRDefault="001E35C7" w:rsidP="00BB72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2F4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Conținutul normei după modificare</w:t>
            </w:r>
          </w:p>
        </w:tc>
      </w:tr>
      <w:tr w:rsidR="00572F4E" w:rsidRPr="00572F4E" w14:paraId="7D5AB329" w14:textId="77777777" w:rsidTr="00806407">
        <w:trPr>
          <w:trHeight w:val="432"/>
        </w:trPr>
        <w:tc>
          <w:tcPr>
            <w:tcW w:w="5000" w:type="pct"/>
            <w:gridSpan w:val="4"/>
            <w:vAlign w:val="center"/>
          </w:tcPr>
          <w:p w14:paraId="433FB049" w14:textId="0E2DE70E" w:rsidR="00572F4E" w:rsidRPr="00572F4E" w:rsidRDefault="00605D79" w:rsidP="00713A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Hotărârea Guvernului Nr. 1060/2023 cu privire la organizarea și funcționarea Instituției Publice Centrul Național pentru Energie Durabilă</w:t>
            </w:r>
          </w:p>
        </w:tc>
      </w:tr>
      <w:tr w:rsidR="008E391F" w:rsidRPr="00572F4E" w14:paraId="74BE9272" w14:textId="77777777" w:rsidTr="00806407">
        <w:tc>
          <w:tcPr>
            <w:tcW w:w="133" w:type="pct"/>
          </w:tcPr>
          <w:p w14:paraId="79F10F12" w14:textId="77777777" w:rsidR="00E3574A" w:rsidRPr="002D0192" w:rsidRDefault="00E3574A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  <w:vAlign w:val="center"/>
          </w:tcPr>
          <w:p w14:paraId="07DD8FE0" w14:textId="3A03E79F" w:rsidR="00E3574A" w:rsidRPr="00605D79" w:rsidRDefault="00605D79" w:rsidP="00605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Pct. 5 al HG</w:t>
            </w:r>
            <w:r w:rsidRPr="00105D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Pr="00605D7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„Se stabilește efectivul-limită al Instituției Publice Centrul Național pentru Energie Durabilă în număr de 50 de unități.”</w:t>
            </w:r>
          </w:p>
        </w:tc>
        <w:tc>
          <w:tcPr>
            <w:tcW w:w="1640" w:type="pct"/>
          </w:tcPr>
          <w:p w14:paraId="4C5F980D" w14:textId="168307D6" w:rsidR="00E3574A" w:rsidRPr="00605D79" w:rsidRDefault="00605D79" w:rsidP="00E3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D7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La pct. 5, cifra „50” se substituie cu cifra  „</w:t>
            </w:r>
            <w:r w:rsidR="00606E7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58</w:t>
            </w:r>
            <w:r w:rsidRPr="00605D7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”.</w:t>
            </w:r>
          </w:p>
        </w:tc>
        <w:tc>
          <w:tcPr>
            <w:tcW w:w="1636" w:type="pct"/>
          </w:tcPr>
          <w:p w14:paraId="174CB4BE" w14:textId="453A1CA2" w:rsidR="00E3574A" w:rsidRPr="00605D79" w:rsidRDefault="00E5730C" w:rsidP="00E3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="00605D79" w:rsidRPr="00605D7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ct.  5 al HG</w:t>
            </w:r>
            <w:r w:rsidR="00605D79" w:rsidRPr="00605D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05D79" w:rsidRPr="00605D7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„Se stabilește efectivul-limită al </w:t>
            </w:r>
            <w:proofErr w:type="spellStart"/>
            <w:r w:rsidR="00605D79" w:rsidRPr="00605D79">
              <w:rPr>
                <w:rFonts w:ascii="Times New Roman" w:eastAsia="Times New Roman" w:hAnsi="Times New Roman" w:cs="Times New Roman"/>
                <w:sz w:val="24"/>
                <w:szCs w:val="24"/>
              </w:rPr>
              <w:t>Instituției</w:t>
            </w:r>
            <w:proofErr w:type="spellEnd"/>
            <w:r w:rsidR="00605D79" w:rsidRPr="00605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5D79" w:rsidRPr="00605D79">
              <w:rPr>
                <w:rFonts w:ascii="Times New Roman" w:eastAsia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="00605D79" w:rsidRPr="00605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5D79" w:rsidRPr="00605D79">
              <w:rPr>
                <w:rFonts w:ascii="Times New Roman" w:eastAsia="Times New Roman" w:hAnsi="Times New Roman" w:cs="Times New Roman"/>
                <w:sz w:val="24"/>
                <w:szCs w:val="24"/>
              </w:rPr>
              <w:t>Centrul</w:t>
            </w:r>
            <w:proofErr w:type="spellEnd"/>
            <w:r w:rsidR="00605D79" w:rsidRPr="00605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5D79" w:rsidRPr="00605D79">
              <w:rPr>
                <w:rFonts w:ascii="Times New Roman" w:eastAsia="Times New Roman" w:hAnsi="Times New Roman" w:cs="Times New Roman"/>
                <w:sz w:val="24"/>
                <w:szCs w:val="24"/>
              </w:rPr>
              <w:t>Național</w:t>
            </w:r>
            <w:proofErr w:type="spellEnd"/>
            <w:r w:rsidR="00605D79" w:rsidRPr="00605D7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pentru Energie Durabilă în număr de </w:t>
            </w:r>
            <w:r w:rsidR="00AE001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58</w:t>
            </w:r>
            <w:r w:rsidR="00605D79" w:rsidRPr="00605D7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unități.”</w:t>
            </w:r>
          </w:p>
        </w:tc>
      </w:tr>
      <w:tr w:rsidR="008E391F" w:rsidRPr="00572F4E" w14:paraId="25AF012D" w14:textId="77777777" w:rsidTr="00806407">
        <w:tc>
          <w:tcPr>
            <w:tcW w:w="133" w:type="pct"/>
          </w:tcPr>
          <w:p w14:paraId="39FF08B9" w14:textId="77777777" w:rsidR="00E3574A" w:rsidRPr="002D0192" w:rsidRDefault="00E3574A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07FE6E9D" w14:textId="0F03E18C" w:rsidR="00E944A9" w:rsidRPr="00AB4EE5" w:rsidRDefault="00AB4EE5" w:rsidP="00E3574A">
            <w:pPr>
              <w:jc w:val="both"/>
              <w:rPr>
                <w:rFonts w:ascii="Times New Roman" w:hAnsi="Times New Roman" w:cs="Times New Roman"/>
                <w:color w:val="EE0000"/>
                <w:sz w:val="24"/>
                <w:szCs w:val="24"/>
                <w:lang w:val="ro-RO"/>
              </w:rPr>
            </w:pPr>
            <w:r w:rsidRPr="00105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Anexa nr.1 „Statutul Instituției Publice Centrul Național pentru Energie Durabilă”, pct. 1. „Statutul  Instituției Publice Centrul Național pentru Energie Durabilă (în continuare – </w:t>
            </w:r>
            <w:r w:rsidRPr="00105D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Statut</w:t>
            </w:r>
            <w:r w:rsidRPr="00105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) reglementează misiunea, domeniile de activitate, funcțiile și drepturile Instituției Publice Centrul Național pentru Energie Durabilă (în continuare  – </w:t>
            </w:r>
            <w:r w:rsidRPr="00105D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Centru</w:t>
            </w:r>
            <w:r w:rsidRPr="00105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), precum și organizarea activității, finanțarea și patrimoniul acesteia, evidența, dările de seamă și dezvăluirea informației, confidențialitatea și conflictul de interese, instrumentele financiare ale Centrului și managementul proiectelor/programelor acesteia.”</w:t>
            </w:r>
          </w:p>
        </w:tc>
        <w:tc>
          <w:tcPr>
            <w:tcW w:w="1640" w:type="pct"/>
          </w:tcPr>
          <w:p w14:paraId="46E62280" w14:textId="1FF7F838" w:rsidR="00E3574A" w:rsidRPr="008B609E" w:rsidRDefault="00AB4EE5" w:rsidP="008B609E">
            <w:pPr>
              <w:jc w:val="both"/>
              <w:rPr>
                <w:rFonts w:ascii="Times New Roman" w:hAnsi="Times New Roman" w:cs="Times New Roman"/>
                <w:color w:val="EE0000"/>
                <w:sz w:val="24"/>
                <w:szCs w:val="24"/>
                <w:lang w:val="ro-RO"/>
              </w:rPr>
            </w:pPr>
            <w:r w:rsidRPr="00AB4EE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Anexa nr.1 „Statutul Instituției Publice Centrul Național pentru Energie Durabilă”, pct. 1 </w:t>
            </w:r>
            <w:r w:rsidR="008B609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va avea următorul cuprins</w:t>
            </w:r>
            <w:r w:rsidR="008B60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8B609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8B609E" w:rsidRPr="008B609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1. Statutul Instituției Publice Centrul Național pentru Energie Durabilă (în continuare – Statut) reglementează misiunea, domeniile de activitate, funcțiile </w:t>
            </w:r>
            <w:proofErr w:type="spellStart"/>
            <w:r w:rsidR="008B609E" w:rsidRPr="008B609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="008B609E" w:rsidRPr="008B609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drepturile Instituției Publice Centrul Național pentru Energie Durabilă (în continuare – Centru), precum </w:t>
            </w:r>
            <w:proofErr w:type="spellStart"/>
            <w:r w:rsidR="008B609E" w:rsidRPr="008B609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="008B609E" w:rsidRPr="008B609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organizarea activității, finanțarea </w:t>
            </w:r>
            <w:proofErr w:type="spellStart"/>
            <w:r w:rsidR="008B609E" w:rsidRPr="008B609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="008B609E" w:rsidRPr="008B609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patrimoniul acesteia, evidența financiară, raportarea </w:t>
            </w:r>
            <w:proofErr w:type="spellStart"/>
            <w:r w:rsidR="008B609E" w:rsidRPr="008B609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="008B609E" w:rsidRPr="008B609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dezvăluirea informației, confidențialitatea </w:t>
            </w:r>
            <w:proofErr w:type="spellStart"/>
            <w:r w:rsidR="008B609E" w:rsidRPr="008B609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="008B609E" w:rsidRPr="008B609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conflictul de interese, utilizarea instrume</w:t>
            </w:r>
            <w:r w:rsidR="008B609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ntelor financiare, managementul </w:t>
            </w:r>
            <w:r w:rsidR="008B609E" w:rsidRPr="008B609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proiectelor/programelor implementate de Centru.”</w:t>
            </w:r>
          </w:p>
        </w:tc>
        <w:tc>
          <w:tcPr>
            <w:tcW w:w="1636" w:type="pct"/>
          </w:tcPr>
          <w:p w14:paraId="05C65B73" w14:textId="221FF05B" w:rsidR="00E3574A" w:rsidRPr="00E944A9" w:rsidRDefault="00AB4EE5" w:rsidP="00E3574A">
            <w:pPr>
              <w:jc w:val="both"/>
              <w:rPr>
                <w:rFonts w:ascii="Times New Roman" w:hAnsi="Times New Roman" w:cs="Times New Roman"/>
                <w:color w:val="EE0000"/>
                <w:sz w:val="24"/>
                <w:szCs w:val="24"/>
                <w:lang w:val="ro-RO"/>
              </w:rPr>
            </w:pPr>
            <w:proofErr w:type="spellStart"/>
            <w:r w:rsidRPr="00AB4EE5">
              <w:rPr>
                <w:rFonts w:ascii="Times New Roman" w:eastAsia="Times New Roman" w:hAnsi="Times New Roman" w:cs="Times New Roman"/>
                <w:sz w:val="24"/>
                <w:szCs w:val="24"/>
              </w:rPr>
              <w:t>Anexa</w:t>
            </w:r>
            <w:proofErr w:type="spellEnd"/>
            <w:r w:rsidRPr="00AB4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nr.1 „</w:t>
            </w:r>
            <w:proofErr w:type="spellStart"/>
            <w:r w:rsidRPr="00AB4EE5">
              <w:rPr>
                <w:rFonts w:ascii="Times New Roman" w:eastAsia="Times New Roman" w:hAnsi="Times New Roman" w:cs="Times New Roman"/>
                <w:sz w:val="24"/>
                <w:szCs w:val="24"/>
              </w:rPr>
              <w:t>Statutul</w:t>
            </w:r>
            <w:proofErr w:type="spellEnd"/>
            <w:r w:rsidRPr="00AB4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EE5">
              <w:rPr>
                <w:rFonts w:ascii="Times New Roman" w:eastAsia="Times New Roman" w:hAnsi="Times New Roman" w:cs="Times New Roman"/>
                <w:sz w:val="24"/>
                <w:szCs w:val="24"/>
              </w:rPr>
              <w:t>Instituției</w:t>
            </w:r>
            <w:proofErr w:type="spellEnd"/>
            <w:r w:rsidRPr="00AB4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EE5">
              <w:rPr>
                <w:rFonts w:ascii="Times New Roman" w:eastAsia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Pr="00AB4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EE5">
              <w:rPr>
                <w:rFonts w:ascii="Times New Roman" w:eastAsia="Times New Roman" w:hAnsi="Times New Roman" w:cs="Times New Roman"/>
                <w:sz w:val="24"/>
                <w:szCs w:val="24"/>
              </w:rPr>
              <w:t>Centrul</w:t>
            </w:r>
            <w:proofErr w:type="spellEnd"/>
            <w:r w:rsidRPr="00AB4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EE5">
              <w:rPr>
                <w:rFonts w:ascii="Times New Roman" w:eastAsia="Times New Roman" w:hAnsi="Times New Roman" w:cs="Times New Roman"/>
                <w:sz w:val="24"/>
                <w:szCs w:val="24"/>
              </w:rPr>
              <w:t>Național</w:t>
            </w:r>
            <w:proofErr w:type="spellEnd"/>
            <w:r w:rsidRPr="00AB4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EE5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AB4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Energie </w:t>
            </w:r>
            <w:proofErr w:type="spellStart"/>
            <w:r w:rsidRPr="00AB4EE5">
              <w:rPr>
                <w:rFonts w:ascii="Times New Roman" w:eastAsia="Times New Roman" w:hAnsi="Times New Roman" w:cs="Times New Roman"/>
                <w:sz w:val="24"/>
                <w:szCs w:val="24"/>
              </w:rPr>
              <w:t>Durabilă</w:t>
            </w:r>
            <w:proofErr w:type="spellEnd"/>
            <w:r w:rsidRPr="00AB4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pct. 1. </w:t>
            </w:r>
            <w:r w:rsidRPr="00AB4EE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AB4E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Statutul Instituției Publice Centrul Național pentru Energie Durabilă (în con</w:t>
            </w:r>
            <w:r w:rsidRPr="00AB4E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tinuare – Statut) reglementează </w:t>
            </w:r>
            <w:r w:rsidRPr="00AB4E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 xml:space="preserve">misiunea, domeniile de activitate, funcțiile </w:t>
            </w:r>
            <w:proofErr w:type="spellStart"/>
            <w:r w:rsidRPr="00AB4E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AB4E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 xml:space="preserve"> drepturile Instituției Publice Centrul Național pentru Energie Durabilă (în continuare – Centru), precum </w:t>
            </w:r>
            <w:proofErr w:type="spellStart"/>
            <w:r w:rsidRPr="00AB4E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AB4E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 xml:space="preserve"> organizarea activității, finanțarea </w:t>
            </w:r>
            <w:proofErr w:type="spellStart"/>
            <w:r w:rsidRPr="00AB4E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AB4E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 xml:space="preserve"> patrimoniul acesteia, evidența financiară, raportarea </w:t>
            </w:r>
            <w:proofErr w:type="spellStart"/>
            <w:r w:rsidRPr="00AB4E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AB4E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 xml:space="preserve"> dezvăluirea informației, confidențialitatea </w:t>
            </w:r>
            <w:proofErr w:type="spellStart"/>
            <w:r w:rsidRPr="00AB4E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AB4E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 xml:space="preserve"> conflictul de interese, utilizarea instrumentelor financiare, managementul proiectelor/programelor implementate de Centru.”</w:t>
            </w:r>
          </w:p>
        </w:tc>
      </w:tr>
      <w:tr w:rsidR="00A21450" w:rsidRPr="00572F4E" w14:paraId="0330CE4D" w14:textId="77777777" w:rsidTr="00806407">
        <w:tc>
          <w:tcPr>
            <w:tcW w:w="133" w:type="pct"/>
          </w:tcPr>
          <w:p w14:paraId="464F7EC4" w14:textId="77777777" w:rsidR="00A21450" w:rsidRPr="002D0192" w:rsidRDefault="00A21450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72BF04CF" w14:textId="69C38FA2" w:rsidR="00A21450" w:rsidRPr="005B75AA" w:rsidRDefault="00EC1BE7" w:rsidP="00E357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B4EE5" w:rsidRPr="00AB4EE5">
              <w:rPr>
                <w:rFonts w:ascii="Times New Roman" w:hAnsi="Times New Roman" w:cs="Times New Roman"/>
                <w:sz w:val="24"/>
                <w:szCs w:val="24"/>
              </w:rPr>
              <w:t>ct. 2 „</w:t>
            </w:r>
            <w:proofErr w:type="spellStart"/>
            <w:r w:rsidR="00AB4EE5" w:rsidRPr="00AB4EE5">
              <w:rPr>
                <w:rFonts w:ascii="Times New Roman" w:hAnsi="Times New Roman" w:cs="Times New Roman"/>
                <w:sz w:val="24"/>
                <w:szCs w:val="24"/>
              </w:rPr>
              <w:t>Ministerul</w:t>
            </w:r>
            <w:proofErr w:type="spellEnd"/>
            <w:r w:rsidR="00AB4EE5" w:rsidRPr="00AB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30C">
              <w:rPr>
                <w:rFonts w:ascii="Times New Roman" w:hAnsi="Times New Roman" w:cs="Times New Roman"/>
                <w:sz w:val="24"/>
                <w:szCs w:val="24"/>
              </w:rPr>
              <w:t xml:space="preserve">Energiei </w:t>
            </w:r>
            <w:proofErr w:type="spellStart"/>
            <w:r w:rsidR="00E5730C">
              <w:rPr>
                <w:rFonts w:ascii="Times New Roman" w:hAnsi="Times New Roman" w:cs="Times New Roman"/>
                <w:sz w:val="24"/>
                <w:szCs w:val="24"/>
              </w:rPr>
              <w:t>exercită</w:t>
            </w:r>
            <w:proofErr w:type="spellEnd"/>
            <w:r w:rsidR="00AB4EE5" w:rsidRPr="00E573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4EE5" w:rsidRPr="00AB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4EE5" w:rsidRPr="00AB4EE5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AB4EE5" w:rsidRPr="00AB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4EE5" w:rsidRPr="00AB4EE5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="00AB4EE5" w:rsidRPr="00AB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4EE5" w:rsidRPr="00AB4EE5">
              <w:rPr>
                <w:rFonts w:ascii="Times New Roman" w:hAnsi="Times New Roman" w:cs="Times New Roman"/>
                <w:sz w:val="24"/>
                <w:szCs w:val="24"/>
              </w:rPr>
              <w:t>statului</w:t>
            </w:r>
            <w:proofErr w:type="spellEnd"/>
            <w:r w:rsidR="00AB4EE5" w:rsidRPr="00AB4E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B4EE5" w:rsidRPr="00AB4EE5">
              <w:rPr>
                <w:rFonts w:ascii="Times New Roman" w:hAnsi="Times New Roman" w:cs="Times New Roman"/>
                <w:sz w:val="24"/>
                <w:szCs w:val="24"/>
              </w:rPr>
              <w:t>funcția</w:t>
            </w:r>
            <w:proofErr w:type="spellEnd"/>
            <w:r w:rsidR="00AB4EE5" w:rsidRPr="00AB4EE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AB4EE5" w:rsidRPr="00AB4EE5">
              <w:rPr>
                <w:rFonts w:ascii="Times New Roman" w:hAnsi="Times New Roman" w:cs="Times New Roman"/>
                <w:sz w:val="24"/>
                <w:szCs w:val="24"/>
              </w:rPr>
              <w:t>fondator</w:t>
            </w:r>
            <w:proofErr w:type="spellEnd"/>
            <w:r w:rsidR="00AB4EE5" w:rsidRPr="00AB4EE5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="00AB4EE5" w:rsidRPr="00AB4EE5">
              <w:rPr>
                <w:rFonts w:ascii="Times New Roman" w:hAnsi="Times New Roman" w:cs="Times New Roman"/>
                <w:sz w:val="24"/>
                <w:szCs w:val="24"/>
              </w:rPr>
              <w:t>Centrului</w:t>
            </w:r>
            <w:proofErr w:type="spellEnd"/>
            <w:r w:rsidR="00AB4EE5" w:rsidRPr="00AB4EE5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</w:tc>
        <w:tc>
          <w:tcPr>
            <w:tcW w:w="1640" w:type="pct"/>
          </w:tcPr>
          <w:p w14:paraId="252870B6" w14:textId="65397175" w:rsidR="00A21450" w:rsidRPr="002D0192" w:rsidRDefault="00AB4EE5" w:rsidP="00E357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B4E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la pct. 2, cuvântul </w:t>
            </w:r>
            <w:r w:rsidRPr="00AB4EE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„statului” se substituie cu cuvântul „Guvernului”</w:t>
            </w:r>
          </w:p>
        </w:tc>
        <w:tc>
          <w:tcPr>
            <w:tcW w:w="1636" w:type="pct"/>
          </w:tcPr>
          <w:p w14:paraId="1B78C52B" w14:textId="0E6A1F88" w:rsidR="00A21450" w:rsidRPr="00AB4EE5" w:rsidRDefault="00E5730C" w:rsidP="00A214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</w:t>
            </w:r>
            <w:r w:rsidR="00AB4EE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ct. 2. </w:t>
            </w:r>
            <w:r w:rsidR="00AB4EE5" w:rsidRPr="00AB4EE5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proofErr w:type="spellStart"/>
            <w:r w:rsidR="00AB4EE5" w:rsidRPr="00AB4EE5">
              <w:rPr>
                <w:rFonts w:ascii="Times New Roman" w:hAnsi="Times New Roman" w:cs="Times New Roman"/>
                <w:bCs/>
                <w:sz w:val="24"/>
                <w:szCs w:val="24"/>
              </w:rPr>
              <w:t>Ministerul</w:t>
            </w:r>
            <w:proofErr w:type="spellEnd"/>
            <w:r w:rsidR="00AB4EE5" w:rsidRPr="00AB4E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953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Energiei </w:t>
            </w:r>
            <w:proofErr w:type="spellStart"/>
            <w:r w:rsidR="003953D7">
              <w:rPr>
                <w:rFonts w:ascii="Times New Roman" w:hAnsi="Times New Roman" w:cs="Times New Roman"/>
                <w:bCs/>
                <w:sz w:val="24"/>
                <w:szCs w:val="24"/>
              </w:rPr>
              <w:t>exercită</w:t>
            </w:r>
            <w:proofErr w:type="spellEnd"/>
            <w:r w:rsidR="00AB4EE5" w:rsidRPr="00AB4E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B4EE5" w:rsidRPr="00AB4EE5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="00AB4EE5" w:rsidRPr="00AB4E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B4EE5" w:rsidRPr="00AB4EE5">
              <w:rPr>
                <w:rFonts w:ascii="Times New Roman" w:hAnsi="Times New Roman" w:cs="Times New Roman"/>
                <w:bCs/>
                <w:sz w:val="24"/>
                <w:szCs w:val="24"/>
              </w:rPr>
              <w:t>numele</w:t>
            </w:r>
            <w:proofErr w:type="spellEnd"/>
            <w:r w:rsidR="00AB4EE5" w:rsidRPr="00AB4E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B4EE5" w:rsidRPr="00AB4EE5">
              <w:rPr>
                <w:rFonts w:ascii="Times New Roman" w:hAnsi="Times New Roman" w:cs="Times New Roman"/>
                <w:bCs/>
                <w:sz w:val="24"/>
                <w:szCs w:val="24"/>
              </w:rPr>
              <w:t>Guvernului</w:t>
            </w:r>
            <w:proofErr w:type="spellEnd"/>
            <w:r w:rsidR="00AB4EE5" w:rsidRPr="00AB4E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B4EE5" w:rsidRPr="00AB4EE5">
              <w:rPr>
                <w:rFonts w:ascii="Times New Roman" w:hAnsi="Times New Roman" w:cs="Times New Roman"/>
                <w:bCs/>
                <w:sz w:val="24"/>
                <w:szCs w:val="24"/>
              </w:rPr>
              <w:t>funcția</w:t>
            </w:r>
            <w:proofErr w:type="spellEnd"/>
            <w:r w:rsidR="00AB4EE5" w:rsidRPr="00AB4E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="00AB4EE5" w:rsidRPr="00AB4EE5">
              <w:rPr>
                <w:rFonts w:ascii="Times New Roman" w:hAnsi="Times New Roman" w:cs="Times New Roman"/>
                <w:bCs/>
                <w:sz w:val="24"/>
                <w:szCs w:val="24"/>
              </w:rPr>
              <w:t>fondator</w:t>
            </w:r>
            <w:proofErr w:type="spellEnd"/>
            <w:r w:rsidR="00AB4EE5" w:rsidRPr="00AB4E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 </w:t>
            </w:r>
            <w:proofErr w:type="spellStart"/>
            <w:r w:rsidR="00AB4EE5" w:rsidRPr="00AB4EE5">
              <w:rPr>
                <w:rFonts w:ascii="Times New Roman" w:hAnsi="Times New Roman" w:cs="Times New Roman"/>
                <w:bCs/>
                <w:sz w:val="24"/>
                <w:szCs w:val="24"/>
              </w:rPr>
              <w:t>Centrului</w:t>
            </w:r>
            <w:proofErr w:type="spellEnd"/>
            <w:r w:rsidR="00AB4EE5" w:rsidRPr="00AB4EE5">
              <w:rPr>
                <w:rFonts w:ascii="Times New Roman" w:hAnsi="Times New Roman" w:cs="Times New Roman"/>
                <w:bCs/>
                <w:sz w:val="24"/>
                <w:szCs w:val="24"/>
              </w:rPr>
              <w:t>.”</w:t>
            </w:r>
            <w:r w:rsidR="00AB4EE5" w:rsidRPr="00AB4EE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       </w:t>
            </w:r>
          </w:p>
        </w:tc>
      </w:tr>
      <w:tr w:rsidR="00E5730C" w:rsidRPr="00572F4E" w14:paraId="3EB1AA1A" w14:textId="77777777" w:rsidTr="00806407">
        <w:tc>
          <w:tcPr>
            <w:tcW w:w="133" w:type="pct"/>
          </w:tcPr>
          <w:p w14:paraId="549CF792" w14:textId="77777777" w:rsidR="00E5730C" w:rsidRPr="002D0192" w:rsidRDefault="00E5730C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24D27355" w14:textId="3C695198" w:rsidR="00E5730C" w:rsidRPr="006B1B92" w:rsidRDefault="00E5730C" w:rsidP="00E3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82A">
              <w:rPr>
                <w:rFonts w:ascii="Times New Roman" w:hAnsi="Times New Roman" w:cs="Times New Roman"/>
                <w:sz w:val="24"/>
                <w:szCs w:val="24"/>
              </w:rPr>
              <w:t>Pct. 7</w:t>
            </w:r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Centrul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instituția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publică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suport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care are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misiunea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de a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coordona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și de a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organiza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activitățile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orientate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spre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asigurarea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implementării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politicii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de stat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domeniile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activitate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atribuite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inclusiv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atragerea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gestionarea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resurselor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finanțarea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promovarea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proiectelor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programelor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domeniile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respective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într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-un mod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durabil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punctul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vedere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mediului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, al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schimbărilor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climatice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, și care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contribuie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gradului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securitate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energetică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țării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</w:tc>
        <w:tc>
          <w:tcPr>
            <w:tcW w:w="1640" w:type="pct"/>
          </w:tcPr>
          <w:p w14:paraId="389F4ECF" w14:textId="396D140A" w:rsidR="00E5730C" w:rsidRPr="006B1B92" w:rsidRDefault="00E5730C" w:rsidP="003953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438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La pct. 7, </w:t>
            </w:r>
            <w:r w:rsidR="0079487B" w:rsidRPr="003438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cuvântul </w:t>
            </w:r>
            <w:r w:rsidR="003953D7" w:rsidRPr="003438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„de suport” se exclude</w:t>
            </w:r>
            <w:r w:rsidR="003953D7" w:rsidRPr="006B1B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636" w:type="pct"/>
          </w:tcPr>
          <w:p w14:paraId="529F2740" w14:textId="7DB10918" w:rsidR="00E5730C" w:rsidRPr="006B1B92" w:rsidRDefault="00E5730C" w:rsidP="00A214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34382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Pct. 7</w:t>
            </w:r>
            <w:r w:rsidRPr="006B1B9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. „Centrul este </w:t>
            </w:r>
            <w:proofErr w:type="spellStart"/>
            <w:r w:rsidRPr="006B1B9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instituţia</w:t>
            </w:r>
            <w:proofErr w:type="spellEnd"/>
            <w:r w:rsidRPr="006B1B9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publică care are misiunea de a coordona </w:t>
            </w:r>
            <w:proofErr w:type="spellStart"/>
            <w:r w:rsidRPr="006B1B9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6B1B9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de a organiza </w:t>
            </w:r>
            <w:proofErr w:type="spellStart"/>
            <w:r w:rsidRPr="006B1B9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activităţile</w:t>
            </w:r>
            <w:proofErr w:type="spellEnd"/>
            <w:r w:rsidRPr="006B1B9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orientate spre asigurarea implementării politicii de stat în domeniile de activitate atribuite, inclusiv prin atragerea </w:t>
            </w:r>
            <w:proofErr w:type="spellStart"/>
            <w:r w:rsidRPr="006B1B9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6B1B9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gestionarea resurselor financiare pentru </w:t>
            </w:r>
            <w:proofErr w:type="spellStart"/>
            <w:r w:rsidRPr="006B1B9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finanţarea</w:t>
            </w:r>
            <w:proofErr w:type="spellEnd"/>
            <w:r w:rsidRPr="006B1B9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B1B9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6B1B9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promovarea proiectelor </w:t>
            </w:r>
            <w:proofErr w:type="spellStart"/>
            <w:r w:rsidRPr="006B1B9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6B1B9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programelor în domeniile respective într-un mod durabil din punctul de vedere al mediului, al schimbărilor climatice, </w:t>
            </w:r>
            <w:proofErr w:type="spellStart"/>
            <w:r w:rsidRPr="006B1B9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6B1B9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care să contribuie la </w:t>
            </w:r>
            <w:proofErr w:type="spellStart"/>
            <w:r w:rsidRPr="006B1B9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creşterea</w:t>
            </w:r>
            <w:proofErr w:type="spellEnd"/>
            <w:r w:rsidRPr="006B1B9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gradului de securitate energetică a </w:t>
            </w:r>
            <w:proofErr w:type="spellStart"/>
            <w:r w:rsidRPr="006B1B9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ţării</w:t>
            </w:r>
            <w:proofErr w:type="spellEnd"/>
            <w:r w:rsidRPr="006B1B9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.”</w:t>
            </w:r>
          </w:p>
        </w:tc>
      </w:tr>
      <w:tr w:rsidR="00AB4EE5" w:rsidRPr="00572F4E" w14:paraId="4F4BFE27" w14:textId="77777777" w:rsidTr="00806407">
        <w:tc>
          <w:tcPr>
            <w:tcW w:w="133" w:type="pct"/>
          </w:tcPr>
          <w:p w14:paraId="0DC3BA47" w14:textId="77777777" w:rsidR="00AB4EE5" w:rsidRPr="002D0192" w:rsidRDefault="00AB4EE5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2579A3D3" w14:textId="75A9B114" w:rsidR="00AB4EE5" w:rsidRDefault="00EC1BE7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07A3">
              <w:rPr>
                <w:rFonts w:ascii="Times New Roman" w:hAnsi="Times New Roman" w:cs="Times New Roman"/>
                <w:sz w:val="24"/>
                <w:szCs w:val="24"/>
              </w:rPr>
              <w:t>ct. 8</w:t>
            </w:r>
            <w:r w:rsidR="00AB4EE5" w:rsidRPr="00AB4EE5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="001007A3">
              <w:rPr>
                <w:rFonts w:ascii="Times New Roman" w:hAnsi="Times New Roman" w:cs="Times New Roman"/>
                <w:sz w:val="24"/>
                <w:szCs w:val="24"/>
              </w:rPr>
              <w:t>Domeniile</w:t>
            </w:r>
            <w:proofErr w:type="spellEnd"/>
            <w:r w:rsidR="001007A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1007A3">
              <w:rPr>
                <w:rFonts w:ascii="Times New Roman" w:hAnsi="Times New Roman" w:cs="Times New Roman"/>
                <w:sz w:val="24"/>
                <w:szCs w:val="24"/>
              </w:rPr>
              <w:t>activitate</w:t>
            </w:r>
            <w:proofErr w:type="spellEnd"/>
            <w:r w:rsidR="001007A3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="001007A3">
              <w:rPr>
                <w:rFonts w:ascii="Times New Roman" w:hAnsi="Times New Roman" w:cs="Times New Roman"/>
                <w:sz w:val="24"/>
                <w:szCs w:val="24"/>
              </w:rPr>
              <w:t>Centrului</w:t>
            </w:r>
            <w:proofErr w:type="spellEnd"/>
            <w:r w:rsidR="001007A3">
              <w:rPr>
                <w:rFonts w:ascii="Times New Roman" w:hAnsi="Times New Roman" w:cs="Times New Roman"/>
                <w:sz w:val="24"/>
                <w:szCs w:val="24"/>
              </w:rPr>
              <w:t xml:space="preserve"> sunt </w:t>
            </w:r>
            <w:proofErr w:type="spellStart"/>
            <w:r w:rsidR="001007A3">
              <w:rPr>
                <w:rFonts w:ascii="Times New Roman" w:hAnsi="Times New Roman" w:cs="Times New Roman"/>
                <w:sz w:val="24"/>
                <w:szCs w:val="24"/>
              </w:rPr>
              <w:t>următoarele</w:t>
            </w:r>
            <w:proofErr w:type="spellEnd"/>
            <w:r w:rsidR="00100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BF75AB" w14:textId="071C4631" w:rsidR="001007A3" w:rsidRDefault="001007A3" w:rsidP="001007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eficienț</w:t>
            </w:r>
            <w:r w:rsidRPr="001007A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 energetică;</w:t>
            </w:r>
          </w:p>
          <w:p w14:paraId="31DEAF1A" w14:textId="292FB308" w:rsidR="001007A3" w:rsidRDefault="001007A3" w:rsidP="001007A3">
            <w:pPr>
              <w:pStyle w:val="NormalWeb"/>
              <w:ind w:firstLine="0"/>
              <w:rPr>
                <w:lang w:val="ro-RO"/>
              </w:rPr>
            </w:pPr>
            <w:r>
              <w:rPr>
                <w:lang w:val="ro-RO"/>
              </w:rPr>
              <w:t xml:space="preserve">2) valorificarea </w:t>
            </w:r>
            <w:r w:rsidRPr="001007A3">
              <w:rPr>
                <w:lang w:val="ro-RO"/>
              </w:rPr>
              <w:t>surselor de energie regenerabilă;</w:t>
            </w:r>
          </w:p>
          <w:p w14:paraId="334D78D5" w14:textId="454A2498" w:rsidR="001007A3" w:rsidRPr="001007A3" w:rsidRDefault="001007A3" w:rsidP="001007A3">
            <w:pPr>
              <w:pStyle w:val="NormalWeb"/>
              <w:ind w:firstLine="0"/>
              <w:rPr>
                <w:lang w:val="ro-RO"/>
              </w:rPr>
            </w:pPr>
            <w:r>
              <w:rPr>
                <w:lang w:val="ro-RO"/>
              </w:rPr>
              <w:t xml:space="preserve">3) asistența </w:t>
            </w:r>
            <w:r w:rsidR="00EC1BE7">
              <w:rPr>
                <w:lang w:val="ro-RO"/>
              </w:rPr>
              <w:t xml:space="preserve">financiară pentru implementarea </w:t>
            </w:r>
            <w:r w:rsidRPr="001007A3">
              <w:rPr>
                <w:lang w:val="ro-RO"/>
              </w:rPr>
              <w:t>proiectelor/programelor</w:t>
            </w:r>
            <w:r w:rsidR="00171109">
              <w:rPr>
                <w:lang w:val="ro-RO"/>
              </w:rPr>
              <w:t>.</w:t>
            </w:r>
            <w:r>
              <w:rPr>
                <w:lang w:val="ro-RO"/>
              </w:rPr>
              <w:t>”</w:t>
            </w:r>
          </w:p>
          <w:p w14:paraId="46F0507C" w14:textId="0C4C8F4C" w:rsidR="001007A3" w:rsidRPr="001007A3" w:rsidRDefault="001007A3" w:rsidP="001007A3">
            <w:pPr>
              <w:pStyle w:val="NormalWeb"/>
              <w:ind w:firstLine="0"/>
              <w:rPr>
                <w:lang w:val="ro-RO"/>
              </w:rPr>
            </w:pPr>
          </w:p>
          <w:p w14:paraId="28CDF99B" w14:textId="2511DCFE" w:rsidR="001007A3" w:rsidRPr="00AB4EE5" w:rsidRDefault="001007A3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pct"/>
          </w:tcPr>
          <w:p w14:paraId="00ED718D" w14:textId="363CABCE" w:rsidR="00AB4EE5" w:rsidRPr="001007A3" w:rsidRDefault="00171109" w:rsidP="00E357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Pct.</w:t>
            </w:r>
            <w:r w:rsidR="001007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8 se completează cu </w:t>
            </w:r>
            <w:proofErr w:type="spellStart"/>
            <w:r w:rsidR="001007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subpct</w:t>
            </w:r>
            <w:proofErr w:type="spellEnd"/>
            <w:r w:rsidR="001007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4), cu următorul cuprins</w:t>
            </w:r>
            <w:r w:rsidR="00100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1007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„4) emiterea garanțiilor financiare”</w:t>
            </w:r>
          </w:p>
        </w:tc>
        <w:tc>
          <w:tcPr>
            <w:tcW w:w="1636" w:type="pct"/>
          </w:tcPr>
          <w:p w14:paraId="4B41C510" w14:textId="16C29797" w:rsidR="001007A3" w:rsidRPr="001007A3" w:rsidRDefault="001007A3" w:rsidP="001007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Pct. 8. </w:t>
            </w:r>
            <w:r w:rsidRPr="001007A3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proofErr w:type="spellStart"/>
            <w:r w:rsidRPr="001007A3">
              <w:rPr>
                <w:rFonts w:ascii="Times New Roman" w:hAnsi="Times New Roman" w:cs="Times New Roman"/>
                <w:bCs/>
                <w:sz w:val="24"/>
                <w:szCs w:val="24"/>
              </w:rPr>
              <w:t>Domeniile</w:t>
            </w:r>
            <w:proofErr w:type="spellEnd"/>
            <w:r w:rsidRPr="00100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1007A3">
              <w:rPr>
                <w:rFonts w:ascii="Times New Roman" w:hAnsi="Times New Roman" w:cs="Times New Roman"/>
                <w:bCs/>
                <w:sz w:val="24"/>
                <w:szCs w:val="24"/>
              </w:rPr>
              <w:t>activitate</w:t>
            </w:r>
            <w:proofErr w:type="spellEnd"/>
            <w:r w:rsidRPr="00100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ale </w:t>
            </w:r>
            <w:proofErr w:type="spellStart"/>
            <w:r w:rsidRPr="001007A3">
              <w:rPr>
                <w:rFonts w:ascii="Times New Roman" w:hAnsi="Times New Roman" w:cs="Times New Roman"/>
                <w:bCs/>
                <w:sz w:val="24"/>
                <w:szCs w:val="24"/>
              </w:rPr>
              <w:t>Centrului</w:t>
            </w:r>
            <w:proofErr w:type="spellEnd"/>
            <w:r w:rsidRPr="00100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sunt </w:t>
            </w:r>
            <w:proofErr w:type="spellStart"/>
            <w:r w:rsidRPr="001007A3">
              <w:rPr>
                <w:rFonts w:ascii="Times New Roman" w:hAnsi="Times New Roman" w:cs="Times New Roman"/>
                <w:bCs/>
                <w:sz w:val="24"/>
                <w:szCs w:val="24"/>
              </w:rPr>
              <w:t>următoarele</w:t>
            </w:r>
            <w:proofErr w:type="spellEnd"/>
            <w:r w:rsidRPr="001007A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3531E316" w14:textId="77777777" w:rsidR="001007A3" w:rsidRPr="001007A3" w:rsidRDefault="001007A3" w:rsidP="001007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00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1007A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eficiența energetică;</w:t>
            </w:r>
          </w:p>
          <w:p w14:paraId="55E18886" w14:textId="77777777" w:rsidR="001007A3" w:rsidRPr="001007A3" w:rsidRDefault="001007A3" w:rsidP="001007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007A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2) valorificarea surselor de energie regenerabilă;</w:t>
            </w:r>
          </w:p>
          <w:p w14:paraId="483F6C19" w14:textId="10922A23" w:rsidR="001007A3" w:rsidRDefault="001007A3" w:rsidP="001007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3) asistența financiară pentru implementarea proiectelor/</w:t>
            </w:r>
            <w:r w:rsidR="00EC1BE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programelor</w:t>
            </w:r>
            <w:r w:rsidRPr="001007A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;</w:t>
            </w:r>
          </w:p>
          <w:p w14:paraId="69EC3C0B" w14:textId="204DFDA4" w:rsidR="001007A3" w:rsidRPr="001007A3" w:rsidRDefault="001007A3" w:rsidP="001007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4) emiterea garanțiilor financiare.”</w:t>
            </w:r>
          </w:p>
          <w:p w14:paraId="3029D137" w14:textId="7BCE70C0" w:rsidR="00AB4EE5" w:rsidRDefault="00AB4EE5" w:rsidP="00A214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EC1BE7" w:rsidRPr="00572F4E" w14:paraId="4ED27F26" w14:textId="77777777" w:rsidTr="00806407">
        <w:tc>
          <w:tcPr>
            <w:tcW w:w="133" w:type="pct"/>
          </w:tcPr>
          <w:p w14:paraId="2ED0BF5D" w14:textId="77777777" w:rsidR="00EC1BE7" w:rsidRPr="002D0192" w:rsidRDefault="00EC1BE7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194A2270" w14:textId="430F56D5" w:rsidR="00EC1BE7" w:rsidRDefault="00EC1BE7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Pct. 9. </w:t>
            </w:r>
            <w:proofErr w:type="spellStart"/>
            <w:r w:rsidRPr="00171109">
              <w:rPr>
                <w:rFonts w:ascii="Times New Roman" w:hAnsi="Times New Roman" w:cs="Times New Roman"/>
                <w:sz w:val="24"/>
                <w:szCs w:val="24"/>
              </w:rPr>
              <w:t>Subpct</w:t>
            </w:r>
            <w:proofErr w:type="spellEnd"/>
            <w:r w:rsidRPr="00171109">
              <w:rPr>
                <w:rFonts w:ascii="Times New Roman" w:hAnsi="Times New Roman" w:cs="Times New Roman"/>
                <w:sz w:val="24"/>
                <w:szCs w:val="24"/>
              </w:rPr>
              <w:t>. 1), lit. d) „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acordă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asistență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autorităților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administrației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 locale de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nivelul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doilea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cele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statut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 special la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elaborarea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planurilor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 locale integrate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energia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clima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inclusiv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colaborează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autoritățile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administrației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 locale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domeniile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 sale de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competență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intermediul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managerilor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energetici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raionali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 și,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caz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cei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locali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desemnați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acestea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, precum și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contribuie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instruirii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 lor </w:t>
            </w:r>
            <w:proofErr w:type="spellStart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>profesionale</w:t>
            </w:r>
            <w:proofErr w:type="spellEnd"/>
            <w:r w:rsidR="00171109" w:rsidRPr="00171109">
              <w:rPr>
                <w:rFonts w:ascii="Times New Roman" w:hAnsi="Times New Roman" w:cs="Times New Roman"/>
                <w:sz w:val="24"/>
                <w:szCs w:val="24"/>
              </w:rPr>
              <w:t xml:space="preserve"> continue;”</w:t>
            </w:r>
          </w:p>
        </w:tc>
        <w:tc>
          <w:tcPr>
            <w:tcW w:w="1640" w:type="pct"/>
          </w:tcPr>
          <w:p w14:paraId="4C17D962" w14:textId="171A05CD" w:rsidR="00EC1BE7" w:rsidRPr="00171109" w:rsidRDefault="00171109" w:rsidP="00E357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Pct. 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subpct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1) litera d) va avea următorul cuprins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„d) acordă </w:t>
            </w:r>
            <w:r w:rsidRPr="0017110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 xml:space="preserve">asistență fondatorului la elaborarea </w:t>
            </w:r>
            <w:proofErr w:type="spellStart"/>
            <w:r w:rsidRPr="0017110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17110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 xml:space="preserve"> monitorizarea aplicării Planului național integrat privind energia </w:t>
            </w:r>
            <w:proofErr w:type="spellStart"/>
            <w:r w:rsidRPr="0017110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17110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 xml:space="preserve"> clima, inclusiv prin colectarea în acest sens de informații necesare de la autoritățile administrației publice centrale </w:t>
            </w:r>
            <w:proofErr w:type="spellStart"/>
            <w:r w:rsidRPr="0017110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17110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 xml:space="preserve"> locale, precum </w:t>
            </w:r>
            <w:proofErr w:type="spellStart"/>
            <w:r w:rsidRPr="0017110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17110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 xml:space="preserve"> de la participanții la piețele energetice”</w:t>
            </w:r>
          </w:p>
        </w:tc>
        <w:tc>
          <w:tcPr>
            <w:tcW w:w="1636" w:type="pct"/>
          </w:tcPr>
          <w:p w14:paraId="49FB755E" w14:textId="36441A05" w:rsidR="00EC1BE7" w:rsidRDefault="00EC1BE7" w:rsidP="001007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Pct. 9.,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subpct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 1), lit. d) „</w:t>
            </w:r>
            <w:r w:rsidRPr="00EC1BE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acordă asistență fondatorului la elaborarea </w:t>
            </w:r>
            <w:proofErr w:type="spellStart"/>
            <w:r w:rsidRPr="00EC1BE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EC1BE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 monitorizarea aplicării Planului național integrat privind energia </w:t>
            </w:r>
            <w:proofErr w:type="spellStart"/>
            <w:r w:rsidRPr="00EC1BE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EC1BE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 clima, inclusiv prin colectarea în acest sens de informații necesare de la autoritățile administrației publice centrale </w:t>
            </w:r>
            <w:proofErr w:type="spellStart"/>
            <w:r w:rsidRPr="00EC1BE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EC1BE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 locale, precum </w:t>
            </w:r>
            <w:proofErr w:type="spellStart"/>
            <w:r w:rsidRPr="00EC1BE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EC1BE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 de la participanții la piețele energetice”</w:t>
            </w:r>
          </w:p>
        </w:tc>
      </w:tr>
      <w:tr w:rsidR="00EC1BE7" w:rsidRPr="00572F4E" w14:paraId="7B042E5F" w14:textId="77777777" w:rsidTr="00806407">
        <w:tc>
          <w:tcPr>
            <w:tcW w:w="133" w:type="pct"/>
          </w:tcPr>
          <w:p w14:paraId="3A2A9454" w14:textId="77777777" w:rsidR="00EC1BE7" w:rsidRPr="002D0192" w:rsidRDefault="00EC1BE7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0E891E8E" w14:textId="5C5D39E0" w:rsidR="00EC1BE7" w:rsidRDefault="00171109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pct"/>
          </w:tcPr>
          <w:p w14:paraId="185B4794" w14:textId="77777777" w:rsidR="00EC1BE7" w:rsidRDefault="00171109" w:rsidP="00E3574A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Pct. 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subpct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1) </w:t>
            </w:r>
            <w:r w:rsidR="003E75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 completează cu literele </w:t>
            </w:r>
            <w:r w:rsidR="003E75C5" w:rsidRPr="003E7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d</w:t>
            </w:r>
            <w:r w:rsidR="003E75C5" w:rsidRPr="003E7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perscript"/>
                <w:lang w:val="ro-RO"/>
              </w:rPr>
              <w:t>1</w:t>
            </w:r>
            <w:r w:rsidR="003E75C5" w:rsidRPr="003E7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)</w:t>
            </w:r>
            <w:r w:rsidR="003E7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 xml:space="preserve"> și </w:t>
            </w:r>
            <w:r w:rsidR="003E75C5" w:rsidRPr="003E7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d</w:t>
            </w:r>
            <w:r w:rsidR="003E75C5" w:rsidRPr="003E7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perscript"/>
                <w:lang w:val="ro-RO"/>
              </w:rPr>
              <w:t>2</w:t>
            </w:r>
            <w:r w:rsidR="003E75C5" w:rsidRPr="003E7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 xml:space="preserve"> cu următorul cuprins:</w:t>
            </w:r>
          </w:p>
          <w:p w14:paraId="02857C8C" w14:textId="77777777" w:rsidR="003E75C5" w:rsidRPr="003E75C5" w:rsidRDefault="003E75C5" w:rsidP="003E75C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  <w:r w:rsidRPr="003E75C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„d</w:t>
            </w:r>
            <w:r w:rsidRPr="003E75C5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  <w:lang w:val="ro-RO"/>
              </w:rPr>
              <w:t>1</w:t>
            </w:r>
            <w:r w:rsidRPr="003E75C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) acordă asistență autorităților administrației publice locale cu statut de municipiu la elaborarea planurilor locale integrate privind energia </w:t>
            </w:r>
            <w:proofErr w:type="spellStart"/>
            <w:r w:rsidRPr="003E75C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3E75C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 clima;</w:t>
            </w:r>
          </w:p>
          <w:p w14:paraId="3D65DE5D" w14:textId="5607C041" w:rsidR="003E75C5" w:rsidRDefault="003E75C5" w:rsidP="003E75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E75C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d</w:t>
            </w:r>
            <w:r w:rsidRPr="003E75C5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  <w:lang w:val="ro-RO"/>
              </w:rPr>
              <w:t>2</w:t>
            </w:r>
            <w:r w:rsidRPr="003E75C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) exercită atribuțiile prevăzute la art.8 din Legea nr.282/2023 privind performanța energetică a clădirilor”</w:t>
            </w:r>
          </w:p>
        </w:tc>
        <w:tc>
          <w:tcPr>
            <w:tcW w:w="1636" w:type="pct"/>
          </w:tcPr>
          <w:p w14:paraId="6016FF7B" w14:textId="21CF83C5" w:rsidR="00EC1BE7" w:rsidRDefault="003E75C5" w:rsidP="001007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Pct. 9.,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subpct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 1) lit.</w:t>
            </w:r>
          </w:p>
          <w:p w14:paraId="54BA5934" w14:textId="77777777" w:rsidR="003E75C5" w:rsidRPr="003E75C5" w:rsidRDefault="003E75C5" w:rsidP="003E75C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  <w:r w:rsidRPr="003E75C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„d</w:t>
            </w:r>
            <w:r w:rsidRPr="003E75C5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  <w:lang w:val="ro-RO"/>
              </w:rPr>
              <w:t>1</w:t>
            </w:r>
            <w:r w:rsidRPr="003E75C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) acordă asistență autorităților administrației publice locale cu statut de municipiu la elaborarea planurilor locale integrate privind energia </w:t>
            </w:r>
            <w:proofErr w:type="spellStart"/>
            <w:r w:rsidRPr="003E75C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3E75C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 clima;</w:t>
            </w:r>
          </w:p>
          <w:p w14:paraId="08107925" w14:textId="0BFD1049" w:rsidR="003E75C5" w:rsidRDefault="003E75C5" w:rsidP="003E75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3E75C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d</w:t>
            </w:r>
            <w:r w:rsidRPr="003E75C5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  <w:lang w:val="ro-RO"/>
              </w:rPr>
              <w:t>2</w:t>
            </w:r>
            <w:r w:rsidRPr="003E75C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) exercită atribuțiile prevăzute la art.8 din Legea nr.282/2023 privind performanța energetică a clădirilor”</w:t>
            </w:r>
          </w:p>
        </w:tc>
      </w:tr>
      <w:tr w:rsidR="003E75C5" w:rsidRPr="00105DEA" w14:paraId="0A2858F3" w14:textId="77777777" w:rsidTr="00806407">
        <w:tc>
          <w:tcPr>
            <w:tcW w:w="133" w:type="pct"/>
          </w:tcPr>
          <w:p w14:paraId="10A3B816" w14:textId="77777777" w:rsidR="003E75C5" w:rsidRPr="002D0192" w:rsidRDefault="003E75C5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73D9E062" w14:textId="4738D1DB" w:rsidR="003E75C5" w:rsidRDefault="003E75C5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Pct. </w:t>
            </w:r>
            <w:r w:rsidRPr="00D71D0B">
              <w:rPr>
                <w:rFonts w:ascii="Times New Roman" w:hAnsi="Times New Roman" w:cs="Times New Roman"/>
                <w:sz w:val="24"/>
                <w:szCs w:val="24"/>
              </w:rPr>
              <w:t>9.,</w:t>
            </w:r>
            <w:r w:rsidR="00D71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1D0B">
              <w:rPr>
                <w:rFonts w:ascii="Times New Roman" w:hAnsi="Times New Roman" w:cs="Times New Roman"/>
                <w:sz w:val="24"/>
                <w:szCs w:val="24"/>
              </w:rPr>
              <w:t>subpct</w:t>
            </w:r>
            <w:proofErr w:type="spellEnd"/>
            <w:r w:rsidR="00D71D0B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  <w:r w:rsidRPr="00D71D0B">
              <w:rPr>
                <w:rFonts w:ascii="Times New Roman" w:hAnsi="Times New Roman" w:cs="Times New Roman"/>
                <w:sz w:val="24"/>
                <w:szCs w:val="24"/>
              </w:rPr>
              <w:t xml:space="preserve"> lit. g) </w:t>
            </w:r>
            <w:r w:rsidR="00D71D0B" w:rsidRPr="00D71D0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D71D0B" w:rsidRPr="00D71D0B">
              <w:rPr>
                <w:rFonts w:ascii="Times New Roman" w:hAnsi="Times New Roman" w:cs="Times New Roman"/>
                <w:sz w:val="24"/>
                <w:szCs w:val="24"/>
              </w:rPr>
              <w:t>asigură</w:t>
            </w:r>
            <w:proofErr w:type="spellEnd"/>
            <w:r w:rsidR="00D71D0B" w:rsidRPr="00D71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1D0B" w:rsidRPr="00D71D0B">
              <w:rPr>
                <w:rFonts w:ascii="Times New Roman" w:hAnsi="Times New Roman" w:cs="Times New Roman"/>
                <w:sz w:val="24"/>
                <w:szCs w:val="24"/>
              </w:rPr>
              <w:t>crearea</w:t>
            </w:r>
            <w:proofErr w:type="spellEnd"/>
            <w:r w:rsidR="00D71D0B" w:rsidRPr="00D71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71D0B" w:rsidRPr="00D71D0B">
              <w:rPr>
                <w:rFonts w:ascii="Times New Roman" w:hAnsi="Times New Roman" w:cs="Times New Roman"/>
                <w:sz w:val="24"/>
                <w:szCs w:val="24"/>
              </w:rPr>
              <w:t>administrarea</w:t>
            </w:r>
            <w:proofErr w:type="spellEnd"/>
            <w:r w:rsidR="00D71D0B" w:rsidRPr="00D71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71D0B" w:rsidRPr="00D71D0B">
              <w:rPr>
                <w:rFonts w:ascii="Times New Roman" w:hAnsi="Times New Roman" w:cs="Times New Roman"/>
                <w:sz w:val="24"/>
                <w:szCs w:val="24"/>
              </w:rPr>
              <w:t>mentenanța</w:t>
            </w:r>
            <w:proofErr w:type="spellEnd"/>
            <w:r w:rsidR="00D71D0B" w:rsidRPr="00D71D0B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="00D71D0B" w:rsidRPr="00D71D0B">
              <w:rPr>
                <w:rFonts w:ascii="Times New Roman" w:hAnsi="Times New Roman" w:cs="Times New Roman"/>
                <w:sz w:val="24"/>
                <w:szCs w:val="24"/>
              </w:rPr>
              <w:t>dezvoltarea</w:t>
            </w:r>
            <w:proofErr w:type="spellEnd"/>
            <w:r w:rsidR="00D71D0B" w:rsidRPr="00D71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1D0B" w:rsidRPr="00D71D0B">
              <w:rPr>
                <w:rFonts w:ascii="Times New Roman" w:hAnsi="Times New Roman" w:cs="Times New Roman"/>
                <w:sz w:val="24"/>
                <w:szCs w:val="24"/>
              </w:rPr>
              <w:t>Sistemului</w:t>
            </w:r>
            <w:proofErr w:type="spellEnd"/>
            <w:r w:rsidR="00D71D0B" w:rsidRPr="00D71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1D0B" w:rsidRPr="00D71D0B">
              <w:rPr>
                <w:rFonts w:ascii="Times New Roman" w:hAnsi="Times New Roman" w:cs="Times New Roman"/>
                <w:sz w:val="24"/>
                <w:szCs w:val="24"/>
              </w:rPr>
              <w:t>informațional</w:t>
            </w:r>
            <w:proofErr w:type="spellEnd"/>
            <w:r w:rsidR="00D71D0B" w:rsidRPr="00D71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1D0B" w:rsidRPr="00D71D0B">
              <w:rPr>
                <w:rFonts w:ascii="Times New Roman" w:hAnsi="Times New Roman" w:cs="Times New Roman"/>
                <w:sz w:val="24"/>
                <w:szCs w:val="24"/>
              </w:rPr>
              <w:t>național</w:t>
            </w:r>
            <w:proofErr w:type="spellEnd"/>
            <w:r w:rsidR="00D71D0B" w:rsidRPr="00D71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1D0B" w:rsidRPr="00D71D0B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D71D0B" w:rsidRPr="00D71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1D0B" w:rsidRPr="00D71D0B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="00D71D0B" w:rsidRPr="00D71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1D0B" w:rsidRPr="00D71D0B">
              <w:rPr>
                <w:rFonts w:ascii="Times New Roman" w:hAnsi="Times New Roman" w:cs="Times New Roman"/>
                <w:sz w:val="24"/>
                <w:szCs w:val="24"/>
              </w:rPr>
              <w:t>eficienței</w:t>
            </w:r>
            <w:proofErr w:type="spellEnd"/>
            <w:r w:rsidR="00D71D0B" w:rsidRPr="00D71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1D0B" w:rsidRPr="00D71D0B">
              <w:rPr>
                <w:rFonts w:ascii="Times New Roman" w:hAnsi="Times New Roman" w:cs="Times New Roman"/>
                <w:sz w:val="24"/>
                <w:szCs w:val="24"/>
              </w:rPr>
              <w:t>energetice</w:t>
            </w:r>
            <w:proofErr w:type="spellEnd"/>
            <w:r w:rsidR="00D71D0B" w:rsidRPr="00D71D0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40" w:type="pct"/>
          </w:tcPr>
          <w:p w14:paraId="0881F8E1" w14:textId="28A690D0" w:rsidR="003E75C5" w:rsidRPr="00D71D0B" w:rsidRDefault="00D71D0B" w:rsidP="00E357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Pct. 9.,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subpct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1) lit.</w:t>
            </w:r>
            <w:r w:rsidR="00F50A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g) va avea următorul c</w:t>
            </w:r>
            <w:r w:rsidR="006B1B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uprins</w:t>
            </w:r>
            <w:r w:rsidRPr="003438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„</w:t>
            </w:r>
            <w:r w:rsidR="00F50A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g) </w:t>
            </w:r>
            <w:r w:rsidR="00D54C82" w:rsidRPr="00D54C8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creează, administrează, dezvoltă și realizează mentenanța Sistemului informațional național în domeniul eficienței energetice, în conformitate cu Hotărârea Guvernului nr. 144/2025 cu privire la aprobarea Conceptul</w:t>
            </w:r>
            <w:r w:rsidR="00F50AB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ui</w:t>
            </w:r>
            <w:r w:rsidR="00D54C82" w:rsidRPr="00D54C8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 Sistemului informațional național în domeniul </w:t>
            </w:r>
            <w:r w:rsidR="00D54C82" w:rsidRPr="00D54C8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lastRenderedPageBreak/>
              <w:t>eficienței energetice</w:t>
            </w:r>
            <w:r w:rsidR="00D54C8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1636" w:type="pct"/>
          </w:tcPr>
          <w:p w14:paraId="7D358B27" w14:textId="0F5AAB1C" w:rsidR="003E75C5" w:rsidRDefault="003E75C5" w:rsidP="001007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 xml:space="preserve">Pct. 9.,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subpct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 1) lit. g) „</w:t>
            </w:r>
            <w:r w:rsidRPr="003E7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creează, administrează, dezvoltă și realizează mentenanța Sistemului informațional național în domeniul eficienței energetice, în conformitate cu Hotărârea Guvernului nr. 144/2025 cu privire la aprobarea Conceptul</w:t>
            </w:r>
            <w:r w:rsidR="00F50AB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ui</w:t>
            </w:r>
            <w:r w:rsidRPr="003E7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 xml:space="preserve"> Sistemului informațional național în domeniul </w:t>
            </w:r>
            <w:r w:rsidRPr="003E7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lastRenderedPageBreak/>
              <w:t>eficienței energetice”</w:t>
            </w:r>
          </w:p>
        </w:tc>
      </w:tr>
      <w:tr w:rsidR="0005344A" w:rsidRPr="00572F4E" w14:paraId="5BE610C7" w14:textId="77777777" w:rsidTr="00806407">
        <w:tc>
          <w:tcPr>
            <w:tcW w:w="133" w:type="pct"/>
          </w:tcPr>
          <w:p w14:paraId="7D4C21C9" w14:textId="77777777" w:rsidR="0005344A" w:rsidRPr="002D0192" w:rsidRDefault="0005344A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5597556F" w14:textId="77777777" w:rsidR="0005344A" w:rsidRPr="0005344A" w:rsidRDefault="0005344A" w:rsidP="00053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Pct. 9.,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subpct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. 1) </w:t>
            </w:r>
          </w:p>
          <w:p w14:paraId="29B56DB9" w14:textId="77777777" w:rsidR="0005344A" w:rsidRPr="0005344A" w:rsidRDefault="0005344A" w:rsidP="00053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lit. i) „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instituie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ține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conformitate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cerințele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cadrului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normativ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electronic al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evaluatorilor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energetici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electronic al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certificatelor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performanță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energetică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electronic al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inspectorilor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sistemelor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încălzire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electronic al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rapoartelor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inspecția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sistemelor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încălzire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electronic al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inspectorilor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sistemelor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ventilare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condiționare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electronic al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rapoartelor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inspecția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sistemelor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ventilare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condiționare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;”</w:t>
            </w:r>
          </w:p>
          <w:p w14:paraId="6CB92476" w14:textId="303F295A" w:rsidR="0005344A" w:rsidRDefault="0005344A" w:rsidP="00053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lit. k) „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instituie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ține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electronic al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auditorilor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energetici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electronic al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rapoartelor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de audit energetic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conformitate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cerințele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cadrului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normativ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</w:rPr>
              <w:t>;”</w:t>
            </w:r>
          </w:p>
        </w:tc>
        <w:tc>
          <w:tcPr>
            <w:tcW w:w="1640" w:type="pct"/>
          </w:tcPr>
          <w:p w14:paraId="15B8BA3B" w14:textId="05D0762F" w:rsidR="0005344A" w:rsidRDefault="0005344A" w:rsidP="00E357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534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Pct. 9., </w:t>
            </w:r>
            <w:proofErr w:type="spellStart"/>
            <w:r w:rsidRPr="000534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subpct</w:t>
            </w:r>
            <w:proofErr w:type="spellEnd"/>
            <w:r w:rsidRPr="000534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1) lit. i) și k) se abrogă</w:t>
            </w:r>
          </w:p>
        </w:tc>
        <w:tc>
          <w:tcPr>
            <w:tcW w:w="1636" w:type="pct"/>
          </w:tcPr>
          <w:p w14:paraId="6ACD2A8B" w14:textId="6A3A6B1C" w:rsidR="0005344A" w:rsidRDefault="0005344A" w:rsidP="001007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</w:t>
            </w:r>
          </w:p>
        </w:tc>
      </w:tr>
      <w:tr w:rsidR="00D71D0B" w:rsidRPr="00572F4E" w14:paraId="1FAC99C1" w14:textId="77777777" w:rsidTr="00806407">
        <w:tc>
          <w:tcPr>
            <w:tcW w:w="133" w:type="pct"/>
          </w:tcPr>
          <w:p w14:paraId="281489A1" w14:textId="77777777" w:rsidR="00D71D0B" w:rsidRPr="002D0192" w:rsidRDefault="00D71D0B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57D84C33" w14:textId="77777777" w:rsidR="0005344A" w:rsidRPr="00390281" w:rsidRDefault="0005344A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Pct. 9., </w:t>
            </w:r>
            <w:proofErr w:type="spellStart"/>
            <w:r w:rsidRPr="00390281">
              <w:rPr>
                <w:rFonts w:ascii="Times New Roman" w:hAnsi="Times New Roman" w:cs="Times New Roman"/>
                <w:sz w:val="24"/>
                <w:szCs w:val="24"/>
              </w:rPr>
              <w:t>subpct</w:t>
            </w:r>
            <w:proofErr w:type="spellEnd"/>
            <w:r w:rsidRPr="00390281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  <w:p w14:paraId="6F8D34D7" w14:textId="190E327D" w:rsidR="0005344A" w:rsidRPr="00390281" w:rsidRDefault="006B1B92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5344A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it. t) </w:t>
            </w:r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elaborează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modele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contracte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performanță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energetică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aprobă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ghiduri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implementarea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acestora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;”</w:t>
            </w:r>
          </w:p>
          <w:p w14:paraId="66705C4A" w14:textId="50B39E5B" w:rsidR="00D54C82" w:rsidRPr="00390281" w:rsidRDefault="006B1B92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it. u) „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contribuie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implementarea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schemei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obligații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eficienței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energetice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administrează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mijloacele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transferate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schemei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obligații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eficienței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energetice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conformitate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prevederile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art. 8 din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Legea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nr. 139/2018 cu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eficiența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energetică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;”</w:t>
            </w:r>
          </w:p>
          <w:p w14:paraId="36F09C69" w14:textId="15CEE4B3" w:rsidR="00D54C82" w:rsidRPr="0005344A" w:rsidRDefault="006B1B92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it. v) „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promovează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diseminează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informația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eficiența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energetică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inclusiv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intermediul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campaniilor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programelor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de informare, precum și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promovarea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măsurilor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proiectare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ecologică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și de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etichetare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>produselor</w:t>
            </w:r>
            <w:proofErr w:type="spellEnd"/>
            <w:r w:rsidR="00D54C82" w:rsidRPr="00390281">
              <w:rPr>
                <w:rFonts w:ascii="Times New Roman" w:hAnsi="Times New Roman" w:cs="Times New Roman"/>
                <w:sz w:val="24"/>
                <w:szCs w:val="24"/>
              </w:rPr>
              <w:t xml:space="preserve"> cu impact energetic;”</w:t>
            </w:r>
          </w:p>
        </w:tc>
        <w:tc>
          <w:tcPr>
            <w:tcW w:w="1640" w:type="pct"/>
          </w:tcPr>
          <w:p w14:paraId="4A54255B" w14:textId="77777777" w:rsidR="00D71D0B" w:rsidRDefault="0005344A" w:rsidP="00E357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Pct. 9.,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subpct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1) literele t), u) și v) vor avea următorul cuprins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766FB9BE" w14:textId="77777777" w:rsidR="0005344A" w:rsidRPr="0005344A" w:rsidRDefault="0005344A" w:rsidP="0005344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  <w:r w:rsidRPr="000534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„t) încheie contracte de performanță energetică cu prestatorii de servicii energetice și/sau cu beneficiarii serviciilor respective în modul stabilit de Guvern;</w:t>
            </w:r>
          </w:p>
          <w:p w14:paraId="3735A9BB" w14:textId="77777777" w:rsidR="0005344A" w:rsidRPr="0005344A" w:rsidRDefault="0005344A" w:rsidP="0005344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  <w:r w:rsidRPr="000534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u) contribuie la implementarea schemei de obligații în domeniul eficienței energetice </w:t>
            </w:r>
            <w:proofErr w:type="spellStart"/>
            <w:r w:rsidRPr="000534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0534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 valorifică mijloacele financiare colectate în cadrul schemei de obligații în domeniul eficienței energetice, în conformitate cu prevederile art.8 din Legea nr.139/2018 cu privire la eficiența energetică;</w:t>
            </w:r>
          </w:p>
          <w:p w14:paraId="47AD4774" w14:textId="1A1601AF" w:rsidR="0005344A" w:rsidRPr="0005344A" w:rsidRDefault="0005344A" w:rsidP="00E3574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  <w:r w:rsidRPr="000534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v) promovează și distribuie informații cu privire la eficiența energetică, inclusiv prin intermediul campaniilor și programelor de informare, prin promovarea măsurilor de proiectare ecologică și de etichetare a produselor cu impact energetic și </w:t>
            </w:r>
            <w:r w:rsidRPr="000534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lastRenderedPageBreak/>
              <w:t>asigură accesul la informația respectivă tuturor persoanelor interesate prin intermediul site-ului web oficial al Centrului”;</w:t>
            </w:r>
          </w:p>
        </w:tc>
        <w:tc>
          <w:tcPr>
            <w:tcW w:w="1636" w:type="pct"/>
          </w:tcPr>
          <w:p w14:paraId="6057DAA6" w14:textId="77777777" w:rsidR="00D71D0B" w:rsidRDefault="00D54C82" w:rsidP="001007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54C8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 xml:space="preserve">Pct. 9., </w:t>
            </w:r>
            <w:proofErr w:type="spellStart"/>
            <w:r w:rsidRPr="00D54C8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subpct</w:t>
            </w:r>
            <w:proofErr w:type="spellEnd"/>
            <w:r w:rsidRPr="00D54C8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 1)</w:t>
            </w:r>
          </w:p>
          <w:p w14:paraId="7581737E" w14:textId="3D286020" w:rsidR="00D54C82" w:rsidRDefault="006B1B92" w:rsidP="001007A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l</w:t>
            </w:r>
            <w:r w:rsidR="00D54C8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it. t) „</w:t>
            </w:r>
            <w:r w:rsidR="00390281" w:rsidRPr="0039028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încheie contracte de performanță energetică cu prestatorii de servicii energetice și/sau cu beneficiarii serviciilor respective în modul stabilit de Guvern</w:t>
            </w:r>
            <w:r w:rsidR="0039028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;”</w:t>
            </w:r>
          </w:p>
          <w:p w14:paraId="79F00F4F" w14:textId="50FC6ED6" w:rsidR="00390281" w:rsidRDefault="006B1B92" w:rsidP="0039028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 w:rsidR="0039028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it. u) „</w:t>
            </w:r>
            <w:r w:rsidR="00390281" w:rsidRPr="000534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 contribuie la implementarea schemei de obligații în domeniul eficienței energetice </w:t>
            </w:r>
            <w:proofErr w:type="spellStart"/>
            <w:r w:rsidR="00390281" w:rsidRPr="000534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şi</w:t>
            </w:r>
            <w:proofErr w:type="spellEnd"/>
            <w:r w:rsidR="00390281" w:rsidRPr="000534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 valorifică mijloacele financiare colectate în cadrul schemei de obligații în domeniul eficienței energetice, în conformitate cu prevederile art.8 din Legea nr.139/2018 cu privire la eficiența energetică;</w:t>
            </w:r>
            <w:r w:rsidR="0039028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”</w:t>
            </w:r>
          </w:p>
          <w:p w14:paraId="3C384BA3" w14:textId="7F34DEF5" w:rsidR="00390281" w:rsidRPr="0005344A" w:rsidRDefault="006B1B92" w:rsidP="0039028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l</w:t>
            </w:r>
            <w:r w:rsidR="0039028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it. v) „</w:t>
            </w:r>
            <w:r w:rsidR="00390281" w:rsidRPr="0039028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promovează și distribuie informații cu privire la eficiența energetică, inclusiv prin intermediul campaniilor și programelor de informare, prin promovarea măsurilor de proiectare ecologică și de etichetare a produselor cu impact energetic și asigură </w:t>
            </w:r>
            <w:r w:rsidR="00390281" w:rsidRPr="0039028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lastRenderedPageBreak/>
              <w:t>accesul la informația respectivă tuturor persoanelor interesate prin intermediul sit</w:t>
            </w:r>
            <w:r w:rsidR="0039028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e-ului web oficial al Centrului</w:t>
            </w:r>
            <w:r w:rsidR="00390281" w:rsidRPr="0039028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;”</w:t>
            </w:r>
          </w:p>
          <w:p w14:paraId="5D9B08C7" w14:textId="51F3D95C" w:rsidR="00390281" w:rsidRPr="00390281" w:rsidRDefault="00390281" w:rsidP="001007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90281" w:rsidRPr="00105DEA" w14:paraId="5ACC76C7" w14:textId="77777777" w:rsidTr="00806407">
        <w:tc>
          <w:tcPr>
            <w:tcW w:w="133" w:type="pct"/>
          </w:tcPr>
          <w:p w14:paraId="4D07A744" w14:textId="77777777" w:rsidR="00390281" w:rsidRPr="002D0192" w:rsidRDefault="00390281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39A8AC7A" w14:textId="70F5A687" w:rsidR="00390281" w:rsidRDefault="00390281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pct"/>
          </w:tcPr>
          <w:p w14:paraId="48DF53B7" w14:textId="5E690FC7" w:rsidR="00390281" w:rsidRPr="00390281" w:rsidRDefault="0039442A" w:rsidP="003902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Pct. 9.,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subpct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1) </w:t>
            </w:r>
            <w:r w:rsidR="00390281" w:rsidRPr="003902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completează cu litera z) cu următorul cuprins:</w:t>
            </w:r>
          </w:p>
          <w:p w14:paraId="16ED96D2" w14:textId="67926D6D" w:rsidR="00390281" w:rsidRDefault="00390281" w:rsidP="003902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902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„z) exercită competențele în domeniul energiei termice și al promovării cogenerării în conformitate cu articolul 11 din Legea nr. 92/2014 cu privire la energia 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rmică și promovarea cogenerării</w:t>
            </w:r>
            <w:r w:rsidRPr="003902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;”</w:t>
            </w:r>
          </w:p>
        </w:tc>
        <w:tc>
          <w:tcPr>
            <w:tcW w:w="1636" w:type="pct"/>
          </w:tcPr>
          <w:p w14:paraId="5AD451A3" w14:textId="77777777" w:rsidR="00390281" w:rsidRPr="00390281" w:rsidRDefault="00390281" w:rsidP="003902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39028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Pct. 9., </w:t>
            </w:r>
            <w:proofErr w:type="spellStart"/>
            <w:r w:rsidRPr="0039028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subpct</w:t>
            </w:r>
            <w:proofErr w:type="spellEnd"/>
            <w:r w:rsidRPr="0039028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 1)</w:t>
            </w:r>
          </w:p>
          <w:p w14:paraId="33BFA93E" w14:textId="2A5A4754" w:rsidR="00390281" w:rsidRPr="00390281" w:rsidRDefault="006B1B92" w:rsidP="001007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l</w:t>
            </w:r>
            <w:r w:rsidR="0039028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it. z) </w:t>
            </w:r>
            <w:r w:rsidR="00390281" w:rsidRPr="00105DE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„</w:t>
            </w:r>
            <w:r w:rsidR="00390281" w:rsidRPr="0039028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exercită competențele în domeniul energiei termice și al promovării cogenerării în conformitate cu articolul 11 din Legea nr. 92/2014 cu privire la energia termică și promovarea cogenerării;”</w:t>
            </w:r>
          </w:p>
        </w:tc>
      </w:tr>
      <w:tr w:rsidR="00390281" w:rsidRPr="00572F4E" w14:paraId="224923A6" w14:textId="77777777" w:rsidTr="00806407">
        <w:tc>
          <w:tcPr>
            <w:tcW w:w="133" w:type="pct"/>
          </w:tcPr>
          <w:p w14:paraId="7988002D" w14:textId="77777777" w:rsidR="00390281" w:rsidRPr="002D0192" w:rsidRDefault="00390281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717BB1CF" w14:textId="13B5A305" w:rsidR="00390281" w:rsidRDefault="00390281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pct"/>
          </w:tcPr>
          <w:p w14:paraId="209002F5" w14:textId="230956B3" w:rsidR="0039442A" w:rsidRPr="0039442A" w:rsidRDefault="00390281" w:rsidP="003944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Pct. 9.,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subpct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="003944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2), </w:t>
            </w:r>
            <w:r w:rsidR="0039442A" w:rsidRPr="003944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completează cu litera</w:t>
            </w:r>
            <w:r w:rsidR="003944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9442A" w:rsidRPr="003944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e</w:t>
            </w:r>
            <w:r w:rsidR="0039442A" w:rsidRPr="003944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perscript"/>
                <w:lang w:val="ro-RO"/>
              </w:rPr>
              <w:t>1</w:t>
            </w:r>
            <w:r w:rsidR="0039442A" w:rsidRPr="003944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 cu următorul cuprins:</w:t>
            </w:r>
          </w:p>
          <w:p w14:paraId="31614EF5" w14:textId="757FB7C9" w:rsidR="00390281" w:rsidRPr="00390281" w:rsidRDefault="0039442A" w:rsidP="003944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944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3944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e</w:t>
            </w:r>
            <w:r w:rsidRPr="003944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perscript"/>
                <w:lang w:val="ro-RO"/>
              </w:rPr>
              <w:t>1</w:t>
            </w:r>
            <w:r w:rsidRPr="003944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 distribuie informații cu privire la valorificarea energiei din surse regenerabile și asigură accesul la informația respectivă tuturor persoanelor interesate prin intermediul sit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e-ului web oficial al Centrului</w:t>
            </w:r>
            <w:r w:rsidRPr="003944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;”</w:t>
            </w:r>
          </w:p>
        </w:tc>
        <w:tc>
          <w:tcPr>
            <w:tcW w:w="1636" w:type="pct"/>
          </w:tcPr>
          <w:p w14:paraId="7D1ED11C" w14:textId="3C657A9A" w:rsidR="00390281" w:rsidRPr="00390281" w:rsidRDefault="0039442A" w:rsidP="003902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39442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Pct. 9., </w:t>
            </w:r>
            <w:proofErr w:type="spellStart"/>
            <w:r w:rsidRPr="0039442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subpct</w:t>
            </w:r>
            <w:proofErr w:type="spellEnd"/>
            <w:r w:rsidRPr="0039442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 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, lit. </w:t>
            </w:r>
            <w:r w:rsidRPr="003944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e</w:t>
            </w:r>
            <w:r w:rsidRPr="0039442A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  <w:lang w:val="ro-RO"/>
              </w:rPr>
              <w:t>1</w:t>
            </w:r>
            <w:r w:rsidRPr="0039442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„</w:t>
            </w:r>
            <w:r w:rsidRPr="0039442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distribuie informații cu privire la valorificarea energiei din surse regenerabile și asigură accesul la informația respectivă tuturor persoanelor interesate prin intermediul site-ului web oficial al Centrului;”</w:t>
            </w:r>
          </w:p>
        </w:tc>
      </w:tr>
      <w:tr w:rsidR="0039442A" w:rsidRPr="00105DEA" w14:paraId="23F9577F" w14:textId="77777777" w:rsidTr="00806407">
        <w:tc>
          <w:tcPr>
            <w:tcW w:w="133" w:type="pct"/>
          </w:tcPr>
          <w:p w14:paraId="54E7B276" w14:textId="77777777" w:rsidR="0039442A" w:rsidRPr="002D0192" w:rsidRDefault="0039442A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57B64CB5" w14:textId="688EC7B0" w:rsidR="0039442A" w:rsidRPr="00105DEA" w:rsidRDefault="0039442A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5D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Pct. 9., </w:t>
            </w:r>
            <w:proofErr w:type="spellStart"/>
            <w:r w:rsidRPr="00105DE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subpct</w:t>
            </w:r>
            <w:proofErr w:type="spellEnd"/>
            <w:r w:rsidRPr="00105DE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 3), lit. a) „finanțează, cu titlu gratuit și/sau oneros, proiectele/programele în domeniul eficienței energetice și valorificării surselor de energie regenerabilă, inclusiv prin punerea la dispoziția companiilor de servicii energetice a instrumentelor financiare disponibile;”</w:t>
            </w:r>
          </w:p>
        </w:tc>
        <w:tc>
          <w:tcPr>
            <w:tcW w:w="1640" w:type="pct"/>
          </w:tcPr>
          <w:p w14:paraId="07A98E8E" w14:textId="1BD0FDEE" w:rsidR="0039442A" w:rsidRPr="0039442A" w:rsidRDefault="0039442A" w:rsidP="003944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Pct. 9.,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subpct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3), lit. a) va avea următorul cuprins</w:t>
            </w:r>
            <w:r w:rsidRPr="00105D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„a) </w:t>
            </w:r>
            <w:proofErr w:type="spellStart"/>
            <w:r w:rsidRPr="003944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finanţează</w:t>
            </w:r>
            <w:proofErr w:type="spellEnd"/>
            <w:r w:rsidRPr="003944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 xml:space="preserve">, cu titlu gratuit </w:t>
            </w:r>
            <w:proofErr w:type="spellStart"/>
            <w:r w:rsidRPr="003944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3944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 xml:space="preserve">/sau oneros, proiectele/programele în domeniul </w:t>
            </w:r>
            <w:proofErr w:type="spellStart"/>
            <w:r w:rsidRPr="003944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eficienţei</w:t>
            </w:r>
            <w:proofErr w:type="spellEnd"/>
            <w:r w:rsidRPr="003944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 xml:space="preserve"> energetice, valorificării surselor de energie regenerabilă, e-mobilității, inclusiv prin punerea la </w:t>
            </w:r>
            <w:proofErr w:type="spellStart"/>
            <w:r w:rsidRPr="003944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dispoziţia</w:t>
            </w:r>
            <w:proofErr w:type="spellEnd"/>
            <w:r w:rsidRPr="003944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 xml:space="preserve"> companiilor de servicii energetice a instrumentelor financiare disponibile;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1636" w:type="pct"/>
          </w:tcPr>
          <w:p w14:paraId="0ECE860D" w14:textId="3932E341" w:rsidR="0039442A" w:rsidRPr="0039442A" w:rsidRDefault="0039442A" w:rsidP="003902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Pct. </w:t>
            </w:r>
            <w:r w:rsidRPr="0039442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9., </w:t>
            </w:r>
            <w:proofErr w:type="spellStart"/>
            <w:r w:rsidRPr="0039442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subpct</w:t>
            </w:r>
            <w:proofErr w:type="spellEnd"/>
            <w:r w:rsidRPr="0039442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 3), lit. a)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„</w:t>
            </w:r>
            <w:proofErr w:type="spellStart"/>
            <w:r w:rsidRPr="003944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finanţează</w:t>
            </w:r>
            <w:proofErr w:type="spellEnd"/>
            <w:r w:rsidRPr="003944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, cu titlu gratuit </w:t>
            </w:r>
            <w:proofErr w:type="spellStart"/>
            <w:r w:rsidRPr="003944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3944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/sau oneros, proiectele/programele în domeniul </w:t>
            </w:r>
            <w:proofErr w:type="spellStart"/>
            <w:r w:rsidRPr="003944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eficienţei</w:t>
            </w:r>
            <w:proofErr w:type="spellEnd"/>
            <w:r w:rsidRPr="003944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 energetice, valorificării surselor de energie regenerabilă, e-mobilității, inclusiv prin punerea la </w:t>
            </w:r>
            <w:proofErr w:type="spellStart"/>
            <w:r w:rsidRPr="003944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dispoziţia</w:t>
            </w:r>
            <w:proofErr w:type="spellEnd"/>
            <w:r w:rsidRPr="003944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 companiilor de servicii energetice a instrumentelor financiare disponibile;”</w:t>
            </w:r>
          </w:p>
        </w:tc>
      </w:tr>
      <w:tr w:rsidR="0017120F" w:rsidRPr="00572F4E" w14:paraId="4EC8BD8C" w14:textId="77777777" w:rsidTr="00806407">
        <w:tc>
          <w:tcPr>
            <w:tcW w:w="133" w:type="pct"/>
          </w:tcPr>
          <w:p w14:paraId="3C757E96" w14:textId="77777777" w:rsidR="0017120F" w:rsidRPr="002D0192" w:rsidRDefault="0017120F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02861FF4" w14:textId="061C7203" w:rsidR="0017120F" w:rsidRDefault="0017120F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pct"/>
          </w:tcPr>
          <w:p w14:paraId="586191D3" w14:textId="646F31C3" w:rsidR="0017120F" w:rsidRPr="0017120F" w:rsidRDefault="0017120F" w:rsidP="001712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Pct. 9.,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subpct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. 3),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completează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 lit</w:t>
            </w:r>
            <w:r w:rsidR="006B1B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120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d</w:t>
            </w:r>
            <w:r w:rsidRPr="0017120F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  <w:lang w:val="ro-RO"/>
              </w:rPr>
              <w:t>1</w:t>
            </w:r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și </w:t>
            </w:r>
            <w:r w:rsidRPr="0017120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d</w:t>
            </w:r>
            <w:r w:rsidRPr="0017120F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  <w:lang w:val="ro-RO"/>
              </w:rPr>
              <w:t>2</w:t>
            </w:r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cu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următorul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cuprins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3224207A" w14:textId="334273DB" w:rsidR="0017120F" w:rsidRPr="0017120F" w:rsidRDefault="0017120F" w:rsidP="001712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17120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d</w:t>
            </w:r>
            <w:r w:rsidRPr="0017120F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  <w:lang w:val="ro-RO"/>
              </w:rPr>
              <w:t>1</w:t>
            </w:r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acordă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granturi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și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ajutoare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financiare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pentru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eficientizarea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consumului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resurse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energetice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calitate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stimulente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financiare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pentru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finanțarea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proiectelor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domeniul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eficienței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energetice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și/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sau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valorificării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surselor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regenerabile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energie;</w:t>
            </w:r>
          </w:p>
          <w:p w14:paraId="6E8496D9" w14:textId="2D59CBA3" w:rsidR="0017120F" w:rsidRDefault="0017120F" w:rsidP="001712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20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d</w:t>
            </w:r>
            <w:r w:rsidRPr="0017120F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  <w:lang w:val="ro-RO"/>
              </w:rPr>
              <w:t>2</w:t>
            </w:r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emite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garanții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financiare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și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acordă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compensații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financiare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conformitate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prevederile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art.23</w:t>
            </w:r>
            <w:r w:rsidR="004A0517" w:rsidRPr="004A051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din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Legea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nr.139/2018 cu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privire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eficiență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energetică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1636" w:type="pct"/>
          </w:tcPr>
          <w:p w14:paraId="79E7B75A" w14:textId="77777777" w:rsidR="0017120F" w:rsidRDefault="0017120F" w:rsidP="003902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Pct. 9.,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subpct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. 3)</w:t>
            </w:r>
          </w:p>
          <w:p w14:paraId="7ABC92F4" w14:textId="77777777" w:rsidR="0017120F" w:rsidRDefault="0017120F" w:rsidP="003902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Lit. </w:t>
            </w:r>
            <w:r w:rsidRPr="0017120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d</w:t>
            </w:r>
            <w:r w:rsidRPr="0017120F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  <w:lang w:val="ro-RO"/>
              </w:rPr>
              <w:t>1</w:t>
            </w:r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„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acordă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granturi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și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ajutoare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financiare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pentru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eficientizarea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consumului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resurse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energetice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calitate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stimulente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financiare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pentru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finanțarea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proiectelor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domeniul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eficienței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energetice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și/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sau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valorificării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surselor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regenerabile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energie;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14:paraId="6F9C0069" w14:textId="680C4E9C" w:rsidR="0017120F" w:rsidRDefault="0017120F" w:rsidP="003902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Lit. </w:t>
            </w:r>
            <w:r w:rsidRPr="0017120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d</w:t>
            </w:r>
            <w:r w:rsidRPr="0017120F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  <w:lang w:val="ro-RO"/>
              </w:rPr>
              <w:t>2</w:t>
            </w:r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emite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garanții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financiare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și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acordă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compensații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financiare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conformitate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prevederile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art.23</w:t>
            </w:r>
            <w:r w:rsidRPr="004A051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din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Legea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nr.139/2018 cu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privire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eficiență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energetică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;”</w:t>
            </w:r>
          </w:p>
        </w:tc>
      </w:tr>
      <w:tr w:rsidR="0017120F" w:rsidRPr="00572F4E" w14:paraId="7CAF77B7" w14:textId="77777777" w:rsidTr="00806407">
        <w:tc>
          <w:tcPr>
            <w:tcW w:w="133" w:type="pct"/>
          </w:tcPr>
          <w:p w14:paraId="0F2FBA19" w14:textId="77777777" w:rsidR="0017120F" w:rsidRPr="002D0192" w:rsidRDefault="0017120F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3502F7BF" w14:textId="4E688836" w:rsidR="0017120F" w:rsidRPr="0017120F" w:rsidRDefault="0017120F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Pct.</w:t>
            </w:r>
            <w:r w:rsidR="00DD79CC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subpct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. 8) „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organizeze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licitații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internaționale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conformitate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procedurile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specifice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organizației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internaționale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cazul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acest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aspect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stipulat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expres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acordul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finanțare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</w:tc>
        <w:tc>
          <w:tcPr>
            <w:tcW w:w="1640" w:type="pct"/>
          </w:tcPr>
          <w:p w14:paraId="582CFB80" w14:textId="18D4F449" w:rsidR="0017120F" w:rsidRPr="0017120F" w:rsidRDefault="001744CF" w:rsidP="00171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Pct. 10.</w:t>
            </w:r>
            <w:r w:rsidR="001712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7120F">
              <w:rPr>
                <w:rFonts w:ascii="Times New Roman" w:hAnsi="Times New Roman" w:cs="Times New Roman"/>
                <w:sz w:val="24"/>
                <w:szCs w:val="24"/>
              </w:rPr>
              <w:t>subpct</w:t>
            </w:r>
            <w:proofErr w:type="spellEnd"/>
            <w:r w:rsidR="0017120F">
              <w:rPr>
                <w:rFonts w:ascii="Times New Roman" w:hAnsi="Times New Roman" w:cs="Times New Roman"/>
                <w:sz w:val="24"/>
                <w:szCs w:val="24"/>
              </w:rPr>
              <w:t xml:space="preserve">. 8) </w:t>
            </w:r>
            <w:proofErr w:type="spellStart"/>
            <w:r w:rsidR="0017120F" w:rsidRPr="0017120F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="0017120F"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20F" w:rsidRPr="0017120F">
              <w:rPr>
                <w:rFonts w:ascii="Times New Roman" w:hAnsi="Times New Roman" w:cs="Times New Roman"/>
                <w:sz w:val="24"/>
                <w:szCs w:val="24"/>
              </w:rPr>
              <w:t>avea</w:t>
            </w:r>
            <w:proofErr w:type="spellEnd"/>
            <w:r w:rsidR="0017120F"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20F" w:rsidRPr="0017120F">
              <w:rPr>
                <w:rFonts w:ascii="Times New Roman" w:hAnsi="Times New Roman" w:cs="Times New Roman"/>
                <w:sz w:val="24"/>
                <w:szCs w:val="24"/>
              </w:rPr>
              <w:t>următorul</w:t>
            </w:r>
            <w:proofErr w:type="spellEnd"/>
            <w:r w:rsidR="0017120F"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1B92">
              <w:rPr>
                <w:rFonts w:ascii="Times New Roman" w:hAnsi="Times New Roman" w:cs="Times New Roman"/>
                <w:sz w:val="24"/>
                <w:szCs w:val="24"/>
              </w:rPr>
              <w:t>cuprins</w:t>
            </w:r>
            <w:proofErr w:type="spellEnd"/>
            <w:r w:rsidR="0017120F" w:rsidRPr="001712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DE729BC" w14:textId="50B93640" w:rsidR="0017120F" w:rsidRPr="0017120F" w:rsidRDefault="0017120F" w:rsidP="00171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„8)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organizeze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achiziții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inclusiv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internațională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conformitate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actele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normative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naționale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procedurilor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specifice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organizației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internaționale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cazul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acest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aspect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stipulat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expres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acordul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finanțare</w:t>
            </w:r>
            <w:proofErr w:type="spellEnd"/>
            <w:r w:rsidRPr="0017120F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</w:tc>
        <w:tc>
          <w:tcPr>
            <w:tcW w:w="1636" w:type="pct"/>
          </w:tcPr>
          <w:p w14:paraId="3838F8D9" w14:textId="724F2D1C" w:rsidR="0017120F" w:rsidRPr="0017120F" w:rsidRDefault="0017120F" w:rsidP="003902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Pct. 10),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subpct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8) „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să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organizeze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achiziții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publice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inclusiv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participare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internațională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conformitate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actele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normative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naționale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și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procedurilor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specifice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organizației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internaționale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cazul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care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acest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aspect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este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stipulat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expres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acordul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finanțare</w:t>
            </w:r>
            <w:proofErr w:type="spellEnd"/>
            <w:r w:rsidRPr="0017120F">
              <w:rPr>
                <w:rFonts w:ascii="Times New Roman" w:hAnsi="Times New Roman" w:cs="Times New Roman"/>
                <w:bCs/>
                <w:sz w:val="24"/>
                <w:szCs w:val="24"/>
              </w:rPr>
              <w:t>;”</w:t>
            </w:r>
          </w:p>
        </w:tc>
      </w:tr>
      <w:tr w:rsidR="0017120F" w:rsidRPr="00572F4E" w14:paraId="38CC4749" w14:textId="77777777" w:rsidTr="00806407">
        <w:tc>
          <w:tcPr>
            <w:tcW w:w="133" w:type="pct"/>
          </w:tcPr>
          <w:p w14:paraId="697A8493" w14:textId="77777777" w:rsidR="0017120F" w:rsidRPr="002D0192" w:rsidRDefault="0017120F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1C3CE787" w14:textId="44BDCF5D" w:rsidR="0017120F" w:rsidRPr="00105DEA" w:rsidRDefault="00DD79CC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5D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Pct. 11. „În conformitate cu art.11 alin.(7) din Legea nr.139/2018 cu privire la eficiența energetică, Centrul elaborează și prezintă fondatorului, până la data de 31 martie a fiecărui an, un raport privind activitatea desfășurată în anul precedent, cu publicarea acestuia pe site-ul său web oficial.”</w:t>
            </w:r>
          </w:p>
        </w:tc>
        <w:tc>
          <w:tcPr>
            <w:tcW w:w="1640" w:type="pct"/>
          </w:tcPr>
          <w:p w14:paraId="678ADDA3" w14:textId="6F7F093E" w:rsidR="0017120F" w:rsidRPr="0017120F" w:rsidRDefault="00DD79CC" w:rsidP="00171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Pct.</w:t>
            </w:r>
            <w:r w:rsidR="001744CF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79CC">
              <w:rPr>
                <w:rFonts w:ascii="Times New Roman" w:hAnsi="Times New Roman" w:cs="Times New Roman"/>
                <w:sz w:val="24"/>
                <w:szCs w:val="24"/>
              </w:rPr>
              <w:t>cuvintele</w:t>
            </w:r>
            <w:proofErr w:type="spellEnd"/>
            <w:r w:rsidRPr="00DD79CC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DD79CC">
              <w:rPr>
                <w:rFonts w:ascii="Times New Roman" w:hAnsi="Times New Roman" w:cs="Times New Roman"/>
                <w:sz w:val="24"/>
                <w:szCs w:val="24"/>
              </w:rPr>
              <w:t>martie</w:t>
            </w:r>
            <w:proofErr w:type="spellEnd"/>
            <w:r w:rsidRPr="00DD79C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DD79CC">
              <w:rPr>
                <w:rFonts w:ascii="Times New Roman" w:hAnsi="Times New Roman" w:cs="Times New Roman"/>
                <w:sz w:val="24"/>
                <w:szCs w:val="24"/>
              </w:rPr>
              <w:t>fiecărui</w:t>
            </w:r>
            <w:proofErr w:type="spellEnd"/>
            <w:r w:rsidRPr="00DD79CC">
              <w:rPr>
                <w:rFonts w:ascii="Times New Roman" w:hAnsi="Times New Roman" w:cs="Times New Roman"/>
                <w:sz w:val="24"/>
                <w:szCs w:val="24"/>
              </w:rPr>
              <w:t xml:space="preserve"> an” se </w:t>
            </w:r>
            <w:proofErr w:type="spellStart"/>
            <w:r w:rsidRPr="00DD79CC">
              <w:rPr>
                <w:rFonts w:ascii="Times New Roman" w:hAnsi="Times New Roman" w:cs="Times New Roman"/>
                <w:sz w:val="24"/>
                <w:szCs w:val="24"/>
              </w:rPr>
              <w:t>substituie</w:t>
            </w:r>
            <w:proofErr w:type="spellEnd"/>
            <w:r w:rsidRPr="00DD79CC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DD79CC">
              <w:rPr>
                <w:rFonts w:ascii="Times New Roman" w:hAnsi="Times New Roman" w:cs="Times New Roman"/>
                <w:sz w:val="24"/>
                <w:szCs w:val="24"/>
              </w:rPr>
              <w:t>cuvintele</w:t>
            </w:r>
            <w:proofErr w:type="spellEnd"/>
            <w:r w:rsidRPr="00DD79CC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DD79CC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DD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79C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DD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9CC">
              <w:rPr>
                <w:rFonts w:ascii="Times New Roman" w:hAnsi="Times New Roman" w:cs="Times New Roman"/>
                <w:sz w:val="24"/>
                <w:szCs w:val="24"/>
              </w:rPr>
              <w:t>anului</w:t>
            </w:r>
            <w:proofErr w:type="spellEnd"/>
            <w:r w:rsidRPr="00DD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9CC">
              <w:rPr>
                <w:rFonts w:ascii="Times New Roman" w:hAnsi="Times New Roman" w:cs="Times New Roman"/>
                <w:sz w:val="24"/>
                <w:szCs w:val="24"/>
              </w:rPr>
              <w:t>următor</w:t>
            </w:r>
            <w:proofErr w:type="spellEnd"/>
            <w:r w:rsidRPr="00DD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9CC">
              <w:rPr>
                <w:rFonts w:ascii="Times New Roman" w:hAnsi="Times New Roman" w:cs="Times New Roman"/>
                <w:sz w:val="24"/>
                <w:szCs w:val="24"/>
              </w:rPr>
              <w:t>perioadei</w:t>
            </w:r>
            <w:proofErr w:type="spellEnd"/>
            <w:r w:rsidRPr="00DD79C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D79CC">
              <w:rPr>
                <w:rFonts w:ascii="Times New Roman" w:hAnsi="Times New Roman" w:cs="Times New Roman"/>
                <w:sz w:val="24"/>
                <w:szCs w:val="24"/>
              </w:rPr>
              <w:t>raportare</w:t>
            </w:r>
            <w:proofErr w:type="spellEnd"/>
            <w:r w:rsidRPr="00DD79CC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</w:tc>
        <w:tc>
          <w:tcPr>
            <w:tcW w:w="1636" w:type="pct"/>
          </w:tcPr>
          <w:p w14:paraId="5565ADE0" w14:textId="63C67735" w:rsidR="0017120F" w:rsidRPr="0017120F" w:rsidRDefault="00DD79CC" w:rsidP="003902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Pct. 11) „</w:t>
            </w:r>
            <w:proofErr w:type="spellStart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>conformitate</w:t>
            </w:r>
            <w:proofErr w:type="spellEnd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 art.11 </w:t>
            </w:r>
            <w:proofErr w:type="spellStart"/>
            <w:proofErr w:type="gramStart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>alin</w:t>
            </w:r>
            <w:proofErr w:type="spellEnd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>.(</w:t>
            </w:r>
            <w:proofErr w:type="gramEnd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7) din </w:t>
            </w:r>
            <w:proofErr w:type="spellStart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>Legea</w:t>
            </w:r>
            <w:proofErr w:type="spellEnd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nr.139/2018 cu </w:t>
            </w:r>
            <w:proofErr w:type="spellStart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>privire</w:t>
            </w:r>
            <w:proofErr w:type="spellEnd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</w:t>
            </w:r>
            <w:proofErr w:type="spellStart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>eficienţa</w:t>
            </w:r>
            <w:proofErr w:type="spellEnd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>energetică</w:t>
            </w:r>
            <w:proofErr w:type="spellEnd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>Centrul</w:t>
            </w:r>
            <w:proofErr w:type="spellEnd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>elaborează</w:t>
            </w:r>
            <w:proofErr w:type="spellEnd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>prezintă</w:t>
            </w:r>
            <w:proofErr w:type="spellEnd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>fondato</w:t>
            </w:r>
            <w:r w:rsidR="001F62EE">
              <w:rPr>
                <w:rFonts w:ascii="Times New Roman" w:hAnsi="Times New Roman" w:cs="Times New Roman"/>
                <w:bCs/>
                <w:sz w:val="24"/>
                <w:szCs w:val="24"/>
              </w:rPr>
              <w:t>rului</w:t>
            </w:r>
            <w:proofErr w:type="spellEnd"/>
            <w:r w:rsidR="001F62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1F62EE">
              <w:rPr>
                <w:rFonts w:ascii="Times New Roman" w:hAnsi="Times New Roman" w:cs="Times New Roman"/>
                <w:bCs/>
                <w:sz w:val="24"/>
                <w:szCs w:val="24"/>
              </w:rPr>
              <w:t>până</w:t>
            </w:r>
            <w:proofErr w:type="spellEnd"/>
            <w:r w:rsidR="001F62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data de 31 </w:t>
            </w:r>
            <w:proofErr w:type="spellStart"/>
            <w:r w:rsidR="001F62EE">
              <w:rPr>
                <w:rFonts w:ascii="Times New Roman" w:hAnsi="Times New Roman" w:cs="Times New Roman"/>
                <w:bCs/>
                <w:sz w:val="24"/>
                <w:szCs w:val="24"/>
              </w:rPr>
              <w:t>mai</w:t>
            </w:r>
            <w:proofErr w:type="spellEnd"/>
            <w:r w:rsidR="001F62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>anului</w:t>
            </w:r>
            <w:proofErr w:type="spellEnd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>următor</w:t>
            </w:r>
            <w:proofErr w:type="spellEnd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>perioadei</w:t>
            </w:r>
            <w:proofErr w:type="spellEnd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>raportare</w:t>
            </w:r>
            <w:proofErr w:type="spellEnd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un </w:t>
            </w:r>
            <w:proofErr w:type="spellStart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>raport</w:t>
            </w:r>
            <w:proofErr w:type="spellEnd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>privind</w:t>
            </w:r>
            <w:proofErr w:type="spellEnd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>activitatea</w:t>
            </w:r>
            <w:proofErr w:type="spellEnd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>desfăşurată</w:t>
            </w:r>
            <w:proofErr w:type="spellEnd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>anul</w:t>
            </w:r>
            <w:proofErr w:type="spellEnd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precedent, cu </w:t>
            </w:r>
            <w:proofErr w:type="spellStart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>publicarea</w:t>
            </w:r>
            <w:proofErr w:type="spellEnd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>acestuia</w:t>
            </w:r>
            <w:proofErr w:type="spellEnd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 site-ul </w:t>
            </w:r>
            <w:proofErr w:type="spellStart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>său</w:t>
            </w:r>
            <w:proofErr w:type="spellEnd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web </w:t>
            </w:r>
            <w:proofErr w:type="spellStart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>oficial</w:t>
            </w:r>
            <w:proofErr w:type="spellEnd"/>
            <w:r w:rsidRPr="00DD79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</w:tr>
      <w:tr w:rsidR="0017120F" w:rsidRPr="00572F4E" w14:paraId="1AB0FFDD" w14:textId="77777777" w:rsidTr="00806407">
        <w:tc>
          <w:tcPr>
            <w:tcW w:w="133" w:type="pct"/>
          </w:tcPr>
          <w:p w14:paraId="717614D2" w14:textId="77777777" w:rsidR="0017120F" w:rsidRPr="002D0192" w:rsidRDefault="0017120F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5A09AF27" w14:textId="2CC3C672" w:rsidR="0017120F" w:rsidRDefault="00DD79CC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Pct. 39.</w:t>
            </w:r>
            <w:r w:rsidR="005966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620">
              <w:rPr>
                <w:rFonts w:ascii="Times New Roman" w:hAnsi="Times New Roman" w:cs="Times New Roman"/>
                <w:sz w:val="24"/>
                <w:szCs w:val="24"/>
              </w:rPr>
              <w:t>subpct</w:t>
            </w:r>
            <w:proofErr w:type="spellEnd"/>
            <w:r w:rsidR="00596620">
              <w:rPr>
                <w:rFonts w:ascii="Times New Roman" w:hAnsi="Times New Roman" w:cs="Times New Roman"/>
                <w:sz w:val="24"/>
                <w:szCs w:val="24"/>
              </w:rPr>
              <w:t>. 7) „</w:t>
            </w:r>
            <w:proofErr w:type="spellStart"/>
            <w:r w:rsidR="00596620" w:rsidRPr="00596620">
              <w:rPr>
                <w:rFonts w:ascii="Times New Roman" w:hAnsi="Times New Roman" w:cs="Times New Roman"/>
                <w:sz w:val="24"/>
                <w:szCs w:val="24"/>
              </w:rPr>
              <w:t>asigură</w:t>
            </w:r>
            <w:proofErr w:type="spellEnd"/>
            <w:r w:rsidR="00596620" w:rsidRPr="00596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620" w:rsidRPr="00596620">
              <w:rPr>
                <w:rFonts w:ascii="Times New Roman" w:hAnsi="Times New Roman" w:cs="Times New Roman"/>
                <w:sz w:val="24"/>
                <w:szCs w:val="24"/>
              </w:rPr>
              <w:t>elaborarea</w:t>
            </w:r>
            <w:proofErr w:type="spellEnd"/>
            <w:r w:rsidR="00596620" w:rsidRPr="00596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620" w:rsidRPr="00596620">
              <w:rPr>
                <w:rFonts w:ascii="Times New Roman" w:hAnsi="Times New Roman" w:cs="Times New Roman"/>
                <w:sz w:val="24"/>
                <w:szCs w:val="24"/>
              </w:rPr>
              <w:t>manualelor</w:t>
            </w:r>
            <w:proofErr w:type="spellEnd"/>
            <w:r w:rsidR="00596620" w:rsidRPr="00596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620" w:rsidRPr="00596620">
              <w:rPr>
                <w:rFonts w:ascii="Times New Roman" w:hAnsi="Times New Roman" w:cs="Times New Roman"/>
                <w:sz w:val="24"/>
                <w:szCs w:val="24"/>
              </w:rPr>
              <w:t>operaționale</w:t>
            </w:r>
            <w:proofErr w:type="spellEnd"/>
            <w:r w:rsidR="00596620" w:rsidRPr="00596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620" w:rsidRPr="00596620">
              <w:rPr>
                <w:rFonts w:ascii="Times New Roman" w:hAnsi="Times New Roman" w:cs="Times New Roman"/>
                <w:sz w:val="24"/>
                <w:szCs w:val="24"/>
              </w:rPr>
              <w:t>specifice</w:t>
            </w:r>
            <w:proofErr w:type="spellEnd"/>
            <w:r w:rsidR="00596620" w:rsidRPr="00596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620" w:rsidRPr="00596620">
              <w:rPr>
                <w:rFonts w:ascii="Times New Roman" w:hAnsi="Times New Roman" w:cs="Times New Roman"/>
                <w:sz w:val="24"/>
                <w:szCs w:val="24"/>
              </w:rPr>
              <w:t>programelor</w:t>
            </w:r>
            <w:proofErr w:type="spellEnd"/>
            <w:r w:rsidR="00596620" w:rsidRPr="005966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96620" w:rsidRPr="00596620">
              <w:rPr>
                <w:rFonts w:ascii="Times New Roman" w:hAnsi="Times New Roman" w:cs="Times New Roman"/>
                <w:sz w:val="24"/>
                <w:szCs w:val="24"/>
              </w:rPr>
              <w:t>proiectelor</w:t>
            </w:r>
            <w:proofErr w:type="spellEnd"/>
            <w:r w:rsidR="00596620" w:rsidRPr="005966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96620" w:rsidRPr="00596620">
              <w:rPr>
                <w:rFonts w:ascii="Times New Roman" w:hAnsi="Times New Roman" w:cs="Times New Roman"/>
                <w:sz w:val="24"/>
                <w:szCs w:val="24"/>
              </w:rPr>
              <w:t>mecanismelor</w:t>
            </w:r>
            <w:proofErr w:type="spellEnd"/>
            <w:r w:rsidR="00596620" w:rsidRPr="0059662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596620" w:rsidRPr="00596620">
              <w:rPr>
                <w:rFonts w:ascii="Times New Roman" w:hAnsi="Times New Roman" w:cs="Times New Roman"/>
                <w:sz w:val="24"/>
                <w:szCs w:val="24"/>
              </w:rPr>
              <w:t>finanțare</w:t>
            </w:r>
            <w:proofErr w:type="spellEnd"/>
            <w:r w:rsidR="00596620" w:rsidRPr="00596620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="00596620" w:rsidRPr="00596620">
              <w:rPr>
                <w:rFonts w:ascii="Times New Roman" w:hAnsi="Times New Roman" w:cs="Times New Roman"/>
                <w:sz w:val="24"/>
                <w:szCs w:val="24"/>
              </w:rPr>
              <w:t>Centrului</w:t>
            </w:r>
            <w:proofErr w:type="spellEnd"/>
            <w:r w:rsidR="00596620" w:rsidRPr="00596620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="00596620" w:rsidRPr="00596620">
              <w:rPr>
                <w:rFonts w:ascii="Times New Roman" w:hAnsi="Times New Roman" w:cs="Times New Roman"/>
                <w:sz w:val="24"/>
                <w:szCs w:val="24"/>
              </w:rPr>
              <w:t>prezentarea</w:t>
            </w:r>
            <w:proofErr w:type="spellEnd"/>
            <w:r w:rsidR="00596620" w:rsidRPr="00596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620" w:rsidRPr="00596620">
              <w:rPr>
                <w:rFonts w:ascii="Times New Roman" w:hAnsi="Times New Roman" w:cs="Times New Roman"/>
                <w:sz w:val="24"/>
                <w:szCs w:val="24"/>
              </w:rPr>
              <w:t>spre</w:t>
            </w:r>
            <w:proofErr w:type="spellEnd"/>
            <w:r w:rsidR="00596620" w:rsidRPr="00596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620" w:rsidRPr="00596620">
              <w:rPr>
                <w:rFonts w:ascii="Times New Roman" w:hAnsi="Times New Roman" w:cs="Times New Roman"/>
                <w:sz w:val="24"/>
                <w:szCs w:val="24"/>
              </w:rPr>
              <w:t>aprobare</w:t>
            </w:r>
            <w:proofErr w:type="spellEnd"/>
            <w:r w:rsidR="00596620" w:rsidRPr="00596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620" w:rsidRPr="00596620">
              <w:rPr>
                <w:rFonts w:ascii="Times New Roman" w:hAnsi="Times New Roman" w:cs="Times New Roman"/>
                <w:sz w:val="24"/>
                <w:szCs w:val="24"/>
              </w:rPr>
              <w:t>Consiliului</w:t>
            </w:r>
            <w:proofErr w:type="spellEnd"/>
            <w:r w:rsidR="00596620" w:rsidRPr="005966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9662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40" w:type="pct"/>
          </w:tcPr>
          <w:p w14:paraId="72416276" w14:textId="77777777" w:rsidR="00DD79CC" w:rsidRDefault="00DD79CC" w:rsidP="001712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Pct. 39., subpct.7)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următorul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cuprins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091568A" w14:textId="3CAC6452" w:rsidR="0017120F" w:rsidRPr="00DD79CC" w:rsidRDefault="00DD79CC" w:rsidP="001712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="004F2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7) </w:t>
            </w:r>
            <w:proofErr w:type="spellStart"/>
            <w:r w:rsidRPr="00DD79CC">
              <w:rPr>
                <w:rFonts w:ascii="Times New Roman" w:hAnsi="Times New Roman" w:cs="Times New Roman"/>
                <w:sz w:val="24"/>
                <w:szCs w:val="24"/>
              </w:rPr>
              <w:t>asigură</w:t>
            </w:r>
            <w:proofErr w:type="spellEnd"/>
            <w:r w:rsidRPr="00DD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9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elaborarea</w:t>
            </w:r>
            <w:proofErr w:type="spellEnd"/>
            <w:r w:rsidRPr="00DD79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D79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produselor</w:t>
            </w:r>
            <w:proofErr w:type="spellEnd"/>
            <w:r w:rsidRPr="00DD79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finanțare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și a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manualelor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operaț</w:t>
            </w:r>
            <w:r w:rsidRPr="00DD79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ionale</w:t>
            </w:r>
            <w:proofErr w:type="spellEnd"/>
            <w:r w:rsidRPr="00DD79C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 specifice acestora, programelor/proiectelor/mecanismelor de finanțare implementate de Centru</w:t>
            </w:r>
            <w:r w:rsidR="005966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;</w:t>
            </w:r>
            <w:r w:rsidRPr="00DD79C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1636" w:type="pct"/>
          </w:tcPr>
          <w:p w14:paraId="22B1D123" w14:textId="6775B6B9" w:rsidR="0017120F" w:rsidRPr="0017120F" w:rsidRDefault="00DD79CC" w:rsidP="003902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Pct. 39.,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subpct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7) </w:t>
            </w:r>
            <w:r w:rsidR="00596620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proofErr w:type="spellStart"/>
            <w:r w:rsidR="00596620" w:rsidRPr="00596620">
              <w:rPr>
                <w:rFonts w:ascii="Times New Roman" w:hAnsi="Times New Roman" w:cs="Times New Roman"/>
                <w:bCs/>
                <w:sz w:val="24"/>
                <w:szCs w:val="24"/>
              </w:rPr>
              <w:t>asigură</w:t>
            </w:r>
            <w:proofErr w:type="spellEnd"/>
            <w:r w:rsidR="00596620" w:rsidRPr="00596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96620" w:rsidRPr="005966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elaborarea</w:t>
            </w:r>
            <w:proofErr w:type="spellEnd"/>
            <w:r w:rsidR="00596620" w:rsidRPr="005966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96620" w:rsidRPr="005966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produselor</w:t>
            </w:r>
            <w:proofErr w:type="spellEnd"/>
            <w:r w:rsidR="00596620" w:rsidRPr="005966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de </w:t>
            </w:r>
            <w:proofErr w:type="spellStart"/>
            <w:r w:rsidR="00596620" w:rsidRPr="005966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finanțare</w:t>
            </w:r>
            <w:proofErr w:type="spellEnd"/>
            <w:r w:rsidR="00596620" w:rsidRPr="005966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și a </w:t>
            </w:r>
            <w:proofErr w:type="spellStart"/>
            <w:r w:rsidR="00596620" w:rsidRPr="005966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manualelor</w:t>
            </w:r>
            <w:proofErr w:type="spellEnd"/>
            <w:r w:rsidR="00596620" w:rsidRPr="005966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96620" w:rsidRPr="005966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operaționale</w:t>
            </w:r>
            <w:proofErr w:type="spellEnd"/>
            <w:r w:rsidR="00596620" w:rsidRPr="005966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 specifice acestora, programelor/proiectelor/mecanismelor de finanțare implementate de Centru</w:t>
            </w:r>
            <w:r w:rsidR="005966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;</w:t>
            </w:r>
            <w:r w:rsidR="00596620" w:rsidRPr="005966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</w:tr>
      <w:tr w:rsidR="0017120F" w:rsidRPr="00572F4E" w14:paraId="17FA08F4" w14:textId="77777777" w:rsidTr="00806407">
        <w:tc>
          <w:tcPr>
            <w:tcW w:w="133" w:type="pct"/>
          </w:tcPr>
          <w:p w14:paraId="07FACA8F" w14:textId="77777777" w:rsidR="0017120F" w:rsidRPr="002D0192" w:rsidRDefault="0017120F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3B397929" w14:textId="592EBA30" w:rsidR="0017120F" w:rsidRDefault="00596620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pct"/>
          </w:tcPr>
          <w:p w14:paraId="26E9EFFD" w14:textId="3C449250" w:rsidR="0017120F" w:rsidRPr="0017120F" w:rsidRDefault="00596620" w:rsidP="00171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sz w:val="24"/>
                <w:szCs w:val="24"/>
              </w:rPr>
              <w:t>Pct. 39.,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completează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subpct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662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8</w:t>
            </w:r>
            <w:r w:rsidRPr="0059662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perscript"/>
                <w:lang w:val="ro-RO"/>
              </w:rPr>
              <w:t>1</w:t>
            </w:r>
            <w:r w:rsidRPr="0059662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) cu următorul cuprins: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 xml:space="preserve"> „</w:t>
            </w:r>
            <w:r w:rsidRPr="0059662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8</w:t>
            </w:r>
            <w:r w:rsidRPr="0059662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perscript"/>
                <w:lang w:val="ro-RO"/>
              </w:rPr>
              <w:t>1</w:t>
            </w:r>
            <w:r w:rsidRPr="0059662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 xml:space="preserve">) aprobă proceduri/instrucțiuni interne de punere în aplicare a actelor normative, </w:t>
            </w:r>
            <w:r w:rsidRPr="00F725F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inclusiv interne</w:t>
            </w:r>
            <w:r w:rsidRPr="0059662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 xml:space="preserve"> și a do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cumentelor aprobate de Consiliu</w:t>
            </w:r>
            <w:r w:rsidRPr="0059662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;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1636" w:type="pct"/>
          </w:tcPr>
          <w:p w14:paraId="77A88B6F" w14:textId="075B830C" w:rsidR="0017120F" w:rsidRPr="0017120F" w:rsidRDefault="00596620" w:rsidP="003902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Pct. 39.,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subpct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966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8</w:t>
            </w:r>
            <w:r w:rsidRPr="00596620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  <w:lang w:val="ro-RO"/>
              </w:rPr>
              <w:t>1</w:t>
            </w:r>
            <w:r w:rsidRPr="005966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„</w:t>
            </w:r>
            <w:r w:rsidRPr="005966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aprobă proceduri/instrucțiuni interne de punere în aplicare a actelor </w:t>
            </w:r>
            <w:r w:rsidRPr="00F725F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normative, inclusiv interne</w:t>
            </w:r>
            <w:r w:rsidRPr="005966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 și a documentelor aprobate de Consiliu;”</w:t>
            </w:r>
          </w:p>
        </w:tc>
      </w:tr>
      <w:tr w:rsidR="0017120F" w:rsidRPr="00572F4E" w14:paraId="6739AD39" w14:textId="77777777" w:rsidTr="00806407">
        <w:tc>
          <w:tcPr>
            <w:tcW w:w="133" w:type="pct"/>
          </w:tcPr>
          <w:p w14:paraId="67B8BE8A" w14:textId="77777777" w:rsidR="0017120F" w:rsidRPr="002D0192" w:rsidRDefault="0017120F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3572B2D6" w14:textId="232CC0D1" w:rsidR="0017120F" w:rsidRDefault="00C46277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Pct. </w:t>
            </w:r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43.,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subpct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. 9) „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evaluează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riscurile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asociate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programelor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proiectelor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produselor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mecanismelor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finanțare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riscul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de credit,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riscul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piață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riscul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operațional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riscul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reputațional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riscuri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constata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adecvarea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acestora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raport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apetitul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risc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Centrului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, și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prezintă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Consiliului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directorului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recomandări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ajustările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necesare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strategiei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dezvoltare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politicilor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actelor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normative,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inclusiv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celor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interne;”</w:t>
            </w:r>
          </w:p>
        </w:tc>
        <w:tc>
          <w:tcPr>
            <w:tcW w:w="1640" w:type="pct"/>
          </w:tcPr>
          <w:p w14:paraId="0C439B81" w14:textId="54F1291E" w:rsidR="0017120F" w:rsidRPr="0017120F" w:rsidRDefault="00C46277" w:rsidP="00C46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Pct. 43.,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subpct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. 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cuvântul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politicilor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”, se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completează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cuvintele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produselor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finanțare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manualelor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operaționale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36" w:type="pct"/>
          </w:tcPr>
          <w:p w14:paraId="18B15C96" w14:textId="0E6E661A" w:rsidR="0017120F" w:rsidRPr="0017120F" w:rsidRDefault="00C46277" w:rsidP="003902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Pct. 43.,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subpct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. 9) „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evaluează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riscurile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asociate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programelor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proiectelor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produselor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mecanismelor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finanţare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riscul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credit,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riscul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piaţă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riscul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operaţional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riscul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reputaţional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alte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riscuri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pentru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constata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adecvarea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acestora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raport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apetitul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risc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Centrului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prezintă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Consiliului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directorului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recomandări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privind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ajustările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necesare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ale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strategiei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dezvoltare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politicilor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produselor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finanțare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manualelor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operaționale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actelor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normative,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inclusiv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ale </w:t>
            </w:r>
            <w:proofErr w:type="spellStart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celor</w:t>
            </w:r>
            <w:proofErr w:type="spellEnd"/>
            <w:r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interne;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</w:tr>
      <w:tr w:rsidR="0017120F" w:rsidRPr="00572F4E" w14:paraId="0A4B5B40" w14:textId="77777777" w:rsidTr="00806407">
        <w:tc>
          <w:tcPr>
            <w:tcW w:w="133" w:type="pct"/>
          </w:tcPr>
          <w:p w14:paraId="682119EA" w14:textId="77777777" w:rsidR="0017120F" w:rsidRPr="002D0192" w:rsidRDefault="0017120F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58EC08D6" w14:textId="410BC416" w:rsidR="0017120F" w:rsidRDefault="00C46277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Pct. 45. </w:t>
            </w:r>
            <w:r w:rsidR="002D20D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>Comitetul</w:t>
            </w:r>
            <w:proofErr w:type="spellEnd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>constituit</w:t>
            </w:r>
            <w:proofErr w:type="spellEnd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>cinci</w:t>
            </w:r>
            <w:proofErr w:type="spellEnd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>membri</w:t>
            </w:r>
            <w:proofErr w:type="spellEnd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>selectați</w:t>
            </w:r>
            <w:proofErr w:type="spellEnd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>aprobați</w:t>
            </w:r>
            <w:proofErr w:type="spellEnd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>Consiliu</w:t>
            </w:r>
            <w:proofErr w:type="spellEnd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>perioadă</w:t>
            </w:r>
            <w:proofErr w:type="spellEnd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>patru</w:t>
            </w:r>
            <w:proofErr w:type="spellEnd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ani. </w:t>
            </w:r>
            <w:proofErr w:type="spellStart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>Membrii</w:t>
            </w:r>
            <w:proofErr w:type="spellEnd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>Comitetului</w:t>
            </w:r>
            <w:proofErr w:type="spellEnd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pot fi </w:t>
            </w:r>
            <w:proofErr w:type="spellStart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>realeși</w:t>
            </w:r>
            <w:proofErr w:type="spellEnd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>multe</w:t>
            </w:r>
            <w:proofErr w:type="spellEnd"/>
            <w:r w:rsidR="002D20D9"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mandate.</w:t>
            </w:r>
            <w:r w:rsidR="002D20D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40" w:type="pct"/>
          </w:tcPr>
          <w:p w14:paraId="721BE9FB" w14:textId="4753694D" w:rsidR="0017120F" w:rsidRPr="0017120F" w:rsidRDefault="00C46277" w:rsidP="00171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pct. </w:t>
            </w:r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45,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cuvintele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multe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mandate”, se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substituie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cuvintele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mult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>două</w:t>
            </w:r>
            <w:proofErr w:type="spellEnd"/>
            <w:r w:rsidRPr="00C46277">
              <w:rPr>
                <w:rFonts w:ascii="Times New Roman" w:hAnsi="Times New Roman" w:cs="Times New Roman"/>
                <w:sz w:val="24"/>
                <w:szCs w:val="24"/>
              </w:rPr>
              <w:t xml:space="preserve"> mandate consecutive”;</w:t>
            </w:r>
          </w:p>
        </w:tc>
        <w:tc>
          <w:tcPr>
            <w:tcW w:w="1636" w:type="pct"/>
          </w:tcPr>
          <w:p w14:paraId="33EC4622" w14:textId="4F0A0371" w:rsidR="0017120F" w:rsidRPr="0017120F" w:rsidRDefault="002D20D9" w:rsidP="00F72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Pct. 45 „</w:t>
            </w:r>
            <w:proofErr w:type="spellStart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Comitetul</w:t>
            </w:r>
            <w:proofErr w:type="spellEnd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este</w:t>
            </w:r>
            <w:proofErr w:type="spellEnd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constituit</w:t>
            </w:r>
            <w:proofErr w:type="spellEnd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din </w:t>
            </w:r>
            <w:proofErr w:type="spellStart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cinci</w:t>
            </w:r>
            <w:proofErr w:type="spellEnd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membri</w:t>
            </w:r>
            <w:proofErr w:type="spellEnd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persoane</w:t>
            </w:r>
            <w:proofErr w:type="spellEnd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fizice</w:t>
            </w:r>
            <w:proofErr w:type="spellEnd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selectaţi</w:t>
            </w:r>
            <w:proofErr w:type="spellEnd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aprobaţi</w:t>
            </w:r>
            <w:proofErr w:type="spellEnd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către</w:t>
            </w:r>
            <w:proofErr w:type="spellEnd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Consiliu</w:t>
            </w:r>
            <w:proofErr w:type="spellEnd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pentru</w:t>
            </w:r>
            <w:proofErr w:type="spellEnd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 </w:t>
            </w:r>
            <w:proofErr w:type="spellStart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perioadă</w:t>
            </w:r>
            <w:proofErr w:type="spellEnd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patru</w:t>
            </w:r>
            <w:proofErr w:type="spellEnd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ani. </w:t>
            </w:r>
            <w:proofErr w:type="spellStart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Membrii</w:t>
            </w:r>
            <w:proofErr w:type="spellEnd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Comitetului</w:t>
            </w:r>
            <w:proofErr w:type="spellEnd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pot fi </w:t>
            </w:r>
            <w:proofErr w:type="spellStart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realeşi</w:t>
            </w:r>
            <w:proofErr w:type="spellEnd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pentru</w:t>
            </w:r>
            <w:proofErr w:type="spellEnd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cel</w:t>
            </w:r>
            <w:proofErr w:type="spellEnd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mult</w:t>
            </w:r>
            <w:proofErr w:type="spellEnd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>două</w:t>
            </w:r>
            <w:proofErr w:type="spellEnd"/>
            <w:r w:rsidR="00C46277" w:rsidRPr="00C4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mandate</w:t>
            </w:r>
            <w:r w:rsidR="00F725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consecutive.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</w:tr>
      <w:tr w:rsidR="0017120F" w:rsidRPr="00572F4E" w14:paraId="15BF5579" w14:textId="77777777" w:rsidTr="00806407">
        <w:tc>
          <w:tcPr>
            <w:tcW w:w="133" w:type="pct"/>
          </w:tcPr>
          <w:p w14:paraId="5FB934D1" w14:textId="77777777" w:rsidR="0017120F" w:rsidRPr="002D0192" w:rsidRDefault="0017120F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5F2C3168" w14:textId="4FA3CBEE" w:rsidR="0017120F" w:rsidRDefault="002D20D9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Pct. 46 „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Desemnarea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membrilor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Comitetului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efectuează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selecții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evaluări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prealabile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efectuate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Consiliu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Procedura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selectare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stabilește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Consiliu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scopul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evaluării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Consiliul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antrenează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puțin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experți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independenți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recrutării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resurselor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umane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persoană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juridică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specializată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recrutarea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resurselor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umane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, care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implica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procesul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selectare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reprezentant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finanțatorilor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comunitatea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donatorilor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creează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comisie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formată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din: un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membru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Consiliului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delegat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Consiliu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, director,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directori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adjuncți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șeful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subdiviziunii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responsabile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managementul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resurselor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umane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Centrului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experți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independenți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recrutării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resurselor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umane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reprezentanți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ai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finanțatorilor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comunității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donatorilor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40" w:type="pct"/>
          </w:tcPr>
          <w:p w14:paraId="3D7049CF" w14:textId="0C542BE6" w:rsidR="0017120F" w:rsidRPr="0017120F" w:rsidRDefault="002D20D9" w:rsidP="00171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punctul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46,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cuvintele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experți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independenți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” se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substituie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cuvintele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experți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independenți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</w:tc>
        <w:tc>
          <w:tcPr>
            <w:tcW w:w="1636" w:type="pct"/>
          </w:tcPr>
          <w:p w14:paraId="17CC5AAD" w14:textId="131424DD" w:rsidR="0017120F" w:rsidRPr="0017120F" w:rsidRDefault="002D20D9" w:rsidP="003902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Pct. 46 „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Desemnarea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membrilor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Comitetului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efectuează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baza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unei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selecţii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evaluări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prealabile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efectuate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către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Consiliu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Procedura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selectare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stabileşte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către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Consiliu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scopul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evaluării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Consiliul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antrenează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cel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puţi</w:t>
            </w:r>
            <w:r w:rsidR="00F725F3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proofErr w:type="spellEnd"/>
            <w:r w:rsidR="00F725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725F3">
              <w:rPr>
                <w:rFonts w:ascii="Times New Roman" w:hAnsi="Times New Roman" w:cs="Times New Roman"/>
                <w:bCs/>
                <w:sz w:val="24"/>
                <w:szCs w:val="24"/>
              </w:rPr>
              <w:t>doi</w:t>
            </w:r>
            <w:proofErr w:type="spellEnd"/>
            <w:r w:rsidR="00F725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725F3">
              <w:rPr>
                <w:rFonts w:ascii="Times New Roman" w:hAnsi="Times New Roman" w:cs="Times New Roman"/>
                <w:bCs/>
                <w:sz w:val="24"/>
                <w:szCs w:val="24"/>
              </w:rPr>
              <w:t>experţi</w:t>
            </w:r>
            <w:proofErr w:type="spellEnd"/>
            <w:r w:rsidR="00F725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725F3">
              <w:rPr>
                <w:rFonts w:ascii="Times New Roman" w:hAnsi="Times New Roman" w:cs="Times New Roman"/>
                <w:bCs/>
                <w:sz w:val="24"/>
                <w:szCs w:val="24"/>
              </w:rPr>
              <w:t>independenţi</w:t>
            </w:r>
            <w:proofErr w:type="spellEnd"/>
            <w:r w:rsidR="00F725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persoane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fizice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domeniul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recrutării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resurselor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umane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sau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persoană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juridică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specializată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recrutarea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resurselor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umane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care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va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implica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procesul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selectare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reprezentant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finanţatorilor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comunitatea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donatorilor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sau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creează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comisie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evaluare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formată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din: un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membru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Consiliului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delegat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Consiliu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director,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directori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adjuncţi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şeful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subdiviziunii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responsabile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managementul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resurselor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umane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din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cadrul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Centrului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doi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experţi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independenţi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domeniul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recrutării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resurselor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umane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doi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reprezentanţi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ai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finanţatorilor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comunităţii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donatorilor</w:t>
            </w:r>
            <w:proofErr w:type="spellEnd"/>
            <w:r w:rsidRPr="002D20D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</w:tr>
      <w:tr w:rsidR="00C46277" w:rsidRPr="00572F4E" w14:paraId="49E618A1" w14:textId="77777777" w:rsidTr="00806407">
        <w:tc>
          <w:tcPr>
            <w:tcW w:w="133" w:type="pct"/>
          </w:tcPr>
          <w:p w14:paraId="369132E8" w14:textId="77777777" w:rsidR="00C46277" w:rsidRPr="002D0192" w:rsidRDefault="00C46277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7B5AAF3E" w14:textId="06E0FED5" w:rsidR="00C46277" w:rsidRPr="00105DEA" w:rsidRDefault="002D20D9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5D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Pct. 51 „cunoștințe adecvate – dacă are cel puțin studii superioare în științe economice, juridice sau unele științe exacte (fizică, matematică, inginerie, informatică, energetică);”</w:t>
            </w:r>
          </w:p>
        </w:tc>
        <w:tc>
          <w:tcPr>
            <w:tcW w:w="1640" w:type="pct"/>
          </w:tcPr>
          <w:p w14:paraId="6101C9DE" w14:textId="06D6E05F" w:rsidR="00C46277" w:rsidRPr="0017120F" w:rsidRDefault="002D20D9" w:rsidP="00171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pct. 51,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subpct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3),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cuvintele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economice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științe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exacte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fizică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matematică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inginerie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informatică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energetică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) se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substituie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cuvintele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economico-financiare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energetice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2D20D9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</w:tc>
        <w:tc>
          <w:tcPr>
            <w:tcW w:w="1636" w:type="pct"/>
          </w:tcPr>
          <w:p w14:paraId="1CAA3CAA" w14:textId="60CB2ECE" w:rsidR="00C46277" w:rsidRPr="0017120F" w:rsidRDefault="006B1D05" w:rsidP="006B1D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Pct. 51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subpct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3) „</w:t>
            </w:r>
            <w:r w:rsidRPr="006B1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6B1D05">
              <w:rPr>
                <w:rFonts w:ascii="Times New Roman" w:hAnsi="Times New Roman" w:cs="Times New Roman"/>
                <w:bCs/>
                <w:sz w:val="24"/>
                <w:szCs w:val="24"/>
              </w:rPr>
              <w:t>cunoştinţe</w:t>
            </w:r>
            <w:proofErr w:type="spellEnd"/>
            <w:r w:rsidRPr="006B1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1D05">
              <w:rPr>
                <w:rFonts w:ascii="Times New Roman" w:hAnsi="Times New Roman" w:cs="Times New Roman"/>
                <w:bCs/>
                <w:sz w:val="24"/>
                <w:szCs w:val="24"/>
              </w:rPr>
              <w:t>adecvate</w:t>
            </w:r>
            <w:proofErr w:type="spellEnd"/>
            <w:r w:rsidRPr="006B1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6B1D05">
              <w:rPr>
                <w:rFonts w:ascii="Times New Roman" w:hAnsi="Times New Roman" w:cs="Times New Roman"/>
                <w:bCs/>
                <w:sz w:val="24"/>
                <w:szCs w:val="24"/>
              </w:rPr>
              <w:t>dacă</w:t>
            </w:r>
            <w:proofErr w:type="spellEnd"/>
            <w:r w:rsidRPr="006B1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are </w:t>
            </w:r>
            <w:proofErr w:type="spellStart"/>
            <w:r w:rsidRPr="006B1D05">
              <w:rPr>
                <w:rFonts w:ascii="Times New Roman" w:hAnsi="Times New Roman" w:cs="Times New Roman"/>
                <w:bCs/>
                <w:sz w:val="24"/>
                <w:szCs w:val="24"/>
              </w:rPr>
              <w:t>cel</w:t>
            </w:r>
            <w:proofErr w:type="spellEnd"/>
            <w:r w:rsidRPr="006B1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1D05">
              <w:rPr>
                <w:rFonts w:ascii="Times New Roman" w:hAnsi="Times New Roman" w:cs="Times New Roman"/>
                <w:bCs/>
                <w:sz w:val="24"/>
                <w:szCs w:val="24"/>
              </w:rPr>
              <w:t>puţin</w:t>
            </w:r>
            <w:proofErr w:type="spellEnd"/>
            <w:r w:rsidRPr="006B1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1D05">
              <w:rPr>
                <w:rFonts w:ascii="Times New Roman" w:hAnsi="Times New Roman" w:cs="Times New Roman"/>
                <w:bCs/>
                <w:sz w:val="24"/>
                <w:szCs w:val="24"/>
              </w:rPr>
              <w:t>studii</w:t>
            </w:r>
            <w:proofErr w:type="spellEnd"/>
            <w:r w:rsidRPr="006B1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1D05">
              <w:rPr>
                <w:rFonts w:ascii="Times New Roman" w:hAnsi="Times New Roman" w:cs="Times New Roman"/>
                <w:bCs/>
                <w:sz w:val="24"/>
                <w:szCs w:val="24"/>
              </w:rPr>
              <w:t>superioare</w:t>
            </w:r>
            <w:proofErr w:type="spellEnd"/>
            <w:r w:rsidRPr="006B1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1D05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6B1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1D05">
              <w:rPr>
                <w:rFonts w:ascii="Times New Roman" w:hAnsi="Times New Roman" w:cs="Times New Roman"/>
                <w:bCs/>
                <w:sz w:val="24"/>
                <w:szCs w:val="24"/>
              </w:rPr>
              <w:t>ştiinţe</w:t>
            </w:r>
            <w:proofErr w:type="spellEnd"/>
            <w:r w:rsidRPr="006B1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1D05">
              <w:rPr>
                <w:rFonts w:ascii="Times New Roman" w:hAnsi="Times New Roman" w:cs="Times New Roman"/>
                <w:bCs/>
                <w:sz w:val="24"/>
                <w:szCs w:val="24"/>
              </w:rPr>
              <w:t>economico-financiare</w:t>
            </w:r>
            <w:proofErr w:type="spellEnd"/>
            <w:r w:rsidRPr="006B1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1D05">
              <w:rPr>
                <w:rFonts w:ascii="Times New Roman" w:hAnsi="Times New Roman" w:cs="Times New Roman"/>
                <w:bCs/>
                <w:sz w:val="24"/>
                <w:szCs w:val="24"/>
              </w:rPr>
              <w:t>energetice</w:t>
            </w:r>
            <w:proofErr w:type="spellEnd"/>
            <w:r w:rsidRPr="006B1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1D05">
              <w:rPr>
                <w:rFonts w:ascii="Times New Roman" w:hAnsi="Times New Roman" w:cs="Times New Roman"/>
                <w:bCs/>
                <w:sz w:val="24"/>
                <w:szCs w:val="24"/>
              </w:rPr>
              <w:t>sau</w:t>
            </w:r>
            <w:proofErr w:type="spellEnd"/>
            <w:r w:rsidRPr="006B1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1D05">
              <w:rPr>
                <w:rFonts w:ascii="Times New Roman" w:hAnsi="Times New Roman" w:cs="Times New Roman"/>
                <w:bCs/>
                <w:sz w:val="24"/>
                <w:szCs w:val="24"/>
              </w:rPr>
              <w:t>juridice</w:t>
            </w:r>
            <w:proofErr w:type="spellEnd"/>
            <w:r w:rsidRPr="006B1D0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</w:tr>
      <w:tr w:rsidR="00C46277" w:rsidRPr="00572F4E" w14:paraId="6D3EB4F5" w14:textId="77777777" w:rsidTr="00806407">
        <w:tc>
          <w:tcPr>
            <w:tcW w:w="133" w:type="pct"/>
          </w:tcPr>
          <w:p w14:paraId="0D5AF16F" w14:textId="77777777" w:rsidR="00C46277" w:rsidRPr="002D0192" w:rsidRDefault="00C46277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74ECD84F" w14:textId="414D61F3" w:rsidR="00C46277" w:rsidRDefault="006B1D05" w:rsidP="00174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Pct. 68 </w:t>
            </w:r>
            <w:r w:rsidR="001744CF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1744CF" w:rsidRPr="001744CF">
              <w:rPr>
                <w:rFonts w:ascii="Times New Roman" w:hAnsi="Times New Roman" w:cs="Times New Roman"/>
                <w:sz w:val="24"/>
                <w:szCs w:val="24"/>
              </w:rPr>
              <w:t>Finanțarea</w:t>
            </w:r>
            <w:proofErr w:type="spellEnd"/>
            <w:r w:rsidR="001744CF" w:rsidRPr="00174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44CF" w:rsidRPr="001744CF">
              <w:rPr>
                <w:rFonts w:ascii="Times New Roman" w:hAnsi="Times New Roman" w:cs="Times New Roman"/>
                <w:sz w:val="24"/>
                <w:szCs w:val="24"/>
              </w:rPr>
              <w:t>activității</w:t>
            </w:r>
            <w:proofErr w:type="spellEnd"/>
            <w:r w:rsidR="001744CF" w:rsidRPr="00174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44CF" w:rsidRPr="001744CF">
              <w:rPr>
                <w:rFonts w:ascii="Times New Roman" w:hAnsi="Times New Roman" w:cs="Times New Roman"/>
                <w:sz w:val="24"/>
                <w:szCs w:val="24"/>
              </w:rPr>
              <w:t>Centrului</w:t>
            </w:r>
            <w:proofErr w:type="spellEnd"/>
            <w:r w:rsidR="001744CF" w:rsidRPr="001744CF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="001744CF" w:rsidRPr="001744CF">
              <w:rPr>
                <w:rFonts w:ascii="Times New Roman" w:hAnsi="Times New Roman" w:cs="Times New Roman"/>
                <w:sz w:val="24"/>
                <w:szCs w:val="24"/>
              </w:rPr>
              <w:t>efectuează</w:t>
            </w:r>
            <w:proofErr w:type="spellEnd"/>
            <w:r w:rsidR="001744CF" w:rsidRPr="001744CF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="001744CF" w:rsidRPr="001744CF">
              <w:rPr>
                <w:rFonts w:ascii="Times New Roman" w:hAnsi="Times New Roman" w:cs="Times New Roman"/>
                <w:sz w:val="24"/>
                <w:szCs w:val="24"/>
              </w:rPr>
              <w:t>mijloace</w:t>
            </w:r>
            <w:proofErr w:type="spellEnd"/>
            <w:r w:rsidR="001744CF" w:rsidRPr="00174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44CF" w:rsidRPr="001744CF"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  <w:r w:rsidR="001744CF" w:rsidRPr="001744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3D4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40" w:type="pct"/>
          </w:tcPr>
          <w:p w14:paraId="3D333640" w14:textId="45E6D81C" w:rsidR="00C46277" w:rsidRPr="0017120F" w:rsidRDefault="001744CF" w:rsidP="00171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Pct. 68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4CF">
              <w:rPr>
                <w:rFonts w:ascii="Times New Roman" w:hAnsi="Times New Roman" w:cs="Times New Roman"/>
                <w:sz w:val="24"/>
                <w:szCs w:val="24"/>
              </w:rPr>
              <w:t>cuvântul</w:t>
            </w:r>
            <w:proofErr w:type="spellEnd"/>
            <w:r w:rsidRPr="001744C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1744CF">
              <w:rPr>
                <w:rFonts w:ascii="Times New Roman" w:hAnsi="Times New Roman" w:cs="Times New Roman"/>
                <w:sz w:val="24"/>
                <w:szCs w:val="24"/>
              </w:rPr>
              <w:t>Centrului</w:t>
            </w:r>
            <w:proofErr w:type="spellEnd"/>
            <w:r w:rsidRPr="001744CF">
              <w:rPr>
                <w:rFonts w:ascii="Times New Roman" w:hAnsi="Times New Roman" w:cs="Times New Roman"/>
                <w:sz w:val="24"/>
                <w:szCs w:val="24"/>
              </w:rPr>
              <w:t xml:space="preserve">” se </w:t>
            </w:r>
            <w:proofErr w:type="spellStart"/>
            <w:r w:rsidRPr="001744CF">
              <w:rPr>
                <w:rFonts w:ascii="Times New Roman" w:hAnsi="Times New Roman" w:cs="Times New Roman"/>
                <w:sz w:val="24"/>
                <w:szCs w:val="24"/>
              </w:rPr>
              <w:t>completează</w:t>
            </w:r>
            <w:proofErr w:type="spellEnd"/>
            <w:r w:rsidRPr="001744CF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1744CF">
              <w:rPr>
                <w:rFonts w:ascii="Times New Roman" w:hAnsi="Times New Roman" w:cs="Times New Roman"/>
                <w:sz w:val="24"/>
                <w:szCs w:val="24"/>
              </w:rPr>
              <w:t>cuvintele</w:t>
            </w:r>
            <w:proofErr w:type="spellEnd"/>
            <w:r w:rsidRPr="001744CF">
              <w:rPr>
                <w:rFonts w:ascii="Times New Roman" w:hAnsi="Times New Roman" w:cs="Times New Roman"/>
                <w:sz w:val="24"/>
                <w:szCs w:val="24"/>
              </w:rPr>
              <w:t xml:space="preserve"> „și a </w:t>
            </w:r>
            <w:proofErr w:type="spellStart"/>
            <w:r w:rsidRPr="001744CF">
              <w:rPr>
                <w:rFonts w:ascii="Times New Roman" w:hAnsi="Times New Roman" w:cs="Times New Roman"/>
                <w:sz w:val="24"/>
                <w:szCs w:val="24"/>
              </w:rPr>
              <w:t>programelor</w:t>
            </w:r>
            <w:proofErr w:type="spellEnd"/>
            <w:r w:rsidRPr="001744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44CF">
              <w:rPr>
                <w:rFonts w:ascii="Times New Roman" w:hAnsi="Times New Roman" w:cs="Times New Roman"/>
                <w:sz w:val="24"/>
                <w:szCs w:val="24"/>
              </w:rPr>
              <w:t>produselor</w:t>
            </w:r>
            <w:proofErr w:type="spellEnd"/>
            <w:r w:rsidRPr="001744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44CF">
              <w:rPr>
                <w:rFonts w:ascii="Times New Roman" w:hAnsi="Times New Roman" w:cs="Times New Roman"/>
                <w:sz w:val="24"/>
                <w:szCs w:val="24"/>
              </w:rPr>
              <w:t>măsurilor</w:t>
            </w:r>
            <w:proofErr w:type="spellEnd"/>
            <w:r w:rsidRPr="00174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4CF">
              <w:rPr>
                <w:rFonts w:ascii="Times New Roman" w:hAnsi="Times New Roman" w:cs="Times New Roman"/>
                <w:sz w:val="24"/>
                <w:szCs w:val="24"/>
              </w:rPr>
              <w:t>implementate</w:t>
            </w:r>
            <w:proofErr w:type="spellEnd"/>
            <w:r w:rsidRPr="001744C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744CF">
              <w:rPr>
                <w:rFonts w:ascii="Times New Roman" w:hAnsi="Times New Roman" w:cs="Times New Roman"/>
                <w:sz w:val="24"/>
                <w:szCs w:val="24"/>
              </w:rPr>
              <w:t>Centru</w:t>
            </w:r>
            <w:proofErr w:type="spellEnd"/>
            <w:r w:rsidRPr="001744CF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</w:tc>
        <w:tc>
          <w:tcPr>
            <w:tcW w:w="1636" w:type="pct"/>
          </w:tcPr>
          <w:p w14:paraId="70B51049" w14:textId="7C6A44D2" w:rsidR="00C46277" w:rsidRPr="0017120F" w:rsidRDefault="001744CF" w:rsidP="003902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CF">
              <w:rPr>
                <w:rFonts w:ascii="Times New Roman" w:hAnsi="Times New Roman" w:cs="Times New Roman"/>
                <w:bCs/>
                <w:sz w:val="24"/>
                <w:szCs w:val="24"/>
              </w:rPr>
              <w:t>Pct. 68 „</w:t>
            </w:r>
            <w:proofErr w:type="spellStart"/>
            <w:r w:rsidRPr="001744CF">
              <w:rPr>
                <w:rFonts w:ascii="Times New Roman" w:hAnsi="Times New Roman" w:cs="Times New Roman"/>
                <w:bCs/>
                <w:sz w:val="24"/>
                <w:szCs w:val="24"/>
              </w:rPr>
              <w:t>Finanţarea</w:t>
            </w:r>
            <w:proofErr w:type="spellEnd"/>
            <w:r w:rsidRPr="001744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44CF">
              <w:rPr>
                <w:rFonts w:ascii="Times New Roman" w:hAnsi="Times New Roman" w:cs="Times New Roman"/>
                <w:bCs/>
                <w:sz w:val="24"/>
                <w:szCs w:val="24"/>
              </w:rPr>
              <w:t>activităţii</w:t>
            </w:r>
            <w:proofErr w:type="spellEnd"/>
            <w:r w:rsidRPr="001744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44CF">
              <w:rPr>
                <w:rFonts w:ascii="Times New Roman" w:hAnsi="Times New Roman" w:cs="Times New Roman"/>
                <w:bCs/>
                <w:sz w:val="24"/>
                <w:szCs w:val="24"/>
              </w:rPr>
              <w:t>Centrului</w:t>
            </w:r>
            <w:proofErr w:type="spellEnd"/>
            <w:r w:rsidRPr="001744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și a </w:t>
            </w:r>
            <w:proofErr w:type="spellStart"/>
            <w:r w:rsidRPr="001744CF">
              <w:rPr>
                <w:rFonts w:ascii="Times New Roman" w:hAnsi="Times New Roman" w:cs="Times New Roman"/>
                <w:bCs/>
                <w:sz w:val="24"/>
                <w:szCs w:val="24"/>
              </w:rPr>
              <w:t>programelor</w:t>
            </w:r>
            <w:proofErr w:type="spellEnd"/>
            <w:r w:rsidRPr="001744C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1744CF">
              <w:rPr>
                <w:rFonts w:ascii="Times New Roman" w:hAnsi="Times New Roman" w:cs="Times New Roman"/>
                <w:bCs/>
                <w:sz w:val="24"/>
                <w:szCs w:val="24"/>
              </w:rPr>
              <w:t>produselor</w:t>
            </w:r>
            <w:proofErr w:type="spellEnd"/>
            <w:r w:rsidRPr="001744C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1744CF">
              <w:rPr>
                <w:rFonts w:ascii="Times New Roman" w:hAnsi="Times New Roman" w:cs="Times New Roman"/>
                <w:bCs/>
                <w:sz w:val="24"/>
                <w:szCs w:val="24"/>
              </w:rPr>
              <w:t>măsurilor</w:t>
            </w:r>
            <w:proofErr w:type="spellEnd"/>
            <w:r w:rsidRPr="001744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44CF">
              <w:rPr>
                <w:rFonts w:ascii="Times New Roman" w:hAnsi="Times New Roman" w:cs="Times New Roman"/>
                <w:bCs/>
                <w:sz w:val="24"/>
                <w:szCs w:val="24"/>
              </w:rPr>
              <w:t>implementate</w:t>
            </w:r>
            <w:proofErr w:type="spellEnd"/>
            <w:r w:rsidRPr="001744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1744CF">
              <w:rPr>
                <w:rFonts w:ascii="Times New Roman" w:hAnsi="Times New Roman" w:cs="Times New Roman"/>
                <w:bCs/>
                <w:sz w:val="24"/>
                <w:szCs w:val="24"/>
              </w:rPr>
              <w:t>Centru</w:t>
            </w:r>
            <w:proofErr w:type="spellEnd"/>
            <w:r w:rsidRPr="001744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 </w:t>
            </w:r>
            <w:proofErr w:type="spellStart"/>
            <w:r w:rsidRPr="001744CF">
              <w:rPr>
                <w:rFonts w:ascii="Times New Roman" w:hAnsi="Times New Roman" w:cs="Times New Roman"/>
                <w:bCs/>
                <w:sz w:val="24"/>
                <w:szCs w:val="24"/>
              </w:rPr>
              <w:t>efectuează</w:t>
            </w:r>
            <w:proofErr w:type="spellEnd"/>
            <w:r w:rsidRPr="001744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din </w:t>
            </w:r>
            <w:proofErr w:type="spellStart"/>
            <w:r w:rsidRPr="001744CF">
              <w:rPr>
                <w:rFonts w:ascii="Times New Roman" w:hAnsi="Times New Roman" w:cs="Times New Roman"/>
                <w:bCs/>
                <w:sz w:val="24"/>
                <w:szCs w:val="24"/>
              </w:rPr>
              <w:t>mijloace</w:t>
            </w:r>
            <w:proofErr w:type="spellEnd"/>
            <w:r w:rsidRPr="001744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44CF">
              <w:rPr>
                <w:rFonts w:ascii="Times New Roman" w:hAnsi="Times New Roman" w:cs="Times New Roman"/>
                <w:bCs/>
                <w:sz w:val="24"/>
                <w:szCs w:val="24"/>
              </w:rPr>
              <w:t>financiare</w:t>
            </w:r>
            <w:proofErr w:type="spellEnd"/>
            <w:r w:rsidRPr="001744C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F725F3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</w:tr>
      <w:tr w:rsidR="00C46277" w:rsidRPr="00572F4E" w14:paraId="13BE2BE7" w14:textId="77777777" w:rsidTr="00806407">
        <w:tc>
          <w:tcPr>
            <w:tcW w:w="133" w:type="pct"/>
          </w:tcPr>
          <w:p w14:paraId="72864810" w14:textId="77777777" w:rsidR="00C46277" w:rsidRPr="002D0192" w:rsidRDefault="00C46277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2487767D" w14:textId="6C16027D" w:rsidR="00C46277" w:rsidRDefault="00E33D4D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Pct. 68.,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subpct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1) </w:t>
            </w:r>
            <w:r w:rsidR="0086533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alocate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bugetul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 de stat,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inclusiv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colectate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schemei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obligații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, conform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prevederilor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 art. 8 din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Legea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 nr. 139/2018 cu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eficiența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energetică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asigurarea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suportului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implementarea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politicilor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domeniile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 sale de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activitate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inclusiv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măsurile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finanțate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Fondul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reducere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vulnerabilității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energetice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prevăzute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articolul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alineatul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 (1)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litera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 b) din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Legea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 nr. 241/2022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Fondul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reducere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vulnerabilității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energetice</w:t>
            </w:r>
            <w:proofErr w:type="spellEnd"/>
            <w:r w:rsidR="0086533B" w:rsidRPr="00865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6533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40" w:type="pct"/>
          </w:tcPr>
          <w:p w14:paraId="7BD969CE" w14:textId="635D93BB" w:rsidR="00C46277" w:rsidRPr="0017120F" w:rsidRDefault="00E33D4D" w:rsidP="00171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4D">
              <w:rPr>
                <w:rFonts w:ascii="Times New Roman" w:hAnsi="Times New Roman" w:cs="Times New Roman"/>
                <w:sz w:val="24"/>
                <w:szCs w:val="24"/>
              </w:rPr>
              <w:t xml:space="preserve">Pct. 68., </w:t>
            </w:r>
            <w:proofErr w:type="spellStart"/>
            <w:r w:rsidRPr="00E33D4D">
              <w:rPr>
                <w:rFonts w:ascii="Times New Roman" w:hAnsi="Times New Roman" w:cs="Times New Roman"/>
                <w:sz w:val="24"/>
                <w:szCs w:val="24"/>
              </w:rPr>
              <w:t>subpct</w:t>
            </w:r>
            <w:proofErr w:type="spellEnd"/>
            <w:r w:rsidRPr="00E33D4D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3D4D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E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4D">
              <w:rPr>
                <w:rFonts w:ascii="Times New Roman" w:hAnsi="Times New Roman" w:cs="Times New Roman"/>
                <w:sz w:val="24"/>
                <w:szCs w:val="24"/>
              </w:rPr>
              <w:t>cuvintele</w:t>
            </w:r>
            <w:proofErr w:type="spellEnd"/>
            <w:r w:rsidRPr="00E33D4D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E33D4D">
              <w:rPr>
                <w:rFonts w:ascii="Times New Roman" w:hAnsi="Times New Roman" w:cs="Times New Roman"/>
                <w:sz w:val="24"/>
                <w:szCs w:val="24"/>
              </w:rPr>
              <w:t>schemei</w:t>
            </w:r>
            <w:proofErr w:type="spellEnd"/>
            <w:r w:rsidRPr="00E33D4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33D4D">
              <w:rPr>
                <w:rFonts w:ascii="Times New Roman" w:hAnsi="Times New Roman" w:cs="Times New Roman"/>
                <w:sz w:val="24"/>
                <w:szCs w:val="24"/>
              </w:rPr>
              <w:t>obligații</w:t>
            </w:r>
            <w:proofErr w:type="spellEnd"/>
            <w:r w:rsidRPr="00E33D4D">
              <w:rPr>
                <w:rFonts w:ascii="Times New Roman" w:hAnsi="Times New Roman" w:cs="Times New Roman"/>
                <w:sz w:val="24"/>
                <w:szCs w:val="24"/>
              </w:rPr>
              <w:t xml:space="preserve">” se </w:t>
            </w:r>
            <w:proofErr w:type="spellStart"/>
            <w:r w:rsidRPr="00E33D4D">
              <w:rPr>
                <w:rFonts w:ascii="Times New Roman" w:hAnsi="Times New Roman" w:cs="Times New Roman"/>
                <w:sz w:val="24"/>
                <w:szCs w:val="24"/>
              </w:rPr>
              <w:t>completează</w:t>
            </w:r>
            <w:proofErr w:type="spellEnd"/>
            <w:r w:rsidRPr="00E33D4D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E33D4D">
              <w:rPr>
                <w:rFonts w:ascii="Times New Roman" w:hAnsi="Times New Roman" w:cs="Times New Roman"/>
                <w:sz w:val="24"/>
                <w:szCs w:val="24"/>
              </w:rPr>
              <w:t>cuvintele</w:t>
            </w:r>
            <w:proofErr w:type="spellEnd"/>
            <w:r w:rsidRPr="00E33D4D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E33D4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eficienței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energetice</w:t>
            </w:r>
            <w:proofErr w:type="spellEnd"/>
            <w:r w:rsidRPr="00E33D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36" w:type="pct"/>
          </w:tcPr>
          <w:p w14:paraId="5EBD0037" w14:textId="7A903073" w:rsidR="00C46277" w:rsidRPr="0017120F" w:rsidRDefault="00E33D4D" w:rsidP="003902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Pct. 68,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subpct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1)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alocate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la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bugetul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stat,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inclusiv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colectate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cadrul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schemei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obligaţii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domeniul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eficienței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energetice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conform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prevederilor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art.8 din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Legea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nr.139/2018 cu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privire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eficienţa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energetică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pentru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asigurarea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suportului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implementarea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politicilor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domeniile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sale de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activitate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inclusiv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pentru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măsurile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finanţate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din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Fondul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reducere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vulnerabilităţii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energetice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prevăzute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articolul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alineatul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(1)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litera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b) din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Legea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nr.241/2022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privind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Fondul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reducere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vulnerabilităţii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energetice</w:t>
            </w:r>
            <w:proofErr w:type="spellEnd"/>
            <w:r w:rsidR="00683373"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683373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</w:tr>
      <w:tr w:rsidR="006B1D05" w:rsidRPr="00572F4E" w14:paraId="720E3983" w14:textId="77777777" w:rsidTr="00806407">
        <w:tc>
          <w:tcPr>
            <w:tcW w:w="133" w:type="pct"/>
          </w:tcPr>
          <w:p w14:paraId="4030BF35" w14:textId="77777777" w:rsidR="006B1D05" w:rsidRPr="002D0192" w:rsidRDefault="006B1D05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29241F1C" w14:textId="0C96447E" w:rsidR="006B1D05" w:rsidRDefault="00683373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Pct. 68.,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subpct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  <w:r w:rsidRPr="006833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683373">
              <w:rPr>
                <w:rFonts w:ascii="Times New Roman" w:hAnsi="Times New Roman" w:cs="Times New Roman"/>
                <w:sz w:val="24"/>
                <w:szCs w:val="24"/>
              </w:rPr>
              <w:t xml:space="preserve">sub </w:t>
            </w:r>
            <w:proofErr w:type="spellStart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>formă</w:t>
            </w:r>
            <w:proofErr w:type="spellEnd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>donații</w:t>
            </w:r>
            <w:proofErr w:type="spellEnd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>granturi</w:t>
            </w:r>
            <w:proofErr w:type="spellEnd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>venituri</w:t>
            </w:r>
            <w:proofErr w:type="spellEnd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>obținute</w:t>
            </w:r>
            <w:proofErr w:type="spellEnd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>urmare</w:t>
            </w:r>
            <w:proofErr w:type="spellEnd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>administrării</w:t>
            </w:r>
            <w:proofErr w:type="spellEnd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>mijloacelor</w:t>
            </w:r>
            <w:proofErr w:type="spellEnd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>atrase</w:t>
            </w:r>
            <w:proofErr w:type="spellEnd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>surse</w:t>
            </w:r>
            <w:proofErr w:type="spellEnd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>externe</w:t>
            </w:r>
            <w:proofErr w:type="spellEnd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 xml:space="preserve">, conform </w:t>
            </w:r>
            <w:proofErr w:type="spellStart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>acordurilor</w:t>
            </w:r>
            <w:proofErr w:type="spellEnd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40" w:type="pct"/>
          </w:tcPr>
          <w:p w14:paraId="203D5DC6" w14:textId="77777777" w:rsidR="00683373" w:rsidRPr="00683373" w:rsidRDefault="00683373" w:rsidP="00683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Pct. 68.,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subpct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  <w:r w:rsidRPr="006833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>avea</w:t>
            </w:r>
            <w:proofErr w:type="spellEnd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>următorul</w:t>
            </w:r>
            <w:proofErr w:type="spellEnd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>cuprins</w:t>
            </w:r>
            <w:proofErr w:type="spellEnd"/>
            <w:r w:rsidRPr="006833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9CA3A41" w14:textId="17A58458" w:rsidR="006B1D05" w:rsidRPr="00105DEA" w:rsidRDefault="00683373" w:rsidP="006833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05DE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„3) sub formă de donații, granturi sau alte surse de asistență externă;”</w:t>
            </w:r>
          </w:p>
        </w:tc>
        <w:tc>
          <w:tcPr>
            <w:tcW w:w="1636" w:type="pct"/>
          </w:tcPr>
          <w:p w14:paraId="0E29BB97" w14:textId="2E32354F" w:rsidR="006B1D05" w:rsidRPr="0017120F" w:rsidRDefault="00683373" w:rsidP="003902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Pct. 68., </w:t>
            </w:r>
            <w:proofErr w:type="spellStart"/>
            <w:r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subpct</w:t>
            </w:r>
            <w:proofErr w:type="spellEnd"/>
            <w:r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. 3)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„</w:t>
            </w:r>
            <w:r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sub </w:t>
            </w:r>
            <w:proofErr w:type="spellStart"/>
            <w:r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formă</w:t>
            </w:r>
            <w:proofErr w:type="spellEnd"/>
            <w:r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donații</w:t>
            </w:r>
            <w:proofErr w:type="spellEnd"/>
            <w:r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granturi</w:t>
            </w:r>
            <w:proofErr w:type="spellEnd"/>
            <w:r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sau</w:t>
            </w:r>
            <w:proofErr w:type="spellEnd"/>
            <w:r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alte</w:t>
            </w:r>
            <w:proofErr w:type="spellEnd"/>
            <w:r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surse</w:t>
            </w:r>
            <w:proofErr w:type="spellEnd"/>
            <w:r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asistență</w:t>
            </w:r>
            <w:proofErr w:type="spellEnd"/>
            <w:r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externă</w:t>
            </w:r>
            <w:proofErr w:type="spellEnd"/>
            <w:r w:rsidRPr="00683373">
              <w:rPr>
                <w:rFonts w:ascii="Times New Roman" w:hAnsi="Times New Roman" w:cs="Times New Roman"/>
                <w:bCs/>
                <w:sz w:val="24"/>
                <w:szCs w:val="24"/>
              </w:rPr>
              <w:t>;”</w:t>
            </w:r>
          </w:p>
        </w:tc>
      </w:tr>
      <w:tr w:rsidR="006B1D05" w:rsidRPr="00572F4E" w14:paraId="6C092312" w14:textId="77777777" w:rsidTr="00806407">
        <w:tc>
          <w:tcPr>
            <w:tcW w:w="133" w:type="pct"/>
          </w:tcPr>
          <w:p w14:paraId="08BD63D6" w14:textId="77777777" w:rsidR="006B1D05" w:rsidRPr="002D0192" w:rsidRDefault="006B1D05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64ABCBE0" w14:textId="51EB8328" w:rsidR="006B1D05" w:rsidRDefault="00347CE9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pct"/>
          </w:tcPr>
          <w:p w14:paraId="1729A76D" w14:textId="1D20C149" w:rsidR="00347CE9" w:rsidRPr="00347CE9" w:rsidRDefault="00347CE9" w:rsidP="00347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Pct. 68.,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completează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subpct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7C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3</w:t>
            </w:r>
            <w:r w:rsidRPr="00347CE9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  <w:lang w:val="ro-RO"/>
              </w:rPr>
              <w:t>1</w:t>
            </w:r>
            <w:r w:rsidRPr="00347CE9">
              <w:rPr>
                <w:rFonts w:ascii="Times New Roman" w:hAnsi="Times New Roman" w:cs="Times New Roman"/>
                <w:sz w:val="24"/>
                <w:szCs w:val="24"/>
              </w:rPr>
              <w:t xml:space="preserve">) cu </w:t>
            </w:r>
            <w:proofErr w:type="spellStart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>următorul</w:t>
            </w:r>
            <w:proofErr w:type="spellEnd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>cuprins</w:t>
            </w:r>
            <w:proofErr w:type="spellEnd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B946FD" w14:textId="57FA9493" w:rsidR="006B1D05" w:rsidRPr="0017120F" w:rsidRDefault="00347CE9" w:rsidP="00347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CE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174F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3</w:t>
            </w:r>
            <w:r w:rsidRPr="00174F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perscript"/>
                <w:lang w:val="ro-RO"/>
              </w:rPr>
              <w:t>1</w:t>
            </w:r>
            <w:r w:rsidRPr="00347CE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>venituri</w:t>
            </w:r>
            <w:proofErr w:type="spellEnd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>obținute</w:t>
            </w:r>
            <w:proofErr w:type="spellEnd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>urmare</w:t>
            </w:r>
            <w:proofErr w:type="spellEnd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>administrării</w:t>
            </w:r>
            <w:proofErr w:type="spellEnd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>mijloacelor</w:t>
            </w:r>
            <w:proofErr w:type="spellEnd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>financ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și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finanțărilor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acordate</w:t>
            </w:r>
            <w:proofErr w:type="spellEnd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36" w:type="pct"/>
          </w:tcPr>
          <w:p w14:paraId="37E51FFE" w14:textId="67971E7B" w:rsidR="006B1D05" w:rsidRPr="0017120F" w:rsidRDefault="00347CE9" w:rsidP="00347C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Pct. 68.,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subpct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47C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3</w:t>
            </w:r>
            <w:r w:rsidRPr="00347CE9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  <w:lang w:val="ro-RO"/>
              </w:rPr>
              <w:t>1</w:t>
            </w:r>
            <w:r w:rsidRPr="00347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proofErr w:type="spellStart"/>
            <w:r w:rsidRPr="00347CE9">
              <w:rPr>
                <w:rFonts w:ascii="Times New Roman" w:hAnsi="Times New Roman" w:cs="Times New Roman"/>
                <w:bCs/>
                <w:sz w:val="24"/>
                <w:szCs w:val="24"/>
              </w:rPr>
              <w:t>venituri</w:t>
            </w:r>
            <w:proofErr w:type="spellEnd"/>
            <w:r w:rsidRPr="00347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7CE9">
              <w:rPr>
                <w:rFonts w:ascii="Times New Roman" w:hAnsi="Times New Roman" w:cs="Times New Roman"/>
                <w:bCs/>
                <w:sz w:val="24"/>
                <w:szCs w:val="24"/>
              </w:rPr>
              <w:t>financiare</w:t>
            </w:r>
            <w:proofErr w:type="spellEnd"/>
            <w:r w:rsidRPr="00347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7CE9">
              <w:rPr>
                <w:rFonts w:ascii="Times New Roman" w:hAnsi="Times New Roman" w:cs="Times New Roman"/>
                <w:bCs/>
                <w:sz w:val="24"/>
                <w:szCs w:val="24"/>
              </w:rPr>
              <w:t>obținute</w:t>
            </w:r>
            <w:proofErr w:type="spellEnd"/>
            <w:r w:rsidRPr="00347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 </w:t>
            </w:r>
            <w:proofErr w:type="spellStart"/>
            <w:r w:rsidRPr="00347CE9">
              <w:rPr>
                <w:rFonts w:ascii="Times New Roman" w:hAnsi="Times New Roman" w:cs="Times New Roman"/>
                <w:bCs/>
                <w:sz w:val="24"/>
                <w:szCs w:val="24"/>
              </w:rPr>
              <w:t>urmare</w:t>
            </w:r>
            <w:proofErr w:type="spellEnd"/>
            <w:r w:rsidRPr="00347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347CE9">
              <w:rPr>
                <w:rFonts w:ascii="Times New Roman" w:hAnsi="Times New Roman" w:cs="Times New Roman"/>
                <w:bCs/>
                <w:sz w:val="24"/>
                <w:szCs w:val="24"/>
              </w:rPr>
              <w:t>administrării</w:t>
            </w:r>
            <w:proofErr w:type="spellEnd"/>
            <w:r w:rsidRPr="00347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7CE9">
              <w:rPr>
                <w:rFonts w:ascii="Times New Roman" w:hAnsi="Times New Roman" w:cs="Times New Roman"/>
                <w:bCs/>
                <w:sz w:val="24"/>
                <w:szCs w:val="24"/>
              </w:rPr>
              <w:t>mijloacelor</w:t>
            </w:r>
            <w:proofErr w:type="spellEnd"/>
            <w:r w:rsidRPr="00347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7CE9">
              <w:rPr>
                <w:rFonts w:ascii="Times New Roman" w:hAnsi="Times New Roman" w:cs="Times New Roman"/>
                <w:bCs/>
                <w:sz w:val="24"/>
                <w:szCs w:val="24"/>
              </w:rPr>
              <w:t>financiare</w:t>
            </w:r>
            <w:proofErr w:type="spellEnd"/>
            <w:r w:rsidRPr="00347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și a </w:t>
            </w:r>
            <w:proofErr w:type="spellStart"/>
            <w:r w:rsidRPr="00347CE9">
              <w:rPr>
                <w:rFonts w:ascii="Times New Roman" w:hAnsi="Times New Roman" w:cs="Times New Roman"/>
                <w:bCs/>
                <w:sz w:val="24"/>
                <w:szCs w:val="24"/>
              </w:rPr>
              <w:t>finanțărilor</w:t>
            </w:r>
            <w:proofErr w:type="spellEnd"/>
            <w:r w:rsidRPr="00347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7CE9">
              <w:rPr>
                <w:rFonts w:ascii="Times New Roman" w:hAnsi="Times New Roman" w:cs="Times New Roman"/>
                <w:bCs/>
                <w:sz w:val="24"/>
                <w:szCs w:val="24"/>
              </w:rPr>
              <w:t>acordate</w:t>
            </w:r>
            <w:proofErr w:type="spellEnd"/>
            <w:r w:rsidRPr="00347CE9">
              <w:rPr>
                <w:rFonts w:ascii="Times New Roman" w:hAnsi="Times New Roman" w:cs="Times New Roman"/>
                <w:bCs/>
                <w:sz w:val="24"/>
                <w:szCs w:val="24"/>
              </w:rPr>
              <w:t>”;</w:t>
            </w:r>
          </w:p>
        </w:tc>
      </w:tr>
      <w:tr w:rsidR="006B1D05" w:rsidRPr="00572F4E" w14:paraId="750FBCF1" w14:textId="77777777" w:rsidTr="00806407">
        <w:tc>
          <w:tcPr>
            <w:tcW w:w="133" w:type="pct"/>
          </w:tcPr>
          <w:p w14:paraId="11FB3512" w14:textId="77777777" w:rsidR="006B1D05" w:rsidRPr="002D0192" w:rsidRDefault="006B1D05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6D2FAC55" w14:textId="285F58B0" w:rsidR="006B1D05" w:rsidRDefault="00347CE9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Pct. 68.,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subpct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7) </w:t>
            </w:r>
            <w:r w:rsidR="00BE552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>colectate</w:t>
            </w:r>
            <w:proofErr w:type="spellEnd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sub </w:t>
            </w:r>
            <w:proofErr w:type="spellStart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>formă</w:t>
            </w:r>
            <w:proofErr w:type="spellEnd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>contribuții</w:t>
            </w:r>
            <w:proofErr w:type="spellEnd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>beneficiarilor</w:t>
            </w:r>
            <w:proofErr w:type="spellEnd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>mecanismelor</w:t>
            </w:r>
            <w:proofErr w:type="spellEnd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>subvenționare</w:t>
            </w:r>
            <w:proofErr w:type="spellEnd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>măsurilor</w:t>
            </w:r>
            <w:proofErr w:type="spellEnd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>eficientizare</w:t>
            </w:r>
            <w:proofErr w:type="spellEnd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>consumului</w:t>
            </w:r>
            <w:proofErr w:type="spellEnd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>resurse</w:t>
            </w:r>
            <w:proofErr w:type="spellEnd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>energetice</w:t>
            </w:r>
            <w:proofErr w:type="spellEnd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>conformitate</w:t>
            </w:r>
            <w:proofErr w:type="spellEnd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>prevederile</w:t>
            </w:r>
            <w:proofErr w:type="spellEnd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>articolul</w:t>
            </w:r>
            <w:proofErr w:type="spellEnd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12 din </w:t>
            </w:r>
            <w:proofErr w:type="spellStart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>Legea</w:t>
            </w:r>
            <w:proofErr w:type="spellEnd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nr. 139/2018 cu </w:t>
            </w:r>
            <w:proofErr w:type="spellStart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>eficiența</w:t>
            </w:r>
            <w:proofErr w:type="spellEnd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>energetică</w:t>
            </w:r>
            <w:proofErr w:type="spellEnd"/>
            <w:r w:rsidR="00BE5522" w:rsidRPr="00BE5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52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40" w:type="pct"/>
          </w:tcPr>
          <w:p w14:paraId="58F32CF1" w14:textId="60DB6E57" w:rsidR="006B1D05" w:rsidRPr="0017120F" w:rsidRDefault="00347CE9" w:rsidP="00171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Pct. 68.,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subpct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CE9">
              <w:rPr>
                <w:rFonts w:ascii="Times New Roman" w:hAnsi="Times New Roman" w:cs="Times New Roman"/>
                <w:sz w:val="24"/>
                <w:szCs w:val="24"/>
              </w:rPr>
              <w:t xml:space="preserve"> 7), </w:t>
            </w:r>
            <w:proofErr w:type="spellStart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>cuvintele</w:t>
            </w:r>
            <w:proofErr w:type="spellEnd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 xml:space="preserve"> „ale </w:t>
            </w:r>
            <w:proofErr w:type="spellStart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>beneficiarilor</w:t>
            </w:r>
            <w:proofErr w:type="spellEnd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 xml:space="preserve">” se </w:t>
            </w:r>
            <w:proofErr w:type="spellStart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>completează</w:t>
            </w:r>
            <w:proofErr w:type="spellEnd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>cuvintele</w:t>
            </w:r>
            <w:proofErr w:type="spellEnd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>programelor</w:t>
            </w:r>
            <w:proofErr w:type="spellEnd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>finanțare</w:t>
            </w:r>
            <w:proofErr w:type="spellEnd"/>
            <w:r w:rsidRPr="00347CE9">
              <w:rPr>
                <w:rFonts w:ascii="Times New Roman" w:hAnsi="Times New Roman" w:cs="Times New Roman"/>
                <w:sz w:val="24"/>
                <w:szCs w:val="24"/>
              </w:rPr>
              <w:t>, precum și a”;</w:t>
            </w:r>
          </w:p>
        </w:tc>
        <w:tc>
          <w:tcPr>
            <w:tcW w:w="1636" w:type="pct"/>
          </w:tcPr>
          <w:p w14:paraId="04100155" w14:textId="706135CF" w:rsidR="006B1D05" w:rsidRPr="0017120F" w:rsidRDefault="00BE5522" w:rsidP="003902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Pct. 68.,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subpct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7) „</w:t>
            </w:r>
            <w:proofErr w:type="spellStart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>colectate</w:t>
            </w:r>
            <w:proofErr w:type="spellEnd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sub </w:t>
            </w:r>
            <w:proofErr w:type="spellStart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>formă</w:t>
            </w:r>
            <w:proofErr w:type="spellEnd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>contribuţii</w:t>
            </w:r>
            <w:proofErr w:type="spellEnd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ale </w:t>
            </w:r>
            <w:proofErr w:type="spellStart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>beneficiarilor</w:t>
            </w:r>
            <w:proofErr w:type="spellEnd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>cadrul</w:t>
            </w:r>
            <w:proofErr w:type="spellEnd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>programelor</w:t>
            </w:r>
            <w:proofErr w:type="spellEnd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>finanțare</w:t>
            </w:r>
            <w:proofErr w:type="spellEnd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precum și a </w:t>
            </w:r>
            <w:proofErr w:type="spellStart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>mecanismelor</w:t>
            </w:r>
            <w:proofErr w:type="spellEnd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>subvenţionare</w:t>
            </w:r>
            <w:proofErr w:type="spellEnd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>măsurilor</w:t>
            </w:r>
            <w:proofErr w:type="spellEnd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>eficientizare</w:t>
            </w:r>
            <w:proofErr w:type="spellEnd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>consumului</w:t>
            </w:r>
            <w:proofErr w:type="spellEnd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>resurse</w:t>
            </w:r>
            <w:proofErr w:type="spellEnd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>energetice</w:t>
            </w:r>
            <w:proofErr w:type="spellEnd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>conformitate</w:t>
            </w:r>
            <w:proofErr w:type="spellEnd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 </w:t>
            </w:r>
            <w:proofErr w:type="spellStart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>prevederile</w:t>
            </w:r>
            <w:proofErr w:type="spellEnd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>articolul</w:t>
            </w:r>
            <w:proofErr w:type="spellEnd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 din </w:t>
            </w:r>
            <w:proofErr w:type="spellStart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>Legea</w:t>
            </w:r>
            <w:proofErr w:type="spellEnd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nr.139/2018 cu </w:t>
            </w:r>
            <w:proofErr w:type="spellStart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>privire</w:t>
            </w:r>
            <w:proofErr w:type="spellEnd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</w:t>
            </w:r>
            <w:proofErr w:type="spellStart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>eficienţa</w:t>
            </w:r>
            <w:proofErr w:type="spellEnd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>energetică</w:t>
            </w:r>
            <w:proofErr w:type="spellEnd"/>
            <w:r w:rsidRPr="00BE55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</w:tr>
      <w:tr w:rsidR="006B1D05" w:rsidRPr="00572F4E" w14:paraId="635A7CC5" w14:textId="77777777" w:rsidTr="00806407">
        <w:tc>
          <w:tcPr>
            <w:tcW w:w="133" w:type="pct"/>
          </w:tcPr>
          <w:p w14:paraId="35F4516A" w14:textId="77777777" w:rsidR="006B1D05" w:rsidRPr="002D0192" w:rsidRDefault="006B1D05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78E43329" w14:textId="7585E51C" w:rsidR="006B1D05" w:rsidRDefault="00BE5522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pct"/>
          </w:tcPr>
          <w:p w14:paraId="2DEF786B" w14:textId="0C2EF4B1" w:rsidR="00BE5522" w:rsidRPr="00BE5522" w:rsidRDefault="00BE5522" w:rsidP="00BE5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completează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punctul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5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68</w:t>
            </w:r>
            <w:r w:rsidRPr="00BE55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perscript"/>
                <w:lang w:val="ro-RO"/>
              </w:rPr>
              <w:t>1</w:t>
            </w:r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) cu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următorul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cuprins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58B9C0F" w14:textId="43491F6C" w:rsidR="006B1D05" w:rsidRPr="0017120F" w:rsidRDefault="00BE5522" w:rsidP="00BE5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BE552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68</w:t>
            </w:r>
            <w:r w:rsidRPr="00BE5522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  <w:lang w:val="ro-RO"/>
              </w:rPr>
              <w:t>1</w:t>
            </w:r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Centrul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gestionează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utilizează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mijloacele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Fondului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eficiență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energetică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continuare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– FEE)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conformitate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prevederile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articolului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52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23</w:t>
            </w:r>
            <w:r w:rsidRPr="00BE5522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  <w:lang w:val="ro-RO"/>
              </w:rPr>
              <w:t>1</w:t>
            </w:r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Legea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nr.139/2018 cu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eficiența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energetică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Finanțarea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FEE se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realizează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sursele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prevăzute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punctul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68”;</w:t>
            </w:r>
          </w:p>
        </w:tc>
        <w:tc>
          <w:tcPr>
            <w:tcW w:w="1636" w:type="pct"/>
          </w:tcPr>
          <w:p w14:paraId="37EEE881" w14:textId="79B4370A" w:rsidR="006B1D05" w:rsidRPr="0017120F" w:rsidRDefault="006B7B5C" w:rsidP="003902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Pct. 68</w:t>
            </w:r>
            <w:r w:rsidRPr="006B7B5C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  <w:lang w:val="ro-RO"/>
              </w:rPr>
              <w:t>1</w:t>
            </w:r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Centrul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gestionează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utilizează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mijloacele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Fondului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eficiență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energetică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continuare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– FEE)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conformitate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prevederile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articolului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52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23</w:t>
            </w:r>
            <w:r w:rsidRPr="00BE5522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  <w:lang w:val="ro-RO"/>
              </w:rPr>
              <w:t>1</w:t>
            </w:r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Legea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nr.139/2018 cu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eficiența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energetică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Finanțarea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FEE se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realizează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sursele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prevăzute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>punctul</w:t>
            </w:r>
            <w:proofErr w:type="spellEnd"/>
            <w:r w:rsidRPr="00BE5522">
              <w:rPr>
                <w:rFonts w:ascii="Times New Roman" w:hAnsi="Times New Roman" w:cs="Times New Roman"/>
                <w:sz w:val="24"/>
                <w:szCs w:val="24"/>
              </w:rPr>
              <w:t xml:space="preserve"> 68”;</w:t>
            </w:r>
          </w:p>
        </w:tc>
      </w:tr>
      <w:tr w:rsidR="00BE5522" w:rsidRPr="00572F4E" w14:paraId="46C7AEB3" w14:textId="77777777" w:rsidTr="00806407">
        <w:tc>
          <w:tcPr>
            <w:tcW w:w="133" w:type="pct"/>
          </w:tcPr>
          <w:p w14:paraId="1D624498" w14:textId="77777777" w:rsidR="00BE5522" w:rsidRPr="002D0192" w:rsidRDefault="00BE5522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5DEE4FD0" w14:textId="7DBDC70E" w:rsidR="00BE5522" w:rsidRDefault="006B7B5C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Pct. 69. „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Mijloacele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indicate la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punctul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68,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primite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bugetul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de stat, se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gestionează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contul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trezorerial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40" w:type="pct"/>
          </w:tcPr>
          <w:p w14:paraId="2C564BAF" w14:textId="325E7020" w:rsidR="006B7B5C" w:rsidRPr="006B7B5C" w:rsidRDefault="006B7B5C" w:rsidP="006B7B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Pct. 69.,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următorul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cuprins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B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„69. Mijloacele financiare indicate la punctul 68 și 68</w:t>
            </w:r>
            <w:r w:rsidRPr="006B7B5C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  <w:lang w:val="ro-RO"/>
              </w:rPr>
              <w:t>1</w:t>
            </w:r>
            <w:r w:rsidRPr="006B7B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 primite de la bugetul de stat, se gestionează prin conturile Centrului desc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hise în contul unic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trezorerial</w:t>
            </w:r>
            <w:proofErr w:type="spellEnd"/>
            <w:r w:rsidRPr="006B7B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”</w:t>
            </w:r>
          </w:p>
          <w:p w14:paraId="1A78BB2D" w14:textId="0BC487A4" w:rsidR="00BE5522" w:rsidRPr="0017120F" w:rsidRDefault="00BE5522" w:rsidP="00171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24B1744F" w14:textId="681C7D93" w:rsidR="00BE5522" w:rsidRPr="0017120F" w:rsidRDefault="006B7B5C" w:rsidP="003902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Pct. 69. „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Mijloacele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financia</w:t>
            </w:r>
            <w:r w:rsidR="00B14541">
              <w:rPr>
                <w:rFonts w:ascii="Times New Roman" w:hAnsi="Times New Roman" w:cs="Times New Roman"/>
                <w:bCs/>
                <w:sz w:val="24"/>
                <w:szCs w:val="24"/>
              </w:rPr>
              <w:t>re</w:t>
            </w:r>
            <w:proofErr w:type="spellEnd"/>
            <w:r w:rsidR="00B14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indicate la </w:t>
            </w:r>
            <w:proofErr w:type="spellStart"/>
            <w:r w:rsidR="00B14541">
              <w:rPr>
                <w:rFonts w:ascii="Times New Roman" w:hAnsi="Times New Roman" w:cs="Times New Roman"/>
                <w:bCs/>
                <w:sz w:val="24"/>
                <w:szCs w:val="24"/>
              </w:rPr>
              <w:t>punctul</w:t>
            </w:r>
            <w:proofErr w:type="spellEnd"/>
            <w:r w:rsidR="00B14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68 și 68</w:t>
            </w:r>
            <w:r w:rsidR="00B14541" w:rsidRPr="00B14541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  <w:lang w:val="ro-RO"/>
              </w:rPr>
              <w:t>1</w:t>
            </w:r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primite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la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bugetul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stat, se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gestionează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prin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conturile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Centrului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deschise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contul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unic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trezorerial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”;</w:t>
            </w:r>
          </w:p>
        </w:tc>
      </w:tr>
      <w:tr w:rsidR="00BE5522" w:rsidRPr="00572F4E" w14:paraId="4644F7C9" w14:textId="77777777" w:rsidTr="00806407">
        <w:tc>
          <w:tcPr>
            <w:tcW w:w="133" w:type="pct"/>
          </w:tcPr>
          <w:p w14:paraId="3B550953" w14:textId="77777777" w:rsidR="00BE5522" w:rsidRPr="002D0192" w:rsidRDefault="00BE5522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7112F05C" w14:textId="77777777" w:rsidR="00BE5522" w:rsidRDefault="006B7B5C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Pct. 70. „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Mijloacele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indicate la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punctul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68, care nu sunt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primite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bugetul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de stat, se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gestionează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contul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trezorerial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conturile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bancare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Centrului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4853791D" w14:textId="6B739B05" w:rsidR="006B7B5C" w:rsidRDefault="006B7B5C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Pct. 71.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subpct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1) „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soldurile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temporar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libere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gestionate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contul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trezorerial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, pot fi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plasate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investite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conform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articolului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62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alineatul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(4) din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Legea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nr. 181/2014,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solicitărilor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Centrului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Ministerul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Finanțelor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iar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soldurile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gestionate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conturile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bancare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pot fi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plasate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investite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conform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politicii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investiționale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Centrului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și/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prevederilor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acordurilor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partenerii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dezvoltare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40" w:type="pct"/>
          </w:tcPr>
          <w:p w14:paraId="455A34B6" w14:textId="0DD15BC1" w:rsidR="00BE5522" w:rsidRPr="0017120F" w:rsidRDefault="006B7B5C" w:rsidP="00171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punctele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 și 71,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subpct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1)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cuvântul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contul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” se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substituie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cuvintele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conturile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deschise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contul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unic</w:t>
            </w:r>
            <w:proofErr w:type="spellEnd"/>
            <w:r w:rsidRPr="006B7B5C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</w:tc>
        <w:tc>
          <w:tcPr>
            <w:tcW w:w="1636" w:type="pct"/>
          </w:tcPr>
          <w:p w14:paraId="1F7566D7" w14:textId="77777777" w:rsidR="00BE5522" w:rsidRDefault="006B7B5C" w:rsidP="003902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Pct. 70. „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Mijloacele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financiare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indicate la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punctul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68, care nu sunt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primite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la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bugetul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stat, se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gestionează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prin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conturile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deschise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contul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unic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trezorerial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sau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prin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conturile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bancare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ale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Centrului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14:paraId="30A50887" w14:textId="54F58386" w:rsidR="006B7B5C" w:rsidRPr="0017120F" w:rsidRDefault="006B7B5C" w:rsidP="003902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Pct. 71.,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subpct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1) „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soldurile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temporar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libere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gestionate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prin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conturile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deschise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contul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unic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trezorerial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pot fi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plasate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investite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conform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articolului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62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alineatul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(4) din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Legea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nr.181/2014,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baza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solicitărilor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Centrului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către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Ministerul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Finanţelor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iar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soldurile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gestionate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prin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conturile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bancare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pot fi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plasate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investite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conform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politicii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investiţionale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Centrului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sau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prevederilor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acordurilor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partenerii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dezvoltare</w:t>
            </w:r>
            <w:proofErr w:type="spellEnd"/>
            <w:r w:rsidRPr="006B7B5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</w:tr>
      <w:tr w:rsidR="006B7B5C" w:rsidRPr="00572F4E" w14:paraId="7F0F29E9" w14:textId="77777777" w:rsidTr="00806407">
        <w:tc>
          <w:tcPr>
            <w:tcW w:w="133" w:type="pct"/>
          </w:tcPr>
          <w:p w14:paraId="241903DA" w14:textId="77777777" w:rsidR="006B7B5C" w:rsidRPr="002D0192" w:rsidRDefault="006B7B5C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6EB5882D" w14:textId="78612729" w:rsidR="006B7B5C" w:rsidRDefault="00F8553D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Pct. 77. „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Centrul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plasează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 pe site-ul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său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 web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oficial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puțin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40" w:type="pct"/>
          </w:tcPr>
          <w:p w14:paraId="7D0EC1CE" w14:textId="3C91626D" w:rsidR="00F8553D" w:rsidRPr="00F8553D" w:rsidRDefault="00F8553D" w:rsidP="00F8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Pct. 77.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avea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următorul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cuprins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361936" w14:textId="3A2DEBB4" w:rsidR="006B7B5C" w:rsidRDefault="00F8553D" w:rsidP="00F8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„77.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Centrul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plasează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 pe site-ul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său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 web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oficial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asigură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accesul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informația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respectivă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tuturor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interesate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puţin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:”</w:t>
            </w:r>
          </w:p>
        </w:tc>
        <w:tc>
          <w:tcPr>
            <w:tcW w:w="1636" w:type="pct"/>
          </w:tcPr>
          <w:p w14:paraId="477217FD" w14:textId="23D36D3A" w:rsidR="006B7B5C" w:rsidRDefault="00F8553D" w:rsidP="003902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Pct. 77. „</w:t>
            </w:r>
            <w:proofErr w:type="spellStart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>Centrul</w:t>
            </w:r>
            <w:proofErr w:type="spellEnd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>plasează</w:t>
            </w:r>
            <w:proofErr w:type="spellEnd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 site-ul </w:t>
            </w:r>
            <w:proofErr w:type="spellStart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>său</w:t>
            </w:r>
            <w:proofErr w:type="spellEnd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web </w:t>
            </w:r>
            <w:proofErr w:type="spellStart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>oficial</w:t>
            </w:r>
            <w:proofErr w:type="spellEnd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și </w:t>
            </w:r>
            <w:proofErr w:type="spellStart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>asigură</w:t>
            </w:r>
            <w:proofErr w:type="spellEnd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>accesul</w:t>
            </w:r>
            <w:proofErr w:type="spellEnd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</w:t>
            </w:r>
            <w:proofErr w:type="spellStart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>informația</w:t>
            </w:r>
            <w:proofErr w:type="spellEnd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>respectivă</w:t>
            </w:r>
            <w:proofErr w:type="spellEnd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>tuturor</w:t>
            </w:r>
            <w:proofErr w:type="spellEnd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>persoanelor</w:t>
            </w:r>
            <w:proofErr w:type="spellEnd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>interesate</w:t>
            </w:r>
            <w:proofErr w:type="spellEnd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>cel</w:t>
            </w:r>
            <w:proofErr w:type="spellEnd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>puţin</w:t>
            </w:r>
            <w:proofErr w:type="spellEnd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</w:tr>
      <w:tr w:rsidR="006B7B5C" w:rsidRPr="00572F4E" w14:paraId="7F0013AF" w14:textId="77777777" w:rsidTr="00806407">
        <w:tc>
          <w:tcPr>
            <w:tcW w:w="133" w:type="pct"/>
          </w:tcPr>
          <w:p w14:paraId="6641AE04" w14:textId="77777777" w:rsidR="006B7B5C" w:rsidRPr="002D0192" w:rsidRDefault="006B7B5C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00BDB762" w14:textId="717F0645" w:rsidR="006B7B5C" w:rsidRPr="00105DEA" w:rsidRDefault="00F8553D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5D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Pct. 77., subpct. 1) „situațiile financiare anuale și rapoartele de audit ale acestora – în termen de 120 de zile de la sfârșitul fiecărui an de gestiune;”</w:t>
            </w:r>
          </w:p>
        </w:tc>
        <w:tc>
          <w:tcPr>
            <w:tcW w:w="1640" w:type="pct"/>
          </w:tcPr>
          <w:p w14:paraId="0930DB9C" w14:textId="2476A1A8" w:rsidR="006B7B5C" w:rsidRDefault="00F8553D" w:rsidP="00171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Pct. 77.,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subpct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1),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cifra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 „120” se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substituie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cifra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 „150”;</w:t>
            </w:r>
          </w:p>
        </w:tc>
        <w:tc>
          <w:tcPr>
            <w:tcW w:w="1636" w:type="pct"/>
          </w:tcPr>
          <w:p w14:paraId="32659B35" w14:textId="53440AB3" w:rsidR="006B7B5C" w:rsidRDefault="00F8553D" w:rsidP="003902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Pct. 77., </w:t>
            </w:r>
            <w:proofErr w:type="spellStart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>subpct</w:t>
            </w:r>
            <w:proofErr w:type="spellEnd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>. 1) „</w:t>
            </w:r>
            <w:proofErr w:type="spellStart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>situaţiile</w:t>
            </w:r>
            <w:proofErr w:type="spellEnd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>financiare</w:t>
            </w:r>
            <w:proofErr w:type="spellEnd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>anuale</w:t>
            </w:r>
            <w:proofErr w:type="spellEnd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>rapoartele</w:t>
            </w:r>
            <w:proofErr w:type="spellEnd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audit ale </w:t>
            </w:r>
            <w:proofErr w:type="spellStart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>acestora</w:t>
            </w:r>
            <w:proofErr w:type="spellEnd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termen de 150 de </w:t>
            </w:r>
            <w:proofErr w:type="spellStart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>zile</w:t>
            </w:r>
            <w:proofErr w:type="spellEnd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la </w:t>
            </w:r>
            <w:proofErr w:type="spellStart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>sfârşitul</w:t>
            </w:r>
            <w:proofErr w:type="spellEnd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>fiecărui</w:t>
            </w:r>
            <w:proofErr w:type="spellEnd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 de </w:t>
            </w:r>
            <w:proofErr w:type="spellStart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>gestiune</w:t>
            </w:r>
            <w:proofErr w:type="spellEnd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</w:tr>
      <w:tr w:rsidR="006B7B5C" w:rsidRPr="00572F4E" w14:paraId="2EA67506" w14:textId="77777777" w:rsidTr="00806407">
        <w:tc>
          <w:tcPr>
            <w:tcW w:w="133" w:type="pct"/>
          </w:tcPr>
          <w:p w14:paraId="6EB8DD06" w14:textId="77777777" w:rsidR="006B7B5C" w:rsidRPr="002D0192" w:rsidRDefault="006B7B5C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45042A70" w14:textId="30B65B61" w:rsidR="006B7B5C" w:rsidRDefault="00970A9D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pct"/>
          </w:tcPr>
          <w:p w14:paraId="5252FDED" w14:textId="2346F8E0" w:rsidR="00F8553D" w:rsidRPr="00F8553D" w:rsidRDefault="00F8553D" w:rsidP="00F8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Pct. 77.,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completează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subpct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 7), cu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următorul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cuprins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BDCDCE2" w14:textId="54E44536" w:rsidR="006B7B5C" w:rsidRDefault="00F8553D" w:rsidP="00F8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„7)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eficiența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energetică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valorificarea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energiei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surse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regenerabile</w:t>
            </w:r>
            <w:proofErr w:type="spellEnd"/>
            <w:r w:rsidRPr="00F8553D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</w:tc>
        <w:tc>
          <w:tcPr>
            <w:tcW w:w="1636" w:type="pct"/>
          </w:tcPr>
          <w:p w14:paraId="7312ADE7" w14:textId="2CC5861A" w:rsidR="006B7B5C" w:rsidRDefault="00F8553D" w:rsidP="003902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Pct. 77., </w:t>
            </w:r>
            <w:proofErr w:type="spellStart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>subpct</w:t>
            </w:r>
            <w:proofErr w:type="spellEnd"/>
            <w:r w:rsidRPr="00F8553D">
              <w:rPr>
                <w:rFonts w:ascii="Times New Roman" w:hAnsi="Times New Roman" w:cs="Times New Roman"/>
                <w:bCs/>
                <w:sz w:val="24"/>
                <w:szCs w:val="24"/>
              </w:rPr>
              <w:t>. 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„</w:t>
            </w:r>
            <w:proofErr w:type="spellStart"/>
            <w:r w:rsidR="00970A9D" w:rsidRPr="00970A9D">
              <w:rPr>
                <w:rFonts w:ascii="Times New Roman" w:hAnsi="Times New Roman" w:cs="Times New Roman"/>
                <w:bCs/>
                <w:sz w:val="24"/>
                <w:szCs w:val="24"/>
              </w:rPr>
              <w:t>alte</w:t>
            </w:r>
            <w:proofErr w:type="spellEnd"/>
            <w:r w:rsidR="00970A9D" w:rsidRPr="00970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70A9D" w:rsidRPr="00970A9D">
              <w:rPr>
                <w:rFonts w:ascii="Times New Roman" w:hAnsi="Times New Roman" w:cs="Times New Roman"/>
                <w:bCs/>
                <w:sz w:val="24"/>
                <w:szCs w:val="24"/>
              </w:rPr>
              <w:t>informații</w:t>
            </w:r>
            <w:proofErr w:type="spellEnd"/>
            <w:r w:rsidR="00970A9D" w:rsidRPr="00970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 </w:t>
            </w:r>
            <w:proofErr w:type="spellStart"/>
            <w:r w:rsidR="00970A9D" w:rsidRPr="00970A9D">
              <w:rPr>
                <w:rFonts w:ascii="Times New Roman" w:hAnsi="Times New Roman" w:cs="Times New Roman"/>
                <w:bCs/>
                <w:sz w:val="24"/>
                <w:szCs w:val="24"/>
              </w:rPr>
              <w:t>privire</w:t>
            </w:r>
            <w:proofErr w:type="spellEnd"/>
            <w:r w:rsidR="00970A9D" w:rsidRPr="00970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</w:t>
            </w:r>
            <w:proofErr w:type="spellStart"/>
            <w:r w:rsidR="00970A9D" w:rsidRPr="00970A9D">
              <w:rPr>
                <w:rFonts w:ascii="Times New Roman" w:hAnsi="Times New Roman" w:cs="Times New Roman"/>
                <w:bCs/>
                <w:sz w:val="24"/>
                <w:szCs w:val="24"/>
              </w:rPr>
              <w:t>eficiența</w:t>
            </w:r>
            <w:proofErr w:type="spellEnd"/>
            <w:r w:rsidR="00970A9D" w:rsidRPr="00970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70A9D" w:rsidRPr="00970A9D">
              <w:rPr>
                <w:rFonts w:ascii="Times New Roman" w:hAnsi="Times New Roman" w:cs="Times New Roman"/>
                <w:bCs/>
                <w:sz w:val="24"/>
                <w:szCs w:val="24"/>
              </w:rPr>
              <w:t>energetică</w:t>
            </w:r>
            <w:proofErr w:type="spellEnd"/>
            <w:r w:rsidR="00970A9D" w:rsidRPr="00970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și </w:t>
            </w:r>
            <w:proofErr w:type="spellStart"/>
            <w:r w:rsidR="00970A9D" w:rsidRPr="00970A9D">
              <w:rPr>
                <w:rFonts w:ascii="Times New Roman" w:hAnsi="Times New Roman" w:cs="Times New Roman"/>
                <w:bCs/>
                <w:sz w:val="24"/>
                <w:szCs w:val="24"/>
              </w:rPr>
              <w:t>valorificarea</w:t>
            </w:r>
            <w:proofErr w:type="spellEnd"/>
            <w:r w:rsidR="00970A9D" w:rsidRPr="00970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70A9D">
              <w:rPr>
                <w:rFonts w:ascii="Times New Roman" w:hAnsi="Times New Roman" w:cs="Times New Roman"/>
                <w:bCs/>
                <w:sz w:val="24"/>
                <w:szCs w:val="24"/>
              </w:rPr>
              <w:t>energiei</w:t>
            </w:r>
            <w:proofErr w:type="spellEnd"/>
            <w:r w:rsidR="00970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din </w:t>
            </w:r>
            <w:proofErr w:type="spellStart"/>
            <w:r w:rsidR="00970A9D">
              <w:rPr>
                <w:rFonts w:ascii="Times New Roman" w:hAnsi="Times New Roman" w:cs="Times New Roman"/>
                <w:bCs/>
                <w:sz w:val="24"/>
                <w:szCs w:val="24"/>
              </w:rPr>
              <w:t>surse</w:t>
            </w:r>
            <w:proofErr w:type="spellEnd"/>
            <w:r w:rsidR="00970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70A9D">
              <w:rPr>
                <w:rFonts w:ascii="Times New Roman" w:hAnsi="Times New Roman" w:cs="Times New Roman"/>
                <w:bCs/>
                <w:sz w:val="24"/>
                <w:szCs w:val="24"/>
              </w:rPr>
              <w:t>regenerabile</w:t>
            </w:r>
            <w:proofErr w:type="spellEnd"/>
            <w:r w:rsidR="00970A9D" w:rsidRPr="00970A9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970A9D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</w:tr>
      <w:tr w:rsidR="000A40B2" w:rsidRPr="00572F4E" w14:paraId="52A1A8AC" w14:textId="77777777" w:rsidTr="00806407">
        <w:tc>
          <w:tcPr>
            <w:tcW w:w="133" w:type="pct"/>
          </w:tcPr>
          <w:p w14:paraId="35E756BF" w14:textId="77777777" w:rsidR="000A40B2" w:rsidRPr="002D0192" w:rsidRDefault="000A40B2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06F7C072" w14:textId="739F9B21" w:rsidR="000A40B2" w:rsidRPr="00105DEA" w:rsidRDefault="000A40B2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5D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Pct. 82. „Pentru finanțarea proiectelor/programelor în domeniile de activitate, Centrul dezvoltă și pune în aplicare instrumente/măsuri financiare în conformitate cu prevederile Legii nr.139/2018 cu privire la eficiența energetică, Legii nr. 241/2022 privind Fondul de reducere a vulnerabilității energetice, cu hotărârile de Guvern și acordurile semnate cu partenerii de dezvoltare și donatorii.”</w:t>
            </w:r>
          </w:p>
        </w:tc>
        <w:tc>
          <w:tcPr>
            <w:tcW w:w="1640" w:type="pct"/>
          </w:tcPr>
          <w:p w14:paraId="644A7A40" w14:textId="3079B1C3" w:rsidR="000A40B2" w:rsidRPr="000A40B2" w:rsidRDefault="000A40B2" w:rsidP="000A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Pct. 82.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avea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următorul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cuprins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99E8DD5" w14:textId="1840C650" w:rsidR="000A40B2" w:rsidRDefault="000A40B2" w:rsidP="000A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„82.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finanţarea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proiectelor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programelor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domeniile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activitate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Centrul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dezvoltă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pune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aplicare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reglementează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puțin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instrumentele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realizarea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economiilor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de energie,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măsurile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eficiență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energetică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măsurile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politică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eficienţei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energetice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garanții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compensații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conformitate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prevederile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Legii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nr.139/2018 cu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eficienţa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energetică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Legii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nr.241/2022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Fondul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reducere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vulnerabilităţii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energetice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hotărârile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Guvern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acordurile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semnate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partenerii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dezvoltare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donatorii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</w:tc>
        <w:tc>
          <w:tcPr>
            <w:tcW w:w="1636" w:type="pct"/>
          </w:tcPr>
          <w:p w14:paraId="02B41BF8" w14:textId="709A33E0" w:rsidR="000A40B2" w:rsidRDefault="000A40B2" w:rsidP="003902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Pct. 82. „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Pentru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finanţarea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proiectelor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programelor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domeniile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activitate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Centrul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dezvoltă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pune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aplicare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produse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care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reglementează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cel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puțin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instrumentele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financiare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pentru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realizarea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economiilor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energie,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măsurile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eficiență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energetică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măsurile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politică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domeniul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eficienţei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energetice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garanții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financiare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compensații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financiare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conformitate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prevederile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Legii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nr.139/2018 cu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privire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eficienţa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energetică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Legii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nr.241/2022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privind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Fondul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reducere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vulnerabilităţii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energetice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cu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hotărârile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Guvern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acordurile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semnate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 </w:t>
            </w:r>
            <w:proofErr w:type="spellStart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parten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erii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dezvoltare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donatorii</w:t>
            </w:r>
            <w:proofErr w:type="spellEnd"/>
            <w:r w:rsidRPr="000A40B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</w:tr>
      <w:tr w:rsidR="000A40B2" w:rsidRPr="00572F4E" w14:paraId="5BEABDDA" w14:textId="77777777" w:rsidTr="00806407">
        <w:tc>
          <w:tcPr>
            <w:tcW w:w="133" w:type="pct"/>
          </w:tcPr>
          <w:p w14:paraId="0BF359F7" w14:textId="77777777" w:rsidR="000A40B2" w:rsidRPr="002D0192" w:rsidRDefault="000A40B2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2E2CF565" w14:textId="06254892" w:rsidR="00337A98" w:rsidRPr="00337A98" w:rsidRDefault="000A40B2" w:rsidP="00337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Pct. 83. </w:t>
            </w:r>
            <w:r w:rsidR="00337A9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337A98" w:rsidRPr="00337A98">
              <w:rPr>
                <w:rFonts w:ascii="Times New Roman" w:hAnsi="Times New Roman" w:cs="Times New Roman"/>
                <w:sz w:val="24"/>
                <w:szCs w:val="24"/>
              </w:rPr>
              <w:t>Principiile</w:t>
            </w:r>
            <w:proofErr w:type="spellEnd"/>
            <w:r w:rsidR="00337A98"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37A98" w:rsidRPr="00337A98">
              <w:rPr>
                <w:rFonts w:ascii="Times New Roman" w:hAnsi="Times New Roman" w:cs="Times New Roman"/>
                <w:sz w:val="24"/>
                <w:szCs w:val="24"/>
              </w:rPr>
              <w:t>procedurile</w:t>
            </w:r>
            <w:proofErr w:type="spellEnd"/>
            <w:r w:rsidR="00337A98"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="00337A98" w:rsidRPr="00337A98">
              <w:rPr>
                <w:rFonts w:ascii="Times New Roman" w:hAnsi="Times New Roman" w:cs="Times New Roman"/>
                <w:sz w:val="24"/>
                <w:szCs w:val="24"/>
              </w:rPr>
              <w:t>regulile</w:t>
            </w:r>
            <w:proofErr w:type="spellEnd"/>
            <w:r w:rsidR="00337A98"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7A98" w:rsidRPr="00337A98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="00337A98"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7A98" w:rsidRPr="00337A98">
              <w:rPr>
                <w:rFonts w:ascii="Times New Roman" w:hAnsi="Times New Roman" w:cs="Times New Roman"/>
                <w:sz w:val="24"/>
                <w:szCs w:val="24"/>
              </w:rPr>
              <w:t>urmează</w:t>
            </w:r>
            <w:proofErr w:type="spellEnd"/>
            <w:r w:rsidR="00337A98"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a fi </w:t>
            </w:r>
            <w:proofErr w:type="spellStart"/>
            <w:r w:rsidR="00337A98" w:rsidRPr="00337A98">
              <w:rPr>
                <w:rFonts w:ascii="Times New Roman" w:hAnsi="Times New Roman" w:cs="Times New Roman"/>
                <w:sz w:val="24"/>
                <w:szCs w:val="24"/>
              </w:rPr>
              <w:t>aplicate</w:t>
            </w:r>
            <w:proofErr w:type="spellEnd"/>
            <w:r w:rsidR="00337A98"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337A98" w:rsidRPr="00337A98">
              <w:rPr>
                <w:rFonts w:ascii="Times New Roman" w:hAnsi="Times New Roman" w:cs="Times New Roman"/>
                <w:sz w:val="24"/>
                <w:szCs w:val="24"/>
              </w:rPr>
              <w:t>implementarea</w:t>
            </w:r>
            <w:proofErr w:type="spellEnd"/>
            <w:r w:rsidR="00337A98"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7A98" w:rsidRPr="00337A98">
              <w:rPr>
                <w:rFonts w:ascii="Times New Roman" w:hAnsi="Times New Roman" w:cs="Times New Roman"/>
                <w:sz w:val="24"/>
                <w:szCs w:val="24"/>
              </w:rPr>
              <w:t>fiecărui</w:t>
            </w:r>
            <w:proofErr w:type="spellEnd"/>
            <w:r w:rsidR="00337A98"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instrument </w:t>
            </w:r>
            <w:proofErr w:type="spellStart"/>
            <w:r w:rsidR="00337A98" w:rsidRPr="00337A98">
              <w:rPr>
                <w:rFonts w:ascii="Times New Roman" w:hAnsi="Times New Roman" w:cs="Times New Roman"/>
                <w:sz w:val="24"/>
                <w:szCs w:val="24"/>
              </w:rPr>
              <w:t>financiar</w:t>
            </w:r>
            <w:proofErr w:type="spellEnd"/>
            <w:r w:rsidR="00337A98"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="00337A98" w:rsidRPr="00337A98">
              <w:rPr>
                <w:rFonts w:ascii="Times New Roman" w:hAnsi="Times New Roman" w:cs="Times New Roman"/>
                <w:sz w:val="24"/>
                <w:szCs w:val="24"/>
              </w:rPr>
              <w:t>descriu</w:t>
            </w:r>
            <w:proofErr w:type="spellEnd"/>
            <w:r w:rsidR="00337A98"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7A98" w:rsidRPr="00337A98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337A98"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7A98" w:rsidRPr="00337A98">
              <w:rPr>
                <w:rFonts w:ascii="Times New Roman" w:hAnsi="Times New Roman" w:cs="Times New Roman"/>
                <w:sz w:val="24"/>
                <w:szCs w:val="24"/>
              </w:rPr>
              <w:t>manualul</w:t>
            </w:r>
            <w:proofErr w:type="spellEnd"/>
            <w:r w:rsidR="00337A98"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7A98" w:rsidRPr="00337A98">
              <w:rPr>
                <w:rFonts w:ascii="Times New Roman" w:hAnsi="Times New Roman" w:cs="Times New Roman"/>
                <w:sz w:val="24"/>
                <w:szCs w:val="24"/>
              </w:rPr>
              <w:t>operațional</w:t>
            </w:r>
            <w:proofErr w:type="spellEnd"/>
            <w:r w:rsidR="00337A98"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specific </w:t>
            </w:r>
            <w:proofErr w:type="spellStart"/>
            <w:r w:rsidR="00337A98" w:rsidRPr="00337A98">
              <w:rPr>
                <w:rFonts w:ascii="Times New Roman" w:hAnsi="Times New Roman" w:cs="Times New Roman"/>
                <w:sz w:val="24"/>
                <w:szCs w:val="24"/>
              </w:rPr>
              <w:t>fiecărui</w:t>
            </w:r>
            <w:proofErr w:type="spellEnd"/>
            <w:r w:rsidR="00337A98"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instrument </w:t>
            </w:r>
            <w:proofErr w:type="spellStart"/>
            <w:r w:rsidR="00337A98" w:rsidRPr="00337A98">
              <w:rPr>
                <w:rFonts w:ascii="Times New Roman" w:hAnsi="Times New Roman" w:cs="Times New Roman"/>
                <w:sz w:val="24"/>
                <w:szCs w:val="24"/>
              </w:rPr>
              <w:t>financi</w:t>
            </w:r>
            <w:r w:rsidR="00EF41C4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="00EF4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CF1CEB" w14:textId="558E425C" w:rsidR="000A40B2" w:rsidRDefault="00337A98" w:rsidP="00337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Manualul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operațional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conține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prevederi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referire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proiectul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programul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finanțat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Centru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măsurile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eligibile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eficiență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energetică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valorificare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surselor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de energie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regenerabilă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proiectului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finanțat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criteriile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eligibilitate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aplicate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față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solicitanții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finanțare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termenii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condițiile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etapele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parcurs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obținerea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finanțării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documentele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necesare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a fi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solicitanții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finanțare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bugetele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alocate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instrumentele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finanțare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aplicabile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aspectele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implementarea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proiectelor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programelor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realizării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acestora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postimplementare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proiectelor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finanțate</w:t>
            </w:r>
            <w:proofErr w:type="spellEnd"/>
            <w:r w:rsidRPr="00337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40" w:type="pct"/>
          </w:tcPr>
          <w:p w14:paraId="38DA8BAB" w14:textId="77777777" w:rsidR="000A40B2" w:rsidRDefault="000A40B2" w:rsidP="00F8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Pct. 83.,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cuvintele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„instrument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financiar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” din prima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frază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substituie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cuvintele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produs</w:t>
            </w:r>
            <w:proofErr w:type="spellEnd"/>
            <w:r w:rsidRPr="000A40B2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  <w:p w14:paraId="51952216" w14:textId="29EF1B42" w:rsidR="00F45B0D" w:rsidRPr="00F45B0D" w:rsidRDefault="00F45B0D" w:rsidP="00F85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cuvintele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Manualul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operațional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conține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completează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cuvintele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puțin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636" w:type="pct"/>
          </w:tcPr>
          <w:p w14:paraId="0E38BE91" w14:textId="77777777" w:rsidR="00F45B0D" w:rsidRPr="00F45B0D" w:rsidRDefault="00F45B0D" w:rsidP="00F45B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Pct. 83. „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Principiile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procedurile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regulile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ce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urmează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fi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aplicate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implementarea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fiecărui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produs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descriu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manualul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operaţional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specific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fiecărui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produs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6149811A" w14:textId="63687197" w:rsidR="000A40B2" w:rsidRDefault="00F45B0D" w:rsidP="00F45B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Manualul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operaţional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va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conţine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cel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puțin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prevederi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referire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proiectul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programul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finanţat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către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Centru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măsurile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eligibile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eficienţă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energetică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valorificare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surselor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energie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regenerabilă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cadrul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proiectului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programului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finanţat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criteriile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eligibilitate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aplicate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faţă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solicitanţii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finanţare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termenii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condiţiile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etapele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parcurs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pentru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obţinerea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finanţării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documentele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necesare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fi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prezentate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către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solicitanţii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finanţare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instrumentele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finanţare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aplicabile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aspectele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privind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implementarea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proiectelor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programelor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monitorizarea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realizării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acestora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monitorizarea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postimplementare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proiectelor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finanţate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</w:tr>
      <w:tr w:rsidR="000A40B2" w:rsidRPr="00572F4E" w14:paraId="3465B9E3" w14:textId="77777777" w:rsidTr="00806407">
        <w:tc>
          <w:tcPr>
            <w:tcW w:w="133" w:type="pct"/>
          </w:tcPr>
          <w:p w14:paraId="37C423B3" w14:textId="77777777" w:rsidR="000A40B2" w:rsidRPr="002D0192" w:rsidRDefault="000A40B2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7A9A504F" w14:textId="15F653CF" w:rsidR="000A40B2" w:rsidRDefault="00F45B0D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Pct 84. „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Centrul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drept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dezvolte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pună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aplicare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instrumente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măsuri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finanțare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combinarea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resurselor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externe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mijloacele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pe care le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administrează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conformitate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articolul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alineatul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(11) din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Legea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nr. 139/2018 cu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eficienta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energetică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și cu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articolul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alineatul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(1)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litera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b) din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Legea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nr. 241/2022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Fondul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reducere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vulnerabilității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energetice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40" w:type="pct"/>
          </w:tcPr>
          <w:p w14:paraId="0D07CF14" w14:textId="1C5E8170" w:rsidR="000A40B2" w:rsidRDefault="00F45B0D" w:rsidP="00F8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 pct.</w:t>
            </w:r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cuvintele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instrumente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măsuri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finanțare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” se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substituie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cuvântul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F45B0D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</w:tc>
        <w:tc>
          <w:tcPr>
            <w:tcW w:w="1636" w:type="pct"/>
          </w:tcPr>
          <w:p w14:paraId="7F9FE6C9" w14:textId="0A38756E" w:rsidR="000A40B2" w:rsidRDefault="00F45B0D" w:rsidP="003902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Pct. 84. „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Centrul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este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drept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să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dezvolte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să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pună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aplicare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produse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prin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combinarea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resurselor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financiare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externe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mijloacele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financiare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 care le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administrează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conformitate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articolul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alineatul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(11) din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Legea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nr.139/2018 cu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privire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eficienta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energetică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articolul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alineatul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(1)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litera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b) din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Legea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nr.241/2022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privind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Fondul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reducere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vulnerabilităţii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energetice</w:t>
            </w:r>
            <w:proofErr w:type="spellEnd"/>
            <w:r w:rsidRPr="00F45B0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</w:tr>
      <w:tr w:rsidR="00F45B0D" w:rsidRPr="00105DEA" w14:paraId="50BC5B77" w14:textId="77777777" w:rsidTr="00806407">
        <w:tc>
          <w:tcPr>
            <w:tcW w:w="133" w:type="pct"/>
          </w:tcPr>
          <w:p w14:paraId="5B69FD84" w14:textId="77777777" w:rsidR="00F45B0D" w:rsidRPr="002D0192" w:rsidRDefault="00F45B0D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222E148D" w14:textId="77777777" w:rsidR="00F50371" w:rsidRPr="00174F1F" w:rsidRDefault="00F50371" w:rsidP="00F50371">
            <w:pPr>
              <w:pStyle w:val="rg"/>
              <w:spacing w:before="0" w:beforeAutospacing="0" w:after="0" w:afterAutospacing="0"/>
              <w:rPr>
                <w:sz w:val="20"/>
                <w:szCs w:val="20"/>
                <w:lang w:val="ro-RO"/>
              </w:rPr>
            </w:pPr>
            <w:r w:rsidRPr="00174F1F">
              <w:rPr>
                <w:lang w:val="ro-RO"/>
              </w:rPr>
              <w:t>„</w:t>
            </w:r>
            <w:r w:rsidRPr="00174F1F">
              <w:rPr>
                <w:sz w:val="20"/>
                <w:szCs w:val="20"/>
                <w:lang w:val="ro-RO"/>
              </w:rPr>
              <w:t>Anexă</w:t>
            </w:r>
          </w:p>
          <w:p w14:paraId="5CD71ACC" w14:textId="77777777" w:rsidR="00F50371" w:rsidRPr="00174F1F" w:rsidRDefault="00F50371" w:rsidP="00F50371">
            <w:pPr>
              <w:pStyle w:val="rg"/>
              <w:spacing w:before="0" w:beforeAutospacing="0" w:after="0" w:afterAutospacing="0"/>
              <w:rPr>
                <w:sz w:val="20"/>
                <w:szCs w:val="20"/>
                <w:lang w:val="ro-RO"/>
              </w:rPr>
            </w:pPr>
            <w:r w:rsidRPr="00174F1F">
              <w:rPr>
                <w:sz w:val="20"/>
                <w:szCs w:val="20"/>
                <w:lang w:val="ro-RO"/>
              </w:rPr>
              <w:t xml:space="preserve">la Statutul </w:t>
            </w:r>
            <w:proofErr w:type="spellStart"/>
            <w:r w:rsidRPr="00174F1F">
              <w:rPr>
                <w:sz w:val="20"/>
                <w:szCs w:val="20"/>
                <w:lang w:val="ro-RO"/>
              </w:rPr>
              <w:t>Instituţiei</w:t>
            </w:r>
            <w:proofErr w:type="spellEnd"/>
            <w:r w:rsidRPr="00174F1F">
              <w:rPr>
                <w:sz w:val="20"/>
                <w:szCs w:val="20"/>
                <w:lang w:val="ro-RO"/>
              </w:rPr>
              <w:t xml:space="preserve"> Publice</w:t>
            </w:r>
          </w:p>
          <w:p w14:paraId="432BD914" w14:textId="68BD72E4" w:rsidR="00F50371" w:rsidRPr="00174F1F" w:rsidRDefault="00F50371" w:rsidP="00F50371">
            <w:pPr>
              <w:pStyle w:val="rg"/>
              <w:spacing w:before="0" w:beforeAutospacing="0" w:after="0" w:afterAutospacing="0"/>
              <w:rPr>
                <w:sz w:val="20"/>
                <w:szCs w:val="20"/>
                <w:lang w:val="ro-RO"/>
              </w:rPr>
            </w:pPr>
            <w:r w:rsidRPr="00174F1F">
              <w:rPr>
                <w:sz w:val="20"/>
                <w:szCs w:val="20"/>
                <w:lang w:val="ro-RO"/>
              </w:rPr>
              <w:t xml:space="preserve">Centrul </w:t>
            </w:r>
            <w:proofErr w:type="spellStart"/>
            <w:r w:rsidRPr="00174F1F">
              <w:rPr>
                <w:sz w:val="20"/>
                <w:szCs w:val="20"/>
                <w:lang w:val="ro-RO"/>
              </w:rPr>
              <w:t>Naţional</w:t>
            </w:r>
            <w:proofErr w:type="spellEnd"/>
            <w:r w:rsidRPr="00174F1F">
              <w:rPr>
                <w:sz w:val="20"/>
                <w:szCs w:val="20"/>
                <w:lang w:val="ro-RO"/>
              </w:rPr>
              <w:t xml:space="preserve"> pentru Energie Durabilă</w:t>
            </w:r>
            <w:r w:rsidR="00841C75">
              <w:rPr>
                <w:sz w:val="20"/>
                <w:szCs w:val="20"/>
                <w:lang w:val="ro-RO"/>
              </w:rPr>
              <w:t>”</w:t>
            </w:r>
          </w:p>
          <w:tbl>
            <w:tblPr>
              <w:tblW w:w="4465" w:type="pct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1843"/>
              <w:gridCol w:w="1133"/>
              <w:gridCol w:w="273"/>
              <w:gridCol w:w="403"/>
            </w:tblGrid>
            <w:tr w:rsidR="00F50371" w:rsidRPr="00A9317E" w14:paraId="6CEA9DC4" w14:textId="77777777" w:rsidTr="00806407">
              <w:trPr>
                <w:jc w:val="center"/>
              </w:trPr>
              <w:tc>
                <w:tcPr>
                  <w:tcW w:w="40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76372D55" w14:textId="77777777" w:rsidR="00F50371" w:rsidRPr="00A9317E" w:rsidRDefault="00F50371" w:rsidP="00F50371">
                  <w:pPr>
                    <w:pStyle w:val="NormalWeb"/>
                    <w:ind w:firstLine="0"/>
                    <w:rPr>
                      <w:sz w:val="20"/>
                      <w:szCs w:val="20"/>
                      <w:lang w:val="ro-RO"/>
                    </w:rPr>
                  </w:pPr>
                  <w:bookmarkStart w:id="0" w:name="_Hlk202827041"/>
                </w:p>
                <w:p w14:paraId="3DD3128F" w14:textId="77777777" w:rsidR="00F50371" w:rsidRPr="00A9317E" w:rsidRDefault="00F50371" w:rsidP="00F50371">
                  <w:pPr>
                    <w:pStyle w:val="NormalWeb"/>
                    <w:ind w:firstLine="0"/>
                    <w:rPr>
                      <w:sz w:val="20"/>
                      <w:szCs w:val="20"/>
                      <w:lang w:val="ro-RO"/>
                    </w:rPr>
                  </w:pPr>
                </w:p>
                <w:p w14:paraId="09099C9D" w14:textId="77777777" w:rsidR="00F50371" w:rsidRPr="00A9317E" w:rsidRDefault="00F50371" w:rsidP="00F50371">
                  <w:pPr>
                    <w:pStyle w:val="cb"/>
                    <w:spacing w:before="0" w:beforeAutospacing="0" w:after="0" w:afterAutospacing="0"/>
                    <w:rPr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sz w:val="20"/>
                      <w:szCs w:val="20"/>
                      <w:lang w:val="ro-RO"/>
                    </w:rPr>
                    <w:t>INDICATORI-CHEIE DE PERFORMANŢĂ</w:t>
                  </w:r>
                </w:p>
                <w:p w14:paraId="50C9E889" w14:textId="77777777" w:rsidR="00F50371" w:rsidRPr="00A9317E" w:rsidRDefault="00F50371" w:rsidP="00F50371">
                  <w:pPr>
                    <w:pStyle w:val="NormalWeb"/>
                    <w:rPr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sz w:val="20"/>
                      <w:szCs w:val="20"/>
                      <w:lang w:val="ro-RO"/>
                    </w:rPr>
                    <w:t> </w:t>
                  </w:r>
                </w:p>
              </w:tc>
            </w:tr>
            <w:tr w:rsidR="00F50371" w:rsidRPr="00A9317E" w14:paraId="73161047" w14:textId="77777777" w:rsidTr="00806407">
              <w:trPr>
                <w:jc w:val="center"/>
              </w:trPr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7FB36BC6" w14:textId="77777777" w:rsidR="00F50371" w:rsidRPr="00A9317E" w:rsidRDefault="00F50371" w:rsidP="00F503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t>Nr.</w:t>
                  </w:r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br/>
                    <w:t>crt.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213A89A3" w14:textId="77777777" w:rsidR="00F50371" w:rsidRPr="00A9317E" w:rsidRDefault="00F50371" w:rsidP="00F503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t>Denumirea indicatorilor-</w:t>
                  </w:r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br/>
                    <w:t xml:space="preserve">cheie de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t>performanţă</w:t>
                  </w:r>
                  <w:proofErr w:type="spellEnd"/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5DBEEBAF" w14:textId="77777777" w:rsidR="00F50371" w:rsidRPr="00A9317E" w:rsidRDefault="00F50371" w:rsidP="00F503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t>Sursa de informare</w:t>
                  </w:r>
                </w:p>
              </w:tc>
              <w:tc>
                <w:tcPr>
                  <w:tcW w:w="2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0647EA1" w14:textId="77777777" w:rsidR="00F50371" w:rsidRPr="00A9317E" w:rsidRDefault="00F50371" w:rsidP="00F503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t>Valoare de</w:t>
                  </w:r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br/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t>referinţă</w:t>
                  </w:r>
                  <w:proofErr w:type="spellEnd"/>
                </w:p>
              </w:tc>
              <w:tc>
                <w:tcPr>
                  <w:tcW w:w="4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2A5AA91A" w14:textId="77777777" w:rsidR="00F50371" w:rsidRPr="00A9317E" w:rsidRDefault="00F50371" w:rsidP="00F503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t>Valoare-</w:t>
                  </w:r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br/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t>ţintă</w:t>
                  </w:r>
                  <w:proofErr w:type="spellEnd"/>
                </w:p>
              </w:tc>
            </w:tr>
            <w:tr w:rsidR="00F50371" w:rsidRPr="00A9317E" w14:paraId="61165F69" w14:textId="77777777" w:rsidTr="00806407">
              <w:trPr>
                <w:jc w:val="center"/>
              </w:trPr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307B671C" w14:textId="77777777" w:rsidR="00F50371" w:rsidRPr="00A9317E" w:rsidRDefault="00F50371" w:rsidP="00F503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92F65A2" w14:textId="77777777" w:rsidR="00F50371" w:rsidRPr="00A9317E" w:rsidRDefault="00F50371" w:rsidP="00A9317E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Gradul de procesare a cererilor de calificare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înregistrare 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specialiştilor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în registrele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deţinute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(%)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7A5A9DC3" w14:textId="77777777" w:rsidR="00F50371" w:rsidRPr="00A9317E" w:rsidRDefault="00F50371" w:rsidP="00841C7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2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1633E99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576537B1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A9317E" w14:paraId="52CA1B9B" w14:textId="77777777" w:rsidTr="00806407">
              <w:trPr>
                <w:jc w:val="center"/>
              </w:trPr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325729D8" w14:textId="77777777" w:rsidR="00F50371" w:rsidRPr="00A9317E" w:rsidRDefault="00F50371" w:rsidP="00F503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2.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54ED101F" w14:textId="77777777" w:rsidR="00F50371" w:rsidRPr="00A9317E" w:rsidRDefault="00F50371" w:rsidP="00A9317E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Implementarea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din Planul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naţional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integrat privind 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lastRenderedPageBreak/>
                    <w:t xml:space="preserve">energia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clima, de care este direct responsabil Centrul: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br/>
                    <w:t xml:space="preserve">numărul de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(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unităţi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)</w:t>
                  </w:r>
                </w:p>
                <w:p w14:paraId="25904822" w14:textId="77777777" w:rsidR="00F50371" w:rsidRPr="00A9317E" w:rsidRDefault="00F50371" w:rsidP="00A9317E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gradul de realizare (%)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2B2C1625" w14:textId="77777777" w:rsidR="00F50371" w:rsidRPr="00A9317E" w:rsidRDefault="00F50371" w:rsidP="00A9317E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lastRenderedPageBreak/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lastRenderedPageBreak/>
                    <w:t xml:space="preserve">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2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555A6275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77FF441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A9317E" w14:paraId="667E884C" w14:textId="77777777" w:rsidTr="00806407">
              <w:trPr>
                <w:jc w:val="center"/>
              </w:trPr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2E91F9C7" w14:textId="77777777" w:rsidR="00F50371" w:rsidRPr="00A9317E" w:rsidRDefault="00F50371" w:rsidP="00F503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3.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3128136C" w14:textId="77777777" w:rsidR="00F50371" w:rsidRPr="00A9317E" w:rsidRDefault="00F50371" w:rsidP="00A25E5A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Numărul de proiecte de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eficienţă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energetică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valorificare a surselor de energie regenerabilă aprobate spre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finanţare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(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unităţi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) în:</w:t>
                  </w:r>
                </w:p>
                <w:p w14:paraId="697DDEB0" w14:textId="77777777" w:rsidR="00F50371" w:rsidRPr="00A9317E" w:rsidRDefault="00F50371" w:rsidP="00A25E5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sectorul public;</w:t>
                  </w:r>
                </w:p>
                <w:p w14:paraId="1CD4F895" w14:textId="77777777" w:rsidR="00F50371" w:rsidRPr="00A9317E" w:rsidRDefault="00F50371" w:rsidP="00A25E5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 xml:space="preserve">sectorul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rezidenţial</w:t>
                  </w:r>
                  <w:proofErr w:type="spellEnd"/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31511C29" w14:textId="77777777" w:rsidR="00F50371" w:rsidRPr="00A9317E" w:rsidRDefault="00F50371" w:rsidP="00841C7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2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FB214EF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3DD9C59A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A9317E" w14:paraId="2629F088" w14:textId="77777777" w:rsidTr="00806407">
              <w:trPr>
                <w:jc w:val="center"/>
              </w:trPr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1F3FC645" w14:textId="77777777" w:rsidR="00F50371" w:rsidRPr="00A9317E" w:rsidRDefault="00F50371" w:rsidP="00F503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3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val="ro-RO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6CA605CD" w14:textId="77777777" w:rsidR="00F50371" w:rsidRPr="00A9317E" w:rsidRDefault="00F50371" w:rsidP="00A9317E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Valoarea proiectelor de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eficienţă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energetică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valorificare a surselor de energie regenerabilă aprobate spre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finanţare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(lei) în:</w:t>
                  </w:r>
                </w:p>
                <w:p w14:paraId="38398747" w14:textId="042699A3" w:rsidR="00F50371" w:rsidRPr="00A9317E" w:rsidRDefault="00A25E5A" w:rsidP="00A9317E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-</w:t>
                  </w:r>
                  <w:r w:rsidR="00F50371"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sectorul public;</w:t>
                  </w:r>
                </w:p>
                <w:p w14:paraId="120787BC" w14:textId="57E0C739" w:rsidR="00F50371" w:rsidRPr="00A9317E" w:rsidRDefault="00A25E5A" w:rsidP="00A9317E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-</w:t>
                  </w:r>
                  <w:r w:rsidR="00F50371"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 xml:space="preserve">sectorul </w:t>
                  </w:r>
                  <w:proofErr w:type="spellStart"/>
                  <w:r w:rsidR="00F50371"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rezidenţial</w:t>
                  </w:r>
                  <w:proofErr w:type="spellEnd"/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45EF0213" w14:textId="77777777" w:rsidR="00F50371" w:rsidRPr="00A9317E" w:rsidRDefault="00F50371" w:rsidP="00841C7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2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7D2F7761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2103B455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A9317E" w14:paraId="5A9A9DA3" w14:textId="77777777" w:rsidTr="00806407">
              <w:trPr>
                <w:jc w:val="center"/>
              </w:trPr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31FD481B" w14:textId="77777777" w:rsidR="00F50371" w:rsidRPr="00A9317E" w:rsidRDefault="00F50371" w:rsidP="00F503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3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val="ro-RO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5CC3FE36" w14:textId="77777777" w:rsidR="00F50371" w:rsidRPr="00A9317E" w:rsidRDefault="00F50371" w:rsidP="002E257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Vouchere pentru electrocasnice valorificat:</w:t>
                  </w:r>
                </w:p>
                <w:p w14:paraId="65FC459E" w14:textId="7A0FBB21" w:rsidR="00F50371" w:rsidRPr="00A9317E" w:rsidRDefault="002E257C" w:rsidP="002E257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-</w:t>
                  </w:r>
                  <w:r w:rsidR="00F50371"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numărul de vouchere valorificate (unități);</w:t>
                  </w:r>
                </w:p>
                <w:p w14:paraId="1A079CBC" w14:textId="77777777" w:rsidR="00F50371" w:rsidRPr="00A9317E" w:rsidRDefault="00F50371" w:rsidP="002E257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valoarea voucherelor valorificate (lei).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3114A613" w14:textId="77777777" w:rsidR="00F50371" w:rsidRPr="00A9317E" w:rsidRDefault="00F50371" w:rsidP="00841C7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2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0033EF36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636CA8F5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A9317E" w14:paraId="2CC8675B" w14:textId="77777777" w:rsidTr="00806407">
              <w:trPr>
                <w:jc w:val="center"/>
              </w:trPr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789E6E3F" w14:textId="77777777" w:rsidR="00F50371" w:rsidRPr="00A9317E" w:rsidRDefault="00F50371" w:rsidP="00F503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4.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70F866A3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Gradul de valorificare a mijloacelor financiare alocate 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lastRenderedPageBreak/>
                    <w:t xml:space="preserve">proiectelor de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eficienţă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energetică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valorificare a surselor regenerabile de energie în (%):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br/>
                    <w:t>sectorul public;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br/>
                    <w:t xml:space="preserve">sectorul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rezidenţial</w:t>
                  </w:r>
                  <w:proofErr w:type="spellEnd"/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4866FE2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lastRenderedPageBreak/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lastRenderedPageBreak/>
                    <w:t xml:space="preserve">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2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347EDD89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2059F99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A9317E" w14:paraId="66EF4AC9" w14:textId="77777777" w:rsidTr="00806407">
              <w:trPr>
                <w:jc w:val="center"/>
              </w:trPr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1F31DF6F" w14:textId="77777777" w:rsidR="00F50371" w:rsidRPr="00A9317E" w:rsidRDefault="00F50371" w:rsidP="00F503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5.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575579D8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Implementarea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acţiunilor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/ evenimentelor de promovare 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eficienţei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energetice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utilizarea surselor de energie regenerabilă conform planului anual de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acţiuni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al Centrului (seminare,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conferinţe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, mese rotunde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expoziţii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etc.):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br/>
                    <w:t xml:space="preserve">numărul de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acţiuni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/evenimente realizate (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unităţi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);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br/>
                    <w:t xml:space="preserve">gradul de implementare al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acţiunilor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/evenimentelor (%)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530291E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2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23A6089E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33A54906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A9317E" w14:paraId="7E1BA1A0" w14:textId="77777777" w:rsidTr="00806407">
              <w:trPr>
                <w:jc w:val="center"/>
              </w:trPr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514F889" w14:textId="77777777" w:rsidR="00F50371" w:rsidRPr="00A9317E" w:rsidRDefault="00F50371" w:rsidP="00F503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6.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108F4862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Economiile de energie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obţinute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prin programele implementate (separat pe fiecare program),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ktep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(kilotone echivalent petrol)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63D89C4F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2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7F17232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54B6A66E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A9317E" w14:paraId="7C64AA4D" w14:textId="77777777" w:rsidTr="00806407">
              <w:trPr>
                <w:jc w:val="center"/>
              </w:trPr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51464E6" w14:textId="77777777" w:rsidR="00F50371" w:rsidRPr="00A9317E" w:rsidRDefault="00F50371" w:rsidP="00F503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7.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7A6F8313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Volumul de energie regenerabilă produsă ca urmare a 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lastRenderedPageBreak/>
                    <w:t>implementării programelor aprobate, MWh (Megawatt oră)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23046099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lastRenderedPageBreak/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lastRenderedPageBreak/>
                    <w:t xml:space="preserve">raportarea 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2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79FA883F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1B49E1B5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A9317E" w14:paraId="56F5D25E" w14:textId="77777777" w:rsidTr="00806407">
              <w:trPr>
                <w:jc w:val="center"/>
              </w:trPr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3CE64C1A" w14:textId="77777777" w:rsidR="00F50371" w:rsidRPr="00A9317E" w:rsidRDefault="00F50371" w:rsidP="00F503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8.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6A024C4C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Reducerea de CO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val="ro-RO"/>
                    </w:rPr>
                    <w:t>2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prin programele implementate, tCO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val="ro-RO"/>
                    </w:rPr>
                    <w:t>2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(tone bioxid de carbon)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7535EB0E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2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3087640F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5516638C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A9317E" w14:paraId="218B2A7A" w14:textId="77777777" w:rsidTr="00806407">
              <w:trPr>
                <w:jc w:val="center"/>
              </w:trPr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2F943831" w14:textId="77777777" w:rsidR="00F50371" w:rsidRPr="00A9317E" w:rsidRDefault="00F50371" w:rsidP="00F503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9.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643C73AF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Suprafaţa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reabilitată energetic a clădirilor din (m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val="ro-RO"/>
                    </w:rPr>
                    <w:t>2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):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br/>
                    <w:t xml:space="preserve">sectorul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rezidenţial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;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br/>
                    <w:t>sectorul public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7E2EF024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2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69BF80AC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72B84064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A9317E" w14:paraId="430EF7B5" w14:textId="77777777" w:rsidTr="00806407">
              <w:trPr>
                <w:jc w:val="center"/>
              </w:trPr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72E93E65" w14:textId="77777777" w:rsidR="00F50371" w:rsidRPr="00A9317E" w:rsidRDefault="00F50371" w:rsidP="00F503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10.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790B8BBE" w14:textId="77777777" w:rsidR="00F50371" w:rsidRPr="00A9317E" w:rsidRDefault="00F50371" w:rsidP="00A25E5A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Gospodării/persoane vulnerabile susținute prin programele de eficiență energetică:</w:t>
                  </w:r>
                </w:p>
                <w:p w14:paraId="4AFCFD52" w14:textId="77777777" w:rsidR="00F50371" w:rsidRPr="00A9317E" w:rsidRDefault="00F50371" w:rsidP="00A25E5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numărul de persoane (programul vouchere pentru electrocasnice);</w:t>
                  </w:r>
                </w:p>
                <w:p w14:paraId="668F1205" w14:textId="77777777" w:rsidR="00F50371" w:rsidRPr="00A9317E" w:rsidRDefault="00F50371" w:rsidP="00A25E5A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numărul de gospodării (alte programe decât programul vouchere pentru electrocasnice).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19B344DA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2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0D651C6A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7AFFD157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105DEA" w14:paraId="0CC0F1F8" w14:textId="77777777" w:rsidTr="00806407">
              <w:trPr>
                <w:jc w:val="center"/>
              </w:trPr>
              <w:tc>
                <w:tcPr>
                  <w:tcW w:w="40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638BFEF5" w14:textId="65C24427" w:rsidR="00F50371" w:rsidRPr="00841C75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 </w:t>
                  </w:r>
                  <w:r w:rsidRPr="00A9317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t xml:space="preserve">Notă: </w:t>
                  </w:r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Lista indicatorilor-cheie de </w:t>
                  </w:r>
                  <w:proofErr w:type="spellStart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performanţă</w:t>
                  </w:r>
                  <w:proofErr w:type="spellEnd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 poate fi completată anual de Consiliu. Valorile-</w:t>
                  </w:r>
                  <w:proofErr w:type="spellStart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ţintă</w:t>
                  </w:r>
                  <w:proofErr w:type="spellEnd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 vor fi stabilite anual de Consiliu, în colaborare cu directorul, în </w:t>
                  </w:r>
                  <w:proofErr w:type="spellStart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funcţie</w:t>
                  </w:r>
                  <w:proofErr w:type="spellEnd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 de </w:t>
                  </w:r>
                  <w:proofErr w:type="spellStart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priorităţile</w:t>
                  </w:r>
                  <w:proofErr w:type="spellEnd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 </w:t>
                  </w:r>
                  <w:proofErr w:type="spellStart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naţionale</w:t>
                  </w:r>
                  <w:proofErr w:type="spellEnd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, </w:t>
                  </w:r>
                  <w:proofErr w:type="spellStart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oportunităţile</w:t>
                  </w:r>
                  <w:proofErr w:type="spellEnd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 de dezvoltare în regiune </w:t>
                  </w:r>
                  <w:proofErr w:type="spellStart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 </w:t>
                  </w:r>
                  <w:proofErr w:type="spellStart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alţi</w:t>
                  </w:r>
                  <w:proofErr w:type="spellEnd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 indicatori </w:t>
                  </w:r>
                  <w:proofErr w:type="spellStart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relevanţi</w:t>
                  </w:r>
                  <w:proofErr w:type="spellEnd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.</w:t>
                  </w:r>
                </w:p>
              </w:tc>
            </w:tr>
            <w:bookmarkEnd w:id="0"/>
          </w:tbl>
          <w:p w14:paraId="0C2FA326" w14:textId="77777777" w:rsidR="00F45B0D" w:rsidRPr="00105DEA" w:rsidRDefault="00F45B0D" w:rsidP="00100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40" w:type="pct"/>
          </w:tcPr>
          <w:p w14:paraId="0B7839D9" w14:textId="47A5483A" w:rsidR="00F50371" w:rsidRDefault="000B3911" w:rsidP="00F8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anexa</w:t>
            </w:r>
            <w:proofErr w:type="spellEnd"/>
            <w:r w:rsidRPr="000B3911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B3911">
              <w:rPr>
                <w:rFonts w:ascii="Times New Roman" w:hAnsi="Times New Roman" w:cs="Times New Roman"/>
                <w:sz w:val="24"/>
                <w:szCs w:val="24"/>
              </w:rPr>
              <w:t>Statutul</w:t>
            </w:r>
            <w:proofErr w:type="spellEnd"/>
            <w:r w:rsidRPr="000B3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911">
              <w:rPr>
                <w:rFonts w:ascii="Times New Roman" w:hAnsi="Times New Roman" w:cs="Times New Roman"/>
                <w:sz w:val="24"/>
                <w:szCs w:val="24"/>
              </w:rPr>
              <w:t>Instituției</w:t>
            </w:r>
            <w:proofErr w:type="spellEnd"/>
            <w:r w:rsidRPr="000B3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911">
              <w:rPr>
                <w:rFonts w:ascii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Pr="000B3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911">
              <w:rPr>
                <w:rFonts w:ascii="Times New Roman" w:hAnsi="Times New Roman" w:cs="Times New Roman"/>
                <w:sz w:val="24"/>
                <w:szCs w:val="24"/>
              </w:rPr>
              <w:t>Centrul</w:t>
            </w:r>
            <w:proofErr w:type="spellEnd"/>
            <w:r w:rsidRPr="000B3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911">
              <w:rPr>
                <w:rFonts w:ascii="Times New Roman" w:hAnsi="Times New Roman" w:cs="Times New Roman"/>
                <w:sz w:val="24"/>
                <w:szCs w:val="24"/>
              </w:rPr>
              <w:t>Național</w:t>
            </w:r>
            <w:proofErr w:type="spellEnd"/>
            <w:r w:rsidRPr="000B3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911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B3911">
              <w:rPr>
                <w:rFonts w:ascii="Times New Roman" w:hAnsi="Times New Roman" w:cs="Times New Roman"/>
                <w:sz w:val="24"/>
                <w:szCs w:val="24"/>
              </w:rPr>
              <w:t xml:space="preserve"> Energie </w:t>
            </w:r>
            <w:proofErr w:type="spellStart"/>
            <w:r w:rsidRPr="000B3911">
              <w:rPr>
                <w:rFonts w:ascii="Times New Roman" w:hAnsi="Times New Roman" w:cs="Times New Roman"/>
                <w:sz w:val="24"/>
                <w:szCs w:val="24"/>
              </w:rPr>
              <w:t>Durabilă</w:t>
            </w:r>
            <w:proofErr w:type="spellEnd"/>
            <w:r w:rsidRPr="000B3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911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0B3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911">
              <w:rPr>
                <w:rFonts w:ascii="Times New Roman" w:hAnsi="Times New Roman" w:cs="Times New Roman"/>
                <w:sz w:val="24"/>
                <w:szCs w:val="24"/>
              </w:rPr>
              <w:t>avea</w:t>
            </w:r>
            <w:proofErr w:type="spellEnd"/>
            <w:r w:rsidRPr="000B3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911">
              <w:rPr>
                <w:rFonts w:ascii="Times New Roman" w:hAnsi="Times New Roman" w:cs="Times New Roman"/>
                <w:sz w:val="24"/>
                <w:szCs w:val="24"/>
              </w:rPr>
              <w:t>următorul</w:t>
            </w:r>
            <w:proofErr w:type="spellEnd"/>
            <w:r w:rsidRPr="000B3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91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4132E">
              <w:rPr>
                <w:rFonts w:ascii="Times New Roman" w:hAnsi="Times New Roman" w:cs="Times New Roman"/>
                <w:sz w:val="24"/>
                <w:szCs w:val="24"/>
              </w:rPr>
              <w:t>uprins</w:t>
            </w:r>
            <w:proofErr w:type="spellEnd"/>
            <w:r w:rsidRPr="000B39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"/>
              <w:gridCol w:w="1762"/>
              <w:gridCol w:w="1089"/>
              <w:gridCol w:w="817"/>
              <w:gridCol w:w="628"/>
            </w:tblGrid>
            <w:tr w:rsidR="00F50371" w:rsidRPr="00A9317E" w14:paraId="608A4245" w14:textId="77777777" w:rsidTr="00806407">
              <w:trPr>
                <w:jc w:val="center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1E4FFE65" w14:textId="77777777" w:rsidR="00F50371" w:rsidRPr="00A9317E" w:rsidRDefault="00F50371" w:rsidP="00F50371">
                  <w:pPr>
                    <w:pStyle w:val="rg"/>
                    <w:spacing w:before="0" w:beforeAutospacing="0" w:after="0" w:afterAutospacing="0"/>
                    <w:rPr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sz w:val="20"/>
                      <w:szCs w:val="20"/>
                      <w:lang w:val="ro-RO"/>
                    </w:rPr>
                    <w:t>„Anexă</w:t>
                  </w:r>
                </w:p>
                <w:p w14:paraId="7DDF23E2" w14:textId="77777777" w:rsidR="00F50371" w:rsidRPr="00A9317E" w:rsidRDefault="00F50371" w:rsidP="00F50371">
                  <w:pPr>
                    <w:pStyle w:val="rg"/>
                    <w:spacing w:before="0" w:beforeAutospacing="0" w:after="0" w:afterAutospacing="0"/>
                    <w:rPr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sz w:val="20"/>
                      <w:szCs w:val="20"/>
                      <w:lang w:val="ro-RO"/>
                    </w:rPr>
                    <w:t xml:space="preserve">la </w:t>
                  </w:r>
                  <w:bookmarkStart w:id="1" w:name="_Hlk202826942"/>
                  <w:r w:rsidRPr="00A9317E">
                    <w:rPr>
                      <w:sz w:val="20"/>
                      <w:szCs w:val="20"/>
                      <w:lang w:val="ro-RO"/>
                    </w:rPr>
                    <w:t xml:space="preserve">Statutul </w:t>
                  </w:r>
                  <w:proofErr w:type="spellStart"/>
                  <w:r w:rsidRPr="00A9317E">
                    <w:rPr>
                      <w:sz w:val="20"/>
                      <w:szCs w:val="20"/>
                      <w:lang w:val="ro-RO"/>
                    </w:rPr>
                    <w:t>Instituţiei</w:t>
                  </w:r>
                  <w:proofErr w:type="spellEnd"/>
                  <w:r w:rsidRPr="00A9317E">
                    <w:rPr>
                      <w:sz w:val="20"/>
                      <w:szCs w:val="20"/>
                      <w:lang w:val="ro-RO"/>
                    </w:rPr>
                    <w:t xml:space="preserve"> Publice</w:t>
                  </w:r>
                </w:p>
                <w:p w14:paraId="747081F8" w14:textId="46ED9627" w:rsidR="00F50371" w:rsidRPr="00A9317E" w:rsidRDefault="00F50371" w:rsidP="00F50371">
                  <w:pPr>
                    <w:pStyle w:val="rg"/>
                    <w:spacing w:before="0" w:beforeAutospacing="0" w:after="0" w:afterAutospacing="0"/>
                    <w:rPr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sz w:val="20"/>
                      <w:szCs w:val="20"/>
                      <w:lang w:val="ro-RO"/>
                    </w:rPr>
                    <w:t xml:space="preserve">Centrul </w:t>
                  </w:r>
                  <w:proofErr w:type="spellStart"/>
                  <w:r w:rsidRPr="00A9317E">
                    <w:rPr>
                      <w:sz w:val="20"/>
                      <w:szCs w:val="20"/>
                      <w:lang w:val="ro-RO"/>
                    </w:rPr>
                    <w:t>Naţional</w:t>
                  </w:r>
                  <w:proofErr w:type="spellEnd"/>
                  <w:r w:rsidRPr="00A9317E">
                    <w:rPr>
                      <w:sz w:val="20"/>
                      <w:szCs w:val="20"/>
                      <w:lang w:val="ro-RO"/>
                    </w:rPr>
                    <w:t xml:space="preserve"> pentru Energie Durabilă</w:t>
                  </w:r>
                  <w:r w:rsidR="00841C75">
                    <w:rPr>
                      <w:sz w:val="20"/>
                      <w:szCs w:val="20"/>
                      <w:lang w:val="ro-RO"/>
                    </w:rPr>
                    <w:t>”</w:t>
                  </w:r>
                </w:p>
                <w:bookmarkEnd w:id="1"/>
                <w:p w14:paraId="1B370474" w14:textId="77777777" w:rsidR="00F50371" w:rsidRPr="00A9317E" w:rsidRDefault="00F50371" w:rsidP="00F50371">
                  <w:pPr>
                    <w:pStyle w:val="NormalWeb"/>
                    <w:rPr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sz w:val="20"/>
                      <w:szCs w:val="20"/>
                      <w:lang w:val="ro-RO"/>
                    </w:rPr>
                    <w:t> </w:t>
                  </w:r>
                </w:p>
                <w:p w14:paraId="28B28546" w14:textId="77777777" w:rsidR="00F50371" w:rsidRPr="00A9317E" w:rsidRDefault="00F50371" w:rsidP="00F50371">
                  <w:pPr>
                    <w:pStyle w:val="cb"/>
                    <w:spacing w:before="0" w:beforeAutospacing="0" w:after="0" w:afterAutospacing="0"/>
                    <w:rPr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sz w:val="20"/>
                      <w:szCs w:val="20"/>
                      <w:lang w:val="ro-RO"/>
                    </w:rPr>
                    <w:t>INDICATORI-CHEIE DE PERFORMANŢĂ</w:t>
                  </w:r>
                </w:p>
                <w:p w14:paraId="63AF8B92" w14:textId="77777777" w:rsidR="00F50371" w:rsidRPr="00A9317E" w:rsidRDefault="00F50371" w:rsidP="00F50371">
                  <w:pPr>
                    <w:pStyle w:val="NormalWeb"/>
                    <w:rPr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sz w:val="20"/>
                      <w:szCs w:val="20"/>
                      <w:lang w:val="ro-RO"/>
                    </w:rPr>
                    <w:t> </w:t>
                  </w:r>
                </w:p>
              </w:tc>
            </w:tr>
            <w:tr w:rsidR="00F50371" w:rsidRPr="00A9317E" w14:paraId="22C508D1" w14:textId="77777777" w:rsidTr="00806407">
              <w:trPr>
                <w:jc w:val="center"/>
              </w:trPr>
              <w:tc>
                <w:tcPr>
                  <w:tcW w:w="36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331D2FED" w14:textId="77777777" w:rsidR="00F50371" w:rsidRPr="00A9317E" w:rsidRDefault="00F50371" w:rsidP="00F5037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t>Nr.</w:t>
                  </w:r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br/>
                    <w:t>crt.</w:t>
                  </w:r>
                </w:p>
              </w:tc>
              <w:tc>
                <w:tcPr>
                  <w:tcW w:w="190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1C46F4B" w14:textId="77777777" w:rsidR="00F50371" w:rsidRPr="00A9317E" w:rsidRDefault="00F50371" w:rsidP="00F5037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t>Denumirea indicatorilor-</w:t>
                  </w:r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br/>
                    <w:t xml:space="preserve">cheie de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t>performanţă</w:t>
                  </w:r>
                  <w:proofErr w:type="spellEnd"/>
                </w:p>
              </w:tc>
              <w:tc>
                <w:tcPr>
                  <w:tcW w:w="11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67EE3BB4" w14:textId="77777777" w:rsidR="00F50371" w:rsidRPr="00A9317E" w:rsidRDefault="00F50371" w:rsidP="00F5037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t>Sursa de informare</w:t>
                  </w:r>
                </w:p>
              </w:tc>
              <w:tc>
                <w:tcPr>
                  <w:tcW w:w="8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39754FB8" w14:textId="77777777" w:rsidR="00F50371" w:rsidRPr="00A9317E" w:rsidRDefault="00F50371" w:rsidP="00F5037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t>Valoare de</w:t>
                  </w:r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br/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t>referinţă</w:t>
                  </w:r>
                  <w:proofErr w:type="spellEnd"/>
                </w:p>
              </w:tc>
              <w:tc>
                <w:tcPr>
                  <w:tcW w:w="6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648022D4" w14:textId="77777777" w:rsidR="00F50371" w:rsidRPr="00A9317E" w:rsidRDefault="00F50371" w:rsidP="00F5037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t>Valoare-</w:t>
                  </w:r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br/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t>ţintă</w:t>
                  </w:r>
                  <w:proofErr w:type="spellEnd"/>
                </w:p>
              </w:tc>
            </w:tr>
            <w:tr w:rsidR="00F50371" w:rsidRPr="00A9317E" w14:paraId="57E4C6F0" w14:textId="77777777" w:rsidTr="00806407">
              <w:trPr>
                <w:jc w:val="center"/>
              </w:trPr>
              <w:tc>
                <w:tcPr>
                  <w:tcW w:w="36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7BEFFFAE" w14:textId="77777777" w:rsidR="00F50371" w:rsidRPr="00A9317E" w:rsidRDefault="00F50371" w:rsidP="00F5037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1.</w:t>
                  </w:r>
                </w:p>
              </w:tc>
              <w:tc>
                <w:tcPr>
                  <w:tcW w:w="190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4130BA89" w14:textId="77777777" w:rsidR="00F50371" w:rsidRPr="00A9317E" w:rsidRDefault="00F50371" w:rsidP="00A9317E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Gradul de procesare a cererilor de calificare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înregistrare 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specialiştilor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în registrele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deţinute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(%)</w:t>
                  </w:r>
                </w:p>
              </w:tc>
              <w:tc>
                <w:tcPr>
                  <w:tcW w:w="11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570EB38" w14:textId="77777777" w:rsidR="00F50371" w:rsidRPr="00A9317E" w:rsidRDefault="00F50371" w:rsidP="00A9317E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8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57FC87D4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6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DF3AA9B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A9317E" w14:paraId="3537BD54" w14:textId="77777777" w:rsidTr="00806407">
              <w:trPr>
                <w:jc w:val="center"/>
              </w:trPr>
              <w:tc>
                <w:tcPr>
                  <w:tcW w:w="36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7EB0BBBA" w14:textId="77777777" w:rsidR="00F50371" w:rsidRPr="00A9317E" w:rsidRDefault="00F50371" w:rsidP="00F5037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2.</w:t>
                  </w:r>
                </w:p>
              </w:tc>
              <w:tc>
                <w:tcPr>
                  <w:tcW w:w="190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5D1EC6E7" w14:textId="77777777" w:rsidR="00F50371" w:rsidRPr="00A9317E" w:rsidRDefault="00F50371" w:rsidP="00A9317E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Implementarea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din Planul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naţional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integrat privind energia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clima, de care este direct responsabil Centrul:</w:t>
                  </w:r>
                </w:p>
                <w:p w14:paraId="00C18156" w14:textId="7E817A13" w:rsidR="00F50371" w:rsidRPr="002E257C" w:rsidRDefault="002E257C" w:rsidP="002E257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-</w:t>
                  </w:r>
                  <w:r w:rsidR="00F50371" w:rsidRPr="002E257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 xml:space="preserve">numărul de </w:t>
                  </w:r>
                  <w:proofErr w:type="spellStart"/>
                  <w:r w:rsidR="00F50371" w:rsidRPr="002E257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activităţi</w:t>
                  </w:r>
                  <w:proofErr w:type="spellEnd"/>
                  <w:r w:rsidR="00F50371" w:rsidRPr="002E257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 xml:space="preserve"> (</w:t>
                  </w:r>
                  <w:proofErr w:type="spellStart"/>
                  <w:r w:rsidR="00F50371" w:rsidRPr="002E257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unităţi</w:t>
                  </w:r>
                  <w:proofErr w:type="spellEnd"/>
                  <w:r w:rsidR="00F50371" w:rsidRPr="002E257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)</w:t>
                  </w:r>
                </w:p>
                <w:p w14:paraId="1A8B658F" w14:textId="48351ED1" w:rsidR="00F50371" w:rsidRPr="002E257C" w:rsidRDefault="002E257C" w:rsidP="002E257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-</w:t>
                  </w:r>
                  <w:r w:rsidR="00F50371" w:rsidRPr="002E257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 xml:space="preserve">gradul de realizare </w:t>
                  </w:r>
                  <w:r w:rsidR="00F50371" w:rsidRPr="002E257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lastRenderedPageBreak/>
                    <w:t>(%)</w:t>
                  </w:r>
                </w:p>
              </w:tc>
              <w:tc>
                <w:tcPr>
                  <w:tcW w:w="11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70C3E3F5" w14:textId="77777777" w:rsidR="00F50371" w:rsidRPr="00A9317E" w:rsidRDefault="00F50371" w:rsidP="00A9317E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lastRenderedPageBreak/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8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260D1E83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6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6058440E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A9317E" w14:paraId="0AC81D1B" w14:textId="77777777" w:rsidTr="00806407">
              <w:trPr>
                <w:jc w:val="center"/>
              </w:trPr>
              <w:tc>
                <w:tcPr>
                  <w:tcW w:w="36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36671D1A" w14:textId="77777777" w:rsidR="00F50371" w:rsidRPr="00A9317E" w:rsidRDefault="00F50371" w:rsidP="00F5037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3.</w:t>
                  </w:r>
                </w:p>
              </w:tc>
              <w:tc>
                <w:tcPr>
                  <w:tcW w:w="190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2CD44344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Numărul de proiecte de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eficienţă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energetică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valorificare a surselor de energie regenerabilă aprobate spre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finanţare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(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unităţi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) în:</w:t>
                  </w:r>
                </w:p>
                <w:p w14:paraId="662552DB" w14:textId="73B60E4B" w:rsidR="00F50371" w:rsidRPr="00A9317E" w:rsidRDefault="00A9317E" w:rsidP="00A9317E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 xml:space="preserve">- </w:t>
                  </w:r>
                  <w:r w:rsidR="00F50371"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sectorul public;</w:t>
                  </w:r>
                </w:p>
                <w:p w14:paraId="40E87C84" w14:textId="2E46F873" w:rsidR="00F50371" w:rsidRPr="00A9317E" w:rsidRDefault="00A9317E" w:rsidP="00A9317E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 xml:space="preserve">- </w:t>
                  </w:r>
                  <w:r w:rsidR="00F50371"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 xml:space="preserve">sectorul </w:t>
                  </w:r>
                  <w:proofErr w:type="spellStart"/>
                  <w:r w:rsidR="00F50371"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rezidenţial</w:t>
                  </w:r>
                  <w:proofErr w:type="spellEnd"/>
                </w:p>
              </w:tc>
              <w:tc>
                <w:tcPr>
                  <w:tcW w:w="11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31FDAF71" w14:textId="77777777" w:rsidR="00F50371" w:rsidRPr="00A9317E" w:rsidRDefault="00F50371" w:rsidP="00841C7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8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6C405392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6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7AD2F9DA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A9317E" w14:paraId="49CB6264" w14:textId="77777777" w:rsidTr="00806407">
              <w:trPr>
                <w:jc w:val="center"/>
              </w:trPr>
              <w:tc>
                <w:tcPr>
                  <w:tcW w:w="36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3A11407E" w14:textId="77777777" w:rsidR="00F50371" w:rsidRPr="00A9317E" w:rsidRDefault="00F50371" w:rsidP="00F5037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3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val="ro-RO"/>
                    </w:rPr>
                    <w:t>1</w:t>
                  </w:r>
                </w:p>
              </w:tc>
              <w:tc>
                <w:tcPr>
                  <w:tcW w:w="190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42E3F7A4" w14:textId="77777777" w:rsidR="00F50371" w:rsidRPr="00A9317E" w:rsidRDefault="00F50371" w:rsidP="002E257C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Valoarea proiectelor de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eficienţă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energetică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valorificare a surselor de energie regenerabilă aprobate spre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finanţare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(lei) în:</w:t>
                  </w:r>
                </w:p>
                <w:p w14:paraId="3EA02E90" w14:textId="37BE693A" w:rsidR="00F50371" w:rsidRPr="00A9317E" w:rsidRDefault="00A9317E" w:rsidP="002E257C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 xml:space="preserve">- </w:t>
                  </w:r>
                  <w:r w:rsidR="00F50371"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sectorul public;</w:t>
                  </w:r>
                </w:p>
                <w:p w14:paraId="222717F1" w14:textId="1ED7996F" w:rsidR="00F50371" w:rsidRPr="00A9317E" w:rsidRDefault="00A9317E" w:rsidP="002E257C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 xml:space="preserve">- </w:t>
                  </w:r>
                  <w:r w:rsidR="00F50371"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 xml:space="preserve">sectorul </w:t>
                  </w:r>
                  <w:proofErr w:type="spellStart"/>
                  <w:r w:rsidR="00F50371"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rezidenţial</w:t>
                  </w:r>
                  <w:proofErr w:type="spellEnd"/>
                </w:p>
              </w:tc>
              <w:tc>
                <w:tcPr>
                  <w:tcW w:w="11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50CE32EB" w14:textId="77777777" w:rsidR="00F50371" w:rsidRPr="00A9317E" w:rsidRDefault="00F50371" w:rsidP="00841C7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8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11844E52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6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1BBD5750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A9317E" w14:paraId="5E497E8D" w14:textId="77777777" w:rsidTr="00806407">
              <w:trPr>
                <w:jc w:val="center"/>
              </w:trPr>
              <w:tc>
                <w:tcPr>
                  <w:tcW w:w="36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1A8A775D" w14:textId="77777777" w:rsidR="00F50371" w:rsidRPr="00A9317E" w:rsidRDefault="00F50371" w:rsidP="00F5037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3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val="ro-RO"/>
                    </w:rPr>
                    <w:t>2</w:t>
                  </w:r>
                </w:p>
              </w:tc>
              <w:tc>
                <w:tcPr>
                  <w:tcW w:w="190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4D11E6E1" w14:textId="77777777" w:rsidR="00F50371" w:rsidRPr="00A9317E" w:rsidRDefault="00F50371" w:rsidP="00A25E5A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Vouchere pentru electrocasnice valorificat:</w:t>
                  </w:r>
                </w:p>
                <w:p w14:paraId="42D31324" w14:textId="6ADD4B6F" w:rsidR="00F50371" w:rsidRPr="00841C75" w:rsidRDefault="00841C75" w:rsidP="00A25E5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 xml:space="preserve">- </w:t>
                  </w:r>
                  <w:r w:rsidR="00F50371" w:rsidRPr="00841C7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numărul de vouchere valorificate (unități);</w:t>
                  </w:r>
                </w:p>
                <w:p w14:paraId="369217E8" w14:textId="49EB81BF" w:rsidR="00F50371" w:rsidRPr="00841C75" w:rsidRDefault="00841C75" w:rsidP="00A25E5A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 xml:space="preserve">- </w:t>
                  </w:r>
                  <w:r w:rsidR="00F50371" w:rsidRPr="00841C7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valoarea voucherelor valorificate (lei).</w:t>
                  </w:r>
                </w:p>
              </w:tc>
              <w:tc>
                <w:tcPr>
                  <w:tcW w:w="11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1DABF23B" w14:textId="77777777" w:rsidR="00F50371" w:rsidRPr="00A9317E" w:rsidRDefault="00F50371" w:rsidP="00841C7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8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687877D4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6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7099FB45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A9317E" w14:paraId="5698E513" w14:textId="77777777" w:rsidTr="00806407">
              <w:trPr>
                <w:jc w:val="center"/>
              </w:trPr>
              <w:tc>
                <w:tcPr>
                  <w:tcW w:w="36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4488C40F" w14:textId="77777777" w:rsidR="00F50371" w:rsidRPr="00A9317E" w:rsidRDefault="00F50371" w:rsidP="00F5037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4.</w:t>
                  </w:r>
                </w:p>
              </w:tc>
              <w:tc>
                <w:tcPr>
                  <w:tcW w:w="190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4DD64F50" w14:textId="2A1D6D6F" w:rsidR="00F50371" w:rsidRPr="00A9317E" w:rsidRDefault="00F50371" w:rsidP="00F50371">
                  <w:pPr>
                    <w:spacing w:after="0"/>
                    <w:ind w:left="-6" w:firstLine="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Gradul de valorificare a mijloacelor financiare alocate proiectelor de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eficienţă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energetică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valorificare a surselor regenerabile de energie în (%):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br/>
                  </w:r>
                  <w:r w:rsidR="00A25E5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lastRenderedPageBreak/>
                    <w:t>-sectorul public;</w:t>
                  </w:r>
                  <w:r w:rsidR="00A25E5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br/>
                    <w:t>-</w:t>
                  </w:r>
                  <w:r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 xml:space="preserve">sectorul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rezidenţial</w:t>
                  </w:r>
                  <w:proofErr w:type="spellEnd"/>
                </w:p>
              </w:tc>
              <w:tc>
                <w:tcPr>
                  <w:tcW w:w="11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31AD7E10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lastRenderedPageBreak/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8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67CA0905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6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4CC90385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A9317E" w14:paraId="0F87093F" w14:textId="77777777" w:rsidTr="00806407">
              <w:trPr>
                <w:jc w:val="center"/>
              </w:trPr>
              <w:tc>
                <w:tcPr>
                  <w:tcW w:w="36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4298E8FD" w14:textId="77777777" w:rsidR="00F50371" w:rsidRPr="00A9317E" w:rsidRDefault="00F50371" w:rsidP="00F5037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5.</w:t>
                  </w:r>
                </w:p>
              </w:tc>
              <w:tc>
                <w:tcPr>
                  <w:tcW w:w="190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7F2EF8A4" w14:textId="7D887C78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Implementarea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acţiunilor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/ evenimentelor de promovare 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eficienţei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energetice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utilizarea surselor de energie regenerabilă conform planului anual de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acţiuni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al Centrului (seminare,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conferinţe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, mese rotunde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expoziţii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etc.):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br/>
                  </w:r>
                  <w:r w:rsidR="00A25E5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-</w:t>
                  </w:r>
                  <w:r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 xml:space="preserve">numărul de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acţiuni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/evenimente realizate (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unit</w:t>
                  </w:r>
                  <w:r w:rsidR="00A25E5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ăţi</w:t>
                  </w:r>
                  <w:proofErr w:type="spellEnd"/>
                  <w:r w:rsidR="00A25E5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);</w:t>
                  </w:r>
                  <w:r w:rsidR="00A25E5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br/>
                    <w:t>-</w:t>
                  </w:r>
                  <w:r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 xml:space="preserve">gradul de implementare al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acţiunilor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/evenimentelor (%)</w:t>
                  </w:r>
                </w:p>
              </w:tc>
              <w:tc>
                <w:tcPr>
                  <w:tcW w:w="11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48059766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8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198E0C95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6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79857283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A9317E" w14:paraId="3DB3DCBA" w14:textId="77777777" w:rsidTr="00806407">
              <w:trPr>
                <w:jc w:val="center"/>
              </w:trPr>
              <w:tc>
                <w:tcPr>
                  <w:tcW w:w="36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4A7A80E4" w14:textId="77777777" w:rsidR="00F50371" w:rsidRPr="00A9317E" w:rsidRDefault="00F50371" w:rsidP="00F5037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6.</w:t>
                  </w:r>
                </w:p>
              </w:tc>
              <w:tc>
                <w:tcPr>
                  <w:tcW w:w="190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58AF7DD9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Economiile de energie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obţinute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prin programele implementate (separat pe fiecare program),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ktep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(kilotone echivalent petrol)</w:t>
                  </w:r>
                </w:p>
              </w:tc>
              <w:tc>
                <w:tcPr>
                  <w:tcW w:w="11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5F7BD18F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8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2C235216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6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6210E87D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A9317E" w14:paraId="3D8D3911" w14:textId="77777777" w:rsidTr="00806407">
              <w:trPr>
                <w:jc w:val="center"/>
              </w:trPr>
              <w:tc>
                <w:tcPr>
                  <w:tcW w:w="36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382792D4" w14:textId="77777777" w:rsidR="00F50371" w:rsidRPr="00A9317E" w:rsidRDefault="00F50371" w:rsidP="00F5037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7.</w:t>
                  </w:r>
                </w:p>
              </w:tc>
              <w:tc>
                <w:tcPr>
                  <w:tcW w:w="190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61389EE3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Volumul de energie regenerabilă produsă ca urmare a implementării programelor aprobate, MWh (Megawatt oră):</w:t>
                  </w:r>
                </w:p>
                <w:p w14:paraId="54345C6E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 xml:space="preserve">        - sectorul public;</w:t>
                  </w:r>
                  <w:r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br/>
                  </w:r>
                  <w:r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lastRenderedPageBreak/>
                    <w:t xml:space="preserve">        - sectorul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rezidenţial</w:t>
                  </w:r>
                  <w:proofErr w:type="spellEnd"/>
                </w:p>
              </w:tc>
              <w:tc>
                <w:tcPr>
                  <w:tcW w:w="11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77CACC5D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lastRenderedPageBreak/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8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3A0EF4E9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6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6AD6627D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A9317E" w14:paraId="04441FF4" w14:textId="77777777" w:rsidTr="00806407">
              <w:trPr>
                <w:jc w:val="center"/>
              </w:trPr>
              <w:tc>
                <w:tcPr>
                  <w:tcW w:w="36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6DD30B21" w14:textId="77777777" w:rsidR="00F50371" w:rsidRPr="00A9317E" w:rsidRDefault="00F50371" w:rsidP="00F5037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8.</w:t>
                  </w:r>
                </w:p>
              </w:tc>
              <w:tc>
                <w:tcPr>
                  <w:tcW w:w="190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545ED58B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Reducerea de CO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val="ro-RO"/>
                    </w:rPr>
                    <w:t>2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prin programele implementate, tCO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val="ro-RO"/>
                    </w:rPr>
                    <w:t>2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(tone bioxid de carbon)</w:t>
                  </w:r>
                </w:p>
              </w:tc>
              <w:tc>
                <w:tcPr>
                  <w:tcW w:w="11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55330658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8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2187376F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6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5B667284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A9317E" w14:paraId="1952089F" w14:textId="77777777" w:rsidTr="00806407">
              <w:trPr>
                <w:jc w:val="center"/>
              </w:trPr>
              <w:tc>
                <w:tcPr>
                  <w:tcW w:w="36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448A79A1" w14:textId="77777777" w:rsidR="00F50371" w:rsidRPr="00A9317E" w:rsidRDefault="00F50371" w:rsidP="00F5037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9.</w:t>
                  </w:r>
                </w:p>
              </w:tc>
              <w:tc>
                <w:tcPr>
                  <w:tcW w:w="190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F68F2DA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Suprafaţa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reabilitată energetic a clădirilor din (m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val="ro-RO"/>
                    </w:rPr>
                    <w:t>2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):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br/>
                  </w:r>
                  <w:r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 xml:space="preserve">        - sectorul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rezidenţial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;</w:t>
                  </w:r>
                  <w:r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br/>
                    <w:t xml:space="preserve">        - sectorul public</w:t>
                  </w:r>
                </w:p>
              </w:tc>
              <w:tc>
                <w:tcPr>
                  <w:tcW w:w="11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4839551C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8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5A82EAB0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6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6B7241C5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A9317E" w14:paraId="09CC728A" w14:textId="77777777" w:rsidTr="00806407">
              <w:trPr>
                <w:jc w:val="center"/>
              </w:trPr>
              <w:tc>
                <w:tcPr>
                  <w:tcW w:w="36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7B217E85" w14:textId="77777777" w:rsidR="00F50371" w:rsidRPr="00A9317E" w:rsidRDefault="00F50371" w:rsidP="00F5037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10.</w:t>
                  </w:r>
                </w:p>
              </w:tc>
              <w:tc>
                <w:tcPr>
                  <w:tcW w:w="190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4EFFAE73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Gospodării/persoane vulnerabile susținute prin programele de eficiență energetică:</w:t>
                  </w:r>
                </w:p>
                <w:p w14:paraId="41D44E9D" w14:textId="05A0EA68" w:rsidR="00F50371" w:rsidRPr="00841C75" w:rsidRDefault="00841C75" w:rsidP="00841C75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-</w:t>
                  </w:r>
                  <w:r w:rsidR="00F50371" w:rsidRPr="00841C7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numărul de persoane (programul vouchere pentru electrocasnice);</w:t>
                  </w:r>
                </w:p>
                <w:p w14:paraId="08D8B8E7" w14:textId="094D3921" w:rsidR="00F50371" w:rsidRPr="00841C75" w:rsidRDefault="00841C75" w:rsidP="00841C75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-</w:t>
                  </w:r>
                  <w:r w:rsidR="00F50371" w:rsidRPr="00841C7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numărul de gospodării (alte programe decât programul vouchere pentru electrocasnice)</w:t>
                  </w:r>
                </w:p>
              </w:tc>
              <w:tc>
                <w:tcPr>
                  <w:tcW w:w="11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7D3A1D8D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realizării activităților</w:t>
                  </w:r>
                </w:p>
              </w:tc>
              <w:tc>
                <w:tcPr>
                  <w:tcW w:w="8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398CADCC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6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64F44373" w14:textId="77777777" w:rsidR="00F50371" w:rsidRPr="00A9317E" w:rsidRDefault="00F50371" w:rsidP="00F5037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105DEA" w14:paraId="2ECD8AB5" w14:textId="77777777" w:rsidTr="00806407">
              <w:trPr>
                <w:jc w:val="center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352D0DC" w14:textId="77777777" w:rsidR="00F50371" w:rsidRPr="00A9317E" w:rsidRDefault="00F50371" w:rsidP="00F5037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 </w:t>
                  </w:r>
                  <w:r w:rsidRPr="00A9317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t xml:space="preserve">Notă: </w:t>
                  </w:r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Lista indicatorilor-cheie de </w:t>
                  </w:r>
                  <w:proofErr w:type="spellStart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performanţă</w:t>
                  </w:r>
                  <w:proofErr w:type="spellEnd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 poate fi completată anual de Consiliu. Valorile-</w:t>
                  </w:r>
                  <w:proofErr w:type="spellStart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ţintă</w:t>
                  </w:r>
                  <w:proofErr w:type="spellEnd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 vor fi stabilite anual de Consiliu, în colaborare cu directorul, în </w:t>
                  </w:r>
                  <w:proofErr w:type="spellStart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funcţie</w:t>
                  </w:r>
                  <w:proofErr w:type="spellEnd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 de </w:t>
                  </w:r>
                  <w:proofErr w:type="spellStart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priorităţile</w:t>
                  </w:r>
                  <w:proofErr w:type="spellEnd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 </w:t>
                  </w:r>
                  <w:proofErr w:type="spellStart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naţionale</w:t>
                  </w:r>
                  <w:proofErr w:type="spellEnd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, </w:t>
                  </w:r>
                  <w:proofErr w:type="spellStart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oportunităţile</w:t>
                  </w:r>
                  <w:proofErr w:type="spellEnd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 de dezvoltare în regiune </w:t>
                  </w:r>
                  <w:proofErr w:type="spellStart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 </w:t>
                  </w:r>
                  <w:proofErr w:type="spellStart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alţi</w:t>
                  </w:r>
                  <w:proofErr w:type="spellEnd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 indicatori </w:t>
                  </w:r>
                  <w:proofErr w:type="spellStart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relevanţi</w:t>
                  </w:r>
                  <w:proofErr w:type="spellEnd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.”</w:t>
                  </w:r>
                </w:p>
                <w:p w14:paraId="1B23284B" w14:textId="77777777" w:rsidR="00F50371" w:rsidRPr="00A9317E" w:rsidRDefault="00F50371" w:rsidP="00F5037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</w:tbl>
          <w:p w14:paraId="1A929564" w14:textId="46BAE88D" w:rsidR="00F45B0D" w:rsidRPr="00105DEA" w:rsidRDefault="00F45B0D" w:rsidP="00F85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36" w:type="pct"/>
          </w:tcPr>
          <w:tbl>
            <w:tblPr>
              <w:tblW w:w="4490" w:type="pct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864"/>
              <w:gridCol w:w="1030"/>
              <w:gridCol w:w="415"/>
              <w:gridCol w:w="415"/>
            </w:tblGrid>
            <w:tr w:rsidR="00F50371" w:rsidRPr="00A9317E" w14:paraId="6CEE5AD0" w14:textId="77777777" w:rsidTr="00806407">
              <w:trPr>
                <w:jc w:val="center"/>
              </w:trPr>
              <w:tc>
                <w:tcPr>
                  <w:tcW w:w="414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194D5F4C" w14:textId="23A643A4" w:rsidR="00F50371" w:rsidRPr="00A9317E" w:rsidRDefault="00841C75" w:rsidP="00F50371">
                  <w:pPr>
                    <w:pStyle w:val="rg"/>
                    <w:spacing w:before="0" w:beforeAutospacing="0" w:after="0" w:afterAutospacing="0"/>
                    <w:rPr>
                      <w:sz w:val="20"/>
                      <w:szCs w:val="20"/>
                      <w:lang w:val="ro-RO"/>
                    </w:rPr>
                  </w:pPr>
                  <w:r>
                    <w:rPr>
                      <w:sz w:val="20"/>
                      <w:szCs w:val="20"/>
                      <w:lang w:val="ro-RO"/>
                    </w:rPr>
                    <w:lastRenderedPageBreak/>
                    <w:t>„</w:t>
                  </w:r>
                  <w:r w:rsidR="00F50371" w:rsidRPr="00A9317E">
                    <w:rPr>
                      <w:sz w:val="20"/>
                      <w:szCs w:val="20"/>
                      <w:lang w:val="ro-RO"/>
                    </w:rPr>
                    <w:t>Anexă</w:t>
                  </w:r>
                </w:p>
                <w:p w14:paraId="484D9763" w14:textId="77777777" w:rsidR="00F50371" w:rsidRPr="00A9317E" w:rsidRDefault="00F50371" w:rsidP="00F50371">
                  <w:pPr>
                    <w:pStyle w:val="rg"/>
                    <w:spacing w:before="0" w:beforeAutospacing="0" w:after="0" w:afterAutospacing="0"/>
                    <w:rPr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sz w:val="20"/>
                      <w:szCs w:val="20"/>
                      <w:lang w:val="ro-RO"/>
                    </w:rPr>
                    <w:t xml:space="preserve">la Statutul </w:t>
                  </w:r>
                  <w:proofErr w:type="spellStart"/>
                  <w:r w:rsidRPr="00A9317E">
                    <w:rPr>
                      <w:sz w:val="20"/>
                      <w:szCs w:val="20"/>
                      <w:lang w:val="ro-RO"/>
                    </w:rPr>
                    <w:t>Instituţiei</w:t>
                  </w:r>
                  <w:proofErr w:type="spellEnd"/>
                  <w:r w:rsidRPr="00A9317E">
                    <w:rPr>
                      <w:sz w:val="20"/>
                      <w:szCs w:val="20"/>
                      <w:lang w:val="ro-RO"/>
                    </w:rPr>
                    <w:t xml:space="preserve"> Publice</w:t>
                  </w:r>
                </w:p>
                <w:p w14:paraId="63B59451" w14:textId="3C7DAC84" w:rsidR="00F50371" w:rsidRPr="00A9317E" w:rsidRDefault="00F50371" w:rsidP="00F50371">
                  <w:pPr>
                    <w:pStyle w:val="rg"/>
                    <w:spacing w:before="0" w:beforeAutospacing="0" w:after="0" w:afterAutospacing="0"/>
                    <w:rPr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sz w:val="20"/>
                      <w:szCs w:val="20"/>
                      <w:lang w:val="ro-RO"/>
                    </w:rPr>
                    <w:t xml:space="preserve">Centrul </w:t>
                  </w:r>
                  <w:proofErr w:type="spellStart"/>
                  <w:r w:rsidRPr="00A9317E">
                    <w:rPr>
                      <w:sz w:val="20"/>
                      <w:szCs w:val="20"/>
                      <w:lang w:val="ro-RO"/>
                    </w:rPr>
                    <w:t>Naţional</w:t>
                  </w:r>
                  <w:proofErr w:type="spellEnd"/>
                  <w:r w:rsidRPr="00A9317E">
                    <w:rPr>
                      <w:sz w:val="20"/>
                      <w:szCs w:val="20"/>
                      <w:lang w:val="ro-RO"/>
                    </w:rPr>
                    <w:t xml:space="preserve"> pentru Energie Durabilă</w:t>
                  </w:r>
                  <w:r w:rsidR="00841C75">
                    <w:rPr>
                      <w:sz w:val="20"/>
                      <w:szCs w:val="20"/>
                      <w:lang w:val="ro-RO"/>
                    </w:rPr>
                    <w:t>”</w:t>
                  </w:r>
                </w:p>
                <w:p w14:paraId="4807E215" w14:textId="77777777" w:rsidR="00F50371" w:rsidRPr="00A9317E" w:rsidRDefault="00F50371" w:rsidP="00F50371">
                  <w:pPr>
                    <w:pStyle w:val="NormalWeb"/>
                    <w:rPr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sz w:val="20"/>
                      <w:szCs w:val="20"/>
                      <w:lang w:val="ro-RO"/>
                    </w:rPr>
                    <w:t> </w:t>
                  </w:r>
                </w:p>
                <w:p w14:paraId="717926BA" w14:textId="77777777" w:rsidR="00F50371" w:rsidRPr="00A9317E" w:rsidRDefault="00F50371" w:rsidP="00F50371">
                  <w:pPr>
                    <w:pStyle w:val="cb"/>
                    <w:spacing w:before="0" w:beforeAutospacing="0" w:after="0" w:afterAutospacing="0"/>
                    <w:rPr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sz w:val="20"/>
                      <w:szCs w:val="20"/>
                      <w:lang w:val="ro-RO"/>
                    </w:rPr>
                    <w:t>INDICATORI-CHEIE DE PERFORMANŢĂ</w:t>
                  </w:r>
                </w:p>
                <w:p w14:paraId="4FCFAB60" w14:textId="77777777" w:rsidR="00F50371" w:rsidRPr="00A9317E" w:rsidRDefault="00F50371" w:rsidP="00F50371">
                  <w:pPr>
                    <w:pStyle w:val="NormalWeb"/>
                    <w:rPr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sz w:val="20"/>
                      <w:szCs w:val="20"/>
                      <w:lang w:val="ro-RO"/>
                    </w:rPr>
                    <w:t> </w:t>
                  </w:r>
                </w:p>
              </w:tc>
            </w:tr>
            <w:tr w:rsidR="00F50371" w:rsidRPr="00A9317E" w14:paraId="3BFA5A00" w14:textId="77777777" w:rsidTr="00806407">
              <w:trPr>
                <w:jc w:val="center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F1ECEB5" w14:textId="77777777" w:rsidR="00F50371" w:rsidRPr="00A9317E" w:rsidRDefault="00F50371" w:rsidP="00F503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t>Nr.</w:t>
                  </w:r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br/>
                    <w:t>crt.</w:t>
                  </w:r>
                </w:p>
              </w:tc>
              <w:tc>
                <w:tcPr>
                  <w:tcW w:w="1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2BECB405" w14:textId="77777777" w:rsidR="00F50371" w:rsidRPr="00A9317E" w:rsidRDefault="00F50371" w:rsidP="00F503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t>Denumirea indicatorilor-</w:t>
                  </w:r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br/>
                    <w:t xml:space="preserve">cheie de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t>performanţă</w:t>
                  </w:r>
                  <w:proofErr w:type="spellEnd"/>
                </w:p>
              </w:tc>
              <w:tc>
                <w:tcPr>
                  <w:tcW w:w="10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32C2FB7C" w14:textId="77777777" w:rsidR="00F50371" w:rsidRPr="00A9317E" w:rsidRDefault="00F50371" w:rsidP="00F503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t>Sursa de informare</w:t>
                  </w:r>
                </w:p>
              </w:tc>
              <w:tc>
                <w:tcPr>
                  <w:tcW w:w="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7D368B73" w14:textId="77777777" w:rsidR="00F50371" w:rsidRPr="00A9317E" w:rsidRDefault="00F50371" w:rsidP="00F503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t>Valoare de</w:t>
                  </w:r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br/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t>referinţă</w:t>
                  </w:r>
                  <w:proofErr w:type="spellEnd"/>
                </w:p>
              </w:tc>
              <w:tc>
                <w:tcPr>
                  <w:tcW w:w="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3090BEF4" w14:textId="77777777" w:rsidR="00F50371" w:rsidRPr="00A9317E" w:rsidRDefault="00F50371" w:rsidP="00F503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t>Valoare-</w:t>
                  </w:r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br/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t>ţintă</w:t>
                  </w:r>
                  <w:proofErr w:type="spellEnd"/>
                </w:p>
              </w:tc>
            </w:tr>
            <w:tr w:rsidR="00F50371" w:rsidRPr="00A9317E" w14:paraId="3A41C612" w14:textId="77777777" w:rsidTr="00806407">
              <w:trPr>
                <w:jc w:val="center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E5B9728" w14:textId="77777777" w:rsidR="00F50371" w:rsidRPr="00A9317E" w:rsidRDefault="00F50371" w:rsidP="00F503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1.</w:t>
                  </w:r>
                </w:p>
              </w:tc>
              <w:tc>
                <w:tcPr>
                  <w:tcW w:w="1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6AC2953F" w14:textId="77777777" w:rsidR="00F50371" w:rsidRPr="00A9317E" w:rsidRDefault="00F50371" w:rsidP="00A9317E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Gradul de procesare a cererilor de calificare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înregistrare 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specialiştilor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în registrele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deţinute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(%)</w:t>
                  </w:r>
                </w:p>
              </w:tc>
              <w:tc>
                <w:tcPr>
                  <w:tcW w:w="10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45E4892C" w14:textId="77777777" w:rsidR="00F50371" w:rsidRPr="00A9317E" w:rsidRDefault="00F50371" w:rsidP="00A9317E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6B6F3D6A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259402F2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A9317E" w14:paraId="09F81C64" w14:textId="77777777" w:rsidTr="00806407">
              <w:trPr>
                <w:jc w:val="center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858774F" w14:textId="77777777" w:rsidR="00F50371" w:rsidRPr="00A9317E" w:rsidRDefault="00F50371" w:rsidP="00F503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2.</w:t>
                  </w:r>
                </w:p>
              </w:tc>
              <w:tc>
                <w:tcPr>
                  <w:tcW w:w="1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44E5D236" w14:textId="38EC11C4" w:rsidR="00F50371" w:rsidRPr="00A9317E" w:rsidRDefault="00F50371" w:rsidP="00A9317E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Implementarea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din Planul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naţional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integrat privind energia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clima, de care este direct responsabil Centrul: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br/>
                  </w:r>
                  <w:r w:rsidR="002E25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-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numărul de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lastRenderedPageBreak/>
                    <w:t>(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unităţi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)</w:t>
                  </w:r>
                </w:p>
                <w:p w14:paraId="3FBE4A84" w14:textId="53725DE0" w:rsidR="00F50371" w:rsidRPr="00A9317E" w:rsidRDefault="00F50371" w:rsidP="00A9317E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</w:t>
                  </w:r>
                  <w:r w:rsidR="002E25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-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gradul de realizare (%)</w:t>
                  </w:r>
                </w:p>
              </w:tc>
              <w:tc>
                <w:tcPr>
                  <w:tcW w:w="10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23D8F2F" w14:textId="77777777" w:rsidR="00F50371" w:rsidRPr="00A9317E" w:rsidRDefault="00F50371" w:rsidP="00A9317E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lastRenderedPageBreak/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EAAC0C4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47B1C5A5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A9317E" w14:paraId="4795D080" w14:textId="77777777" w:rsidTr="00806407">
              <w:trPr>
                <w:jc w:val="center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E65ECD1" w14:textId="77777777" w:rsidR="00F50371" w:rsidRPr="00A9317E" w:rsidRDefault="00F50371" w:rsidP="00F503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3.</w:t>
                  </w:r>
                </w:p>
              </w:tc>
              <w:tc>
                <w:tcPr>
                  <w:tcW w:w="1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773AC226" w14:textId="77777777" w:rsidR="00F50371" w:rsidRPr="00A9317E" w:rsidRDefault="00F50371" w:rsidP="002E257C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Numărul de proiecte de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eficienţă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energetică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valorificare a surselor de energie regenerabilă aprobate spre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finanţare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(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unităţi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) în:</w:t>
                  </w:r>
                </w:p>
                <w:p w14:paraId="24371CCC" w14:textId="77777777" w:rsidR="00F50371" w:rsidRPr="00A9317E" w:rsidRDefault="00F50371" w:rsidP="002E257C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sectorul public;</w:t>
                  </w:r>
                </w:p>
                <w:p w14:paraId="715894A6" w14:textId="77777777" w:rsidR="00F50371" w:rsidRPr="00A9317E" w:rsidRDefault="00F50371" w:rsidP="002E257C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 xml:space="preserve">sectorul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rezidenţial</w:t>
                  </w:r>
                  <w:proofErr w:type="spellEnd"/>
                </w:p>
              </w:tc>
              <w:tc>
                <w:tcPr>
                  <w:tcW w:w="10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6E4B9CA3" w14:textId="77777777" w:rsidR="00F50371" w:rsidRPr="00A9317E" w:rsidRDefault="00F50371" w:rsidP="00841C7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65C50EA0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53CF023D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A9317E" w14:paraId="5D1D0450" w14:textId="77777777" w:rsidTr="00806407">
              <w:trPr>
                <w:jc w:val="center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596C9F62" w14:textId="77777777" w:rsidR="00F50371" w:rsidRPr="00A9317E" w:rsidRDefault="00F50371" w:rsidP="00F503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3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val="ro-RO"/>
                    </w:rPr>
                    <w:t>1</w:t>
                  </w:r>
                </w:p>
              </w:tc>
              <w:tc>
                <w:tcPr>
                  <w:tcW w:w="1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372B471F" w14:textId="77777777" w:rsidR="00F50371" w:rsidRPr="00A9317E" w:rsidRDefault="00F50371" w:rsidP="00A9317E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Valoarea proiectelor de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eficienţă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energetică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valorificare a surselor de energie regenerabilă aprobate spre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finanţare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(lei) în:</w:t>
                  </w:r>
                </w:p>
                <w:p w14:paraId="125445E8" w14:textId="77777777" w:rsidR="00F50371" w:rsidRPr="00A9317E" w:rsidRDefault="00F50371" w:rsidP="00A9317E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sectorul public;</w:t>
                  </w:r>
                </w:p>
                <w:p w14:paraId="460AA05C" w14:textId="77777777" w:rsidR="00F50371" w:rsidRPr="00A9317E" w:rsidRDefault="00F50371" w:rsidP="00A9317E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 xml:space="preserve">sectorul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rezidenţial</w:t>
                  </w:r>
                  <w:proofErr w:type="spellEnd"/>
                </w:p>
              </w:tc>
              <w:tc>
                <w:tcPr>
                  <w:tcW w:w="10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20B6C36A" w14:textId="77777777" w:rsidR="00F50371" w:rsidRPr="00A9317E" w:rsidRDefault="00F50371" w:rsidP="00841C7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1E7372C1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4E062743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A9317E" w14:paraId="0E7FF7AC" w14:textId="77777777" w:rsidTr="00806407">
              <w:trPr>
                <w:jc w:val="center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3D3B5C23" w14:textId="77777777" w:rsidR="00F50371" w:rsidRPr="00A9317E" w:rsidRDefault="00F50371" w:rsidP="00F503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3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val="ro-RO"/>
                    </w:rPr>
                    <w:t>2</w:t>
                  </w:r>
                </w:p>
              </w:tc>
              <w:tc>
                <w:tcPr>
                  <w:tcW w:w="1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294A73D9" w14:textId="77777777" w:rsidR="00F50371" w:rsidRPr="00A9317E" w:rsidRDefault="00F50371" w:rsidP="00A25E5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Vouchere pentru electrocasnice valorificat:</w:t>
                  </w:r>
                </w:p>
                <w:p w14:paraId="284B0A19" w14:textId="77777777" w:rsidR="00F50371" w:rsidRPr="00A9317E" w:rsidRDefault="00F50371" w:rsidP="00A25E5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numărul de vouchere valorificate (unități);</w:t>
                  </w:r>
                </w:p>
                <w:p w14:paraId="61CF38BF" w14:textId="77777777" w:rsidR="00F50371" w:rsidRPr="00A9317E" w:rsidRDefault="00F50371" w:rsidP="00841C7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valoarea voucherelor valorificate (lei).</w:t>
                  </w:r>
                </w:p>
              </w:tc>
              <w:tc>
                <w:tcPr>
                  <w:tcW w:w="10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65C0E528" w14:textId="77777777" w:rsidR="00F50371" w:rsidRPr="00A9317E" w:rsidRDefault="00F50371" w:rsidP="00841C7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34240D58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6620AC54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A9317E" w14:paraId="6EDF6474" w14:textId="77777777" w:rsidTr="00806407">
              <w:trPr>
                <w:jc w:val="center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5E4D3D33" w14:textId="77777777" w:rsidR="00F50371" w:rsidRPr="00A9317E" w:rsidRDefault="00F50371" w:rsidP="00F503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4.</w:t>
                  </w:r>
                </w:p>
              </w:tc>
              <w:tc>
                <w:tcPr>
                  <w:tcW w:w="1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5431C4D0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Gradul de valorificare a mijloacelor financiare alocate proiectelor de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eficienţă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energetică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valorificare a surselor regenerabile de energie în (%):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br/>
                    <w:t>sectorul public;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br/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lastRenderedPageBreak/>
                    <w:t xml:space="preserve">sectorul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rezidenţial</w:t>
                  </w:r>
                  <w:proofErr w:type="spellEnd"/>
                </w:p>
              </w:tc>
              <w:tc>
                <w:tcPr>
                  <w:tcW w:w="10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14584000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lastRenderedPageBreak/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189BEAB6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30881020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A9317E" w14:paraId="4D23A52C" w14:textId="77777777" w:rsidTr="00806407">
              <w:trPr>
                <w:jc w:val="center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B1DA543" w14:textId="77777777" w:rsidR="00F50371" w:rsidRPr="00A9317E" w:rsidRDefault="00F50371" w:rsidP="00F503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5.</w:t>
                  </w:r>
                </w:p>
              </w:tc>
              <w:tc>
                <w:tcPr>
                  <w:tcW w:w="1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B59BD35" w14:textId="546F8598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Implementarea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acţiunilor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/ evenimentelor de promovare 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eficienţei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energetice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utilizarea surselor de energie regenerabilă conform planului anual de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acţiuni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al Centrului (seminare,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conferinţe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, mese rotunde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expoziţii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etc.):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br/>
                  </w:r>
                  <w:r w:rsidR="00A25E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-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numărul de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acţiuni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/evenimente realizate (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unităţi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);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br/>
                  </w:r>
                  <w:r w:rsidR="00A25E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-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gradul de implementare al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acţiunilor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/evenimentelor (%)</w:t>
                  </w:r>
                </w:p>
              </w:tc>
              <w:tc>
                <w:tcPr>
                  <w:tcW w:w="10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CBC40C5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2D0D86FB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7B00149C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A9317E" w14:paraId="0DF6060E" w14:textId="77777777" w:rsidTr="00806407">
              <w:trPr>
                <w:jc w:val="center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6B84769A" w14:textId="77777777" w:rsidR="00F50371" w:rsidRPr="00A9317E" w:rsidRDefault="00F50371" w:rsidP="00F503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6.</w:t>
                  </w:r>
                </w:p>
              </w:tc>
              <w:tc>
                <w:tcPr>
                  <w:tcW w:w="1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53C6E82E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Economiile de energie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obţinute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prin programele implementate (separat pe fiecare program),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ktep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(kilotone echivalent petrol)</w:t>
                  </w:r>
                </w:p>
              </w:tc>
              <w:tc>
                <w:tcPr>
                  <w:tcW w:w="10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10C61ED4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1B9976FF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6976CF27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A9317E" w14:paraId="6BB1098E" w14:textId="77777777" w:rsidTr="00806407">
              <w:trPr>
                <w:jc w:val="center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3252F65E" w14:textId="77777777" w:rsidR="00F50371" w:rsidRPr="00A9317E" w:rsidRDefault="00F50371" w:rsidP="00F503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7.</w:t>
                  </w:r>
                </w:p>
              </w:tc>
              <w:tc>
                <w:tcPr>
                  <w:tcW w:w="1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33C23F3A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Volumul de energie regenerabilă produsă ca urmare a implementării programelor aprobate, MWh (Megawatt oră)</w:t>
                  </w:r>
                </w:p>
              </w:tc>
              <w:tc>
                <w:tcPr>
                  <w:tcW w:w="10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3E006E0F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318B150F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3FB3B199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A9317E" w14:paraId="443DD39B" w14:textId="77777777" w:rsidTr="00806407">
              <w:trPr>
                <w:jc w:val="center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1C877AA" w14:textId="77777777" w:rsidR="00F50371" w:rsidRPr="00A9317E" w:rsidRDefault="00F50371" w:rsidP="00F503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8.</w:t>
                  </w:r>
                </w:p>
              </w:tc>
              <w:tc>
                <w:tcPr>
                  <w:tcW w:w="1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2A3579B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Reducerea de CO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val="ro-RO"/>
                    </w:rPr>
                    <w:t>2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prin programele 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lastRenderedPageBreak/>
                    <w:t>implementate, tCO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val="ro-RO"/>
                    </w:rPr>
                    <w:t>2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(tone bioxid de carbon)</w:t>
                  </w:r>
                </w:p>
              </w:tc>
              <w:tc>
                <w:tcPr>
                  <w:tcW w:w="10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4F64742E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lastRenderedPageBreak/>
                    <w:t xml:space="preserve">Monitorizarea, 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lastRenderedPageBreak/>
                    <w:t xml:space="preserve">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5BC9F341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6D85E20C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A9317E" w14:paraId="059494F0" w14:textId="77777777" w:rsidTr="00806407">
              <w:trPr>
                <w:jc w:val="center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12EBB4DB" w14:textId="77777777" w:rsidR="00F50371" w:rsidRPr="00A9317E" w:rsidRDefault="00F50371" w:rsidP="00F503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9.</w:t>
                  </w:r>
                </w:p>
              </w:tc>
              <w:tc>
                <w:tcPr>
                  <w:tcW w:w="1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7785FD56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Suprafaţa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reabilitată energetic a clădirilor din (m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val="ro-RO"/>
                    </w:rPr>
                    <w:t>2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):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br/>
                    <w:t xml:space="preserve">sectorul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rezidenţial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;</w:t>
                  </w: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br/>
                    <w:t>sectorul public</w:t>
                  </w:r>
                </w:p>
              </w:tc>
              <w:tc>
                <w:tcPr>
                  <w:tcW w:w="10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6A54CCE4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52454262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46109799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A9317E" w14:paraId="20574A85" w14:textId="77777777" w:rsidTr="00806407">
              <w:trPr>
                <w:jc w:val="center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30227230" w14:textId="77777777" w:rsidR="00F50371" w:rsidRPr="00A9317E" w:rsidRDefault="00F50371" w:rsidP="00F503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10.</w:t>
                  </w:r>
                </w:p>
              </w:tc>
              <w:tc>
                <w:tcPr>
                  <w:tcW w:w="1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34835B5A" w14:textId="77777777" w:rsidR="00F50371" w:rsidRPr="00A9317E" w:rsidRDefault="00F50371" w:rsidP="00A25E5A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Gospodării/persoane vulnerabile susținute prin programele de eficiență energetică:</w:t>
                  </w:r>
                </w:p>
                <w:p w14:paraId="2E546337" w14:textId="42C52751" w:rsidR="00F50371" w:rsidRPr="00A9317E" w:rsidRDefault="00A25E5A" w:rsidP="00A25E5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-</w:t>
                  </w:r>
                  <w:r w:rsidR="00F50371"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numărul de persoane (programul vouchere pentru electrocasnice);</w:t>
                  </w:r>
                </w:p>
                <w:p w14:paraId="766EEE73" w14:textId="41201F7A" w:rsidR="00F50371" w:rsidRPr="00A9317E" w:rsidRDefault="00A25E5A" w:rsidP="00A25E5A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-</w:t>
                  </w:r>
                  <w:r w:rsidR="00F50371"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 xml:space="preserve">numărul de gospodării (alte programe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 xml:space="preserve">decât programul vouchere pentru </w:t>
                  </w:r>
                  <w:r w:rsidR="00F50371" w:rsidRPr="00A9317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electrocasnice).</w:t>
                  </w:r>
                </w:p>
              </w:tc>
              <w:tc>
                <w:tcPr>
                  <w:tcW w:w="10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18BE97D5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Monitorizarea, evaluarea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 raportarea realizării </w:t>
                  </w:r>
                  <w:proofErr w:type="spellStart"/>
                  <w:r w:rsidRPr="00A931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activităţilor</w:t>
                  </w:r>
                  <w:proofErr w:type="spellEnd"/>
                </w:p>
              </w:tc>
              <w:tc>
                <w:tcPr>
                  <w:tcW w:w="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62D38923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6840FDD9" w14:textId="77777777" w:rsidR="00F50371" w:rsidRPr="00A9317E" w:rsidRDefault="00F50371" w:rsidP="00F503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F50371" w:rsidRPr="00105DEA" w14:paraId="47F7E9AA" w14:textId="77777777" w:rsidTr="00806407">
              <w:trPr>
                <w:jc w:val="center"/>
              </w:trPr>
              <w:tc>
                <w:tcPr>
                  <w:tcW w:w="414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5E0D86C4" w14:textId="77777777" w:rsidR="00F50371" w:rsidRPr="00A9317E" w:rsidRDefault="00F50371" w:rsidP="00F5037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A9317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t xml:space="preserve">Notă: </w:t>
                  </w:r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Lista indicatorilor-cheie de </w:t>
                  </w:r>
                  <w:proofErr w:type="spellStart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performanţă</w:t>
                  </w:r>
                  <w:proofErr w:type="spellEnd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 poate fi completată anual de Consiliu. Valorile-</w:t>
                  </w:r>
                  <w:proofErr w:type="spellStart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ţintă</w:t>
                  </w:r>
                  <w:proofErr w:type="spellEnd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 vor fi stabilite anual de Consiliu, în colaborare cu directorul, în </w:t>
                  </w:r>
                  <w:proofErr w:type="spellStart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funcţie</w:t>
                  </w:r>
                  <w:proofErr w:type="spellEnd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 de </w:t>
                  </w:r>
                  <w:proofErr w:type="spellStart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priorităţile</w:t>
                  </w:r>
                  <w:proofErr w:type="spellEnd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 </w:t>
                  </w:r>
                  <w:proofErr w:type="spellStart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naţionale</w:t>
                  </w:r>
                  <w:proofErr w:type="spellEnd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, </w:t>
                  </w:r>
                  <w:proofErr w:type="spellStart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oportunităţile</w:t>
                  </w:r>
                  <w:proofErr w:type="spellEnd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 de dezvoltare în regiune </w:t>
                  </w:r>
                  <w:proofErr w:type="spellStart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 </w:t>
                  </w:r>
                  <w:proofErr w:type="spellStart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alţi</w:t>
                  </w:r>
                  <w:proofErr w:type="spellEnd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 indicatori </w:t>
                  </w:r>
                  <w:proofErr w:type="spellStart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relevanţi</w:t>
                  </w:r>
                  <w:proofErr w:type="spellEnd"/>
                  <w:r w:rsidRPr="00A9317E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.</w:t>
                  </w:r>
                </w:p>
              </w:tc>
            </w:tr>
          </w:tbl>
          <w:p w14:paraId="0479D3BB" w14:textId="77777777" w:rsidR="00F45B0D" w:rsidRPr="00105DEA" w:rsidRDefault="00F45B0D" w:rsidP="003902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A25E5A" w:rsidRPr="00572F4E" w14:paraId="1F2AAFB1" w14:textId="77777777" w:rsidTr="00806407">
        <w:tc>
          <w:tcPr>
            <w:tcW w:w="133" w:type="pct"/>
          </w:tcPr>
          <w:p w14:paraId="1751D3CB" w14:textId="77777777" w:rsidR="00A25E5A" w:rsidRPr="002D0192" w:rsidRDefault="00A25E5A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43A2E9D9" w14:textId="77777777" w:rsidR="00A25E5A" w:rsidRDefault="00A25E5A" w:rsidP="00F50371">
            <w:pPr>
              <w:pStyle w:val="rg"/>
              <w:spacing w:before="0" w:beforeAutospacing="0" w:after="0" w:afterAutospacing="0"/>
              <w:rPr>
                <w:lang w:val="ro-RO"/>
              </w:rPr>
            </w:pPr>
            <w:r>
              <w:rPr>
                <w:lang w:val="ro-RO"/>
              </w:rPr>
              <w:t>Anexa nr. 2</w:t>
            </w:r>
          </w:p>
          <w:p w14:paraId="4B4F0D74" w14:textId="77777777" w:rsidR="00A25E5A" w:rsidRDefault="00A25E5A" w:rsidP="00F50371">
            <w:pPr>
              <w:pStyle w:val="rg"/>
              <w:spacing w:before="0" w:beforeAutospacing="0" w:after="0" w:afterAutospacing="0"/>
              <w:rPr>
                <w:lang w:val="ro-RO"/>
              </w:rPr>
            </w:pPr>
            <w:r>
              <w:rPr>
                <w:lang w:val="ro-RO"/>
              </w:rPr>
              <w:lastRenderedPageBreak/>
              <w:t>la Hotărârea Guvernului nr. 1060/2023</w:t>
            </w:r>
          </w:p>
          <w:p w14:paraId="35DDA9AA" w14:textId="77777777" w:rsidR="00A25E5A" w:rsidRDefault="00A25E5A" w:rsidP="00F50371">
            <w:pPr>
              <w:pStyle w:val="rg"/>
              <w:spacing w:before="0" w:beforeAutospacing="0" w:after="0" w:afterAutospacing="0"/>
              <w:rPr>
                <w:lang w:val="ro-RO"/>
              </w:rPr>
            </w:pPr>
            <w:r>
              <w:rPr>
                <w:lang w:val="ro-RO"/>
              </w:rPr>
              <w:t>Structura Instituției Publice Centrul Național pentru Energie Durabilă</w:t>
            </w:r>
          </w:p>
          <w:p w14:paraId="03CA007F" w14:textId="77777777" w:rsidR="00EA4EF8" w:rsidRPr="0079487B" w:rsidRDefault="00EA4EF8" w:rsidP="00EA4E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Consiliul</w:t>
            </w:r>
            <w:proofErr w:type="spellEnd"/>
          </w:p>
          <w:p w14:paraId="7781AC79" w14:textId="77777777" w:rsidR="00EA4EF8" w:rsidRPr="0079487B" w:rsidRDefault="00EA4EF8" w:rsidP="00EA4E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Comitetul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finanțare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și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risc</w:t>
            </w:r>
            <w:proofErr w:type="spellEnd"/>
          </w:p>
          <w:p w14:paraId="44C2A1D5" w14:textId="77777777" w:rsidR="00EA4EF8" w:rsidRPr="0079487B" w:rsidRDefault="00EA4EF8" w:rsidP="00EA4E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Director</w:t>
            </w:r>
          </w:p>
          <w:p w14:paraId="79C7363A" w14:textId="77777777" w:rsidR="00EA4EF8" w:rsidRPr="0079487B" w:rsidRDefault="00EA4EF8" w:rsidP="00EA4E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Directori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adjuncți</w:t>
            </w:r>
            <w:proofErr w:type="spellEnd"/>
          </w:p>
          <w:p w14:paraId="6A7844B5" w14:textId="77777777" w:rsidR="00EA4EF8" w:rsidRPr="0079487B" w:rsidRDefault="00EA4EF8" w:rsidP="00EA4E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Serviciul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audit intern</w:t>
            </w:r>
          </w:p>
          <w:p w14:paraId="22F0B47D" w14:textId="77777777" w:rsidR="00EA4EF8" w:rsidRPr="0079487B" w:rsidRDefault="00EA4EF8" w:rsidP="00EA4E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Direcția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implementare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programe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și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proiecte</w:t>
            </w:r>
            <w:proofErr w:type="spellEnd"/>
          </w:p>
          <w:p w14:paraId="0748E5FF" w14:textId="77777777" w:rsidR="00EA4EF8" w:rsidRPr="0079487B" w:rsidRDefault="00EA4EF8" w:rsidP="00EA4E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Unități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implementare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a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programelor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și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proiectelor</w:t>
            </w:r>
            <w:proofErr w:type="spellEnd"/>
          </w:p>
          <w:p w14:paraId="12AC1F29" w14:textId="77777777" w:rsidR="00EA4EF8" w:rsidRPr="0079487B" w:rsidRDefault="00EA4EF8" w:rsidP="00EA4E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Fondul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pentru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eficiență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energetică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în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sectorul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rezidențial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(cu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statut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secție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)</w:t>
            </w:r>
          </w:p>
          <w:p w14:paraId="70343239" w14:textId="77777777" w:rsidR="00EA4EF8" w:rsidRPr="0079487B" w:rsidRDefault="00EA4EF8" w:rsidP="00EA4E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Secția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primire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dosare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evaluare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conformitate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și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riscuri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prefinanțare</w:t>
            </w:r>
            <w:proofErr w:type="spellEnd"/>
          </w:p>
          <w:p w14:paraId="1D7795BE" w14:textId="77777777" w:rsidR="00EA4EF8" w:rsidRPr="0079487B" w:rsidRDefault="00EA4EF8" w:rsidP="00EA4E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Serviciul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monitorizare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conformitate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și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riscuri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postfinanțare</w:t>
            </w:r>
            <w:proofErr w:type="spellEnd"/>
          </w:p>
          <w:p w14:paraId="0FB85632" w14:textId="77777777" w:rsidR="00EA4EF8" w:rsidRPr="0079487B" w:rsidRDefault="00EA4EF8" w:rsidP="00EA4E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Direcția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conformitate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politici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în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domeniul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eficiență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energetică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și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valorificarea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surselor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de energie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regenerabilă</w:t>
            </w:r>
            <w:proofErr w:type="spellEnd"/>
          </w:p>
          <w:p w14:paraId="2DCF6A2C" w14:textId="77777777" w:rsidR="00EA4EF8" w:rsidRPr="0079487B" w:rsidRDefault="00EA4EF8" w:rsidP="00EA4E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Secția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calificare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și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conformitate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a</w:t>
            </w:r>
            <w:proofErr w:type="gramEnd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implementării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politicilor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publice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eficiență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energetică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și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valorificare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a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surselor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de energie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regenerabilă</w:t>
            </w:r>
            <w:proofErr w:type="spellEnd"/>
          </w:p>
          <w:p w14:paraId="0928E1B2" w14:textId="77777777" w:rsidR="00EA4EF8" w:rsidRPr="0079487B" w:rsidRDefault="00EA4EF8" w:rsidP="00EA4E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Secția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dezvoltare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programe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eficiență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energetică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și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relații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externe</w:t>
            </w:r>
          </w:p>
          <w:p w14:paraId="006716A0" w14:textId="77777777" w:rsidR="00EA4EF8" w:rsidRPr="0079487B" w:rsidRDefault="00EA4EF8" w:rsidP="00EA4E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Secția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analiză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și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raportare</w:t>
            </w:r>
            <w:proofErr w:type="spellEnd"/>
          </w:p>
          <w:p w14:paraId="0DDBAB01" w14:textId="77777777" w:rsidR="00EA4EF8" w:rsidRPr="0079487B" w:rsidRDefault="00EA4EF8" w:rsidP="00EA4E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Direcția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juridică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și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achiziții</w:t>
            </w:r>
            <w:proofErr w:type="spellEnd"/>
          </w:p>
          <w:p w14:paraId="3F3C05A7" w14:textId="77777777" w:rsidR="00EA4EF8" w:rsidRPr="0079487B" w:rsidRDefault="00EA4EF8" w:rsidP="00EA4E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Secția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consultanță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, comunicare și informare</w:t>
            </w:r>
          </w:p>
          <w:p w14:paraId="7CB1BA07" w14:textId="77777777" w:rsidR="00EA4EF8" w:rsidRPr="0079487B" w:rsidRDefault="00EA4EF8" w:rsidP="00EA4E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Secția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managementul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resurselor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umane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administrare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și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managementul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documentelor</w:t>
            </w:r>
            <w:proofErr w:type="spellEnd"/>
          </w:p>
          <w:p w14:paraId="493A9335" w14:textId="77777777" w:rsidR="00EA4EF8" w:rsidRPr="0079487B" w:rsidRDefault="00EA4EF8" w:rsidP="00EA4E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Serviciul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contabilitate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și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raportare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financiară</w:t>
            </w:r>
            <w:proofErr w:type="spellEnd"/>
          </w:p>
          <w:p w14:paraId="672E2B0C" w14:textId="77777777" w:rsidR="00EA4EF8" w:rsidRPr="0079487B" w:rsidRDefault="00EA4EF8" w:rsidP="00EA4E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Serviciul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sisteme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informaționale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și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tehnologia</w:t>
            </w:r>
            <w:proofErr w:type="spellEnd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4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informației</w:t>
            </w:r>
            <w:proofErr w:type="spellEnd"/>
          </w:p>
          <w:p w14:paraId="3936CB05" w14:textId="32C3F727" w:rsidR="00EA4EF8" w:rsidRPr="00174F1F" w:rsidRDefault="00EA4EF8" w:rsidP="00F50371">
            <w:pPr>
              <w:pStyle w:val="rg"/>
              <w:spacing w:before="0" w:beforeAutospacing="0" w:after="0" w:afterAutospacing="0"/>
              <w:rPr>
                <w:lang w:val="ro-RO"/>
              </w:rPr>
            </w:pPr>
          </w:p>
        </w:tc>
        <w:tc>
          <w:tcPr>
            <w:tcW w:w="1640" w:type="pct"/>
          </w:tcPr>
          <w:p w14:paraId="05A84F6F" w14:textId="77777777" w:rsidR="00A25E5A" w:rsidRDefault="00EA4EF8" w:rsidP="00F8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Anexa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Structura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Instituției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Centrul</w:t>
            </w:r>
            <w:proofErr w:type="spell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Național</w:t>
            </w:r>
            <w:proofErr w:type="spell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 Energie </w:t>
            </w:r>
            <w:proofErr w:type="spell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Durabilă</w:t>
            </w:r>
            <w:proofErr w:type="spell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” se </w:t>
            </w:r>
            <w:proofErr w:type="spell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modifică</w:t>
            </w:r>
            <w:proofErr w:type="spell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 cum </w:t>
            </w:r>
            <w:proofErr w:type="spell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urmează</w:t>
            </w:r>
            <w:proofErr w:type="spell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3DA2F08" w14:textId="40FEDF23" w:rsidR="00EA4EF8" w:rsidRPr="00EA4EF8" w:rsidRDefault="00EA4EF8" w:rsidP="00EA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cuvintele</w:t>
            </w:r>
            <w:proofErr w:type="spell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 „Direcția </w:t>
            </w:r>
            <w:proofErr w:type="spell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implementare</w:t>
            </w:r>
            <w:proofErr w:type="spell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programe</w:t>
            </w:r>
            <w:proofErr w:type="spell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proiecte</w:t>
            </w:r>
            <w:proofErr w:type="spell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” se </w:t>
            </w:r>
            <w:proofErr w:type="spell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exclud</w:t>
            </w:r>
            <w:proofErr w:type="spell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D966D5" w14:textId="51DE6B35" w:rsidR="00EA4EF8" w:rsidRDefault="00EA4EF8" w:rsidP="00EA4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cuvintele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„(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statut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)”</w:t>
            </w:r>
            <w:r w:rsidR="00C37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substituie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cuvintele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„(cu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statut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direcție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)”</w:t>
            </w:r>
            <w:r w:rsidR="008D5D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38BCC1" w14:textId="01927CA7" w:rsidR="008D5D9A" w:rsidRDefault="008D5D9A" w:rsidP="008D5D9A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după cuvintele </w:t>
            </w:r>
            <w:r w:rsidRPr="008D5D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„Fondul pentru eficiență energetică în sectorul rezidențial (cu statut de secție)” se completează cu cuvintele „Secția primire și procesare dosare”;</w:t>
            </w:r>
          </w:p>
          <w:p w14:paraId="13E6918D" w14:textId="06087AFC" w:rsidR="008D5D9A" w:rsidRDefault="008D5D9A" w:rsidP="008D5D9A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 xml:space="preserve">- </w:t>
            </w:r>
            <w:r w:rsidRPr="008D5D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 xml:space="preserve">după cuvintele „Serviciul monitorizare conformitate </w:t>
            </w:r>
            <w:proofErr w:type="spellStart"/>
            <w:r w:rsidRPr="008D5D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8D5D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 xml:space="preserve"> riscuri </w:t>
            </w:r>
            <w:proofErr w:type="spellStart"/>
            <w:r w:rsidRPr="008D5D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postfinanţare</w:t>
            </w:r>
            <w:proofErr w:type="spellEnd"/>
            <w:r w:rsidRPr="008D5D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” se completează cu cuvintele „Secția garanții și compensații financiare”;</w:t>
            </w:r>
          </w:p>
          <w:p w14:paraId="5FABF9F0" w14:textId="50E5AD5A" w:rsidR="008D5D9A" w:rsidRPr="008D5D9A" w:rsidRDefault="008D5D9A" w:rsidP="008D5D9A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 xml:space="preserve">- </w:t>
            </w:r>
            <w:r w:rsidRPr="008D5D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 xml:space="preserve">cuvintele „Serviciul contabilitate </w:t>
            </w:r>
            <w:proofErr w:type="spellStart"/>
            <w:r w:rsidRPr="008D5D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8D5D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  <w:t xml:space="preserve"> raportare financiară” se substituie cu cuvintele Secția contabilitate, raportare și analiză financiară”.</w:t>
            </w:r>
          </w:p>
          <w:p w14:paraId="4F23ACDD" w14:textId="26AB6CA2" w:rsidR="008D5D9A" w:rsidRPr="008D5D9A" w:rsidRDefault="008D5D9A" w:rsidP="008D5D9A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</w:pPr>
          </w:p>
          <w:p w14:paraId="55D1EEF7" w14:textId="71C9530B" w:rsidR="008D5D9A" w:rsidRPr="008D5D9A" w:rsidRDefault="008D5D9A" w:rsidP="008D5D9A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o-RO"/>
              </w:rPr>
            </w:pPr>
          </w:p>
          <w:p w14:paraId="0617421B" w14:textId="374AC030" w:rsidR="008D5D9A" w:rsidRPr="008D5D9A" w:rsidRDefault="008D5D9A" w:rsidP="00EA4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36" w:type="pct"/>
          </w:tcPr>
          <w:p w14:paraId="75C14719" w14:textId="77777777" w:rsidR="00C35BF8" w:rsidRDefault="00C35BF8" w:rsidP="00C35BF8">
            <w:pPr>
              <w:pStyle w:val="rg"/>
              <w:spacing w:before="0" w:beforeAutospacing="0" w:after="0" w:afterAutospacing="0"/>
              <w:rPr>
                <w:lang w:val="ro-RO"/>
              </w:rPr>
            </w:pPr>
            <w:r>
              <w:rPr>
                <w:lang w:val="ro-RO"/>
              </w:rPr>
              <w:lastRenderedPageBreak/>
              <w:t>Anexa nr. 2</w:t>
            </w:r>
          </w:p>
          <w:p w14:paraId="12D18DBC" w14:textId="77777777" w:rsidR="00C35BF8" w:rsidRDefault="00C35BF8" w:rsidP="00C35BF8">
            <w:pPr>
              <w:pStyle w:val="rg"/>
              <w:spacing w:before="0" w:beforeAutospacing="0" w:after="0" w:afterAutospacing="0"/>
              <w:rPr>
                <w:lang w:val="ro-RO"/>
              </w:rPr>
            </w:pPr>
            <w:r>
              <w:rPr>
                <w:lang w:val="ro-RO"/>
              </w:rPr>
              <w:lastRenderedPageBreak/>
              <w:t>la Hotărârea Guvernului nr. 1060/2023</w:t>
            </w:r>
          </w:p>
          <w:p w14:paraId="0C371E52" w14:textId="77777777" w:rsidR="00C35BF8" w:rsidRDefault="00C35BF8" w:rsidP="00C35BF8">
            <w:pPr>
              <w:pStyle w:val="rg"/>
              <w:spacing w:before="0" w:beforeAutospacing="0" w:after="0" w:afterAutospacing="0"/>
              <w:rPr>
                <w:lang w:val="ro-RO"/>
              </w:rPr>
            </w:pPr>
            <w:r>
              <w:rPr>
                <w:lang w:val="ro-RO"/>
              </w:rPr>
              <w:t>Structura Instituției Publice Centrul Național pentru Energie Durabilă</w:t>
            </w:r>
          </w:p>
          <w:p w14:paraId="49BC1821" w14:textId="77777777" w:rsidR="00C35BF8" w:rsidRPr="00C35BF8" w:rsidRDefault="00C35BF8" w:rsidP="00C35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Consiliul</w:t>
            </w:r>
          </w:p>
          <w:p w14:paraId="4FF68DDE" w14:textId="77777777" w:rsidR="00C35BF8" w:rsidRPr="00C35BF8" w:rsidRDefault="00C35BF8" w:rsidP="00C35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Comitetul de </w:t>
            </w:r>
            <w:proofErr w:type="spellStart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finanţare</w:t>
            </w:r>
            <w:proofErr w:type="spellEnd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risc</w:t>
            </w:r>
          </w:p>
          <w:p w14:paraId="40AD5C5C" w14:textId="77777777" w:rsidR="00C35BF8" w:rsidRPr="00C35BF8" w:rsidRDefault="00C35BF8" w:rsidP="00C35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Director</w:t>
            </w:r>
          </w:p>
          <w:p w14:paraId="55BCFFAD" w14:textId="77777777" w:rsidR="00C35BF8" w:rsidRPr="00C35BF8" w:rsidRDefault="00C35BF8" w:rsidP="00C35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Directori </w:t>
            </w:r>
            <w:proofErr w:type="spellStart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adjuncţi</w:t>
            </w:r>
            <w:proofErr w:type="spellEnd"/>
          </w:p>
          <w:p w14:paraId="4EA969E9" w14:textId="77777777" w:rsidR="00C35BF8" w:rsidRPr="00C35BF8" w:rsidRDefault="00C35BF8" w:rsidP="00C35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Serviciul audit intern</w:t>
            </w:r>
          </w:p>
          <w:p w14:paraId="5450F638" w14:textId="77777777" w:rsidR="00C35BF8" w:rsidRPr="00C35BF8" w:rsidRDefault="00C35BF8" w:rsidP="00C35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35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Unităţi</w:t>
            </w:r>
            <w:proofErr w:type="spellEnd"/>
            <w:r w:rsidRPr="00C35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de implementare a programelor </w:t>
            </w:r>
            <w:proofErr w:type="spellStart"/>
            <w:r w:rsidRPr="00C35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C35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proiectelor </w:t>
            </w:r>
          </w:p>
          <w:p w14:paraId="4102B5BC" w14:textId="77777777" w:rsidR="00C35BF8" w:rsidRPr="00C35BF8" w:rsidRDefault="00C35BF8" w:rsidP="00C35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bookmarkStart w:id="2" w:name="_Hlk202910753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Fondul pentru </w:t>
            </w:r>
            <w:proofErr w:type="spellStart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eficienţă</w:t>
            </w:r>
            <w:proofErr w:type="spellEnd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energetică în sectorul </w:t>
            </w:r>
            <w:proofErr w:type="spellStart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rezidenţial</w:t>
            </w:r>
            <w:proofErr w:type="spellEnd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(cu statut de direcție)</w:t>
            </w:r>
            <w:bookmarkEnd w:id="2"/>
          </w:p>
          <w:p w14:paraId="2002BCA6" w14:textId="77777777" w:rsidR="00C35BF8" w:rsidRPr="00C35BF8" w:rsidRDefault="00C35BF8" w:rsidP="00C35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bookmarkStart w:id="3" w:name="_Hlk202910833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Secția primire și procesare dosare</w:t>
            </w:r>
            <w:bookmarkEnd w:id="3"/>
          </w:p>
          <w:p w14:paraId="240BED7F" w14:textId="77777777" w:rsidR="00C35BF8" w:rsidRPr="00C35BF8" w:rsidRDefault="00C35BF8" w:rsidP="00C35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bookmarkStart w:id="4" w:name="_Hlk202912440"/>
            <w:proofErr w:type="spellStart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Secţia</w:t>
            </w:r>
            <w:proofErr w:type="spellEnd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evaluare conformitate </w:t>
            </w:r>
            <w:proofErr w:type="spellStart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riscuri prefinanţare</w:t>
            </w:r>
            <w:bookmarkEnd w:id="4"/>
          </w:p>
          <w:p w14:paraId="78A2D5A9" w14:textId="77777777" w:rsidR="00C35BF8" w:rsidRPr="00C35BF8" w:rsidRDefault="00C35BF8" w:rsidP="00C35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bookmarkStart w:id="5" w:name="_Hlk202910875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Serviciul monitorizare conformitate </w:t>
            </w:r>
            <w:proofErr w:type="spellStart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riscuri </w:t>
            </w:r>
            <w:proofErr w:type="spellStart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postfinanţare</w:t>
            </w:r>
            <w:bookmarkEnd w:id="5"/>
            <w:proofErr w:type="spellEnd"/>
          </w:p>
          <w:p w14:paraId="19EB9AE6" w14:textId="77777777" w:rsidR="00C35BF8" w:rsidRPr="00C35BF8" w:rsidRDefault="00C35BF8" w:rsidP="00C35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bookmarkStart w:id="6" w:name="_Hlk202912501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Secția garanții și compensații financiare</w:t>
            </w:r>
            <w:bookmarkEnd w:id="6"/>
          </w:p>
          <w:p w14:paraId="7EA22F9C" w14:textId="77777777" w:rsidR="00C35BF8" w:rsidRPr="00C35BF8" w:rsidRDefault="00C35BF8" w:rsidP="00C35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Direcţia</w:t>
            </w:r>
            <w:proofErr w:type="spellEnd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conformitate politici în domeniul </w:t>
            </w:r>
            <w:proofErr w:type="spellStart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eficienţă</w:t>
            </w:r>
            <w:proofErr w:type="spellEnd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energetică </w:t>
            </w:r>
            <w:proofErr w:type="spellStart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valorificarea surselor de energie regenerabilă</w:t>
            </w:r>
          </w:p>
          <w:p w14:paraId="2F096D82" w14:textId="77777777" w:rsidR="00C35BF8" w:rsidRPr="00C35BF8" w:rsidRDefault="00C35BF8" w:rsidP="00C35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bookmarkStart w:id="7" w:name="_Hlk202912594"/>
            <w:proofErr w:type="spellStart"/>
            <w:r w:rsidRPr="00C35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Secţia</w:t>
            </w:r>
            <w:proofErr w:type="spellEnd"/>
            <w:r w:rsidRPr="00C35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calificare </w:t>
            </w:r>
            <w:proofErr w:type="spellStart"/>
            <w:r w:rsidRPr="00C35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C35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conformitate a implementării politicilor publice de </w:t>
            </w:r>
            <w:proofErr w:type="spellStart"/>
            <w:r w:rsidRPr="00C35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eficienţă</w:t>
            </w:r>
            <w:proofErr w:type="spellEnd"/>
            <w:r w:rsidRPr="00C35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energetică </w:t>
            </w:r>
            <w:proofErr w:type="spellStart"/>
            <w:r w:rsidRPr="00C35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C35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valorificare a surselor de energie regenerabilă</w:t>
            </w:r>
            <w:bookmarkEnd w:id="7"/>
          </w:p>
          <w:p w14:paraId="17BAD531" w14:textId="77777777" w:rsidR="00C35BF8" w:rsidRPr="00C35BF8" w:rsidRDefault="00C35BF8" w:rsidP="00C35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bookmarkStart w:id="8" w:name="_Hlk202912642"/>
            <w:proofErr w:type="spellStart"/>
            <w:r w:rsidRPr="00C35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Secţia</w:t>
            </w:r>
            <w:proofErr w:type="spellEnd"/>
            <w:r w:rsidRPr="00C35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dezvoltare programe de </w:t>
            </w:r>
            <w:proofErr w:type="spellStart"/>
            <w:r w:rsidRPr="00C35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eficienţă</w:t>
            </w:r>
            <w:proofErr w:type="spellEnd"/>
            <w:r w:rsidRPr="00C35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energetică </w:t>
            </w:r>
            <w:proofErr w:type="spellStart"/>
            <w:r w:rsidRPr="00C35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C35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35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relaţii</w:t>
            </w:r>
            <w:proofErr w:type="spellEnd"/>
            <w:r w:rsidRPr="00C35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externe</w:t>
            </w:r>
            <w:bookmarkEnd w:id="8"/>
          </w:p>
          <w:p w14:paraId="75917EC8" w14:textId="77777777" w:rsidR="00C35BF8" w:rsidRPr="00C35BF8" w:rsidRDefault="00C35BF8" w:rsidP="00C35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35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Secţia</w:t>
            </w:r>
            <w:proofErr w:type="spellEnd"/>
            <w:r w:rsidRPr="00C35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analiză </w:t>
            </w:r>
            <w:proofErr w:type="spellStart"/>
            <w:r w:rsidRPr="00C35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C35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raportare</w:t>
            </w:r>
          </w:p>
          <w:p w14:paraId="69B9B185" w14:textId="77777777" w:rsidR="00C35BF8" w:rsidRPr="00C35BF8" w:rsidRDefault="00C35BF8" w:rsidP="00C35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Direcţia</w:t>
            </w:r>
            <w:proofErr w:type="spellEnd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juridică </w:t>
            </w:r>
            <w:proofErr w:type="spellStart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achiziţii</w:t>
            </w:r>
            <w:proofErr w:type="spellEnd"/>
          </w:p>
          <w:p w14:paraId="13DC26B1" w14:textId="77777777" w:rsidR="00C35BF8" w:rsidRPr="00C35BF8" w:rsidRDefault="00C35BF8" w:rsidP="00C35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Secţia</w:t>
            </w:r>
            <w:proofErr w:type="spellEnd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consultanţă</w:t>
            </w:r>
            <w:proofErr w:type="spellEnd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comunicare </w:t>
            </w:r>
            <w:proofErr w:type="spellStart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informare</w:t>
            </w:r>
          </w:p>
          <w:p w14:paraId="7FC512F0" w14:textId="77777777" w:rsidR="00C35BF8" w:rsidRPr="00C35BF8" w:rsidRDefault="00C35BF8" w:rsidP="00C35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Secţia</w:t>
            </w:r>
            <w:proofErr w:type="spellEnd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managementul resurselor umane, </w:t>
            </w:r>
            <w:bookmarkStart w:id="9" w:name="_Hlk202912871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administrare </w:t>
            </w:r>
            <w:proofErr w:type="spellStart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managementul documentelor</w:t>
            </w:r>
            <w:bookmarkEnd w:id="9"/>
          </w:p>
          <w:p w14:paraId="46747BB2" w14:textId="77777777" w:rsidR="00C35BF8" w:rsidRPr="00C35BF8" w:rsidRDefault="00C35BF8" w:rsidP="00C35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Secția contabilitate, raportare și analiză financiară</w:t>
            </w:r>
          </w:p>
          <w:p w14:paraId="7DBA34E6" w14:textId="77777777" w:rsidR="00C35BF8" w:rsidRPr="00C35BF8" w:rsidRDefault="00C35BF8" w:rsidP="00C35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Serviciul sisteme </w:t>
            </w:r>
            <w:proofErr w:type="spellStart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informaţionale</w:t>
            </w:r>
            <w:proofErr w:type="spellEnd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tehnologia </w:t>
            </w:r>
            <w:proofErr w:type="spellStart"/>
            <w:r w:rsidRPr="00C35B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informaţiei</w:t>
            </w:r>
            <w:proofErr w:type="spellEnd"/>
          </w:p>
          <w:p w14:paraId="454FBDA1" w14:textId="77777777" w:rsidR="00A25E5A" w:rsidRDefault="00A25E5A" w:rsidP="00F50371">
            <w:pPr>
              <w:pStyle w:val="rg"/>
              <w:spacing w:before="0" w:beforeAutospacing="0" w:after="0" w:afterAutospacing="0"/>
              <w:rPr>
                <w:sz w:val="20"/>
                <w:szCs w:val="20"/>
                <w:lang w:val="ro-RO"/>
              </w:rPr>
            </w:pPr>
          </w:p>
        </w:tc>
      </w:tr>
      <w:tr w:rsidR="00EA4EF8" w:rsidRPr="00105DEA" w14:paraId="590EF017" w14:textId="77777777" w:rsidTr="00806407">
        <w:tc>
          <w:tcPr>
            <w:tcW w:w="133" w:type="pct"/>
          </w:tcPr>
          <w:p w14:paraId="03661BF8" w14:textId="77777777" w:rsidR="00EA4EF8" w:rsidRPr="002D0192" w:rsidRDefault="00EA4EF8" w:rsidP="00E3574A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92" w:type="pct"/>
          </w:tcPr>
          <w:p w14:paraId="7F4BA2D3" w14:textId="5EFAA372" w:rsidR="00EA4EF8" w:rsidRDefault="00234F04" w:rsidP="0034382A">
            <w:pPr>
              <w:pStyle w:val="rg"/>
              <w:spacing w:before="0" w:beforeAutospacing="0" w:after="0" w:afterAutospacing="0"/>
              <w:jc w:val="left"/>
              <w:rPr>
                <w:lang w:val="ro-RO"/>
              </w:rPr>
            </w:pPr>
            <w:r w:rsidRPr="00174F1F">
              <w:rPr>
                <w:lang w:val="ro-RO"/>
              </w:rPr>
              <w:t>Anexa nr.3</w:t>
            </w:r>
            <w:r>
              <w:rPr>
                <w:lang w:val="ro-RO"/>
              </w:rPr>
              <w:t xml:space="preserve"> </w:t>
            </w:r>
            <w:r w:rsidRPr="00105DEA">
              <w:rPr>
                <w:lang w:val="ro-RO"/>
              </w:rPr>
              <w:t>„Organigrama Instituției Publice Centrul Național pentru Energie Durabilă” (Anexa nr.1 la prezentul tabel)</w:t>
            </w:r>
          </w:p>
        </w:tc>
        <w:tc>
          <w:tcPr>
            <w:tcW w:w="1640" w:type="pct"/>
          </w:tcPr>
          <w:p w14:paraId="13B27F87" w14:textId="230AAAB7" w:rsidR="00EA4EF8" w:rsidRPr="00105DEA" w:rsidRDefault="00C35BF8" w:rsidP="00C35B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5D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Anexa nr. 3 „Organigrama Instituției Publice Centrul Național pentru Energie Durabilă” </w:t>
            </w:r>
            <w:r w:rsidR="00234F04" w:rsidRPr="00105D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 avea următorul cuprins: (Anexa nr.2 la prezentul tabel)</w:t>
            </w:r>
            <w:r w:rsidRPr="00105D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636" w:type="pct"/>
          </w:tcPr>
          <w:p w14:paraId="41D30FB8" w14:textId="1F89A947" w:rsidR="00EA4EF8" w:rsidRDefault="00234F04" w:rsidP="0034382A">
            <w:pPr>
              <w:pStyle w:val="rg"/>
              <w:spacing w:before="0" w:beforeAutospacing="0" w:after="0" w:afterAutospacing="0"/>
              <w:jc w:val="both"/>
              <w:rPr>
                <w:sz w:val="20"/>
                <w:szCs w:val="20"/>
                <w:lang w:val="ro-RO"/>
              </w:rPr>
            </w:pPr>
            <w:r w:rsidRPr="00105DEA">
              <w:rPr>
                <w:lang w:val="ro-RO"/>
              </w:rPr>
              <w:t>Anexa nr. 3 „Organigrama Instituției Publice Centrul Național pentru Energie Durabilă” va avea următorul cuprins: (Anexa nr.2 la prezentul tabel).</w:t>
            </w:r>
          </w:p>
        </w:tc>
      </w:tr>
    </w:tbl>
    <w:p w14:paraId="11D2ECF7" w14:textId="77777777" w:rsidR="008A18C7" w:rsidRDefault="008A18C7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84D21FE" w14:textId="77777777" w:rsidR="005874CD" w:rsidRDefault="005874CD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34B7FC66" w14:textId="77777777" w:rsidR="00E5730C" w:rsidRDefault="00E5730C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15A9B91" w14:textId="77777777" w:rsidR="00E5730C" w:rsidRDefault="00E5730C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5C0EBA3A" w14:textId="77777777" w:rsidR="00E5730C" w:rsidRDefault="00E5730C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3C0B37E2" w14:textId="77777777" w:rsidR="00E5730C" w:rsidRDefault="00E5730C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56BB9C3" w14:textId="77777777" w:rsidR="00E5730C" w:rsidRDefault="00E5730C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60C22D74" w14:textId="77777777" w:rsidR="00E5730C" w:rsidRDefault="00E5730C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4569D26" w14:textId="77777777" w:rsidR="00E5730C" w:rsidRDefault="00E5730C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59D784C2" w14:textId="77777777" w:rsidR="00E5730C" w:rsidRDefault="00E5730C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3C0CEB08" w14:textId="77777777" w:rsidR="00E5730C" w:rsidRDefault="00E5730C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56A1629A" w14:textId="77777777" w:rsidR="00E5730C" w:rsidRDefault="00E5730C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08509FD7" w14:textId="77777777" w:rsidR="00E5730C" w:rsidRDefault="00E5730C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810B22E" w14:textId="77777777" w:rsidR="00E5730C" w:rsidRDefault="00E5730C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53905598" w14:textId="77777777" w:rsidR="00E5730C" w:rsidRDefault="00E5730C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63307B9D" w14:textId="77777777" w:rsidR="00E5730C" w:rsidRDefault="00E5730C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5603163E" w14:textId="77777777" w:rsidR="00E5730C" w:rsidRDefault="00E5730C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4F792B0E" w14:textId="77777777" w:rsidR="00E5730C" w:rsidRDefault="00E5730C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6758C74" w14:textId="77777777" w:rsidR="00E5730C" w:rsidRDefault="00E5730C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69A2C37" w14:textId="77777777" w:rsidR="00E5730C" w:rsidRDefault="00E5730C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339EE703" w14:textId="77777777" w:rsidR="00E5730C" w:rsidRDefault="00E5730C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2113E4C" w14:textId="77777777" w:rsidR="00E5730C" w:rsidRDefault="00E5730C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A8FCC25" w14:textId="77777777" w:rsidR="00E5730C" w:rsidRDefault="00E5730C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5F5DC667" w14:textId="77777777" w:rsidR="00EF41C4" w:rsidRDefault="00EF41C4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2B91548E" w14:textId="77777777" w:rsidR="00EF41C4" w:rsidRDefault="00EF41C4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421DF619" w14:textId="77777777" w:rsidR="005874CD" w:rsidRDefault="005874CD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3004354" w14:textId="77777777" w:rsidR="00351A30" w:rsidRDefault="00351A30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4D5A0827" w14:textId="77777777" w:rsidR="00351A30" w:rsidRDefault="00351A30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0F4D289" w14:textId="77777777" w:rsidR="00351A30" w:rsidRDefault="00351A30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235E45DA" w14:textId="77777777" w:rsidR="00351A30" w:rsidRDefault="00351A30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61C21A45" w14:textId="0FD9EFA6" w:rsidR="00234F04" w:rsidRDefault="00234F04" w:rsidP="005874CD">
      <w:pPr>
        <w:spacing w:after="0" w:line="240" w:lineRule="auto"/>
        <w:jc w:val="right"/>
        <w:rPr>
          <w:rFonts w:ascii="Times New Roman" w:eastAsia="Calibri" w:hAnsi="Times New Roman" w:cs="Times New Roman"/>
          <w:lang w:val="ro-RO"/>
        </w:rPr>
      </w:pPr>
      <w:r>
        <w:rPr>
          <w:rFonts w:ascii="Times New Roman" w:eastAsia="Calibri" w:hAnsi="Times New Roman" w:cs="Times New Roman"/>
          <w:lang w:val="ro-RO"/>
        </w:rPr>
        <w:lastRenderedPageBreak/>
        <w:t>Anexa nr.1</w:t>
      </w:r>
      <w:r w:rsidR="005874CD" w:rsidRPr="005874CD">
        <w:rPr>
          <w:rFonts w:ascii="Times New Roman" w:eastAsia="Calibri" w:hAnsi="Times New Roman" w:cs="Times New Roman"/>
          <w:lang w:val="ro-RO"/>
        </w:rPr>
        <w:t xml:space="preserve"> </w:t>
      </w:r>
    </w:p>
    <w:p w14:paraId="149F6697" w14:textId="77777777" w:rsidR="00234F04" w:rsidRDefault="005874CD" w:rsidP="005874CD">
      <w:pPr>
        <w:spacing w:after="0" w:line="240" w:lineRule="auto"/>
        <w:jc w:val="right"/>
        <w:rPr>
          <w:rFonts w:ascii="Times New Roman" w:eastAsia="Calibri" w:hAnsi="Times New Roman" w:cs="Times New Roman"/>
          <w:lang w:val="ro-RO"/>
        </w:rPr>
      </w:pPr>
      <w:r w:rsidRPr="005874CD">
        <w:rPr>
          <w:rFonts w:ascii="Times New Roman" w:eastAsia="Calibri" w:hAnsi="Times New Roman" w:cs="Times New Roman"/>
          <w:lang w:val="ro-RO"/>
        </w:rPr>
        <w:t xml:space="preserve">     </w:t>
      </w:r>
    </w:p>
    <w:p w14:paraId="5F65D27D" w14:textId="3010EEA1" w:rsidR="005874CD" w:rsidRPr="005874CD" w:rsidRDefault="00234F04" w:rsidP="005874CD">
      <w:pPr>
        <w:spacing w:after="0" w:line="240" w:lineRule="auto"/>
        <w:jc w:val="right"/>
        <w:rPr>
          <w:rFonts w:ascii="Times New Roman" w:eastAsia="Calibri" w:hAnsi="Times New Roman" w:cs="Times New Roman"/>
          <w:lang w:val="ro-RO"/>
        </w:rPr>
      </w:pPr>
      <w:r>
        <w:rPr>
          <w:rFonts w:ascii="Times New Roman" w:eastAsia="Calibri" w:hAnsi="Times New Roman" w:cs="Times New Roman"/>
          <w:lang w:val="ro-RO"/>
        </w:rPr>
        <w:t>„</w:t>
      </w:r>
      <w:r w:rsidR="005874CD" w:rsidRPr="005874CD">
        <w:rPr>
          <w:rFonts w:ascii="Times New Roman" w:eastAsia="Calibri" w:hAnsi="Times New Roman" w:cs="Times New Roman"/>
          <w:lang w:val="ro-RO"/>
        </w:rPr>
        <w:t xml:space="preserve">Anexa nr. 3 </w:t>
      </w:r>
    </w:p>
    <w:p w14:paraId="6048EED5" w14:textId="62EDA3AF" w:rsidR="005874CD" w:rsidRPr="005874CD" w:rsidRDefault="005874CD" w:rsidP="005874CD">
      <w:pPr>
        <w:spacing w:after="0" w:line="240" w:lineRule="auto"/>
        <w:jc w:val="right"/>
        <w:rPr>
          <w:rFonts w:ascii="Times New Roman" w:eastAsia="Calibri" w:hAnsi="Times New Roman" w:cs="Times New Roman"/>
          <w:lang w:val="ro-RO"/>
        </w:rPr>
      </w:pPr>
      <w:r w:rsidRPr="005874CD">
        <w:rPr>
          <w:rFonts w:ascii="Times New Roman" w:eastAsia="Calibri" w:hAnsi="Times New Roman" w:cs="Times New Roman"/>
          <w:lang w:val="ro-RO"/>
        </w:rPr>
        <w:t>la Hotărârea Guvernului nr.1060/2023</w:t>
      </w:r>
      <w:r w:rsidR="008A18C7">
        <w:rPr>
          <w:rFonts w:ascii="Times New Roman" w:eastAsia="Calibri" w:hAnsi="Times New Roman" w:cs="Times New Roman"/>
          <w:lang w:val="ro-RO"/>
        </w:rPr>
        <w:t xml:space="preserve">, </w:t>
      </w:r>
      <w:r w:rsidR="008A18C7" w:rsidRPr="008A18C7">
        <w:rPr>
          <w:rFonts w:ascii="Times New Roman" w:eastAsia="Calibri" w:hAnsi="Times New Roman" w:cs="Times New Roman"/>
          <w:b/>
          <w:lang w:val="ro-RO"/>
        </w:rPr>
        <w:t>conform normei în vigoare</w:t>
      </w:r>
      <w:r w:rsidRPr="005874CD">
        <w:rPr>
          <w:rFonts w:ascii="Times New Roman" w:eastAsia="Calibri" w:hAnsi="Times New Roman" w:cs="Times New Roman"/>
          <w:lang w:val="ro-RO"/>
        </w:rPr>
        <w:t xml:space="preserve">   </w:t>
      </w:r>
    </w:p>
    <w:p w14:paraId="19975586" w14:textId="77777777" w:rsidR="00E5730C" w:rsidRDefault="00E5730C" w:rsidP="00587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0"/>
          <w:szCs w:val="20"/>
          <w:lang w:val="ro-RO"/>
        </w:rPr>
      </w:pPr>
    </w:p>
    <w:p w14:paraId="68FF5105" w14:textId="77777777" w:rsidR="005874CD" w:rsidRPr="005874CD" w:rsidRDefault="005874CD" w:rsidP="00587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0"/>
          <w:szCs w:val="20"/>
          <w:lang w:val="ro-RO"/>
        </w:rPr>
      </w:pPr>
      <w:r w:rsidRPr="005874CD">
        <w:rPr>
          <w:rFonts w:ascii="Times New Roman" w:eastAsia="Calibri" w:hAnsi="Times New Roman" w:cs="Times New Roman"/>
          <w:b/>
          <w:bCs/>
          <w:iCs/>
          <w:sz w:val="20"/>
          <w:szCs w:val="20"/>
          <w:lang w:val="ro-RO"/>
        </w:rPr>
        <w:t xml:space="preserve">ORGANIGRAMA </w:t>
      </w:r>
      <w:r w:rsidRPr="005874CD">
        <w:rPr>
          <w:rFonts w:ascii="Times New Roman" w:eastAsia="Calibri" w:hAnsi="Times New Roman" w:cs="Times New Roman"/>
          <w:b/>
          <w:bCs/>
          <w:iCs/>
          <w:sz w:val="20"/>
          <w:szCs w:val="20"/>
          <w:lang w:val="ro-RO"/>
        </w:rPr>
        <w:br/>
        <w:t>Instituției Publice Centrul Național pentru Energie Durabilă</w:t>
      </w:r>
    </w:p>
    <w:p w14:paraId="25D41F62" w14:textId="77777777" w:rsidR="005874CD" w:rsidRPr="005874CD" w:rsidRDefault="005874CD" w:rsidP="00587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0"/>
          <w:szCs w:val="20"/>
          <w:lang w:val="ro-RO"/>
        </w:rPr>
      </w:pPr>
    </w:p>
    <w:p w14:paraId="55C4C206" w14:textId="71F99FF0" w:rsidR="005874CD" w:rsidRDefault="005874CD" w:rsidP="005874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14E301FC" w14:textId="35CFFAC1" w:rsidR="005874CD" w:rsidRPr="005874CD" w:rsidRDefault="005874CD" w:rsidP="005874CD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874CD">
        <w:rPr>
          <w:rFonts w:ascii="Times New Roman" w:eastAsia="Calibri" w:hAnsi="Times New Roman" w:cs="Times New Roman"/>
          <w:noProof/>
          <w:sz w:val="14"/>
          <w:szCs w:val="14"/>
          <w:lang w:val="ru-RU" w:eastAsia="ru-RU"/>
        </w:rPr>
        <w:drawing>
          <wp:inline distT="0" distB="0" distL="0" distR="0" wp14:anchorId="06D38D3E" wp14:editId="2F680E5B">
            <wp:extent cx="9627476" cy="4697730"/>
            <wp:effectExtent l="0" t="0" r="0" b="7620"/>
            <wp:docPr id="1" name="Picture 1" descr="Изображение выглядит как текст, снимок экрана, программное обеспечение, диспле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Изображение выглядит как текст, снимок экрана, программное обеспечение, дисплей&#10;&#10;Автоматически созданное описание"/>
                    <pic:cNvPicPr/>
                  </pic:nvPicPr>
                  <pic:blipFill rotWithShape="1">
                    <a:blip r:embed="rId7"/>
                    <a:srcRect l="14318" t="18122" r="19506" b="13683"/>
                    <a:stretch/>
                  </pic:blipFill>
                  <pic:spPr bwMode="auto">
                    <a:xfrm>
                      <a:off x="0" y="0"/>
                      <a:ext cx="9685146" cy="4725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35E0CA" w14:textId="4CD3FC9F" w:rsidR="005874CD" w:rsidRPr="004A0517" w:rsidRDefault="005874CD" w:rsidP="004A0517">
      <w:pPr>
        <w:tabs>
          <w:tab w:val="left" w:pos="4337"/>
        </w:tabs>
        <w:rPr>
          <w:rFonts w:ascii="Times New Roman" w:eastAsia="Calibri" w:hAnsi="Times New Roman" w:cs="Times New Roman"/>
          <w:sz w:val="24"/>
          <w:szCs w:val="24"/>
          <w:lang w:val="ro-RO"/>
        </w:rPr>
        <w:sectPr w:rsidR="005874CD" w:rsidRPr="004A0517" w:rsidSect="005B75AA">
          <w:headerReference w:type="default" r:id="rId8"/>
          <w:footerReference w:type="default" r:id="rId9"/>
          <w:headerReference w:type="first" r:id="rId10"/>
          <w:footerReference w:type="first" r:id="rId11"/>
          <w:pgSz w:w="16840" w:h="11907" w:orient="landscape" w:code="9"/>
          <w:pgMar w:top="426" w:right="1134" w:bottom="964" w:left="1134" w:header="426" w:footer="851" w:gutter="0"/>
          <w:cols w:space="720"/>
          <w:docGrid w:linePitch="272"/>
        </w:sectPr>
      </w:pPr>
    </w:p>
    <w:p w14:paraId="5085707B" w14:textId="2CDB8148" w:rsidR="00234F04" w:rsidRDefault="004A0517" w:rsidP="004A0517">
      <w:pPr>
        <w:spacing w:after="0" w:line="240" w:lineRule="auto"/>
        <w:rPr>
          <w:rFonts w:ascii="Times New Roman" w:eastAsia="Calibri" w:hAnsi="Times New Roman" w:cs="Times New Roman"/>
          <w:lang w:val="ro-RO"/>
        </w:rPr>
      </w:pPr>
      <w:r>
        <w:rPr>
          <w:rFonts w:ascii="Times New Roman" w:eastAsia="Calibri" w:hAnsi="Times New Roman" w:cs="Times New Roman"/>
          <w:lang w:val="ro-RO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34F04">
        <w:rPr>
          <w:rFonts w:ascii="Times New Roman" w:eastAsia="Calibri" w:hAnsi="Times New Roman" w:cs="Times New Roman"/>
          <w:lang w:val="ro-RO"/>
        </w:rPr>
        <w:t>Anexa nr.2</w:t>
      </w:r>
    </w:p>
    <w:p w14:paraId="2C5A21F0" w14:textId="77777777" w:rsidR="00234F04" w:rsidRDefault="00234F04" w:rsidP="0034382A">
      <w:pPr>
        <w:spacing w:after="0" w:line="240" w:lineRule="auto"/>
        <w:jc w:val="right"/>
        <w:rPr>
          <w:rFonts w:ascii="Times New Roman" w:eastAsia="Calibri" w:hAnsi="Times New Roman" w:cs="Times New Roman"/>
          <w:lang w:val="ro-RO"/>
        </w:rPr>
      </w:pPr>
    </w:p>
    <w:p w14:paraId="6FFE9648" w14:textId="06EE78B7" w:rsidR="005874CD" w:rsidRPr="005874CD" w:rsidRDefault="004A0517" w:rsidP="0034382A">
      <w:pPr>
        <w:spacing w:after="0" w:line="240" w:lineRule="auto"/>
        <w:jc w:val="right"/>
        <w:rPr>
          <w:rFonts w:ascii="Times New Roman" w:eastAsia="Calibri" w:hAnsi="Times New Roman" w:cs="Times New Roman"/>
          <w:lang w:val="ro-RO"/>
        </w:rPr>
      </w:pPr>
      <w:r>
        <w:rPr>
          <w:rFonts w:ascii="Times New Roman" w:eastAsia="Calibri" w:hAnsi="Times New Roman" w:cs="Times New Roman"/>
          <w:lang w:val="ro-RO"/>
        </w:rPr>
        <w:t xml:space="preserve">   </w:t>
      </w:r>
      <w:r w:rsidR="00234F04">
        <w:rPr>
          <w:rFonts w:ascii="Times New Roman" w:eastAsia="Calibri" w:hAnsi="Times New Roman" w:cs="Times New Roman"/>
          <w:lang w:val="ro-RO"/>
        </w:rPr>
        <w:t>„</w:t>
      </w:r>
      <w:r w:rsidR="005874CD" w:rsidRPr="005874CD">
        <w:rPr>
          <w:rFonts w:ascii="Times New Roman" w:eastAsia="Calibri" w:hAnsi="Times New Roman" w:cs="Times New Roman"/>
          <w:lang w:val="ro-RO"/>
        </w:rPr>
        <w:t xml:space="preserve">Anexa nr. 3 </w:t>
      </w:r>
    </w:p>
    <w:p w14:paraId="14D83A5A" w14:textId="7B512E84" w:rsidR="005874CD" w:rsidRPr="005874CD" w:rsidRDefault="005874CD" w:rsidP="005874CD">
      <w:pPr>
        <w:spacing w:after="0" w:line="240" w:lineRule="auto"/>
        <w:jc w:val="right"/>
        <w:rPr>
          <w:rFonts w:ascii="Times New Roman" w:eastAsia="Calibri" w:hAnsi="Times New Roman" w:cs="Times New Roman"/>
          <w:lang w:val="ro-RO"/>
        </w:rPr>
      </w:pPr>
      <w:r w:rsidRPr="005874CD">
        <w:rPr>
          <w:rFonts w:ascii="Times New Roman" w:eastAsia="Calibri" w:hAnsi="Times New Roman" w:cs="Times New Roman"/>
          <w:lang w:val="ro-RO"/>
        </w:rPr>
        <w:t>la Hotărârea Guvernului nr.1060/2023</w:t>
      </w:r>
      <w:r w:rsidR="008A18C7">
        <w:rPr>
          <w:rFonts w:ascii="Times New Roman" w:eastAsia="Calibri" w:hAnsi="Times New Roman" w:cs="Times New Roman"/>
          <w:lang w:val="ro-RO"/>
        </w:rPr>
        <w:t xml:space="preserve">, </w:t>
      </w:r>
      <w:r w:rsidR="008A18C7" w:rsidRPr="008A18C7">
        <w:rPr>
          <w:rFonts w:ascii="Times New Roman" w:eastAsia="Calibri" w:hAnsi="Times New Roman" w:cs="Times New Roman"/>
          <w:b/>
          <w:lang w:val="ro-RO"/>
        </w:rPr>
        <w:t>urmare a modificărilor propuse</w:t>
      </w:r>
      <w:r w:rsidRPr="005874CD">
        <w:rPr>
          <w:rFonts w:ascii="Times New Roman" w:eastAsia="Calibri" w:hAnsi="Times New Roman" w:cs="Times New Roman"/>
          <w:lang w:val="ro-RO"/>
        </w:rPr>
        <w:t xml:space="preserve">   </w:t>
      </w:r>
    </w:p>
    <w:p w14:paraId="28F057E7" w14:textId="6FC03BF1" w:rsidR="007C0C12" w:rsidRDefault="00267901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267901">
        <w:rPr>
          <w:rFonts w:ascii="Calibri" w:eastAsia="Calibri" w:hAnsi="Calibri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A74DE7" wp14:editId="7CC9F7F5">
                <wp:simplePos x="0" y="0"/>
                <wp:positionH relativeFrom="column">
                  <wp:posOffset>309880</wp:posOffset>
                </wp:positionH>
                <wp:positionV relativeFrom="paragraph">
                  <wp:posOffset>113030</wp:posOffset>
                </wp:positionV>
                <wp:extent cx="9053830" cy="5626735"/>
                <wp:effectExtent l="0" t="0" r="13970" b="12065"/>
                <wp:wrapNone/>
                <wp:docPr id="314867833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53830" cy="5626735"/>
                          <a:chOff x="0" y="0"/>
                          <a:chExt cx="9054033" cy="5798791"/>
                        </a:xfrm>
                      </wpg:grpSpPr>
                      <wps:wsp>
                        <wps:cNvPr id="689526984" name="Freeform: Shape 72712859"/>
                        <wps:cNvSpPr/>
                        <wps:spPr>
                          <a:xfrm>
                            <a:off x="4937760" y="2430526"/>
                            <a:ext cx="2544913" cy="461010"/>
                          </a:xfrm>
                          <a:custGeom>
                            <a:avLst/>
                            <a:gdLst>
                              <a:gd name="connsiteX0" fmla="*/ 0 w 953871"/>
                              <a:gd name="connsiteY0" fmla="*/ 0 h 394705"/>
                              <a:gd name="connsiteX1" fmla="*/ 815724 w 953871"/>
                              <a:gd name="connsiteY1" fmla="*/ 6579 h 394705"/>
                              <a:gd name="connsiteX2" fmla="*/ 815724 w 953871"/>
                              <a:gd name="connsiteY2" fmla="*/ 394705 h 394705"/>
                              <a:gd name="connsiteX3" fmla="*/ 953871 w 953871"/>
                              <a:gd name="connsiteY3" fmla="*/ 394705 h 3947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53871" h="394705">
                                <a:moveTo>
                                  <a:pt x="0" y="0"/>
                                </a:moveTo>
                                <a:lnTo>
                                  <a:pt x="815724" y="6579"/>
                                </a:lnTo>
                                <a:lnTo>
                                  <a:pt x="815724" y="394705"/>
                                </a:lnTo>
                                <a:lnTo>
                                  <a:pt x="953871" y="394705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61657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4960" y="0"/>
                            <a:ext cx="6076950" cy="518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1C761B" w14:textId="77777777" w:rsidR="00F50AB8" w:rsidRDefault="00F50AB8" w:rsidP="00267901">
                              <w:pPr>
                                <w:pStyle w:val="NoSpacing"/>
                                <w:ind w:left="-284"/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iCs/>
                                  <w:sz w:val="28"/>
                                  <w:szCs w:val="28"/>
                                  <w:lang w:val="ro-RO"/>
                                </w:rPr>
                              </w:pPr>
                              <w:r w:rsidRPr="00DC40B6"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iCs/>
                                  <w:sz w:val="28"/>
                                  <w:szCs w:val="28"/>
                                  <w:lang w:val="ro-RO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iCs/>
                                  <w:sz w:val="28"/>
                                  <w:szCs w:val="28"/>
                                  <w:lang w:val="ro-RO"/>
                                </w:rPr>
                                <w:t>RGANIGRAMA</w:t>
                              </w:r>
                            </w:p>
                            <w:p w14:paraId="70EBBC01" w14:textId="77777777" w:rsidR="00F50AB8" w:rsidRPr="00DC40B6" w:rsidRDefault="00F50AB8" w:rsidP="00267901">
                              <w:pPr>
                                <w:pStyle w:val="NoSpacing"/>
                                <w:ind w:left="-284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ro-RO"/>
                                </w:rPr>
                              </w:pPr>
                              <w:r w:rsidRPr="00DC40B6"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iCs/>
                                  <w:sz w:val="28"/>
                                  <w:szCs w:val="28"/>
                                  <w:lang w:val="ro-RO"/>
                                </w:rPr>
                                <w:t>Instituției Publice Centrul Național pentru Energie Durabilă</w:t>
                              </w:r>
                              <w:r w:rsidRPr="00DC40B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ro-RO"/>
                                </w:rPr>
                                <w:t xml:space="preserve"> Hotărârea</w:t>
                              </w:r>
                            </w:p>
                            <w:p w14:paraId="1E98562C" w14:textId="77777777" w:rsidR="00F50AB8" w:rsidRPr="00DC40B6" w:rsidRDefault="00F50AB8" w:rsidP="00267901">
                              <w:pPr>
                                <w:ind w:left="-284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27963387" name="Rectangle 319259816"/>
                        <wps:cNvSpPr/>
                        <wps:spPr>
                          <a:xfrm>
                            <a:off x="4251960" y="1623060"/>
                            <a:ext cx="1384059" cy="42858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52E875C" w14:textId="77777777" w:rsidR="00F50AB8" w:rsidRPr="00E140B4" w:rsidRDefault="00F50AB8" w:rsidP="00267901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A41559">
                                <w:rPr>
                                  <w:sz w:val="24"/>
                                  <w:szCs w:val="24"/>
                                </w:rPr>
                                <w:t>DIRECTOR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7070993" name="Rectangle 1268244259"/>
                        <wps:cNvSpPr/>
                        <wps:spPr>
                          <a:xfrm>
                            <a:off x="3764280" y="746760"/>
                            <a:ext cx="2386285" cy="51684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50BC928" w14:textId="77777777" w:rsidR="00F50AB8" w:rsidRPr="00E140B4" w:rsidRDefault="00F50AB8" w:rsidP="00267901">
                              <w:pPr>
                                <w:jc w:val="center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  <w:p w14:paraId="60310395" w14:textId="77777777" w:rsidR="00F50AB8" w:rsidRPr="00E140B4" w:rsidRDefault="00F50AB8" w:rsidP="00267901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A41559">
                                <w:rPr>
                                  <w:sz w:val="24"/>
                                  <w:szCs w:val="24"/>
                                </w:rPr>
                                <w:t>CONSILIUL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682099" name="Rectangle 2000965856"/>
                        <wps:cNvSpPr/>
                        <wps:spPr>
                          <a:xfrm>
                            <a:off x="655320" y="2590800"/>
                            <a:ext cx="1919157" cy="6508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363554D" w14:textId="77777777" w:rsidR="00F50AB8" w:rsidRPr="00A41559" w:rsidRDefault="00F50AB8" w:rsidP="00267901">
                              <w:pPr>
                                <w:spacing w:after="0"/>
                                <w:jc w:val="center"/>
                                <w:rPr>
                                  <w:caps/>
                                  <w:sz w:val="18"/>
                                  <w:szCs w:val="18"/>
                                </w:rPr>
                              </w:pPr>
                            </w:p>
                            <w:p w14:paraId="24CC5393" w14:textId="77777777" w:rsidR="00F50AB8" w:rsidRPr="001E13B0" w:rsidRDefault="00F50AB8" w:rsidP="00267901">
                              <w:pPr>
                                <w:spacing w:after="0"/>
                                <w:jc w:val="center"/>
                                <w:rPr>
                                  <w:caps/>
                                  <w:sz w:val="4"/>
                                  <w:szCs w:val="4"/>
                                </w:rPr>
                              </w:pPr>
                            </w:p>
                            <w:p w14:paraId="4DAEF7C2" w14:textId="77777777" w:rsidR="00F50AB8" w:rsidRPr="00A41559" w:rsidRDefault="00F50AB8" w:rsidP="00267901">
                              <w:pPr>
                                <w:spacing w:after="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A41559">
                                <w:rPr>
                                  <w:caps/>
                                </w:rPr>
                                <w:t>DIRECTOR adjunct</w:t>
                              </w:r>
                            </w:p>
                            <w:p w14:paraId="4C63A0A6" w14:textId="77777777" w:rsidR="00F50AB8" w:rsidRPr="00E140B4" w:rsidRDefault="00F50AB8" w:rsidP="00267901">
                              <w:pPr>
                                <w:spacing w:after="0"/>
                                <w:jc w:val="center"/>
                                <w:rPr>
                                  <w:caps/>
                                  <w:sz w:val="20"/>
                                  <w:szCs w:val="20"/>
                                </w:rPr>
                              </w:pPr>
                            </w:p>
                            <w:p w14:paraId="2516CB9C" w14:textId="77777777" w:rsidR="00F50AB8" w:rsidRPr="00E140B4" w:rsidRDefault="00F50AB8" w:rsidP="00267901">
                              <w:pPr>
                                <w:spacing w:after="0"/>
                                <w:jc w:val="center"/>
                                <w:rPr>
                                  <w:cap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937502" name="Rectangle 1679586056"/>
                        <wps:cNvSpPr/>
                        <wps:spPr>
                          <a:xfrm>
                            <a:off x="7444740" y="4236720"/>
                            <a:ext cx="1609293" cy="37271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68DE833" w14:textId="77777777" w:rsidR="00F50AB8" w:rsidRPr="00A2300D" w:rsidRDefault="00F50AB8" w:rsidP="00267901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2300D">
                                <w:rPr>
                                  <w:sz w:val="16"/>
                                  <w:szCs w:val="16"/>
                                </w:rPr>
                                <w:t>Se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cția</w:t>
                              </w:r>
                              <w:r w:rsidRPr="00A2300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A2300D">
                                <w:rPr>
                                  <w:sz w:val="16"/>
                                  <w:szCs w:val="16"/>
                                </w:rPr>
                                <w:t>ontabilitate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, r</w:t>
                              </w:r>
                              <w:r w:rsidRPr="00A2300D">
                                <w:rPr>
                                  <w:sz w:val="16"/>
                                  <w:szCs w:val="16"/>
                                </w:rPr>
                                <w:t>aportare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și analiză</w:t>
                              </w:r>
                              <w:r w:rsidRPr="00A2300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f</w:t>
                              </w:r>
                              <w:r w:rsidRPr="00A2300D">
                                <w:rPr>
                                  <w:sz w:val="16"/>
                                  <w:szCs w:val="16"/>
                                </w:rPr>
                                <w:t>inanciară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5610308" name="Rectangle 242498217"/>
                        <wps:cNvSpPr/>
                        <wps:spPr>
                          <a:xfrm>
                            <a:off x="7429500" y="2689860"/>
                            <a:ext cx="1612900" cy="396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D11E623" w14:textId="77777777" w:rsidR="00F50AB8" w:rsidRPr="00A2300D" w:rsidRDefault="00F50AB8" w:rsidP="00267901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2300D">
                                <w:rPr>
                                  <w:sz w:val="16"/>
                                  <w:szCs w:val="16"/>
                                </w:rPr>
                                <w:t>Direc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ția</w:t>
                              </w:r>
                              <w:r w:rsidRPr="00A2300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j</w:t>
                              </w:r>
                              <w:r w:rsidRPr="00A2300D">
                                <w:rPr>
                                  <w:sz w:val="16"/>
                                  <w:szCs w:val="16"/>
                                </w:rPr>
                                <w:t>uridică și achiziții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800266" name="Rectangle 1034764867"/>
                        <wps:cNvSpPr/>
                        <wps:spPr>
                          <a:xfrm>
                            <a:off x="350520" y="1318260"/>
                            <a:ext cx="2560209" cy="30477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2B69F0F" w14:textId="77777777" w:rsidR="00F50AB8" w:rsidRPr="002D7806" w:rsidRDefault="00F50AB8" w:rsidP="00267901">
                              <w:pPr>
                                <w:jc w:val="center"/>
                                <w:rPr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2D7806">
                                <w:rPr>
                                  <w:caps/>
                                  <w:sz w:val="24"/>
                                  <w:szCs w:val="24"/>
                                </w:rPr>
                                <w:t>Comitetul de Finanțare și Risc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240035" name="Freeform: Shape 919405831"/>
                        <wps:cNvSpPr/>
                        <wps:spPr>
                          <a:xfrm flipH="1">
                            <a:off x="2910840" y="1478280"/>
                            <a:ext cx="2010450" cy="54316"/>
                          </a:xfrm>
                          <a:custGeom>
                            <a:avLst/>
                            <a:gdLst>
                              <a:gd name="connsiteX0" fmla="*/ 0 w 1562100"/>
                              <a:gd name="connsiteY0" fmla="*/ 0 h 76200"/>
                              <a:gd name="connsiteX1" fmla="*/ 1562100 w 1562100"/>
                              <a:gd name="connsiteY1" fmla="*/ 0 h 76200"/>
                              <a:gd name="connsiteX2" fmla="*/ 1562100 w 1562100"/>
                              <a:gd name="connsiteY2" fmla="*/ 76200 h 76200"/>
                              <a:gd name="connsiteX3" fmla="*/ 1562100 w 1562100"/>
                              <a:gd name="connsiteY3" fmla="*/ 76200 h 76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562100" h="76200">
                                <a:moveTo>
                                  <a:pt x="0" y="0"/>
                                </a:moveTo>
                                <a:lnTo>
                                  <a:pt x="1562100" y="0"/>
                                </a:lnTo>
                                <a:lnTo>
                                  <a:pt x="1562100" y="76200"/>
                                </a:lnTo>
                                <a:lnTo>
                                  <a:pt x="1562100" y="7620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100186" name="Rectangle 1659579647"/>
                        <wps:cNvSpPr/>
                        <wps:spPr>
                          <a:xfrm>
                            <a:off x="3756660" y="3474720"/>
                            <a:ext cx="1017905" cy="571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300F430" w14:textId="77777777" w:rsidR="00F50AB8" w:rsidRPr="00A41559" w:rsidRDefault="00F50AB8" w:rsidP="00267901">
                              <w:pPr>
                                <w:spacing w:after="0"/>
                                <w:jc w:val="center"/>
                                <w:rPr>
                                  <w:iCs/>
                                  <w:caps/>
                                  <w:sz w:val="16"/>
                                  <w:szCs w:val="16"/>
                                </w:rPr>
                              </w:pPr>
                              <w:r w:rsidRPr="00A41559">
                                <w:rPr>
                                  <w:bCs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Secția evaluare conformitate și riscuri prefinanţare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86083" name="Rectangle 886893788"/>
                        <wps:cNvSpPr/>
                        <wps:spPr>
                          <a:xfrm>
                            <a:off x="1805940" y="3459480"/>
                            <a:ext cx="1399385" cy="5155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6A4CB4D" w14:textId="77777777" w:rsidR="00F50AB8" w:rsidRPr="00A41559" w:rsidRDefault="00F50AB8" w:rsidP="00267901">
                              <w:pPr>
                                <w:spacing w:after="0"/>
                                <w:jc w:val="center"/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A41559">
                                <w:rPr>
                                  <w:iCs/>
                                  <w:sz w:val="16"/>
                                  <w:szCs w:val="16"/>
                                </w:rPr>
                                <w:t>Fondul de eficiență energetică</w:t>
                              </w:r>
                              <w:r w:rsidRPr="00A41559">
                                <w:rPr>
                                  <w:bCs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 xml:space="preserve"> în sectorul</w:t>
                              </w:r>
                              <w:r w:rsidRPr="00A41559">
                                <w:rPr>
                                  <w:bCs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41559">
                                <w:rPr>
                                  <w:bCs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rezidențial (direcție)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150180" name="Rectangle 406571989"/>
                        <wps:cNvSpPr/>
                        <wps:spPr>
                          <a:xfrm>
                            <a:off x="60960" y="4191000"/>
                            <a:ext cx="1472687" cy="241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B181818" w14:textId="77777777" w:rsidR="00F50AB8" w:rsidRPr="00F53138" w:rsidRDefault="00F50AB8" w:rsidP="00267901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UI</w:t>
                              </w:r>
                              <w:r w:rsidRPr="00294CB8"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3310300" name="Rectangle 1575444381"/>
                        <wps:cNvSpPr/>
                        <wps:spPr>
                          <a:xfrm>
                            <a:off x="1813560" y="4061460"/>
                            <a:ext cx="1399385" cy="49525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66149BB" w14:textId="77777777" w:rsidR="00F50AB8" w:rsidRPr="00167924" w:rsidRDefault="00F50AB8" w:rsidP="00267901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41559">
                                <w:rPr>
                                  <w:bCs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 xml:space="preserve">Secția primire și procesare dosare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234860" name="Rectangle: Rounded Corners 65700696"/>
                        <wps:cNvSpPr/>
                        <wps:spPr>
                          <a:xfrm>
                            <a:off x="0" y="3489960"/>
                            <a:ext cx="1565979" cy="21149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1184099" name="Straight Connector 1031636608"/>
                        <wps:cNvCnPr/>
                        <wps:spPr>
                          <a:xfrm>
                            <a:off x="4930140" y="1287780"/>
                            <a:ext cx="0" cy="329018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37288054" name="Rectangle 308531254"/>
                        <wps:cNvSpPr/>
                        <wps:spPr>
                          <a:xfrm>
                            <a:off x="5189220" y="3383280"/>
                            <a:ext cx="1804035" cy="6165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D564BE6" w14:textId="77777777" w:rsidR="00F50AB8" w:rsidRPr="00E440C1" w:rsidRDefault="00F50AB8" w:rsidP="00267901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440C1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Direcția conformitate politici în domeniul eficiență energetică și</w:t>
                              </w:r>
                              <w:r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valorificarea surselor de</w:t>
                              </w:r>
                              <w:r w:rsidRPr="00E440C1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energie regenerabilă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0189371" name="Freeform: Shape 1796556451"/>
                        <wps:cNvSpPr/>
                        <wps:spPr>
                          <a:xfrm>
                            <a:off x="5044440" y="2446020"/>
                            <a:ext cx="128898" cy="1299442"/>
                          </a:xfrm>
                          <a:custGeom>
                            <a:avLst/>
                            <a:gdLst>
                              <a:gd name="connsiteX0" fmla="*/ 0 w 138146"/>
                              <a:gd name="connsiteY0" fmla="*/ 0 h 480224"/>
                              <a:gd name="connsiteX1" fmla="*/ 0 w 138146"/>
                              <a:gd name="connsiteY1" fmla="*/ 480224 h 480224"/>
                              <a:gd name="connsiteX2" fmla="*/ 138146 w 138146"/>
                              <a:gd name="connsiteY2" fmla="*/ 480224 h 480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8146" h="480224">
                                <a:moveTo>
                                  <a:pt x="0" y="0"/>
                                </a:moveTo>
                                <a:lnTo>
                                  <a:pt x="0" y="480224"/>
                                </a:lnTo>
                                <a:lnTo>
                                  <a:pt x="138146" y="480224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019327" name="Freeform: Shape 1451643714"/>
                        <wps:cNvSpPr/>
                        <wps:spPr>
                          <a:xfrm>
                            <a:off x="1581150" y="2049780"/>
                            <a:ext cx="3368880" cy="539385"/>
                          </a:xfrm>
                          <a:custGeom>
                            <a:avLst/>
                            <a:gdLst>
                              <a:gd name="connsiteX0" fmla="*/ 3210267 w 3210267"/>
                              <a:gd name="connsiteY0" fmla="*/ 0 h 539430"/>
                              <a:gd name="connsiteX1" fmla="*/ 3203689 w 3210267"/>
                              <a:gd name="connsiteY1" fmla="*/ 381548 h 539430"/>
                              <a:gd name="connsiteX2" fmla="*/ 0 w 3210267"/>
                              <a:gd name="connsiteY2" fmla="*/ 381548 h 539430"/>
                              <a:gd name="connsiteX3" fmla="*/ 6578 w 3210267"/>
                              <a:gd name="connsiteY3" fmla="*/ 539430 h 5394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210267" h="539430">
                                <a:moveTo>
                                  <a:pt x="3210267" y="0"/>
                                </a:moveTo>
                                <a:lnTo>
                                  <a:pt x="3203689" y="381548"/>
                                </a:lnTo>
                                <a:lnTo>
                                  <a:pt x="0" y="381548"/>
                                </a:lnTo>
                                <a:lnTo>
                                  <a:pt x="6578" y="53943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773745" name="Freeform: Shape 1105356031"/>
                        <wps:cNvSpPr/>
                        <wps:spPr>
                          <a:xfrm>
                            <a:off x="7117080" y="2887980"/>
                            <a:ext cx="317500" cy="516890"/>
                          </a:xfrm>
                          <a:custGeom>
                            <a:avLst/>
                            <a:gdLst>
                              <a:gd name="connsiteX0" fmla="*/ 0 w 138146"/>
                              <a:gd name="connsiteY0" fmla="*/ 0 h 480224"/>
                              <a:gd name="connsiteX1" fmla="*/ 0 w 138146"/>
                              <a:gd name="connsiteY1" fmla="*/ 480224 h 480224"/>
                              <a:gd name="connsiteX2" fmla="*/ 138146 w 138146"/>
                              <a:gd name="connsiteY2" fmla="*/ 480224 h 480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8146" h="480224">
                                <a:moveTo>
                                  <a:pt x="0" y="0"/>
                                </a:moveTo>
                                <a:lnTo>
                                  <a:pt x="0" y="480224"/>
                                </a:lnTo>
                                <a:lnTo>
                                  <a:pt x="138146" y="480224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5993442" name="Rectangle 1423930964"/>
                        <wps:cNvSpPr/>
                        <wps:spPr>
                          <a:xfrm>
                            <a:off x="6911340" y="1927860"/>
                            <a:ext cx="1615957" cy="28255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2AA7C89" w14:textId="77777777" w:rsidR="00F50AB8" w:rsidRPr="001E13B0" w:rsidRDefault="00F50AB8" w:rsidP="00267901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13B0">
                                <w:rPr>
                                  <w:sz w:val="16"/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1E13B0">
                                <w:rPr>
                                  <w:sz w:val="16"/>
                                  <w:szCs w:val="16"/>
                                </w:rPr>
                                <w:t>rviciul audit intern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196321" name="Rectangle 525910103"/>
                        <wps:cNvSpPr/>
                        <wps:spPr>
                          <a:xfrm>
                            <a:off x="4846320" y="2644140"/>
                            <a:ext cx="1919157" cy="63494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17886A3" w14:textId="77777777" w:rsidR="00F50AB8" w:rsidRDefault="00F50AB8" w:rsidP="00267901">
                              <w:pPr>
                                <w:spacing w:after="0"/>
                                <w:jc w:val="center"/>
                                <w:rPr>
                                  <w:caps/>
                                  <w:sz w:val="20"/>
                                  <w:szCs w:val="20"/>
                                </w:rPr>
                              </w:pPr>
                            </w:p>
                            <w:p w14:paraId="47D1E026" w14:textId="77777777" w:rsidR="00F50AB8" w:rsidRPr="00E140B4" w:rsidRDefault="00F50AB8" w:rsidP="00267901">
                              <w:pPr>
                                <w:spacing w:after="0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A41559">
                                <w:rPr>
                                  <w:caps/>
                                </w:rPr>
                                <w:t>DIRECTOR</w:t>
                              </w:r>
                              <w:r w:rsidRPr="00E140B4">
                                <w:rPr>
                                  <w:cap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41559">
                                <w:rPr>
                                  <w:caps/>
                                </w:rPr>
                                <w:t>adjunct</w:t>
                              </w:r>
                            </w:p>
                            <w:p w14:paraId="5990EFD7" w14:textId="77777777" w:rsidR="00F50AB8" w:rsidRPr="00E140B4" w:rsidRDefault="00F50AB8" w:rsidP="00267901">
                              <w:pPr>
                                <w:spacing w:after="0"/>
                                <w:jc w:val="center"/>
                                <w:rPr>
                                  <w:cap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9066460" name="Freeform: Shape 208588098"/>
                        <wps:cNvSpPr/>
                        <wps:spPr>
                          <a:xfrm>
                            <a:off x="1676400" y="3246120"/>
                            <a:ext cx="133158" cy="476210"/>
                          </a:xfrm>
                          <a:custGeom>
                            <a:avLst/>
                            <a:gdLst>
                              <a:gd name="connsiteX0" fmla="*/ 0 w 138146"/>
                              <a:gd name="connsiteY0" fmla="*/ 0 h 480224"/>
                              <a:gd name="connsiteX1" fmla="*/ 0 w 138146"/>
                              <a:gd name="connsiteY1" fmla="*/ 480224 h 480224"/>
                              <a:gd name="connsiteX2" fmla="*/ 138146 w 138146"/>
                              <a:gd name="connsiteY2" fmla="*/ 480224 h 480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8146" h="480224">
                                <a:moveTo>
                                  <a:pt x="0" y="0"/>
                                </a:moveTo>
                                <a:lnTo>
                                  <a:pt x="0" y="480224"/>
                                </a:lnTo>
                                <a:lnTo>
                                  <a:pt x="138146" y="480224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921530" name="Rectangle 416120214"/>
                        <wps:cNvSpPr/>
                        <wps:spPr>
                          <a:xfrm>
                            <a:off x="60960" y="4579620"/>
                            <a:ext cx="1466023" cy="241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84DE35F" w14:textId="77777777" w:rsidR="00F50AB8" w:rsidRPr="00721D18" w:rsidRDefault="00F50AB8" w:rsidP="00267901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21D18">
                                <w:rPr>
                                  <w:sz w:val="18"/>
                                  <w:szCs w:val="18"/>
                                </w:rPr>
                                <w:t>UIP 2</w:t>
                              </w:r>
                            </w:p>
                            <w:p w14:paraId="4F188C4D" w14:textId="77777777" w:rsidR="00F50AB8" w:rsidRPr="00637680" w:rsidRDefault="00F50AB8" w:rsidP="0026790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858310" name="Freeform: Shape 2100009539"/>
                        <wps:cNvSpPr/>
                        <wps:spPr>
                          <a:xfrm>
                            <a:off x="5265420" y="4000500"/>
                            <a:ext cx="91440" cy="464185"/>
                          </a:xfrm>
                          <a:custGeom>
                            <a:avLst/>
                            <a:gdLst>
                              <a:gd name="connsiteX0" fmla="*/ 0 w 138146"/>
                              <a:gd name="connsiteY0" fmla="*/ 0 h 480224"/>
                              <a:gd name="connsiteX1" fmla="*/ 0 w 138146"/>
                              <a:gd name="connsiteY1" fmla="*/ 480224 h 480224"/>
                              <a:gd name="connsiteX2" fmla="*/ 138146 w 138146"/>
                              <a:gd name="connsiteY2" fmla="*/ 480224 h 480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8146" h="480224">
                                <a:moveTo>
                                  <a:pt x="0" y="0"/>
                                </a:moveTo>
                                <a:lnTo>
                                  <a:pt x="0" y="480224"/>
                                </a:lnTo>
                                <a:lnTo>
                                  <a:pt x="138146" y="480224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105073" name="Rectangle 203500264"/>
                        <wps:cNvSpPr/>
                        <wps:spPr>
                          <a:xfrm>
                            <a:off x="7437120" y="3695700"/>
                            <a:ext cx="1612900" cy="4705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BCB492D" w14:textId="77777777" w:rsidR="00F50AB8" w:rsidRPr="00A2300D" w:rsidRDefault="00F50AB8" w:rsidP="00267901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2300D">
                                <w:rPr>
                                  <w:sz w:val="16"/>
                                  <w:szCs w:val="16"/>
                                </w:rPr>
                                <w:t>Se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cția </w:t>
                              </w:r>
                              <w:r w:rsidRPr="00A2300D">
                                <w:rPr>
                                  <w:sz w:val="16"/>
                                  <w:szCs w:val="16"/>
                                </w:rPr>
                                <w:t>managementul resurselor umane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 w:rsidRPr="00A2300D">
                                <w:rPr>
                                  <w:sz w:val="16"/>
                                  <w:szCs w:val="16"/>
                                </w:rPr>
                                <w:t>administrare şi managementul documentelor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4278073" name="Rectangle 1577153805"/>
                        <wps:cNvSpPr/>
                        <wps:spPr>
                          <a:xfrm>
                            <a:off x="7437120" y="3124200"/>
                            <a:ext cx="1612900" cy="521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0C33012" w14:textId="77777777" w:rsidR="00F50AB8" w:rsidRPr="00A2300D" w:rsidRDefault="00F50AB8" w:rsidP="00267901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2300D">
                                <w:rPr>
                                  <w:sz w:val="16"/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ecția</w:t>
                              </w:r>
                              <w:r w:rsidRPr="00A2300D">
                                <w:rPr>
                                  <w:sz w:val="16"/>
                                  <w:szCs w:val="16"/>
                                </w:rPr>
                                <w:t xml:space="preserve"> consultanță,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A2300D">
                                <w:rPr>
                                  <w:sz w:val="16"/>
                                  <w:szCs w:val="16"/>
                                </w:rPr>
                                <w:t>omunicare și informare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812899" name="Rectangle 1776011278"/>
                        <wps:cNvSpPr/>
                        <wps:spPr>
                          <a:xfrm>
                            <a:off x="5349240" y="4069080"/>
                            <a:ext cx="1644015" cy="723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B17EB99" w14:textId="77777777" w:rsidR="00F50AB8" w:rsidRPr="00A2300D" w:rsidRDefault="00F50AB8" w:rsidP="00267901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2300D">
                                <w:rPr>
                                  <w:sz w:val="16"/>
                                  <w:szCs w:val="16"/>
                                </w:rPr>
                                <w:t>Secția calificare și conformitate a implementării politicilor publice de eficiență energetică și valorificare a surselor de energie regenerabilă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2589901" name="Rectangle 1388002506"/>
                        <wps:cNvSpPr/>
                        <wps:spPr>
                          <a:xfrm>
                            <a:off x="5349240" y="4876800"/>
                            <a:ext cx="1644015" cy="49843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FB603E0" w14:textId="77777777" w:rsidR="00F50AB8" w:rsidRPr="00A2300D" w:rsidRDefault="00F50AB8" w:rsidP="00267901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2300D">
                                <w:rPr>
                                  <w:sz w:val="16"/>
                                  <w:szCs w:val="16"/>
                                </w:rPr>
                                <w:t>Secția dezvoltare programe de eficiență energetică și relații externe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761857" name="Freeform: Shape 2031564106"/>
                        <wps:cNvSpPr/>
                        <wps:spPr>
                          <a:xfrm>
                            <a:off x="5044440" y="3672840"/>
                            <a:ext cx="289873" cy="1953327"/>
                          </a:xfrm>
                          <a:custGeom>
                            <a:avLst/>
                            <a:gdLst>
                              <a:gd name="connsiteX0" fmla="*/ 0 w 138146"/>
                              <a:gd name="connsiteY0" fmla="*/ 0 h 480224"/>
                              <a:gd name="connsiteX1" fmla="*/ 0 w 138146"/>
                              <a:gd name="connsiteY1" fmla="*/ 480224 h 480224"/>
                              <a:gd name="connsiteX2" fmla="*/ 138146 w 138146"/>
                              <a:gd name="connsiteY2" fmla="*/ 480224 h 480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8146" h="480224">
                                <a:moveTo>
                                  <a:pt x="0" y="0"/>
                                </a:moveTo>
                                <a:lnTo>
                                  <a:pt x="0" y="480224"/>
                                </a:lnTo>
                                <a:lnTo>
                                  <a:pt x="138146" y="480224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416383" name="Freeform: Shape 1067162659"/>
                        <wps:cNvSpPr/>
                        <wps:spPr>
                          <a:xfrm flipH="1">
                            <a:off x="5631180" y="1691640"/>
                            <a:ext cx="2043223" cy="221654"/>
                          </a:xfrm>
                          <a:custGeom>
                            <a:avLst/>
                            <a:gdLst>
                              <a:gd name="connsiteX0" fmla="*/ 3210267 w 3210267"/>
                              <a:gd name="connsiteY0" fmla="*/ 0 h 539430"/>
                              <a:gd name="connsiteX1" fmla="*/ 3203689 w 3210267"/>
                              <a:gd name="connsiteY1" fmla="*/ 381548 h 539430"/>
                              <a:gd name="connsiteX2" fmla="*/ 0 w 3210267"/>
                              <a:gd name="connsiteY2" fmla="*/ 381548 h 539430"/>
                              <a:gd name="connsiteX3" fmla="*/ 6578 w 3210267"/>
                              <a:gd name="connsiteY3" fmla="*/ 539430 h 5394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210267" h="539430">
                                <a:moveTo>
                                  <a:pt x="3210267" y="0"/>
                                </a:moveTo>
                                <a:lnTo>
                                  <a:pt x="3203689" y="381548"/>
                                </a:lnTo>
                                <a:lnTo>
                                  <a:pt x="0" y="381548"/>
                                </a:lnTo>
                                <a:lnTo>
                                  <a:pt x="6578" y="53943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1679071" name="Freeform: Shape 1971697072"/>
                        <wps:cNvSpPr/>
                        <wps:spPr>
                          <a:xfrm>
                            <a:off x="1676400" y="3680460"/>
                            <a:ext cx="141851" cy="636052"/>
                          </a:xfrm>
                          <a:custGeom>
                            <a:avLst/>
                            <a:gdLst>
                              <a:gd name="connsiteX0" fmla="*/ 0 w 138146"/>
                              <a:gd name="connsiteY0" fmla="*/ 0 h 480224"/>
                              <a:gd name="connsiteX1" fmla="*/ 0 w 138146"/>
                              <a:gd name="connsiteY1" fmla="*/ 480224 h 480224"/>
                              <a:gd name="connsiteX2" fmla="*/ 138146 w 138146"/>
                              <a:gd name="connsiteY2" fmla="*/ 480224 h 480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8146" h="480224">
                                <a:moveTo>
                                  <a:pt x="0" y="0"/>
                                </a:moveTo>
                                <a:lnTo>
                                  <a:pt x="0" y="480224"/>
                                </a:lnTo>
                                <a:lnTo>
                                  <a:pt x="138146" y="480224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950050" name="Rectangle 1149655671"/>
                        <wps:cNvSpPr/>
                        <wps:spPr>
                          <a:xfrm>
                            <a:off x="60960" y="5204460"/>
                            <a:ext cx="1466023" cy="241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4BFAA88" w14:textId="77777777" w:rsidR="00F50AB8" w:rsidRPr="00637680" w:rsidRDefault="00F50AB8" w:rsidP="00267901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UIP 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490187" name="Rectangle 205131679"/>
                        <wps:cNvSpPr/>
                        <wps:spPr>
                          <a:xfrm>
                            <a:off x="76200" y="4899660"/>
                            <a:ext cx="1466023" cy="24128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7FDC426" w14:textId="77777777" w:rsidR="00F50AB8" w:rsidRPr="00637680" w:rsidRDefault="00F50AB8" w:rsidP="0026790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18375" name="Freeform: Shape 1971697072"/>
                        <wps:cNvSpPr/>
                        <wps:spPr>
                          <a:xfrm>
                            <a:off x="1676400" y="4320540"/>
                            <a:ext cx="141851" cy="583371"/>
                          </a:xfrm>
                          <a:custGeom>
                            <a:avLst/>
                            <a:gdLst>
                              <a:gd name="connsiteX0" fmla="*/ 0 w 138146"/>
                              <a:gd name="connsiteY0" fmla="*/ 0 h 480224"/>
                              <a:gd name="connsiteX1" fmla="*/ 0 w 138146"/>
                              <a:gd name="connsiteY1" fmla="*/ 480224 h 480224"/>
                              <a:gd name="connsiteX2" fmla="*/ 138146 w 138146"/>
                              <a:gd name="connsiteY2" fmla="*/ 480224 h 480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8146" h="480224">
                                <a:moveTo>
                                  <a:pt x="0" y="0"/>
                                </a:moveTo>
                                <a:lnTo>
                                  <a:pt x="0" y="480224"/>
                                </a:lnTo>
                                <a:lnTo>
                                  <a:pt x="138146" y="480224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647489" name="Freeform: Shape 638980588"/>
                        <wps:cNvSpPr/>
                        <wps:spPr>
                          <a:xfrm>
                            <a:off x="7117080" y="3352800"/>
                            <a:ext cx="297815" cy="590550"/>
                          </a:xfrm>
                          <a:custGeom>
                            <a:avLst/>
                            <a:gdLst>
                              <a:gd name="connsiteX0" fmla="*/ 0 w 138146"/>
                              <a:gd name="connsiteY0" fmla="*/ 0 h 480224"/>
                              <a:gd name="connsiteX1" fmla="*/ 0 w 138146"/>
                              <a:gd name="connsiteY1" fmla="*/ 480224 h 480224"/>
                              <a:gd name="connsiteX2" fmla="*/ 138146 w 138146"/>
                              <a:gd name="connsiteY2" fmla="*/ 480224 h 480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8146" h="480224">
                                <a:moveTo>
                                  <a:pt x="0" y="0"/>
                                </a:moveTo>
                                <a:lnTo>
                                  <a:pt x="0" y="480224"/>
                                </a:lnTo>
                                <a:lnTo>
                                  <a:pt x="138146" y="480224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0539474" name="Freeform: Shape 526719487"/>
                        <wps:cNvSpPr/>
                        <wps:spPr>
                          <a:xfrm>
                            <a:off x="7117080" y="3840480"/>
                            <a:ext cx="297815" cy="581660"/>
                          </a:xfrm>
                          <a:custGeom>
                            <a:avLst/>
                            <a:gdLst>
                              <a:gd name="connsiteX0" fmla="*/ 0 w 138146"/>
                              <a:gd name="connsiteY0" fmla="*/ 0 h 480224"/>
                              <a:gd name="connsiteX1" fmla="*/ 0 w 138146"/>
                              <a:gd name="connsiteY1" fmla="*/ 480224 h 480224"/>
                              <a:gd name="connsiteX2" fmla="*/ 138146 w 138146"/>
                              <a:gd name="connsiteY2" fmla="*/ 480224 h 480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8146" h="480224">
                                <a:moveTo>
                                  <a:pt x="0" y="0"/>
                                </a:moveTo>
                                <a:lnTo>
                                  <a:pt x="0" y="480224"/>
                                </a:lnTo>
                                <a:lnTo>
                                  <a:pt x="138146" y="480224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2438570" name="Freeform: Shape 2015597872"/>
                        <wps:cNvSpPr/>
                        <wps:spPr>
                          <a:xfrm>
                            <a:off x="7117080" y="4221480"/>
                            <a:ext cx="278765" cy="673735"/>
                          </a:xfrm>
                          <a:custGeom>
                            <a:avLst/>
                            <a:gdLst>
                              <a:gd name="connsiteX0" fmla="*/ 0 w 138146"/>
                              <a:gd name="connsiteY0" fmla="*/ 0 h 480224"/>
                              <a:gd name="connsiteX1" fmla="*/ 0 w 138146"/>
                              <a:gd name="connsiteY1" fmla="*/ 480224 h 480224"/>
                              <a:gd name="connsiteX2" fmla="*/ 138146 w 138146"/>
                              <a:gd name="connsiteY2" fmla="*/ 480224 h 480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8146" h="480224">
                                <a:moveTo>
                                  <a:pt x="0" y="0"/>
                                </a:moveTo>
                                <a:lnTo>
                                  <a:pt x="0" y="480224"/>
                                </a:lnTo>
                                <a:lnTo>
                                  <a:pt x="138146" y="480224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0589749" name="Rectangle 1170877896"/>
                        <wps:cNvSpPr/>
                        <wps:spPr>
                          <a:xfrm>
                            <a:off x="60960" y="3611880"/>
                            <a:ext cx="1466023" cy="498721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D5ACE1A" w14:textId="77777777" w:rsidR="00F50AB8" w:rsidRPr="00637680" w:rsidRDefault="00F50AB8" w:rsidP="00267901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Unități de implementare a programelor și proiectelor (UIP)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340275" name="Rectangle 970623681"/>
                        <wps:cNvSpPr/>
                        <wps:spPr>
                          <a:xfrm>
                            <a:off x="3764280" y="4152900"/>
                            <a:ext cx="1010285" cy="8153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FA1B5A7" w14:textId="77777777" w:rsidR="00F50AB8" w:rsidRPr="00A41559" w:rsidRDefault="00F50AB8" w:rsidP="00267901">
                              <w:pPr>
                                <w:spacing w:after="0"/>
                                <w:jc w:val="center"/>
                                <w:rPr>
                                  <w:iCs/>
                                  <w:caps/>
                                  <w:sz w:val="16"/>
                                  <w:szCs w:val="16"/>
                                </w:rPr>
                              </w:pPr>
                              <w:r w:rsidRPr="00A41559">
                                <w:rPr>
                                  <w:bCs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Serviciul monitorizare</w:t>
                              </w:r>
                              <w:r w:rsidRPr="00A41559">
                                <w:rPr>
                                  <w:bCs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41559">
                                <w:rPr>
                                  <w:bCs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conformitate și</w:t>
                              </w:r>
                              <w:r w:rsidRPr="00A41559">
                                <w:rPr>
                                  <w:bCs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41559">
                                <w:rPr>
                                  <w:bCs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riscuri postfinanțare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9316029" name="Rectangle 308642076"/>
                        <wps:cNvSpPr/>
                        <wps:spPr>
                          <a:xfrm>
                            <a:off x="1821180" y="4640580"/>
                            <a:ext cx="1399385" cy="4895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9C2AB67" w14:textId="77777777" w:rsidR="00F50AB8" w:rsidRPr="00A41559" w:rsidRDefault="00F50AB8" w:rsidP="00267901">
                              <w:pPr>
                                <w:spacing w:after="0"/>
                                <w:jc w:val="center"/>
                                <w:rPr>
                                  <w:iCs/>
                                  <w:caps/>
                                  <w:sz w:val="16"/>
                                  <w:szCs w:val="16"/>
                                </w:rPr>
                              </w:pPr>
                              <w:r w:rsidRPr="00BD1086">
                                <w:rPr>
                                  <w:bCs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Secția garanții și compensații financiare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25226" name="Freeform: Shape 1971697072"/>
                        <wps:cNvSpPr/>
                        <wps:spPr>
                          <a:xfrm>
                            <a:off x="3550920" y="2446020"/>
                            <a:ext cx="205740" cy="1299210"/>
                          </a:xfrm>
                          <a:custGeom>
                            <a:avLst/>
                            <a:gdLst>
                              <a:gd name="connsiteX0" fmla="*/ 0 w 138146"/>
                              <a:gd name="connsiteY0" fmla="*/ 0 h 480224"/>
                              <a:gd name="connsiteX1" fmla="*/ 0 w 138146"/>
                              <a:gd name="connsiteY1" fmla="*/ 480224 h 480224"/>
                              <a:gd name="connsiteX2" fmla="*/ 138146 w 138146"/>
                              <a:gd name="connsiteY2" fmla="*/ 480224 h 480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8146" h="480224">
                                <a:moveTo>
                                  <a:pt x="0" y="0"/>
                                </a:moveTo>
                                <a:lnTo>
                                  <a:pt x="0" y="480224"/>
                                </a:lnTo>
                                <a:lnTo>
                                  <a:pt x="138146" y="480224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062892" name="Freeform: Shape 1971697072"/>
                        <wps:cNvSpPr/>
                        <wps:spPr>
                          <a:xfrm>
                            <a:off x="3550920" y="3733800"/>
                            <a:ext cx="205740" cy="830580"/>
                          </a:xfrm>
                          <a:custGeom>
                            <a:avLst/>
                            <a:gdLst>
                              <a:gd name="connsiteX0" fmla="*/ 0 w 138146"/>
                              <a:gd name="connsiteY0" fmla="*/ 0 h 480224"/>
                              <a:gd name="connsiteX1" fmla="*/ 0 w 138146"/>
                              <a:gd name="connsiteY1" fmla="*/ 480224 h 480224"/>
                              <a:gd name="connsiteX2" fmla="*/ 138146 w 138146"/>
                              <a:gd name="connsiteY2" fmla="*/ 480224 h 480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8146" h="480224">
                                <a:moveTo>
                                  <a:pt x="0" y="0"/>
                                </a:moveTo>
                                <a:lnTo>
                                  <a:pt x="0" y="480224"/>
                                </a:lnTo>
                                <a:lnTo>
                                  <a:pt x="138146" y="480224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2356699" name="Freeform: Shape 1412454993"/>
                        <wps:cNvSpPr/>
                        <wps:spPr>
                          <a:xfrm flipV="1">
                            <a:off x="769620" y="3360420"/>
                            <a:ext cx="894080" cy="113030"/>
                          </a:xfrm>
                          <a:custGeom>
                            <a:avLst/>
                            <a:gdLst>
                              <a:gd name="connsiteX0" fmla="*/ 0 w 138146"/>
                              <a:gd name="connsiteY0" fmla="*/ 0 h 480224"/>
                              <a:gd name="connsiteX1" fmla="*/ 0 w 138146"/>
                              <a:gd name="connsiteY1" fmla="*/ 480224 h 480224"/>
                              <a:gd name="connsiteX2" fmla="*/ 138146 w 138146"/>
                              <a:gd name="connsiteY2" fmla="*/ 480224 h 480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8146" h="480224">
                                <a:moveTo>
                                  <a:pt x="0" y="0"/>
                                </a:moveTo>
                                <a:lnTo>
                                  <a:pt x="0" y="480224"/>
                                </a:lnTo>
                                <a:lnTo>
                                  <a:pt x="138146" y="480224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491910" name="Rectangle 135003942"/>
                        <wps:cNvSpPr/>
                        <wps:spPr>
                          <a:xfrm>
                            <a:off x="5250180" y="5448300"/>
                            <a:ext cx="1752600" cy="3504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C3638D5" w14:textId="77777777" w:rsidR="00F50AB8" w:rsidRPr="00A2300D" w:rsidRDefault="00F50AB8" w:rsidP="00267901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2300D">
                                <w:rPr>
                                  <w:sz w:val="16"/>
                                  <w:szCs w:val="16"/>
                                </w:rPr>
                                <w:t>Secția analiză și raportare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6038042" name="Freeform: Shape 2100009539"/>
                        <wps:cNvSpPr/>
                        <wps:spPr>
                          <a:xfrm>
                            <a:off x="5265420" y="4472940"/>
                            <a:ext cx="76200" cy="624840"/>
                          </a:xfrm>
                          <a:custGeom>
                            <a:avLst/>
                            <a:gdLst>
                              <a:gd name="connsiteX0" fmla="*/ 0 w 138146"/>
                              <a:gd name="connsiteY0" fmla="*/ 0 h 480224"/>
                              <a:gd name="connsiteX1" fmla="*/ 0 w 138146"/>
                              <a:gd name="connsiteY1" fmla="*/ 480224 h 480224"/>
                              <a:gd name="connsiteX2" fmla="*/ 138146 w 138146"/>
                              <a:gd name="connsiteY2" fmla="*/ 480224 h 480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8146" h="480224">
                                <a:moveTo>
                                  <a:pt x="0" y="0"/>
                                </a:moveTo>
                                <a:lnTo>
                                  <a:pt x="0" y="480224"/>
                                </a:lnTo>
                                <a:lnTo>
                                  <a:pt x="138146" y="480224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A74DE7" id="Group 48" o:spid="_x0000_s1026" style="position:absolute;margin-left:24.4pt;margin-top:8.9pt;width:712.9pt;height:443.05pt;z-index:251659264;mso-height-relative:margin" coordsize="90540,57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">
                <v:shape id="Freeform: Shape 72712859" o:spid="_x0000_s1027" style="position:absolute;left:49377;top:24305;width:25449;height:4610;visibility:visible;mso-wrap-style:square;v-text-anchor:middle" coordsize="953871,394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" path="m,l815724,6579r,388126l953871,394705e" filled="f" strokecolor="#2f528f" strokeweight="1pt">
                  <v:stroke joinstyle="miter"/>
                  <v:path arrowok="t" o:connecttype="custom" o:connectlocs="0,0;2176339,7684;2176339,461010;2544913,46101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5849;width:60770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" stroked="f">
                  <v:textbox>
                    <w:txbxContent>
                      <w:p w14:paraId="3A1C761B" w14:textId="77777777" w:rsidR="00F50AB8" w:rsidRDefault="00F50AB8" w:rsidP="00267901">
                        <w:pPr>
                          <w:pStyle w:val="NoSpacing"/>
                          <w:ind w:left="-284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iCs/>
                            <w:sz w:val="28"/>
                            <w:szCs w:val="28"/>
                            <w:lang w:val="ro-RO"/>
                          </w:rPr>
                        </w:pPr>
                        <w:r w:rsidRPr="00DC40B6">
                          <w:rPr>
                            <w:rFonts w:ascii="Times New Roman" w:eastAsia="Calibri" w:hAnsi="Times New Roman" w:cs="Times New Roman"/>
                            <w:b/>
                            <w:bCs/>
                            <w:iCs/>
                            <w:sz w:val="28"/>
                            <w:szCs w:val="28"/>
                            <w:lang w:val="ro-RO"/>
                          </w:rPr>
                          <w:t>O</w:t>
                        </w:r>
                        <w:r>
                          <w:rPr>
                            <w:rFonts w:ascii="Times New Roman" w:eastAsia="Calibri" w:hAnsi="Times New Roman" w:cs="Times New Roman"/>
                            <w:b/>
                            <w:bCs/>
                            <w:iCs/>
                            <w:sz w:val="28"/>
                            <w:szCs w:val="28"/>
                            <w:lang w:val="ro-RO"/>
                          </w:rPr>
                          <w:t>RGANIGRAMA</w:t>
                        </w:r>
                      </w:p>
                      <w:p w14:paraId="70EBBC01" w14:textId="77777777" w:rsidR="00F50AB8" w:rsidRPr="00DC40B6" w:rsidRDefault="00F50AB8" w:rsidP="00267901">
                        <w:pPr>
                          <w:pStyle w:val="NoSpacing"/>
                          <w:ind w:left="-284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o-RO"/>
                          </w:rPr>
                        </w:pPr>
                        <w:r w:rsidRPr="00DC40B6">
                          <w:rPr>
                            <w:rFonts w:ascii="Times New Roman" w:eastAsia="Calibri" w:hAnsi="Times New Roman" w:cs="Times New Roman"/>
                            <w:b/>
                            <w:bCs/>
                            <w:iCs/>
                            <w:sz w:val="28"/>
                            <w:szCs w:val="28"/>
                            <w:lang w:val="ro-RO"/>
                          </w:rPr>
                          <w:t>Instituției Publice Centrul Național pentru Energie Durabilă</w:t>
                        </w:r>
                        <w:r w:rsidRPr="00DC40B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o-RO"/>
                          </w:rPr>
                          <w:t xml:space="preserve"> Hotărârea</w:t>
                        </w:r>
                      </w:p>
                      <w:p w14:paraId="1E98562C" w14:textId="77777777" w:rsidR="00F50AB8" w:rsidRPr="00DC40B6" w:rsidRDefault="00F50AB8" w:rsidP="00267901">
                        <w:pPr>
                          <w:ind w:left="-284"/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rect id="Rectangle 319259816" o:spid="_x0000_s1029" style="position:absolute;left:42519;top:16230;width:13841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" fillcolor="window" strokecolor="windowText" strokeweight="1pt">
                  <v:textbox>
                    <w:txbxContent>
                      <w:p w14:paraId="552E875C" w14:textId="77777777" w:rsidR="00F50AB8" w:rsidRPr="00E140B4" w:rsidRDefault="00F50AB8" w:rsidP="00267901">
                        <w:pPr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 w:rsidRPr="00A41559">
                          <w:rPr>
                            <w:sz w:val="24"/>
                            <w:szCs w:val="24"/>
                          </w:rPr>
                          <w:t>DIRECTOR</w:t>
                        </w:r>
                      </w:p>
                    </w:txbxContent>
                  </v:textbox>
                </v:rect>
                <v:rect id="Rectangle 1268244259" o:spid="_x0000_s1030" style="position:absolute;left:37642;top:7467;width:23863;height:5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" fillcolor="window" strokecolor="windowText" strokeweight="1pt">
                  <v:textbox>
                    <w:txbxContent>
                      <w:p w14:paraId="750BC928" w14:textId="77777777" w:rsidR="00F50AB8" w:rsidRPr="00E140B4" w:rsidRDefault="00F50AB8" w:rsidP="00267901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  <w:p w14:paraId="60310395" w14:textId="77777777" w:rsidR="00F50AB8" w:rsidRPr="00E140B4" w:rsidRDefault="00F50AB8" w:rsidP="00267901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41559">
                          <w:rPr>
                            <w:sz w:val="24"/>
                            <w:szCs w:val="24"/>
                          </w:rPr>
                          <w:t>CONSILIUL</w:t>
                        </w:r>
                      </w:p>
                    </w:txbxContent>
                  </v:textbox>
                </v:rect>
                <v:rect id="Rectangle 2000965856" o:spid="_x0000_s1031" style="position:absolute;left:6553;top:25908;width:19191;height:6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" fillcolor="window" strokecolor="windowText" strokeweight="1pt">
                  <v:textbox>
                    <w:txbxContent>
                      <w:p w14:paraId="5363554D" w14:textId="77777777" w:rsidR="00F50AB8" w:rsidRPr="00A41559" w:rsidRDefault="00F50AB8" w:rsidP="00267901">
                        <w:pPr>
                          <w:spacing w:after="0"/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  <w:p w14:paraId="24CC5393" w14:textId="77777777" w:rsidR="00F50AB8" w:rsidRPr="001E13B0" w:rsidRDefault="00F50AB8" w:rsidP="00267901">
                        <w:pPr>
                          <w:spacing w:after="0"/>
                          <w:jc w:val="center"/>
                          <w:rPr>
                            <w:caps/>
                            <w:sz w:val="4"/>
                            <w:szCs w:val="4"/>
                          </w:rPr>
                        </w:pPr>
                      </w:p>
                      <w:p w14:paraId="4DAEF7C2" w14:textId="77777777" w:rsidR="00F50AB8" w:rsidRPr="00A41559" w:rsidRDefault="00F50AB8" w:rsidP="00267901">
                        <w:pPr>
                          <w:spacing w:after="0"/>
                          <w:jc w:val="center"/>
                          <w:rPr>
                            <w:color w:val="000000"/>
                            <w:sz w:val="32"/>
                            <w:szCs w:val="32"/>
                          </w:rPr>
                        </w:pPr>
                        <w:r w:rsidRPr="00A41559">
                          <w:rPr>
                            <w:caps/>
                          </w:rPr>
                          <w:t>DIRECTOR adjunct</w:t>
                        </w:r>
                      </w:p>
                      <w:p w14:paraId="4C63A0A6" w14:textId="77777777" w:rsidR="00F50AB8" w:rsidRPr="00E140B4" w:rsidRDefault="00F50AB8" w:rsidP="00267901">
                        <w:pPr>
                          <w:spacing w:after="0"/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</w:p>
                      <w:p w14:paraId="2516CB9C" w14:textId="77777777" w:rsidR="00F50AB8" w:rsidRPr="00E140B4" w:rsidRDefault="00F50AB8" w:rsidP="00267901">
                        <w:pPr>
                          <w:spacing w:after="0"/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679586056" o:spid="_x0000_s1032" style="position:absolute;left:74447;top:42367;width:16093;height:37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" fillcolor="window" strokecolor="windowText" strokeweight="1pt">
                  <v:textbox>
                    <w:txbxContent>
                      <w:p w14:paraId="768DE833" w14:textId="77777777" w:rsidR="00F50AB8" w:rsidRPr="00A2300D" w:rsidRDefault="00F50AB8" w:rsidP="00267901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2300D">
                          <w:rPr>
                            <w:sz w:val="16"/>
                            <w:szCs w:val="16"/>
                          </w:rPr>
                          <w:t>Se</w:t>
                        </w:r>
                        <w:r>
                          <w:rPr>
                            <w:sz w:val="16"/>
                            <w:szCs w:val="16"/>
                          </w:rPr>
                          <w:t>cția</w:t>
                        </w:r>
                        <w:r w:rsidRPr="00A2300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c</w:t>
                        </w:r>
                        <w:r w:rsidRPr="00A2300D">
                          <w:rPr>
                            <w:sz w:val="16"/>
                            <w:szCs w:val="16"/>
                          </w:rPr>
                          <w:t>ontabilitate</w:t>
                        </w:r>
                        <w:r>
                          <w:rPr>
                            <w:sz w:val="16"/>
                            <w:szCs w:val="16"/>
                          </w:rPr>
                          <w:t>, r</w:t>
                        </w:r>
                        <w:r w:rsidRPr="00A2300D">
                          <w:rPr>
                            <w:sz w:val="16"/>
                            <w:szCs w:val="16"/>
                          </w:rPr>
                          <w:t>aportare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și analiză</w:t>
                        </w:r>
                        <w:r w:rsidRPr="00A2300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f</w:t>
                        </w:r>
                        <w:r w:rsidRPr="00A2300D">
                          <w:rPr>
                            <w:sz w:val="16"/>
                            <w:szCs w:val="16"/>
                          </w:rPr>
                          <w:t>inanciară</w:t>
                        </w:r>
                      </w:p>
                    </w:txbxContent>
                  </v:textbox>
                </v:rect>
                <v:rect id="Rectangle 242498217" o:spid="_x0000_s1033" style="position:absolute;left:74295;top:26898;width:16129;height:3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" fillcolor="#f2f2f2" strokecolor="windowText" strokeweight="1pt">
                  <v:textbox>
                    <w:txbxContent>
                      <w:p w14:paraId="3D11E623" w14:textId="77777777" w:rsidR="00F50AB8" w:rsidRPr="00A2300D" w:rsidRDefault="00F50AB8" w:rsidP="00267901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2300D">
                          <w:rPr>
                            <w:sz w:val="16"/>
                            <w:szCs w:val="16"/>
                          </w:rPr>
                          <w:t>Direc</w:t>
                        </w:r>
                        <w:r>
                          <w:rPr>
                            <w:sz w:val="16"/>
                            <w:szCs w:val="16"/>
                          </w:rPr>
                          <w:t>ția</w:t>
                        </w:r>
                        <w:r w:rsidRPr="00A2300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j</w:t>
                        </w:r>
                        <w:r w:rsidRPr="00A2300D">
                          <w:rPr>
                            <w:sz w:val="16"/>
                            <w:szCs w:val="16"/>
                          </w:rPr>
                          <w:t>uridică și achiziții</w:t>
                        </w:r>
                      </w:p>
                    </w:txbxContent>
                  </v:textbox>
                </v:rect>
                <v:rect id="Rectangle 1034764867" o:spid="_x0000_s1034" style="position:absolute;left:3505;top:13182;width:25602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" fillcolor="window" strokecolor="windowText" strokeweight="1pt">
                  <v:textbox>
                    <w:txbxContent>
                      <w:p w14:paraId="72B69F0F" w14:textId="77777777" w:rsidR="00F50AB8" w:rsidRPr="002D7806" w:rsidRDefault="00F50AB8" w:rsidP="00267901">
                        <w:pPr>
                          <w:jc w:val="center"/>
                          <w:rPr>
                            <w:caps/>
                            <w:sz w:val="24"/>
                            <w:szCs w:val="24"/>
                          </w:rPr>
                        </w:pPr>
                        <w:r w:rsidRPr="002D7806">
                          <w:rPr>
                            <w:caps/>
                            <w:sz w:val="24"/>
                            <w:szCs w:val="24"/>
                          </w:rPr>
                          <w:t>Comitetul de Finanțare și Risc</w:t>
                        </w:r>
                      </w:p>
                    </w:txbxContent>
                  </v:textbox>
                </v:rect>
                <v:shape id="Freeform: Shape 919405831" o:spid="_x0000_s1035" style="position:absolute;left:29108;top:14782;width:20104;height:543;flip:x;visibility:visible;mso-wrap-style:square;v-text-anchor:middle" coordsize="15621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" path="m,l1562100,r,76200l1562100,76200e" filled="f" strokecolor="#2f528f" strokeweight="1pt">
                  <v:stroke joinstyle="miter"/>
                  <v:path arrowok="t" o:connecttype="custom" o:connectlocs="0,0;2010450,0;2010450,54316;2010450,54316" o:connectangles="0,0,0,0"/>
                </v:shape>
                <v:rect id="Rectangle 1659579647" o:spid="_x0000_s1036" style="position:absolute;left:37566;top:34747;width:10179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" fillcolor="window" strokecolor="windowText" strokeweight="1pt">
                  <v:textbox>
                    <w:txbxContent>
                      <w:p w14:paraId="6300F430" w14:textId="77777777" w:rsidR="00F50AB8" w:rsidRPr="00A41559" w:rsidRDefault="00F50AB8" w:rsidP="00267901">
                        <w:pPr>
                          <w:spacing w:after="0"/>
                          <w:jc w:val="center"/>
                          <w:rPr>
                            <w:iCs/>
                            <w:caps/>
                            <w:sz w:val="16"/>
                            <w:szCs w:val="16"/>
                          </w:rPr>
                        </w:pPr>
                        <w:r w:rsidRPr="00A41559">
                          <w:rPr>
                            <w:bCs/>
                            <w:iCs/>
                            <w:color w:val="000000"/>
                            <w:sz w:val="16"/>
                            <w:szCs w:val="16"/>
                          </w:rPr>
                          <w:t>Secția evaluare conformitate și riscuri prefinanţare</w:t>
                        </w:r>
                      </w:p>
                    </w:txbxContent>
                  </v:textbox>
                </v:rect>
                <v:rect id="Rectangle 886893788" o:spid="_x0000_s1037" style="position:absolute;left:18059;top:34594;width:13994;height:5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" fillcolor="window" strokecolor="windowText" strokeweight="1pt">
                  <v:textbox>
                    <w:txbxContent>
                      <w:p w14:paraId="36A4CB4D" w14:textId="77777777" w:rsidR="00F50AB8" w:rsidRPr="00A41559" w:rsidRDefault="00F50AB8" w:rsidP="00267901">
                        <w:pPr>
                          <w:spacing w:after="0"/>
                          <w:jc w:val="center"/>
                          <w:rPr>
                            <w:iCs/>
                            <w:sz w:val="18"/>
                            <w:szCs w:val="18"/>
                          </w:rPr>
                        </w:pPr>
                        <w:r w:rsidRPr="00A41559">
                          <w:rPr>
                            <w:iCs/>
                            <w:sz w:val="16"/>
                            <w:szCs w:val="16"/>
                          </w:rPr>
                          <w:t>Fondul de eficiență energetică</w:t>
                        </w:r>
                        <w:r w:rsidRPr="00A41559">
                          <w:rPr>
                            <w:bCs/>
                            <w:iCs/>
                            <w:color w:val="000000"/>
                            <w:sz w:val="16"/>
                            <w:szCs w:val="16"/>
                          </w:rPr>
                          <w:t xml:space="preserve"> în sectorul</w:t>
                        </w:r>
                        <w:r w:rsidRPr="00A41559">
                          <w:rPr>
                            <w:bCs/>
                            <w:i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A41559">
                          <w:rPr>
                            <w:bCs/>
                            <w:iCs/>
                            <w:color w:val="000000"/>
                            <w:sz w:val="16"/>
                            <w:szCs w:val="16"/>
                          </w:rPr>
                          <w:t>rezidențial (direcție)</w:t>
                        </w:r>
                      </w:p>
                    </w:txbxContent>
                  </v:textbox>
                </v:rect>
                <v:rect id="Rectangle 406571989" o:spid="_x0000_s1038" style="position:absolute;left:609;top:41910;width:14727;height:2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" fillcolor="window" strokecolor="windowText" strokeweight="1pt">
                  <v:textbox>
                    <w:txbxContent>
                      <w:p w14:paraId="6B181818" w14:textId="77777777" w:rsidR="00F50AB8" w:rsidRPr="00F53138" w:rsidRDefault="00F50AB8" w:rsidP="00267901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UI</w:t>
                        </w:r>
                        <w:r w:rsidRPr="00294CB8">
                          <w:rPr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1</w:t>
                        </w:r>
                      </w:p>
                    </w:txbxContent>
                  </v:textbox>
                </v:rect>
                <v:rect id="Rectangle 1575444381" o:spid="_x0000_s1039" style="position:absolute;left:18135;top:40614;width:13994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" fillcolor="window" strokecolor="windowText" strokeweight="1pt">
                  <v:textbox>
                    <w:txbxContent>
                      <w:p w14:paraId="166149BB" w14:textId="77777777" w:rsidR="00F50AB8" w:rsidRPr="00167924" w:rsidRDefault="00F50AB8" w:rsidP="00267901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1559">
                          <w:rPr>
                            <w:bCs/>
                            <w:iCs/>
                            <w:color w:val="000000"/>
                            <w:sz w:val="16"/>
                            <w:szCs w:val="16"/>
                          </w:rPr>
                          <w:t xml:space="preserve">Secția primire și procesare dosare </w:t>
                        </w:r>
                      </w:p>
                    </w:txbxContent>
                  </v:textbox>
                </v:rect>
                <v:roundrect id="Rectangle: Rounded Corners 65700696" o:spid="_x0000_s1040" style="position:absolute;top:34899;width:15659;height:211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" filled="f" strokecolor="#2f528f" strokeweight="1pt">
                  <v:stroke dashstyle="dash" joinstyle="miter"/>
                </v:roundrect>
                <v:line id="Straight Connector 1031636608" o:spid="_x0000_s1041" style="position:absolute;visibility:visible;mso-wrap-style:square" from="49301,12877" to="49301,16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" strokecolor="#2f5597" strokeweight="1pt">
                  <v:stroke joinstyle="miter"/>
                </v:line>
                <v:rect id="Rectangle 308531254" o:spid="_x0000_s1042" style="position:absolute;left:51892;top:33832;width:18040;height:6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" fillcolor="window" strokecolor="windowText" strokeweight="1pt">
                  <v:textbox>
                    <w:txbxContent>
                      <w:p w14:paraId="2D564BE6" w14:textId="77777777" w:rsidR="00F50AB8" w:rsidRPr="00E440C1" w:rsidRDefault="00F50AB8" w:rsidP="00267901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440C1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Direcția conformitate politici în domeniul eficiență energetică și</w:t>
                        </w:r>
                        <w:r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 valorificarea surselor de</w:t>
                        </w:r>
                        <w:r w:rsidRPr="00E440C1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 energie regenerabilă</w:t>
                        </w:r>
                      </w:p>
                    </w:txbxContent>
                  </v:textbox>
                </v:rect>
                <v:shape id="Freeform: Shape 1796556451" o:spid="_x0000_s1043" style="position:absolute;left:50444;top:24460;width:1289;height:12994;visibility:visible;mso-wrap-style:square;v-text-anchor:middle" coordsize="138146,480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" path="m,l,480224r138146,e" filled="f" strokecolor="#2f528f" strokeweight="1pt">
                  <v:stroke joinstyle="miter"/>
                  <v:path arrowok="t" o:connecttype="custom" o:connectlocs="0,0;0,1299442;128898,1299442" o:connectangles="0,0,0"/>
                </v:shape>
                <v:shape id="Freeform: Shape 1451643714" o:spid="_x0000_s1044" style="position:absolute;left:15811;top:20497;width:33689;height:5394;visibility:visible;mso-wrap-style:square;v-text-anchor:middle" coordsize="3210267,53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" path="m3210267,r-6578,381548l,381548,6578,539430e" filled="f" strokecolor="#2f528f" strokeweight="1pt">
                  <v:stroke joinstyle="miter"/>
                  <v:path arrowok="t" o:connecttype="custom" o:connectlocs="3368880,0;3361977,381516;0,381516;6903,539385" o:connectangles="0,0,0,0"/>
                </v:shape>
                <v:shape id="Freeform: Shape 1105356031" o:spid="_x0000_s1045" style="position:absolute;left:71170;top:28879;width:3175;height:5169;visibility:visible;mso-wrap-style:square;v-text-anchor:middle" coordsize="138146,480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" path="m,l,480224r138146,e" filled="f" strokecolor="#2f528f" strokeweight="1pt">
                  <v:stroke joinstyle="miter"/>
                  <v:path arrowok="t" o:connecttype="custom" o:connectlocs="0,0;0,516890;317500,516890" o:connectangles="0,0,0"/>
                </v:shape>
                <v:rect id="Rectangle 1423930964" o:spid="_x0000_s1046" style="position:absolute;left:69113;top:19278;width:16159;height:2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" fillcolor="window" strokecolor="windowText" strokeweight="1pt">
                  <v:textbox>
                    <w:txbxContent>
                      <w:p w14:paraId="62AA7C89" w14:textId="77777777" w:rsidR="00F50AB8" w:rsidRPr="001E13B0" w:rsidRDefault="00F50AB8" w:rsidP="00267901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E13B0"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>e</w:t>
                        </w:r>
                        <w:r w:rsidRPr="001E13B0">
                          <w:rPr>
                            <w:sz w:val="16"/>
                            <w:szCs w:val="16"/>
                          </w:rPr>
                          <w:t>rviciul audit intern</w:t>
                        </w:r>
                      </w:p>
                    </w:txbxContent>
                  </v:textbox>
                </v:rect>
                <v:rect id="Rectangle 525910103" o:spid="_x0000_s1047" style="position:absolute;left:48463;top:26441;width:19191;height:6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" fillcolor="window" strokecolor="windowText" strokeweight="1pt">
                  <v:textbox>
                    <w:txbxContent>
                      <w:p w14:paraId="417886A3" w14:textId="77777777" w:rsidR="00F50AB8" w:rsidRDefault="00F50AB8" w:rsidP="00267901">
                        <w:pPr>
                          <w:spacing w:after="0"/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</w:p>
                      <w:p w14:paraId="47D1E026" w14:textId="77777777" w:rsidR="00F50AB8" w:rsidRPr="00E140B4" w:rsidRDefault="00F50AB8" w:rsidP="00267901">
                        <w:pPr>
                          <w:spacing w:after="0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 w:rsidRPr="00A41559">
                          <w:rPr>
                            <w:caps/>
                          </w:rPr>
                          <w:t>DIRECTOR</w:t>
                        </w:r>
                        <w:r w:rsidRPr="00E140B4">
                          <w:rPr>
                            <w:caps/>
                            <w:sz w:val="24"/>
                            <w:szCs w:val="24"/>
                          </w:rPr>
                          <w:t xml:space="preserve"> </w:t>
                        </w:r>
                        <w:r w:rsidRPr="00A41559">
                          <w:rPr>
                            <w:caps/>
                          </w:rPr>
                          <w:t>adjunct</w:t>
                        </w:r>
                      </w:p>
                      <w:p w14:paraId="5990EFD7" w14:textId="77777777" w:rsidR="00F50AB8" w:rsidRPr="00E140B4" w:rsidRDefault="00F50AB8" w:rsidP="00267901">
                        <w:pPr>
                          <w:spacing w:after="0"/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Freeform: Shape 208588098" o:spid="_x0000_s1048" style="position:absolute;left:16764;top:32461;width:1331;height:4762;visibility:visible;mso-wrap-style:square;v-text-anchor:middle" coordsize="138146,480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" path="m,l,480224r138146,e" filled="f" strokecolor="#2f528f" strokeweight="1pt">
                  <v:stroke joinstyle="miter"/>
                  <v:path arrowok="t" o:connecttype="custom" o:connectlocs="0,0;0,476210;133158,476210" o:connectangles="0,0,0"/>
                </v:shape>
                <v:rect id="Rectangle 416120214" o:spid="_x0000_s1049" style="position:absolute;left:609;top:45796;width:14660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" fillcolor="window" strokecolor="windowText" strokeweight="1pt">
                  <v:textbox>
                    <w:txbxContent>
                      <w:p w14:paraId="284DE35F" w14:textId="77777777" w:rsidR="00F50AB8" w:rsidRPr="00721D18" w:rsidRDefault="00F50AB8" w:rsidP="00267901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21D18">
                          <w:rPr>
                            <w:sz w:val="18"/>
                            <w:szCs w:val="18"/>
                          </w:rPr>
                          <w:t>UIP 2</w:t>
                        </w:r>
                      </w:p>
                      <w:p w14:paraId="4F188C4D" w14:textId="77777777" w:rsidR="00F50AB8" w:rsidRPr="00637680" w:rsidRDefault="00F50AB8" w:rsidP="0026790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shape id="Freeform: Shape 2100009539" o:spid="_x0000_s1050" style="position:absolute;left:52654;top:40005;width:914;height:4641;visibility:visible;mso-wrap-style:square;v-text-anchor:middle" coordsize="138146,480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" path="m,l,480224r138146,e" filled="f" strokecolor="#2f528f" strokeweight="1pt">
                  <v:stroke joinstyle="miter"/>
                  <v:path arrowok="t" o:connecttype="custom" o:connectlocs="0,0;0,464185;91440,464185" o:connectangles="0,0,0"/>
                </v:shape>
                <v:rect id="Rectangle 203500264" o:spid="_x0000_s1051" style="position:absolute;left:74371;top:36957;width:16129;height:4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" fillcolor="window" strokecolor="windowText" strokeweight="1pt">
                  <v:textbox>
                    <w:txbxContent>
                      <w:p w14:paraId="7BCB492D" w14:textId="77777777" w:rsidR="00F50AB8" w:rsidRPr="00A2300D" w:rsidRDefault="00F50AB8" w:rsidP="00267901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2300D">
                          <w:rPr>
                            <w:sz w:val="16"/>
                            <w:szCs w:val="16"/>
                          </w:rPr>
                          <w:t>Se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cția </w:t>
                        </w:r>
                        <w:r w:rsidRPr="00A2300D">
                          <w:rPr>
                            <w:sz w:val="16"/>
                            <w:szCs w:val="16"/>
                          </w:rPr>
                          <w:t>managementul resurselor umane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, </w:t>
                        </w:r>
                        <w:r w:rsidRPr="00A2300D">
                          <w:rPr>
                            <w:sz w:val="16"/>
                            <w:szCs w:val="16"/>
                          </w:rPr>
                          <w:t>administrare şi managementul documentelor</w:t>
                        </w:r>
                      </w:p>
                    </w:txbxContent>
                  </v:textbox>
                </v:rect>
                <v:rect id="Rectangle 1577153805" o:spid="_x0000_s1052" style="position:absolute;left:74371;top:31242;width:16129;height:5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" fillcolor="window" strokecolor="windowText" strokeweight="1pt">
                  <v:textbox>
                    <w:txbxContent>
                      <w:p w14:paraId="40C33012" w14:textId="77777777" w:rsidR="00F50AB8" w:rsidRPr="00A2300D" w:rsidRDefault="00F50AB8" w:rsidP="00267901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2300D"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>ecția</w:t>
                        </w:r>
                        <w:r w:rsidRPr="00A2300D">
                          <w:rPr>
                            <w:sz w:val="16"/>
                            <w:szCs w:val="16"/>
                          </w:rPr>
                          <w:t xml:space="preserve"> consultanță, </w:t>
                        </w:r>
                        <w:r>
                          <w:rPr>
                            <w:sz w:val="16"/>
                            <w:szCs w:val="16"/>
                          </w:rPr>
                          <w:t>c</w:t>
                        </w:r>
                        <w:r w:rsidRPr="00A2300D">
                          <w:rPr>
                            <w:sz w:val="16"/>
                            <w:szCs w:val="16"/>
                          </w:rPr>
                          <w:t>omunicare și informare</w:t>
                        </w:r>
                      </w:p>
                    </w:txbxContent>
                  </v:textbox>
                </v:rect>
                <v:rect id="Rectangle 1776011278" o:spid="_x0000_s1053" style="position:absolute;left:53492;top:40690;width:16440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" fillcolor="window" strokecolor="windowText" strokeweight="1pt">
                  <v:textbox>
                    <w:txbxContent>
                      <w:p w14:paraId="1B17EB99" w14:textId="77777777" w:rsidR="00F50AB8" w:rsidRPr="00A2300D" w:rsidRDefault="00F50AB8" w:rsidP="00267901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2300D">
                          <w:rPr>
                            <w:sz w:val="16"/>
                            <w:szCs w:val="16"/>
                          </w:rPr>
                          <w:t>Secția calificare și conformitate a implementării politicilor publice de eficiență energetică și valorificare a surselor de energie regenerabilă</w:t>
                        </w:r>
                      </w:p>
                    </w:txbxContent>
                  </v:textbox>
                </v:rect>
                <v:rect id="Rectangle 1388002506" o:spid="_x0000_s1054" style="position:absolute;left:53492;top:48768;width:16440;height:4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" fillcolor="window" strokecolor="windowText" strokeweight="1pt">
                  <v:textbox>
                    <w:txbxContent>
                      <w:p w14:paraId="7FB603E0" w14:textId="77777777" w:rsidR="00F50AB8" w:rsidRPr="00A2300D" w:rsidRDefault="00F50AB8" w:rsidP="00267901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2300D">
                          <w:rPr>
                            <w:sz w:val="16"/>
                            <w:szCs w:val="16"/>
                          </w:rPr>
                          <w:t>Secția dezvoltare programe de eficiență energetică și relații externe</w:t>
                        </w:r>
                      </w:p>
                    </w:txbxContent>
                  </v:textbox>
                </v:rect>
                <v:shape id="Freeform: Shape 2031564106" o:spid="_x0000_s1055" style="position:absolute;left:50444;top:36728;width:2899;height:19533;visibility:visible;mso-wrap-style:square;v-text-anchor:middle" coordsize="138146,480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" path="m,l,480224r138146,e" filled="f" strokecolor="#2f528f" strokeweight="1pt">
                  <v:stroke joinstyle="miter"/>
                  <v:path arrowok="t" o:connecttype="custom" o:connectlocs="0,0;0,1953327;289873,1953327" o:connectangles="0,0,0"/>
                </v:shape>
                <v:shape id="Freeform: Shape 1067162659" o:spid="_x0000_s1056" style="position:absolute;left:56311;top:16916;width:20433;height:2216;flip:x;visibility:visible;mso-wrap-style:square;v-text-anchor:middle" coordsize="3210267,53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" path="m3210267,r-6578,381548l,381548,6578,539430e" filled="f" strokecolor="#2f528f" strokeweight="1pt">
                  <v:stroke joinstyle="miter"/>
                  <v:path arrowok="t" o:connecttype="custom" o:connectlocs="2043223,0;2039036,156780;0,156780;4187,221654" o:connectangles="0,0,0,0"/>
                </v:shape>
                <v:shape id="Freeform: Shape 1971697072" o:spid="_x0000_s1057" style="position:absolute;left:16764;top:36804;width:1418;height:6361;visibility:visible;mso-wrap-style:square;v-text-anchor:middle" coordsize="138146,480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" path="m,l,480224r138146,e" filled="f" strokecolor="#2f528f" strokeweight="1pt">
                  <v:stroke joinstyle="miter"/>
                  <v:path arrowok="t" o:connecttype="custom" o:connectlocs="0,0;0,636052;141851,636052" o:connectangles="0,0,0"/>
                </v:shape>
                <v:rect id="Rectangle 1149655671" o:spid="_x0000_s1058" style="position:absolute;left:609;top:52044;width:14660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" fillcolor="window" strokecolor="windowText" strokeweight="1pt">
                  <v:textbox>
                    <w:txbxContent>
                      <w:p w14:paraId="04BFAA88" w14:textId="77777777" w:rsidR="00F50AB8" w:rsidRPr="00637680" w:rsidRDefault="00F50AB8" w:rsidP="00267901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UIP n</w:t>
                        </w:r>
                      </w:p>
                    </w:txbxContent>
                  </v:textbox>
                </v:rect>
                <v:rect id="Rectangle 205131679" o:spid="_x0000_s1059" style="position:absolute;left:762;top:48996;width:14660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" filled="f" stroked="f" strokeweight=".5pt">
                  <v:textbox>
                    <w:txbxContent>
                      <w:p w14:paraId="47FDC426" w14:textId="77777777" w:rsidR="00F50AB8" w:rsidRPr="00637680" w:rsidRDefault="00F50AB8" w:rsidP="0026790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etc.</w:t>
                        </w:r>
                      </w:p>
                    </w:txbxContent>
                  </v:textbox>
                </v:rect>
                <v:shape id="Freeform: Shape 1971697072" o:spid="_x0000_s1060" style="position:absolute;left:16764;top:43205;width:1418;height:5834;visibility:visible;mso-wrap-style:square;v-text-anchor:middle" coordsize="138146,480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" path="m,l,480224r138146,e" filled="f" strokecolor="#2f528f" strokeweight="1pt">
                  <v:stroke joinstyle="miter"/>
                  <v:path arrowok="t" o:connecttype="custom" o:connectlocs="0,0;0,583371;141851,583371" o:connectangles="0,0,0"/>
                </v:shape>
                <v:shape id="Freeform: Shape 638980588" o:spid="_x0000_s1061" style="position:absolute;left:71170;top:33528;width:2978;height:5905;visibility:visible;mso-wrap-style:square;v-text-anchor:middle" coordsize="138146,480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" path="m,l,480224r138146,e" filled="f" strokecolor="#2f528f" strokeweight="1pt">
                  <v:stroke joinstyle="miter"/>
                  <v:path arrowok="t" o:connecttype="custom" o:connectlocs="0,0;0,590550;297815,590550" o:connectangles="0,0,0"/>
                </v:shape>
                <v:shape id="Freeform: Shape 526719487" o:spid="_x0000_s1062" style="position:absolute;left:71170;top:38404;width:2978;height:5817;visibility:visible;mso-wrap-style:square;v-text-anchor:middle" coordsize="138146,480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" path="m,l,480224r138146,e" filled="f" strokecolor="#2f528f" strokeweight="1pt">
                  <v:stroke joinstyle="miter"/>
                  <v:path arrowok="t" o:connecttype="custom" o:connectlocs="0,0;0,581660;297815,581660" o:connectangles="0,0,0"/>
                </v:shape>
                <v:shape id="Freeform: Shape 2015597872" o:spid="_x0000_s1063" style="position:absolute;left:71170;top:42214;width:2788;height:6738;visibility:visible;mso-wrap-style:square;v-text-anchor:middle" coordsize="138146,480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" path="m,l,480224r138146,e" filled="f" strokecolor="#2f528f" strokeweight="1pt">
                  <v:stroke joinstyle="miter"/>
                  <v:path arrowok="t" o:connecttype="custom" o:connectlocs="0,0;0,673735;278765,673735" o:connectangles="0,0,0"/>
                </v:shape>
                <v:rect id="Rectangle 1170877896" o:spid="_x0000_s1064" style="position:absolute;left:609;top:36118;width:14660;height:4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" filled="f" stroked="f" strokeweight=".5pt">
                  <v:textbox>
                    <w:txbxContent>
                      <w:p w14:paraId="6D5ACE1A" w14:textId="77777777" w:rsidR="00F50AB8" w:rsidRPr="00637680" w:rsidRDefault="00F50AB8" w:rsidP="00267901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Unități de implementare a programelor și proiectelor (UIP)</w:t>
                        </w:r>
                      </w:p>
                    </w:txbxContent>
                  </v:textbox>
                </v:rect>
                <v:rect id="Rectangle 970623681" o:spid="_x0000_s1065" style="position:absolute;left:37642;top:41529;width:10103;height:8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" fillcolor="window" strokecolor="windowText" strokeweight="1pt">
                  <v:textbox>
                    <w:txbxContent>
                      <w:p w14:paraId="4FA1B5A7" w14:textId="77777777" w:rsidR="00F50AB8" w:rsidRPr="00A41559" w:rsidRDefault="00F50AB8" w:rsidP="00267901">
                        <w:pPr>
                          <w:spacing w:after="0"/>
                          <w:jc w:val="center"/>
                          <w:rPr>
                            <w:iCs/>
                            <w:caps/>
                            <w:sz w:val="16"/>
                            <w:szCs w:val="16"/>
                          </w:rPr>
                        </w:pPr>
                        <w:r w:rsidRPr="00A41559">
                          <w:rPr>
                            <w:bCs/>
                            <w:iCs/>
                            <w:color w:val="000000"/>
                            <w:sz w:val="16"/>
                            <w:szCs w:val="16"/>
                          </w:rPr>
                          <w:t>Serviciul monitorizare</w:t>
                        </w:r>
                        <w:r w:rsidRPr="00A41559">
                          <w:rPr>
                            <w:bCs/>
                            <w:i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A41559">
                          <w:rPr>
                            <w:bCs/>
                            <w:iCs/>
                            <w:color w:val="000000"/>
                            <w:sz w:val="16"/>
                            <w:szCs w:val="16"/>
                          </w:rPr>
                          <w:t>conformitate și</w:t>
                        </w:r>
                        <w:r w:rsidRPr="00A41559">
                          <w:rPr>
                            <w:bCs/>
                            <w:i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A41559">
                          <w:rPr>
                            <w:bCs/>
                            <w:iCs/>
                            <w:color w:val="000000"/>
                            <w:sz w:val="16"/>
                            <w:szCs w:val="16"/>
                          </w:rPr>
                          <w:t>riscuri postfinanțare</w:t>
                        </w:r>
                      </w:p>
                    </w:txbxContent>
                  </v:textbox>
                </v:rect>
                <v:rect id="Rectangle 308642076" o:spid="_x0000_s1066" style="position:absolute;left:18211;top:46405;width:13994;height:4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" fillcolor="window" strokecolor="windowText" strokeweight="1pt">
                  <v:textbox>
                    <w:txbxContent>
                      <w:p w14:paraId="09C2AB67" w14:textId="77777777" w:rsidR="00F50AB8" w:rsidRPr="00A41559" w:rsidRDefault="00F50AB8" w:rsidP="00267901">
                        <w:pPr>
                          <w:spacing w:after="0"/>
                          <w:jc w:val="center"/>
                          <w:rPr>
                            <w:iCs/>
                            <w:caps/>
                            <w:sz w:val="16"/>
                            <w:szCs w:val="16"/>
                          </w:rPr>
                        </w:pPr>
                        <w:r w:rsidRPr="00BD1086">
                          <w:rPr>
                            <w:bCs/>
                            <w:iCs/>
                            <w:color w:val="000000"/>
                            <w:sz w:val="16"/>
                            <w:szCs w:val="16"/>
                          </w:rPr>
                          <w:t>Secția garanții și compensații financiare</w:t>
                        </w:r>
                      </w:p>
                    </w:txbxContent>
                  </v:textbox>
                </v:rect>
                <v:shape id="Freeform: Shape 1971697072" o:spid="_x0000_s1067" style="position:absolute;left:35509;top:24460;width:2057;height:12992;visibility:visible;mso-wrap-style:square;v-text-anchor:middle" coordsize="138146,480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" path="m,l,480224r138146,e" filled="f" strokecolor="#2f528f" strokeweight="1pt">
                  <v:stroke joinstyle="miter"/>
                  <v:path arrowok="t" o:connecttype="custom" o:connectlocs="0,0;0,1299210;205740,1299210" o:connectangles="0,0,0"/>
                </v:shape>
                <v:shape id="Freeform: Shape 1971697072" o:spid="_x0000_s1068" style="position:absolute;left:35509;top:37338;width:2057;height:8305;visibility:visible;mso-wrap-style:square;v-text-anchor:middle" coordsize="138146,480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" path="m,l,480224r138146,e" filled="f" strokecolor="#2f528f" strokeweight="1pt">
                  <v:stroke joinstyle="miter"/>
                  <v:path arrowok="t" o:connecttype="custom" o:connectlocs="0,0;0,830580;205740,830580" o:connectangles="0,0,0"/>
                </v:shape>
                <v:shape id="Freeform: Shape 1412454993" o:spid="_x0000_s1069" style="position:absolute;left:7696;top:33604;width:8941;height:1130;flip:y;visibility:visible;mso-wrap-style:square;v-text-anchor:middle" coordsize="138146,480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" path="m,l,480224r138146,e" filled="f" strokecolor="#2f528f" strokeweight="1pt">
                  <v:stroke joinstyle="miter"/>
                  <v:path arrowok="t" o:connecttype="custom" o:connectlocs="0,0;0,113030;894080,113030" o:connectangles="0,0,0"/>
                </v:shape>
                <v:rect id="Rectangle 135003942" o:spid="_x0000_s1070" style="position:absolute;left:52501;top:54483;width:17526;height:35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" fillcolor="window" strokecolor="windowText" strokeweight="1pt">
                  <v:textbox>
                    <w:txbxContent>
                      <w:p w14:paraId="0C3638D5" w14:textId="77777777" w:rsidR="00F50AB8" w:rsidRPr="00A2300D" w:rsidRDefault="00F50AB8" w:rsidP="00267901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2300D">
                          <w:rPr>
                            <w:sz w:val="16"/>
                            <w:szCs w:val="16"/>
                          </w:rPr>
                          <w:t>Secția analiză și raportare</w:t>
                        </w:r>
                      </w:p>
                    </w:txbxContent>
                  </v:textbox>
                </v:rect>
                <v:shape id="Freeform: Shape 2100009539" o:spid="_x0000_s1071" style="position:absolute;left:52654;top:44729;width:762;height:6248;visibility:visible;mso-wrap-style:square;v-text-anchor:middle" coordsize="138146,480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" path="m,l,480224r138146,e" filled="f" strokecolor="#2f528f" strokeweight="1pt">
                  <v:stroke joinstyle="miter"/>
                  <v:path arrowok="t" o:connecttype="custom" o:connectlocs="0,0;0,624840;76200,624840" o:connectangles="0,0,0"/>
                </v:shape>
              </v:group>
            </w:pict>
          </mc:Fallback>
        </mc:AlternateContent>
      </w:r>
    </w:p>
    <w:p w14:paraId="276901D3" w14:textId="77777777" w:rsidR="007C0C12" w:rsidRDefault="007C0C12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0277CB61" w14:textId="1FF40714" w:rsidR="007C0C12" w:rsidRDefault="007C0C12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48C205E7" w14:textId="77777777" w:rsidR="007C0C12" w:rsidRDefault="007C0C12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56695B91" w14:textId="77777777" w:rsidR="007C0C12" w:rsidRDefault="007C0C12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22EAA2B1" w14:textId="753F7972" w:rsidR="007C0C12" w:rsidRDefault="007C0C12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E70320D" w14:textId="77777777" w:rsidR="007C0C12" w:rsidRDefault="007C0C12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513CD6B7" w14:textId="77777777" w:rsidR="007C0C12" w:rsidRDefault="007C0C12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26061AF3" w14:textId="77777777" w:rsidR="007C0C12" w:rsidRDefault="007C0C12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5344A867" w14:textId="77777777" w:rsidR="007C0C12" w:rsidRDefault="007C0C12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0BFD663E" w14:textId="77777777" w:rsidR="007C0C12" w:rsidRDefault="007C0C12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347FE71" w14:textId="77777777" w:rsidR="007C0C12" w:rsidRDefault="007C0C12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4BF8E514" w14:textId="77777777" w:rsidR="007C0C12" w:rsidRDefault="007C0C12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26791AAA" w14:textId="77777777" w:rsidR="007C0C12" w:rsidRDefault="007C0C12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0F00C2E7" w14:textId="77777777" w:rsidR="007C0C12" w:rsidRDefault="007C0C12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2B41D4E9" w14:textId="77777777" w:rsidR="007C0C12" w:rsidRDefault="007C0C12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791C2F1" w14:textId="77777777" w:rsidR="007C0C12" w:rsidRDefault="007C0C12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4DF0584A" w14:textId="77777777" w:rsidR="007C0C12" w:rsidRDefault="007C0C12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877E654" w14:textId="77777777" w:rsidR="007C0C12" w:rsidRDefault="007C0C12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5060D0ED" w14:textId="77777777" w:rsidR="007C0C12" w:rsidRDefault="007C0C12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2D3BE745" w14:textId="77777777" w:rsidR="007C0C12" w:rsidRDefault="007C0C12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6E240D5E" w14:textId="77777777" w:rsidR="007C0C12" w:rsidRDefault="007C0C12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821BE0A" w14:textId="6B3A6025" w:rsidR="00267901" w:rsidRDefault="00267901" w:rsidP="00DF45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39876C18" w14:textId="1B4AA9EA" w:rsidR="00267901" w:rsidRDefault="00267901" w:rsidP="00267901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pPr w:leftFromText="180" w:rightFromText="180" w:vertAnchor="text" w:tblpX="12308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2"/>
      </w:tblGrid>
      <w:tr w:rsidR="003E2D11" w14:paraId="79D00E1A" w14:textId="77777777" w:rsidTr="003E2D11">
        <w:trPr>
          <w:trHeight w:val="563"/>
        </w:trPr>
        <w:tc>
          <w:tcPr>
            <w:tcW w:w="2582" w:type="dxa"/>
            <w:vAlign w:val="center"/>
          </w:tcPr>
          <w:p w14:paraId="4B5E4028" w14:textId="7DEEDBF8" w:rsidR="003E2D11" w:rsidRPr="003E2D11" w:rsidRDefault="003E2D11" w:rsidP="003E2D11">
            <w:pPr>
              <w:tabs>
                <w:tab w:val="left" w:pos="12298"/>
              </w:tabs>
              <w:jc w:val="center"/>
              <w:rPr>
                <w:rFonts w:cstheme="minorHAnsi"/>
                <w:sz w:val="16"/>
                <w:szCs w:val="16"/>
                <w:lang w:val="ro-RO"/>
              </w:rPr>
            </w:pPr>
            <w:r w:rsidRPr="003E2D11">
              <w:rPr>
                <w:rFonts w:cstheme="minorHAnsi"/>
                <w:sz w:val="16"/>
                <w:szCs w:val="16"/>
                <w:lang w:val="ro-RO"/>
              </w:rPr>
              <w:t>Ser</w:t>
            </w:r>
            <w:r>
              <w:rPr>
                <w:rFonts w:cstheme="minorHAnsi"/>
                <w:sz w:val="16"/>
                <w:szCs w:val="16"/>
                <w:lang w:val="ro-RO"/>
              </w:rPr>
              <w:t>viciul sisteme informaționale și tehnologia informației</w:t>
            </w:r>
          </w:p>
        </w:tc>
      </w:tr>
    </w:tbl>
    <w:p w14:paraId="1A653DA4" w14:textId="5A3E2CE3" w:rsidR="007C0C12" w:rsidRPr="00267901" w:rsidRDefault="00267901" w:rsidP="00267901">
      <w:pPr>
        <w:tabs>
          <w:tab w:val="left" w:pos="12298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sectPr w:rsidR="007C0C12" w:rsidRPr="00267901" w:rsidSect="005268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B2C35" w14:textId="77777777" w:rsidR="00E26E7F" w:rsidRDefault="00E26E7F" w:rsidP="007C0C12">
      <w:pPr>
        <w:spacing w:after="0" w:line="240" w:lineRule="auto"/>
      </w:pPr>
      <w:r>
        <w:separator/>
      </w:r>
    </w:p>
  </w:endnote>
  <w:endnote w:type="continuationSeparator" w:id="0">
    <w:p w14:paraId="788C3C1D" w14:textId="77777777" w:rsidR="00E26E7F" w:rsidRDefault="00E26E7F" w:rsidP="007C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B567" w14:textId="77777777" w:rsidR="00F50AB8" w:rsidRPr="00620D1B" w:rsidRDefault="00F50AB8" w:rsidP="005B75AA">
    <w:pPr>
      <w:pStyle w:val="Footer"/>
      <w:ind w:firstLine="0"/>
      <w:rPr>
        <w:sz w:val="16"/>
        <w:szCs w:val="16"/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5BA14" w14:textId="77777777" w:rsidR="00F50AB8" w:rsidRPr="00620D1B" w:rsidRDefault="00F50AB8" w:rsidP="005B75AA">
    <w:pPr>
      <w:pStyle w:val="Footer"/>
      <w:ind w:firstLine="0"/>
      <w:rPr>
        <w:sz w:val="16"/>
        <w:szCs w:val="16"/>
        <w:lang w:val="pt-BR"/>
      </w:rPr>
    </w:pPr>
    <w:r w:rsidRPr="00814406">
      <w:rPr>
        <w:sz w:val="16"/>
        <w:szCs w:val="16"/>
      </w:rPr>
      <w:fldChar w:fldCharType="begin"/>
    </w:r>
    <w:r w:rsidRPr="00620D1B">
      <w:rPr>
        <w:sz w:val="16"/>
        <w:szCs w:val="16"/>
        <w:lang w:val="pt-BR"/>
      </w:rPr>
      <w:instrText xml:space="preserve"> FILENAME  \p  \* MERGEFORMAT </w:instrText>
    </w:r>
    <w:r w:rsidRPr="00814406">
      <w:rPr>
        <w:sz w:val="16"/>
        <w:szCs w:val="16"/>
      </w:rPr>
      <w:fldChar w:fldCharType="separate"/>
    </w:r>
    <w:r w:rsidRPr="00620D1B">
      <w:rPr>
        <w:noProof/>
        <w:sz w:val="16"/>
        <w:szCs w:val="16"/>
        <w:lang w:val="pt-BR"/>
      </w:rPr>
      <w:t>Y:\004\ANUL 2023\HOTĂRÎRI\38111\redactat-38111-ro.docx</w:t>
    </w:r>
    <w:r w:rsidRPr="0081440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FE479" w14:textId="77777777" w:rsidR="00E26E7F" w:rsidRDefault="00E26E7F" w:rsidP="007C0C12">
      <w:pPr>
        <w:spacing w:after="0" w:line="240" w:lineRule="auto"/>
      </w:pPr>
      <w:r>
        <w:separator/>
      </w:r>
    </w:p>
  </w:footnote>
  <w:footnote w:type="continuationSeparator" w:id="0">
    <w:p w14:paraId="4B8395BF" w14:textId="77777777" w:rsidR="00E26E7F" w:rsidRDefault="00E26E7F" w:rsidP="007C0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F5C6" w14:textId="77777777" w:rsidR="00F50AB8" w:rsidRPr="00843BA6" w:rsidRDefault="00F50AB8" w:rsidP="005B75AA">
    <w:pPr>
      <w:pStyle w:val="Header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9C1A" w14:textId="77777777" w:rsidR="00F50AB8" w:rsidRPr="00B16328" w:rsidRDefault="00F50AB8" w:rsidP="005B75AA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C22"/>
    <w:multiLevelType w:val="hybridMultilevel"/>
    <w:tmpl w:val="5EBCDDA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244F3"/>
    <w:multiLevelType w:val="hybridMultilevel"/>
    <w:tmpl w:val="32125138"/>
    <w:lvl w:ilvl="0" w:tplc="2EA8562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C566B"/>
    <w:multiLevelType w:val="hybridMultilevel"/>
    <w:tmpl w:val="5EBCDDA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367161"/>
    <w:multiLevelType w:val="hybridMultilevel"/>
    <w:tmpl w:val="B28C1A0C"/>
    <w:lvl w:ilvl="0" w:tplc="B13E0D8E">
      <w:start w:val="1"/>
      <w:numFmt w:val="decimal"/>
      <w:lvlText w:val="%1)"/>
      <w:lvlJc w:val="left"/>
      <w:pPr>
        <w:ind w:left="414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 w15:restartNumberingAfterBreak="0">
    <w:nsid w:val="27D13F19"/>
    <w:multiLevelType w:val="hybridMultilevel"/>
    <w:tmpl w:val="5EBCDDA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1934AC"/>
    <w:multiLevelType w:val="hybridMultilevel"/>
    <w:tmpl w:val="8CFC20AC"/>
    <w:lvl w:ilvl="0" w:tplc="1B90E6E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7198"/>
    <w:multiLevelType w:val="hybridMultilevel"/>
    <w:tmpl w:val="538C7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51C50"/>
    <w:multiLevelType w:val="hybridMultilevel"/>
    <w:tmpl w:val="B28C1A0C"/>
    <w:lvl w:ilvl="0" w:tplc="B13E0D8E">
      <w:start w:val="1"/>
      <w:numFmt w:val="decimal"/>
      <w:lvlText w:val="%1)"/>
      <w:lvlJc w:val="left"/>
      <w:pPr>
        <w:ind w:left="198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8" w15:restartNumberingAfterBreak="0">
    <w:nsid w:val="3694160C"/>
    <w:multiLevelType w:val="hybridMultilevel"/>
    <w:tmpl w:val="5E2AEE0C"/>
    <w:lvl w:ilvl="0" w:tplc="EB06F4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60360"/>
    <w:multiLevelType w:val="hybridMultilevel"/>
    <w:tmpl w:val="7D4A240A"/>
    <w:lvl w:ilvl="0" w:tplc="DA04802C">
      <w:start w:val="1"/>
      <w:numFmt w:val="decimal"/>
      <w:lvlText w:val="%1."/>
      <w:lvlJc w:val="left"/>
      <w:pPr>
        <w:ind w:left="1494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DFE042A"/>
    <w:multiLevelType w:val="multilevel"/>
    <w:tmpl w:val="B95460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96" w:hanging="1800"/>
      </w:pPr>
      <w:rPr>
        <w:rFonts w:hint="default"/>
      </w:rPr>
    </w:lvl>
  </w:abstractNum>
  <w:abstractNum w:abstractNumId="11" w15:restartNumberingAfterBreak="0">
    <w:nsid w:val="3E0C133E"/>
    <w:multiLevelType w:val="hybridMultilevel"/>
    <w:tmpl w:val="9B521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24817"/>
    <w:multiLevelType w:val="hybridMultilevel"/>
    <w:tmpl w:val="6256E4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845F19"/>
    <w:multiLevelType w:val="hybridMultilevel"/>
    <w:tmpl w:val="5EBCDDA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0268B5"/>
    <w:multiLevelType w:val="hybridMultilevel"/>
    <w:tmpl w:val="D9644E6C"/>
    <w:lvl w:ilvl="0" w:tplc="6F9A03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E2134"/>
    <w:multiLevelType w:val="hybridMultilevel"/>
    <w:tmpl w:val="3128226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57C5D"/>
    <w:multiLevelType w:val="hybridMultilevel"/>
    <w:tmpl w:val="B23ACA9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96945"/>
    <w:multiLevelType w:val="hybridMultilevel"/>
    <w:tmpl w:val="5EBCDDA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E27A8C"/>
    <w:multiLevelType w:val="hybridMultilevel"/>
    <w:tmpl w:val="6256E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03585"/>
    <w:multiLevelType w:val="hybridMultilevel"/>
    <w:tmpl w:val="5EBCDDAC"/>
    <w:lvl w:ilvl="0" w:tplc="9D9CD12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0A3A1A"/>
    <w:multiLevelType w:val="hybridMultilevel"/>
    <w:tmpl w:val="DBB2B7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9F7E0D"/>
    <w:multiLevelType w:val="multilevel"/>
    <w:tmpl w:val="97B8F1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isLgl/>
      <w:lvlText w:val="%1.%2."/>
      <w:lvlJc w:val="left"/>
      <w:pPr>
        <w:ind w:left="23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44" w:hanging="2160"/>
      </w:pPr>
      <w:rPr>
        <w:rFonts w:hint="default"/>
      </w:rPr>
    </w:lvl>
  </w:abstractNum>
  <w:abstractNum w:abstractNumId="22" w15:restartNumberingAfterBreak="0">
    <w:nsid w:val="7F2C0EC3"/>
    <w:multiLevelType w:val="hybridMultilevel"/>
    <w:tmpl w:val="B28C1A0C"/>
    <w:lvl w:ilvl="0" w:tplc="FFFFFFFF">
      <w:start w:val="1"/>
      <w:numFmt w:val="decimal"/>
      <w:lvlText w:val="%1)"/>
      <w:lvlJc w:val="left"/>
      <w:pPr>
        <w:ind w:left="4140" w:hanging="360"/>
      </w:pPr>
      <w:rPr>
        <w:i/>
      </w:rPr>
    </w:lvl>
    <w:lvl w:ilvl="1" w:tplc="FFFFFFFF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8"/>
  </w:num>
  <w:num w:numId="2">
    <w:abstractNumId w:val="19"/>
  </w:num>
  <w:num w:numId="3">
    <w:abstractNumId w:val="13"/>
  </w:num>
  <w:num w:numId="4">
    <w:abstractNumId w:val="0"/>
  </w:num>
  <w:num w:numId="5">
    <w:abstractNumId w:val="4"/>
  </w:num>
  <w:num w:numId="6">
    <w:abstractNumId w:val="17"/>
  </w:num>
  <w:num w:numId="7">
    <w:abstractNumId w:val="2"/>
  </w:num>
  <w:num w:numId="8">
    <w:abstractNumId w:val="3"/>
  </w:num>
  <w:num w:numId="9">
    <w:abstractNumId w:val="22"/>
  </w:num>
  <w:num w:numId="10">
    <w:abstractNumId w:val="9"/>
  </w:num>
  <w:num w:numId="11">
    <w:abstractNumId w:val="15"/>
  </w:num>
  <w:num w:numId="12">
    <w:abstractNumId w:val="7"/>
  </w:num>
  <w:num w:numId="13">
    <w:abstractNumId w:val="12"/>
  </w:num>
  <w:num w:numId="14">
    <w:abstractNumId w:val="21"/>
  </w:num>
  <w:num w:numId="15">
    <w:abstractNumId w:val="20"/>
  </w:num>
  <w:num w:numId="16">
    <w:abstractNumId w:val="6"/>
  </w:num>
  <w:num w:numId="17">
    <w:abstractNumId w:val="11"/>
  </w:num>
  <w:num w:numId="18">
    <w:abstractNumId w:val="16"/>
  </w:num>
  <w:num w:numId="19">
    <w:abstractNumId w:val="8"/>
  </w:num>
  <w:num w:numId="20">
    <w:abstractNumId w:val="1"/>
  </w:num>
  <w:num w:numId="21">
    <w:abstractNumId w:val="5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DE7"/>
    <w:rsid w:val="00003754"/>
    <w:rsid w:val="000267F1"/>
    <w:rsid w:val="00027DE7"/>
    <w:rsid w:val="00051386"/>
    <w:rsid w:val="0005164A"/>
    <w:rsid w:val="0005344A"/>
    <w:rsid w:val="00062596"/>
    <w:rsid w:val="000635C9"/>
    <w:rsid w:val="00064AF4"/>
    <w:rsid w:val="00065A7B"/>
    <w:rsid w:val="00086A6F"/>
    <w:rsid w:val="00096745"/>
    <w:rsid w:val="000A40B2"/>
    <w:rsid w:val="000B1AC0"/>
    <w:rsid w:val="000B3911"/>
    <w:rsid w:val="000C0E87"/>
    <w:rsid w:val="000D5149"/>
    <w:rsid w:val="000F0D9E"/>
    <w:rsid w:val="001007A3"/>
    <w:rsid w:val="00104599"/>
    <w:rsid w:val="00105660"/>
    <w:rsid w:val="00105DEA"/>
    <w:rsid w:val="0012196F"/>
    <w:rsid w:val="0013135C"/>
    <w:rsid w:val="00132E52"/>
    <w:rsid w:val="00140766"/>
    <w:rsid w:val="00142E64"/>
    <w:rsid w:val="00150E40"/>
    <w:rsid w:val="00155743"/>
    <w:rsid w:val="00171109"/>
    <w:rsid w:val="0017120F"/>
    <w:rsid w:val="001744CF"/>
    <w:rsid w:val="00181C1A"/>
    <w:rsid w:val="00191B07"/>
    <w:rsid w:val="00191CD5"/>
    <w:rsid w:val="00192E99"/>
    <w:rsid w:val="001A4613"/>
    <w:rsid w:val="001A5BF5"/>
    <w:rsid w:val="001C5F45"/>
    <w:rsid w:val="001E35C7"/>
    <w:rsid w:val="001F62EE"/>
    <w:rsid w:val="002127B3"/>
    <w:rsid w:val="00234686"/>
    <w:rsid w:val="00234F04"/>
    <w:rsid w:val="0023518C"/>
    <w:rsid w:val="00235858"/>
    <w:rsid w:val="002633B9"/>
    <w:rsid w:val="002646E1"/>
    <w:rsid w:val="00267901"/>
    <w:rsid w:val="00290977"/>
    <w:rsid w:val="002939FB"/>
    <w:rsid w:val="002A050B"/>
    <w:rsid w:val="002A1E45"/>
    <w:rsid w:val="002D0192"/>
    <w:rsid w:val="002D20D9"/>
    <w:rsid w:val="002E257C"/>
    <w:rsid w:val="003102CA"/>
    <w:rsid w:val="00316072"/>
    <w:rsid w:val="00324C14"/>
    <w:rsid w:val="00337704"/>
    <w:rsid w:val="00337A98"/>
    <w:rsid w:val="0034382A"/>
    <w:rsid w:val="00347CE9"/>
    <w:rsid w:val="00351A30"/>
    <w:rsid w:val="00377352"/>
    <w:rsid w:val="00390281"/>
    <w:rsid w:val="0039442A"/>
    <w:rsid w:val="003953D7"/>
    <w:rsid w:val="003A0C0D"/>
    <w:rsid w:val="003C3265"/>
    <w:rsid w:val="003E2D11"/>
    <w:rsid w:val="003E75C5"/>
    <w:rsid w:val="004009F7"/>
    <w:rsid w:val="00416430"/>
    <w:rsid w:val="004171CC"/>
    <w:rsid w:val="00420ACA"/>
    <w:rsid w:val="0043131C"/>
    <w:rsid w:val="00442F69"/>
    <w:rsid w:val="0047797F"/>
    <w:rsid w:val="004852E5"/>
    <w:rsid w:val="0049296A"/>
    <w:rsid w:val="004A0416"/>
    <w:rsid w:val="004A0517"/>
    <w:rsid w:val="004B7D1D"/>
    <w:rsid w:val="004C51DA"/>
    <w:rsid w:val="004D44CC"/>
    <w:rsid w:val="004D545C"/>
    <w:rsid w:val="004F2807"/>
    <w:rsid w:val="00511F2A"/>
    <w:rsid w:val="00520F66"/>
    <w:rsid w:val="005268A8"/>
    <w:rsid w:val="00540A14"/>
    <w:rsid w:val="00564F7E"/>
    <w:rsid w:val="00572F4E"/>
    <w:rsid w:val="00577713"/>
    <w:rsid w:val="00581D9B"/>
    <w:rsid w:val="00586B4C"/>
    <w:rsid w:val="005874CD"/>
    <w:rsid w:val="00596620"/>
    <w:rsid w:val="005B75AA"/>
    <w:rsid w:val="005C7050"/>
    <w:rsid w:val="005D5DE5"/>
    <w:rsid w:val="005E3149"/>
    <w:rsid w:val="005F663A"/>
    <w:rsid w:val="00603DB3"/>
    <w:rsid w:val="00605D79"/>
    <w:rsid w:val="00606E75"/>
    <w:rsid w:val="00620895"/>
    <w:rsid w:val="00631624"/>
    <w:rsid w:val="00632636"/>
    <w:rsid w:val="006515C4"/>
    <w:rsid w:val="00654388"/>
    <w:rsid w:val="0065438F"/>
    <w:rsid w:val="006651C4"/>
    <w:rsid w:val="00674E70"/>
    <w:rsid w:val="00676CC6"/>
    <w:rsid w:val="00683373"/>
    <w:rsid w:val="006A7254"/>
    <w:rsid w:val="006B1B92"/>
    <w:rsid w:val="006B1D05"/>
    <w:rsid w:val="006B7B5C"/>
    <w:rsid w:val="006D4EE5"/>
    <w:rsid w:val="006F7376"/>
    <w:rsid w:val="00707E37"/>
    <w:rsid w:val="007101F2"/>
    <w:rsid w:val="00713A6C"/>
    <w:rsid w:val="00730E6D"/>
    <w:rsid w:val="0073164A"/>
    <w:rsid w:val="007757E3"/>
    <w:rsid w:val="007849F9"/>
    <w:rsid w:val="00790773"/>
    <w:rsid w:val="0079487B"/>
    <w:rsid w:val="007A6260"/>
    <w:rsid w:val="007A7BED"/>
    <w:rsid w:val="007B2553"/>
    <w:rsid w:val="007B511F"/>
    <w:rsid w:val="007C0C12"/>
    <w:rsid w:val="007C28EC"/>
    <w:rsid w:val="007C3742"/>
    <w:rsid w:val="007D01F3"/>
    <w:rsid w:val="00806407"/>
    <w:rsid w:val="008214B4"/>
    <w:rsid w:val="00824951"/>
    <w:rsid w:val="0083152C"/>
    <w:rsid w:val="00833344"/>
    <w:rsid w:val="0084121A"/>
    <w:rsid w:val="00841C75"/>
    <w:rsid w:val="0085749E"/>
    <w:rsid w:val="0086533B"/>
    <w:rsid w:val="00882012"/>
    <w:rsid w:val="0088243D"/>
    <w:rsid w:val="008A18C7"/>
    <w:rsid w:val="008B609E"/>
    <w:rsid w:val="008D5D9A"/>
    <w:rsid w:val="008E391F"/>
    <w:rsid w:val="0093655A"/>
    <w:rsid w:val="0094132E"/>
    <w:rsid w:val="009429D4"/>
    <w:rsid w:val="00955E88"/>
    <w:rsid w:val="00957FEB"/>
    <w:rsid w:val="00970A9D"/>
    <w:rsid w:val="00970CD1"/>
    <w:rsid w:val="00976B58"/>
    <w:rsid w:val="00991B21"/>
    <w:rsid w:val="009A41D5"/>
    <w:rsid w:val="009A4F1E"/>
    <w:rsid w:val="009D01F3"/>
    <w:rsid w:val="009D41A0"/>
    <w:rsid w:val="009D44DE"/>
    <w:rsid w:val="009F66BE"/>
    <w:rsid w:val="00A02B78"/>
    <w:rsid w:val="00A1509E"/>
    <w:rsid w:val="00A17A81"/>
    <w:rsid w:val="00A21450"/>
    <w:rsid w:val="00A25E5A"/>
    <w:rsid w:val="00A412EA"/>
    <w:rsid w:val="00A56476"/>
    <w:rsid w:val="00A669EC"/>
    <w:rsid w:val="00A74DB9"/>
    <w:rsid w:val="00A84A3A"/>
    <w:rsid w:val="00A9317E"/>
    <w:rsid w:val="00AB4EE5"/>
    <w:rsid w:val="00AC20C6"/>
    <w:rsid w:val="00AE001D"/>
    <w:rsid w:val="00AE67C9"/>
    <w:rsid w:val="00B002CB"/>
    <w:rsid w:val="00B14541"/>
    <w:rsid w:val="00B2258D"/>
    <w:rsid w:val="00B36821"/>
    <w:rsid w:val="00B3729B"/>
    <w:rsid w:val="00B41F2F"/>
    <w:rsid w:val="00B44A33"/>
    <w:rsid w:val="00B6554B"/>
    <w:rsid w:val="00B91909"/>
    <w:rsid w:val="00B943FA"/>
    <w:rsid w:val="00B95E51"/>
    <w:rsid w:val="00B961FD"/>
    <w:rsid w:val="00BA4825"/>
    <w:rsid w:val="00BB7242"/>
    <w:rsid w:val="00BE5522"/>
    <w:rsid w:val="00BF2644"/>
    <w:rsid w:val="00C21C45"/>
    <w:rsid w:val="00C3021B"/>
    <w:rsid w:val="00C35BF8"/>
    <w:rsid w:val="00C37852"/>
    <w:rsid w:val="00C46277"/>
    <w:rsid w:val="00C518C3"/>
    <w:rsid w:val="00C52263"/>
    <w:rsid w:val="00C8354F"/>
    <w:rsid w:val="00C83E63"/>
    <w:rsid w:val="00C90AF1"/>
    <w:rsid w:val="00D03B93"/>
    <w:rsid w:val="00D24D4A"/>
    <w:rsid w:val="00D54C82"/>
    <w:rsid w:val="00D71D0B"/>
    <w:rsid w:val="00D7685A"/>
    <w:rsid w:val="00D8573D"/>
    <w:rsid w:val="00DA0E36"/>
    <w:rsid w:val="00DB1080"/>
    <w:rsid w:val="00DD101C"/>
    <w:rsid w:val="00DD79CC"/>
    <w:rsid w:val="00DF4527"/>
    <w:rsid w:val="00E123C3"/>
    <w:rsid w:val="00E20917"/>
    <w:rsid w:val="00E26E7F"/>
    <w:rsid w:val="00E33D24"/>
    <w:rsid w:val="00E33D4D"/>
    <w:rsid w:val="00E3574A"/>
    <w:rsid w:val="00E5730C"/>
    <w:rsid w:val="00E72DB3"/>
    <w:rsid w:val="00E866A7"/>
    <w:rsid w:val="00E87BA7"/>
    <w:rsid w:val="00E944A9"/>
    <w:rsid w:val="00EA4EF8"/>
    <w:rsid w:val="00EB1C8D"/>
    <w:rsid w:val="00EC1BE7"/>
    <w:rsid w:val="00ED2A53"/>
    <w:rsid w:val="00ED2CA0"/>
    <w:rsid w:val="00EE3252"/>
    <w:rsid w:val="00EE7A81"/>
    <w:rsid w:val="00EF41C4"/>
    <w:rsid w:val="00F01259"/>
    <w:rsid w:val="00F231F5"/>
    <w:rsid w:val="00F45B0D"/>
    <w:rsid w:val="00F50371"/>
    <w:rsid w:val="00F50AB8"/>
    <w:rsid w:val="00F52DFF"/>
    <w:rsid w:val="00F725F3"/>
    <w:rsid w:val="00F762C7"/>
    <w:rsid w:val="00F8553D"/>
    <w:rsid w:val="00F86ABC"/>
    <w:rsid w:val="00F92ADE"/>
    <w:rsid w:val="00F960B9"/>
    <w:rsid w:val="00FC108E"/>
    <w:rsid w:val="00FC62E5"/>
    <w:rsid w:val="00FD5243"/>
    <w:rsid w:val="00FE5138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6B7A9"/>
  <w15:docId w15:val="{4CAC7AC2-84A3-4102-BF16-252D6681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EX Bullet,En tête 1,Indent Paragraph,Table/Figure Heading,Heading,Heading 2_sj,Dot pt,Numbered Para 1,No Spacing1,List Paragraph Char Char Char,Indicator Text,Bullet 1,List Paragraph1,Bullet Points,MAIN CONTENT,List Paragraph12,Bullet EY"/>
    <w:basedOn w:val="Normal"/>
    <w:link w:val="ListParagraphChar"/>
    <w:uiPriority w:val="34"/>
    <w:qFormat/>
    <w:rsid w:val="001A461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518C3"/>
    <w:rPr>
      <w:i/>
      <w:iCs/>
    </w:rPr>
  </w:style>
  <w:style w:type="character" w:styleId="CommentReference">
    <w:name w:val="annotation reference"/>
    <w:uiPriority w:val="99"/>
    <w:rsid w:val="00E12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12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23C3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3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5226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EX Bullet Char,En tête 1 Char,Indent Paragraph Char,Table/Figure Heading Char,Heading Char,Heading 2_sj Char,Dot pt Char,Numbered Para 1 Char,No Spacing1 Char,List Paragraph Char Char Char Char,Indicator Text Char,Bullet 1 Char"/>
    <w:basedOn w:val="DefaultParagraphFont"/>
    <w:link w:val="ListParagraph"/>
    <w:uiPriority w:val="34"/>
    <w:qFormat/>
    <w:rsid w:val="00957FEB"/>
  </w:style>
  <w:style w:type="paragraph" w:styleId="BodyText">
    <w:name w:val="Body Text"/>
    <w:basedOn w:val="Normal"/>
    <w:link w:val="BodyTextChar"/>
    <w:uiPriority w:val="1"/>
    <w:qFormat/>
    <w:rsid w:val="003C3265"/>
    <w:pPr>
      <w:widowControl w:val="0"/>
      <w:autoSpaceDE w:val="0"/>
      <w:autoSpaceDN w:val="0"/>
      <w:spacing w:after="0" w:line="240" w:lineRule="auto"/>
      <w:ind w:left="964"/>
    </w:pPr>
    <w:rPr>
      <w:rFonts w:ascii="Times New Roman" w:eastAsia="Times New Roman" w:hAnsi="Times New Roman" w:cs="Times New Roman"/>
      <w:sz w:val="28"/>
      <w:szCs w:val="28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3C3265"/>
    <w:rPr>
      <w:rFonts w:ascii="Times New Roman" w:eastAsia="Times New Roman" w:hAnsi="Times New Roman" w:cs="Times New Roman"/>
      <w:sz w:val="28"/>
      <w:szCs w:val="28"/>
      <w:lang w:val="ro-RO"/>
    </w:rPr>
  </w:style>
  <w:style w:type="paragraph" w:customStyle="1" w:styleId="cb">
    <w:name w:val="cb"/>
    <w:basedOn w:val="Normal"/>
    <w:rsid w:val="00F50371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rg">
    <w:name w:val="rg"/>
    <w:basedOn w:val="Normal"/>
    <w:rsid w:val="00F50371"/>
    <w:pPr>
      <w:spacing w:before="100" w:beforeAutospacing="1" w:after="100" w:afterAutospacing="1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5874C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874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5874C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874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A412EA"/>
    <w:pPr>
      <w:spacing w:after="0" w:line="240" w:lineRule="auto"/>
    </w:pPr>
    <w:rPr>
      <w:lang w:val="en-US"/>
    </w:rPr>
  </w:style>
  <w:style w:type="paragraph" w:styleId="Revision">
    <w:name w:val="Revision"/>
    <w:hidden/>
    <w:uiPriority w:val="99"/>
    <w:semiHidden/>
    <w:rsid w:val="00794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17</Pages>
  <Words>6681</Words>
  <Characters>38082</Characters>
  <Application>Microsoft Office Word</Application>
  <DocSecurity>0</DocSecurity>
  <Lines>317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Ion Muntean</cp:lastModifiedBy>
  <cp:revision>44</cp:revision>
  <dcterms:created xsi:type="dcterms:W3CDTF">2025-07-31T15:14:00Z</dcterms:created>
  <dcterms:modified xsi:type="dcterms:W3CDTF">2025-09-17T09:01:00Z</dcterms:modified>
</cp:coreProperties>
</file>