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FE53F" w14:textId="77777777" w:rsidR="00BB7242" w:rsidRPr="00572F4E" w:rsidRDefault="00BB7242" w:rsidP="00BB7242">
      <w:pPr>
        <w:spacing w:after="0"/>
        <w:jc w:val="center"/>
        <w:rPr>
          <w:rFonts w:ascii="Times New Roman" w:hAnsi="Times New Roman" w:cs="Times New Roman"/>
          <w:b/>
          <w:sz w:val="24"/>
          <w:szCs w:val="24"/>
          <w:lang w:val="ro-RO"/>
        </w:rPr>
      </w:pPr>
      <w:r w:rsidRPr="00572F4E">
        <w:rPr>
          <w:rFonts w:ascii="Times New Roman" w:hAnsi="Times New Roman" w:cs="Times New Roman"/>
          <w:b/>
          <w:sz w:val="24"/>
          <w:szCs w:val="24"/>
          <w:lang w:val="ro-RO"/>
        </w:rPr>
        <w:t xml:space="preserve">Tabel comparativ </w:t>
      </w:r>
    </w:p>
    <w:p w14:paraId="574A653F" w14:textId="73FC290B" w:rsidR="00FF6046" w:rsidRPr="00572F4E" w:rsidRDefault="00572F4E" w:rsidP="00BB7242">
      <w:pPr>
        <w:spacing w:after="0"/>
        <w:jc w:val="center"/>
        <w:rPr>
          <w:rFonts w:ascii="Times New Roman" w:hAnsi="Times New Roman" w:cs="Times New Roman"/>
          <w:b/>
          <w:sz w:val="24"/>
          <w:szCs w:val="24"/>
          <w:lang w:val="ro-RO"/>
        </w:rPr>
      </w:pPr>
      <w:r w:rsidRPr="00572F4E">
        <w:rPr>
          <w:rFonts w:ascii="Times New Roman" w:hAnsi="Times New Roman" w:cs="Times New Roman"/>
          <w:b/>
          <w:sz w:val="24"/>
          <w:szCs w:val="24"/>
          <w:lang w:val="ro-RO"/>
        </w:rPr>
        <w:t>Cu privire la modificarea unor hotărâri ale Guvernului (facilitarea implementării proiectelor de eficiență energetică)</w:t>
      </w:r>
    </w:p>
    <w:tbl>
      <w:tblPr>
        <w:tblStyle w:val="TableGrid"/>
        <w:tblW w:w="5000" w:type="pct"/>
        <w:tblLook w:val="04A0" w:firstRow="1" w:lastRow="0" w:firstColumn="1" w:lastColumn="0" w:noHBand="0" w:noVBand="1"/>
      </w:tblPr>
      <w:tblGrid>
        <w:gridCol w:w="312"/>
        <w:gridCol w:w="3904"/>
        <w:gridCol w:w="5586"/>
        <w:gridCol w:w="5586"/>
      </w:tblGrid>
      <w:tr w:rsidR="00191B07" w:rsidRPr="00572F4E" w14:paraId="5AC2B044" w14:textId="77777777" w:rsidTr="00F57273">
        <w:tc>
          <w:tcPr>
            <w:tcW w:w="101" w:type="pct"/>
            <w:shd w:val="clear" w:color="auto" w:fill="BDD6EE" w:themeFill="accent1" w:themeFillTint="66"/>
            <w:vAlign w:val="center"/>
          </w:tcPr>
          <w:p w14:paraId="5C1B070A" w14:textId="77777777" w:rsidR="001E35C7" w:rsidRPr="00572F4E" w:rsidRDefault="001E35C7" w:rsidP="007D01F3">
            <w:pPr>
              <w:pBdr>
                <w:top w:val="none" w:sz="4" w:space="0" w:color="000000"/>
                <w:left w:val="none" w:sz="4" w:space="0" w:color="000000"/>
                <w:bottom w:val="none" w:sz="4" w:space="0" w:color="000000"/>
                <w:right w:val="none" w:sz="4" w:space="0" w:color="000000"/>
              </w:pBdr>
              <w:ind w:left="-144" w:right="-144"/>
              <w:jc w:val="center"/>
              <w:rPr>
                <w:rFonts w:ascii="Times New Roman" w:hAnsi="Times New Roman" w:cs="Times New Roman"/>
                <w:b/>
                <w:sz w:val="24"/>
                <w:szCs w:val="24"/>
                <w:lang w:val="ro-RO"/>
              </w:rPr>
            </w:pPr>
            <w:r w:rsidRPr="00572F4E">
              <w:rPr>
                <w:rFonts w:ascii="Times New Roman" w:hAnsi="Times New Roman" w:cs="Times New Roman"/>
                <w:b/>
                <w:sz w:val="24"/>
                <w:szCs w:val="24"/>
                <w:lang w:val="ro-RO"/>
              </w:rPr>
              <w:t>Nr.</w:t>
            </w:r>
          </w:p>
        </w:tc>
        <w:tc>
          <w:tcPr>
            <w:tcW w:w="1269" w:type="pct"/>
            <w:shd w:val="clear" w:color="auto" w:fill="BDD6EE" w:themeFill="accent1" w:themeFillTint="66"/>
            <w:vAlign w:val="center"/>
          </w:tcPr>
          <w:p w14:paraId="13E9ECB8" w14:textId="77777777" w:rsidR="001E35C7" w:rsidRPr="00572F4E" w:rsidRDefault="001E35C7" w:rsidP="00BB7242">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lang w:val="ro-RO"/>
              </w:rPr>
            </w:pPr>
            <w:r w:rsidRPr="00572F4E">
              <w:rPr>
                <w:rFonts w:ascii="Times New Roman" w:hAnsi="Times New Roman" w:cs="Times New Roman"/>
                <w:b/>
                <w:sz w:val="24"/>
                <w:szCs w:val="24"/>
                <w:lang w:val="ro-RO"/>
              </w:rPr>
              <w:t>Conținutul normei în vigoare</w:t>
            </w:r>
          </w:p>
        </w:tc>
        <w:tc>
          <w:tcPr>
            <w:tcW w:w="1815" w:type="pct"/>
            <w:shd w:val="clear" w:color="auto" w:fill="BDD6EE" w:themeFill="accent1" w:themeFillTint="66"/>
            <w:vAlign w:val="center"/>
          </w:tcPr>
          <w:p w14:paraId="102AF968" w14:textId="77777777" w:rsidR="001E35C7" w:rsidRPr="00572F4E" w:rsidRDefault="001E35C7" w:rsidP="00BB7242">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lang w:val="ro-RO"/>
              </w:rPr>
            </w:pPr>
            <w:r w:rsidRPr="00572F4E">
              <w:rPr>
                <w:rFonts w:ascii="Times New Roman" w:hAnsi="Times New Roman" w:cs="Times New Roman"/>
                <w:b/>
                <w:sz w:val="24"/>
                <w:szCs w:val="24"/>
                <w:lang w:val="ro-RO"/>
              </w:rPr>
              <w:t>Modificarea propusă</w:t>
            </w:r>
          </w:p>
        </w:tc>
        <w:tc>
          <w:tcPr>
            <w:tcW w:w="1815" w:type="pct"/>
            <w:shd w:val="clear" w:color="auto" w:fill="BDD6EE" w:themeFill="accent1" w:themeFillTint="66"/>
            <w:vAlign w:val="center"/>
          </w:tcPr>
          <w:p w14:paraId="5BAEC4D9" w14:textId="77777777" w:rsidR="001E35C7" w:rsidRPr="00572F4E" w:rsidRDefault="001E35C7" w:rsidP="00BB7242">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lang w:val="ro-RO"/>
              </w:rPr>
            </w:pPr>
            <w:r w:rsidRPr="00572F4E">
              <w:rPr>
                <w:rFonts w:ascii="Times New Roman" w:hAnsi="Times New Roman" w:cs="Times New Roman"/>
                <w:b/>
                <w:sz w:val="24"/>
                <w:szCs w:val="24"/>
                <w:lang w:val="ro-RO"/>
              </w:rPr>
              <w:t>Conținutul normei după modificare</w:t>
            </w:r>
          </w:p>
        </w:tc>
      </w:tr>
      <w:tr w:rsidR="00572F4E" w:rsidRPr="00572F4E" w14:paraId="7D5AB329" w14:textId="77777777" w:rsidTr="003C3265">
        <w:trPr>
          <w:trHeight w:val="432"/>
        </w:trPr>
        <w:tc>
          <w:tcPr>
            <w:tcW w:w="5000" w:type="pct"/>
            <w:gridSpan w:val="4"/>
            <w:vAlign w:val="center"/>
          </w:tcPr>
          <w:p w14:paraId="433FB049" w14:textId="441F7ED3" w:rsidR="00572F4E" w:rsidRPr="00572F4E" w:rsidRDefault="00572F4E" w:rsidP="00713A6C">
            <w:pPr>
              <w:jc w:val="both"/>
              <w:rPr>
                <w:rFonts w:ascii="Times New Roman" w:hAnsi="Times New Roman" w:cs="Times New Roman"/>
                <w:b/>
                <w:bCs/>
                <w:sz w:val="24"/>
                <w:szCs w:val="24"/>
                <w:lang w:val="ro-RO"/>
              </w:rPr>
            </w:pPr>
            <w:r w:rsidRPr="00572F4E">
              <w:rPr>
                <w:rFonts w:ascii="Times New Roman" w:hAnsi="Times New Roman" w:cs="Times New Roman"/>
                <w:b/>
                <w:bCs/>
                <w:sz w:val="24"/>
                <w:szCs w:val="24"/>
                <w:lang w:val="ro-RO"/>
              </w:rPr>
              <w:t>Regulamentul cu privire la auditorii energetici și auditul energetic aprobat prin Hotărârea Guvernului Nr. 676/2020</w:t>
            </w:r>
          </w:p>
        </w:tc>
      </w:tr>
      <w:tr w:rsidR="008E391F" w:rsidRPr="00572F4E" w14:paraId="74BE9272" w14:textId="77777777" w:rsidTr="00F57273">
        <w:tc>
          <w:tcPr>
            <w:tcW w:w="101" w:type="pct"/>
          </w:tcPr>
          <w:p w14:paraId="79F10F12" w14:textId="77777777" w:rsidR="00E3574A" w:rsidRPr="002D0192" w:rsidRDefault="00E3574A" w:rsidP="00E3574A">
            <w:pPr>
              <w:pStyle w:val="ListParagraph"/>
              <w:numPr>
                <w:ilvl w:val="0"/>
                <w:numId w:val="1"/>
              </w:numPr>
              <w:ind w:left="357" w:hanging="357"/>
              <w:contextualSpacing w:val="0"/>
              <w:jc w:val="center"/>
              <w:rPr>
                <w:rFonts w:ascii="Times New Roman" w:hAnsi="Times New Roman" w:cs="Times New Roman"/>
                <w:bCs/>
                <w:sz w:val="24"/>
                <w:szCs w:val="24"/>
                <w:lang w:val="ro-RO"/>
              </w:rPr>
            </w:pPr>
          </w:p>
        </w:tc>
        <w:tc>
          <w:tcPr>
            <w:tcW w:w="1269" w:type="pct"/>
            <w:vAlign w:val="center"/>
          </w:tcPr>
          <w:p w14:paraId="07DD8FE0" w14:textId="003CB819" w:rsidR="00E3574A" w:rsidRPr="002D0192" w:rsidRDefault="002D0192" w:rsidP="002D0192">
            <w:pPr>
              <w:jc w:val="center"/>
              <w:rPr>
                <w:rFonts w:ascii="Times New Roman" w:hAnsi="Times New Roman" w:cs="Times New Roman"/>
                <w:sz w:val="24"/>
                <w:szCs w:val="24"/>
                <w:lang w:val="ro-RO"/>
              </w:rPr>
            </w:pPr>
            <w:r w:rsidRPr="002D0192">
              <w:rPr>
                <w:rFonts w:ascii="Times New Roman" w:hAnsi="Times New Roman" w:cs="Times New Roman"/>
                <w:sz w:val="24"/>
                <w:szCs w:val="24"/>
                <w:lang w:val="ro-RO"/>
              </w:rPr>
              <w:t>-</w:t>
            </w:r>
          </w:p>
        </w:tc>
        <w:tc>
          <w:tcPr>
            <w:tcW w:w="1815" w:type="pct"/>
          </w:tcPr>
          <w:p w14:paraId="4C5F980D" w14:textId="2159A8DA" w:rsidR="00E3574A" w:rsidRPr="002D0192" w:rsidRDefault="007C2AB9" w:rsidP="00E3574A">
            <w:pPr>
              <w:jc w:val="both"/>
              <w:rPr>
                <w:rFonts w:ascii="Times New Roman" w:hAnsi="Times New Roman" w:cs="Times New Roman"/>
                <w:sz w:val="24"/>
                <w:szCs w:val="24"/>
                <w:lang w:val="ro-MD"/>
              </w:rPr>
            </w:pPr>
            <w:r>
              <w:rPr>
                <w:rFonts w:ascii="Times New Roman" w:hAnsi="Times New Roman" w:cs="Times New Roman"/>
                <w:sz w:val="24"/>
                <w:szCs w:val="24"/>
                <w:lang w:val="ro-MD"/>
              </w:rPr>
              <w:t>Pe tot parcursul textului</w:t>
            </w:r>
            <w:r w:rsidR="002D0192" w:rsidRPr="002D0192">
              <w:rPr>
                <w:rFonts w:ascii="Times New Roman" w:hAnsi="Times New Roman" w:cs="Times New Roman"/>
                <w:sz w:val="24"/>
                <w:szCs w:val="24"/>
                <w:lang w:val="ro-MD"/>
              </w:rPr>
              <w:t xml:space="preserve"> cuvintele „societate comercială” se substituie cu cuvintele „persoană juridică” la forma gramaticală corespunzătoare.</w:t>
            </w:r>
          </w:p>
        </w:tc>
        <w:tc>
          <w:tcPr>
            <w:tcW w:w="1815" w:type="pct"/>
          </w:tcPr>
          <w:p w14:paraId="174CB4BE" w14:textId="3C88AFA2" w:rsidR="00E3574A" w:rsidRPr="002D0192" w:rsidRDefault="00A57E1F" w:rsidP="00E3574A">
            <w:pPr>
              <w:jc w:val="both"/>
              <w:rPr>
                <w:rFonts w:ascii="Times New Roman" w:hAnsi="Times New Roman" w:cs="Times New Roman"/>
                <w:sz w:val="24"/>
                <w:szCs w:val="24"/>
                <w:lang w:val="ro-MD"/>
              </w:rPr>
            </w:pPr>
            <w:r>
              <w:rPr>
                <w:rFonts w:ascii="Times New Roman" w:hAnsi="Times New Roman" w:cs="Times New Roman"/>
                <w:sz w:val="24"/>
                <w:szCs w:val="24"/>
                <w:lang w:val="ro-MD"/>
              </w:rPr>
              <w:t>Pe tot parcursul textului</w:t>
            </w:r>
            <w:r w:rsidRPr="002D0192">
              <w:rPr>
                <w:rFonts w:ascii="Times New Roman" w:hAnsi="Times New Roman" w:cs="Times New Roman"/>
                <w:sz w:val="24"/>
                <w:szCs w:val="24"/>
                <w:lang w:val="ro-MD"/>
              </w:rPr>
              <w:t xml:space="preserve"> cuvintele </w:t>
            </w:r>
            <w:r w:rsidR="002D0192" w:rsidRPr="002D0192">
              <w:rPr>
                <w:rFonts w:ascii="Times New Roman" w:hAnsi="Times New Roman" w:cs="Times New Roman"/>
                <w:sz w:val="24"/>
                <w:szCs w:val="24"/>
                <w:lang w:val="ro-MD"/>
              </w:rPr>
              <w:t>„societate comercială” se substituie cu cuvintele „persoană juridică” la forma gramaticală corespunzătoare.</w:t>
            </w:r>
          </w:p>
        </w:tc>
      </w:tr>
      <w:tr w:rsidR="00BA6AF4" w:rsidRPr="00572F4E" w14:paraId="759E36AA" w14:textId="77777777" w:rsidTr="00F57273">
        <w:tc>
          <w:tcPr>
            <w:tcW w:w="101" w:type="pct"/>
          </w:tcPr>
          <w:p w14:paraId="2A0BAFBD" w14:textId="77777777" w:rsidR="00BA6AF4" w:rsidRPr="002D0192" w:rsidRDefault="00BA6AF4" w:rsidP="00E3574A">
            <w:pPr>
              <w:pStyle w:val="ListParagraph"/>
              <w:numPr>
                <w:ilvl w:val="0"/>
                <w:numId w:val="1"/>
              </w:numPr>
              <w:ind w:left="357" w:hanging="357"/>
              <w:contextualSpacing w:val="0"/>
              <w:jc w:val="center"/>
              <w:rPr>
                <w:rFonts w:ascii="Times New Roman" w:hAnsi="Times New Roman" w:cs="Times New Roman"/>
                <w:bCs/>
                <w:sz w:val="24"/>
                <w:szCs w:val="24"/>
                <w:lang w:val="ro-RO"/>
              </w:rPr>
            </w:pPr>
          </w:p>
        </w:tc>
        <w:tc>
          <w:tcPr>
            <w:tcW w:w="1269" w:type="pct"/>
            <w:vAlign w:val="center"/>
          </w:tcPr>
          <w:p w14:paraId="1D61BE9A" w14:textId="51A40DC5" w:rsidR="00BA6AF4" w:rsidRPr="002D0192" w:rsidRDefault="00BA6AF4" w:rsidP="002D0192">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1815" w:type="pct"/>
          </w:tcPr>
          <w:p w14:paraId="44EE87A3" w14:textId="17067FDA" w:rsidR="00BA6AF4" w:rsidRPr="00BA6AF4" w:rsidRDefault="00BA6AF4" w:rsidP="00BA6AF4">
            <w:pPr>
              <w:jc w:val="both"/>
              <w:rPr>
                <w:rFonts w:ascii="Times New Roman" w:hAnsi="Times New Roman" w:cs="Times New Roman"/>
                <w:sz w:val="24"/>
                <w:szCs w:val="24"/>
                <w:lang w:val="ro-MD"/>
              </w:rPr>
            </w:pPr>
            <w:r w:rsidRPr="00BA6AF4">
              <w:rPr>
                <w:rFonts w:ascii="Times New Roman" w:hAnsi="Times New Roman" w:cs="Times New Roman"/>
                <w:sz w:val="24"/>
                <w:szCs w:val="24"/>
                <w:lang w:val="ro-MD"/>
              </w:rPr>
              <w:t>punctul 3 se completează</w:t>
            </w:r>
            <w:r w:rsidR="007C2AB9">
              <w:rPr>
                <w:rFonts w:ascii="Times New Roman" w:hAnsi="Times New Roman" w:cs="Times New Roman"/>
                <w:sz w:val="24"/>
                <w:szCs w:val="24"/>
                <w:lang w:val="ro-MD"/>
              </w:rPr>
              <w:t xml:space="preserve"> </w:t>
            </w:r>
            <w:r w:rsidRPr="00BA6AF4">
              <w:rPr>
                <w:rFonts w:ascii="Times New Roman" w:hAnsi="Times New Roman" w:cs="Times New Roman"/>
                <w:sz w:val="24"/>
                <w:szCs w:val="24"/>
                <w:lang w:val="ro-MD"/>
              </w:rPr>
              <w:t>noțiunea „grup de clădiri” cu următorul cuprins:</w:t>
            </w:r>
          </w:p>
          <w:p w14:paraId="49D9E4B9" w14:textId="0DD65BDF" w:rsidR="00BA6AF4" w:rsidRPr="002D0192" w:rsidRDefault="00BA6AF4" w:rsidP="00BA6AF4">
            <w:pPr>
              <w:jc w:val="both"/>
              <w:rPr>
                <w:rFonts w:ascii="Times New Roman" w:hAnsi="Times New Roman" w:cs="Times New Roman"/>
                <w:sz w:val="24"/>
                <w:szCs w:val="24"/>
                <w:lang w:val="ro-MD"/>
              </w:rPr>
            </w:pPr>
            <w:r w:rsidRPr="00BA6AF4">
              <w:rPr>
                <w:rFonts w:ascii="Times New Roman" w:hAnsi="Times New Roman" w:cs="Times New Roman"/>
                <w:sz w:val="24"/>
                <w:szCs w:val="24"/>
                <w:lang w:val="ro-MD"/>
              </w:rPr>
              <w:t xml:space="preserve">„grup de clădiri – ansamblu format din două sau mai multe clădiri amplasate pe același teren sau pe terenuri învecinate care dispun de infrastructura </w:t>
            </w:r>
            <w:proofErr w:type="spellStart"/>
            <w:r w:rsidRPr="00BA6AF4">
              <w:rPr>
                <w:rFonts w:ascii="Times New Roman" w:hAnsi="Times New Roman" w:cs="Times New Roman"/>
                <w:sz w:val="24"/>
                <w:szCs w:val="24"/>
                <w:lang w:val="ro-MD"/>
              </w:rPr>
              <w:t>tehnico</w:t>
            </w:r>
            <w:proofErr w:type="spellEnd"/>
            <w:r w:rsidRPr="00BA6AF4">
              <w:rPr>
                <w:rFonts w:ascii="Times New Roman" w:hAnsi="Times New Roman" w:cs="Times New Roman"/>
                <w:sz w:val="24"/>
                <w:szCs w:val="24"/>
                <w:lang w:val="ro-MD"/>
              </w:rPr>
              <w:t>-edilitară comună și/sau au destinație funcțională unitară ori complementară și care por fi evaluate din punct de vedere energetic atât individual cât și în ansamblu.”</w:t>
            </w:r>
          </w:p>
        </w:tc>
        <w:tc>
          <w:tcPr>
            <w:tcW w:w="1815" w:type="pct"/>
          </w:tcPr>
          <w:p w14:paraId="70E070B5" w14:textId="77777777" w:rsidR="00BA6AF4" w:rsidRPr="00BA6AF4" w:rsidRDefault="00BA6AF4" w:rsidP="00BA6AF4">
            <w:pPr>
              <w:jc w:val="both"/>
              <w:rPr>
                <w:rFonts w:ascii="Times New Roman" w:hAnsi="Times New Roman" w:cs="Times New Roman"/>
                <w:sz w:val="24"/>
                <w:szCs w:val="24"/>
                <w:lang w:val="ro-MD"/>
              </w:rPr>
            </w:pPr>
            <w:r w:rsidRPr="00BA6AF4">
              <w:rPr>
                <w:rFonts w:ascii="Times New Roman" w:hAnsi="Times New Roman" w:cs="Times New Roman"/>
                <w:sz w:val="24"/>
                <w:szCs w:val="24"/>
                <w:lang w:val="ro-MD"/>
              </w:rPr>
              <w:t>punctul 3 se completează cu o noțiunea de „grup de clădiri” cu următorul cuprins:</w:t>
            </w:r>
          </w:p>
          <w:p w14:paraId="472871B0" w14:textId="6D50BFD8" w:rsidR="00BA6AF4" w:rsidRPr="002D0192" w:rsidRDefault="00BA6AF4" w:rsidP="00BA6AF4">
            <w:pPr>
              <w:jc w:val="both"/>
              <w:rPr>
                <w:rFonts w:ascii="Times New Roman" w:hAnsi="Times New Roman" w:cs="Times New Roman"/>
                <w:sz w:val="24"/>
                <w:szCs w:val="24"/>
                <w:lang w:val="ro-MD"/>
              </w:rPr>
            </w:pPr>
            <w:r w:rsidRPr="00BA6AF4">
              <w:rPr>
                <w:rFonts w:ascii="Times New Roman" w:hAnsi="Times New Roman" w:cs="Times New Roman"/>
                <w:sz w:val="24"/>
                <w:szCs w:val="24"/>
                <w:lang w:val="ro-MD"/>
              </w:rPr>
              <w:t xml:space="preserve">„grup de clădiri – ansamblu format din două sau mai multe clădiri amplasate pe același teren sau pe terenuri învecinate care dispun de infrastructura </w:t>
            </w:r>
            <w:proofErr w:type="spellStart"/>
            <w:r w:rsidRPr="00BA6AF4">
              <w:rPr>
                <w:rFonts w:ascii="Times New Roman" w:hAnsi="Times New Roman" w:cs="Times New Roman"/>
                <w:sz w:val="24"/>
                <w:szCs w:val="24"/>
                <w:lang w:val="ro-MD"/>
              </w:rPr>
              <w:t>tehnico</w:t>
            </w:r>
            <w:proofErr w:type="spellEnd"/>
            <w:r w:rsidRPr="00BA6AF4">
              <w:rPr>
                <w:rFonts w:ascii="Times New Roman" w:hAnsi="Times New Roman" w:cs="Times New Roman"/>
                <w:sz w:val="24"/>
                <w:szCs w:val="24"/>
                <w:lang w:val="ro-MD"/>
              </w:rPr>
              <w:t>-edilitară comună și/sau au destinație funcțională unitară ori complementară și care por fi evaluate din punct de vedere energetic atât individual cât și în ansamblu.”</w:t>
            </w:r>
          </w:p>
        </w:tc>
      </w:tr>
      <w:tr w:rsidR="008E391F" w:rsidRPr="00572F4E" w14:paraId="25AF012D" w14:textId="77777777" w:rsidTr="00F57273">
        <w:tc>
          <w:tcPr>
            <w:tcW w:w="101" w:type="pct"/>
          </w:tcPr>
          <w:p w14:paraId="39FF08B9" w14:textId="77777777" w:rsidR="00E3574A" w:rsidRPr="002D0192" w:rsidRDefault="00E3574A" w:rsidP="00E3574A">
            <w:pPr>
              <w:pStyle w:val="ListParagraph"/>
              <w:numPr>
                <w:ilvl w:val="0"/>
                <w:numId w:val="1"/>
              </w:numPr>
              <w:ind w:left="357" w:hanging="357"/>
              <w:contextualSpacing w:val="0"/>
              <w:jc w:val="center"/>
              <w:rPr>
                <w:rFonts w:ascii="Times New Roman" w:hAnsi="Times New Roman" w:cs="Times New Roman"/>
                <w:bCs/>
                <w:sz w:val="24"/>
                <w:szCs w:val="24"/>
                <w:lang w:val="ro-RO"/>
              </w:rPr>
            </w:pPr>
          </w:p>
        </w:tc>
        <w:tc>
          <w:tcPr>
            <w:tcW w:w="1269" w:type="pct"/>
          </w:tcPr>
          <w:p w14:paraId="2287DDA2" w14:textId="77777777" w:rsidR="00E3574A" w:rsidRPr="00E944A9" w:rsidRDefault="00E944A9" w:rsidP="00E3574A">
            <w:pPr>
              <w:jc w:val="both"/>
              <w:rPr>
                <w:rFonts w:ascii="Times New Roman" w:hAnsi="Times New Roman" w:cs="Times New Roman"/>
                <w:sz w:val="24"/>
                <w:szCs w:val="24"/>
                <w:lang w:val="ro-RO"/>
              </w:rPr>
            </w:pPr>
            <w:r w:rsidRPr="00E944A9">
              <w:rPr>
                <w:rFonts w:ascii="Times New Roman" w:hAnsi="Times New Roman" w:cs="Times New Roman"/>
                <w:sz w:val="24"/>
                <w:szCs w:val="24"/>
                <w:lang w:val="ro-RO"/>
              </w:rPr>
              <w:t>Punctul 6:</w:t>
            </w:r>
          </w:p>
          <w:p w14:paraId="07FE6E9D" w14:textId="59AF8C02" w:rsidR="00E944A9" w:rsidRPr="00E87BA7" w:rsidRDefault="00E944A9" w:rsidP="00E3574A">
            <w:pPr>
              <w:jc w:val="both"/>
              <w:rPr>
                <w:rFonts w:ascii="Times New Roman" w:hAnsi="Times New Roman" w:cs="Times New Roman"/>
                <w:color w:val="EE0000"/>
                <w:sz w:val="24"/>
                <w:szCs w:val="24"/>
                <w:lang w:val="ro-RO"/>
              </w:rPr>
            </w:pPr>
            <w:r w:rsidRPr="009F66BE">
              <w:rPr>
                <w:rFonts w:ascii="Times New Roman" w:hAnsi="Times New Roman" w:cs="Times New Roman"/>
                <w:sz w:val="24"/>
                <w:szCs w:val="24"/>
                <w:lang w:val="ro-RO"/>
              </w:rPr>
              <w:t>6.</w:t>
            </w:r>
            <w:r w:rsidRPr="00E944A9">
              <w:rPr>
                <w:rFonts w:ascii="Times New Roman" w:hAnsi="Times New Roman" w:cs="Times New Roman"/>
                <w:sz w:val="24"/>
                <w:szCs w:val="24"/>
                <w:lang w:val="ro-RO"/>
              </w:rPr>
              <w:t xml:space="preserve"> Se supun procedurii de calificare și înregistrare în Registrul electronic auditorii energetici persoane fizice, iar serviciile de efectuare a auditului energetic se prestează de către societățile comerciale sub orice formă </w:t>
            </w:r>
            <w:proofErr w:type="spellStart"/>
            <w:r w:rsidRPr="00E944A9">
              <w:rPr>
                <w:rFonts w:ascii="Times New Roman" w:hAnsi="Times New Roman" w:cs="Times New Roman"/>
                <w:sz w:val="24"/>
                <w:szCs w:val="24"/>
                <w:lang w:val="ro-RO"/>
              </w:rPr>
              <w:t>organizatorico</w:t>
            </w:r>
            <w:proofErr w:type="spellEnd"/>
            <w:r w:rsidRPr="00E944A9">
              <w:rPr>
                <w:rFonts w:ascii="Times New Roman" w:hAnsi="Times New Roman" w:cs="Times New Roman"/>
                <w:sz w:val="24"/>
                <w:szCs w:val="24"/>
                <w:lang w:val="ro-RO"/>
              </w:rPr>
              <w:t>-juridică prevăzută de Codul civil al Republicii Moldova nr. 1107/2002.</w:t>
            </w:r>
          </w:p>
        </w:tc>
        <w:tc>
          <w:tcPr>
            <w:tcW w:w="1815" w:type="pct"/>
          </w:tcPr>
          <w:p w14:paraId="7466B864" w14:textId="77777777" w:rsidR="007C2AB9" w:rsidRDefault="002D0192" w:rsidP="00E3574A">
            <w:pPr>
              <w:jc w:val="both"/>
              <w:rPr>
                <w:rFonts w:ascii="Times New Roman" w:hAnsi="Times New Roman" w:cs="Times New Roman"/>
                <w:sz w:val="24"/>
                <w:szCs w:val="24"/>
                <w:lang w:val="ro-RO"/>
              </w:rPr>
            </w:pPr>
            <w:r w:rsidRPr="002D0192">
              <w:rPr>
                <w:rFonts w:ascii="Times New Roman" w:hAnsi="Times New Roman" w:cs="Times New Roman"/>
                <w:sz w:val="24"/>
                <w:szCs w:val="24"/>
                <w:lang w:val="ro-RO"/>
              </w:rPr>
              <w:t xml:space="preserve">la punctul 6 </w:t>
            </w:r>
            <w:r w:rsidR="007C2AB9">
              <w:rPr>
                <w:rFonts w:ascii="Times New Roman" w:hAnsi="Times New Roman" w:cs="Times New Roman"/>
                <w:sz w:val="24"/>
                <w:szCs w:val="24"/>
                <w:lang w:val="ro-RO"/>
              </w:rPr>
              <w:t>va avea următorul cuprins:</w:t>
            </w:r>
          </w:p>
          <w:p w14:paraId="46E62280" w14:textId="7EB3B67D" w:rsidR="00E3574A" w:rsidRPr="00E87BA7" w:rsidRDefault="007C2AB9" w:rsidP="00E3574A">
            <w:pPr>
              <w:jc w:val="both"/>
              <w:rPr>
                <w:rFonts w:ascii="Times New Roman" w:hAnsi="Times New Roman" w:cs="Times New Roman"/>
                <w:color w:val="EE0000"/>
                <w:sz w:val="24"/>
                <w:szCs w:val="24"/>
                <w:lang w:val="ro-RO"/>
              </w:rPr>
            </w:pPr>
            <w:r>
              <w:rPr>
                <w:rFonts w:ascii="Times New Roman" w:hAnsi="Times New Roman" w:cs="Times New Roman"/>
                <w:sz w:val="24"/>
                <w:szCs w:val="24"/>
                <w:lang w:val="ro-RO"/>
              </w:rPr>
              <w:t>„</w:t>
            </w:r>
            <w:r w:rsidRPr="007C2AB9">
              <w:rPr>
                <w:rFonts w:ascii="Times New Roman" w:hAnsi="Times New Roman" w:cs="Times New Roman"/>
                <w:sz w:val="24"/>
                <w:szCs w:val="24"/>
                <w:lang w:val="ro-RO"/>
              </w:rPr>
              <w:t>6. Se supun procedurii de calificare și înregistrare în Registrul electronic auditorii energetici persoane fizice, iar serviciile de efectuare a auditului energetic se prestează în conformitate cu prevederile art.20 alin.(2) din Legea nr. 139/2018 cu privire la eficiența energetică.</w:t>
            </w:r>
            <w:r w:rsidR="002D0192" w:rsidRPr="002D0192">
              <w:rPr>
                <w:rFonts w:ascii="Times New Roman" w:hAnsi="Times New Roman" w:cs="Times New Roman"/>
                <w:sz w:val="24"/>
                <w:szCs w:val="24"/>
                <w:lang w:val="ro-RO"/>
              </w:rPr>
              <w:t>nr. 139/2018 cu privire la eficiența energetică.”</w:t>
            </w:r>
          </w:p>
        </w:tc>
        <w:tc>
          <w:tcPr>
            <w:tcW w:w="1815" w:type="pct"/>
          </w:tcPr>
          <w:p w14:paraId="05C65B73" w14:textId="03BF0F5E" w:rsidR="00E3574A" w:rsidRPr="00E944A9" w:rsidRDefault="00E944A9" w:rsidP="00E3574A">
            <w:pPr>
              <w:jc w:val="both"/>
              <w:rPr>
                <w:rFonts w:ascii="Times New Roman" w:hAnsi="Times New Roman" w:cs="Times New Roman"/>
                <w:color w:val="EE0000"/>
                <w:sz w:val="24"/>
                <w:szCs w:val="24"/>
                <w:lang w:val="ro-RO"/>
              </w:rPr>
            </w:pPr>
            <w:r w:rsidRPr="009F66BE">
              <w:rPr>
                <w:rFonts w:ascii="Times New Roman" w:hAnsi="Times New Roman" w:cs="Times New Roman"/>
                <w:sz w:val="24"/>
                <w:szCs w:val="24"/>
                <w:lang w:val="ro-RO"/>
              </w:rPr>
              <w:t>6.</w:t>
            </w:r>
            <w:r w:rsidRPr="00E944A9">
              <w:rPr>
                <w:rFonts w:ascii="Times New Roman" w:hAnsi="Times New Roman" w:cs="Times New Roman"/>
                <w:sz w:val="24"/>
                <w:szCs w:val="24"/>
                <w:lang w:val="ro-RO"/>
              </w:rPr>
              <w:t> Se supun procedurii de calificare și înregistrare în Registrul electronic auditorii energetici persoane fizice, iar serviciile de efectuare a auditului energetic se prestează în conformitate cu prevederile art.20 alin.(2) din Legea nr. 139/2018 cu privire la eficiența energetică.</w:t>
            </w:r>
          </w:p>
        </w:tc>
      </w:tr>
      <w:tr w:rsidR="00A21450" w:rsidRPr="00572F4E" w14:paraId="0330CE4D" w14:textId="77777777" w:rsidTr="00F57273">
        <w:tc>
          <w:tcPr>
            <w:tcW w:w="101" w:type="pct"/>
          </w:tcPr>
          <w:p w14:paraId="464F7EC4" w14:textId="77777777" w:rsidR="00A21450" w:rsidRPr="002D0192" w:rsidRDefault="00A21450" w:rsidP="00E3574A">
            <w:pPr>
              <w:pStyle w:val="ListParagraph"/>
              <w:numPr>
                <w:ilvl w:val="0"/>
                <w:numId w:val="1"/>
              </w:numPr>
              <w:ind w:left="357" w:hanging="357"/>
              <w:contextualSpacing w:val="0"/>
              <w:jc w:val="center"/>
              <w:rPr>
                <w:rFonts w:ascii="Times New Roman" w:hAnsi="Times New Roman" w:cs="Times New Roman"/>
                <w:bCs/>
                <w:sz w:val="24"/>
                <w:szCs w:val="24"/>
                <w:lang w:val="ro-RO"/>
              </w:rPr>
            </w:pPr>
          </w:p>
        </w:tc>
        <w:tc>
          <w:tcPr>
            <w:tcW w:w="1269" w:type="pct"/>
          </w:tcPr>
          <w:p w14:paraId="70AA6BFD" w14:textId="77777777" w:rsidR="00A21450" w:rsidRDefault="00A21450" w:rsidP="00E3574A">
            <w:pPr>
              <w:jc w:val="both"/>
              <w:rPr>
                <w:rFonts w:ascii="Times New Roman" w:hAnsi="Times New Roman" w:cs="Times New Roman"/>
                <w:sz w:val="24"/>
                <w:szCs w:val="24"/>
              </w:rPr>
            </w:pPr>
            <w:r w:rsidRPr="00A21450">
              <w:rPr>
                <w:rFonts w:ascii="Times New Roman" w:hAnsi="Times New Roman" w:cs="Times New Roman"/>
                <w:sz w:val="24"/>
                <w:szCs w:val="24"/>
              </w:rPr>
              <w:t xml:space="preserve">7. Este </w:t>
            </w:r>
            <w:proofErr w:type="spellStart"/>
            <w:r w:rsidRPr="00A21450">
              <w:rPr>
                <w:rFonts w:ascii="Times New Roman" w:hAnsi="Times New Roman" w:cs="Times New Roman"/>
                <w:sz w:val="24"/>
                <w:szCs w:val="24"/>
              </w:rPr>
              <w:t>calificat</w:t>
            </w:r>
            <w:proofErr w:type="spellEnd"/>
            <w:r w:rsidRPr="00A21450">
              <w:rPr>
                <w:rFonts w:ascii="Times New Roman" w:hAnsi="Times New Roman" w:cs="Times New Roman"/>
                <w:sz w:val="24"/>
                <w:szCs w:val="24"/>
              </w:rPr>
              <w:t xml:space="preserve"> </w:t>
            </w:r>
            <w:proofErr w:type="spellStart"/>
            <w:r w:rsidRPr="00A21450">
              <w:rPr>
                <w:rFonts w:ascii="Times New Roman" w:hAnsi="Times New Roman" w:cs="Times New Roman"/>
                <w:sz w:val="24"/>
                <w:szCs w:val="24"/>
              </w:rPr>
              <w:t>și</w:t>
            </w:r>
            <w:proofErr w:type="spellEnd"/>
            <w:r w:rsidRPr="00A21450">
              <w:rPr>
                <w:rFonts w:ascii="Times New Roman" w:hAnsi="Times New Roman" w:cs="Times New Roman"/>
                <w:sz w:val="24"/>
                <w:szCs w:val="24"/>
              </w:rPr>
              <w:t xml:space="preserve"> </w:t>
            </w:r>
            <w:proofErr w:type="spellStart"/>
            <w:r w:rsidRPr="00A21450">
              <w:rPr>
                <w:rFonts w:ascii="Times New Roman" w:hAnsi="Times New Roman" w:cs="Times New Roman"/>
                <w:sz w:val="24"/>
                <w:szCs w:val="24"/>
              </w:rPr>
              <w:t>înregistrat</w:t>
            </w:r>
            <w:proofErr w:type="spellEnd"/>
            <w:r w:rsidRPr="00A21450">
              <w:rPr>
                <w:rFonts w:ascii="Times New Roman" w:hAnsi="Times New Roman" w:cs="Times New Roman"/>
                <w:sz w:val="24"/>
                <w:szCs w:val="24"/>
              </w:rPr>
              <w:t xml:space="preserve"> </w:t>
            </w:r>
            <w:proofErr w:type="spellStart"/>
            <w:r w:rsidRPr="00A21450">
              <w:rPr>
                <w:rFonts w:ascii="Times New Roman" w:hAnsi="Times New Roman" w:cs="Times New Roman"/>
                <w:sz w:val="24"/>
                <w:szCs w:val="24"/>
              </w:rPr>
              <w:t>în</w:t>
            </w:r>
            <w:proofErr w:type="spellEnd"/>
            <w:r w:rsidRPr="00A21450">
              <w:rPr>
                <w:rFonts w:ascii="Times New Roman" w:hAnsi="Times New Roman" w:cs="Times New Roman"/>
                <w:sz w:val="24"/>
                <w:szCs w:val="24"/>
              </w:rPr>
              <w:t xml:space="preserve"> </w:t>
            </w:r>
            <w:proofErr w:type="spellStart"/>
            <w:r w:rsidRPr="00A21450">
              <w:rPr>
                <w:rFonts w:ascii="Times New Roman" w:hAnsi="Times New Roman" w:cs="Times New Roman"/>
                <w:sz w:val="24"/>
                <w:szCs w:val="24"/>
              </w:rPr>
              <w:t>Registrul</w:t>
            </w:r>
            <w:proofErr w:type="spellEnd"/>
            <w:r w:rsidRPr="00A21450">
              <w:rPr>
                <w:rFonts w:ascii="Times New Roman" w:hAnsi="Times New Roman" w:cs="Times New Roman"/>
                <w:sz w:val="24"/>
                <w:szCs w:val="24"/>
              </w:rPr>
              <w:t xml:space="preserve"> electronic al </w:t>
            </w:r>
            <w:proofErr w:type="spellStart"/>
            <w:r w:rsidRPr="00A21450">
              <w:rPr>
                <w:rFonts w:ascii="Times New Roman" w:hAnsi="Times New Roman" w:cs="Times New Roman"/>
                <w:sz w:val="24"/>
                <w:szCs w:val="24"/>
              </w:rPr>
              <w:t>auditorilor</w:t>
            </w:r>
            <w:proofErr w:type="spellEnd"/>
            <w:r w:rsidRPr="00A21450">
              <w:rPr>
                <w:rFonts w:ascii="Times New Roman" w:hAnsi="Times New Roman" w:cs="Times New Roman"/>
                <w:sz w:val="24"/>
                <w:szCs w:val="24"/>
              </w:rPr>
              <w:t xml:space="preserve"> </w:t>
            </w:r>
            <w:proofErr w:type="spellStart"/>
            <w:r w:rsidRPr="00A21450">
              <w:rPr>
                <w:rFonts w:ascii="Times New Roman" w:hAnsi="Times New Roman" w:cs="Times New Roman"/>
                <w:sz w:val="24"/>
                <w:szCs w:val="24"/>
              </w:rPr>
              <w:t>energetici</w:t>
            </w:r>
            <w:proofErr w:type="spellEnd"/>
            <w:r w:rsidRPr="00A21450">
              <w:rPr>
                <w:rFonts w:ascii="Times New Roman" w:hAnsi="Times New Roman" w:cs="Times New Roman"/>
                <w:sz w:val="24"/>
                <w:szCs w:val="24"/>
              </w:rPr>
              <w:t xml:space="preserve"> </w:t>
            </w:r>
            <w:proofErr w:type="spellStart"/>
            <w:r w:rsidRPr="00A21450">
              <w:rPr>
                <w:rFonts w:ascii="Times New Roman" w:hAnsi="Times New Roman" w:cs="Times New Roman"/>
                <w:sz w:val="24"/>
                <w:szCs w:val="24"/>
              </w:rPr>
              <w:t>orice</w:t>
            </w:r>
            <w:proofErr w:type="spellEnd"/>
            <w:r w:rsidRPr="00A21450">
              <w:rPr>
                <w:rFonts w:ascii="Times New Roman" w:hAnsi="Times New Roman" w:cs="Times New Roman"/>
                <w:sz w:val="24"/>
                <w:szCs w:val="24"/>
              </w:rPr>
              <w:t xml:space="preserve"> </w:t>
            </w:r>
            <w:proofErr w:type="spellStart"/>
            <w:r w:rsidRPr="00A21450">
              <w:rPr>
                <w:rFonts w:ascii="Times New Roman" w:hAnsi="Times New Roman" w:cs="Times New Roman"/>
                <w:sz w:val="24"/>
                <w:szCs w:val="24"/>
              </w:rPr>
              <w:t>solicitant</w:t>
            </w:r>
            <w:proofErr w:type="spellEnd"/>
            <w:r w:rsidRPr="00A21450">
              <w:rPr>
                <w:rFonts w:ascii="Times New Roman" w:hAnsi="Times New Roman" w:cs="Times New Roman"/>
                <w:sz w:val="24"/>
                <w:szCs w:val="24"/>
              </w:rPr>
              <w:t xml:space="preserve"> </w:t>
            </w:r>
            <w:proofErr w:type="spellStart"/>
            <w:r w:rsidRPr="00A21450">
              <w:rPr>
                <w:rFonts w:ascii="Times New Roman" w:hAnsi="Times New Roman" w:cs="Times New Roman"/>
                <w:sz w:val="24"/>
                <w:szCs w:val="24"/>
              </w:rPr>
              <w:t>persoană</w:t>
            </w:r>
            <w:proofErr w:type="spellEnd"/>
            <w:r w:rsidRPr="00A21450">
              <w:rPr>
                <w:rFonts w:ascii="Times New Roman" w:hAnsi="Times New Roman" w:cs="Times New Roman"/>
                <w:sz w:val="24"/>
                <w:szCs w:val="24"/>
              </w:rPr>
              <w:t xml:space="preserve"> </w:t>
            </w:r>
            <w:proofErr w:type="spellStart"/>
            <w:r w:rsidRPr="00A21450">
              <w:rPr>
                <w:rFonts w:ascii="Times New Roman" w:hAnsi="Times New Roman" w:cs="Times New Roman"/>
                <w:sz w:val="24"/>
                <w:szCs w:val="24"/>
              </w:rPr>
              <w:t>fizică</w:t>
            </w:r>
            <w:proofErr w:type="spellEnd"/>
            <w:r w:rsidRPr="00A21450">
              <w:rPr>
                <w:rFonts w:ascii="Times New Roman" w:hAnsi="Times New Roman" w:cs="Times New Roman"/>
                <w:sz w:val="24"/>
                <w:szCs w:val="24"/>
              </w:rPr>
              <w:t xml:space="preserve"> care </w:t>
            </w:r>
            <w:proofErr w:type="spellStart"/>
            <w:r w:rsidRPr="00A21450">
              <w:rPr>
                <w:rFonts w:ascii="Times New Roman" w:hAnsi="Times New Roman" w:cs="Times New Roman"/>
                <w:sz w:val="24"/>
                <w:szCs w:val="24"/>
              </w:rPr>
              <w:t>întrunește</w:t>
            </w:r>
            <w:proofErr w:type="spellEnd"/>
            <w:r w:rsidRPr="00A21450">
              <w:rPr>
                <w:rFonts w:ascii="Times New Roman" w:hAnsi="Times New Roman" w:cs="Times New Roman"/>
                <w:sz w:val="24"/>
                <w:szCs w:val="24"/>
              </w:rPr>
              <w:t xml:space="preserve"> </w:t>
            </w:r>
            <w:proofErr w:type="spellStart"/>
            <w:r w:rsidRPr="00A21450">
              <w:rPr>
                <w:rFonts w:ascii="Times New Roman" w:hAnsi="Times New Roman" w:cs="Times New Roman"/>
                <w:sz w:val="24"/>
                <w:szCs w:val="24"/>
              </w:rPr>
              <w:t>cumulativ</w:t>
            </w:r>
            <w:proofErr w:type="spellEnd"/>
            <w:r w:rsidRPr="00A21450">
              <w:rPr>
                <w:rFonts w:ascii="Times New Roman" w:hAnsi="Times New Roman" w:cs="Times New Roman"/>
                <w:sz w:val="24"/>
                <w:szCs w:val="24"/>
              </w:rPr>
              <w:t xml:space="preserve"> </w:t>
            </w:r>
            <w:proofErr w:type="spellStart"/>
            <w:r w:rsidRPr="00A21450">
              <w:rPr>
                <w:rFonts w:ascii="Times New Roman" w:hAnsi="Times New Roman" w:cs="Times New Roman"/>
                <w:sz w:val="24"/>
                <w:szCs w:val="24"/>
              </w:rPr>
              <w:t>următoarele</w:t>
            </w:r>
            <w:proofErr w:type="spellEnd"/>
            <w:r w:rsidRPr="00A21450">
              <w:rPr>
                <w:rFonts w:ascii="Times New Roman" w:hAnsi="Times New Roman" w:cs="Times New Roman"/>
                <w:sz w:val="24"/>
                <w:szCs w:val="24"/>
              </w:rPr>
              <w:t xml:space="preserve"> </w:t>
            </w:r>
            <w:proofErr w:type="spellStart"/>
            <w:r w:rsidRPr="00A21450">
              <w:rPr>
                <w:rFonts w:ascii="Times New Roman" w:hAnsi="Times New Roman" w:cs="Times New Roman"/>
                <w:sz w:val="24"/>
                <w:szCs w:val="24"/>
              </w:rPr>
              <w:t>condiții</w:t>
            </w:r>
            <w:proofErr w:type="spellEnd"/>
            <w:r w:rsidRPr="00A21450">
              <w:rPr>
                <w:rFonts w:ascii="Times New Roman" w:hAnsi="Times New Roman" w:cs="Times New Roman"/>
                <w:sz w:val="24"/>
                <w:szCs w:val="24"/>
              </w:rPr>
              <w:t>:</w:t>
            </w:r>
          </w:p>
          <w:p w14:paraId="72BF04CF" w14:textId="02256BEF" w:rsidR="00A21450" w:rsidRPr="00E944A9" w:rsidRDefault="00A21450" w:rsidP="00E3574A">
            <w:pPr>
              <w:jc w:val="both"/>
              <w:rPr>
                <w:rFonts w:ascii="Times New Roman" w:hAnsi="Times New Roman" w:cs="Times New Roman"/>
                <w:sz w:val="24"/>
                <w:szCs w:val="24"/>
                <w:lang w:val="ro-RO"/>
              </w:rPr>
            </w:pPr>
            <w:r w:rsidRPr="00A21450">
              <w:rPr>
                <w:rFonts w:ascii="Times New Roman" w:hAnsi="Times New Roman" w:cs="Times New Roman"/>
                <w:sz w:val="24"/>
                <w:szCs w:val="24"/>
                <w:lang w:val="ro-RO"/>
              </w:rPr>
              <w:t xml:space="preserve">2) are studii superioare de profil energetic și/sau tehnic specifice categoriei pentru care se solicită calificarea și întrunește cerințele minime stabilite față de acestea. Solicitanții care dețin studii superioare </w:t>
            </w:r>
            <w:r w:rsidRPr="00A21450">
              <w:rPr>
                <w:rFonts w:ascii="Times New Roman" w:hAnsi="Times New Roman" w:cs="Times New Roman"/>
                <w:sz w:val="24"/>
                <w:szCs w:val="24"/>
                <w:lang w:val="ro-RO"/>
              </w:rPr>
              <w:lastRenderedPageBreak/>
              <w:t xml:space="preserve">de profil energetic și/sau tehnic absolvite mai târziu de cinci ani de la data solicitării calificării și care nu întrunesc cerințele minime stabilite față de acestea trebuie să prezinte Centrului un certificat de absolvire a unui curs de formare/perfecționare specific categoriei de auditor pentru care solicită calificarea, emis de către instituțiile de </w:t>
            </w:r>
            <w:proofErr w:type="spellStart"/>
            <w:r w:rsidRPr="00A21450">
              <w:rPr>
                <w:rFonts w:ascii="Times New Roman" w:hAnsi="Times New Roman" w:cs="Times New Roman"/>
                <w:sz w:val="24"/>
                <w:szCs w:val="24"/>
                <w:lang w:val="ro-RO"/>
              </w:rPr>
              <w:t>învățământ</w:t>
            </w:r>
            <w:proofErr w:type="spellEnd"/>
            <w:r w:rsidRPr="00A21450">
              <w:rPr>
                <w:rFonts w:ascii="Times New Roman" w:hAnsi="Times New Roman" w:cs="Times New Roman"/>
                <w:sz w:val="24"/>
                <w:szCs w:val="24"/>
                <w:lang w:val="ro-RO"/>
              </w:rPr>
              <w:t xml:space="preserve"> acreditate sau de către Centru, cu o vechime nu mai mare de doi ani.</w:t>
            </w:r>
          </w:p>
        </w:tc>
        <w:tc>
          <w:tcPr>
            <w:tcW w:w="1815" w:type="pct"/>
          </w:tcPr>
          <w:p w14:paraId="5CDDDED6" w14:textId="77777777" w:rsidR="00A21450" w:rsidRDefault="00A21450" w:rsidP="00E3574A">
            <w:pPr>
              <w:jc w:val="both"/>
              <w:rPr>
                <w:rFonts w:ascii="Times New Roman" w:hAnsi="Times New Roman" w:cs="Times New Roman"/>
                <w:sz w:val="24"/>
                <w:szCs w:val="24"/>
                <w:lang w:val="ro-RO"/>
              </w:rPr>
            </w:pPr>
            <w:r w:rsidRPr="00A21450">
              <w:rPr>
                <w:rFonts w:ascii="Times New Roman" w:hAnsi="Times New Roman" w:cs="Times New Roman"/>
                <w:sz w:val="24"/>
                <w:szCs w:val="24"/>
                <w:lang w:val="ro-RO"/>
              </w:rPr>
              <w:lastRenderedPageBreak/>
              <w:t xml:space="preserve">la punctul 7 subpunctul 2) </w:t>
            </w:r>
            <w:r w:rsidR="007C2AB9">
              <w:rPr>
                <w:rFonts w:ascii="Times New Roman" w:hAnsi="Times New Roman" w:cs="Times New Roman"/>
                <w:sz w:val="24"/>
                <w:szCs w:val="24"/>
                <w:lang w:val="ro-RO"/>
              </w:rPr>
              <w:t>va avea următorul cuprins:</w:t>
            </w:r>
          </w:p>
          <w:p w14:paraId="252870B6" w14:textId="7EC49E3D" w:rsidR="007C2AB9" w:rsidRPr="002D0192" w:rsidRDefault="007C2AB9" w:rsidP="00E3574A">
            <w:pPr>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7C2AB9">
              <w:rPr>
                <w:rFonts w:ascii="Times New Roman" w:hAnsi="Times New Roman" w:cs="Times New Roman"/>
                <w:sz w:val="24"/>
                <w:szCs w:val="24"/>
                <w:lang w:val="ro-RO"/>
              </w:rPr>
              <w:t xml:space="preserve">2) are studii superioare de profil energetic și/sau tehnic, specifice categoriei pentru care se solicită calificarea și întrunește cerințele minime stabilite față de acestea, absolvite nu mai mult de cinci ani de la data solicitării calificării. În cazul în care studiile superioare menționate au o vechime mai mare de cinci ani de la data solicitării calificării sau programul de studii absolvite nu întrunește pe deplin cerințele minime față de categoria solicitata, solicitantul este obligat să prezinte suplimentar un certificat de formare/perfecționare. Certificatul trebuie </w:t>
            </w:r>
            <w:r w:rsidRPr="007C2AB9">
              <w:rPr>
                <w:rFonts w:ascii="Times New Roman" w:hAnsi="Times New Roman" w:cs="Times New Roman"/>
                <w:sz w:val="24"/>
                <w:szCs w:val="24"/>
                <w:lang w:val="ro-RO"/>
              </w:rPr>
              <w:lastRenderedPageBreak/>
              <w:t>să fie specific categoriei solicitate, eliberat de o instituție acreditată sau de către Centru și să aibă o vechime de cel mult doi ani</w:t>
            </w:r>
            <w:r>
              <w:rPr>
                <w:rFonts w:ascii="Times New Roman" w:hAnsi="Times New Roman" w:cs="Times New Roman"/>
                <w:sz w:val="24"/>
                <w:szCs w:val="24"/>
                <w:lang w:val="ro-RO"/>
              </w:rPr>
              <w:t>.”</w:t>
            </w:r>
          </w:p>
        </w:tc>
        <w:tc>
          <w:tcPr>
            <w:tcW w:w="1815" w:type="pct"/>
          </w:tcPr>
          <w:p w14:paraId="1F1C58B1" w14:textId="77777777" w:rsidR="00A21450" w:rsidRDefault="00A21450" w:rsidP="00A21450">
            <w:pPr>
              <w:jc w:val="both"/>
              <w:rPr>
                <w:rFonts w:ascii="Times New Roman" w:hAnsi="Times New Roman" w:cs="Times New Roman"/>
                <w:sz w:val="24"/>
                <w:szCs w:val="24"/>
              </w:rPr>
            </w:pPr>
            <w:r w:rsidRPr="00A21450">
              <w:rPr>
                <w:rFonts w:ascii="Times New Roman" w:hAnsi="Times New Roman" w:cs="Times New Roman"/>
                <w:sz w:val="24"/>
                <w:szCs w:val="24"/>
              </w:rPr>
              <w:lastRenderedPageBreak/>
              <w:t xml:space="preserve">7. Este </w:t>
            </w:r>
            <w:proofErr w:type="spellStart"/>
            <w:r w:rsidRPr="00A21450">
              <w:rPr>
                <w:rFonts w:ascii="Times New Roman" w:hAnsi="Times New Roman" w:cs="Times New Roman"/>
                <w:sz w:val="24"/>
                <w:szCs w:val="24"/>
              </w:rPr>
              <w:t>calificat</w:t>
            </w:r>
            <w:proofErr w:type="spellEnd"/>
            <w:r w:rsidRPr="00A21450">
              <w:rPr>
                <w:rFonts w:ascii="Times New Roman" w:hAnsi="Times New Roman" w:cs="Times New Roman"/>
                <w:sz w:val="24"/>
                <w:szCs w:val="24"/>
              </w:rPr>
              <w:t xml:space="preserve"> </w:t>
            </w:r>
            <w:proofErr w:type="spellStart"/>
            <w:r w:rsidRPr="00A21450">
              <w:rPr>
                <w:rFonts w:ascii="Times New Roman" w:hAnsi="Times New Roman" w:cs="Times New Roman"/>
                <w:sz w:val="24"/>
                <w:szCs w:val="24"/>
              </w:rPr>
              <w:t>și</w:t>
            </w:r>
            <w:proofErr w:type="spellEnd"/>
            <w:r w:rsidRPr="00A21450">
              <w:rPr>
                <w:rFonts w:ascii="Times New Roman" w:hAnsi="Times New Roman" w:cs="Times New Roman"/>
                <w:sz w:val="24"/>
                <w:szCs w:val="24"/>
              </w:rPr>
              <w:t xml:space="preserve"> </w:t>
            </w:r>
            <w:proofErr w:type="spellStart"/>
            <w:r w:rsidRPr="00A21450">
              <w:rPr>
                <w:rFonts w:ascii="Times New Roman" w:hAnsi="Times New Roman" w:cs="Times New Roman"/>
                <w:sz w:val="24"/>
                <w:szCs w:val="24"/>
              </w:rPr>
              <w:t>înregistrat</w:t>
            </w:r>
            <w:proofErr w:type="spellEnd"/>
            <w:r w:rsidRPr="00A21450">
              <w:rPr>
                <w:rFonts w:ascii="Times New Roman" w:hAnsi="Times New Roman" w:cs="Times New Roman"/>
                <w:sz w:val="24"/>
                <w:szCs w:val="24"/>
              </w:rPr>
              <w:t xml:space="preserve"> </w:t>
            </w:r>
            <w:proofErr w:type="spellStart"/>
            <w:r w:rsidRPr="00A21450">
              <w:rPr>
                <w:rFonts w:ascii="Times New Roman" w:hAnsi="Times New Roman" w:cs="Times New Roman"/>
                <w:sz w:val="24"/>
                <w:szCs w:val="24"/>
              </w:rPr>
              <w:t>în</w:t>
            </w:r>
            <w:proofErr w:type="spellEnd"/>
            <w:r w:rsidRPr="00A21450">
              <w:rPr>
                <w:rFonts w:ascii="Times New Roman" w:hAnsi="Times New Roman" w:cs="Times New Roman"/>
                <w:sz w:val="24"/>
                <w:szCs w:val="24"/>
              </w:rPr>
              <w:t xml:space="preserve"> </w:t>
            </w:r>
            <w:proofErr w:type="spellStart"/>
            <w:r w:rsidRPr="00A21450">
              <w:rPr>
                <w:rFonts w:ascii="Times New Roman" w:hAnsi="Times New Roman" w:cs="Times New Roman"/>
                <w:sz w:val="24"/>
                <w:szCs w:val="24"/>
              </w:rPr>
              <w:t>Registrul</w:t>
            </w:r>
            <w:proofErr w:type="spellEnd"/>
            <w:r w:rsidRPr="00A21450">
              <w:rPr>
                <w:rFonts w:ascii="Times New Roman" w:hAnsi="Times New Roman" w:cs="Times New Roman"/>
                <w:sz w:val="24"/>
                <w:szCs w:val="24"/>
              </w:rPr>
              <w:t xml:space="preserve"> electronic al </w:t>
            </w:r>
            <w:proofErr w:type="spellStart"/>
            <w:r w:rsidRPr="00A21450">
              <w:rPr>
                <w:rFonts w:ascii="Times New Roman" w:hAnsi="Times New Roman" w:cs="Times New Roman"/>
                <w:sz w:val="24"/>
                <w:szCs w:val="24"/>
              </w:rPr>
              <w:t>auditorilor</w:t>
            </w:r>
            <w:proofErr w:type="spellEnd"/>
            <w:r w:rsidRPr="00A21450">
              <w:rPr>
                <w:rFonts w:ascii="Times New Roman" w:hAnsi="Times New Roman" w:cs="Times New Roman"/>
                <w:sz w:val="24"/>
                <w:szCs w:val="24"/>
              </w:rPr>
              <w:t xml:space="preserve"> </w:t>
            </w:r>
            <w:proofErr w:type="spellStart"/>
            <w:r w:rsidRPr="00A21450">
              <w:rPr>
                <w:rFonts w:ascii="Times New Roman" w:hAnsi="Times New Roman" w:cs="Times New Roman"/>
                <w:sz w:val="24"/>
                <w:szCs w:val="24"/>
              </w:rPr>
              <w:t>energetici</w:t>
            </w:r>
            <w:proofErr w:type="spellEnd"/>
            <w:r w:rsidRPr="00A21450">
              <w:rPr>
                <w:rFonts w:ascii="Times New Roman" w:hAnsi="Times New Roman" w:cs="Times New Roman"/>
                <w:sz w:val="24"/>
                <w:szCs w:val="24"/>
              </w:rPr>
              <w:t xml:space="preserve"> </w:t>
            </w:r>
            <w:proofErr w:type="spellStart"/>
            <w:r w:rsidRPr="00A21450">
              <w:rPr>
                <w:rFonts w:ascii="Times New Roman" w:hAnsi="Times New Roman" w:cs="Times New Roman"/>
                <w:sz w:val="24"/>
                <w:szCs w:val="24"/>
              </w:rPr>
              <w:t>orice</w:t>
            </w:r>
            <w:proofErr w:type="spellEnd"/>
            <w:r w:rsidRPr="00A21450">
              <w:rPr>
                <w:rFonts w:ascii="Times New Roman" w:hAnsi="Times New Roman" w:cs="Times New Roman"/>
                <w:sz w:val="24"/>
                <w:szCs w:val="24"/>
              </w:rPr>
              <w:t xml:space="preserve"> </w:t>
            </w:r>
            <w:proofErr w:type="spellStart"/>
            <w:r w:rsidRPr="00A21450">
              <w:rPr>
                <w:rFonts w:ascii="Times New Roman" w:hAnsi="Times New Roman" w:cs="Times New Roman"/>
                <w:sz w:val="24"/>
                <w:szCs w:val="24"/>
              </w:rPr>
              <w:t>solicitant</w:t>
            </w:r>
            <w:proofErr w:type="spellEnd"/>
            <w:r w:rsidRPr="00A21450">
              <w:rPr>
                <w:rFonts w:ascii="Times New Roman" w:hAnsi="Times New Roman" w:cs="Times New Roman"/>
                <w:sz w:val="24"/>
                <w:szCs w:val="24"/>
              </w:rPr>
              <w:t xml:space="preserve"> </w:t>
            </w:r>
            <w:proofErr w:type="spellStart"/>
            <w:r w:rsidRPr="00A21450">
              <w:rPr>
                <w:rFonts w:ascii="Times New Roman" w:hAnsi="Times New Roman" w:cs="Times New Roman"/>
                <w:sz w:val="24"/>
                <w:szCs w:val="24"/>
              </w:rPr>
              <w:t>persoană</w:t>
            </w:r>
            <w:proofErr w:type="spellEnd"/>
            <w:r w:rsidRPr="00A21450">
              <w:rPr>
                <w:rFonts w:ascii="Times New Roman" w:hAnsi="Times New Roman" w:cs="Times New Roman"/>
                <w:sz w:val="24"/>
                <w:szCs w:val="24"/>
              </w:rPr>
              <w:t xml:space="preserve"> </w:t>
            </w:r>
            <w:proofErr w:type="spellStart"/>
            <w:r w:rsidRPr="00A21450">
              <w:rPr>
                <w:rFonts w:ascii="Times New Roman" w:hAnsi="Times New Roman" w:cs="Times New Roman"/>
                <w:sz w:val="24"/>
                <w:szCs w:val="24"/>
              </w:rPr>
              <w:t>fizică</w:t>
            </w:r>
            <w:proofErr w:type="spellEnd"/>
            <w:r w:rsidRPr="00A21450">
              <w:rPr>
                <w:rFonts w:ascii="Times New Roman" w:hAnsi="Times New Roman" w:cs="Times New Roman"/>
                <w:sz w:val="24"/>
                <w:szCs w:val="24"/>
              </w:rPr>
              <w:t xml:space="preserve"> care </w:t>
            </w:r>
            <w:proofErr w:type="spellStart"/>
            <w:r w:rsidRPr="00A21450">
              <w:rPr>
                <w:rFonts w:ascii="Times New Roman" w:hAnsi="Times New Roman" w:cs="Times New Roman"/>
                <w:sz w:val="24"/>
                <w:szCs w:val="24"/>
              </w:rPr>
              <w:t>întrunește</w:t>
            </w:r>
            <w:proofErr w:type="spellEnd"/>
            <w:r w:rsidRPr="00A21450">
              <w:rPr>
                <w:rFonts w:ascii="Times New Roman" w:hAnsi="Times New Roman" w:cs="Times New Roman"/>
                <w:sz w:val="24"/>
                <w:szCs w:val="24"/>
              </w:rPr>
              <w:t xml:space="preserve"> </w:t>
            </w:r>
            <w:proofErr w:type="spellStart"/>
            <w:r w:rsidRPr="00A21450">
              <w:rPr>
                <w:rFonts w:ascii="Times New Roman" w:hAnsi="Times New Roman" w:cs="Times New Roman"/>
                <w:sz w:val="24"/>
                <w:szCs w:val="24"/>
              </w:rPr>
              <w:t>cumulativ</w:t>
            </w:r>
            <w:proofErr w:type="spellEnd"/>
            <w:r w:rsidRPr="00A21450">
              <w:rPr>
                <w:rFonts w:ascii="Times New Roman" w:hAnsi="Times New Roman" w:cs="Times New Roman"/>
                <w:sz w:val="24"/>
                <w:szCs w:val="24"/>
              </w:rPr>
              <w:t xml:space="preserve"> </w:t>
            </w:r>
            <w:proofErr w:type="spellStart"/>
            <w:r w:rsidRPr="00A21450">
              <w:rPr>
                <w:rFonts w:ascii="Times New Roman" w:hAnsi="Times New Roman" w:cs="Times New Roman"/>
                <w:sz w:val="24"/>
                <w:szCs w:val="24"/>
              </w:rPr>
              <w:t>următoarele</w:t>
            </w:r>
            <w:proofErr w:type="spellEnd"/>
            <w:r w:rsidRPr="00A21450">
              <w:rPr>
                <w:rFonts w:ascii="Times New Roman" w:hAnsi="Times New Roman" w:cs="Times New Roman"/>
                <w:sz w:val="24"/>
                <w:szCs w:val="24"/>
              </w:rPr>
              <w:t xml:space="preserve"> </w:t>
            </w:r>
            <w:proofErr w:type="spellStart"/>
            <w:r w:rsidRPr="00A21450">
              <w:rPr>
                <w:rFonts w:ascii="Times New Roman" w:hAnsi="Times New Roman" w:cs="Times New Roman"/>
                <w:sz w:val="24"/>
                <w:szCs w:val="24"/>
              </w:rPr>
              <w:t>condiții</w:t>
            </w:r>
            <w:proofErr w:type="spellEnd"/>
            <w:r w:rsidRPr="00A21450">
              <w:rPr>
                <w:rFonts w:ascii="Times New Roman" w:hAnsi="Times New Roman" w:cs="Times New Roman"/>
                <w:sz w:val="24"/>
                <w:szCs w:val="24"/>
              </w:rPr>
              <w:t>:</w:t>
            </w:r>
          </w:p>
          <w:p w14:paraId="1B78C52B" w14:textId="2B94615A" w:rsidR="00A21450" w:rsidRPr="00E944A9" w:rsidRDefault="007C2AB9" w:rsidP="00A21450">
            <w:pPr>
              <w:jc w:val="both"/>
              <w:rPr>
                <w:rFonts w:ascii="Times New Roman" w:hAnsi="Times New Roman" w:cs="Times New Roman"/>
                <w:b/>
                <w:bCs/>
                <w:sz w:val="24"/>
                <w:szCs w:val="24"/>
                <w:lang w:val="ro-RO"/>
              </w:rPr>
            </w:pPr>
            <w:r w:rsidRPr="007C2AB9">
              <w:rPr>
                <w:rFonts w:ascii="Times New Roman" w:hAnsi="Times New Roman" w:cs="Times New Roman"/>
                <w:sz w:val="24"/>
                <w:szCs w:val="24"/>
                <w:lang w:val="ro-RO"/>
              </w:rPr>
              <w:t xml:space="preserve">2) are studii superioare de profil energetic și/sau tehnic, specifice categoriei pentru care se solicită calificarea și întrunește cerințele minime stabilite față de acestea, absolvite nu mai mult de cinci ani de la data solicitării calificării. În cazul în care studiile superioare menționate au o vechime mai mare de cinci ani de la data solicitării calificării sau programul de studii absolvite nu întrunește pe deplin cerințele minime față de categoria solicitata, </w:t>
            </w:r>
            <w:r w:rsidRPr="007C2AB9">
              <w:rPr>
                <w:rFonts w:ascii="Times New Roman" w:hAnsi="Times New Roman" w:cs="Times New Roman"/>
                <w:sz w:val="24"/>
                <w:szCs w:val="24"/>
                <w:lang w:val="ro-RO"/>
              </w:rPr>
              <w:lastRenderedPageBreak/>
              <w:t>solicitantul este obligat să prezinte suplimentar un certificat de formare/perfecționare. Certificatul trebuie să fie specific categoriei solicitate, eliberat de o instituție acreditată sau de către Centru și să aibă o vechime de cel mult doi ani</w:t>
            </w:r>
          </w:p>
        </w:tc>
      </w:tr>
      <w:tr w:rsidR="00BA6AF4" w:rsidRPr="00572F4E" w14:paraId="2BD109C2" w14:textId="77777777" w:rsidTr="00F57273">
        <w:tc>
          <w:tcPr>
            <w:tcW w:w="101" w:type="pct"/>
          </w:tcPr>
          <w:p w14:paraId="2CD48624" w14:textId="77777777" w:rsidR="00BA6AF4" w:rsidRPr="002D0192" w:rsidRDefault="00BA6AF4" w:rsidP="00E3574A">
            <w:pPr>
              <w:pStyle w:val="ListParagraph"/>
              <w:numPr>
                <w:ilvl w:val="0"/>
                <w:numId w:val="1"/>
              </w:numPr>
              <w:ind w:left="357" w:hanging="357"/>
              <w:contextualSpacing w:val="0"/>
              <w:jc w:val="center"/>
              <w:rPr>
                <w:rFonts w:ascii="Times New Roman" w:hAnsi="Times New Roman" w:cs="Times New Roman"/>
                <w:bCs/>
                <w:sz w:val="24"/>
                <w:szCs w:val="24"/>
                <w:lang w:val="ro-RO"/>
              </w:rPr>
            </w:pPr>
          </w:p>
        </w:tc>
        <w:tc>
          <w:tcPr>
            <w:tcW w:w="1269" w:type="pct"/>
          </w:tcPr>
          <w:p w14:paraId="702ADD54" w14:textId="642C1D4F" w:rsidR="00BA6AF4" w:rsidRPr="00A21450" w:rsidRDefault="00BA6AF4" w:rsidP="00E3574A">
            <w:pPr>
              <w:jc w:val="both"/>
              <w:rPr>
                <w:rFonts w:ascii="Times New Roman" w:hAnsi="Times New Roman" w:cs="Times New Roman"/>
                <w:sz w:val="24"/>
                <w:szCs w:val="24"/>
              </w:rPr>
            </w:pPr>
            <w:r w:rsidRPr="00BA6AF4">
              <w:rPr>
                <w:rFonts w:ascii="Times New Roman" w:hAnsi="Times New Roman" w:cs="Times New Roman"/>
                <w:sz w:val="24"/>
                <w:szCs w:val="24"/>
              </w:rPr>
              <w:t>24</w:t>
            </w:r>
            <w:r w:rsidRPr="00BA6AF4">
              <w:rPr>
                <w:rFonts w:ascii="Times New Roman" w:hAnsi="Times New Roman" w:cs="Times New Roman"/>
                <w:sz w:val="24"/>
                <w:szCs w:val="24"/>
                <w:vertAlign w:val="superscript"/>
              </w:rPr>
              <w:t>2</w:t>
            </w:r>
            <w:r w:rsidRPr="00BA6AF4">
              <w:rPr>
                <w:rFonts w:ascii="Times New Roman" w:hAnsi="Times New Roman" w:cs="Times New Roman"/>
                <w:sz w:val="24"/>
                <w:szCs w:val="24"/>
              </w:rPr>
              <w:t xml:space="preserve">. </w:t>
            </w:r>
            <w:proofErr w:type="spellStart"/>
            <w:r w:rsidRPr="00BA6AF4">
              <w:rPr>
                <w:rFonts w:ascii="Times New Roman" w:hAnsi="Times New Roman" w:cs="Times New Roman"/>
                <w:sz w:val="24"/>
                <w:szCs w:val="24"/>
              </w:rPr>
              <w:t>În</w:t>
            </w:r>
            <w:proofErr w:type="spellEnd"/>
            <w:r w:rsidRPr="00BA6AF4">
              <w:rPr>
                <w:rFonts w:ascii="Times New Roman" w:hAnsi="Times New Roman" w:cs="Times New Roman"/>
                <w:sz w:val="24"/>
                <w:szCs w:val="24"/>
              </w:rPr>
              <w:t xml:space="preserve"> </w:t>
            </w:r>
            <w:proofErr w:type="spellStart"/>
            <w:r w:rsidRPr="00BA6AF4">
              <w:rPr>
                <w:rFonts w:ascii="Times New Roman" w:hAnsi="Times New Roman" w:cs="Times New Roman"/>
                <w:sz w:val="24"/>
                <w:szCs w:val="24"/>
              </w:rPr>
              <w:t>cazul</w:t>
            </w:r>
            <w:proofErr w:type="spellEnd"/>
            <w:r w:rsidRPr="00BA6AF4">
              <w:rPr>
                <w:rFonts w:ascii="Times New Roman" w:hAnsi="Times New Roman" w:cs="Times New Roman"/>
                <w:sz w:val="24"/>
                <w:szCs w:val="24"/>
              </w:rPr>
              <w:t xml:space="preserve"> </w:t>
            </w:r>
            <w:proofErr w:type="spellStart"/>
            <w:r w:rsidRPr="00BA6AF4">
              <w:rPr>
                <w:rFonts w:ascii="Times New Roman" w:hAnsi="Times New Roman" w:cs="Times New Roman"/>
                <w:sz w:val="24"/>
                <w:szCs w:val="24"/>
              </w:rPr>
              <w:t>în</w:t>
            </w:r>
            <w:proofErr w:type="spellEnd"/>
            <w:r w:rsidRPr="00BA6AF4">
              <w:rPr>
                <w:rFonts w:ascii="Times New Roman" w:hAnsi="Times New Roman" w:cs="Times New Roman"/>
                <w:sz w:val="24"/>
                <w:szCs w:val="24"/>
              </w:rPr>
              <w:t xml:space="preserve"> care, </w:t>
            </w:r>
            <w:proofErr w:type="spellStart"/>
            <w:r w:rsidRPr="00BA6AF4">
              <w:rPr>
                <w:rFonts w:ascii="Times New Roman" w:hAnsi="Times New Roman" w:cs="Times New Roman"/>
                <w:sz w:val="24"/>
                <w:szCs w:val="24"/>
              </w:rPr>
              <w:t>în</w:t>
            </w:r>
            <w:proofErr w:type="spellEnd"/>
            <w:r w:rsidRPr="00BA6AF4">
              <w:rPr>
                <w:rFonts w:ascii="Times New Roman" w:hAnsi="Times New Roman" w:cs="Times New Roman"/>
                <w:sz w:val="24"/>
                <w:szCs w:val="24"/>
              </w:rPr>
              <w:t xml:space="preserve"> </w:t>
            </w:r>
            <w:proofErr w:type="spellStart"/>
            <w:r w:rsidRPr="00BA6AF4">
              <w:rPr>
                <w:rFonts w:ascii="Times New Roman" w:hAnsi="Times New Roman" w:cs="Times New Roman"/>
                <w:sz w:val="24"/>
                <w:szCs w:val="24"/>
              </w:rPr>
              <w:t>termenele</w:t>
            </w:r>
            <w:proofErr w:type="spellEnd"/>
            <w:r w:rsidRPr="00BA6AF4">
              <w:rPr>
                <w:rFonts w:ascii="Times New Roman" w:hAnsi="Times New Roman" w:cs="Times New Roman"/>
                <w:sz w:val="24"/>
                <w:szCs w:val="24"/>
              </w:rPr>
              <w:t xml:space="preserve"> </w:t>
            </w:r>
            <w:proofErr w:type="spellStart"/>
            <w:r w:rsidRPr="00BA6AF4">
              <w:rPr>
                <w:rFonts w:ascii="Times New Roman" w:hAnsi="Times New Roman" w:cs="Times New Roman"/>
                <w:sz w:val="24"/>
                <w:szCs w:val="24"/>
              </w:rPr>
              <w:t>prevăzute</w:t>
            </w:r>
            <w:proofErr w:type="spellEnd"/>
            <w:r w:rsidRPr="00BA6AF4">
              <w:rPr>
                <w:rFonts w:ascii="Times New Roman" w:hAnsi="Times New Roman" w:cs="Times New Roman"/>
                <w:sz w:val="24"/>
                <w:szCs w:val="24"/>
              </w:rPr>
              <w:t xml:space="preserve"> la pct. 24</w:t>
            </w:r>
            <w:r w:rsidRPr="00BA6AF4">
              <w:rPr>
                <w:rFonts w:ascii="Times New Roman" w:hAnsi="Times New Roman" w:cs="Times New Roman"/>
                <w:sz w:val="24"/>
                <w:szCs w:val="24"/>
                <w:vertAlign w:val="superscript"/>
              </w:rPr>
              <w:t>1</w:t>
            </w:r>
            <w:r w:rsidRPr="00BA6AF4">
              <w:rPr>
                <w:rFonts w:ascii="Times New Roman" w:hAnsi="Times New Roman" w:cs="Times New Roman"/>
                <w:sz w:val="24"/>
                <w:szCs w:val="24"/>
              </w:rPr>
              <w:t> </w:t>
            </w:r>
            <w:proofErr w:type="spellStart"/>
            <w:r w:rsidRPr="00BA6AF4">
              <w:rPr>
                <w:rFonts w:ascii="Times New Roman" w:hAnsi="Times New Roman" w:cs="Times New Roman"/>
                <w:sz w:val="24"/>
                <w:szCs w:val="24"/>
              </w:rPr>
              <w:t>sau</w:t>
            </w:r>
            <w:proofErr w:type="spellEnd"/>
            <w:r w:rsidRPr="00BA6AF4">
              <w:rPr>
                <w:rFonts w:ascii="Times New Roman" w:hAnsi="Times New Roman" w:cs="Times New Roman"/>
                <w:sz w:val="24"/>
                <w:szCs w:val="24"/>
              </w:rPr>
              <w:t xml:space="preserve"> la pct. 66, </w:t>
            </w:r>
            <w:proofErr w:type="spellStart"/>
            <w:r w:rsidRPr="00BA6AF4">
              <w:rPr>
                <w:rFonts w:ascii="Times New Roman" w:hAnsi="Times New Roman" w:cs="Times New Roman"/>
                <w:sz w:val="24"/>
                <w:szCs w:val="24"/>
              </w:rPr>
              <w:t>auditorul</w:t>
            </w:r>
            <w:proofErr w:type="spellEnd"/>
            <w:r w:rsidRPr="00BA6AF4">
              <w:rPr>
                <w:rFonts w:ascii="Times New Roman" w:hAnsi="Times New Roman" w:cs="Times New Roman"/>
                <w:sz w:val="24"/>
                <w:szCs w:val="24"/>
              </w:rPr>
              <w:t xml:space="preserve"> energetic nu a </w:t>
            </w:r>
            <w:proofErr w:type="spellStart"/>
            <w:r w:rsidRPr="00BA6AF4">
              <w:rPr>
                <w:rFonts w:ascii="Times New Roman" w:hAnsi="Times New Roman" w:cs="Times New Roman"/>
                <w:sz w:val="24"/>
                <w:szCs w:val="24"/>
              </w:rPr>
              <w:t>înlăturat</w:t>
            </w:r>
            <w:proofErr w:type="spellEnd"/>
            <w:r w:rsidRPr="00BA6AF4">
              <w:rPr>
                <w:rFonts w:ascii="Times New Roman" w:hAnsi="Times New Roman" w:cs="Times New Roman"/>
                <w:sz w:val="24"/>
                <w:szCs w:val="24"/>
              </w:rPr>
              <w:t xml:space="preserve"> </w:t>
            </w:r>
            <w:proofErr w:type="spellStart"/>
            <w:r w:rsidRPr="00BA6AF4">
              <w:rPr>
                <w:rFonts w:ascii="Times New Roman" w:hAnsi="Times New Roman" w:cs="Times New Roman"/>
                <w:sz w:val="24"/>
                <w:szCs w:val="24"/>
              </w:rPr>
              <w:t>neconformitățile</w:t>
            </w:r>
            <w:proofErr w:type="spellEnd"/>
            <w:r w:rsidRPr="00BA6AF4">
              <w:rPr>
                <w:rFonts w:ascii="Times New Roman" w:hAnsi="Times New Roman" w:cs="Times New Roman"/>
                <w:sz w:val="24"/>
                <w:szCs w:val="24"/>
              </w:rPr>
              <w:t xml:space="preserve"> </w:t>
            </w:r>
            <w:proofErr w:type="spellStart"/>
            <w:r w:rsidRPr="00BA6AF4">
              <w:rPr>
                <w:rFonts w:ascii="Times New Roman" w:hAnsi="Times New Roman" w:cs="Times New Roman"/>
                <w:sz w:val="24"/>
                <w:szCs w:val="24"/>
              </w:rPr>
              <w:t>identificate</w:t>
            </w:r>
            <w:proofErr w:type="spellEnd"/>
            <w:r w:rsidRPr="00BA6AF4">
              <w:rPr>
                <w:rFonts w:ascii="Times New Roman" w:hAnsi="Times New Roman" w:cs="Times New Roman"/>
                <w:sz w:val="24"/>
                <w:szCs w:val="24"/>
              </w:rPr>
              <w:t xml:space="preserve">, </w:t>
            </w:r>
            <w:proofErr w:type="spellStart"/>
            <w:r w:rsidRPr="00BA6AF4">
              <w:rPr>
                <w:rFonts w:ascii="Times New Roman" w:hAnsi="Times New Roman" w:cs="Times New Roman"/>
                <w:sz w:val="24"/>
                <w:szCs w:val="24"/>
              </w:rPr>
              <w:t>Centrul</w:t>
            </w:r>
            <w:proofErr w:type="spellEnd"/>
            <w:r w:rsidRPr="00BA6AF4">
              <w:rPr>
                <w:rFonts w:ascii="Times New Roman" w:hAnsi="Times New Roman" w:cs="Times New Roman"/>
                <w:sz w:val="24"/>
                <w:szCs w:val="24"/>
              </w:rPr>
              <w:t xml:space="preserve"> </w:t>
            </w:r>
            <w:proofErr w:type="spellStart"/>
            <w:r w:rsidRPr="00BA6AF4">
              <w:rPr>
                <w:rFonts w:ascii="Times New Roman" w:hAnsi="Times New Roman" w:cs="Times New Roman"/>
                <w:sz w:val="24"/>
                <w:szCs w:val="24"/>
              </w:rPr>
              <w:t>suspendă</w:t>
            </w:r>
            <w:proofErr w:type="spellEnd"/>
            <w:r w:rsidRPr="00BA6AF4">
              <w:rPr>
                <w:rFonts w:ascii="Times New Roman" w:hAnsi="Times New Roman" w:cs="Times New Roman"/>
                <w:sz w:val="24"/>
                <w:szCs w:val="24"/>
              </w:rPr>
              <w:t xml:space="preserve"> </w:t>
            </w:r>
            <w:proofErr w:type="spellStart"/>
            <w:r w:rsidRPr="00BA6AF4">
              <w:rPr>
                <w:rFonts w:ascii="Times New Roman" w:hAnsi="Times New Roman" w:cs="Times New Roman"/>
                <w:sz w:val="24"/>
                <w:szCs w:val="24"/>
              </w:rPr>
              <w:t>înregistrarea</w:t>
            </w:r>
            <w:proofErr w:type="spellEnd"/>
            <w:r w:rsidRPr="00BA6AF4">
              <w:rPr>
                <w:rFonts w:ascii="Times New Roman" w:hAnsi="Times New Roman" w:cs="Times New Roman"/>
                <w:sz w:val="24"/>
                <w:szCs w:val="24"/>
              </w:rPr>
              <w:t xml:space="preserve"> </w:t>
            </w:r>
            <w:proofErr w:type="spellStart"/>
            <w:r w:rsidRPr="00BA6AF4">
              <w:rPr>
                <w:rFonts w:ascii="Times New Roman" w:hAnsi="Times New Roman" w:cs="Times New Roman"/>
                <w:sz w:val="24"/>
                <w:szCs w:val="24"/>
              </w:rPr>
              <w:t>în</w:t>
            </w:r>
            <w:proofErr w:type="spellEnd"/>
            <w:r w:rsidRPr="00BA6AF4">
              <w:rPr>
                <w:rFonts w:ascii="Times New Roman" w:hAnsi="Times New Roman" w:cs="Times New Roman"/>
                <w:sz w:val="24"/>
                <w:szCs w:val="24"/>
              </w:rPr>
              <w:t xml:space="preserve"> </w:t>
            </w:r>
            <w:proofErr w:type="spellStart"/>
            <w:r w:rsidRPr="00BA6AF4">
              <w:rPr>
                <w:rFonts w:ascii="Times New Roman" w:hAnsi="Times New Roman" w:cs="Times New Roman"/>
                <w:sz w:val="24"/>
                <w:szCs w:val="24"/>
              </w:rPr>
              <w:t>Registrul</w:t>
            </w:r>
            <w:proofErr w:type="spellEnd"/>
            <w:r w:rsidRPr="00BA6AF4">
              <w:rPr>
                <w:rFonts w:ascii="Times New Roman" w:hAnsi="Times New Roman" w:cs="Times New Roman"/>
                <w:sz w:val="24"/>
                <w:szCs w:val="24"/>
              </w:rPr>
              <w:t xml:space="preserve"> electronic al </w:t>
            </w:r>
            <w:proofErr w:type="spellStart"/>
            <w:r w:rsidRPr="00BA6AF4">
              <w:rPr>
                <w:rFonts w:ascii="Times New Roman" w:hAnsi="Times New Roman" w:cs="Times New Roman"/>
                <w:sz w:val="24"/>
                <w:szCs w:val="24"/>
              </w:rPr>
              <w:t>auditorilor</w:t>
            </w:r>
            <w:proofErr w:type="spellEnd"/>
            <w:r w:rsidRPr="00BA6AF4">
              <w:rPr>
                <w:rFonts w:ascii="Times New Roman" w:hAnsi="Times New Roman" w:cs="Times New Roman"/>
                <w:sz w:val="24"/>
                <w:szCs w:val="24"/>
              </w:rPr>
              <w:t xml:space="preserve"> </w:t>
            </w:r>
            <w:proofErr w:type="spellStart"/>
            <w:r w:rsidRPr="00BA6AF4">
              <w:rPr>
                <w:rFonts w:ascii="Times New Roman" w:hAnsi="Times New Roman" w:cs="Times New Roman"/>
                <w:sz w:val="24"/>
                <w:szCs w:val="24"/>
              </w:rPr>
              <w:t>energetici</w:t>
            </w:r>
            <w:proofErr w:type="spellEnd"/>
            <w:r w:rsidRPr="00BA6AF4">
              <w:rPr>
                <w:rFonts w:ascii="Times New Roman" w:hAnsi="Times New Roman" w:cs="Times New Roman"/>
                <w:sz w:val="24"/>
                <w:szCs w:val="24"/>
              </w:rPr>
              <w:t xml:space="preserve">, cu </w:t>
            </w:r>
            <w:proofErr w:type="spellStart"/>
            <w:r w:rsidRPr="00BA6AF4">
              <w:rPr>
                <w:rFonts w:ascii="Times New Roman" w:hAnsi="Times New Roman" w:cs="Times New Roman"/>
                <w:sz w:val="24"/>
                <w:szCs w:val="24"/>
              </w:rPr>
              <w:t>introducerea</w:t>
            </w:r>
            <w:proofErr w:type="spellEnd"/>
            <w:r w:rsidRPr="00BA6AF4">
              <w:rPr>
                <w:rFonts w:ascii="Times New Roman" w:hAnsi="Times New Roman" w:cs="Times New Roman"/>
                <w:sz w:val="24"/>
                <w:szCs w:val="24"/>
              </w:rPr>
              <w:t xml:space="preserve"> </w:t>
            </w:r>
            <w:proofErr w:type="spellStart"/>
            <w:r w:rsidRPr="00BA6AF4">
              <w:rPr>
                <w:rFonts w:ascii="Times New Roman" w:hAnsi="Times New Roman" w:cs="Times New Roman"/>
                <w:sz w:val="24"/>
                <w:szCs w:val="24"/>
              </w:rPr>
              <w:t>mențiunii</w:t>
            </w:r>
            <w:proofErr w:type="spellEnd"/>
            <w:r w:rsidRPr="00BA6AF4">
              <w:rPr>
                <w:rFonts w:ascii="Times New Roman" w:hAnsi="Times New Roman" w:cs="Times New Roman"/>
                <w:sz w:val="24"/>
                <w:szCs w:val="24"/>
              </w:rPr>
              <w:t xml:space="preserve"> „</w:t>
            </w:r>
            <w:proofErr w:type="spellStart"/>
            <w:r w:rsidRPr="00BA6AF4">
              <w:rPr>
                <w:rFonts w:ascii="Times New Roman" w:hAnsi="Times New Roman" w:cs="Times New Roman"/>
                <w:sz w:val="24"/>
                <w:szCs w:val="24"/>
              </w:rPr>
              <w:t>suspendat</w:t>
            </w:r>
            <w:proofErr w:type="spellEnd"/>
            <w:r w:rsidRPr="00BA6AF4">
              <w:rPr>
                <w:rFonts w:ascii="Times New Roman" w:hAnsi="Times New Roman" w:cs="Times New Roman"/>
                <w:sz w:val="24"/>
                <w:szCs w:val="24"/>
              </w:rPr>
              <w:t xml:space="preserve">” </w:t>
            </w:r>
            <w:proofErr w:type="spellStart"/>
            <w:r w:rsidRPr="00BA6AF4">
              <w:rPr>
                <w:rFonts w:ascii="Times New Roman" w:hAnsi="Times New Roman" w:cs="Times New Roman"/>
                <w:sz w:val="24"/>
                <w:szCs w:val="24"/>
              </w:rPr>
              <w:t>în</w:t>
            </w:r>
            <w:proofErr w:type="spellEnd"/>
            <w:r w:rsidRPr="00BA6AF4">
              <w:rPr>
                <w:rFonts w:ascii="Times New Roman" w:hAnsi="Times New Roman" w:cs="Times New Roman"/>
                <w:sz w:val="24"/>
                <w:szCs w:val="24"/>
              </w:rPr>
              <w:t xml:space="preserve"> </w:t>
            </w:r>
            <w:proofErr w:type="spellStart"/>
            <w:r w:rsidRPr="00BA6AF4">
              <w:rPr>
                <w:rFonts w:ascii="Times New Roman" w:hAnsi="Times New Roman" w:cs="Times New Roman"/>
                <w:sz w:val="24"/>
                <w:szCs w:val="24"/>
              </w:rPr>
              <w:t>cadrul</w:t>
            </w:r>
            <w:proofErr w:type="spellEnd"/>
            <w:r w:rsidRPr="00BA6AF4">
              <w:rPr>
                <w:rFonts w:ascii="Times New Roman" w:hAnsi="Times New Roman" w:cs="Times New Roman"/>
                <w:sz w:val="24"/>
                <w:szCs w:val="24"/>
              </w:rPr>
              <w:t xml:space="preserve"> </w:t>
            </w:r>
            <w:proofErr w:type="spellStart"/>
            <w:r w:rsidRPr="00BA6AF4">
              <w:rPr>
                <w:rFonts w:ascii="Times New Roman" w:hAnsi="Times New Roman" w:cs="Times New Roman"/>
                <w:sz w:val="24"/>
                <w:szCs w:val="24"/>
              </w:rPr>
              <w:t>acestuia</w:t>
            </w:r>
            <w:proofErr w:type="spellEnd"/>
            <w:r w:rsidRPr="00BA6AF4">
              <w:rPr>
                <w:rFonts w:ascii="Times New Roman" w:hAnsi="Times New Roman" w:cs="Times New Roman"/>
                <w:sz w:val="24"/>
                <w:szCs w:val="24"/>
              </w:rPr>
              <w:t xml:space="preserve">, </w:t>
            </w:r>
            <w:proofErr w:type="spellStart"/>
            <w:r w:rsidRPr="00BA6AF4">
              <w:rPr>
                <w:rFonts w:ascii="Times New Roman" w:hAnsi="Times New Roman" w:cs="Times New Roman"/>
                <w:sz w:val="24"/>
                <w:szCs w:val="24"/>
              </w:rPr>
              <w:t>și</w:t>
            </w:r>
            <w:proofErr w:type="spellEnd"/>
            <w:r w:rsidRPr="00BA6AF4">
              <w:rPr>
                <w:rFonts w:ascii="Times New Roman" w:hAnsi="Times New Roman" w:cs="Times New Roman"/>
                <w:sz w:val="24"/>
                <w:szCs w:val="24"/>
              </w:rPr>
              <w:t xml:space="preserve"> </w:t>
            </w:r>
            <w:proofErr w:type="spellStart"/>
            <w:r w:rsidRPr="00BA6AF4">
              <w:rPr>
                <w:rFonts w:ascii="Times New Roman" w:hAnsi="Times New Roman" w:cs="Times New Roman"/>
                <w:sz w:val="24"/>
                <w:szCs w:val="24"/>
              </w:rPr>
              <w:t>informează</w:t>
            </w:r>
            <w:proofErr w:type="spellEnd"/>
            <w:r w:rsidRPr="00BA6AF4">
              <w:rPr>
                <w:rFonts w:ascii="Times New Roman" w:hAnsi="Times New Roman" w:cs="Times New Roman"/>
                <w:sz w:val="24"/>
                <w:szCs w:val="24"/>
              </w:rPr>
              <w:t xml:space="preserve"> </w:t>
            </w:r>
            <w:proofErr w:type="spellStart"/>
            <w:r w:rsidRPr="00BA6AF4">
              <w:rPr>
                <w:rFonts w:ascii="Times New Roman" w:hAnsi="Times New Roman" w:cs="Times New Roman"/>
                <w:sz w:val="24"/>
                <w:szCs w:val="24"/>
              </w:rPr>
              <w:t>auditorul</w:t>
            </w:r>
            <w:proofErr w:type="spellEnd"/>
            <w:r w:rsidRPr="00BA6AF4">
              <w:rPr>
                <w:rFonts w:ascii="Times New Roman" w:hAnsi="Times New Roman" w:cs="Times New Roman"/>
                <w:sz w:val="24"/>
                <w:szCs w:val="24"/>
              </w:rPr>
              <w:t xml:space="preserve"> energetic </w:t>
            </w:r>
            <w:proofErr w:type="spellStart"/>
            <w:r w:rsidRPr="00BA6AF4">
              <w:rPr>
                <w:rFonts w:ascii="Times New Roman" w:hAnsi="Times New Roman" w:cs="Times New Roman"/>
                <w:sz w:val="24"/>
                <w:szCs w:val="24"/>
              </w:rPr>
              <w:t>despre</w:t>
            </w:r>
            <w:proofErr w:type="spellEnd"/>
            <w:r w:rsidRPr="00BA6AF4">
              <w:rPr>
                <w:rFonts w:ascii="Times New Roman" w:hAnsi="Times New Roman" w:cs="Times New Roman"/>
                <w:sz w:val="24"/>
                <w:szCs w:val="24"/>
              </w:rPr>
              <w:t xml:space="preserve"> </w:t>
            </w:r>
            <w:proofErr w:type="spellStart"/>
            <w:r w:rsidRPr="00BA6AF4">
              <w:rPr>
                <w:rFonts w:ascii="Times New Roman" w:hAnsi="Times New Roman" w:cs="Times New Roman"/>
                <w:sz w:val="24"/>
                <w:szCs w:val="24"/>
              </w:rPr>
              <w:t>acest</w:t>
            </w:r>
            <w:proofErr w:type="spellEnd"/>
            <w:r w:rsidRPr="00BA6AF4">
              <w:rPr>
                <w:rFonts w:ascii="Times New Roman" w:hAnsi="Times New Roman" w:cs="Times New Roman"/>
                <w:sz w:val="24"/>
                <w:szCs w:val="24"/>
              </w:rPr>
              <w:t xml:space="preserve"> </w:t>
            </w:r>
            <w:proofErr w:type="spellStart"/>
            <w:r w:rsidRPr="00BA6AF4">
              <w:rPr>
                <w:rFonts w:ascii="Times New Roman" w:hAnsi="Times New Roman" w:cs="Times New Roman"/>
                <w:sz w:val="24"/>
                <w:szCs w:val="24"/>
              </w:rPr>
              <w:t>fapt</w:t>
            </w:r>
            <w:proofErr w:type="spellEnd"/>
            <w:r w:rsidRPr="00BA6AF4">
              <w:rPr>
                <w:rFonts w:ascii="Times New Roman" w:hAnsi="Times New Roman" w:cs="Times New Roman"/>
                <w:sz w:val="24"/>
                <w:szCs w:val="24"/>
              </w:rPr>
              <w:t xml:space="preserve">, cu </w:t>
            </w:r>
            <w:proofErr w:type="spellStart"/>
            <w:r w:rsidRPr="00BA6AF4">
              <w:rPr>
                <w:rFonts w:ascii="Times New Roman" w:hAnsi="Times New Roman" w:cs="Times New Roman"/>
                <w:sz w:val="24"/>
                <w:szCs w:val="24"/>
              </w:rPr>
              <w:t>indicarea</w:t>
            </w:r>
            <w:proofErr w:type="spellEnd"/>
            <w:r w:rsidRPr="00BA6AF4">
              <w:rPr>
                <w:rFonts w:ascii="Times New Roman" w:hAnsi="Times New Roman" w:cs="Times New Roman"/>
                <w:sz w:val="24"/>
                <w:szCs w:val="24"/>
              </w:rPr>
              <w:t xml:space="preserve"> </w:t>
            </w:r>
            <w:proofErr w:type="spellStart"/>
            <w:r w:rsidRPr="00BA6AF4">
              <w:rPr>
                <w:rFonts w:ascii="Times New Roman" w:hAnsi="Times New Roman" w:cs="Times New Roman"/>
                <w:sz w:val="24"/>
                <w:szCs w:val="24"/>
              </w:rPr>
              <w:t>motivelor</w:t>
            </w:r>
            <w:proofErr w:type="spellEnd"/>
            <w:r w:rsidRPr="00BA6AF4">
              <w:rPr>
                <w:rFonts w:ascii="Times New Roman" w:hAnsi="Times New Roman" w:cs="Times New Roman"/>
                <w:sz w:val="24"/>
                <w:szCs w:val="24"/>
              </w:rPr>
              <w:t xml:space="preserve"> </w:t>
            </w:r>
            <w:proofErr w:type="spellStart"/>
            <w:r w:rsidRPr="00BA6AF4">
              <w:rPr>
                <w:rFonts w:ascii="Times New Roman" w:hAnsi="Times New Roman" w:cs="Times New Roman"/>
                <w:sz w:val="24"/>
                <w:szCs w:val="24"/>
              </w:rPr>
              <w:t>suspendării</w:t>
            </w:r>
            <w:proofErr w:type="spellEnd"/>
            <w:r w:rsidRPr="00BA6AF4">
              <w:rPr>
                <w:rFonts w:ascii="Times New Roman" w:hAnsi="Times New Roman" w:cs="Times New Roman"/>
                <w:sz w:val="24"/>
                <w:szCs w:val="24"/>
              </w:rPr>
              <w:t xml:space="preserve"> </w:t>
            </w:r>
            <w:proofErr w:type="spellStart"/>
            <w:r w:rsidRPr="00BA6AF4">
              <w:rPr>
                <w:rFonts w:ascii="Times New Roman" w:hAnsi="Times New Roman" w:cs="Times New Roman"/>
                <w:sz w:val="24"/>
                <w:szCs w:val="24"/>
              </w:rPr>
              <w:t>și</w:t>
            </w:r>
            <w:proofErr w:type="spellEnd"/>
            <w:r w:rsidRPr="00BA6AF4">
              <w:rPr>
                <w:rFonts w:ascii="Times New Roman" w:hAnsi="Times New Roman" w:cs="Times New Roman"/>
                <w:sz w:val="24"/>
                <w:szCs w:val="24"/>
              </w:rPr>
              <w:t xml:space="preserve"> a </w:t>
            </w:r>
            <w:proofErr w:type="spellStart"/>
            <w:r w:rsidRPr="00BA6AF4">
              <w:rPr>
                <w:rFonts w:ascii="Times New Roman" w:hAnsi="Times New Roman" w:cs="Times New Roman"/>
                <w:sz w:val="24"/>
                <w:szCs w:val="24"/>
              </w:rPr>
              <w:t>termenului</w:t>
            </w:r>
            <w:proofErr w:type="spellEnd"/>
            <w:r w:rsidRPr="00BA6AF4">
              <w:rPr>
                <w:rFonts w:ascii="Times New Roman" w:hAnsi="Times New Roman" w:cs="Times New Roman"/>
                <w:sz w:val="24"/>
                <w:szCs w:val="24"/>
              </w:rPr>
              <w:t xml:space="preserve"> </w:t>
            </w:r>
            <w:proofErr w:type="spellStart"/>
            <w:r w:rsidRPr="00BA6AF4">
              <w:rPr>
                <w:rFonts w:ascii="Times New Roman" w:hAnsi="Times New Roman" w:cs="Times New Roman"/>
                <w:sz w:val="24"/>
                <w:szCs w:val="24"/>
              </w:rPr>
              <w:t>pentru</w:t>
            </w:r>
            <w:proofErr w:type="spellEnd"/>
            <w:r w:rsidRPr="00BA6AF4">
              <w:rPr>
                <w:rFonts w:ascii="Times New Roman" w:hAnsi="Times New Roman" w:cs="Times New Roman"/>
                <w:sz w:val="24"/>
                <w:szCs w:val="24"/>
              </w:rPr>
              <w:t xml:space="preserve"> </w:t>
            </w:r>
            <w:proofErr w:type="spellStart"/>
            <w:r w:rsidRPr="00BA6AF4">
              <w:rPr>
                <w:rFonts w:ascii="Times New Roman" w:hAnsi="Times New Roman" w:cs="Times New Roman"/>
                <w:sz w:val="24"/>
                <w:szCs w:val="24"/>
              </w:rPr>
              <w:t>soluționarea</w:t>
            </w:r>
            <w:proofErr w:type="spellEnd"/>
            <w:r w:rsidRPr="00BA6AF4">
              <w:rPr>
                <w:rFonts w:ascii="Times New Roman" w:hAnsi="Times New Roman" w:cs="Times New Roman"/>
                <w:sz w:val="24"/>
                <w:szCs w:val="24"/>
              </w:rPr>
              <w:t xml:space="preserve"> </w:t>
            </w:r>
            <w:proofErr w:type="spellStart"/>
            <w:r w:rsidRPr="00BA6AF4">
              <w:rPr>
                <w:rFonts w:ascii="Times New Roman" w:hAnsi="Times New Roman" w:cs="Times New Roman"/>
                <w:sz w:val="24"/>
                <w:szCs w:val="24"/>
              </w:rPr>
              <w:t>acestora</w:t>
            </w:r>
            <w:proofErr w:type="spellEnd"/>
            <w:r w:rsidRPr="00BA6AF4">
              <w:rPr>
                <w:rFonts w:ascii="Times New Roman" w:hAnsi="Times New Roman" w:cs="Times New Roman"/>
                <w:sz w:val="24"/>
                <w:szCs w:val="24"/>
              </w:rPr>
              <w:t>.</w:t>
            </w:r>
          </w:p>
        </w:tc>
        <w:tc>
          <w:tcPr>
            <w:tcW w:w="1815" w:type="pct"/>
          </w:tcPr>
          <w:p w14:paraId="765F9587" w14:textId="77777777" w:rsidR="00BA6AF4" w:rsidRDefault="00BA6AF4" w:rsidP="00E3574A">
            <w:pPr>
              <w:jc w:val="both"/>
              <w:rPr>
                <w:rFonts w:ascii="Times New Roman" w:hAnsi="Times New Roman" w:cs="Times New Roman"/>
                <w:sz w:val="24"/>
                <w:szCs w:val="24"/>
                <w:lang w:val="ro-RO"/>
              </w:rPr>
            </w:pPr>
            <w:r w:rsidRPr="00BA6AF4">
              <w:rPr>
                <w:rFonts w:ascii="Times New Roman" w:hAnsi="Times New Roman" w:cs="Times New Roman"/>
                <w:sz w:val="24"/>
                <w:szCs w:val="24"/>
                <w:lang w:val="ro-RO"/>
              </w:rPr>
              <w:t>la punctul 24</w:t>
            </w:r>
            <w:r w:rsidRPr="00BA6AF4">
              <w:rPr>
                <w:rFonts w:ascii="Times New Roman" w:hAnsi="Times New Roman" w:cs="Times New Roman"/>
                <w:sz w:val="24"/>
                <w:szCs w:val="24"/>
                <w:vertAlign w:val="superscript"/>
                <w:lang w:val="ro-RO"/>
              </w:rPr>
              <w:t>2</w:t>
            </w:r>
            <w:r w:rsidRPr="00BA6AF4">
              <w:rPr>
                <w:rFonts w:ascii="Times New Roman" w:hAnsi="Times New Roman" w:cs="Times New Roman"/>
                <w:sz w:val="24"/>
                <w:szCs w:val="24"/>
                <w:lang w:val="ro-RO"/>
              </w:rPr>
              <w:t xml:space="preserve"> </w:t>
            </w:r>
            <w:r w:rsidR="007C2AB9" w:rsidRPr="007C2AB9">
              <w:rPr>
                <w:rFonts w:ascii="Times New Roman" w:hAnsi="Times New Roman" w:cs="Times New Roman"/>
                <w:sz w:val="24"/>
                <w:szCs w:val="24"/>
                <w:lang w:val="ro-RO"/>
              </w:rPr>
              <w:t>va avea următorul cuprins:</w:t>
            </w:r>
          </w:p>
          <w:p w14:paraId="3779DFF2" w14:textId="05DC0710" w:rsidR="007C2AB9" w:rsidRPr="00A21450" w:rsidRDefault="007C2AB9" w:rsidP="00E3574A">
            <w:pPr>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7C2AB9">
              <w:rPr>
                <w:rFonts w:ascii="Times New Roman" w:hAnsi="Times New Roman" w:cs="Times New Roman"/>
                <w:sz w:val="24"/>
                <w:szCs w:val="24"/>
                <w:lang w:val="ro-RO"/>
              </w:rPr>
              <w:t>24</w:t>
            </w:r>
            <w:r w:rsidRPr="007C2AB9">
              <w:rPr>
                <w:rFonts w:ascii="Times New Roman" w:hAnsi="Times New Roman" w:cs="Times New Roman"/>
                <w:sz w:val="24"/>
                <w:szCs w:val="24"/>
                <w:vertAlign w:val="superscript"/>
                <w:lang w:val="ro-RO"/>
              </w:rPr>
              <w:t>2</w:t>
            </w:r>
            <w:r w:rsidRPr="007C2AB9">
              <w:rPr>
                <w:rFonts w:ascii="Times New Roman" w:hAnsi="Times New Roman" w:cs="Times New Roman"/>
                <w:sz w:val="24"/>
                <w:szCs w:val="24"/>
                <w:lang w:val="ro-RO"/>
              </w:rPr>
              <w:t>. În cazul în care, în termenele prevăzute la pct. 24</w:t>
            </w:r>
            <w:r w:rsidRPr="007C2AB9">
              <w:rPr>
                <w:rFonts w:ascii="Times New Roman" w:hAnsi="Times New Roman" w:cs="Times New Roman"/>
                <w:sz w:val="24"/>
                <w:szCs w:val="24"/>
                <w:vertAlign w:val="superscript"/>
                <w:lang w:val="ro-RO"/>
              </w:rPr>
              <w:t>1</w:t>
            </w:r>
            <w:r w:rsidRPr="007C2AB9">
              <w:rPr>
                <w:rFonts w:ascii="Times New Roman" w:hAnsi="Times New Roman" w:cs="Times New Roman"/>
                <w:sz w:val="24"/>
                <w:szCs w:val="24"/>
                <w:lang w:val="ro-RO"/>
              </w:rPr>
              <w:t xml:space="preserve"> sau la pct. 66, auditorul energetic nu a înlăturat neconformitățile identificate, Centrul suspendă înregistrarea în Registrul electronic al auditorilor energetici, cu indicarea în cadrul acestuia a mențiunii „suspendat”, motivul suspendării și numărul ordinului Directorului Centrului în baza căruia a fost efectuată suspendarea. Centrul informează auditorul energetic cu privire la suspendarea din Registru, cu indicarea motivelor suspendării și a termenului pentru soluționarea acestora.</w:t>
            </w:r>
            <w:r>
              <w:rPr>
                <w:rFonts w:ascii="Times New Roman" w:hAnsi="Times New Roman" w:cs="Times New Roman"/>
                <w:sz w:val="24"/>
                <w:szCs w:val="24"/>
                <w:lang w:val="ro-RO"/>
              </w:rPr>
              <w:t>”</w:t>
            </w:r>
          </w:p>
        </w:tc>
        <w:tc>
          <w:tcPr>
            <w:tcW w:w="1815" w:type="pct"/>
          </w:tcPr>
          <w:p w14:paraId="59910747" w14:textId="274014D9" w:rsidR="00BA6AF4" w:rsidRPr="007C2AB9" w:rsidRDefault="00BA6AF4" w:rsidP="00A21450">
            <w:pPr>
              <w:jc w:val="both"/>
              <w:rPr>
                <w:rFonts w:ascii="Times New Roman" w:hAnsi="Times New Roman" w:cs="Times New Roman"/>
                <w:sz w:val="24"/>
                <w:szCs w:val="24"/>
                <w:lang w:val="ro-RO"/>
              </w:rPr>
            </w:pPr>
            <w:r w:rsidRPr="007C2AB9">
              <w:rPr>
                <w:rFonts w:ascii="Times New Roman" w:hAnsi="Times New Roman" w:cs="Times New Roman"/>
                <w:sz w:val="24"/>
                <w:szCs w:val="24"/>
                <w:lang w:val="ro-RO"/>
              </w:rPr>
              <w:t>24</w:t>
            </w:r>
            <w:r w:rsidRPr="007C2AB9">
              <w:rPr>
                <w:rFonts w:ascii="Times New Roman" w:hAnsi="Times New Roman" w:cs="Times New Roman"/>
                <w:sz w:val="24"/>
                <w:szCs w:val="24"/>
                <w:vertAlign w:val="superscript"/>
                <w:lang w:val="ro-RO"/>
              </w:rPr>
              <w:t>2</w:t>
            </w:r>
            <w:r w:rsidRPr="007C2AB9">
              <w:rPr>
                <w:rFonts w:ascii="Times New Roman" w:hAnsi="Times New Roman" w:cs="Times New Roman"/>
                <w:sz w:val="24"/>
                <w:szCs w:val="24"/>
                <w:lang w:val="ro-RO"/>
              </w:rPr>
              <w:t>.</w:t>
            </w:r>
            <w:r w:rsidR="007C2AB9" w:rsidRPr="007C2AB9">
              <w:rPr>
                <w:rFonts w:ascii="Times New Roman" w:hAnsi="Times New Roman" w:cs="Times New Roman"/>
                <w:sz w:val="24"/>
                <w:szCs w:val="24"/>
                <w:lang w:val="ro-RO"/>
              </w:rPr>
              <w:t xml:space="preserve"> În cazul în care, în termenele prevăzute la pct. 24</w:t>
            </w:r>
            <w:r w:rsidR="007C2AB9" w:rsidRPr="007C2AB9">
              <w:rPr>
                <w:rFonts w:ascii="Times New Roman" w:hAnsi="Times New Roman" w:cs="Times New Roman"/>
                <w:sz w:val="24"/>
                <w:szCs w:val="24"/>
                <w:vertAlign w:val="superscript"/>
                <w:lang w:val="ro-RO"/>
              </w:rPr>
              <w:t>1</w:t>
            </w:r>
            <w:r w:rsidR="007C2AB9" w:rsidRPr="007C2AB9">
              <w:rPr>
                <w:rFonts w:ascii="Times New Roman" w:hAnsi="Times New Roman" w:cs="Times New Roman"/>
                <w:sz w:val="24"/>
                <w:szCs w:val="24"/>
                <w:lang w:val="ro-RO"/>
              </w:rPr>
              <w:t xml:space="preserve"> sau la pct. 66, auditorul energetic nu a înlăturat neconformitățile identificate, Centrul suspendă înregistrarea în Registrul electronic al auditorilor energetici, cu indicarea în cadrul acestuia a mențiunii „suspendat”, motivul suspendării și numărul ordinului Directorului Centrului în baza căruia a fost efectuată suspendarea. Centrul informează auditorul energetic cu privire la suspendarea din Registru, cu indicarea motivelor suspendării și a termenului pentru soluționarea acestora.”</w:t>
            </w:r>
          </w:p>
        </w:tc>
      </w:tr>
      <w:tr w:rsidR="00BA6AF4" w:rsidRPr="00572F4E" w14:paraId="362B2ED0" w14:textId="77777777" w:rsidTr="00F57273">
        <w:tc>
          <w:tcPr>
            <w:tcW w:w="101" w:type="pct"/>
          </w:tcPr>
          <w:p w14:paraId="7650748B" w14:textId="77777777" w:rsidR="00BA6AF4" w:rsidRPr="002D0192" w:rsidRDefault="00BA6AF4" w:rsidP="00E3574A">
            <w:pPr>
              <w:pStyle w:val="ListParagraph"/>
              <w:numPr>
                <w:ilvl w:val="0"/>
                <w:numId w:val="1"/>
              </w:numPr>
              <w:ind w:left="357" w:hanging="357"/>
              <w:contextualSpacing w:val="0"/>
              <w:jc w:val="center"/>
              <w:rPr>
                <w:rFonts w:ascii="Times New Roman" w:hAnsi="Times New Roman" w:cs="Times New Roman"/>
                <w:bCs/>
                <w:sz w:val="24"/>
                <w:szCs w:val="24"/>
                <w:lang w:val="ro-RO"/>
              </w:rPr>
            </w:pPr>
          </w:p>
        </w:tc>
        <w:tc>
          <w:tcPr>
            <w:tcW w:w="1269" w:type="pct"/>
          </w:tcPr>
          <w:p w14:paraId="0793E91E" w14:textId="04321EE8" w:rsidR="00BA6AF4" w:rsidRPr="00BA6AF4" w:rsidRDefault="00BA6AF4" w:rsidP="00E3574A">
            <w:pPr>
              <w:jc w:val="both"/>
              <w:rPr>
                <w:rFonts w:ascii="Times New Roman" w:hAnsi="Times New Roman" w:cs="Times New Roman"/>
                <w:sz w:val="24"/>
                <w:szCs w:val="24"/>
              </w:rPr>
            </w:pPr>
            <w:r w:rsidRPr="00BA6AF4">
              <w:rPr>
                <w:rFonts w:ascii="Times New Roman" w:hAnsi="Times New Roman" w:cs="Times New Roman"/>
                <w:sz w:val="24"/>
                <w:szCs w:val="24"/>
              </w:rPr>
              <w:t>24</w:t>
            </w:r>
            <w:r w:rsidRPr="00BA6AF4">
              <w:rPr>
                <w:rFonts w:ascii="Times New Roman" w:hAnsi="Times New Roman" w:cs="Times New Roman"/>
                <w:sz w:val="24"/>
                <w:szCs w:val="24"/>
                <w:vertAlign w:val="superscript"/>
              </w:rPr>
              <w:t>5</w:t>
            </w:r>
            <w:r w:rsidRPr="00BA6AF4">
              <w:rPr>
                <w:rFonts w:ascii="Times New Roman" w:hAnsi="Times New Roman" w:cs="Times New Roman"/>
                <w:sz w:val="24"/>
                <w:szCs w:val="24"/>
              </w:rPr>
              <w:t xml:space="preserve">. </w:t>
            </w:r>
            <w:proofErr w:type="spellStart"/>
            <w:r w:rsidRPr="00BA6AF4">
              <w:rPr>
                <w:rFonts w:ascii="Times New Roman" w:hAnsi="Times New Roman" w:cs="Times New Roman"/>
                <w:sz w:val="24"/>
                <w:szCs w:val="24"/>
              </w:rPr>
              <w:t>Termenul</w:t>
            </w:r>
            <w:proofErr w:type="spellEnd"/>
            <w:r w:rsidRPr="00BA6AF4">
              <w:rPr>
                <w:rFonts w:ascii="Times New Roman" w:hAnsi="Times New Roman" w:cs="Times New Roman"/>
                <w:sz w:val="24"/>
                <w:szCs w:val="24"/>
              </w:rPr>
              <w:t xml:space="preserve"> de </w:t>
            </w:r>
            <w:proofErr w:type="spellStart"/>
            <w:r w:rsidRPr="00BA6AF4">
              <w:rPr>
                <w:rFonts w:ascii="Times New Roman" w:hAnsi="Times New Roman" w:cs="Times New Roman"/>
                <w:sz w:val="24"/>
                <w:szCs w:val="24"/>
              </w:rPr>
              <w:t>suspendare</w:t>
            </w:r>
            <w:proofErr w:type="spellEnd"/>
            <w:r w:rsidRPr="00BA6AF4">
              <w:rPr>
                <w:rFonts w:ascii="Times New Roman" w:hAnsi="Times New Roman" w:cs="Times New Roman"/>
                <w:sz w:val="24"/>
                <w:szCs w:val="24"/>
              </w:rPr>
              <w:t xml:space="preserve"> a </w:t>
            </w:r>
            <w:proofErr w:type="spellStart"/>
            <w:r w:rsidRPr="00BA6AF4">
              <w:rPr>
                <w:rFonts w:ascii="Times New Roman" w:hAnsi="Times New Roman" w:cs="Times New Roman"/>
                <w:sz w:val="24"/>
                <w:szCs w:val="24"/>
              </w:rPr>
              <w:t>înregistrării</w:t>
            </w:r>
            <w:proofErr w:type="spellEnd"/>
            <w:r w:rsidRPr="00BA6AF4">
              <w:rPr>
                <w:rFonts w:ascii="Times New Roman" w:hAnsi="Times New Roman" w:cs="Times New Roman"/>
                <w:sz w:val="24"/>
                <w:szCs w:val="24"/>
              </w:rPr>
              <w:t xml:space="preserve"> nu </w:t>
            </w:r>
            <w:proofErr w:type="spellStart"/>
            <w:r w:rsidRPr="00BA6AF4">
              <w:rPr>
                <w:rFonts w:ascii="Times New Roman" w:hAnsi="Times New Roman" w:cs="Times New Roman"/>
                <w:sz w:val="24"/>
                <w:szCs w:val="24"/>
              </w:rPr>
              <w:t>poate</w:t>
            </w:r>
            <w:proofErr w:type="spellEnd"/>
            <w:r w:rsidRPr="00BA6AF4">
              <w:rPr>
                <w:rFonts w:ascii="Times New Roman" w:hAnsi="Times New Roman" w:cs="Times New Roman"/>
                <w:sz w:val="24"/>
                <w:szCs w:val="24"/>
              </w:rPr>
              <w:t xml:space="preserve"> </w:t>
            </w:r>
            <w:proofErr w:type="spellStart"/>
            <w:r w:rsidRPr="00BA6AF4">
              <w:rPr>
                <w:rFonts w:ascii="Times New Roman" w:hAnsi="Times New Roman" w:cs="Times New Roman"/>
                <w:sz w:val="24"/>
                <w:szCs w:val="24"/>
              </w:rPr>
              <w:t>depăși</w:t>
            </w:r>
            <w:proofErr w:type="spellEnd"/>
            <w:r w:rsidRPr="00BA6AF4">
              <w:rPr>
                <w:rFonts w:ascii="Times New Roman" w:hAnsi="Times New Roman" w:cs="Times New Roman"/>
                <w:sz w:val="24"/>
                <w:szCs w:val="24"/>
              </w:rPr>
              <w:t xml:space="preserve"> 3 </w:t>
            </w:r>
            <w:proofErr w:type="spellStart"/>
            <w:r w:rsidRPr="00BA6AF4">
              <w:rPr>
                <w:rFonts w:ascii="Times New Roman" w:hAnsi="Times New Roman" w:cs="Times New Roman"/>
                <w:sz w:val="24"/>
                <w:szCs w:val="24"/>
              </w:rPr>
              <w:t>luni</w:t>
            </w:r>
            <w:proofErr w:type="spellEnd"/>
            <w:r w:rsidRPr="00BA6AF4">
              <w:rPr>
                <w:rFonts w:ascii="Times New Roman" w:hAnsi="Times New Roman" w:cs="Times New Roman"/>
                <w:sz w:val="24"/>
                <w:szCs w:val="24"/>
              </w:rPr>
              <w:t>.</w:t>
            </w:r>
          </w:p>
        </w:tc>
        <w:tc>
          <w:tcPr>
            <w:tcW w:w="1815" w:type="pct"/>
          </w:tcPr>
          <w:p w14:paraId="5062D7AC" w14:textId="606C9A0D" w:rsidR="00BA6AF4" w:rsidRPr="00BA6AF4" w:rsidRDefault="00BA6AF4" w:rsidP="00E3574A">
            <w:pPr>
              <w:jc w:val="both"/>
              <w:rPr>
                <w:rFonts w:ascii="Times New Roman" w:hAnsi="Times New Roman" w:cs="Times New Roman"/>
                <w:sz w:val="24"/>
                <w:szCs w:val="24"/>
                <w:lang w:val="ro-RO"/>
              </w:rPr>
            </w:pPr>
            <w:r w:rsidRPr="00BA6AF4">
              <w:rPr>
                <w:rFonts w:ascii="Times New Roman" w:hAnsi="Times New Roman" w:cs="Times New Roman"/>
                <w:sz w:val="24"/>
                <w:szCs w:val="24"/>
                <w:lang w:val="ro-RO"/>
              </w:rPr>
              <w:t>punctul 24</w:t>
            </w:r>
            <w:r w:rsidRPr="00BA6AF4">
              <w:rPr>
                <w:rFonts w:ascii="Times New Roman" w:hAnsi="Times New Roman" w:cs="Times New Roman"/>
                <w:sz w:val="24"/>
                <w:szCs w:val="24"/>
                <w:vertAlign w:val="superscript"/>
                <w:lang w:val="ro-RO"/>
              </w:rPr>
              <w:t>5</w:t>
            </w:r>
            <w:r w:rsidRPr="00BA6AF4">
              <w:rPr>
                <w:rFonts w:ascii="Times New Roman" w:hAnsi="Times New Roman" w:cs="Times New Roman"/>
                <w:sz w:val="24"/>
                <w:szCs w:val="24"/>
                <w:lang w:val="ro-RO"/>
              </w:rPr>
              <w:t xml:space="preserve"> se completează cu următoarele cuvinte „din data emiterii ordinului de suspendare al Directorului Centrului”</w:t>
            </w:r>
          </w:p>
        </w:tc>
        <w:tc>
          <w:tcPr>
            <w:tcW w:w="1815" w:type="pct"/>
          </w:tcPr>
          <w:p w14:paraId="7AF8CF07" w14:textId="09400C43" w:rsidR="00BA6AF4" w:rsidRPr="00BA6AF4" w:rsidRDefault="00BA6AF4" w:rsidP="00A21450">
            <w:pPr>
              <w:jc w:val="both"/>
              <w:rPr>
                <w:rFonts w:ascii="Times New Roman" w:hAnsi="Times New Roman" w:cs="Times New Roman"/>
                <w:sz w:val="24"/>
                <w:szCs w:val="24"/>
              </w:rPr>
            </w:pPr>
            <w:r w:rsidRPr="00BA6AF4">
              <w:rPr>
                <w:rFonts w:ascii="Times New Roman" w:hAnsi="Times New Roman" w:cs="Times New Roman"/>
                <w:sz w:val="24"/>
                <w:szCs w:val="24"/>
              </w:rPr>
              <w:t>24</w:t>
            </w:r>
            <w:r w:rsidRPr="00BA6AF4">
              <w:rPr>
                <w:rFonts w:ascii="Times New Roman" w:hAnsi="Times New Roman" w:cs="Times New Roman"/>
                <w:sz w:val="24"/>
                <w:szCs w:val="24"/>
                <w:vertAlign w:val="superscript"/>
              </w:rPr>
              <w:t>5</w:t>
            </w:r>
            <w:r w:rsidRPr="00BA6AF4">
              <w:rPr>
                <w:rFonts w:ascii="Times New Roman" w:hAnsi="Times New Roman" w:cs="Times New Roman"/>
                <w:sz w:val="24"/>
                <w:szCs w:val="24"/>
              </w:rPr>
              <w:t xml:space="preserve">. </w:t>
            </w:r>
            <w:proofErr w:type="spellStart"/>
            <w:r w:rsidRPr="00BA6AF4">
              <w:rPr>
                <w:rFonts w:ascii="Times New Roman" w:hAnsi="Times New Roman" w:cs="Times New Roman"/>
                <w:sz w:val="24"/>
                <w:szCs w:val="24"/>
              </w:rPr>
              <w:t>Termenul</w:t>
            </w:r>
            <w:proofErr w:type="spellEnd"/>
            <w:r w:rsidRPr="00BA6AF4">
              <w:rPr>
                <w:rFonts w:ascii="Times New Roman" w:hAnsi="Times New Roman" w:cs="Times New Roman"/>
                <w:sz w:val="24"/>
                <w:szCs w:val="24"/>
              </w:rPr>
              <w:t xml:space="preserve"> de </w:t>
            </w:r>
            <w:proofErr w:type="spellStart"/>
            <w:r w:rsidRPr="00BA6AF4">
              <w:rPr>
                <w:rFonts w:ascii="Times New Roman" w:hAnsi="Times New Roman" w:cs="Times New Roman"/>
                <w:sz w:val="24"/>
                <w:szCs w:val="24"/>
              </w:rPr>
              <w:t>suspendare</w:t>
            </w:r>
            <w:proofErr w:type="spellEnd"/>
            <w:r w:rsidRPr="00BA6AF4">
              <w:rPr>
                <w:rFonts w:ascii="Times New Roman" w:hAnsi="Times New Roman" w:cs="Times New Roman"/>
                <w:sz w:val="24"/>
                <w:szCs w:val="24"/>
              </w:rPr>
              <w:t xml:space="preserve"> a </w:t>
            </w:r>
            <w:proofErr w:type="spellStart"/>
            <w:r w:rsidRPr="00BA6AF4">
              <w:rPr>
                <w:rFonts w:ascii="Times New Roman" w:hAnsi="Times New Roman" w:cs="Times New Roman"/>
                <w:sz w:val="24"/>
                <w:szCs w:val="24"/>
              </w:rPr>
              <w:t>înregistrării</w:t>
            </w:r>
            <w:proofErr w:type="spellEnd"/>
            <w:r w:rsidRPr="00BA6AF4">
              <w:rPr>
                <w:rFonts w:ascii="Times New Roman" w:hAnsi="Times New Roman" w:cs="Times New Roman"/>
                <w:sz w:val="24"/>
                <w:szCs w:val="24"/>
              </w:rPr>
              <w:t xml:space="preserve"> nu </w:t>
            </w:r>
            <w:proofErr w:type="spellStart"/>
            <w:r w:rsidRPr="00BA6AF4">
              <w:rPr>
                <w:rFonts w:ascii="Times New Roman" w:hAnsi="Times New Roman" w:cs="Times New Roman"/>
                <w:sz w:val="24"/>
                <w:szCs w:val="24"/>
              </w:rPr>
              <w:t>poate</w:t>
            </w:r>
            <w:proofErr w:type="spellEnd"/>
            <w:r w:rsidRPr="00BA6AF4">
              <w:rPr>
                <w:rFonts w:ascii="Times New Roman" w:hAnsi="Times New Roman" w:cs="Times New Roman"/>
                <w:sz w:val="24"/>
                <w:szCs w:val="24"/>
              </w:rPr>
              <w:t xml:space="preserve"> </w:t>
            </w:r>
            <w:proofErr w:type="spellStart"/>
            <w:r w:rsidRPr="00BA6AF4">
              <w:rPr>
                <w:rFonts w:ascii="Times New Roman" w:hAnsi="Times New Roman" w:cs="Times New Roman"/>
                <w:sz w:val="24"/>
                <w:szCs w:val="24"/>
              </w:rPr>
              <w:t>depăși</w:t>
            </w:r>
            <w:proofErr w:type="spellEnd"/>
            <w:r w:rsidRPr="00BA6AF4">
              <w:rPr>
                <w:rFonts w:ascii="Times New Roman" w:hAnsi="Times New Roman" w:cs="Times New Roman"/>
                <w:sz w:val="24"/>
                <w:szCs w:val="24"/>
              </w:rPr>
              <w:t xml:space="preserve"> 3 </w:t>
            </w:r>
            <w:proofErr w:type="spellStart"/>
            <w:r w:rsidRPr="00BA6AF4">
              <w:rPr>
                <w:rFonts w:ascii="Times New Roman" w:hAnsi="Times New Roman" w:cs="Times New Roman"/>
                <w:sz w:val="24"/>
                <w:szCs w:val="24"/>
              </w:rPr>
              <w:t>luni</w:t>
            </w:r>
            <w:proofErr w:type="spellEnd"/>
            <w:r>
              <w:rPr>
                <w:rFonts w:ascii="Times New Roman" w:hAnsi="Times New Roman" w:cs="Times New Roman"/>
                <w:sz w:val="24"/>
                <w:szCs w:val="24"/>
              </w:rPr>
              <w:t xml:space="preserve"> </w:t>
            </w:r>
            <w:r w:rsidRPr="00BA6AF4">
              <w:rPr>
                <w:rFonts w:ascii="Times New Roman" w:hAnsi="Times New Roman" w:cs="Times New Roman"/>
                <w:sz w:val="24"/>
                <w:szCs w:val="24"/>
                <w:lang w:val="ro-RO"/>
              </w:rPr>
              <w:t>din data emiterii ordinului de suspendare al Directorului Centrului</w:t>
            </w:r>
            <w:r w:rsidRPr="00BA6AF4">
              <w:rPr>
                <w:rFonts w:ascii="Times New Roman" w:hAnsi="Times New Roman" w:cs="Times New Roman"/>
                <w:sz w:val="24"/>
                <w:szCs w:val="24"/>
              </w:rPr>
              <w:t>.</w:t>
            </w:r>
          </w:p>
        </w:tc>
      </w:tr>
      <w:tr w:rsidR="008E391F" w:rsidRPr="00572F4E" w14:paraId="5B38095A" w14:textId="77777777" w:rsidTr="00F57273">
        <w:tc>
          <w:tcPr>
            <w:tcW w:w="101" w:type="pct"/>
          </w:tcPr>
          <w:p w14:paraId="73EFD90F" w14:textId="77777777" w:rsidR="002D0192" w:rsidRPr="00E944A9" w:rsidRDefault="002D0192" w:rsidP="00E3574A">
            <w:pPr>
              <w:pStyle w:val="ListParagraph"/>
              <w:numPr>
                <w:ilvl w:val="0"/>
                <w:numId w:val="1"/>
              </w:numPr>
              <w:ind w:left="357" w:hanging="357"/>
              <w:contextualSpacing w:val="0"/>
              <w:jc w:val="center"/>
              <w:rPr>
                <w:rFonts w:ascii="Times New Roman" w:hAnsi="Times New Roman" w:cs="Times New Roman"/>
                <w:bCs/>
                <w:sz w:val="24"/>
                <w:szCs w:val="24"/>
                <w:lang w:val="ro-RO"/>
              </w:rPr>
            </w:pPr>
          </w:p>
        </w:tc>
        <w:tc>
          <w:tcPr>
            <w:tcW w:w="1269" w:type="pct"/>
          </w:tcPr>
          <w:p w14:paraId="53670CC9" w14:textId="05B09040" w:rsidR="002D0192" w:rsidRPr="00E944A9" w:rsidRDefault="00E944A9" w:rsidP="00E3574A">
            <w:pPr>
              <w:jc w:val="both"/>
              <w:rPr>
                <w:rFonts w:ascii="Times New Roman" w:hAnsi="Times New Roman" w:cs="Times New Roman"/>
                <w:sz w:val="24"/>
                <w:szCs w:val="24"/>
                <w:lang w:val="ro-RO"/>
              </w:rPr>
            </w:pPr>
            <w:r w:rsidRPr="00E944A9">
              <w:rPr>
                <w:rFonts w:ascii="Times New Roman" w:hAnsi="Times New Roman" w:cs="Times New Roman"/>
                <w:sz w:val="24"/>
                <w:szCs w:val="24"/>
                <w:lang w:val="ro-RO"/>
              </w:rPr>
              <w:t xml:space="preserve">48. Efectuarea auditului energetic este obligatorie în cazul proiectelor în domeniul eficienței energetice și surselor regenerabile de energie, finanțate, total sau parțial, din bugetul de stat și/sau din bugetele autorităților administrației publice locale, direct sau prin intermediul fondurilor/instrumentelor de finanțare, </w:t>
            </w:r>
            <w:r w:rsidRPr="00E944A9">
              <w:rPr>
                <w:rFonts w:ascii="Times New Roman" w:hAnsi="Times New Roman" w:cs="Times New Roman"/>
                <w:sz w:val="24"/>
                <w:szCs w:val="24"/>
                <w:lang w:val="ro-RO"/>
              </w:rPr>
              <w:lastRenderedPageBreak/>
              <w:t>precum și în cazul proiectelor finanțate de Centru.</w:t>
            </w:r>
          </w:p>
        </w:tc>
        <w:tc>
          <w:tcPr>
            <w:tcW w:w="1815" w:type="pct"/>
          </w:tcPr>
          <w:p w14:paraId="33B1E47E" w14:textId="7587CBF1" w:rsidR="002D0192" w:rsidRPr="002D0192" w:rsidRDefault="002D0192" w:rsidP="00E3574A">
            <w:pPr>
              <w:jc w:val="both"/>
              <w:rPr>
                <w:rFonts w:ascii="Times New Roman" w:hAnsi="Times New Roman" w:cs="Times New Roman"/>
                <w:sz w:val="24"/>
                <w:szCs w:val="24"/>
                <w:lang w:val="ro-MD"/>
              </w:rPr>
            </w:pPr>
            <w:r w:rsidRPr="002D0192">
              <w:rPr>
                <w:rFonts w:ascii="Times New Roman" w:hAnsi="Times New Roman" w:cs="Times New Roman"/>
                <w:sz w:val="24"/>
                <w:szCs w:val="24"/>
                <w:lang w:val="ro-MD"/>
              </w:rPr>
              <w:lastRenderedPageBreak/>
              <w:t>Punctul 48 va avea următorul cuprins:</w:t>
            </w:r>
          </w:p>
          <w:p w14:paraId="33624A12" w14:textId="22EB308A" w:rsidR="002D0192" w:rsidRPr="002D0192" w:rsidRDefault="002D0192" w:rsidP="00E3574A">
            <w:pPr>
              <w:jc w:val="both"/>
              <w:rPr>
                <w:rFonts w:ascii="Times New Roman" w:hAnsi="Times New Roman" w:cs="Times New Roman"/>
                <w:color w:val="EE0000"/>
                <w:sz w:val="24"/>
                <w:szCs w:val="24"/>
                <w:lang w:val="ro-MD"/>
              </w:rPr>
            </w:pPr>
            <w:r w:rsidRPr="002D0192">
              <w:rPr>
                <w:rFonts w:ascii="Times New Roman" w:hAnsi="Times New Roman" w:cs="Times New Roman"/>
                <w:sz w:val="24"/>
                <w:szCs w:val="24"/>
                <w:lang w:val="ro-MD"/>
              </w:rPr>
              <w:t>,,48. Efectuarea auditului energetic este obligatorie în cazurile prevăzute de art. 19 alin.(3) din Legea nr. 139/2018 cu privire la eficiența energetică.”</w:t>
            </w:r>
          </w:p>
        </w:tc>
        <w:tc>
          <w:tcPr>
            <w:tcW w:w="1815" w:type="pct"/>
          </w:tcPr>
          <w:p w14:paraId="5CC06037" w14:textId="7410EE76" w:rsidR="002D0192" w:rsidRPr="00E87BA7" w:rsidRDefault="002D0192" w:rsidP="002D0192">
            <w:pPr>
              <w:jc w:val="both"/>
              <w:rPr>
                <w:rFonts w:ascii="Times New Roman" w:hAnsi="Times New Roman" w:cs="Times New Roman"/>
                <w:color w:val="EE0000"/>
                <w:sz w:val="24"/>
                <w:szCs w:val="24"/>
                <w:lang w:val="ro-RO"/>
              </w:rPr>
            </w:pPr>
            <w:r w:rsidRPr="002D0192">
              <w:rPr>
                <w:rFonts w:ascii="Times New Roman" w:hAnsi="Times New Roman" w:cs="Times New Roman"/>
                <w:sz w:val="24"/>
                <w:szCs w:val="24"/>
                <w:lang w:val="ro-MD"/>
              </w:rPr>
              <w:t>48. Efectuarea auditului energetic este obligatorie în cazurile prevăzute de art. 19 alin.(3) din Legea nr. 139/2018 cu privire la eficiența energetică</w:t>
            </w:r>
            <w:r w:rsidR="00E944A9">
              <w:rPr>
                <w:rFonts w:ascii="Times New Roman" w:hAnsi="Times New Roman" w:cs="Times New Roman"/>
                <w:sz w:val="24"/>
                <w:szCs w:val="24"/>
                <w:lang w:val="ro-MD"/>
              </w:rPr>
              <w:t>.</w:t>
            </w:r>
          </w:p>
        </w:tc>
      </w:tr>
      <w:tr w:rsidR="008E391F" w:rsidRPr="00572F4E" w14:paraId="51D1787B" w14:textId="77777777" w:rsidTr="00F57273">
        <w:tc>
          <w:tcPr>
            <w:tcW w:w="101" w:type="pct"/>
          </w:tcPr>
          <w:p w14:paraId="67FAEBB0" w14:textId="77777777" w:rsidR="002D0192" w:rsidRPr="002D0192" w:rsidRDefault="002D0192" w:rsidP="00E3574A">
            <w:pPr>
              <w:pStyle w:val="ListParagraph"/>
              <w:numPr>
                <w:ilvl w:val="0"/>
                <w:numId w:val="1"/>
              </w:numPr>
              <w:ind w:left="357" w:hanging="357"/>
              <w:contextualSpacing w:val="0"/>
              <w:jc w:val="center"/>
              <w:rPr>
                <w:rFonts w:ascii="Times New Roman" w:hAnsi="Times New Roman" w:cs="Times New Roman"/>
                <w:bCs/>
                <w:sz w:val="24"/>
                <w:szCs w:val="24"/>
                <w:lang w:val="ro-RO"/>
              </w:rPr>
            </w:pPr>
          </w:p>
        </w:tc>
        <w:tc>
          <w:tcPr>
            <w:tcW w:w="1269" w:type="pct"/>
          </w:tcPr>
          <w:p w14:paraId="4A9B50DD" w14:textId="77777777" w:rsidR="002D0192" w:rsidRPr="00E944A9" w:rsidRDefault="00E944A9" w:rsidP="00E3574A">
            <w:pPr>
              <w:jc w:val="both"/>
              <w:rPr>
                <w:rFonts w:ascii="Times New Roman" w:hAnsi="Times New Roman" w:cs="Times New Roman"/>
                <w:sz w:val="24"/>
                <w:szCs w:val="24"/>
                <w:lang w:val="ro-RO"/>
              </w:rPr>
            </w:pPr>
            <w:r w:rsidRPr="009F66BE">
              <w:rPr>
                <w:rFonts w:ascii="Times New Roman" w:hAnsi="Times New Roman" w:cs="Times New Roman"/>
                <w:sz w:val="24"/>
                <w:szCs w:val="24"/>
                <w:lang w:val="ro-RO"/>
              </w:rPr>
              <w:t>64.</w:t>
            </w:r>
            <w:r w:rsidRPr="00E944A9">
              <w:rPr>
                <w:rFonts w:ascii="Times New Roman" w:hAnsi="Times New Roman" w:cs="Times New Roman"/>
                <w:sz w:val="24"/>
                <w:szCs w:val="24"/>
                <w:lang w:val="ro-RO"/>
              </w:rPr>
              <w:t> Verificarea calității auditurilor energetice se efectuează prin prisma următoarelor criterii și cerințe:</w:t>
            </w:r>
          </w:p>
          <w:p w14:paraId="3B48E8CA" w14:textId="6359321F" w:rsidR="00E944A9" w:rsidRPr="00E944A9" w:rsidRDefault="00E944A9" w:rsidP="00E3574A">
            <w:pPr>
              <w:jc w:val="both"/>
              <w:rPr>
                <w:rFonts w:ascii="Times New Roman" w:hAnsi="Times New Roman" w:cs="Times New Roman"/>
                <w:sz w:val="24"/>
                <w:szCs w:val="24"/>
                <w:lang w:val="ro-RO"/>
              </w:rPr>
            </w:pPr>
            <w:r w:rsidRPr="00E944A9">
              <w:rPr>
                <w:rFonts w:ascii="Times New Roman" w:hAnsi="Times New Roman" w:cs="Times New Roman"/>
                <w:sz w:val="24"/>
                <w:szCs w:val="24"/>
                <w:lang w:val="ro-RO"/>
              </w:rPr>
              <w:t>2) respectarea la efectuarea auditului energetic a Legii nr. 139/2018 cu privire la eficiența energetică, a prezentului Regulament, a Ghidului auditorilor energetici, a Ghidului privind verificarea calității auditurilor energetice, a Codului de conduită al auditorilor energetici, precum și a standardelor și a documentelor normativ-tehnice stabilite la art. 20 alin. (6) lit. a) din Legea nr.139/2018 cu privire la eficiența energetică;</w:t>
            </w:r>
          </w:p>
          <w:p w14:paraId="2030B3C1" w14:textId="576F6B26" w:rsidR="00E944A9" w:rsidRPr="00E87BA7" w:rsidRDefault="00E944A9" w:rsidP="00E3574A">
            <w:pPr>
              <w:jc w:val="both"/>
              <w:rPr>
                <w:rFonts w:ascii="Times New Roman" w:hAnsi="Times New Roman" w:cs="Times New Roman"/>
                <w:color w:val="EE0000"/>
                <w:sz w:val="24"/>
                <w:szCs w:val="24"/>
                <w:lang w:val="ro-RO"/>
              </w:rPr>
            </w:pPr>
          </w:p>
        </w:tc>
        <w:tc>
          <w:tcPr>
            <w:tcW w:w="1815" w:type="pct"/>
          </w:tcPr>
          <w:p w14:paraId="076CAD69" w14:textId="522D6621" w:rsidR="002D0192" w:rsidRPr="00E87BA7" w:rsidRDefault="002D0192" w:rsidP="00E3574A">
            <w:pPr>
              <w:jc w:val="both"/>
              <w:rPr>
                <w:rFonts w:ascii="Times New Roman" w:hAnsi="Times New Roman" w:cs="Times New Roman"/>
                <w:color w:val="EE0000"/>
                <w:sz w:val="24"/>
                <w:szCs w:val="24"/>
                <w:lang w:val="ro-RO"/>
              </w:rPr>
            </w:pPr>
            <w:r w:rsidRPr="002D0192">
              <w:rPr>
                <w:rFonts w:ascii="Times New Roman" w:hAnsi="Times New Roman" w:cs="Times New Roman"/>
                <w:sz w:val="24"/>
                <w:szCs w:val="24"/>
                <w:lang w:val="ro-RO"/>
              </w:rPr>
              <w:t>la punctul 64</w:t>
            </w:r>
            <w:r w:rsidR="00E944A9">
              <w:rPr>
                <w:rFonts w:ascii="Times New Roman" w:hAnsi="Times New Roman" w:cs="Times New Roman"/>
                <w:sz w:val="24"/>
                <w:szCs w:val="24"/>
                <w:lang w:val="ro-RO"/>
              </w:rPr>
              <w:t xml:space="preserve"> subpunctul 2)</w:t>
            </w:r>
            <w:r w:rsidRPr="002D0192">
              <w:rPr>
                <w:rFonts w:ascii="Times New Roman" w:hAnsi="Times New Roman" w:cs="Times New Roman"/>
                <w:sz w:val="24"/>
                <w:szCs w:val="24"/>
                <w:lang w:val="ro-RO"/>
              </w:rPr>
              <w:t xml:space="preserve"> cuvintele „a Ghidului auditorilor energetici” se exclud</w:t>
            </w:r>
            <w:r w:rsidRPr="002D0192">
              <w:rPr>
                <w:rFonts w:ascii="Times New Roman" w:hAnsi="Times New Roman" w:cs="Times New Roman"/>
                <w:color w:val="EE0000"/>
                <w:sz w:val="24"/>
                <w:szCs w:val="24"/>
                <w:lang w:val="ro-RO"/>
              </w:rPr>
              <w:t>.</w:t>
            </w:r>
          </w:p>
        </w:tc>
        <w:tc>
          <w:tcPr>
            <w:tcW w:w="1815" w:type="pct"/>
          </w:tcPr>
          <w:p w14:paraId="74E1F572" w14:textId="77777777" w:rsidR="00E944A9" w:rsidRPr="00E944A9" w:rsidRDefault="00E944A9" w:rsidP="00E944A9">
            <w:pPr>
              <w:jc w:val="both"/>
              <w:rPr>
                <w:rFonts w:ascii="Times New Roman" w:hAnsi="Times New Roman" w:cs="Times New Roman"/>
                <w:sz w:val="24"/>
                <w:szCs w:val="24"/>
                <w:lang w:val="ro-RO"/>
              </w:rPr>
            </w:pPr>
            <w:r w:rsidRPr="009F66BE">
              <w:rPr>
                <w:rFonts w:ascii="Times New Roman" w:hAnsi="Times New Roman" w:cs="Times New Roman"/>
                <w:sz w:val="24"/>
                <w:szCs w:val="24"/>
                <w:lang w:val="ro-RO"/>
              </w:rPr>
              <w:t>64.</w:t>
            </w:r>
            <w:r w:rsidRPr="00E944A9">
              <w:rPr>
                <w:rFonts w:ascii="Times New Roman" w:hAnsi="Times New Roman" w:cs="Times New Roman"/>
                <w:sz w:val="24"/>
                <w:szCs w:val="24"/>
                <w:lang w:val="ro-RO"/>
              </w:rPr>
              <w:t> Verificarea calității auditurilor energetice se efectuează prin prisma următoarelor criterii și cerințe:</w:t>
            </w:r>
          </w:p>
          <w:p w14:paraId="1B921712" w14:textId="0FFD67CC" w:rsidR="00E944A9" w:rsidRPr="000267F1" w:rsidRDefault="00E944A9" w:rsidP="00E944A9">
            <w:pPr>
              <w:jc w:val="both"/>
              <w:rPr>
                <w:rFonts w:ascii="Times New Roman" w:hAnsi="Times New Roman" w:cs="Times New Roman"/>
                <w:sz w:val="24"/>
                <w:szCs w:val="24"/>
                <w:lang w:val="en-US"/>
              </w:rPr>
            </w:pPr>
            <w:r w:rsidRPr="00E944A9">
              <w:rPr>
                <w:rFonts w:ascii="Times New Roman" w:hAnsi="Times New Roman" w:cs="Times New Roman"/>
                <w:sz w:val="24"/>
                <w:szCs w:val="24"/>
                <w:lang w:val="ro-RO"/>
              </w:rPr>
              <w:t>2) respectarea la efectuarea auditului energetic a Legii nr. 139/2018 cu privire la eficiența energetică, a prezentului Regulament, a Ghidului privind verificarea calității auditurilor energetice, a Codului de conduită al auditorilor energetici, precum și a standardelor și a documentelor normativ-tehnice stabilite la art. 20 alin. (6) lit. a) din Legea nr.139/2018 cu privire la eficiența energetică;</w:t>
            </w:r>
          </w:p>
          <w:p w14:paraId="6F4554C2" w14:textId="77777777" w:rsidR="002D0192" w:rsidRPr="00E87BA7" w:rsidRDefault="002D0192" w:rsidP="00E3574A">
            <w:pPr>
              <w:jc w:val="both"/>
              <w:rPr>
                <w:rFonts w:ascii="Times New Roman" w:hAnsi="Times New Roman" w:cs="Times New Roman"/>
                <w:color w:val="EE0000"/>
                <w:sz w:val="24"/>
                <w:szCs w:val="24"/>
                <w:lang w:val="ro-RO"/>
              </w:rPr>
            </w:pPr>
          </w:p>
        </w:tc>
      </w:tr>
      <w:tr w:rsidR="00676CC6" w:rsidRPr="00572F4E" w14:paraId="79EB28EC" w14:textId="77777777" w:rsidTr="003C3265">
        <w:tc>
          <w:tcPr>
            <w:tcW w:w="5000" w:type="pct"/>
            <w:gridSpan w:val="4"/>
          </w:tcPr>
          <w:p w14:paraId="03AC093D" w14:textId="07CA05EB" w:rsidR="00676CC6" w:rsidRPr="00E944A9" w:rsidRDefault="00676CC6" w:rsidP="00E944A9">
            <w:pPr>
              <w:jc w:val="both"/>
              <w:rPr>
                <w:rFonts w:ascii="Times New Roman" w:hAnsi="Times New Roman" w:cs="Times New Roman"/>
                <w:b/>
                <w:bCs/>
                <w:sz w:val="24"/>
                <w:szCs w:val="24"/>
                <w:lang w:val="ro-RO"/>
              </w:rPr>
            </w:pPr>
            <w:r w:rsidRPr="00572F4E">
              <w:rPr>
                <w:rFonts w:ascii="Times New Roman" w:hAnsi="Times New Roman" w:cs="Times New Roman"/>
                <w:b/>
                <w:bCs/>
                <w:sz w:val="24"/>
                <w:szCs w:val="24"/>
                <w:lang w:val="ro-RO"/>
              </w:rPr>
              <w:t>Programul privind implementarea schemei de obligații în domeniul eficienței energetice pentru perioada 2024-2026 aprobat prin Hotărârea Guvernului Nr. 1064/2023</w:t>
            </w:r>
          </w:p>
        </w:tc>
      </w:tr>
      <w:tr w:rsidR="008E391F" w:rsidRPr="00572F4E" w14:paraId="1167574D" w14:textId="77777777" w:rsidTr="00F57273">
        <w:tc>
          <w:tcPr>
            <w:tcW w:w="101" w:type="pct"/>
          </w:tcPr>
          <w:p w14:paraId="718EF7B3" w14:textId="77777777" w:rsidR="00676CC6" w:rsidRPr="00ED2CA0" w:rsidRDefault="00676CC6" w:rsidP="00ED2CA0">
            <w:pPr>
              <w:pStyle w:val="ListParagraph"/>
              <w:numPr>
                <w:ilvl w:val="0"/>
                <w:numId w:val="18"/>
              </w:numPr>
              <w:ind w:left="360"/>
              <w:jc w:val="center"/>
              <w:rPr>
                <w:rFonts w:ascii="Times New Roman" w:hAnsi="Times New Roman" w:cs="Times New Roman"/>
                <w:bCs/>
                <w:sz w:val="24"/>
                <w:szCs w:val="24"/>
                <w:lang w:val="ro-RO"/>
              </w:rPr>
            </w:pPr>
          </w:p>
        </w:tc>
        <w:tc>
          <w:tcPr>
            <w:tcW w:w="1269" w:type="pct"/>
            <w:vAlign w:val="center"/>
          </w:tcPr>
          <w:p w14:paraId="14C19520" w14:textId="73ACF6DA" w:rsidR="00676CC6" w:rsidRPr="00E944A9" w:rsidRDefault="00F57273" w:rsidP="00F57273">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w:t>
            </w:r>
          </w:p>
        </w:tc>
        <w:tc>
          <w:tcPr>
            <w:tcW w:w="1815" w:type="pct"/>
          </w:tcPr>
          <w:p w14:paraId="6182B348" w14:textId="479F0CD2" w:rsidR="00F57273" w:rsidRPr="00F57273" w:rsidRDefault="007C2AB9" w:rsidP="007C2AB9">
            <w:pPr>
              <w:jc w:val="both"/>
              <w:rPr>
                <w:rFonts w:ascii="Times New Roman" w:hAnsi="Times New Roman" w:cs="Times New Roman"/>
                <w:sz w:val="24"/>
                <w:szCs w:val="24"/>
                <w:lang w:val="ro-RO"/>
              </w:rPr>
            </w:pPr>
            <w:r w:rsidRPr="007C2AB9">
              <w:rPr>
                <w:rFonts w:ascii="Times New Roman" w:hAnsi="Times New Roman" w:cs="Times New Roman"/>
                <w:sz w:val="24"/>
                <w:szCs w:val="24"/>
                <w:lang w:val="ro-MD"/>
              </w:rPr>
              <w:t>Pe tot parcursul textului</w:t>
            </w:r>
            <w:r>
              <w:rPr>
                <w:rFonts w:ascii="Times New Roman" w:hAnsi="Times New Roman" w:cs="Times New Roman"/>
                <w:sz w:val="24"/>
                <w:szCs w:val="24"/>
                <w:lang w:val="ro-MD"/>
              </w:rPr>
              <w:t>:</w:t>
            </w:r>
            <w:r w:rsidRPr="007C2AB9">
              <w:rPr>
                <w:rFonts w:ascii="Times New Roman" w:hAnsi="Times New Roman" w:cs="Times New Roman"/>
                <w:sz w:val="24"/>
                <w:szCs w:val="24"/>
                <w:lang w:val="ro-MD"/>
              </w:rPr>
              <w:t xml:space="preserve"> cuvintele</w:t>
            </w:r>
            <w:r>
              <w:rPr>
                <w:rFonts w:ascii="Times New Roman" w:hAnsi="Times New Roman" w:cs="Times New Roman"/>
                <w:sz w:val="24"/>
                <w:szCs w:val="24"/>
                <w:lang w:val="ro-MD"/>
              </w:rPr>
              <w:t xml:space="preserve"> </w:t>
            </w:r>
            <w:r w:rsidR="004D44CC" w:rsidRPr="004D44CC">
              <w:rPr>
                <w:rFonts w:ascii="Times New Roman" w:hAnsi="Times New Roman" w:cs="Times New Roman"/>
                <w:sz w:val="24"/>
                <w:szCs w:val="24"/>
                <w:lang w:val="ro-MD"/>
              </w:rPr>
              <w:t xml:space="preserve">„instituția publică de suport”, la orice formă gramaticală, se substituie cu </w:t>
            </w:r>
            <w:r>
              <w:rPr>
                <w:rFonts w:ascii="Times New Roman" w:hAnsi="Times New Roman" w:cs="Times New Roman"/>
                <w:sz w:val="24"/>
                <w:szCs w:val="24"/>
                <w:lang w:val="ro-MD"/>
              </w:rPr>
              <w:t>cuvintele</w:t>
            </w:r>
            <w:r w:rsidR="004D44CC" w:rsidRPr="004D44CC">
              <w:rPr>
                <w:rFonts w:ascii="Times New Roman" w:hAnsi="Times New Roman" w:cs="Times New Roman"/>
                <w:sz w:val="24"/>
                <w:szCs w:val="24"/>
                <w:lang w:val="ro-MD"/>
              </w:rPr>
              <w:t xml:space="preserve"> „</w:t>
            </w:r>
            <w:r w:rsidR="00D24D4A" w:rsidRPr="00D24D4A">
              <w:rPr>
                <w:rFonts w:ascii="Times New Roman" w:hAnsi="Times New Roman" w:cs="Times New Roman"/>
                <w:sz w:val="24"/>
                <w:szCs w:val="24"/>
                <w:lang w:val="ro-MD"/>
              </w:rPr>
              <w:t>Instituția Publică</w:t>
            </w:r>
            <w:r w:rsidR="00D24D4A">
              <w:rPr>
                <w:rFonts w:ascii="Times New Roman" w:hAnsi="Times New Roman" w:cs="Times New Roman"/>
                <w:sz w:val="24"/>
                <w:szCs w:val="24"/>
                <w:lang w:val="ro-MD"/>
              </w:rPr>
              <w:t xml:space="preserve"> </w:t>
            </w:r>
            <w:r w:rsidR="004D44CC" w:rsidRPr="004D44CC">
              <w:rPr>
                <w:rFonts w:ascii="Times New Roman" w:hAnsi="Times New Roman" w:cs="Times New Roman"/>
                <w:sz w:val="24"/>
                <w:szCs w:val="24"/>
                <w:lang w:val="ro-MD"/>
              </w:rPr>
              <w:t>Centrul Național pentru Energie Durabilă” la forma gramaticală corespunzătoare</w:t>
            </w:r>
            <w:r>
              <w:rPr>
                <w:rFonts w:ascii="Times New Roman" w:hAnsi="Times New Roman" w:cs="Times New Roman"/>
                <w:sz w:val="24"/>
                <w:szCs w:val="24"/>
                <w:lang w:val="ro-MD"/>
              </w:rPr>
              <w:t xml:space="preserve">, iar </w:t>
            </w:r>
            <w:r w:rsidR="00412AC4">
              <w:rPr>
                <w:rFonts w:ascii="Times New Roman" w:hAnsi="Times New Roman" w:cs="Times New Roman"/>
                <w:sz w:val="24"/>
                <w:szCs w:val="24"/>
                <w:lang w:val="ro-RO"/>
              </w:rPr>
              <w:t>cuvintele</w:t>
            </w:r>
            <w:r w:rsidR="00F57273" w:rsidRPr="00F57273">
              <w:rPr>
                <w:rFonts w:ascii="Times New Roman" w:hAnsi="Times New Roman" w:cs="Times New Roman"/>
                <w:sz w:val="24"/>
                <w:szCs w:val="24"/>
                <w:lang w:val="ro-RO"/>
              </w:rPr>
              <w:t xml:space="preserve"> „realizarea măsurilor de eficiență energetică”, se substituie cu </w:t>
            </w:r>
            <w:r w:rsidR="00412AC4">
              <w:rPr>
                <w:rFonts w:ascii="Times New Roman" w:hAnsi="Times New Roman" w:cs="Times New Roman"/>
                <w:sz w:val="24"/>
                <w:szCs w:val="24"/>
                <w:lang w:val="ro-RO"/>
              </w:rPr>
              <w:t>cuvintele</w:t>
            </w:r>
            <w:r w:rsidR="00F57273" w:rsidRPr="00F57273">
              <w:rPr>
                <w:rFonts w:ascii="Times New Roman" w:hAnsi="Times New Roman" w:cs="Times New Roman"/>
                <w:sz w:val="24"/>
                <w:szCs w:val="24"/>
                <w:lang w:val="ro-RO"/>
              </w:rPr>
              <w:t xml:space="preserve"> „implementarea măsurilor de eficiență energetică”</w:t>
            </w:r>
            <w:r w:rsidR="00F57273">
              <w:rPr>
                <w:rFonts w:ascii="Times New Roman" w:hAnsi="Times New Roman" w:cs="Times New Roman"/>
                <w:sz w:val="24"/>
                <w:szCs w:val="24"/>
                <w:lang w:val="ro-RO"/>
              </w:rPr>
              <w:t>.</w:t>
            </w:r>
          </w:p>
        </w:tc>
        <w:tc>
          <w:tcPr>
            <w:tcW w:w="1815" w:type="pct"/>
          </w:tcPr>
          <w:p w14:paraId="093A2235" w14:textId="77777777" w:rsidR="00F57273" w:rsidRDefault="004D44CC" w:rsidP="00E944A9">
            <w:pPr>
              <w:jc w:val="both"/>
              <w:rPr>
                <w:rFonts w:ascii="Times New Roman" w:hAnsi="Times New Roman" w:cs="Times New Roman"/>
                <w:sz w:val="24"/>
                <w:szCs w:val="24"/>
                <w:lang w:val="ro-MD"/>
              </w:rPr>
            </w:pPr>
            <w:r w:rsidRPr="004D44CC">
              <w:rPr>
                <w:rFonts w:ascii="Times New Roman" w:hAnsi="Times New Roman" w:cs="Times New Roman"/>
                <w:sz w:val="24"/>
                <w:szCs w:val="24"/>
                <w:lang w:val="ro-MD"/>
              </w:rPr>
              <w:t>În cuprinsul Programului și anexele acestuia</w:t>
            </w:r>
            <w:r w:rsidR="00F57273">
              <w:rPr>
                <w:rFonts w:ascii="Times New Roman" w:hAnsi="Times New Roman" w:cs="Times New Roman"/>
                <w:sz w:val="24"/>
                <w:szCs w:val="24"/>
                <w:lang w:val="ro-MD"/>
              </w:rPr>
              <w:t>:</w:t>
            </w:r>
          </w:p>
          <w:p w14:paraId="73CE0C0C" w14:textId="77777777" w:rsidR="00676CC6" w:rsidRDefault="004D44CC" w:rsidP="00E944A9">
            <w:pPr>
              <w:jc w:val="both"/>
              <w:rPr>
                <w:rFonts w:ascii="Times New Roman" w:hAnsi="Times New Roman" w:cs="Times New Roman"/>
                <w:sz w:val="24"/>
                <w:szCs w:val="24"/>
                <w:lang w:val="ro-MD"/>
              </w:rPr>
            </w:pPr>
            <w:r w:rsidRPr="004D44CC">
              <w:rPr>
                <w:rFonts w:ascii="Times New Roman" w:hAnsi="Times New Roman" w:cs="Times New Roman"/>
                <w:sz w:val="24"/>
                <w:szCs w:val="24"/>
                <w:lang w:val="ro-MD"/>
              </w:rPr>
              <w:t>sintagma „instituția publică de suport”, la orice formă gramaticală, se substituie cu sintagma „</w:t>
            </w:r>
            <w:r w:rsidR="00D24D4A" w:rsidRPr="00D24D4A">
              <w:rPr>
                <w:rFonts w:ascii="Times New Roman" w:hAnsi="Times New Roman" w:cs="Times New Roman"/>
                <w:sz w:val="24"/>
                <w:szCs w:val="24"/>
                <w:lang w:val="ro-MD"/>
              </w:rPr>
              <w:t>Instituția Publică</w:t>
            </w:r>
            <w:r w:rsidR="00D24D4A">
              <w:rPr>
                <w:rFonts w:ascii="Times New Roman" w:hAnsi="Times New Roman" w:cs="Times New Roman"/>
                <w:sz w:val="24"/>
                <w:szCs w:val="24"/>
                <w:lang w:val="ro-MD"/>
              </w:rPr>
              <w:t xml:space="preserve"> </w:t>
            </w:r>
            <w:r w:rsidRPr="004D44CC">
              <w:rPr>
                <w:rFonts w:ascii="Times New Roman" w:hAnsi="Times New Roman" w:cs="Times New Roman"/>
                <w:sz w:val="24"/>
                <w:szCs w:val="24"/>
                <w:lang w:val="ro-MD"/>
              </w:rPr>
              <w:t>Centrul Național pentru Energie Durabilă” la forma gramaticală corespunzătoare</w:t>
            </w:r>
            <w:r w:rsidR="00F57273">
              <w:rPr>
                <w:rFonts w:ascii="Times New Roman" w:hAnsi="Times New Roman" w:cs="Times New Roman"/>
                <w:sz w:val="24"/>
                <w:szCs w:val="24"/>
                <w:lang w:val="ro-MD"/>
              </w:rPr>
              <w:t>;</w:t>
            </w:r>
          </w:p>
          <w:p w14:paraId="6E24B602" w14:textId="16914E1F" w:rsidR="00F57273" w:rsidRPr="004D44CC" w:rsidRDefault="00412AC4" w:rsidP="00E944A9">
            <w:pPr>
              <w:jc w:val="both"/>
              <w:rPr>
                <w:rFonts w:ascii="Times New Roman" w:hAnsi="Times New Roman" w:cs="Times New Roman"/>
                <w:sz w:val="24"/>
                <w:szCs w:val="24"/>
                <w:lang w:val="ro-MD"/>
              </w:rPr>
            </w:pPr>
            <w:r>
              <w:rPr>
                <w:rFonts w:ascii="Times New Roman" w:hAnsi="Times New Roman" w:cs="Times New Roman"/>
                <w:sz w:val="24"/>
                <w:szCs w:val="24"/>
                <w:lang w:val="ro-RO"/>
              </w:rPr>
              <w:t>cuvintele</w:t>
            </w:r>
            <w:r w:rsidR="00F57273" w:rsidRPr="00F57273">
              <w:rPr>
                <w:rFonts w:ascii="Times New Roman" w:hAnsi="Times New Roman" w:cs="Times New Roman"/>
                <w:sz w:val="24"/>
                <w:szCs w:val="24"/>
                <w:lang w:val="ro-RO"/>
              </w:rPr>
              <w:t xml:space="preserve"> „realizarea măsurilor de eficiență energetică”, se substituie cu </w:t>
            </w:r>
            <w:r>
              <w:rPr>
                <w:rFonts w:ascii="Times New Roman" w:hAnsi="Times New Roman" w:cs="Times New Roman"/>
                <w:sz w:val="24"/>
                <w:szCs w:val="24"/>
                <w:lang w:val="ro-RO"/>
              </w:rPr>
              <w:t>cuvintele</w:t>
            </w:r>
            <w:r w:rsidR="00F57273" w:rsidRPr="00F57273">
              <w:rPr>
                <w:rFonts w:ascii="Times New Roman" w:hAnsi="Times New Roman" w:cs="Times New Roman"/>
                <w:sz w:val="24"/>
                <w:szCs w:val="24"/>
                <w:lang w:val="ro-RO"/>
              </w:rPr>
              <w:t xml:space="preserve"> „implementarea măsurilor de eficiență energetică”</w:t>
            </w:r>
            <w:r w:rsidR="00F57273">
              <w:rPr>
                <w:rFonts w:ascii="Times New Roman" w:hAnsi="Times New Roman" w:cs="Times New Roman"/>
                <w:sz w:val="24"/>
                <w:szCs w:val="24"/>
                <w:lang w:val="ro-RO"/>
              </w:rPr>
              <w:t>.</w:t>
            </w:r>
          </w:p>
        </w:tc>
      </w:tr>
      <w:tr w:rsidR="00191B07" w:rsidRPr="00572F4E" w14:paraId="65C26E90" w14:textId="77777777" w:rsidTr="00F57273">
        <w:tc>
          <w:tcPr>
            <w:tcW w:w="101" w:type="pct"/>
          </w:tcPr>
          <w:p w14:paraId="666E6478" w14:textId="77777777" w:rsidR="00676CC6" w:rsidRPr="00ED2CA0" w:rsidRDefault="00676CC6" w:rsidP="00ED2CA0">
            <w:pPr>
              <w:pStyle w:val="ListParagraph"/>
              <w:numPr>
                <w:ilvl w:val="0"/>
                <w:numId w:val="18"/>
              </w:numPr>
              <w:ind w:left="360"/>
              <w:jc w:val="center"/>
              <w:rPr>
                <w:rFonts w:ascii="Times New Roman" w:hAnsi="Times New Roman" w:cs="Times New Roman"/>
                <w:bCs/>
                <w:sz w:val="24"/>
                <w:szCs w:val="24"/>
                <w:lang w:val="ro-RO"/>
              </w:rPr>
            </w:pPr>
          </w:p>
        </w:tc>
        <w:tc>
          <w:tcPr>
            <w:tcW w:w="1269" w:type="pct"/>
          </w:tcPr>
          <w:p w14:paraId="0303C47D" w14:textId="58627C92" w:rsidR="00676CC6" w:rsidRPr="00096745" w:rsidRDefault="00096745" w:rsidP="00096745">
            <w:pPr>
              <w:jc w:val="both"/>
              <w:rPr>
                <w:rFonts w:ascii="Times New Roman" w:hAnsi="Times New Roman" w:cs="Times New Roman"/>
                <w:sz w:val="24"/>
                <w:szCs w:val="24"/>
                <w:lang w:val="ro-RO"/>
              </w:rPr>
            </w:pPr>
            <w:r>
              <w:rPr>
                <w:rFonts w:ascii="Times New Roman" w:hAnsi="Times New Roman" w:cs="Times New Roman"/>
                <w:sz w:val="24"/>
                <w:szCs w:val="24"/>
              </w:rPr>
              <w:t xml:space="preserve">5. </w:t>
            </w:r>
            <w:r w:rsidRPr="00096745">
              <w:rPr>
                <w:rFonts w:ascii="Times New Roman" w:hAnsi="Times New Roman" w:cs="Times New Roman"/>
                <w:sz w:val="24"/>
                <w:szCs w:val="24"/>
                <w:lang w:val="ro-RO"/>
              </w:rPr>
              <w:t>Prezentul Program stabilește:</w:t>
            </w:r>
          </w:p>
          <w:p w14:paraId="35865B05" w14:textId="77777777" w:rsidR="00ED2CA0" w:rsidRPr="00ED2CA0" w:rsidRDefault="00ED2CA0" w:rsidP="00ED2CA0">
            <w:pPr>
              <w:jc w:val="both"/>
              <w:rPr>
                <w:rFonts w:ascii="Times New Roman" w:hAnsi="Times New Roman" w:cs="Times New Roman"/>
                <w:sz w:val="24"/>
                <w:szCs w:val="24"/>
                <w:lang w:val="ro-RO"/>
              </w:rPr>
            </w:pPr>
            <w:r w:rsidRPr="00ED2CA0">
              <w:rPr>
                <w:rFonts w:ascii="Times New Roman" w:hAnsi="Times New Roman" w:cs="Times New Roman"/>
                <w:sz w:val="24"/>
                <w:szCs w:val="24"/>
                <w:lang w:val="ro-RO"/>
              </w:rPr>
              <w:t>1) obiectivul privind cantitatea totală cumulată a economiilor de energie ce vor fi realizate pe durata implementării schemei de obligații în domeniul eficienței energetice în clădirile din sectorul rezidențial;</w:t>
            </w:r>
          </w:p>
          <w:p w14:paraId="0E0662E6" w14:textId="77777777" w:rsidR="00ED2CA0" w:rsidRPr="00ED2CA0" w:rsidRDefault="00ED2CA0" w:rsidP="00ED2CA0">
            <w:pPr>
              <w:jc w:val="both"/>
              <w:rPr>
                <w:rFonts w:ascii="Times New Roman" w:hAnsi="Times New Roman" w:cs="Times New Roman"/>
                <w:sz w:val="24"/>
                <w:szCs w:val="24"/>
                <w:lang w:val="ro-RO"/>
              </w:rPr>
            </w:pPr>
            <w:r w:rsidRPr="00ED2CA0">
              <w:rPr>
                <w:rFonts w:ascii="Times New Roman" w:hAnsi="Times New Roman" w:cs="Times New Roman"/>
                <w:sz w:val="24"/>
                <w:szCs w:val="24"/>
                <w:lang w:val="ro-RO"/>
              </w:rPr>
              <w:t xml:space="preserve">2) obiectivul anual privind realizarea a noi economii de energie pe durata </w:t>
            </w:r>
            <w:r w:rsidRPr="00ED2CA0">
              <w:rPr>
                <w:rFonts w:ascii="Times New Roman" w:hAnsi="Times New Roman" w:cs="Times New Roman"/>
                <w:sz w:val="24"/>
                <w:szCs w:val="24"/>
                <w:lang w:val="ro-RO"/>
              </w:rPr>
              <w:lastRenderedPageBreak/>
              <w:t>implementării schemei de obligații în domeniul eficienței energetice în clădirile din sectorul rezidențial;</w:t>
            </w:r>
          </w:p>
          <w:p w14:paraId="55457AAD" w14:textId="77777777" w:rsidR="00ED2CA0" w:rsidRPr="00ED2CA0" w:rsidRDefault="00ED2CA0" w:rsidP="00ED2CA0">
            <w:pPr>
              <w:jc w:val="both"/>
              <w:rPr>
                <w:rFonts w:ascii="Times New Roman" w:hAnsi="Times New Roman" w:cs="Times New Roman"/>
                <w:sz w:val="24"/>
                <w:szCs w:val="24"/>
                <w:lang w:val="ro-RO"/>
              </w:rPr>
            </w:pPr>
            <w:r w:rsidRPr="00ED2CA0">
              <w:rPr>
                <w:rFonts w:ascii="Times New Roman" w:hAnsi="Times New Roman" w:cs="Times New Roman"/>
                <w:sz w:val="24"/>
                <w:szCs w:val="24"/>
                <w:lang w:val="ro-RO"/>
              </w:rPr>
              <w:t>3) lista părților obligate;</w:t>
            </w:r>
          </w:p>
          <w:p w14:paraId="01F47EF0" w14:textId="77777777" w:rsidR="00ED2CA0" w:rsidRPr="00ED2CA0" w:rsidRDefault="00ED2CA0" w:rsidP="00ED2CA0">
            <w:pPr>
              <w:jc w:val="both"/>
              <w:rPr>
                <w:rFonts w:ascii="Times New Roman" w:hAnsi="Times New Roman" w:cs="Times New Roman"/>
                <w:sz w:val="24"/>
                <w:szCs w:val="24"/>
                <w:lang w:val="ro-RO"/>
              </w:rPr>
            </w:pPr>
            <w:r w:rsidRPr="00ED2CA0">
              <w:rPr>
                <w:rFonts w:ascii="Times New Roman" w:hAnsi="Times New Roman" w:cs="Times New Roman"/>
                <w:sz w:val="24"/>
                <w:szCs w:val="24"/>
                <w:lang w:val="ro-RO"/>
              </w:rPr>
              <w:t>4) cantitatea economiilor de energie la a căror realizare trebuie să contribuie fiecare parte obligată;</w:t>
            </w:r>
          </w:p>
          <w:p w14:paraId="3E6699F4" w14:textId="77777777" w:rsidR="00ED2CA0" w:rsidRPr="00ED2CA0" w:rsidRDefault="00ED2CA0" w:rsidP="00ED2CA0">
            <w:pPr>
              <w:jc w:val="both"/>
              <w:rPr>
                <w:rFonts w:ascii="Times New Roman" w:hAnsi="Times New Roman" w:cs="Times New Roman"/>
                <w:sz w:val="24"/>
                <w:szCs w:val="24"/>
                <w:lang w:val="ro-RO"/>
              </w:rPr>
            </w:pPr>
            <w:r w:rsidRPr="00ED2CA0">
              <w:rPr>
                <w:rFonts w:ascii="Times New Roman" w:hAnsi="Times New Roman" w:cs="Times New Roman"/>
                <w:sz w:val="24"/>
                <w:szCs w:val="24"/>
                <w:lang w:val="ro-RO"/>
              </w:rPr>
              <w:t>5) măsurile de eficiență energetică și de valorificare a surselor regenerabile de energie ce urmează a fi întreprinse pentru realizarea economiilor de energie;</w:t>
            </w:r>
          </w:p>
          <w:p w14:paraId="35F8C75E" w14:textId="77777777" w:rsidR="00ED2CA0" w:rsidRPr="00ED2CA0" w:rsidRDefault="00ED2CA0" w:rsidP="00ED2CA0">
            <w:pPr>
              <w:jc w:val="both"/>
              <w:rPr>
                <w:rFonts w:ascii="Times New Roman" w:hAnsi="Times New Roman" w:cs="Times New Roman"/>
                <w:sz w:val="24"/>
                <w:szCs w:val="24"/>
                <w:lang w:val="ro-RO"/>
              </w:rPr>
            </w:pPr>
            <w:r w:rsidRPr="00ED2CA0">
              <w:rPr>
                <w:rFonts w:ascii="Times New Roman" w:hAnsi="Times New Roman" w:cs="Times New Roman"/>
                <w:sz w:val="24"/>
                <w:szCs w:val="24"/>
                <w:lang w:val="ro-RO"/>
              </w:rPr>
              <w:t xml:space="preserve">6) cheltuielile specifice medii estimate pentru realizarea 1 </w:t>
            </w:r>
            <w:proofErr w:type="spellStart"/>
            <w:r w:rsidRPr="00ED2CA0">
              <w:rPr>
                <w:rFonts w:ascii="Times New Roman" w:hAnsi="Times New Roman" w:cs="Times New Roman"/>
                <w:sz w:val="24"/>
                <w:szCs w:val="24"/>
                <w:lang w:val="ro-RO"/>
              </w:rPr>
              <w:t>ktep</w:t>
            </w:r>
            <w:proofErr w:type="spellEnd"/>
            <w:r w:rsidRPr="00ED2CA0">
              <w:rPr>
                <w:rFonts w:ascii="Times New Roman" w:hAnsi="Times New Roman" w:cs="Times New Roman"/>
                <w:sz w:val="24"/>
                <w:szCs w:val="24"/>
                <w:lang w:val="ro-RO"/>
              </w:rPr>
              <w:t xml:space="preserve"> economii de energie, prin implementarea măsurilor de eficiență energetică și de valorificare a surselor regenerabile de energie, în fiecare an calendaristic pe durata implementării schemei de obligații în domeniul eficienței energetice;</w:t>
            </w:r>
          </w:p>
          <w:p w14:paraId="73C9A62E" w14:textId="77777777" w:rsidR="00ED2CA0" w:rsidRPr="00ED2CA0" w:rsidRDefault="00ED2CA0" w:rsidP="00ED2CA0">
            <w:pPr>
              <w:jc w:val="both"/>
              <w:rPr>
                <w:rFonts w:ascii="Times New Roman" w:hAnsi="Times New Roman" w:cs="Times New Roman"/>
                <w:sz w:val="24"/>
                <w:szCs w:val="24"/>
                <w:lang w:val="ro-RO"/>
              </w:rPr>
            </w:pPr>
            <w:r w:rsidRPr="00ED2CA0">
              <w:rPr>
                <w:rFonts w:ascii="Times New Roman" w:hAnsi="Times New Roman" w:cs="Times New Roman"/>
                <w:sz w:val="24"/>
                <w:szCs w:val="24"/>
                <w:lang w:val="ro-RO"/>
              </w:rPr>
              <w:t>7) contribuțiile totale anuale ale părților obligate echivalente cu totalul cheltuielilor necesare pe durata prezentului Program pentru realizarea măsurilor de eficiență energetică, în scopul realizării a noi economii anuale de energie stabilite în cadrul schemei de obligații de eficiență energetică;</w:t>
            </w:r>
          </w:p>
          <w:p w14:paraId="03EFFD20" w14:textId="77777777" w:rsidR="00ED2CA0" w:rsidRPr="00ED2CA0" w:rsidRDefault="00ED2CA0" w:rsidP="00ED2CA0">
            <w:pPr>
              <w:jc w:val="both"/>
              <w:rPr>
                <w:rFonts w:ascii="Times New Roman" w:hAnsi="Times New Roman" w:cs="Times New Roman"/>
                <w:sz w:val="24"/>
                <w:szCs w:val="24"/>
                <w:lang w:val="ro-RO"/>
              </w:rPr>
            </w:pPr>
            <w:r w:rsidRPr="00ED2CA0">
              <w:rPr>
                <w:rFonts w:ascii="Times New Roman" w:hAnsi="Times New Roman" w:cs="Times New Roman"/>
                <w:sz w:val="24"/>
                <w:szCs w:val="24"/>
                <w:lang w:val="ro-RO"/>
              </w:rPr>
              <w:t>8) mărimea contribuțiilor ce urmează a fi achitate de către fiecare parte obligată;</w:t>
            </w:r>
          </w:p>
          <w:p w14:paraId="1379483B" w14:textId="77777777" w:rsidR="00ED2CA0" w:rsidRPr="00ED2CA0" w:rsidRDefault="00ED2CA0" w:rsidP="00ED2CA0">
            <w:pPr>
              <w:jc w:val="both"/>
              <w:rPr>
                <w:rFonts w:ascii="Times New Roman" w:hAnsi="Times New Roman" w:cs="Times New Roman"/>
                <w:sz w:val="24"/>
                <w:szCs w:val="24"/>
                <w:lang w:val="ro-RO"/>
              </w:rPr>
            </w:pPr>
            <w:r w:rsidRPr="00ED2CA0">
              <w:rPr>
                <w:rFonts w:ascii="Times New Roman" w:hAnsi="Times New Roman" w:cs="Times New Roman"/>
                <w:sz w:val="24"/>
                <w:szCs w:val="24"/>
                <w:lang w:val="ro-RO"/>
              </w:rPr>
              <w:t>9) instituțiile și programele de finanțare prin intermediul cărora se va asigura valorificarea resurselor financiare colectate;</w:t>
            </w:r>
          </w:p>
          <w:p w14:paraId="3411399E" w14:textId="30BB0800" w:rsidR="00096745" w:rsidRPr="00096745" w:rsidRDefault="00ED2CA0" w:rsidP="00ED2CA0">
            <w:pPr>
              <w:jc w:val="both"/>
              <w:rPr>
                <w:rFonts w:ascii="Times New Roman" w:hAnsi="Times New Roman" w:cs="Times New Roman"/>
                <w:sz w:val="24"/>
                <w:szCs w:val="24"/>
                <w:lang w:val="ro-RO"/>
              </w:rPr>
            </w:pPr>
            <w:r w:rsidRPr="00ED2CA0">
              <w:rPr>
                <w:rFonts w:ascii="Times New Roman" w:hAnsi="Times New Roman" w:cs="Times New Roman"/>
                <w:sz w:val="24"/>
                <w:szCs w:val="24"/>
                <w:lang w:val="ro-RO"/>
              </w:rPr>
              <w:lastRenderedPageBreak/>
              <w:t>10) calendarul aproximativ al transferurilor către instituția publică de suport de către fiecare parte obligată.</w:t>
            </w:r>
          </w:p>
        </w:tc>
        <w:tc>
          <w:tcPr>
            <w:tcW w:w="1815" w:type="pct"/>
          </w:tcPr>
          <w:p w14:paraId="70FECD90" w14:textId="77777777" w:rsidR="00676CC6" w:rsidRDefault="004D44CC" w:rsidP="00E3574A">
            <w:pPr>
              <w:jc w:val="both"/>
              <w:rPr>
                <w:rFonts w:ascii="Times New Roman" w:hAnsi="Times New Roman" w:cs="Times New Roman"/>
                <w:sz w:val="24"/>
                <w:szCs w:val="24"/>
                <w:lang w:val="ro-RO"/>
              </w:rPr>
            </w:pPr>
            <w:r w:rsidRPr="004D44CC">
              <w:rPr>
                <w:rFonts w:ascii="Times New Roman" w:hAnsi="Times New Roman" w:cs="Times New Roman"/>
                <w:sz w:val="24"/>
                <w:szCs w:val="24"/>
                <w:lang w:val="ro-RO"/>
              </w:rPr>
              <w:lastRenderedPageBreak/>
              <w:t>punctul 5:</w:t>
            </w:r>
          </w:p>
          <w:p w14:paraId="60E716D5" w14:textId="10D042FE" w:rsidR="004D44CC" w:rsidRPr="004D44CC" w:rsidRDefault="004D44CC" w:rsidP="004D44CC">
            <w:pPr>
              <w:jc w:val="both"/>
              <w:rPr>
                <w:rFonts w:ascii="Times New Roman" w:hAnsi="Times New Roman" w:cs="Times New Roman"/>
                <w:sz w:val="24"/>
                <w:szCs w:val="24"/>
                <w:lang w:val="ro-RO"/>
              </w:rPr>
            </w:pPr>
            <w:r w:rsidRPr="004D44CC">
              <w:rPr>
                <w:rFonts w:ascii="Times New Roman" w:hAnsi="Times New Roman" w:cs="Times New Roman"/>
                <w:sz w:val="24"/>
                <w:szCs w:val="24"/>
                <w:lang w:val="ro-RO"/>
              </w:rPr>
              <w:t xml:space="preserve">subpunctul 3) se </w:t>
            </w:r>
            <w:r w:rsidR="007C2AB9">
              <w:rPr>
                <w:rFonts w:ascii="Times New Roman" w:hAnsi="Times New Roman" w:cs="Times New Roman"/>
                <w:sz w:val="24"/>
                <w:szCs w:val="24"/>
                <w:lang w:val="ro-RO"/>
              </w:rPr>
              <w:t>abrogă</w:t>
            </w:r>
            <w:r w:rsidRPr="004D44CC">
              <w:rPr>
                <w:rFonts w:ascii="Times New Roman" w:hAnsi="Times New Roman" w:cs="Times New Roman"/>
                <w:sz w:val="24"/>
                <w:szCs w:val="24"/>
                <w:lang w:val="ro-RO"/>
              </w:rPr>
              <w:t>;</w:t>
            </w:r>
          </w:p>
          <w:p w14:paraId="1C63C41F" w14:textId="77777777" w:rsidR="004D44CC" w:rsidRPr="004D44CC" w:rsidRDefault="004D44CC" w:rsidP="004D44CC">
            <w:pPr>
              <w:jc w:val="both"/>
              <w:rPr>
                <w:rFonts w:ascii="Times New Roman" w:hAnsi="Times New Roman" w:cs="Times New Roman"/>
                <w:sz w:val="24"/>
                <w:szCs w:val="24"/>
                <w:lang w:val="ro-RO"/>
              </w:rPr>
            </w:pPr>
            <w:r w:rsidRPr="004D44CC">
              <w:rPr>
                <w:rFonts w:ascii="Times New Roman" w:hAnsi="Times New Roman" w:cs="Times New Roman"/>
                <w:sz w:val="24"/>
                <w:szCs w:val="24"/>
                <w:lang w:val="ro-RO"/>
              </w:rPr>
              <w:t xml:space="preserve">la subpunctul 4) cuvintele „fiecare parte obligată” se substituie cu cuvintele „părțile obligate”; </w:t>
            </w:r>
          </w:p>
          <w:p w14:paraId="13DC3D11" w14:textId="3A678B77" w:rsidR="004D44CC" w:rsidRPr="002D0192" w:rsidRDefault="004D44CC" w:rsidP="004D44CC">
            <w:pPr>
              <w:jc w:val="both"/>
              <w:rPr>
                <w:rFonts w:ascii="Times New Roman" w:hAnsi="Times New Roman" w:cs="Times New Roman"/>
                <w:sz w:val="24"/>
                <w:szCs w:val="24"/>
                <w:lang w:val="ro-RO"/>
              </w:rPr>
            </w:pPr>
            <w:r w:rsidRPr="004D44CC">
              <w:rPr>
                <w:rFonts w:ascii="Times New Roman" w:hAnsi="Times New Roman" w:cs="Times New Roman"/>
                <w:sz w:val="24"/>
                <w:szCs w:val="24"/>
                <w:lang w:val="ro-RO"/>
              </w:rPr>
              <w:t>la subpunctul 8) cuvintele „fiecare parte obligată” se substituie cu cuvintele „părțile obligate”;</w:t>
            </w:r>
          </w:p>
        </w:tc>
        <w:tc>
          <w:tcPr>
            <w:tcW w:w="1815" w:type="pct"/>
            <w:vAlign w:val="center"/>
          </w:tcPr>
          <w:p w14:paraId="47C73FB9" w14:textId="77577DBF" w:rsidR="00096745" w:rsidRPr="00D77347" w:rsidRDefault="00D77347" w:rsidP="00D77347">
            <w:pPr>
              <w:jc w:val="both"/>
              <w:rPr>
                <w:rFonts w:ascii="Times New Roman" w:hAnsi="Times New Roman" w:cs="Times New Roman"/>
                <w:sz w:val="24"/>
                <w:szCs w:val="24"/>
                <w:lang w:val="ro-RO"/>
              </w:rPr>
            </w:pPr>
            <w:r>
              <w:rPr>
                <w:rFonts w:ascii="Times New Roman" w:hAnsi="Times New Roman" w:cs="Times New Roman"/>
                <w:sz w:val="24"/>
                <w:szCs w:val="24"/>
                <w:lang w:val="ro-RO"/>
              </w:rPr>
              <w:t>5.</w:t>
            </w:r>
            <w:r w:rsidR="00096745" w:rsidRPr="00D77347">
              <w:rPr>
                <w:rFonts w:ascii="Times New Roman" w:hAnsi="Times New Roman" w:cs="Times New Roman"/>
                <w:sz w:val="24"/>
                <w:szCs w:val="24"/>
                <w:lang w:val="ro-RO"/>
              </w:rPr>
              <w:t>Prezentul Program stabilește:</w:t>
            </w:r>
          </w:p>
          <w:p w14:paraId="7457C3A2" w14:textId="77777777" w:rsidR="00ED2CA0" w:rsidRPr="00ED2CA0" w:rsidRDefault="00ED2CA0" w:rsidP="00ED2CA0">
            <w:pPr>
              <w:jc w:val="both"/>
              <w:rPr>
                <w:rFonts w:ascii="Times New Roman" w:hAnsi="Times New Roman" w:cs="Times New Roman"/>
                <w:sz w:val="24"/>
                <w:szCs w:val="24"/>
                <w:lang w:val="ro-RO"/>
              </w:rPr>
            </w:pPr>
            <w:r w:rsidRPr="00ED2CA0">
              <w:rPr>
                <w:rFonts w:ascii="Times New Roman" w:hAnsi="Times New Roman" w:cs="Times New Roman"/>
                <w:sz w:val="24"/>
                <w:szCs w:val="24"/>
                <w:lang w:val="ro-RO"/>
              </w:rPr>
              <w:t>1) obiectivul privind cantitatea totală cumulată a economiilor de energie ce vor fi realizate pe durata implementării schemei de obligații în domeniul eficienței energetice în clădirile din sectorul rezidențial;</w:t>
            </w:r>
          </w:p>
          <w:p w14:paraId="41B85A1B" w14:textId="65F91EA7" w:rsidR="00ED2CA0" w:rsidRPr="00ED2CA0" w:rsidRDefault="00ED2CA0" w:rsidP="00ED2CA0">
            <w:pPr>
              <w:jc w:val="both"/>
              <w:rPr>
                <w:rFonts w:ascii="Times New Roman" w:hAnsi="Times New Roman" w:cs="Times New Roman"/>
                <w:sz w:val="24"/>
                <w:szCs w:val="24"/>
                <w:lang w:val="ro-RO"/>
              </w:rPr>
            </w:pPr>
            <w:r w:rsidRPr="00ED2CA0">
              <w:rPr>
                <w:rFonts w:ascii="Times New Roman" w:hAnsi="Times New Roman" w:cs="Times New Roman"/>
                <w:sz w:val="24"/>
                <w:szCs w:val="24"/>
                <w:lang w:val="ro-RO"/>
              </w:rPr>
              <w:t>2) obiectivul anual privind realizarea a noi economii de energie pe durata implementării schemei de obligații în domeniul eficienței energetice în clădirile din sectorul rezidențial;</w:t>
            </w:r>
          </w:p>
          <w:p w14:paraId="1E17A15A" w14:textId="77777777" w:rsidR="00096745" w:rsidRDefault="00096745" w:rsidP="00096745">
            <w:pPr>
              <w:jc w:val="both"/>
              <w:rPr>
                <w:rFonts w:ascii="Times New Roman" w:hAnsi="Times New Roman" w:cs="Times New Roman"/>
                <w:sz w:val="24"/>
                <w:szCs w:val="24"/>
                <w:lang w:val="ro-RO"/>
              </w:rPr>
            </w:pPr>
            <w:r w:rsidRPr="00096745">
              <w:rPr>
                <w:rFonts w:ascii="Times New Roman" w:hAnsi="Times New Roman" w:cs="Times New Roman"/>
                <w:sz w:val="24"/>
                <w:szCs w:val="24"/>
                <w:lang w:val="ro-RO"/>
              </w:rPr>
              <w:lastRenderedPageBreak/>
              <w:t xml:space="preserve">4) cantitatea economiilor de energie la a căror realizare trebuie să contribuie </w:t>
            </w:r>
            <w:r w:rsidRPr="004D44CC">
              <w:rPr>
                <w:rFonts w:ascii="Times New Roman" w:hAnsi="Times New Roman" w:cs="Times New Roman"/>
                <w:sz w:val="24"/>
                <w:szCs w:val="24"/>
                <w:lang w:val="ro-RO"/>
              </w:rPr>
              <w:t>părțile obligate</w:t>
            </w:r>
            <w:r w:rsidRPr="00096745">
              <w:rPr>
                <w:rFonts w:ascii="Times New Roman" w:hAnsi="Times New Roman" w:cs="Times New Roman"/>
                <w:sz w:val="24"/>
                <w:szCs w:val="24"/>
                <w:lang w:val="ro-RO"/>
              </w:rPr>
              <w:t>;</w:t>
            </w:r>
          </w:p>
          <w:p w14:paraId="5D780473" w14:textId="77777777" w:rsidR="00ED2CA0" w:rsidRPr="00ED2CA0" w:rsidRDefault="00ED2CA0" w:rsidP="00ED2CA0">
            <w:pPr>
              <w:jc w:val="both"/>
              <w:rPr>
                <w:rFonts w:ascii="Times New Roman" w:hAnsi="Times New Roman" w:cs="Times New Roman"/>
                <w:sz w:val="24"/>
                <w:szCs w:val="24"/>
                <w:lang w:val="ro-RO"/>
              </w:rPr>
            </w:pPr>
            <w:r w:rsidRPr="00ED2CA0">
              <w:rPr>
                <w:rFonts w:ascii="Times New Roman" w:hAnsi="Times New Roman" w:cs="Times New Roman"/>
                <w:sz w:val="24"/>
                <w:szCs w:val="24"/>
                <w:lang w:val="ro-RO"/>
              </w:rPr>
              <w:t>5) măsurile de eficiență energetică și de valorificare a surselor regenerabile de energie ce urmează a fi întreprinse pentru realizarea economiilor de energie;</w:t>
            </w:r>
          </w:p>
          <w:p w14:paraId="604FA08B" w14:textId="77777777" w:rsidR="00ED2CA0" w:rsidRPr="00ED2CA0" w:rsidRDefault="00ED2CA0" w:rsidP="00ED2CA0">
            <w:pPr>
              <w:jc w:val="both"/>
              <w:rPr>
                <w:rFonts w:ascii="Times New Roman" w:hAnsi="Times New Roman" w:cs="Times New Roman"/>
                <w:sz w:val="24"/>
                <w:szCs w:val="24"/>
                <w:lang w:val="ro-RO"/>
              </w:rPr>
            </w:pPr>
            <w:r w:rsidRPr="00ED2CA0">
              <w:rPr>
                <w:rFonts w:ascii="Times New Roman" w:hAnsi="Times New Roman" w:cs="Times New Roman"/>
                <w:sz w:val="24"/>
                <w:szCs w:val="24"/>
                <w:lang w:val="ro-RO"/>
              </w:rPr>
              <w:t xml:space="preserve">6) cheltuielile specifice medii estimate pentru realizarea 1 </w:t>
            </w:r>
            <w:proofErr w:type="spellStart"/>
            <w:r w:rsidRPr="00ED2CA0">
              <w:rPr>
                <w:rFonts w:ascii="Times New Roman" w:hAnsi="Times New Roman" w:cs="Times New Roman"/>
                <w:sz w:val="24"/>
                <w:szCs w:val="24"/>
                <w:lang w:val="ro-RO"/>
              </w:rPr>
              <w:t>ktep</w:t>
            </w:r>
            <w:proofErr w:type="spellEnd"/>
            <w:r w:rsidRPr="00ED2CA0">
              <w:rPr>
                <w:rFonts w:ascii="Times New Roman" w:hAnsi="Times New Roman" w:cs="Times New Roman"/>
                <w:sz w:val="24"/>
                <w:szCs w:val="24"/>
                <w:lang w:val="ro-RO"/>
              </w:rPr>
              <w:t xml:space="preserve"> economii de energie, prin implementarea măsurilor de eficiență energetică și de valorificare a surselor regenerabile de energie, în fiecare an calendaristic pe durata implementării schemei de obligații în domeniul eficienței energetice;</w:t>
            </w:r>
          </w:p>
          <w:p w14:paraId="69CEDC7F" w14:textId="77777777" w:rsidR="00ED2CA0" w:rsidRPr="00ED2CA0" w:rsidRDefault="00ED2CA0" w:rsidP="00ED2CA0">
            <w:pPr>
              <w:jc w:val="both"/>
              <w:rPr>
                <w:rFonts w:ascii="Times New Roman" w:hAnsi="Times New Roman" w:cs="Times New Roman"/>
                <w:sz w:val="24"/>
                <w:szCs w:val="24"/>
                <w:lang w:val="ro-RO"/>
              </w:rPr>
            </w:pPr>
            <w:r w:rsidRPr="00ED2CA0">
              <w:rPr>
                <w:rFonts w:ascii="Times New Roman" w:hAnsi="Times New Roman" w:cs="Times New Roman"/>
                <w:sz w:val="24"/>
                <w:szCs w:val="24"/>
                <w:lang w:val="ro-RO"/>
              </w:rPr>
              <w:t>7) contribuțiile totale anuale ale părților obligate echivalente cu totalul cheltuielilor necesare pe durata prezentului Program pentru realizarea măsurilor de eficiență energetică, în scopul realizării a noi economii anuale de energie stabilite în cadrul schemei de obligații de eficiență energetică;</w:t>
            </w:r>
          </w:p>
          <w:p w14:paraId="21AE5DA7" w14:textId="77777777" w:rsidR="00096745" w:rsidRDefault="00096745" w:rsidP="00096745">
            <w:pPr>
              <w:jc w:val="both"/>
              <w:rPr>
                <w:rFonts w:ascii="Times New Roman" w:hAnsi="Times New Roman" w:cs="Times New Roman"/>
                <w:sz w:val="24"/>
                <w:szCs w:val="24"/>
                <w:lang w:val="ro-RO"/>
              </w:rPr>
            </w:pPr>
            <w:r w:rsidRPr="00096745">
              <w:rPr>
                <w:rFonts w:ascii="Times New Roman" w:hAnsi="Times New Roman" w:cs="Times New Roman"/>
                <w:sz w:val="24"/>
                <w:szCs w:val="24"/>
                <w:lang w:val="ro-RO"/>
              </w:rPr>
              <w:t xml:space="preserve">8) mărimea contribuțiilor ce urmează a fi achitate de către </w:t>
            </w:r>
            <w:r w:rsidRPr="004D44CC">
              <w:rPr>
                <w:rFonts w:ascii="Times New Roman" w:hAnsi="Times New Roman" w:cs="Times New Roman"/>
                <w:sz w:val="24"/>
                <w:szCs w:val="24"/>
                <w:lang w:val="ro-RO"/>
              </w:rPr>
              <w:t>părțile obligate</w:t>
            </w:r>
            <w:r w:rsidRPr="00096745">
              <w:rPr>
                <w:rFonts w:ascii="Times New Roman" w:hAnsi="Times New Roman" w:cs="Times New Roman"/>
                <w:sz w:val="24"/>
                <w:szCs w:val="24"/>
                <w:lang w:val="ro-RO"/>
              </w:rPr>
              <w:t>;</w:t>
            </w:r>
          </w:p>
          <w:p w14:paraId="394B87F1" w14:textId="77777777" w:rsidR="00ED2CA0" w:rsidRPr="00ED2CA0" w:rsidRDefault="00ED2CA0" w:rsidP="00ED2CA0">
            <w:pPr>
              <w:jc w:val="both"/>
              <w:rPr>
                <w:rFonts w:ascii="Times New Roman" w:hAnsi="Times New Roman" w:cs="Times New Roman"/>
                <w:sz w:val="24"/>
                <w:szCs w:val="24"/>
                <w:lang w:val="ro-RO"/>
              </w:rPr>
            </w:pPr>
            <w:r w:rsidRPr="00ED2CA0">
              <w:rPr>
                <w:rFonts w:ascii="Times New Roman" w:hAnsi="Times New Roman" w:cs="Times New Roman"/>
                <w:sz w:val="24"/>
                <w:szCs w:val="24"/>
                <w:lang w:val="ro-RO"/>
              </w:rPr>
              <w:t>9) instituțiile și programele de finanțare prin intermediul cărora se va asigura valorificarea resurselor financiare colectate;</w:t>
            </w:r>
          </w:p>
          <w:p w14:paraId="031F606A" w14:textId="21AAF757" w:rsidR="00ED2CA0" w:rsidRPr="00096745" w:rsidRDefault="00ED2CA0" w:rsidP="00ED2CA0">
            <w:pPr>
              <w:jc w:val="both"/>
              <w:rPr>
                <w:rFonts w:ascii="Times New Roman" w:hAnsi="Times New Roman" w:cs="Times New Roman"/>
                <w:sz w:val="24"/>
                <w:szCs w:val="24"/>
                <w:lang w:val="ro-RO"/>
              </w:rPr>
            </w:pPr>
            <w:r w:rsidRPr="00ED2CA0">
              <w:rPr>
                <w:rFonts w:ascii="Times New Roman" w:hAnsi="Times New Roman" w:cs="Times New Roman"/>
                <w:sz w:val="24"/>
                <w:szCs w:val="24"/>
                <w:lang w:val="ro-RO"/>
              </w:rPr>
              <w:t>10) calendarul aproximativ al transferurilor către instituția publică de suport de către fiecare parte obligată.</w:t>
            </w:r>
          </w:p>
        </w:tc>
      </w:tr>
      <w:tr w:rsidR="00ED2CA0" w:rsidRPr="00572F4E" w14:paraId="7E692182" w14:textId="77777777" w:rsidTr="00F57273">
        <w:tc>
          <w:tcPr>
            <w:tcW w:w="101" w:type="pct"/>
          </w:tcPr>
          <w:p w14:paraId="41816842" w14:textId="77777777" w:rsidR="00ED2CA0" w:rsidRPr="00ED2CA0" w:rsidRDefault="00ED2CA0" w:rsidP="00ED2CA0">
            <w:pPr>
              <w:pStyle w:val="ListParagraph"/>
              <w:numPr>
                <w:ilvl w:val="0"/>
                <w:numId w:val="18"/>
              </w:numPr>
              <w:ind w:left="360"/>
              <w:jc w:val="center"/>
              <w:rPr>
                <w:rFonts w:ascii="Times New Roman" w:hAnsi="Times New Roman" w:cs="Times New Roman"/>
                <w:bCs/>
                <w:sz w:val="24"/>
                <w:szCs w:val="24"/>
                <w:lang w:val="ro-RO"/>
              </w:rPr>
            </w:pPr>
          </w:p>
        </w:tc>
        <w:tc>
          <w:tcPr>
            <w:tcW w:w="1269" w:type="pct"/>
          </w:tcPr>
          <w:p w14:paraId="1C898C0A" w14:textId="63FEE0C0" w:rsidR="00ED2CA0" w:rsidRDefault="00ED2CA0" w:rsidP="00096745">
            <w:pPr>
              <w:jc w:val="both"/>
              <w:rPr>
                <w:rFonts w:ascii="Times New Roman" w:hAnsi="Times New Roman" w:cs="Times New Roman"/>
                <w:sz w:val="24"/>
                <w:szCs w:val="24"/>
              </w:rPr>
            </w:pPr>
            <w:r w:rsidRPr="00ED2CA0">
              <w:rPr>
                <w:rFonts w:ascii="Times New Roman" w:hAnsi="Times New Roman" w:cs="Times New Roman"/>
                <w:sz w:val="24"/>
                <w:szCs w:val="24"/>
              </w:rPr>
              <w:t xml:space="preserve">14. </w:t>
            </w:r>
            <w:proofErr w:type="spellStart"/>
            <w:r w:rsidRPr="00ED2CA0">
              <w:rPr>
                <w:rFonts w:ascii="Times New Roman" w:hAnsi="Times New Roman" w:cs="Times New Roman"/>
                <w:sz w:val="24"/>
                <w:szCs w:val="24"/>
              </w:rPr>
              <w:t>Potrivit</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datelor</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colectate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în</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cadrul</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exercițiului</w:t>
            </w:r>
            <w:proofErr w:type="spellEnd"/>
            <w:r w:rsidRPr="00ED2CA0">
              <w:rPr>
                <w:rFonts w:ascii="Times New Roman" w:hAnsi="Times New Roman" w:cs="Times New Roman"/>
                <w:sz w:val="24"/>
                <w:szCs w:val="24"/>
              </w:rPr>
              <w:t xml:space="preserve"> de </w:t>
            </w:r>
            <w:proofErr w:type="spellStart"/>
            <w:r w:rsidRPr="00ED2CA0">
              <w:rPr>
                <w:rFonts w:ascii="Times New Roman" w:hAnsi="Times New Roman" w:cs="Times New Roman"/>
                <w:sz w:val="24"/>
                <w:szCs w:val="24"/>
              </w:rPr>
              <w:t>elaborare</w:t>
            </w:r>
            <w:proofErr w:type="spellEnd"/>
            <w:r w:rsidRPr="00ED2CA0">
              <w:rPr>
                <w:rFonts w:ascii="Times New Roman" w:hAnsi="Times New Roman" w:cs="Times New Roman"/>
                <w:sz w:val="24"/>
                <w:szCs w:val="24"/>
              </w:rPr>
              <w:t xml:space="preserve"> a </w:t>
            </w:r>
            <w:proofErr w:type="spellStart"/>
            <w:r w:rsidRPr="00ED2CA0">
              <w:rPr>
                <w:rFonts w:ascii="Times New Roman" w:hAnsi="Times New Roman" w:cs="Times New Roman"/>
                <w:sz w:val="24"/>
                <w:szCs w:val="24"/>
              </w:rPr>
              <w:t>proiectului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Strategiei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sectoriale</w:t>
            </w:r>
            <w:proofErr w:type="spellEnd"/>
            <w:r w:rsidRPr="00ED2CA0">
              <w:rPr>
                <w:rFonts w:ascii="Times New Roman" w:hAnsi="Times New Roman" w:cs="Times New Roman"/>
                <w:sz w:val="24"/>
                <w:szCs w:val="24"/>
              </w:rPr>
              <w:t xml:space="preserve"> pe termen lung </w:t>
            </w:r>
            <w:proofErr w:type="spellStart"/>
            <w:r w:rsidRPr="00ED2CA0">
              <w:rPr>
                <w:rFonts w:ascii="Times New Roman" w:hAnsi="Times New Roman" w:cs="Times New Roman"/>
                <w:sz w:val="24"/>
                <w:szCs w:val="24"/>
              </w:rPr>
              <w:t>pentru</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renovarea</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fondului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imobiliar</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național</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mai</w:t>
            </w:r>
            <w:proofErr w:type="spellEnd"/>
            <w:r w:rsidRPr="00ED2CA0">
              <w:rPr>
                <w:rFonts w:ascii="Times New Roman" w:hAnsi="Times New Roman" w:cs="Times New Roman"/>
                <w:sz w:val="24"/>
                <w:szCs w:val="24"/>
              </w:rPr>
              <w:t xml:space="preserve"> 2020), </w:t>
            </w:r>
            <w:proofErr w:type="spellStart"/>
            <w:r w:rsidRPr="00ED2CA0">
              <w:rPr>
                <w:rFonts w:ascii="Times New Roman" w:hAnsi="Times New Roman" w:cs="Times New Roman"/>
                <w:sz w:val="24"/>
                <w:szCs w:val="24"/>
              </w:rPr>
              <w:t>realizat</w:t>
            </w:r>
            <w:proofErr w:type="spellEnd"/>
            <w:r w:rsidRPr="00ED2CA0">
              <w:rPr>
                <w:rFonts w:ascii="Times New Roman" w:hAnsi="Times New Roman" w:cs="Times New Roman"/>
                <w:sz w:val="24"/>
                <w:szCs w:val="24"/>
              </w:rPr>
              <w:t xml:space="preserve"> cu </w:t>
            </w:r>
            <w:proofErr w:type="spellStart"/>
            <w:r w:rsidRPr="00ED2CA0">
              <w:rPr>
                <w:rFonts w:ascii="Times New Roman" w:hAnsi="Times New Roman" w:cs="Times New Roman"/>
                <w:sz w:val="24"/>
                <w:szCs w:val="24"/>
              </w:rPr>
              <w:t>suportul</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Uniunii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Europene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potențialul</w:t>
            </w:r>
            <w:proofErr w:type="spellEnd"/>
            <w:r w:rsidRPr="00ED2CA0">
              <w:rPr>
                <w:rFonts w:ascii="Times New Roman" w:hAnsi="Times New Roman" w:cs="Times New Roman"/>
                <w:sz w:val="24"/>
                <w:szCs w:val="24"/>
              </w:rPr>
              <w:t xml:space="preserve"> de </w:t>
            </w:r>
            <w:proofErr w:type="spellStart"/>
            <w:r w:rsidRPr="00ED2CA0">
              <w:rPr>
                <w:rFonts w:ascii="Times New Roman" w:hAnsi="Times New Roman" w:cs="Times New Roman"/>
                <w:sz w:val="24"/>
                <w:szCs w:val="24"/>
              </w:rPr>
              <w:t>reducere</w:t>
            </w:r>
            <w:proofErr w:type="spellEnd"/>
            <w:r w:rsidRPr="00ED2CA0">
              <w:rPr>
                <w:rFonts w:ascii="Times New Roman" w:hAnsi="Times New Roman" w:cs="Times New Roman"/>
                <w:sz w:val="24"/>
                <w:szCs w:val="24"/>
              </w:rPr>
              <w:t xml:space="preserve"> a </w:t>
            </w:r>
            <w:proofErr w:type="spellStart"/>
            <w:r w:rsidRPr="00ED2CA0">
              <w:rPr>
                <w:rFonts w:ascii="Times New Roman" w:hAnsi="Times New Roman" w:cs="Times New Roman"/>
                <w:sz w:val="24"/>
                <w:szCs w:val="24"/>
              </w:rPr>
              <w:t>consumului</w:t>
            </w:r>
            <w:proofErr w:type="spellEnd"/>
            <w:r w:rsidRPr="00ED2CA0">
              <w:rPr>
                <w:rFonts w:ascii="Times New Roman" w:hAnsi="Times New Roman" w:cs="Times New Roman"/>
                <w:sz w:val="24"/>
                <w:szCs w:val="24"/>
              </w:rPr>
              <w:t xml:space="preserve"> final de </w:t>
            </w:r>
            <w:proofErr w:type="spellStart"/>
            <w:r w:rsidRPr="00ED2CA0">
              <w:rPr>
                <w:rFonts w:ascii="Times New Roman" w:hAnsi="Times New Roman" w:cs="Times New Roman"/>
                <w:sz w:val="24"/>
                <w:szCs w:val="24"/>
              </w:rPr>
              <w:t>energie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în</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clădirile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rezidențiale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este</w:t>
            </w:r>
            <w:proofErr w:type="spellEnd"/>
            <w:r w:rsidRPr="00ED2CA0">
              <w:rPr>
                <w:rFonts w:ascii="Times New Roman" w:hAnsi="Times New Roman" w:cs="Times New Roman"/>
                <w:sz w:val="24"/>
                <w:szCs w:val="24"/>
              </w:rPr>
              <w:t xml:space="preserve"> de </w:t>
            </w:r>
            <w:proofErr w:type="spellStart"/>
            <w:r w:rsidRPr="00ED2CA0">
              <w:rPr>
                <w:rFonts w:ascii="Times New Roman" w:hAnsi="Times New Roman" w:cs="Times New Roman"/>
                <w:sz w:val="24"/>
                <w:szCs w:val="24"/>
              </w:rPr>
              <w:t>aproximativ</w:t>
            </w:r>
            <w:proofErr w:type="spellEnd"/>
            <w:r w:rsidRPr="00ED2CA0">
              <w:rPr>
                <w:rFonts w:ascii="Times New Roman" w:hAnsi="Times New Roman" w:cs="Times New Roman"/>
                <w:sz w:val="24"/>
                <w:szCs w:val="24"/>
              </w:rPr>
              <w:t xml:space="preserve"> 45%, </w:t>
            </w:r>
            <w:proofErr w:type="spellStart"/>
            <w:r w:rsidRPr="00ED2CA0">
              <w:rPr>
                <w:rFonts w:ascii="Times New Roman" w:hAnsi="Times New Roman" w:cs="Times New Roman"/>
                <w:sz w:val="24"/>
                <w:szCs w:val="24"/>
              </w:rPr>
              <w:t>în</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cazul</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aplicării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unui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pachet</w:t>
            </w:r>
            <w:proofErr w:type="spellEnd"/>
            <w:r w:rsidRPr="00ED2CA0">
              <w:rPr>
                <w:rFonts w:ascii="Times New Roman" w:hAnsi="Times New Roman" w:cs="Times New Roman"/>
                <w:sz w:val="24"/>
                <w:szCs w:val="24"/>
              </w:rPr>
              <w:t xml:space="preserve"> de </w:t>
            </w:r>
            <w:proofErr w:type="spellStart"/>
            <w:r w:rsidRPr="00ED2CA0">
              <w:rPr>
                <w:rFonts w:ascii="Times New Roman" w:hAnsi="Times New Roman" w:cs="Times New Roman"/>
                <w:sz w:val="24"/>
                <w:szCs w:val="24"/>
              </w:rPr>
              <w:t>măsuri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încadrate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convențional</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într</w:t>
            </w:r>
            <w:proofErr w:type="spellEnd"/>
            <w:r w:rsidRPr="00ED2CA0">
              <w:rPr>
                <w:rFonts w:ascii="Times New Roman" w:hAnsi="Times New Roman" w:cs="Times New Roman"/>
                <w:sz w:val="24"/>
                <w:szCs w:val="24"/>
              </w:rPr>
              <w:t xml:space="preserve">-un </w:t>
            </w:r>
            <w:proofErr w:type="spellStart"/>
            <w:r w:rsidRPr="00ED2CA0">
              <w:rPr>
                <w:rFonts w:ascii="Times New Roman" w:hAnsi="Times New Roman" w:cs="Times New Roman"/>
                <w:sz w:val="24"/>
                <w:szCs w:val="24"/>
              </w:rPr>
              <w:t>nivel</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mediu</w:t>
            </w:r>
            <w:proofErr w:type="spellEnd"/>
            <w:r w:rsidRPr="00ED2CA0">
              <w:rPr>
                <w:rFonts w:ascii="Times New Roman" w:hAnsi="Times New Roman" w:cs="Times New Roman"/>
                <w:sz w:val="24"/>
                <w:szCs w:val="24"/>
              </w:rPr>
              <w:t xml:space="preserve"> de </w:t>
            </w:r>
            <w:proofErr w:type="spellStart"/>
            <w:r w:rsidRPr="00ED2CA0">
              <w:rPr>
                <w:rFonts w:ascii="Times New Roman" w:hAnsi="Times New Roman" w:cs="Times New Roman"/>
                <w:sz w:val="24"/>
                <w:szCs w:val="24"/>
              </w:rPr>
              <w:t>renovare</w:t>
            </w:r>
            <w:proofErr w:type="spellEnd"/>
            <w:r w:rsidRPr="00ED2CA0">
              <w:rPr>
                <w:rFonts w:ascii="Times New Roman" w:hAnsi="Times New Roman" w:cs="Times New Roman"/>
                <w:sz w:val="24"/>
                <w:szCs w:val="24"/>
              </w:rPr>
              <w:t xml:space="preserve"> a </w:t>
            </w:r>
            <w:proofErr w:type="spellStart"/>
            <w:r w:rsidRPr="00ED2CA0">
              <w:rPr>
                <w:rFonts w:ascii="Times New Roman" w:hAnsi="Times New Roman" w:cs="Times New Roman"/>
                <w:sz w:val="24"/>
                <w:szCs w:val="24"/>
              </w:rPr>
              <w:t>clădirilor</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ce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țin</w:t>
            </w:r>
            <w:proofErr w:type="spellEnd"/>
            <w:r w:rsidRPr="00ED2CA0">
              <w:rPr>
                <w:rFonts w:ascii="Times New Roman" w:hAnsi="Times New Roman" w:cs="Times New Roman"/>
                <w:sz w:val="24"/>
                <w:szCs w:val="24"/>
              </w:rPr>
              <w:t xml:space="preserve"> de </w:t>
            </w:r>
            <w:proofErr w:type="spellStart"/>
            <w:r w:rsidRPr="00ED2CA0">
              <w:rPr>
                <w:rFonts w:ascii="Times New Roman" w:hAnsi="Times New Roman" w:cs="Times New Roman"/>
                <w:sz w:val="24"/>
                <w:szCs w:val="24"/>
              </w:rPr>
              <w:t>izolarea</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termică</w:t>
            </w:r>
            <w:proofErr w:type="spellEnd"/>
            <w:r w:rsidRPr="00ED2CA0">
              <w:rPr>
                <w:rFonts w:ascii="Times New Roman" w:hAnsi="Times New Roman" w:cs="Times New Roman"/>
                <w:sz w:val="24"/>
                <w:szCs w:val="24"/>
              </w:rPr>
              <w:t xml:space="preserve"> a </w:t>
            </w:r>
            <w:proofErr w:type="spellStart"/>
            <w:r w:rsidRPr="00ED2CA0">
              <w:rPr>
                <w:rFonts w:ascii="Times New Roman" w:hAnsi="Times New Roman" w:cs="Times New Roman"/>
                <w:sz w:val="24"/>
                <w:szCs w:val="24"/>
              </w:rPr>
              <w:t>pereților</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exteriori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acoperiș</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subsol</w:t>
            </w:r>
            <w:proofErr w:type="spellEnd"/>
            <w:r w:rsidRPr="00ED2CA0">
              <w:rPr>
                <w:rFonts w:ascii="Times New Roman" w:hAnsi="Times New Roman" w:cs="Times New Roman"/>
                <w:sz w:val="24"/>
                <w:szCs w:val="24"/>
              </w:rPr>
              <w:t xml:space="preserve"> etc., </w:t>
            </w:r>
            <w:proofErr w:type="spellStart"/>
            <w:r w:rsidRPr="00ED2CA0">
              <w:rPr>
                <w:rFonts w:ascii="Times New Roman" w:hAnsi="Times New Roman" w:cs="Times New Roman"/>
                <w:sz w:val="24"/>
                <w:szCs w:val="24"/>
              </w:rPr>
              <w:t>înlocuirea</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ferestrelor</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și</w:t>
            </w:r>
            <w:proofErr w:type="spellEnd"/>
            <w:r w:rsidRPr="00ED2CA0">
              <w:rPr>
                <w:rFonts w:ascii="Times New Roman" w:hAnsi="Times New Roman" w:cs="Times New Roman"/>
                <w:sz w:val="24"/>
                <w:szCs w:val="24"/>
              </w:rPr>
              <w:t xml:space="preserve"> a </w:t>
            </w:r>
            <w:proofErr w:type="spellStart"/>
            <w:r w:rsidRPr="00ED2CA0">
              <w:rPr>
                <w:rFonts w:ascii="Times New Roman" w:hAnsi="Times New Roman" w:cs="Times New Roman"/>
                <w:sz w:val="24"/>
                <w:szCs w:val="24"/>
              </w:rPr>
              <w:t>ușilor</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neeficiente</w:t>
            </w:r>
            <w:proofErr w:type="spellEnd"/>
            <w:r w:rsidRPr="00ED2CA0">
              <w:rPr>
                <w:rFonts w:ascii="Times New Roman" w:hAnsi="Times New Roman" w:cs="Times New Roman"/>
                <w:sz w:val="24"/>
                <w:szCs w:val="24"/>
              </w:rPr>
              <w:t xml:space="preserve"> energetic cu </w:t>
            </w:r>
            <w:proofErr w:type="spellStart"/>
            <w:r w:rsidRPr="00ED2CA0">
              <w:rPr>
                <w:rFonts w:ascii="Times New Roman" w:hAnsi="Times New Roman" w:cs="Times New Roman"/>
                <w:sz w:val="24"/>
                <w:szCs w:val="24"/>
              </w:rPr>
              <w:t>cele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performante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măsuri</w:t>
            </w:r>
            <w:proofErr w:type="spellEnd"/>
            <w:r w:rsidRPr="00ED2CA0">
              <w:rPr>
                <w:rFonts w:ascii="Times New Roman" w:hAnsi="Times New Roman" w:cs="Times New Roman"/>
                <w:sz w:val="24"/>
                <w:szCs w:val="24"/>
              </w:rPr>
              <w:t xml:space="preserve"> de </w:t>
            </w:r>
            <w:proofErr w:type="spellStart"/>
            <w:r w:rsidRPr="00ED2CA0">
              <w:rPr>
                <w:rFonts w:ascii="Times New Roman" w:hAnsi="Times New Roman" w:cs="Times New Roman"/>
                <w:sz w:val="24"/>
                <w:szCs w:val="24"/>
              </w:rPr>
              <w:t>reglare</w:t>
            </w:r>
            <w:proofErr w:type="spellEnd"/>
            <w:r w:rsidRPr="00ED2CA0">
              <w:rPr>
                <w:rFonts w:ascii="Times New Roman" w:hAnsi="Times New Roman" w:cs="Times New Roman"/>
                <w:sz w:val="24"/>
                <w:szCs w:val="24"/>
              </w:rPr>
              <w:t xml:space="preserve"> a </w:t>
            </w:r>
            <w:proofErr w:type="spellStart"/>
            <w:r w:rsidRPr="00ED2CA0">
              <w:rPr>
                <w:rFonts w:ascii="Times New Roman" w:hAnsi="Times New Roman" w:cs="Times New Roman"/>
                <w:sz w:val="24"/>
                <w:szCs w:val="24"/>
              </w:rPr>
              <w:t>consumului</w:t>
            </w:r>
            <w:proofErr w:type="spellEnd"/>
            <w:r w:rsidRPr="00ED2CA0">
              <w:rPr>
                <w:rFonts w:ascii="Times New Roman" w:hAnsi="Times New Roman" w:cs="Times New Roman"/>
                <w:sz w:val="24"/>
                <w:szCs w:val="24"/>
              </w:rPr>
              <w:t xml:space="preserve"> de </w:t>
            </w:r>
            <w:proofErr w:type="spellStart"/>
            <w:r w:rsidRPr="00ED2CA0">
              <w:rPr>
                <w:rFonts w:ascii="Times New Roman" w:hAnsi="Times New Roman" w:cs="Times New Roman"/>
                <w:sz w:val="24"/>
                <w:szCs w:val="24"/>
              </w:rPr>
              <w:t>energie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termică</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și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îmbunătățire</w:t>
            </w:r>
            <w:proofErr w:type="spellEnd"/>
            <w:r w:rsidRPr="00ED2CA0">
              <w:rPr>
                <w:rFonts w:ascii="Times New Roman" w:hAnsi="Times New Roman" w:cs="Times New Roman"/>
                <w:sz w:val="24"/>
                <w:szCs w:val="24"/>
              </w:rPr>
              <w:t xml:space="preserve"> a </w:t>
            </w:r>
            <w:proofErr w:type="spellStart"/>
            <w:r w:rsidRPr="00ED2CA0">
              <w:rPr>
                <w:rFonts w:ascii="Times New Roman" w:hAnsi="Times New Roman" w:cs="Times New Roman"/>
                <w:sz w:val="24"/>
                <w:szCs w:val="24"/>
              </w:rPr>
              <w:t>sistemului</w:t>
            </w:r>
            <w:proofErr w:type="spellEnd"/>
            <w:r w:rsidRPr="00ED2CA0">
              <w:rPr>
                <w:rFonts w:ascii="Times New Roman" w:hAnsi="Times New Roman" w:cs="Times New Roman"/>
                <w:sz w:val="24"/>
                <w:szCs w:val="24"/>
              </w:rPr>
              <w:t xml:space="preserve"> de </w:t>
            </w:r>
            <w:proofErr w:type="spellStart"/>
            <w:r w:rsidRPr="00ED2CA0">
              <w:rPr>
                <w:rFonts w:ascii="Times New Roman" w:hAnsi="Times New Roman" w:cs="Times New Roman"/>
                <w:sz w:val="24"/>
                <w:szCs w:val="24"/>
              </w:rPr>
              <w:t>iluminat</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Necesarul</w:t>
            </w:r>
            <w:proofErr w:type="spellEnd"/>
            <w:r w:rsidRPr="00ED2CA0">
              <w:rPr>
                <w:rFonts w:ascii="Times New Roman" w:hAnsi="Times New Roman" w:cs="Times New Roman"/>
                <w:sz w:val="24"/>
                <w:szCs w:val="24"/>
              </w:rPr>
              <w:t xml:space="preserve"> de </w:t>
            </w:r>
            <w:proofErr w:type="spellStart"/>
            <w:r w:rsidRPr="00ED2CA0">
              <w:rPr>
                <w:rFonts w:ascii="Times New Roman" w:hAnsi="Times New Roman" w:cs="Times New Roman"/>
                <w:sz w:val="24"/>
                <w:szCs w:val="24"/>
              </w:rPr>
              <w:t>investiții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pentru</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scenariul</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teoretic</w:t>
            </w:r>
            <w:proofErr w:type="spellEnd"/>
            <w:r w:rsidRPr="00ED2CA0">
              <w:rPr>
                <w:rFonts w:ascii="Times New Roman" w:hAnsi="Times New Roman" w:cs="Times New Roman"/>
                <w:sz w:val="24"/>
                <w:szCs w:val="24"/>
              </w:rPr>
              <w:t xml:space="preserve">” de </w:t>
            </w:r>
            <w:proofErr w:type="spellStart"/>
            <w:r w:rsidRPr="00ED2CA0">
              <w:rPr>
                <w:rFonts w:ascii="Times New Roman" w:hAnsi="Times New Roman" w:cs="Times New Roman"/>
                <w:sz w:val="24"/>
                <w:szCs w:val="24"/>
              </w:rPr>
              <w:t>renovare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medie</w:t>
            </w:r>
            <w:proofErr w:type="spellEnd"/>
            <w:r w:rsidRPr="00ED2CA0">
              <w:rPr>
                <w:rFonts w:ascii="Times New Roman" w:hAnsi="Times New Roman" w:cs="Times New Roman"/>
                <w:sz w:val="24"/>
                <w:szCs w:val="24"/>
              </w:rPr>
              <w:t xml:space="preserve"> a </w:t>
            </w:r>
            <w:proofErr w:type="spellStart"/>
            <w:r w:rsidRPr="00ED2CA0">
              <w:rPr>
                <w:rFonts w:ascii="Times New Roman" w:hAnsi="Times New Roman" w:cs="Times New Roman"/>
                <w:sz w:val="24"/>
                <w:szCs w:val="24"/>
              </w:rPr>
              <w:t>întregului</w:t>
            </w:r>
            <w:proofErr w:type="spellEnd"/>
            <w:r w:rsidRPr="00ED2CA0">
              <w:rPr>
                <w:rFonts w:ascii="Times New Roman" w:hAnsi="Times New Roman" w:cs="Times New Roman"/>
                <w:sz w:val="24"/>
                <w:szCs w:val="24"/>
              </w:rPr>
              <w:t xml:space="preserve"> fond al </w:t>
            </w:r>
            <w:proofErr w:type="spellStart"/>
            <w:r w:rsidRPr="00ED2CA0">
              <w:rPr>
                <w:rFonts w:ascii="Times New Roman" w:hAnsi="Times New Roman" w:cs="Times New Roman"/>
                <w:sz w:val="24"/>
                <w:szCs w:val="24"/>
              </w:rPr>
              <w:t>clădirilor</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rezidențiale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ar</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putea</w:t>
            </w:r>
            <w:proofErr w:type="spellEnd"/>
            <w:r w:rsidRPr="00ED2CA0">
              <w:rPr>
                <w:rFonts w:ascii="Times New Roman" w:hAnsi="Times New Roman" w:cs="Times New Roman"/>
                <w:sz w:val="24"/>
                <w:szCs w:val="24"/>
              </w:rPr>
              <w:t xml:space="preserve"> fi </w:t>
            </w:r>
            <w:proofErr w:type="spellStart"/>
            <w:r w:rsidRPr="00ED2CA0">
              <w:rPr>
                <w:rFonts w:ascii="Times New Roman" w:hAnsi="Times New Roman" w:cs="Times New Roman"/>
                <w:sz w:val="24"/>
                <w:szCs w:val="24"/>
              </w:rPr>
              <w:t>estimat</w:t>
            </w:r>
            <w:proofErr w:type="spellEnd"/>
            <w:r w:rsidRPr="00ED2CA0">
              <w:rPr>
                <w:rFonts w:ascii="Times New Roman" w:hAnsi="Times New Roman" w:cs="Times New Roman"/>
                <w:sz w:val="24"/>
                <w:szCs w:val="24"/>
              </w:rPr>
              <w:t xml:space="preserve"> la 11,4 </w:t>
            </w:r>
            <w:proofErr w:type="spellStart"/>
            <w:r w:rsidRPr="00ED2CA0">
              <w:rPr>
                <w:rFonts w:ascii="Times New Roman" w:hAnsi="Times New Roman" w:cs="Times New Roman"/>
                <w:sz w:val="24"/>
                <w:szCs w:val="24"/>
              </w:rPr>
              <w:t>miliarde</w:t>
            </w:r>
            <w:proofErr w:type="spellEnd"/>
            <w:r w:rsidRPr="00ED2CA0">
              <w:rPr>
                <w:rFonts w:ascii="Times New Roman" w:hAnsi="Times New Roman" w:cs="Times New Roman"/>
                <w:sz w:val="24"/>
                <w:szCs w:val="24"/>
              </w:rPr>
              <w:t xml:space="preserve"> de euro (la </w:t>
            </w:r>
            <w:proofErr w:type="spellStart"/>
            <w:r w:rsidRPr="00ED2CA0">
              <w:rPr>
                <w:rFonts w:ascii="Times New Roman" w:hAnsi="Times New Roman" w:cs="Times New Roman"/>
                <w:sz w:val="24"/>
                <w:szCs w:val="24"/>
              </w:rPr>
              <w:t>nivelul</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prețurilor</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valabile</w:t>
            </w:r>
            <w:proofErr w:type="spellEnd"/>
            <w:r w:rsidRPr="00ED2CA0">
              <w:rPr>
                <w:rFonts w:ascii="Times New Roman" w:hAnsi="Times New Roman" w:cs="Times New Roman"/>
                <w:sz w:val="24"/>
                <w:szCs w:val="24"/>
              </w:rPr>
              <w:t xml:space="preserve"> la data </w:t>
            </w:r>
            <w:proofErr w:type="spellStart"/>
            <w:r w:rsidRPr="00ED2CA0">
              <w:rPr>
                <w:rFonts w:ascii="Times New Roman" w:hAnsi="Times New Roman" w:cs="Times New Roman"/>
                <w:sz w:val="24"/>
                <w:szCs w:val="24"/>
              </w:rPr>
              <w:t>realizării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proiectului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Strategiei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în</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medie</w:t>
            </w:r>
            <w:proofErr w:type="spellEnd"/>
            <w:r w:rsidRPr="00ED2CA0">
              <w:rPr>
                <w:rFonts w:ascii="Times New Roman" w:hAnsi="Times New Roman" w:cs="Times New Roman"/>
                <w:sz w:val="24"/>
                <w:szCs w:val="24"/>
              </w:rPr>
              <w:t xml:space="preserve">, cu </w:t>
            </w:r>
            <w:proofErr w:type="spellStart"/>
            <w:r w:rsidRPr="00ED2CA0">
              <w:rPr>
                <w:rFonts w:ascii="Times New Roman" w:hAnsi="Times New Roman" w:cs="Times New Roman"/>
                <w:sz w:val="24"/>
                <w:szCs w:val="24"/>
              </w:rPr>
              <w:t>perioade</w:t>
            </w:r>
            <w:proofErr w:type="spellEnd"/>
            <w:r w:rsidRPr="00ED2CA0">
              <w:rPr>
                <w:rFonts w:ascii="Times New Roman" w:hAnsi="Times New Roman" w:cs="Times New Roman"/>
                <w:sz w:val="24"/>
                <w:szCs w:val="24"/>
              </w:rPr>
              <w:t xml:space="preserve"> simple de </w:t>
            </w:r>
            <w:proofErr w:type="spellStart"/>
            <w:r w:rsidRPr="00ED2CA0">
              <w:rPr>
                <w:rFonts w:ascii="Times New Roman" w:hAnsi="Times New Roman" w:cs="Times New Roman"/>
                <w:sz w:val="24"/>
                <w:szCs w:val="24"/>
              </w:rPr>
              <w:t>recuperare</w:t>
            </w:r>
            <w:proofErr w:type="spellEnd"/>
            <w:r w:rsidRPr="00ED2CA0">
              <w:rPr>
                <w:rFonts w:ascii="Times New Roman" w:hAnsi="Times New Roman" w:cs="Times New Roman"/>
                <w:sz w:val="24"/>
                <w:szCs w:val="24"/>
              </w:rPr>
              <w:t xml:space="preserve"> a </w:t>
            </w:r>
            <w:proofErr w:type="spellStart"/>
            <w:r w:rsidRPr="00ED2CA0">
              <w:rPr>
                <w:rFonts w:ascii="Times New Roman" w:hAnsi="Times New Roman" w:cs="Times New Roman"/>
                <w:sz w:val="24"/>
                <w:szCs w:val="24"/>
              </w:rPr>
              <w:t>investițiilor</w:t>
            </w:r>
            <w:proofErr w:type="spellEnd"/>
            <w:r w:rsidRPr="00ED2CA0">
              <w:rPr>
                <w:rFonts w:ascii="Times New Roman" w:hAnsi="Times New Roman" w:cs="Times New Roman"/>
                <w:sz w:val="24"/>
                <w:szCs w:val="24"/>
              </w:rPr>
              <w:t xml:space="preserve"> de la 15 ani (</w:t>
            </w:r>
            <w:proofErr w:type="spellStart"/>
            <w:r w:rsidRPr="00ED2CA0">
              <w:rPr>
                <w:rFonts w:ascii="Times New Roman" w:hAnsi="Times New Roman" w:cs="Times New Roman"/>
                <w:sz w:val="24"/>
                <w:szCs w:val="24"/>
              </w:rPr>
              <w:t>pentru</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blocurile</w:t>
            </w:r>
            <w:proofErr w:type="spellEnd"/>
            <w:r w:rsidRPr="00ED2CA0">
              <w:rPr>
                <w:rFonts w:ascii="Times New Roman" w:hAnsi="Times New Roman" w:cs="Times New Roman"/>
                <w:sz w:val="24"/>
                <w:szCs w:val="24"/>
              </w:rPr>
              <w:t xml:space="preserve"> locative </w:t>
            </w:r>
            <w:proofErr w:type="spellStart"/>
            <w:r w:rsidRPr="00ED2CA0">
              <w:rPr>
                <w:rFonts w:ascii="Times New Roman" w:hAnsi="Times New Roman" w:cs="Times New Roman"/>
                <w:sz w:val="24"/>
                <w:szCs w:val="24"/>
              </w:rPr>
              <w:t>conectate</w:t>
            </w:r>
            <w:proofErr w:type="spellEnd"/>
            <w:r w:rsidRPr="00ED2CA0">
              <w:rPr>
                <w:rFonts w:ascii="Times New Roman" w:hAnsi="Times New Roman" w:cs="Times New Roman"/>
                <w:sz w:val="24"/>
                <w:szCs w:val="24"/>
              </w:rPr>
              <w:t xml:space="preserve"> la </w:t>
            </w:r>
            <w:proofErr w:type="spellStart"/>
            <w:r w:rsidRPr="00ED2CA0">
              <w:rPr>
                <w:rFonts w:ascii="Times New Roman" w:hAnsi="Times New Roman" w:cs="Times New Roman"/>
                <w:sz w:val="24"/>
                <w:szCs w:val="24"/>
              </w:rPr>
              <w:t>sisteme</w:t>
            </w:r>
            <w:proofErr w:type="spellEnd"/>
            <w:r w:rsidRPr="00ED2CA0">
              <w:rPr>
                <w:rFonts w:ascii="Times New Roman" w:hAnsi="Times New Roman" w:cs="Times New Roman"/>
                <w:sz w:val="24"/>
                <w:szCs w:val="24"/>
              </w:rPr>
              <w:t xml:space="preserve"> de </w:t>
            </w:r>
            <w:proofErr w:type="spellStart"/>
            <w:r w:rsidRPr="00ED2CA0">
              <w:rPr>
                <w:rFonts w:ascii="Times New Roman" w:hAnsi="Times New Roman" w:cs="Times New Roman"/>
                <w:sz w:val="24"/>
                <w:szCs w:val="24"/>
              </w:rPr>
              <w:t>alimentare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centralizată</w:t>
            </w:r>
            <w:proofErr w:type="spellEnd"/>
            <w:r w:rsidRPr="00ED2CA0">
              <w:rPr>
                <w:rFonts w:ascii="Times New Roman" w:hAnsi="Times New Roman" w:cs="Times New Roman"/>
                <w:sz w:val="24"/>
                <w:szCs w:val="24"/>
              </w:rPr>
              <w:t xml:space="preserve"> cu </w:t>
            </w:r>
            <w:proofErr w:type="spellStart"/>
            <w:r w:rsidRPr="00ED2CA0">
              <w:rPr>
                <w:rFonts w:ascii="Times New Roman" w:hAnsi="Times New Roman" w:cs="Times New Roman"/>
                <w:sz w:val="24"/>
                <w:szCs w:val="24"/>
              </w:rPr>
              <w:t>energie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termică</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până</w:t>
            </w:r>
            <w:proofErr w:type="spellEnd"/>
            <w:r w:rsidRPr="00ED2CA0">
              <w:rPr>
                <w:rFonts w:ascii="Times New Roman" w:hAnsi="Times New Roman" w:cs="Times New Roman"/>
                <w:sz w:val="24"/>
                <w:szCs w:val="24"/>
              </w:rPr>
              <w:t xml:space="preserve"> la 76 de ani (</w:t>
            </w:r>
            <w:proofErr w:type="spellStart"/>
            <w:r w:rsidRPr="00ED2CA0">
              <w:rPr>
                <w:rFonts w:ascii="Times New Roman" w:hAnsi="Times New Roman" w:cs="Times New Roman"/>
                <w:sz w:val="24"/>
                <w:szCs w:val="24"/>
              </w:rPr>
              <w:t>pentru</w:t>
            </w:r>
            <w:proofErr w:type="spellEnd"/>
            <w:r w:rsidRPr="00ED2CA0">
              <w:rPr>
                <w:rFonts w:ascii="Times New Roman" w:hAnsi="Times New Roman" w:cs="Times New Roman"/>
                <w:sz w:val="24"/>
                <w:szCs w:val="24"/>
              </w:rPr>
              <w:t xml:space="preserve"> case </w:t>
            </w:r>
            <w:proofErr w:type="spellStart"/>
            <w:r w:rsidRPr="00ED2CA0">
              <w:rPr>
                <w:rFonts w:ascii="Times New Roman" w:hAnsi="Times New Roman" w:cs="Times New Roman"/>
                <w:sz w:val="24"/>
                <w:szCs w:val="24"/>
              </w:rPr>
              <w:t>individuale</w:t>
            </w:r>
            <w:proofErr w:type="spellEnd"/>
            <w:r w:rsidRPr="00ED2CA0">
              <w:rPr>
                <w:rFonts w:ascii="Times New Roman" w:hAnsi="Times New Roman" w:cs="Times New Roman"/>
                <w:sz w:val="24"/>
                <w:szCs w:val="24"/>
              </w:rPr>
              <w:t xml:space="preserve">, care </w:t>
            </w:r>
            <w:proofErr w:type="spellStart"/>
            <w:r w:rsidRPr="00ED2CA0">
              <w:rPr>
                <w:rFonts w:ascii="Times New Roman" w:hAnsi="Times New Roman" w:cs="Times New Roman"/>
                <w:sz w:val="24"/>
                <w:szCs w:val="24"/>
              </w:rPr>
              <w:t>utilizează</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lemnele</w:t>
            </w:r>
            <w:proofErr w:type="spellEnd"/>
            <w:r w:rsidRPr="00ED2CA0">
              <w:rPr>
                <w:rFonts w:ascii="Times New Roman" w:hAnsi="Times New Roman" w:cs="Times New Roman"/>
                <w:sz w:val="24"/>
                <w:szCs w:val="24"/>
              </w:rPr>
              <w:t xml:space="preserve"> de </w:t>
            </w:r>
            <w:proofErr w:type="spellStart"/>
            <w:r w:rsidRPr="00ED2CA0">
              <w:rPr>
                <w:rFonts w:ascii="Times New Roman" w:hAnsi="Times New Roman" w:cs="Times New Roman"/>
                <w:sz w:val="24"/>
                <w:szCs w:val="24"/>
              </w:rPr>
              <w:t>foc</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drept</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principală</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resursă</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energetică</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pentru</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încălzire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Cifrele</w:t>
            </w:r>
            <w:proofErr w:type="spellEnd"/>
            <w:r w:rsidRPr="00ED2CA0">
              <w:rPr>
                <w:rFonts w:ascii="Times New Roman" w:hAnsi="Times New Roman" w:cs="Times New Roman"/>
                <w:sz w:val="24"/>
                <w:szCs w:val="24"/>
              </w:rPr>
              <w:t xml:space="preserve"> respective </w:t>
            </w:r>
            <w:proofErr w:type="spellStart"/>
            <w:r w:rsidRPr="00ED2CA0">
              <w:rPr>
                <w:rFonts w:ascii="Times New Roman" w:hAnsi="Times New Roman" w:cs="Times New Roman"/>
                <w:sz w:val="24"/>
                <w:szCs w:val="24"/>
              </w:rPr>
              <w:t>indică</w:t>
            </w:r>
            <w:proofErr w:type="spellEnd"/>
            <w:r w:rsidRPr="00ED2CA0">
              <w:rPr>
                <w:rFonts w:ascii="Times New Roman" w:hAnsi="Times New Roman" w:cs="Times New Roman"/>
                <w:sz w:val="24"/>
                <w:szCs w:val="24"/>
              </w:rPr>
              <w:t xml:space="preserve"> o </w:t>
            </w:r>
            <w:proofErr w:type="spellStart"/>
            <w:r w:rsidRPr="00ED2CA0">
              <w:rPr>
                <w:rFonts w:ascii="Times New Roman" w:hAnsi="Times New Roman" w:cs="Times New Roman"/>
                <w:sz w:val="24"/>
                <w:szCs w:val="24"/>
              </w:rPr>
              <w:t>medie</w:t>
            </w:r>
            <w:proofErr w:type="spellEnd"/>
            <w:r w:rsidRPr="00ED2CA0">
              <w:rPr>
                <w:rFonts w:ascii="Times New Roman" w:hAnsi="Times New Roman" w:cs="Times New Roman"/>
                <w:sz w:val="24"/>
                <w:szCs w:val="24"/>
              </w:rPr>
              <w:t xml:space="preserve"> a </w:t>
            </w:r>
            <w:proofErr w:type="spellStart"/>
            <w:r w:rsidRPr="00ED2CA0">
              <w:rPr>
                <w:rFonts w:ascii="Times New Roman" w:hAnsi="Times New Roman" w:cs="Times New Roman"/>
                <w:sz w:val="24"/>
                <w:szCs w:val="24"/>
              </w:rPr>
              <w:t>fondului</w:t>
            </w:r>
            <w:proofErr w:type="spellEnd"/>
            <w:r w:rsidRPr="00ED2CA0">
              <w:rPr>
                <w:rFonts w:ascii="Times New Roman" w:hAnsi="Times New Roman" w:cs="Times New Roman"/>
                <w:sz w:val="24"/>
                <w:szCs w:val="24"/>
              </w:rPr>
              <w:t xml:space="preserve"> de </w:t>
            </w:r>
            <w:proofErr w:type="spellStart"/>
            <w:r w:rsidRPr="00ED2CA0">
              <w:rPr>
                <w:rFonts w:ascii="Times New Roman" w:hAnsi="Times New Roman" w:cs="Times New Roman"/>
                <w:sz w:val="24"/>
                <w:szCs w:val="24"/>
              </w:rPr>
              <w:t>clădiri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Dacă</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ar</w:t>
            </w:r>
            <w:proofErr w:type="spellEnd"/>
            <w:r w:rsidRPr="00ED2CA0">
              <w:rPr>
                <w:rFonts w:ascii="Times New Roman" w:hAnsi="Times New Roman" w:cs="Times New Roman"/>
                <w:sz w:val="24"/>
                <w:szCs w:val="24"/>
              </w:rPr>
              <w:t xml:space="preserve"> fi </w:t>
            </w:r>
            <w:proofErr w:type="spellStart"/>
            <w:r w:rsidRPr="00ED2CA0">
              <w:rPr>
                <w:rFonts w:ascii="Times New Roman" w:hAnsi="Times New Roman" w:cs="Times New Roman"/>
                <w:sz w:val="24"/>
                <w:szCs w:val="24"/>
              </w:rPr>
              <w:lastRenderedPageBreak/>
              <w:t>acordată</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prioritate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investițiilor</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pentru</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renovarea</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clădirilor</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vechi</w:t>
            </w:r>
            <w:proofErr w:type="spellEnd"/>
            <w:r w:rsidRPr="00ED2CA0">
              <w:rPr>
                <w:rFonts w:ascii="Times New Roman" w:hAnsi="Times New Roman" w:cs="Times New Roman"/>
                <w:sz w:val="24"/>
                <w:szCs w:val="24"/>
              </w:rPr>
              <w:t xml:space="preserve">, cu </w:t>
            </w:r>
            <w:proofErr w:type="spellStart"/>
            <w:r w:rsidRPr="00ED2CA0">
              <w:rPr>
                <w:rFonts w:ascii="Times New Roman" w:hAnsi="Times New Roman" w:cs="Times New Roman"/>
                <w:sz w:val="24"/>
                <w:szCs w:val="24"/>
              </w:rPr>
              <w:t>performanță</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energetică</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scăzută</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atunci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perioadele</w:t>
            </w:r>
            <w:proofErr w:type="spellEnd"/>
            <w:r w:rsidRPr="00ED2CA0">
              <w:rPr>
                <w:rFonts w:ascii="Times New Roman" w:hAnsi="Times New Roman" w:cs="Times New Roman"/>
                <w:sz w:val="24"/>
                <w:szCs w:val="24"/>
              </w:rPr>
              <w:t xml:space="preserve"> de </w:t>
            </w:r>
            <w:proofErr w:type="spellStart"/>
            <w:r w:rsidRPr="00ED2CA0">
              <w:rPr>
                <w:rFonts w:ascii="Times New Roman" w:hAnsi="Times New Roman" w:cs="Times New Roman"/>
                <w:sz w:val="24"/>
                <w:szCs w:val="24"/>
              </w:rPr>
              <w:t>rambursare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vor</w:t>
            </w:r>
            <w:proofErr w:type="spellEnd"/>
            <w:r w:rsidRPr="00ED2CA0">
              <w:rPr>
                <w:rFonts w:ascii="Times New Roman" w:hAnsi="Times New Roman" w:cs="Times New Roman"/>
                <w:sz w:val="24"/>
                <w:szCs w:val="24"/>
              </w:rPr>
              <w:t xml:space="preserve"> fi </w:t>
            </w:r>
            <w:proofErr w:type="spellStart"/>
            <w:r w:rsidRPr="00ED2CA0">
              <w:rPr>
                <w:rFonts w:ascii="Times New Roman" w:hAnsi="Times New Roman" w:cs="Times New Roman"/>
                <w:sz w:val="24"/>
                <w:szCs w:val="24"/>
              </w:rPr>
              <w:t>mai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mici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decât</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mediile</w:t>
            </w:r>
            <w:proofErr w:type="spellEnd"/>
            <w:r w:rsidRPr="00ED2CA0">
              <w:rPr>
                <w:rFonts w:ascii="Times New Roman" w:hAnsi="Times New Roman" w:cs="Times New Roman"/>
                <w:sz w:val="24"/>
                <w:szCs w:val="24"/>
              </w:rPr>
              <w:t xml:space="preserve"> calculate. De </w:t>
            </w:r>
            <w:proofErr w:type="spellStart"/>
            <w:r w:rsidRPr="00ED2CA0">
              <w:rPr>
                <w:rFonts w:ascii="Times New Roman" w:hAnsi="Times New Roman" w:cs="Times New Roman"/>
                <w:sz w:val="24"/>
                <w:szCs w:val="24"/>
              </w:rPr>
              <w:t>exemplu</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datele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arată</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că</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perioadele</w:t>
            </w:r>
            <w:proofErr w:type="spellEnd"/>
            <w:r w:rsidRPr="00ED2CA0">
              <w:rPr>
                <w:rFonts w:ascii="Times New Roman" w:hAnsi="Times New Roman" w:cs="Times New Roman"/>
                <w:sz w:val="24"/>
                <w:szCs w:val="24"/>
              </w:rPr>
              <w:t xml:space="preserve"> simple de </w:t>
            </w:r>
            <w:proofErr w:type="spellStart"/>
            <w:r w:rsidRPr="00ED2CA0">
              <w:rPr>
                <w:rFonts w:ascii="Times New Roman" w:hAnsi="Times New Roman" w:cs="Times New Roman"/>
                <w:sz w:val="24"/>
                <w:szCs w:val="24"/>
              </w:rPr>
              <w:t>recuperare</w:t>
            </w:r>
            <w:proofErr w:type="spellEnd"/>
            <w:r w:rsidRPr="00ED2CA0">
              <w:rPr>
                <w:rFonts w:ascii="Times New Roman" w:hAnsi="Times New Roman" w:cs="Times New Roman"/>
                <w:sz w:val="24"/>
                <w:szCs w:val="24"/>
              </w:rPr>
              <w:t xml:space="preserve"> a </w:t>
            </w:r>
            <w:proofErr w:type="spellStart"/>
            <w:r w:rsidRPr="00ED2CA0">
              <w:rPr>
                <w:rFonts w:ascii="Times New Roman" w:hAnsi="Times New Roman" w:cs="Times New Roman"/>
                <w:sz w:val="24"/>
                <w:szCs w:val="24"/>
              </w:rPr>
              <w:t>investițiilor</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în</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blocurile</w:t>
            </w:r>
            <w:proofErr w:type="spellEnd"/>
            <w:r w:rsidRPr="00ED2CA0">
              <w:rPr>
                <w:rFonts w:ascii="Times New Roman" w:hAnsi="Times New Roman" w:cs="Times New Roman"/>
                <w:sz w:val="24"/>
                <w:szCs w:val="24"/>
              </w:rPr>
              <w:t xml:space="preserve"> locative </w:t>
            </w:r>
            <w:proofErr w:type="spellStart"/>
            <w:r w:rsidRPr="00ED2CA0">
              <w:rPr>
                <w:rFonts w:ascii="Times New Roman" w:hAnsi="Times New Roman" w:cs="Times New Roman"/>
                <w:sz w:val="24"/>
                <w:szCs w:val="24"/>
              </w:rPr>
              <w:t>conectate</w:t>
            </w:r>
            <w:proofErr w:type="spellEnd"/>
            <w:r w:rsidRPr="00ED2CA0">
              <w:rPr>
                <w:rFonts w:ascii="Times New Roman" w:hAnsi="Times New Roman" w:cs="Times New Roman"/>
                <w:sz w:val="24"/>
                <w:szCs w:val="24"/>
              </w:rPr>
              <w:t xml:space="preserve"> la </w:t>
            </w:r>
            <w:proofErr w:type="spellStart"/>
            <w:r w:rsidRPr="00ED2CA0">
              <w:rPr>
                <w:rFonts w:ascii="Times New Roman" w:hAnsi="Times New Roman" w:cs="Times New Roman"/>
                <w:sz w:val="24"/>
                <w:szCs w:val="24"/>
              </w:rPr>
              <w:t>sistemele</w:t>
            </w:r>
            <w:proofErr w:type="spellEnd"/>
            <w:r w:rsidRPr="00ED2CA0">
              <w:rPr>
                <w:rFonts w:ascii="Times New Roman" w:hAnsi="Times New Roman" w:cs="Times New Roman"/>
                <w:sz w:val="24"/>
                <w:szCs w:val="24"/>
              </w:rPr>
              <w:t xml:space="preserve"> de </w:t>
            </w:r>
            <w:proofErr w:type="spellStart"/>
            <w:r w:rsidRPr="00ED2CA0">
              <w:rPr>
                <w:rFonts w:ascii="Times New Roman" w:hAnsi="Times New Roman" w:cs="Times New Roman"/>
                <w:sz w:val="24"/>
                <w:szCs w:val="24"/>
              </w:rPr>
              <w:t>alimentare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centralizată</w:t>
            </w:r>
            <w:proofErr w:type="spellEnd"/>
            <w:r w:rsidRPr="00ED2CA0">
              <w:rPr>
                <w:rFonts w:ascii="Times New Roman" w:hAnsi="Times New Roman" w:cs="Times New Roman"/>
                <w:sz w:val="24"/>
                <w:szCs w:val="24"/>
              </w:rPr>
              <w:t xml:space="preserve"> cu </w:t>
            </w:r>
            <w:proofErr w:type="spellStart"/>
            <w:r w:rsidRPr="00ED2CA0">
              <w:rPr>
                <w:rFonts w:ascii="Times New Roman" w:hAnsi="Times New Roman" w:cs="Times New Roman"/>
                <w:sz w:val="24"/>
                <w:szCs w:val="24"/>
              </w:rPr>
              <w:t>energie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termică</w:t>
            </w:r>
            <w:proofErr w:type="spellEnd"/>
            <w:r w:rsidRPr="00ED2CA0">
              <w:rPr>
                <w:rFonts w:ascii="Times New Roman" w:hAnsi="Times New Roman" w:cs="Times New Roman"/>
                <w:sz w:val="24"/>
                <w:szCs w:val="24"/>
              </w:rPr>
              <w:t xml:space="preserve"> sunt </w:t>
            </w:r>
            <w:proofErr w:type="spellStart"/>
            <w:r w:rsidRPr="00ED2CA0">
              <w:rPr>
                <w:rFonts w:ascii="Times New Roman" w:hAnsi="Times New Roman" w:cs="Times New Roman"/>
                <w:sz w:val="24"/>
                <w:szCs w:val="24"/>
              </w:rPr>
              <w:t>cele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mai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mici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urmate</w:t>
            </w:r>
            <w:proofErr w:type="spellEnd"/>
            <w:r w:rsidRPr="00ED2CA0">
              <w:rPr>
                <w:rFonts w:ascii="Times New Roman" w:hAnsi="Times New Roman" w:cs="Times New Roman"/>
                <w:sz w:val="24"/>
                <w:szCs w:val="24"/>
              </w:rPr>
              <w:t xml:space="preserve"> de </w:t>
            </w:r>
            <w:proofErr w:type="spellStart"/>
            <w:r w:rsidRPr="00ED2CA0">
              <w:rPr>
                <w:rFonts w:ascii="Times New Roman" w:hAnsi="Times New Roman" w:cs="Times New Roman"/>
                <w:sz w:val="24"/>
                <w:szCs w:val="24"/>
              </w:rPr>
              <w:t>blocurile</w:t>
            </w:r>
            <w:proofErr w:type="spellEnd"/>
            <w:r w:rsidRPr="00ED2CA0">
              <w:rPr>
                <w:rFonts w:ascii="Times New Roman" w:hAnsi="Times New Roman" w:cs="Times New Roman"/>
                <w:sz w:val="24"/>
                <w:szCs w:val="24"/>
              </w:rPr>
              <w:t xml:space="preserve"> locative </w:t>
            </w:r>
            <w:proofErr w:type="spellStart"/>
            <w:r w:rsidRPr="00ED2CA0">
              <w:rPr>
                <w:rFonts w:ascii="Times New Roman" w:hAnsi="Times New Roman" w:cs="Times New Roman"/>
                <w:sz w:val="24"/>
                <w:szCs w:val="24"/>
              </w:rPr>
              <w:t>în</w:t>
            </w:r>
            <w:proofErr w:type="spellEnd"/>
            <w:r w:rsidRPr="00ED2CA0">
              <w:rPr>
                <w:rFonts w:ascii="Times New Roman" w:hAnsi="Times New Roman" w:cs="Times New Roman"/>
                <w:sz w:val="24"/>
                <w:szCs w:val="24"/>
              </w:rPr>
              <w:t xml:space="preserve"> care </w:t>
            </w:r>
            <w:proofErr w:type="spellStart"/>
            <w:r w:rsidRPr="00ED2CA0">
              <w:rPr>
                <w:rFonts w:ascii="Times New Roman" w:hAnsi="Times New Roman" w:cs="Times New Roman"/>
                <w:sz w:val="24"/>
                <w:szCs w:val="24"/>
              </w:rPr>
              <w:t>este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utilizat</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gazul</w:t>
            </w:r>
            <w:proofErr w:type="spellEnd"/>
            <w:r w:rsidRPr="00ED2CA0">
              <w:rPr>
                <w:rFonts w:ascii="Times New Roman" w:hAnsi="Times New Roman" w:cs="Times New Roman"/>
                <w:sz w:val="24"/>
                <w:szCs w:val="24"/>
              </w:rPr>
              <w:t xml:space="preserve"> natural </w:t>
            </w:r>
            <w:proofErr w:type="spellStart"/>
            <w:r w:rsidRPr="00ED2CA0">
              <w:rPr>
                <w:rFonts w:ascii="Times New Roman" w:hAnsi="Times New Roman" w:cs="Times New Roman"/>
                <w:sz w:val="24"/>
                <w:szCs w:val="24"/>
              </w:rPr>
              <w:t>în</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calitate</w:t>
            </w:r>
            <w:proofErr w:type="spellEnd"/>
            <w:r w:rsidRPr="00ED2CA0">
              <w:rPr>
                <w:rFonts w:ascii="Times New Roman" w:hAnsi="Times New Roman" w:cs="Times New Roman"/>
                <w:sz w:val="24"/>
                <w:szCs w:val="24"/>
              </w:rPr>
              <w:t xml:space="preserve"> de </w:t>
            </w:r>
            <w:proofErr w:type="spellStart"/>
            <w:r w:rsidRPr="00ED2CA0">
              <w:rPr>
                <w:rFonts w:ascii="Times New Roman" w:hAnsi="Times New Roman" w:cs="Times New Roman"/>
                <w:sz w:val="24"/>
                <w:szCs w:val="24"/>
              </w:rPr>
              <w:t>combustibil</w:t>
            </w:r>
            <w:proofErr w:type="spellEnd"/>
            <w:r w:rsidRPr="00ED2CA0">
              <w:rPr>
                <w:rFonts w:ascii="Times New Roman" w:hAnsi="Times New Roman" w:cs="Times New Roman"/>
                <w:sz w:val="24"/>
                <w:szCs w:val="24"/>
              </w:rPr>
              <w:t xml:space="preserve"> principal. De </w:t>
            </w:r>
            <w:proofErr w:type="spellStart"/>
            <w:r w:rsidRPr="00ED2CA0">
              <w:rPr>
                <w:rFonts w:ascii="Times New Roman" w:hAnsi="Times New Roman" w:cs="Times New Roman"/>
                <w:sz w:val="24"/>
                <w:szCs w:val="24"/>
              </w:rPr>
              <w:t>asemenea</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datele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arată</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că</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perioadele</w:t>
            </w:r>
            <w:proofErr w:type="spellEnd"/>
            <w:r w:rsidRPr="00ED2CA0">
              <w:rPr>
                <w:rFonts w:ascii="Times New Roman" w:hAnsi="Times New Roman" w:cs="Times New Roman"/>
                <w:sz w:val="24"/>
                <w:szCs w:val="24"/>
              </w:rPr>
              <w:t xml:space="preserve"> de </w:t>
            </w:r>
            <w:proofErr w:type="spellStart"/>
            <w:r w:rsidRPr="00ED2CA0">
              <w:rPr>
                <w:rFonts w:ascii="Times New Roman" w:hAnsi="Times New Roman" w:cs="Times New Roman"/>
                <w:sz w:val="24"/>
                <w:szCs w:val="24"/>
              </w:rPr>
              <w:t>recuperare</w:t>
            </w:r>
            <w:proofErr w:type="spellEnd"/>
            <w:r w:rsidRPr="00ED2CA0">
              <w:rPr>
                <w:rFonts w:ascii="Times New Roman" w:hAnsi="Times New Roman" w:cs="Times New Roman"/>
                <w:sz w:val="24"/>
                <w:szCs w:val="24"/>
              </w:rPr>
              <w:t xml:space="preserve"> a </w:t>
            </w:r>
            <w:proofErr w:type="spellStart"/>
            <w:r w:rsidRPr="00ED2CA0">
              <w:rPr>
                <w:rFonts w:ascii="Times New Roman" w:hAnsi="Times New Roman" w:cs="Times New Roman"/>
                <w:sz w:val="24"/>
                <w:szCs w:val="24"/>
              </w:rPr>
              <w:t>investițiilor</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pentru</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renovare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medie</w:t>
            </w:r>
            <w:proofErr w:type="spellEnd"/>
            <w:r w:rsidRPr="00ED2CA0">
              <w:rPr>
                <w:rFonts w:ascii="Times New Roman" w:hAnsi="Times New Roman" w:cs="Times New Roman"/>
                <w:sz w:val="24"/>
                <w:szCs w:val="24"/>
              </w:rPr>
              <w:t xml:space="preserve"> sunt </w:t>
            </w:r>
            <w:proofErr w:type="spellStart"/>
            <w:r w:rsidRPr="00ED2CA0">
              <w:rPr>
                <w:rFonts w:ascii="Times New Roman" w:hAnsi="Times New Roman" w:cs="Times New Roman"/>
                <w:sz w:val="24"/>
                <w:szCs w:val="24"/>
              </w:rPr>
              <w:t>aproape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egale</w:t>
            </w:r>
            <w:proofErr w:type="spellEnd"/>
            <w:r w:rsidRPr="00ED2CA0">
              <w:rPr>
                <w:rFonts w:ascii="Times New Roman" w:hAnsi="Times New Roman" w:cs="Times New Roman"/>
                <w:sz w:val="24"/>
                <w:szCs w:val="24"/>
              </w:rPr>
              <w:t xml:space="preserve"> cu </w:t>
            </w:r>
            <w:proofErr w:type="spellStart"/>
            <w:r w:rsidRPr="00ED2CA0">
              <w:rPr>
                <w:rFonts w:ascii="Times New Roman" w:hAnsi="Times New Roman" w:cs="Times New Roman"/>
                <w:sz w:val="24"/>
                <w:szCs w:val="24"/>
              </w:rPr>
              <w:t>perioadele</w:t>
            </w:r>
            <w:proofErr w:type="spellEnd"/>
            <w:r w:rsidRPr="00ED2CA0">
              <w:rPr>
                <w:rFonts w:ascii="Times New Roman" w:hAnsi="Times New Roman" w:cs="Times New Roman"/>
                <w:sz w:val="24"/>
                <w:szCs w:val="24"/>
              </w:rPr>
              <w:t xml:space="preserve"> de </w:t>
            </w:r>
            <w:proofErr w:type="spellStart"/>
            <w:r w:rsidRPr="00ED2CA0">
              <w:rPr>
                <w:rFonts w:ascii="Times New Roman" w:hAnsi="Times New Roman" w:cs="Times New Roman"/>
                <w:sz w:val="24"/>
                <w:szCs w:val="24"/>
              </w:rPr>
              <w:t>rambursare</w:t>
            </w:r>
            <w:proofErr w:type="spellEnd"/>
            <w:r w:rsidRPr="00ED2CA0">
              <w:rPr>
                <w:rFonts w:ascii="Times New Roman" w:hAnsi="Times New Roman" w:cs="Times New Roman"/>
                <w:sz w:val="24"/>
                <w:szCs w:val="24"/>
              </w:rPr>
              <w:t xml:space="preserve"> a </w:t>
            </w:r>
            <w:proofErr w:type="spellStart"/>
            <w:r w:rsidRPr="00ED2CA0">
              <w:rPr>
                <w:rFonts w:ascii="Times New Roman" w:hAnsi="Times New Roman" w:cs="Times New Roman"/>
                <w:sz w:val="24"/>
                <w:szCs w:val="24"/>
              </w:rPr>
              <w:t>renovării</w:t>
            </w:r>
            <w:proofErr w:type="spellEnd"/>
            <w:r w:rsidRPr="00ED2CA0">
              <w:rPr>
                <w:rFonts w:ascii="Times New Roman" w:hAnsi="Times New Roman" w:cs="Times New Roman"/>
                <w:sz w:val="24"/>
                <w:szCs w:val="24"/>
              </w:rPr>
              <w:t xml:space="preserve"> simple. </w:t>
            </w:r>
            <w:proofErr w:type="spellStart"/>
            <w:r w:rsidRPr="00ED2CA0">
              <w:rPr>
                <w:rFonts w:ascii="Times New Roman" w:hAnsi="Times New Roman" w:cs="Times New Roman"/>
                <w:sz w:val="24"/>
                <w:szCs w:val="24"/>
              </w:rPr>
              <w:t>Astfel</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autorii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studiului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sugerează</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că</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proprietarii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locuințelor</w:t>
            </w:r>
            <w:proofErr w:type="spellEnd"/>
            <w:r w:rsidRPr="00ED2CA0">
              <w:rPr>
                <w:rFonts w:ascii="Times New Roman" w:hAnsi="Times New Roman" w:cs="Times New Roman"/>
                <w:sz w:val="24"/>
                <w:szCs w:val="24"/>
              </w:rPr>
              <w:t xml:space="preserve"> pot </w:t>
            </w:r>
            <w:proofErr w:type="spellStart"/>
            <w:r w:rsidRPr="00ED2CA0">
              <w:rPr>
                <w:rFonts w:ascii="Times New Roman" w:hAnsi="Times New Roman" w:cs="Times New Roman"/>
                <w:sz w:val="24"/>
                <w:szCs w:val="24"/>
              </w:rPr>
              <w:t>ezita</w:t>
            </w:r>
            <w:proofErr w:type="spellEnd"/>
            <w:r w:rsidRPr="00ED2CA0">
              <w:rPr>
                <w:rFonts w:ascii="Times New Roman" w:hAnsi="Times New Roman" w:cs="Times New Roman"/>
                <w:sz w:val="24"/>
                <w:szCs w:val="24"/>
              </w:rPr>
              <w:t xml:space="preserve"> la </w:t>
            </w:r>
            <w:proofErr w:type="spellStart"/>
            <w:r w:rsidRPr="00ED2CA0">
              <w:rPr>
                <w:rFonts w:ascii="Times New Roman" w:hAnsi="Times New Roman" w:cs="Times New Roman"/>
                <w:sz w:val="24"/>
                <w:szCs w:val="24"/>
              </w:rPr>
              <w:t>luarea</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deciziei</w:t>
            </w:r>
            <w:proofErr w:type="spellEnd"/>
            <w:r w:rsidRPr="00ED2CA0">
              <w:rPr>
                <w:rFonts w:ascii="Times New Roman" w:hAnsi="Times New Roman" w:cs="Times New Roman"/>
                <w:sz w:val="24"/>
                <w:szCs w:val="24"/>
              </w:rPr>
              <w:t xml:space="preserve"> de a </w:t>
            </w:r>
            <w:proofErr w:type="spellStart"/>
            <w:r w:rsidRPr="00ED2CA0">
              <w:rPr>
                <w:rFonts w:ascii="Times New Roman" w:hAnsi="Times New Roman" w:cs="Times New Roman"/>
                <w:sz w:val="24"/>
                <w:szCs w:val="24"/>
              </w:rPr>
              <w:t>investi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în</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renovări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medii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sau</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profunde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deoarece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acestea</w:t>
            </w:r>
            <w:proofErr w:type="spellEnd"/>
            <w:r w:rsidRPr="00ED2CA0">
              <w:rPr>
                <w:rFonts w:ascii="Times New Roman" w:hAnsi="Times New Roman" w:cs="Times New Roman"/>
                <w:sz w:val="24"/>
                <w:szCs w:val="24"/>
              </w:rPr>
              <w:t xml:space="preserve"> sunt </w:t>
            </w:r>
            <w:proofErr w:type="spellStart"/>
            <w:r w:rsidRPr="00ED2CA0">
              <w:rPr>
                <w:rFonts w:ascii="Times New Roman" w:hAnsi="Times New Roman" w:cs="Times New Roman"/>
                <w:sz w:val="24"/>
                <w:szCs w:val="24"/>
              </w:rPr>
              <w:t>mai</w:t>
            </w:r>
            <w:proofErr w:type="spellEnd"/>
            <w:r w:rsidRPr="00ED2CA0">
              <w:rPr>
                <w:rFonts w:ascii="Times New Roman" w:hAnsi="Times New Roman" w:cs="Times New Roman"/>
                <w:sz w:val="24"/>
                <w:szCs w:val="24"/>
              </w:rPr>
              <w:t xml:space="preserve"> complicate din </w:t>
            </w:r>
            <w:proofErr w:type="spellStart"/>
            <w:r w:rsidRPr="00ED2CA0">
              <w:rPr>
                <w:rFonts w:ascii="Times New Roman" w:hAnsi="Times New Roman" w:cs="Times New Roman"/>
                <w:sz w:val="24"/>
                <w:szCs w:val="24"/>
              </w:rPr>
              <w:t>punct</w:t>
            </w:r>
            <w:proofErr w:type="spellEnd"/>
            <w:r w:rsidRPr="00ED2CA0">
              <w:rPr>
                <w:rFonts w:ascii="Times New Roman" w:hAnsi="Times New Roman" w:cs="Times New Roman"/>
                <w:sz w:val="24"/>
                <w:szCs w:val="24"/>
              </w:rPr>
              <w:t xml:space="preserve"> de </w:t>
            </w:r>
            <w:proofErr w:type="spellStart"/>
            <w:r w:rsidRPr="00ED2CA0">
              <w:rPr>
                <w:rFonts w:ascii="Times New Roman" w:hAnsi="Times New Roman" w:cs="Times New Roman"/>
                <w:sz w:val="24"/>
                <w:szCs w:val="24"/>
              </w:rPr>
              <w:t>vedere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tehnic</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În</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absența</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suficientei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conștientizări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informații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sfaturi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tehnice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specializate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și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soluții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tehnologice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fiabile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oferite</w:t>
            </w:r>
            <w:proofErr w:type="spellEnd"/>
            <w:r w:rsidRPr="00ED2CA0">
              <w:rPr>
                <w:rFonts w:ascii="Times New Roman" w:hAnsi="Times New Roman" w:cs="Times New Roman"/>
                <w:sz w:val="24"/>
                <w:szCs w:val="24"/>
              </w:rPr>
              <w:t xml:space="preserve"> de </w:t>
            </w:r>
            <w:proofErr w:type="spellStart"/>
            <w:r w:rsidRPr="00ED2CA0">
              <w:rPr>
                <w:rFonts w:ascii="Times New Roman" w:hAnsi="Times New Roman" w:cs="Times New Roman"/>
                <w:sz w:val="24"/>
                <w:szCs w:val="24"/>
              </w:rPr>
              <w:t>piață</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renovarea</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medie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sau</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profundă</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poate</w:t>
            </w:r>
            <w:proofErr w:type="spellEnd"/>
            <w:r w:rsidRPr="00ED2CA0">
              <w:rPr>
                <w:rFonts w:ascii="Times New Roman" w:hAnsi="Times New Roman" w:cs="Times New Roman"/>
                <w:sz w:val="24"/>
                <w:szCs w:val="24"/>
              </w:rPr>
              <w:t xml:space="preserve"> fi </w:t>
            </w:r>
            <w:proofErr w:type="spellStart"/>
            <w:r w:rsidRPr="00ED2CA0">
              <w:rPr>
                <w:rFonts w:ascii="Times New Roman" w:hAnsi="Times New Roman" w:cs="Times New Roman"/>
                <w:sz w:val="24"/>
                <w:szCs w:val="24"/>
              </w:rPr>
              <w:t>considerată</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complexă</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și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riscantă</w:t>
            </w:r>
            <w:proofErr w:type="spellEnd"/>
            <w:r w:rsidRPr="00ED2CA0">
              <w:rPr>
                <w:rFonts w:ascii="Times New Roman" w:hAnsi="Times New Roman" w:cs="Times New Roman"/>
                <w:sz w:val="24"/>
                <w:szCs w:val="24"/>
              </w:rPr>
              <w:t xml:space="preserve"> de </w:t>
            </w:r>
            <w:proofErr w:type="spellStart"/>
            <w:r w:rsidRPr="00ED2CA0">
              <w:rPr>
                <w:rFonts w:ascii="Times New Roman" w:hAnsi="Times New Roman" w:cs="Times New Roman"/>
                <w:sz w:val="24"/>
                <w:szCs w:val="24"/>
              </w:rPr>
              <w:t>către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proprietari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sau</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gestionari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Măsurile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politice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ar</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trebui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să</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vizeze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reducerea</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acestor</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bariere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și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să</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promoveze</w:t>
            </w:r>
            <w:proofErr w:type="spellEnd"/>
            <w:r w:rsidRPr="00ED2CA0">
              <w:rPr>
                <w:rFonts w:ascii="Times New Roman" w:hAnsi="Times New Roman" w:cs="Times New Roman"/>
                <w:sz w:val="24"/>
                <w:szCs w:val="24"/>
              </w:rPr>
              <w:t xml:space="preserve"> direct </w:t>
            </w:r>
            <w:proofErr w:type="spellStart"/>
            <w:r w:rsidRPr="00ED2CA0">
              <w:rPr>
                <w:rFonts w:ascii="Times New Roman" w:hAnsi="Times New Roman" w:cs="Times New Roman"/>
                <w:sz w:val="24"/>
                <w:szCs w:val="24"/>
              </w:rPr>
              <w:t>renovarea</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medie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și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profundă</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sau</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punerea</w:t>
            </w:r>
            <w:proofErr w:type="spellEnd"/>
            <w:r w:rsidRPr="00ED2CA0">
              <w:rPr>
                <w:rFonts w:ascii="Times New Roman" w:hAnsi="Times New Roman" w:cs="Times New Roman"/>
                <w:sz w:val="24"/>
                <w:szCs w:val="24"/>
              </w:rPr>
              <w:t xml:space="preserve"> lor </w:t>
            </w:r>
            <w:proofErr w:type="spellStart"/>
            <w:r w:rsidRPr="00ED2CA0">
              <w:rPr>
                <w:rFonts w:ascii="Times New Roman" w:hAnsi="Times New Roman" w:cs="Times New Roman"/>
                <w:sz w:val="24"/>
                <w:szCs w:val="24"/>
              </w:rPr>
              <w:t>în</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aplicare</w:t>
            </w:r>
            <w:proofErr w:type="spellEnd"/>
            <w:r w:rsidRPr="00ED2CA0">
              <w:rPr>
                <w:rFonts w:ascii="Times New Roman" w:hAnsi="Times New Roman" w:cs="Times New Roman"/>
                <w:sz w:val="24"/>
                <w:szCs w:val="24"/>
              </w:rPr>
              <w:t xml:space="preserve"> pe </w:t>
            </w:r>
            <w:proofErr w:type="spellStart"/>
            <w:r w:rsidRPr="00ED2CA0">
              <w:rPr>
                <w:rFonts w:ascii="Times New Roman" w:hAnsi="Times New Roman" w:cs="Times New Roman"/>
                <w:sz w:val="24"/>
                <w:szCs w:val="24"/>
              </w:rPr>
              <w:t>etape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renovare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etapizată</w:t>
            </w:r>
            <w:proofErr w:type="spellEnd"/>
            <w:r w:rsidRPr="00ED2CA0">
              <w:rPr>
                <w:rFonts w:ascii="Times New Roman" w:hAnsi="Times New Roman" w:cs="Times New Roman"/>
                <w:sz w:val="24"/>
                <w:szCs w:val="24"/>
              </w:rPr>
              <w:t xml:space="preserve">, de la </w:t>
            </w:r>
            <w:proofErr w:type="spellStart"/>
            <w:r w:rsidRPr="00ED2CA0">
              <w:rPr>
                <w:rFonts w:ascii="Times New Roman" w:hAnsi="Times New Roman" w:cs="Times New Roman"/>
                <w:sz w:val="24"/>
                <w:szCs w:val="24"/>
              </w:rPr>
              <w:t>simplă</w:t>
            </w:r>
            <w:proofErr w:type="spellEnd"/>
            <w:r w:rsidRPr="00ED2CA0">
              <w:rPr>
                <w:rFonts w:ascii="Times New Roman" w:hAnsi="Times New Roman" w:cs="Times New Roman"/>
                <w:sz w:val="24"/>
                <w:szCs w:val="24"/>
              </w:rPr>
              <w:t xml:space="preserve"> la </w:t>
            </w:r>
            <w:proofErr w:type="spellStart"/>
            <w:r w:rsidRPr="00ED2CA0">
              <w:rPr>
                <w:rFonts w:ascii="Times New Roman" w:hAnsi="Times New Roman" w:cs="Times New Roman"/>
                <w:sz w:val="24"/>
                <w:szCs w:val="24"/>
              </w:rPr>
              <w:t>profundă</w:t>
            </w:r>
            <w:proofErr w:type="spellEnd"/>
            <w:r w:rsidRPr="00ED2CA0">
              <w:rPr>
                <w:rFonts w:ascii="Times New Roman" w:hAnsi="Times New Roman" w:cs="Times New Roman"/>
                <w:sz w:val="24"/>
                <w:szCs w:val="24"/>
              </w:rPr>
              <w:t>).</w:t>
            </w:r>
          </w:p>
        </w:tc>
        <w:tc>
          <w:tcPr>
            <w:tcW w:w="1815" w:type="pct"/>
          </w:tcPr>
          <w:p w14:paraId="5FB09DD1" w14:textId="19476956" w:rsidR="00412AC4" w:rsidRDefault="00ED2CA0" w:rsidP="007A7D15">
            <w:pPr>
              <w:jc w:val="both"/>
              <w:rPr>
                <w:rFonts w:ascii="Times New Roman" w:hAnsi="Times New Roman" w:cs="Times New Roman"/>
                <w:sz w:val="24"/>
                <w:szCs w:val="24"/>
                <w:lang w:val="ro-RO"/>
              </w:rPr>
            </w:pPr>
            <w:r w:rsidRPr="00ED2CA0">
              <w:rPr>
                <w:rFonts w:ascii="Times New Roman" w:hAnsi="Times New Roman" w:cs="Times New Roman"/>
                <w:sz w:val="24"/>
                <w:szCs w:val="24"/>
                <w:lang w:val="ro-RO"/>
              </w:rPr>
              <w:lastRenderedPageBreak/>
              <w:t xml:space="preserve">punctul 14 </w:t>
            </w:r>
            <w:r w:rsidR="00412AC4">
              <w:rPr>
                <w:rFonts w:ascii="Times New Roman" w:hAnsi="Times New Roman" w:cs="Times New Roman"/>
                <w:sz w:val="24"/>
                <w:szCs w:val="24"/>
                <w:lang w:val="ro-RO"/>
              </w:rPr>
              <w:t>va avea următorul cuprins:</w:t>
            </w:r>
          </w:p>
          <w:p w14:paraId="63CE09DD" w14:textId="7E73AF88" w:rsidR="00ED2CA0" w:rsidRPr="00D24D4A" w:rsidRDefault="00ED2CA0" w:rsidP="007A7D15">
            <w:pPr>
              <w:jc w:val="both"/>
              <w:rPr>
                <w:rFonts w:ascii="Times New Roman" w:hAnsi="Times New Roman" w:cs="Times New Roman"/>
                <w:sz w:val="24"/>
                <w:szCs w:val="24"/>
                <w:lang w:val="ro-RO"/>
              </w:rPr>
            </w:pPr>
            <w:r w:rsidRPr="00ED2CA0">
              <w:rPr>
                <w:rFonts w:ascii="Times New Roman" w:hAnsi="Times New Roman" w:cs="Times New Roman"/>
                <w:sz w:val="24"/>
                <w:szCs w:val="24"/>
                <w:lang w:val="ro-RO"/>
              </w:rPr>
              <w:t>„</w:t>
            </w:r>
            <w:bookmarkStart w:id="0" w:name="_Hlk204763338"/>
            <w:r w:rsidR="007C2AB9" w:rsidRPr="007C2AB9">
              <w:rPr>
                <w:rFonts w:ascii="Times New Roman" w:hAnsi="Times New Roman" w:cs="Times New Roman"/>
                <w:sz w:val="24"/>
                <w:szCs w:val="24"/>
                <w:lang w:val="ro-RO"/>
              </w:rPr>
              <w:t>14.Potrivit datelor prezentate în cadrul proiectului Strategiei sectoriale pentru renovarea fondului imobiliar național pe termen lung pentru perioada 2025-2050, potențialul de reducere a consumului final de energie în clădirile rezidențiale și cele nerezidențiale este de aproximativ 40.8%, în cazul aplicării pachetelor de măsuri aferente scenariilor de renovare prezentate în punctul. 111, tabelele nr. 14 și 15 din Strategia sectorială pentru renovarea fondului imobiliar național pe termen lung pentru perioada 2025-2050.Necesarul de investiții pentru scenariile de renovare a cca.75% din fondul clădirilor rezidențiale este estimat la 35,9 miliarde de euro, în medie, cu perioade simple de recuperare a investițiilor de la 12 ani (pentru blocurile locative conectate la sisteme de alimentare centralizată cu energie termică) până la 154 de ani (pentru case individuale, care utilizează lemnele de foc drept principală resursă energetică pentru încălzire).</w:t>
            </w:r>
            <w:r w:rsidRPr="00ED2CA0">
              <w:rPr>
                <w:rFonts w:ascii="Times New Roman" w:hAnsi="Times New Roman" w:cs="Times New Roman"/>
                <w:sz w:val="24"/>
                <w:szCs w:val="24"/>
                <w:lang w:val="ro-RO"/>
              </w:rPr>
              <w:t>”;</w:t>
            </w:r>
            <w:bookmarkEnd w:id="0"/>
          </w:p>
        </w:tc>
        <w:tc>
          <w:tcPr>
            <w:tcW w:w="1815" w:type="pct"/>
            <w:vAlign w:val="center"/>
          </w:tcPr>
          <w:p w14:paraId="725D3FE5" w14:textId="5D056E44" w:rsidR="00ED2CA0" w:rsidRDefault="00ED2CA0" w:rsidP="00096745">
            <w:pPr>
              <w:jc w:val="both"/>
              <w:rPr>
                <w:rFonts w:ascii="Times New Roman" w:hAnsi="Times New Roman" w:cs="Times New Roman"/>
                <w:sz w:val="24"/>
                <w:szCs w:val="24"/>
              </w:rPr>
            </w:pPr>
            <w:r w:rsidRPr="00F5319D">
              <w:rPr>
                <w:rFonts w:ascii="Times New Roman" w:hAnsi="Times New Roman" w:cs="Times New Roman"/>
                <w:sz w:val="24"/>
                <w:szCs w:val="24"/>
                <w:lang w:val="ro-RO"/>
              </w:rPr>
              <w:t>14.</w:t>
            </w:r>
            <w:r w:rsidR="00F5319D" w:rsidRPr="00F5319D">
              <w:rPr>
                <w:rFonts w:ascii="Times New Roman" w:hAnsi="Times New Roman" w:cs="Times New Roman"/>
                <w:sz w:val="24"/>
                <w:szCs w:val="24"/>
                <w:lang w:val="ro-RO"/>
              </w:rPr>
              <w:t>Potrivit datelor prezentate în cadrul proiectului Strategiei sectoriale pentru renovarea fondului imobiliar național pe termen lung pentru perioada 2025-2050, potențialul de reducere a consumului final de energie în clădirile rezidențiale și cele nerezidențiale este de aproximativ 40.8%, în cazul aplicării pachetelor de măsuri aferente scenariilor de renovare prezentate în punctul. 111, tabelele nr. 14 și 15 din Strategia sectorială pentru renovarea fondului imobiliar național pe termen lung pentru perioada 2025-2050.Necesarul de investiții pentru scenariile de renovare a cca.75% din fondul clădirilor rezidențiale este estimat la 35,9 miliarde de euro, în medie, cu perioade simple de recuperare a investițiilor de la 12 ani (pentru blocurile locative conectate la sisteme de alimentare centralizată cu energie termică) până la 154 de ani (pentru case individuale, care utilizează lemnele de foc drept principală resursă energetică pentru încălzire).;</w:t>
            </w:r>
          </w:p>
        </w:tc>
      </w:tr>
      <w:tr w:rsidR="00D24D4A" w:rsidRPr="00572F4E" w14:paraId="7E6DD3E4" w14:textId="77777777" w:rsidTr="00F57273">
        <w:tc>
          <w:tcPr>
            <w:tcW w:w="101" w:type="pct"/>
          </w:tcPr>
          <w:p w14:paraId="596EB7FB" w14:textId="5DFC9A82" w:rsidR="00D24D4A" w:rsidRPr="00ED2CA0" w:rsidRDefault="00D24D4A" w:rsidP="00ED2CA0">
            <w:pPr>
              <w:pStyle w:val="ListParagraph"/>
              <w:numPr>
                <w:ilvl w:val="0"/>
                <w:numId w:val="18"/>
              </w:numPr>
              <w:ind w:left="360"/>
              <w:jc w:val="center"/>
              <w:rPr>
                <w:rFonts w:ascii="Times New Roman" w:hAnsi="Times New Roman" w:cs="Times New Roman"/>
                <w:bCs/>
                <w:sz w:val="24"/>
                <w:szCs w:val="24"/>
                <w:lang w:val="ro-RO"/>
              </w:rPr>
            </w:pPr>
          </w:p>
        </w:tc>
        <w:tc>
          <w:tcPr>
            <w:tcW w:w="1269" w:type="pct"/>
          </w:tcPr>
          <w:p w14:paraId="0794F15A" w14:textId="36FBA254" w:rsidR="00D24D4A" w:rsidRDefault="00D24D4A" w:rsidP="00096745">
            <w:pPr>
              <w:jc w:val="both"/>
              <w:rPr>
                <w:rFonts w:ascii="Times New Roman" w:hAnsi="Times New Roman" w:cs="Times New Roman"/>
                <w:sz w:val="24"/>
                <w:szCs w:val="24"/>
              </w:rPr>
            </w:pPr>
            <w:r>
              <w:rPr>
                <w:rFonts w:ascii="Times New Roman" w:hAnsi="Times New Roman" w:cs="Times New Roman"/>
                <w:sz w:val="24"/>
                <w:szCs w:val="24"/>
              </w:rPr>
              <w:t xml:space="preserve">18. </w:t>
            </w:r>
            <w:proofErr w:type="spellStart"/>
            <w:r w:rsidRPr="00D24D4A">
              <w:rPr>
                <w:rFonts w:ascii="Times New Roman" w:hAnsi="Times New Roman" w:cs="Times New Roman"/>
                <w:sz w:val="24"/>
                <w:szCs w:val="24"/>
              </w:rPr>
              <w:t>Obiectivul</w:t>
            </w:r>
            <w:proofErr w:type="spellEnd"/>
            <w:r w:rsidRPr="00D24D4A">
              <w:rPr>
                <w:rFonts w:ascii="Times New Roman" w:hAnsi="Times New Roman" w:cs="Times New Roman"/>
                <w:sz w:val="24"/>
                <w:szCs w:val="24"/>
              </w:rPr>
              <w:t xml:space="preserve"> </w:t>
            </w:r>
            <w:proofErr w:type="spellStart"/>
            <w:r w:rsidRPr="00D24D4A">
              <w:rPr>
                <w:rFonts w:ascii="Times New Roman" w:hAnsi="Times New Roman" w:cs="Times New Roman"/>
                <w:sz w:val="24"/>
                <w:szCs w:val="24"/>
              </w:rPr>
              <w:t>anual</w:t>
            </w:r>
            <w:proofErr w:type="spellEnd"/>
            <w:r w:rsidRPr="00D24D4A">
              <w:rPr>
                <w:rFonts w:ascii="Times New Roman" w:hAnsi="Times New Roman" w:cs="Times New Roman"/>
                <w:sz w:val="24"/>
                <w:szCs w:val="24"/>
              </w:rPr>
              <w:t xml:space="preserve"> </w:t>
            </w:r>
            <w:proofErr w:type="spellStart"/>
            <w:r w:rsidRPr="00D24D4A">
              <w:rPr>
                <w:rFonts w:ascii="Times New Roman" w:hAnsi="Times New Roman" w:cs="Times New Roman"/>
                <w:sz w:val="24"/>
                <w:szCs w:val="24"/>
              </w:rPr>
              <w:t>privind</w:t>
            </w:r>
            <w:proofErr w:type="spellEnd"/>
            <w:r w:rsidRPr="00D24D4A">
              <w:rPr>
                <w:rFonts w:ascii="Times New Roman" w:hAnsi="Times New Roman" w:cs="Times New Roman"/>
                <w:sz w:val="24"/>
                <w:szCs w:val="24"/>
              </w:rPr>
              <w:t xml:space="preserve"> </w:t>
            </w:r>
            <w:proofErr w:type="spellStart"/>
            <w:r w:rsidRPr="00D24D4A">
              <w:rPr>
                <w:rFonts w:ascii="Times New Roman" w:hAnsi="Times New Roman" w:cs="Times New Roman"/>
                <w:sz w:val="24"/>
                <w:szCs w:val="24"/>
              </w:rPr>
              <w:t>realizarea</w:t>
            </w:r>
            <w:proofErr w:type="spellEnd"/>
            <w:r w:rsidRPr="00D24D4A">
              <w:rPr>
                <w:rFonts w:ascii="Times New Roman" w:hAnsi="Times New Roman" w:cs="Times New Roman"/>
                <w:sz w:val="24"/>
                <w:szCs w:val="24"/>
              </w:rPr>
              <w:t xml:space="preserve"> a </w:t>
            </w:r>
            <w:proofErr w:type="spellStart"/>
            <w:r w:rsidRPr="00D24D4A">
              <w:rPr>
                <w:rFonts w:ascii="Times New Roman" w:hAnsi="Times New Roman" w:cs="Times New Roman"/>
                <w:sz w:val="24"/>
                <w:szCs w:val="24"/>
              </w:rPr>
              <w:t>noi</w:t>
            </w:r>
            <w:proofErr w:type="spellEnd"/>
            <w:r w:rsidRPr="00D24D4A">
              <w:rPr>
                <w:rFonts w:ascii="Times New Roman" w:hAnsi="Times New Roman" w:cs="Times New Roman"/>
                <w:sz w:val="24"/>
                <w:szCs w:val="24"/>
              </w:rPr>
              <w:t xml:space="preserve"> </w:t>
            </w:r>
            <w:proofErr w:type="spellStart"/>
            <w:r w:rsidRPr="00D24D4A">
              <w:rPr>
                <w:rFonts w:ascii="Times New Roman" w:hAnsi="Times New Roman" w:cs="Times New Roman"/>
                <w:sz w:val="24"/>
                <w:szCs w:val="24"/>
              </w:rPr>
              <w:t>economii</w:t>
            </w:r>
            <w:proofErr w:type="spellEnd"/>
            <w:r w:rsidRPr="00D24D4A">
              <w:rPr>
                <w:rFonts w:ascii="Times New Roman" w:hAnsi="Times New Roman" w:cs="Times New Roman"/>
                <w:sz w:val="24"/>
                <w:szCs w:val="24"/>
              </w:rPr>
              <w:t xml:space="preserve"> de </w:t>
            </w:r>
            <w:proofErr w:type="spellStart"/>
            <w:r w:rsidRPr="00D24D4A">
              <w:rPr>
                <w:rFonts w:ascii="Times New Roman" w:hAnsi="Times New Roman" w:cs="Times New Roman"/>
                <w:sz w:val="24"/>
                <w:szCs w:val="24"/>
              </w:rPr>
              <w:t>energie</w:t>
            </w:r>
            <w:proofErr w:type="spellEnd"/>
            <w:r w:rsidRPr="00D24D4A">
              <w:rPr>
                <w:rFonts w:ascii="Times New Roman" w:hAnsi="Times New Roman" w:cs="Times New Roman"/>
                <w:sz w:val="24"/>
                <w:szCs w:val="24"/>
              </w:rPr>
              <w:t xml:space="preserve"> </w:t>
            </w:r>
            <w:proofErr w:type="spellStart"/>
            <w:r w:rsidRPr="00D24D4A">
              <w:rPr>
                <w:rFonts w:ascii="Times New Roman" w:hAnsi="Times New Roman" w:cs="Times New Roman"/>
                <w:sz w:val="24"/>
                <w:szCs w:val="24"/>
              </w:rPr>
              <w:t>pentru</w:t>
            </w:r>
            <w:proofErr w:type="spellEnd"/>
            <w:r w:rsidRPr="00D24D4A">
              <w:rPr>
                <w:rFonts w:ascii="Times New Roman" w:hAnsi="Times New Roman" w:cs="Times New Roman"/>
                <w:sz w:val="24"/>
                <w:szCs w:val="24"/>
              </w:rPr>
              <w:t xml:space="preserve"> </w:t>
            </w:r>
            <w:proofErr w:type="spellStart"/>
            <w:r w:rsidRPr="00D24D4A">
              <w:rPr>
                <w:rFonts w:ascii="Times New Roman" w:hAnsi="Times New Roman" w:cs="Times New Roman"/>
                <w:sz w:val="24"/>
                <w:szCs w:val="24"/>
              </w:rPr>
              <w:t>perioada</w:t>
            </w:r>
            <w:proofErr w:type="spellEnd"/>
            <w:r w:rsidRPr="00D24D4A">
              <w:rPr>
                <w:rFonts w:ascii="Times New Roman" w:hAnsi="Times New Roman" w:cs="Times New Roman"/>
                <w:sz w:val="24"/>
                <w:szCs w:val="24"/>
              </w:rPr>
              <w:t xml:space="preserve"> </w:t>
            </w:r>
            <w:proofErr w:type="spellStart"/>
            <w:r w:rsidRPr="00D24D4A">
              <w:rPr>
                <w:rFonts w:ascii="Times New Roman" w:hAnsi="Times New Roman" w:cs="Times New Roman"/>
                <w:sz w:val="24"/>
                <w:szCs w:val="24"/>
              </w:rPr>
              <w:t>anilor</w:t>
            </w:r>
            <w:proofErr w:type="spellEnd"/>
            <w:r w:rsidRPr="00D24D4A">
              <w:rPr>
                <w:rFonts w:ascii="Times New Roman" w:hAnsi="Times New Roman" w:cs="Times New Roman"/>
                <w:sz w:val="24"/>
                <w:szCs w:val="24"/>
              </w:rPr>
              <w:t xml:space="preserve"> 2024-2026 </w:t>
            </w:r>
            <w:proofErr w:type="spellStart"/>
            <w:r w:rsidRPr="00D24D4A">
              <w:rPr>
                <w:rFonts w:ascii="Times New Roman" w:hAnsi="Times New Roman" w:cs="Times New Roman"/>
                <w:sz w:val="24"/>
                <w:szCs w:val="24"/>
              </w:rPr>
              <w:t>este</w:t>
            </w:r>
            <w:proofErr w:type="spellEnd"/>
            <w:r w:rsidRPr="00D24D4A">
              <w:rPr>
                <w:rFonts w:ascii="Times New Roman" w:hAnsi="Times New Roman" w:cs="Times New Roman"/>
                <w:sz w:val="24"/>
                <w:szCs w:val="24"/>
              </w:rPr>
              <w:t xml:space="preserve"> de 2400 </w:t>
            </w:r>
            <w:proofErr w:type="spellStart"/>
            <w:r w:rsidRPr="00D24D4A">
              <w:rPr>
                <w:rFonts w:ascii="Times New Roman" w:hAnsi="Times New Roman" w:cs="Times New Roman"/>
                <w:sz w:val="24"/>
                <w:szCs w:val="24"/>
              </w:rPr>
              <w:t>ktep</w:t>
            </w:r>
            <w:proofErr w:type="spellEnd"/>
            <w:r w:rsidRPr="00D24D4A">
              <w:rPr>
                <w:rFonts w:ascii="Times New Roman" w:hAnsi="Times New Roman" w:cs="Times New Roman"/>
                <w:sz w:val="24"/>
                <w:szCs w:val="24"/>
              </w:rPr>
              <w:t>/an.</w:t>
            </w:r>
          </w:p>
        </w:tc>
        <w:tc>
          <w:tcPr>
            <w:tcW w:w="1815" w:type="pct"/>
          </w:tcPr>
          <w:p w14:paraId="77FBC303" w14:textId="6466DF8E" w:rsidR="00D24D4A" w:rsidRPr="004D44CC" w:rsidRDefault="00D24D4A" w:rsidP="00E3574A">
            <w:pPr>
              <w:jc w:val="both"/>
              <w:rPr>
                <w:rFonts w:ascii="Times New Roman" w:hAnsi="Times New Roman" w:cs="Times New Roman"/>
                <w:sz w:val="24"/>
                <w:szCs w:val="24"/>
                <w:lang w:val="ro-RO"/>
              </w:rPr>
            </w:pPr>
            <w:r w:rsidRPr="00D24D4A">
              <w:rPr>
                <w:rFonts w:ascii="Times New Roman" w:hAnsi="Times New Roman" w:cs="Times New Roman"/>
                <w:sz w:val="24"/>
                <w:szCs w:val="24"/>
                <w:lang w:val="ro-RO"/>
              </w:rPr>
              <w:t xml:space="preserve">la punctul 18 textul „2400 </w:t>
            </w:r>
            <w:proofErr w:type="spellStart"/>
            <w:r w:rsidRPr="00D24D4A">
              <w:rPr>
                <w:rFonts w:ascii="Times New Roman" w:hAnsi="Times New Roman" w:cs="Times New Roman"/>
                <w:sz w:val="24"/>
                <w:szCs w:val="24"/>
                <w:lang w:val="ro-RO"/>
              </w:rPr>
              <w:t>ktep</w:t>
            </w:r>
            <w:proofErr w:type="spellEnd"/>
            <w:r w:rsidRPr="00D24D4A">
              <w:rPr>
                <w:rFonts w:ascii="Times New Roman" w:hAnsi="Times New Roman" w:cs="Times New Roman"/>
                <w:sz w:val="24"/>
                <w:szCs w:val="24"/>
                <w:lang w:val="ro-RO"/>
              </w:rPr>
              <w:t xml:space="preserve">/an” se substituie cu textul „2.4 </w:t>
            </w:r>
            <w:proofErr w:type="spellStart"/>
            <w:r w:rsidRPr="00D24D4A">
              <w:rPr>
                <w:rFonts w:ascii="Times New Roman" w:hAnsi="Times New Roman" w:cs="Times New Roman"/>
                <w:sz w:val="24"/>
                <w:szCs w:val="24"/>
                <w:lang w:val="ro-RO"/>
              </w:rPr>
              <w:t>ktep</w:t>
            </w:r>
            <w:proofErr w:type="spellEnd"/>
            <w:r w:rsidRPr="00D24D4A">
              <w:rPr>
                <w:rFonts w:ascii="Times New Roman" w:hAnsi="Times New Roman" w:cs="Times New Roman"/>
                <w:sz w:val="24"/>
                <w:szCs w:val="24"/>
                <w:lang w:val="ro-RO"/>
              </w:rPr>
              <w:t>/an”</w:t>
            </w:r>
          </w:p>
        </w:tc>
        <w:tc>
          <w:tcPr>
            <w:tcW w:w="1815" w:type="pct"/>
            <w:vAlign w:val="center"/>
          </w:tcPr>
          <w:p w14:paraId="10754892" w14:textId="78329CB1" w:rsidR="00D24D4A" w:rsidRDefault="00D24D4A" w:rsidP="00096745">
            <w:pPr>
              <w:jc w:val="both"/>
              <w:rPr>
                <w:rFonts w:ascii="Times New Roman" w:hAnsi="Times New Roman" w:cs="Times New Roman"/>
                <w:sz w:val="24"/>
                <w:szCs w:val="24"/>
              </w:rPr>
            </w:pPr>
            <w:r>
              <w:rPr>
                <w:rFonts w:ascii="Times New Roman" w:hAnsi="Times New Roman" w:cs="Times New Roman"/>
                <w:sz w:val="24"/>
                <w:szCs w:val="24"/>
              </w:rPr>
              <w:t xml:space="preserve">18. </w:t>
            </w:r>
            <w:proofErr w:type="spellStart"/>
            <w:r w:rsidRPr="00D24D4A">
              <w:rPr>
                <w:rFonts w:ascii="Times New Roman" w:hAnsi="Times New Roman" w:cs="Times New Roman"/>
                <w:sz w:val="24"/>
                <w:szCs w:val="24"/>
              </w:rPr>
              <w:t>Obiectivul</w:t>
            </w:r>
            <w:proofErr w:type="spellEnd"/>
            <w:r w:rsidRPr="00D24D4A">
              <w:rPr>
                <w:rFonts w:ascii="Times New Roman" w:hAnsi="Times New Roman" w:cs="Times New Roman"/>
                <w:sz w:val="24"/>
                <w:szCs w:val="24"/>
              </w:rPr>
              <w:t xml:space="preserve"> </w:t>
            </w:r>
            <w:proofErr w:type="spellStart"/>
            <w:r w:rsidRPr="00D24D4A">
              <w:rPr>
                <w:rFonts w:ascii="Times New Roman" w:hAnsi="Times New Roman" w:cs="Times New Roman"/>
                <w:sz w:val="24"/>
                <w:szCs w:val="24"/>
              </w:rPr>
              <w:t>anual</w:t>
            </w:r>
            <w:proofErr w:type="spellEnd"/>
            <w:r w:rsidRPr="00D24D4A">
              <w:rPr>
                <w:rFonts w:ascii="Times New Roman" w:hAnsi="Times New Roman" w:cs="Times New Roman"/>
                <w:sz w:val="24"/>
                <w:szCs w:val="24"/>
              </w:rPr>
              <w:t xml:space="preserve"> </w:t>
            </w:r>
            <w:proofErr w:type="spellStart"/>
            <w:r w:rsidRPr="00D24D4A">
              <w:rPr>
                <w:rFonts w:ascii="Times New Roman" w:hAnsi="Times New Roman" w:cs="Times New Roman"/>
                <w:sz w:val="24"/>
                <w:szCs w:val="24"/>
              </w:rPr>
              <w:t>privind</w:t>
            </w:r>
            <w:proofErr w:type="spellEnd"/>
            <w:r w:rsidRPr="00D24D4A">
              <w:rPr>
                <w:rFonts w:ascii="Times New Roman" w:hAnsi="Times New Roman" w:cs="Times New Roman"/>
                <w:sz w:val="24"/>
                <w:szCs w:val="24"/>
              </w:rPr>
              <w:t xml:space="preserve"> </w:t>
            </w:r>
            <w:proofErr w:type="spellStart"/>
            <w:r w:rsidRPr="00D24D4A">
              <w:rPr>
                <w:rFonts w:ascii="Times New Roman" w:hAnsi="Times New Roman" w:cs="Times New Roman"/>
                <w:sz w:val="24"/>
                <w:szCs w:val="24"/>
              </w:rPr>
              <w:t>realizarea</w:t>
            </w:r>
            <w:proofErr w:type="spellEnd"/>
            <w:r w:rsidRPr="00D24D4A">
              <w:rPr>
                <w:rFonts w:ascii="Times New Roman" w:hAnsi="Times New Roman" w:cs="Times New Roman"/>
                <w:sz w:val="24"/>
                <w:szCs w:val="24"/>
              </w:rPr>
              <w:t xml:space="preserve"> a </w:t>
            </w:r>
            <w:proofErr w:type="spellStart"/>
            <w:r w:rsidRPr="00D24D4A">
              <w:rPr>
                <w:rFonts w:ascii="Times New Roman" w:hAnsi="Times New Roman" w:cs="Times New Roman"/>
                <w:sz w:val="24"/>
                <w:szCs w:val="24"/>
              </w:rPr>
              <w:t>noi</w:t>
            </w:r>
            <w:proofErr w:type="spellEnd"/>
            <w:r w:rsidRPr="00D24D4A">
              <w:rPr>
                <w:rFonts w:ascii="Times New Roman" w:hAnsi="Times New Roman" w:cs="Times New Roman"/>
                <w:sz w:val="24"/>
                <w:szCs w:val="24"/>
              </w:rPr>
              <w:t xml:space="preserve"> </w:t>
            </w:r>
            <w:proofErr w:type="spellStart"/>
            <w:r w:rsidRPr="00D24D4A">
              <w:rPr>
                <w:rFonts w:ascii="Times New Roman" w:hAnsi="Times New Roman" w:cs="Times New Roman"/>
                <w:sz w:val="24"/>
                <w:szCs w:val="24"/>
              </w:rPr>
              <w:t>economii</w:t>
            </w:r>
            <w:proofErr w:type="spellEnd"/>
            <w:r w:rsidRPr="00D24D4A">
              <w:rPr>
                <w:rFonts w:ascii="Times New Roman" w:hAnsi="Times New Roman" w:cs="Times New Roman"/>
                <w:sz w:val="24"/>
                <w:szCs w:val="24"/>
              </w:rPr>
              <w:t xml:space="preserve"> de </w:t>
            </w:r>
            <w:proofErr w:type="spellStart"/>
            <w:r w:rsidRPr="00D24D4A">
              <w:rPr>
                <w:rFonts w:ascii="Times New Roman" w:hAnsi="Times New Roman" w:cs="Times New Roman"/>
                <w:sz w:val="24"/>
                <w:szCs w:val="24"/>
              </w:rPr>
              <w:t>energie</w:t>
            </w:r>
            <w:proofErr w:type="spellEnd"/>
            <w:r w:rsidRPr="00D24D4A">
              <w:rPr>
                <w:rFonts w:ascii="Times New Roman" w:hAnsi="Times New Roman" w:cs="Times New Roman"/>
                <w:sz w:val="24"/>
                <w:szCs w:val="24"/>
              </w:rPr>
              <w:t xml:space="preserve"> </w:t>
            </w:r>
            <w:proofErr w:type="spellStart"/>
            <w:r w:rsidRPr="00D24D4A">
              <w:rPr>
                <w:rFonts w:ascii="Times New Roman" w:hAnsi="Times New Roman" w:cs="Times New Roman"/>
                <w:sz w:val="24"/>
                <w:szCs w:val="24"/>
              </w:rPr>
              <w:t>pentru</w:t>
            </w:r>
            <w:proofErr w:type="spellEnd"/>
            <w:r w:rsidRPr="00D24D4A">
              <w:rPr>
                <w:rFonts w:ascii="Times New Roman" w:hAnsi="Times New Roman" w:cs="Times New Roman"/>
                <w:sz w:val="24"/>
                <w:szCs w:val="24"/>
              </w:rPr>
              <w:t xml:space="preserve"> </w:t>
            </w:r>
            <w:proofErr w:type="spellStart"/>
            <w:r w:rsidRPr="00D24D4A">
              <w:rPr>
                <w:rFonts w:ascii="Times New Roman" w:hAnsi="Times New Roman" w:cs="Times New Roman"/>
                <w:sz w:val="24"/>
                <w:szCs w:val="24"/>
              </w:rPr>
              <w:t>perioada</w:t>
            </w:r>
            <w:proofErr w:type="spellEnd"/>
            <w:r w:rsidRPr="00D24D4A">
              <w:rPr>
                <w:rFonts w:ascii="Times New Roman" w:hAnsi="Times New Roman" w:cs="Times New Roman"/>
                <w:sz w:val="24"/>
                <w:szCs w:val="24"/>
              </w:rPr>
              <w:t xml:space="preserve"> </w:t>
            </w:r>
            <w:proofErr w:type="spellStart"/>
            <w:r w:rsidRPr="00D24D4A">
              <w:rPr>
                <w:rFonts w:ascii="Times New Roman" w:hAnsi="Times New Roman" w:cs="Times New Roman"/>
                <w:sz w:val="24"/>
                <w:szCs w:val="24"/>
              </w:rPr>
              <w:t>anilor</w:t>
            </w:r>
            <w:proofErr w:type="spellEnd"/>
            <w:r w:rsidRPr="00D24D4A">
              <w:rPr>
                <w:rFonts w:ascii="Times New Roman" w:hAnsi="Times New Roman" w:cs="Times New Roman"/>
                <w:sz w:val="24"/>
                <w:szCs w:val="24"/>
              </w:rPr>
              <w:t xml:space="preserve"> 2024-2026 </w:t>
            </w:r>
            <w:proofErr w:type="spellStart"/>
            <w:r w:rsidRPr="00D24D4A">
              <w:rPr>
                <w:rFonts w:ascii="Times New Roman" w:hAnsi="Times New Roman" w:cs="Times New Roman"/>
                <w:sz w:val="24"/>
                <w:szCs w:val="24"/>
              </w:rPr>
              <w:t>este</w:t>
            </w:r>
            <w:proofErr w:type="spellEnd"/>
            <w:r w:rsidRPr="00D24D4A">
              <w:rPr>
                <w:rFonts w:ascii="Times New Roman" w:hAnsi="Times New Roman" w:cs="Times New Roman"/>
                <w:sz w:val="24"/>
                <w:szCs w:val="24"/>
              </w:rPr>
              <w:t xml:space="preserve"> de 24 </w:t>
            </w:r>
            <w:proofErr w:type="spellStart"/>
            <w:r w:rsidRPr="00D24D4A">
              <w:rPr>
                <w:rFonts w:ascii="Times New Roman" w:hAnsi="Times New Roman" w:cs="Times New Roman"/>
                <w:sz w:val="24"/>
                <w:szCs w:val="24"/>
              </w:rPr>
              <w:t>ktep</w:t>
            </w:r>
            <w:proofErr w:type="spellEnd"/>
            <w:r w:rsidRPr="00D24D4A">
              <w:rPr>
                <w:rFonts w:ascii="Times New Roman" w:hAnsi="Times New Roman" w:cs="Times New Roman"/>
                <w:sz w:val="24"/>
                <w:szCs w:val="24"/>
              </w:rPr>
              <w:t>/an.</w:t>
            </w:r>
          </w:p>
        </w:tc>
      </w:tr>
      <w:tr w:rsidR="008E391F" w:rsidRPr="00572F4E" w14:paraId="25AAE6E1" w14:textId="77777777" w:rsidTr="00F57273">
        <w:tc>
          <w:tcPr>
            <w:tcW w:w="101" w:type="pct"/>
          </w:tcPr>
          <w:p w14:paraId="6277345B" w14:textId="3EC05347" w:rsidR="004D44CC" w:rsidRPr="00ED2CA0" w:rsidRDefault="004D44CC" w:rsidP="00ED2CA0">
            <w:pPr>
              <w:pStyle w:val="ListParagraph"/>
              <w:numPr>
                <w:ilvl w:val="0"/>
                <w:numId w:val="18"/>
              </w:numPr>
              <w:ind w:left="360"/>
              <w:jc w:val="center"/>
              <w:rPr>
                <w:rFonts w:ascii="Times New Roman" w:hAnsi="Times New Roman" w:cs="Times New Roman"/>
                <w:bCs/>
                <w:sz w:val="24"/>
                <w:szCs w:val="24"/>
                <w:lang w:val="ro-RO"/>
              </w:rPr>
            </w:pPr>
          </w:p>
        </w:tc>
        <w:tc>
          <w:tcPr>
            <w:tcW w:w="1269" w:type="pct"/>
          </w:tcPr>
          <w:p w14:paraId="483EBAF2" w14:textId="77777777" w:rsidR="005268A8" w:rsidRPr="005268A8" w:rsidRDefault="005268A8" w:rsidP="005268A8">
            <w:pPr>
              <w:jc w:val="both"/>
              <w:rPr>
                <w:rFonts w:ascii="Times New Roman" w:hAnsi="Times New Roman" w:cs="Times New Roman"/>
                <w:sz w:val="24"/>
                <w:szCs w:val="24"/>
                <w:lang w:val="en-US"/>
              </w:rPr>
            </w:pPr>
            <w:r w:rsidRPr="005268A8">
              <w:rPr>
                <w:rFonts w:ascii="Times New Roman" w:hAnsi="Times New Roman" w:cs="Times New Roman"/>
                <w:sz w:val="24"/>
                <w:szCs w:val="24"/>
                <w:lang w:val="en-US"/>
              </w:rPr>
              <w:t>19. </w:t>
            </w:r>
            <w:proofErr w:type="spellStart"/>
            <w:r w:rsidRPr="005268A8">
              <w:rPr>
                <w:rFonts w:ascii="Times New Roman" w:hAnsi="Times New Roman" w:cs="Times New Roman"/>
                <w:sz w:val="24"/>
                <w:szCs w:val="24"/>
                <w:lang w:val="en-US"/>
              </w:rPr>
              <w:t>Prezentul</w:t>
            </w:r>
            <w:proofErr w:type="spellEnd"/>
            <w:r w:rsidRPr="005268A8">
              <w:rPr>
                <w:rFonts w:ascii="Times New Roman" w:hAnsi="Times New Roman" w:cs="Times New Roman"/>
                <w:sz w:val="24"/>
                <w:szCs w:val="24"/>
                <w:lang w:val="en-US"/>
              </w:rPr>
              <w:t xml:space="preserve"> Program </w:t>
            </w:r>
            <w:proofErr w:type="spellStart"/>
            <w:r w:rsidRPr="005268A8">
              <w:rPr>
                <w:rFonts w:ascii="Times New Roman" w:hAnsi="Times New Roman" w:cs="Times New Roman"/>
                <w:sz w:val="24"/>
                <w:szCs w:val="24"/>
                <w:lang w:val="en-US"/>
              </w:rPr>
              <w:t>urmărește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atingerea</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următoarelor</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obiective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specifice</w:t>
            </w:r>
            <w:proofErr w:type="spellEnd"/>
            <w:r w:rsidRPr="005268A8">
              <w:rPr>
                <w:rFonts w:ascii="Times New Roman" w:hAnsi="Times New Roman" w:cs="Times New Roman"/>
                <w:sz w:val="24"/>
                <w:szCs w:val="24"/>
                <w:lang w:val="en-US"/>
              </w:rPr>
              <w:t>:</w:t>
            </w:r>
          </w:p>
          <w:p w14:paraId="2996B081" w14:textId="77777777" w:rsidR="005268A8" w:rsidRPr="005268A8" w:rsidRDefault="005268A8" w:rsidP="005268A8">
            <w:pPr>
              <w:jc w:val="both"/>
              <w:rPr>
                <w:rFonts w:ascii="Times New Roman" w:hAnsi="Times New Roman" w:cs="Times New Roman"/>
                <w:sz w:val="24"/>
                <w:szCs w:val="24"/>
                <w:lang w:val="en-US"/>
              </w:rPr>
            </w:pPr>
            <w:r w:rsidRPr="005268A8">
              <w:rPr>
                <w:rFonts w:ascii="Times New Roman" w:hAnsi="Times New Roman" w:cs="Times New Roman"/>
                <w:sz w:val="24"/>
                <w:szCs w:val="24"/>
                <w:lang w:val="en-US"/>
              </w:rPr>
              <w:t xml:space="preserve">1) </w:t>
            </w:r>
            <w:proofErr w:type="spellStart"/>
            <w:r w:rsidRPr="005268A8">
              <w:rPr>
                <w:rFonts w:ascii="Times New Roman" w:hAnsi="Times New Roman" w:cs="Times New Roman"/>
                <w:sz w:val="24"/>
                <w:szCs w:val="24"/>
                <w:lang w:val="en-US"/>
              </w:rPr>
              <w:t>realizarea</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anuală</w:t>
            </w:r>
            <w:proofErr w:type="spellEnd"/>
            <w:r w:rsidRPr="005268A8">
              <w:rPr>
                <w:rFonts w:ascii="Times New Roman" w:hAnsi="Times New Roman" w:cs="Times New Roman"/>
                <w:sz w:val="24"/>
                <w:szCs w:val="24"/>
                <w:lang w:val="en-US"/>
              </w:rPr>
              <w:t xml:space="preserve"> a minimum 2,4 </w:t>
            </w:r>
            <w:proofErr w:type="spellStart"/>
            <w:r w:rsidRPr="005268A8">
              <w:rPr>
                <w:rFonts w:ascii="Times New Roman" w:hAnsi="Times New Roman" w:cs="Times New Roman"/>
                <w:sz w:val="24"/>
                <w:szCs w:val="24"/>
                <w:lang w:val="en-US"/>
              </w:rPr>
              <w:t>ktep</w:t>
            </w:r>
            <w:proofErr w:type="spellEnd"/>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noi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economii</w:t>
            </w:r>
            <w:proofErr w:type="spellEnd"/>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energie</w:t>
            </w:r>
            <w:proofErr w:type="spellEnd"/>
            <w:r w:rsidRPr="005268A8">
              <w:rPr>
                <w:rFonts w:ascii="Times New Roman" w:hAnsi="Times New Roman" w:cs="Times New Roman"/>
                <w:sz w:val="24"/>
                <w:szCs w:val="24"/>
                <w:lang w:val="en-US"/>
              </w:rPr>
              <w:t xml:space="preserve"> la </w:t>
            </w:r>
            <w:proofErr w:type="spellStart"/>
            <w:r w:rsidRPr="005268A8">
              <w:rPr>
                <w:rFonts w:ascii="Times New Roman" w:hAnsi="Times New Roman" w:cs="Times New Roman"/>
                <w:sz w:val="24"/>
                <w:szCs w:val="24"/>
                <w:lang w:val="en-US"/>
              </w:rPr>
              <w:t>consumatorii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finali</w:t>
            </w:r>
            <w:proofErr w:type="spellEnd"/>
            <w:r w:rsidRPr="005268A8">
              <w:rPr>
                <w:rFonts w:ascii="Times New Roman" w:hAnsi="Times New Roman" w:cs="Times New Roman"/>
                <w:sz w:val="24"/>
                <w:szCs w:val="24"/>
                <w:lang w:val="en-US"/>
              </w:rPr>
              <w:t xml:space="preserve"> din </w:t>
            </w:r>
            <w:proofErr w:type="spellStart"/>
            <w:r w:rsidRPr="005268A8">
              <w:rPr>
                <w:rFonts w:ascii="Times New Roman" w:hAnsi="Times New Roman" w:cs="Times New Roman"/>
                <w:sz w:val="24"/>
                <w:szCs w:val="24"/>
                <w:lang w:val="en-US"/>
              </w:rPr>
              <w:t>sectorul</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rezidențial</w:t>
            </w:r>
            <w:proofErr w:type="spellEnd"/>
            <w:r w:rsidRPr="005268A8">
              <w:rPr>
                <w:rFonts w:ascii="Times New Roman" w:hAnsi="Times New Roman" w:cs="Times New Roman"/>
                <w:sz w:val="24"/>
                <w:szCs w:val="24"/>
                <w:lang w:val="en-US"/>
              </w:rPr>
              <w:t>;</w:t>
            </w:r>
          </w:p>
          <w:p w14:paraId="14FE0F7F" w14:textId="77777777" w:rsidR="005268A8" w:rsidRPr="005268A8" w:rsidRDefault="005268A8" w:rsidP="005268A8">
            <w:pPr>
              <w:jc w:val="both"/>
              <w:rPr>
                <w:rFonts w:ascii="Times New Roman" w:hAnsi="Times New Roman" w:cs="Times New Roman"/>
                <w:sz w:val="24"/>
                <w:szCs w:val="24"/>
                <w:lang w:val="en-US"/>
              </w:rPr>
            </w:pPr>
            <w:r w:rsidRPr="005268A8">
              <w:rPr>
                <w:rFonts w:ascii="Times New Roman" w:hAnsi="Times New Roman" w:cs="Times New Roman"/>
                <w:sz w:val="24"/>
                <w:szCs w:val="24"/>
                <w:lang w:val="en-US"/>
              </w:rPr>
              <w:t xml:space="preserve">2) </w:t>
            </w:r>
            <w:proofErr w:type="spellStart"/>
            <w:r w:rsidRPr="005268A8">
              <w:rPr>
                <w:rFonts w:ascii="Times New Roman" w:hAnsi="Times New Roman" w:cs="Times New Roman"/>
                <w:sz w:val="24"/>
                <w:szCs w:val="24"/>
                <w:lang w:val="en-US"/>
              </w:rPr>
              <w:t>acumularea</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anuală</w:t>
            </w:r>
            <w:proofErr w:type="spellEnd"/>
            <w:r w:rsidRPr="005268A8">
              <w:rPr>
                <w:rFonts w:ascii="Times New Roman" w:hAnsi="Times New Roman" w:cs="Times New Roman"/>
                <w:sz w:val="24"/>
                <w:szCs w:val="24"/>
                <w:lang w:val="en-US"/>
              </w:rPr>
              <w:t xml:space="preserve"> a </w:t>
            </w:r>
            <w:proofErr w:type="spellStart"/>
            <w:r w:rsidRPr="005268A8">
              <w:rPr>
                <w:rFonts w:ascii="Times New Roman" w:hAnsi="Times New Roman" w:cs="Times New Roman"/>
                <w:sz w:val="24"/>
                <w:szCs w:val="24"/>
                <w:lang w:val="en-US"/>
              </w:rPr>
              <w:t>resurselor</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financiare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în</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sumă</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echivalentă</w:t>
            </w:r>
            <w:proofErr w:type="spellEnd"/>
            <w:r w:rsidRPr="005268A8">
              <w:rPr>
                <w:rFonts w:ascii="Times New Roman" w:hAnsi="Times New Roman" w:cs="Times New Roman"/>
                <w:sz w:val="24"/>
                <w:szCs w:val="24"/>
                <w:lang w:val="en-US"/>
              </w:rPr>
              <w:t xml:space="preserve"> cu circa 458 de </w:t>
            </w:r>
            <w:proofErr w:type="spellStart"/>
            <w:r w:rsidRPr="005268A8">
              <w:rPr>
                <w:rFonts w:ascii="Times New Roman" w:hAnsi="Times New Roman" w:cs="Times New Roman"/>
                <w:sz w:val="24"/>
                <w:szCs w:val="24"/>
                <w:lang w:val="en-US"/>
              </w:rPr>
              <w:t>milioane</w:t>
            </w:r>
            <w:proofErr w:type="spellEnd"/>
            <w:r w:rsidRPr="005268A8">
              <w:rPr>
                <w:rFonts w:ascii="Times New Roman" w:hAnsi="Times New Roman" w:cs="Times New Roman"/>
                <w:sz w:val="24"/>
                <w:szCs w:val="24"/>
                <w:lang w:val="en-US"/>
              </w:rPr>
              <w:t xml:space="preserve"> de lei;</w:t>
            </w:r>
          </w:p>
          <w:p w14:paraId="71A52B50" w14:textId="77777777" w:rsidR="005268A8" w:rsidRPr="005268A8" w:rsidRDefault="005268A8" w:rsidP="005268A8">
            <w:pPr>
              <w:jc w:val="both"/>
              <w:rPr>
                <w:rFonts w:ascii="Times New Roman" w:hAnsi="Times New Roman" w:cs="Times New Roman"/>
                <w:sz w:val="24"/>
                <w:szCs w:val="24"/>
                <w:lang w:val="en-US"/>
              </w:rPr>
            </w:pPr>
            <w:r w:rsidRPr="005268A8">
              <w:rPr>
                <w:rFonts w:ascii="Times New Roman" w:hAnsi="Times New Roman" w:cs="Times New Roman"/>
                <w:sz w:val="24"/>
                <w:szCs w:val="24"/>
                <w:lang w:val="en-US"/>
              </w:rPr>
              <w:t xml:space="preserve">3) </w:t>
            </w:r>
            <w:proofErr w:type="spellStart"/>
            <w:r w:rsidRPr="005268A8">
              <w:rPr>
                <w:rFonts w:ascii="Times New Roman" w:hAnsi="Times New Roman" w:cs="Times New Roman"/>
                <w:sz w:val="24"/>
                <w:szCs w:val="24"/>
                <w:lang w:val="en-US"/>
              </w:rPr>
              <w:t>asigurarea</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mobilizării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unei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cantități</w:t>
            </w:r>
            <w:proofErr w:type="spellEnd"/>
            <w:r w:rsidRPr="005268A8">
              <w:rPr>
                <w:rFonts w:ascii="Times New Roman" w:hAnsi="Times New Roman" w:cs="Times New Roman"/>
                <w:sz w:val="24"/>
                <w:szCs w:val="24"/>
                <w:lang w:val="en-US"/>
              </w:rPr>
              <w:t xml:space="preserve"> estimative </w:t>
            </w:r>
            <w:proofErr w:type="spellStart"/>
            <w:r w:rsidRPr="005268A8">
              <w:rPr>
                <w:rFonts w:ascii="Times New Roman" w:hAnsi="Times New Roman" w:cs="Times New Roman"/>
                <w:sz w:val="24"/>
                <w:szCs w:val="24"/>
                <w:lang w:val="en-US"/>
              </w:rPr>
              <w:t>anuale</w:t>
            </w:r>
            <w:proofErr w:type="spellEnd"/>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resurse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financiare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echivalentă</w:t>
            </w:r>
            <w:proofErr w:type="spellEnd"/>
            <w:r w:rsidRPr="005268A8">
              <w:rPr>
                <w:rFonts w:ascii="Times New Roman" w:hAnsi="Times New Roman" w:cs="Times New Roman"/>
                <w:sz w:val="24"/>
                <w:szCs w:val="24"/>
                <w:lang w:val="en-US"/>
              </w:rPr>
              <w:t xml:space="preserve"> cu circa 229 de </w:t>
            </w:r>
            <w:proofErr w:type="spellStart"/>
            <w:r w:rsidRPr="005268A8">
              <w:rPr>
                <w:rFonts w:ascii="Times New Roman" w:hAnsi="Times New Roman" w:cs="Times New Roman"/>
                <w:sz w:val="24"/>
                <w:szCs w:val="24"/>
                <w:lang w:val="en-US"/>
              </w:rPr>
              <w:t>milioane</w:t>
            </w:r>
            <w:proofErr w:type="spellEnd"/>
            <w:r w:rsidRPr="005268A8">
              <w:rPr>
                <w:rFonts w:ascii="Times New Roman" w:hAnsi="Times New Roman" w:cs="Times New Roman"/>
                <w:sz w:val="24"/>
                <w:szCs w:val="24"/>
                <w:lang w:val="en-US"/>
              </w:rPr>
              <w:t xml:space="preserve"> lei sub </w:t>
            </w:r>
            <w:proofErr w:type="spellStart"/>
            <w:r w:rsidRPr="005268A8">
              <w:rPr>
                <w:rFonts w:ascii="Times New Roman" w:hAnsi="Times New Roman" w:cs="Times New Roman"/>
                <w:sz w:val="24"/>
                <w:szCs w:val="24"/>
                <w:lang w:val="en-US"/>
              </w:rPr>
              <w:t>formă</w:t>
            </w:r>
            <w:proofErr w:type="spellEnd"/>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granturi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și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donații</w:t>
            </w:r>
            <w:proofErr w:type="spellEnd"/>
            <w:r w:rsidRPr="005268A8">
              <w:rPr>
                <w:rFonts w:ascii="Times New Roman" w:hAnsi="Times New Roman" w:cs="Times New Roman"/>
                <w:sz w:val="24"/>
                <w:szCs w:val="24"/>
                <w:lang w:val="en-US"/>
              </w:rPr>
              <w:t xml:space="preserve"> din </w:t>
            </w:r>
            <w:proofErr w:type="spellStart"/>
            <w:r w:rsidRPr="005268A8">
              <w:rPr>
                <w:rFonts w:ascii="Times New Roman" w:hAnsi="Times New Roman" w:cs="Times New Roman"/>
                <w:sz w:val="24"/>
                <w:szCs w:val="24"/>
                <w:lang w:val="en-US"/>
              </w:rPr>
              <w:t>partea</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partenerilor</w:t>
            </w:r>
            <w:proofErr w:type="spellEnd"/>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dezvoltare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și</w:t>
            </w:r>
            <w:proofErr w:type="spellEnd"/>
            <w:r w:rsidRPr="005268A8">
              <w:rPr>
                <w:rFonts w:ascii="Times New Roman" w:hAnsi="Times New Roman" w:cs="Times New Roman"/>
                <w:sz w:val="24"/>
                <w:szCs w:val="24"/>
                <w:lang w:val="en-US"/>
              </w:rPr>
              <w:t>/</w:t>
            </w:r>
            <w:proofErr w:type="spellStart"/>
            <w:r w:rsidRPr="005268A8">
              <w:rPr>
                <w:rFonts w:ascii="Times New Roman" w:hAnsi="Times New Roman" w:cs="Times New Roman"/>
                <w:sz w:val="24"/>
                <w:szCs w:val="24"/>
                <w:lang w:val="en-US"/>
              </w:rPr>
              <w:t>sau</w:t>
            </w:r>
            <w:proofErr w:type="spellEnd"/>
            <w:r w:rsidRPr="005268A8">
              <w:rPr>
                <w:rFonts w:ascii="Times New Roman" w:hAnsi="Times New Roman" w:cs="Times New Roman"/>
                <w:sz w:val="24"/>
                <w:szCs w:val="24"/>
                <w:lang w:val="en-US"/>
              </w:rPr>
              <w:t xml:space="preserve"> a </w:t>
            </w:r>
            <w:proofErr w:type="spellStart"/>
            <w:r w:rsidRPr="005268A8">
              <w:rPr>
                <w:rFonts w:ascii="Times New Roman" w:hAnsi="Times New Roman" w:cs="Times New Roman"/>
                <w:sz w:val="24"/>
                <w:szCs w:val="24"/>
                <w:lang w:val="en-US"/>
              </w:rPr>
              <w:t>organizațiilor</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internaționale</w:t>
            </w:r>
            <w:proofErr w:type="spellEnd"/>
            <w:r w:rsidRPr="005268A8">
              <w:rPr>
                <w:rFonts w:ascii="Times New Roman" w:hAnsi="Times New Roman" w:cs="Times New Roman"/>
                <w:sz w:val="24"/>
                <w:szCs w:val="24"/>
                <w:lang w:val="en-US"/>
              </w:rPr>
              <w:t xml:space="preserve">, care </w:t>
            </w:r>
            <w:proofErr w:type="spellStart"/>
            <w:r w:rsidRPr="005268A8">
              <w:rPr>
                <w:rFonts w:ascii="Times New Roman" w:hAnsi="Times New Roman" w:cs="Times New Roman"/>
                <w:sz w:val="24"/>
                <w:szCs w:val="24"/>
                <w:lang w:val="en-US"/>
              </w:rPr>
              <w:t>constituie</w:t>
            </w:r>
            <w:proofErr w:type="spellEnd"/>
            <w:r w:rsidRPr="005268A8">
              <w:rPr>
                <w:rFonts w:ascii="Times New Roman" w:hAnsi="Times New Roman" w:cs="Times New Roman"/>
                <w:sz w:val="24"/>
                <w:szCs w:val="24"/>
                <w:lang w:val="en-US"/>
              </w:rPr>
              <w:t xml:space="preserve"> 50 % din </w:t>
            </w:r>
            <w:proofErr w:type="spellStart"/>
            <w:r w:rsidRPr="005268A8">
              <w:rPr>
                <w:rFonts w:ascii="Times New Roman" w:hAnsi="Times New Roman" w:cs="Times New Roman"/>
                <w:sz w:val="24"/>
                <w:szCs w:val="24"/>
                <w:lang w:val="en-US"/>
              </w:rPr>
              <w:t>suma</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echivalentă</w:t>
            </w:r>
            <w:proofErr w:type="spellEnd"/>
            <w:r w:rsidRPr="005268A8">
              <w:rPr>
                <w:rFonts w:ascii="Times New Roman" w:hAnsi="Times New Roman" w:cs="Times New Roman"/>
                <w:sz w:val="24"/>
                <w:szCs w:val="24"/>
                <w:lang w:val="en-US"/>
              </w:rPr>
              <w:t xml:space="preserve"> de circa 458 de </w:t>
            </w:r>
            <w:proofErr w:type="spellStart"/>
            <w:r w:rsidRPr="005268A8">
              <w:rPr>
                <w:rFonts w:ascii="Times New Roman" w:hAnsi="Times New Roman" w:cs="Times New Roman"/>
                <w:sz w:val="24"/>
                <w:szCs w:val="24"/>
                <w:lang w:val="en-US"/>
              </w:rPr>
              <w:t>milioane</w:t>
            </w:r>
            <w:proofErr w:type="spellEnd"/>
            <w:r w:rsidRPr="005268A8">
              <w:rPr>
                <w:rFonts w:ascii="Times New Roman" w:hAnsi="Times New Roman" w:cs="Times New Roman"/>
                <w:sz w:val="24"/>
                <w:szCs w:val="24"/>
                <w:lang w:val="en-US"/>
              </w:rPr>
              <w:t xml:space="preserve"> de lei, </w:t>
            </w:r>
            <w:proofErr w:type="spellStart"/>
            <w:r w:rsidRPr="005268A8">
              <w:rPr>
                <w:rFonts w:ascii="Times New Roman" w:hAnsi="Times New Roman" w:cs="Times New Roman"/>
                <w:sz w:val="24"/>
                <w:szCs w:val="24"/>
                <w:lang w:val="en-US"/>
              </w:rPr>
              <w:t>menționată</w:t>
            </w:r>
            <w:proofErr w:type="spellEnd"/>
            <w:r w:rsidRPr="005268A8">
              <w:rPr>
                <w:rFonts w:ascii="Times New Roman" w:hAnsi="Times New Roman" w:cs="Times New Roman"/>
                <w:sz w:val="24"/>
                <w:szCs w:val="24"/>
                <w:lang w:val="en-US"/>
              </w:rPr>
              <w:t xml:space="preserve"> la </w:t>
            </w:r>
            <w:proofErr w:type="spellStart"/>
            <w:r w:rsidRPr="005268A8">
              <w:rPr>
                <w:rFonts w:ascii="Times New Roman" w:hAnsi="Times New Roman" w:cs="Times New Roman"/>
                <w:sz w:val="24"/>
                <w:szCs w:val="24"/>
                <w:lang w:val="en-US"/>
              </w:rPr>
              <w:t>subpct</w:t>
            </w:r>
            <w:proofErr w:type="spellEnd"/>
            <w:r w:rsidRPr="005268A8">
              <w:rPr>
                <w:rFonts w:ascii="Times New Roman" w:hAnsi="Times New Roman" w:cs="Times New Roman"/>
                <w:sz w:val="24"/>
                <w:szCs w:val="24"/>
                <w:lang w:val="en-US"/>
              </w:rPr>
              <w:t xml:space="preserve">. 2), </w:t>
            </w:r>
            <w:proofErr w:type="spellStart"/>
            <w:r w:rsidRPr="005268A8">
              <w:rPr>
                <w:rFonts w:ascii="Times New Roman" w:hAnsi="Times New Roman" w:cs="Times New Roman"/>
                <w:sz w:val="24"/>
                <w:szCs w:val="24"/>
                <w:lang w:val="en-US"/>
              </w:rPr>
              <w:t>pentru</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cofinanțarea</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proiectelor</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și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măsurilor</w:t>
            </w:r>
            <w:proofErr w:type="spellEnd"/>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eficiență</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energetică</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și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valorificare</w:t>
            </w:r>
            <w:proofErr w:type="spellEnd"/>
            <w:r w:rsidRPr="005268A8">
              <w:rPr>
                <w:rFonts w:ascii="Times New Roman" w:hAnsi="Times New Roman" w:cs="Times New Roman"/>
                <w:sz w:val="24"/>
                <w:szCs w:val="24"/>
                <w:lang w:val="en-US"/>
              </w:rPr>
              <w:t xml:space="preserve"> a </w:t>
            </w:r>
            <w:proofErr w:type="spellStart"/>
            <w:r w:rsidRPr="005268A8">
              <w:rPr>
                <w:rFonts w:ascii="Times New Roman" w:hAnsi="Times New Roman" w:cs="Times New Roman"/>
                <w:sz w:val="24"/>
                <w:szCs w:val="24"/>
                <w:lang w:val="en-US"/>
              </w:rPr>
              <w:t>surselor</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regenerabile</w:t>
            </w:r>
            <w:proofErr w:type="spellEnd"/>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energie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în</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sectorul</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rezidențial</w:t>
            </w:r>
            <w:proofErr w:type="spellEnd"/>
            <w:r w:rsidRPr="005268A8">
              <w:rPr>
                <w:rFonts w:ascii="Times New Roman" w:hAnsi="Times New Roman" w:cs="Times New Roman"/>
                <w:sz w:val="24"/>
                <w:szCs w:val="24"/>
                <w:lang w:val="en-US"/>
              </w:rPr>
              <w:t>;</w:t>
            </w:r>
          </w:p>
          <w:p w14:paraId="687B9465" w14:textId="77777777" w:rsidR="005268A8" w:rsidRPr="005268A8" w:rsidRDefault="005268A8" w:rsidP="005268A8">
            <w:pPr>
              <w:jc w:val="both"/>
              <w:rPr>
                <w:rFonts w:ascii="Times New Roman" w:hAnsi="Times New Roman" w:cs="Times New Roman"/>
                <w:sz w:val="24"/>
                <w:szCs w:val="24"/>
                <w:lang w:val="en-US"/>
              </w:rPr>
            </w:pPr>
            <w:r w:rsidRPr="005268A8">
              <w:rPr>
                <w:rFonts w:ascii="Times New Roman" w:hAnsi="Times New Roman" w:cs="Times New Roman"/>
                <w:sz w:val="24"/>
                <w:szCs w:val="24"/>
                <w:lang w:val="en-US"/>
              </w:rPr>
              <w:t xml:space="preserve">4) </w:t>
            </w:r>
            <w:proofErr w:type="spellStart"/>
            <w:r w:rsidRPr="005268A8">
              <w:rPr>
                <w:rFonts w:ascii="Times New Roman" w:hAnsi="Times New Roman" w:cs="Times New Roman"/>
                <w:sz w:val="24"/>
                <w:szCs w:val="24"/>
                <w:lang w:val="en-US"/>
              </w:rPr>
              <w:t>asigurarea</w:t>
            </w:r>
            <w:proofErr w:type="spellEnd"/>
            <w:r w:rsidRPr="005268A8">
              <w:rPr>
                <w:rFonts w:ascii="Times New Roman" w:hAnsi="Times New Roman" w:cs="Times New Roman"/>
                <w:sz w:val="24"/>
                <w:szCs w:val="24"/>
                <w:lang w:val="en-US"/>
              </w:rPr>
              <w:t xml:space="preserve"> sub </w:t>
            </w:r>
            <w:proofErr w:type="spellStart"/>
            <w:r w:rsidRPr="005268A8">
              <w:rPr>
                <w:rFonts w:ascii="Times New Roman" w:hAnsi="Times New Roman" w:cs="Times New Roman"/>
                <w:sz w:val="24"/>
                <w:szCs w:val="24"/>
                <w:lang w:val="en-US"/>
              </w:rPr>
              <w:t>formă</w:t>
            </w:r>
            <w:proofErr w:type="spellEnd"/>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finanțare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nerambursabilă</w:t>
            </w:r>
            <w:proofErr w:type="spellEnd"/>
            <w:r w:rsidRPr="005268A8">
              <w:rPr>
                <w:rFonts w:ascii="Times New Roman" w:hAnsi="Times New Roman" w:cs="Times New Roman"/>
                <w:sz w:val="24"/>
                <w:szCs w:val="24"/>
                <w:lang w:val="en-US"/>
              </w:rPr>
              <w:t xml:space="preserve"> a cel </w:t>
            </w:r>
            <w:proofErr w:type="spellStart"/>
            <w:r w:rsidRPr="005268A8">
              <w:rPr>
                <w:rFonts w:ascii="Times New Roman" w:hAnsi="Times New Roman" w:cs="Times New Roman"/>
                <w:sz w:val="24"/>
                <w:szCs w:val="24"/>
                <w:lang w:val="en-US"/>
              </w:rPr>
              <w:t>mult</w:t>
            </w:r>
            <w:proofErr w:type="spellEnd"/>
            <w:r w:rsidRPr="005268A8">
              <w:rPr>
                <w:rFonts w:ascii="Times New Roman" w:hAnsi="Times New Roman" w:cs="Times New Roman"/>
                <w:sz w:val="24"/>
                <w:szCs w:val="24"/>
                <w:lang w:val="en-US"/>
              </w:rPr>
              <w:t xml:space="preserve"> 70% din </w:t>
            </w:r>
            <w:proofErr w:type="spellStart"/>
            <w:r w:rsidRPr="005268A8">
              <w:rPr>
                <w:rFonts w:ascii="Times New Roman" w:hAnsi="Times New Roman" w:cs="Times New Roman"/>
                <w:sz w:val="24"/>
                <w:szCs w:val="24"/>
                <w:lang w:val="en-US"/>
              </w:rPr>
              <w:t>totalul</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cheltuielilor</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necesare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pentru</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realizarea</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măsurilor</w:t>
            </w:r>
            <w:proofErr w:type="spellEnd"/>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eficiență</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energetică</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și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valorificare</w:t>
            </w:r>
            <w:proofErr w:type="spellEnd"/>
            <w:r w:rsidRPr="005268A8">
              <w:rPr>
                <w:rFonts w:ascii="Times New Roman" w:hAnsi="Times New Roman" w:cs="Times New Roman"/>
                <w:sz w:val="24"/>
                <w:szCs w:val="24"/>
                <w:lang w:val="en-US"/>
              </w:rPr>
              <w:t xml:space="preserve"> a </w:t>
            </w:r>
            <w:proofErr w:type="spellStart"/>
            <w:r w:rsidRPr="005268A8">
              <w:rPr>
                <w:rFonts w:ascii="Times New Roman" w:hAnsi="Times New Roman" w:cs="Times New Roman"/>
                <w:sz w:val="24"/>
                <w:szCs w:val="24"/>
                <w:lang w:val="en-US"/>
              </w:rPr>
              <w:t>surselor</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regenerabile</w:t>
            </w:r>
            <w:proofErr w:type="spellEnd"/>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energie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în</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sectorul</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rezidențial</w:t>
            </w:r>
            <w:proofErr w:type="spellEnd"/>
            <w:r w:rsidRPr="005268A8">
              <w:rPr>
                <w:rFonts w:ascii="Times New Roman" w:hAnsi="Times New Roman" w:cs="Times New Roman"/>
                <w:sz w:val="24"/>
                <w:szCs w:val="24"/>
                <w:lang w:val="en-US"/>
              </w:rPr>
              <w:t>;</w:t>
            </w:r>
          </w:p>
          <w:p w14:paraId="67F8DC1A" w14:textId="77777777" w:rsidR="005268A8" w:rsidRPr="005268A8" w:rsidRDefault="005268A8" w:rsidP="005268A8">
            <w:pPr>
              <w:jc w:val="both"/>
              <w:rPr>
                <w:rFonts w:ascii="Times New Roman" w:hAnsi="Times New Roman" w:cs="Times New Roman"/>
                <w:sz w:val="24"/>
                <w:szCs w:val="24"/>
                <w:lang w:val="en-US"/>
              </w:rPr>
            </w:pPr>
            <w:r w:rsidRPr="005268A8">
              <w:rPr>
                <w:rFonts w:ascii="Times New Roman" w:hAnsi="Times New Roman" w:cs="Times New Roman"/>
                <w:sz w:val="24"/>
                <w:szCs w:val="24"/>
                <w:lang w:val="en-US"/>
              </w:rPr>
              <w:t xml:space="preserve">5) </w:t>
            </w:r>
            <w:proofErr w:type="spellStart"/>
            <w:r w:rsidRPr="005268A8">
              <w:rPr>
                <w:rFonts w:ascii="Times New Roman" w:hAnsi="Times New Roman" w:cs="Times New Roman"/>
                <w:sz w:val="24"/>
                <w:szCs w:val="24"/>
                <w:lang w:val="en-US"/>
              </w:rPr>
              <w:t>asigurarea</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renovării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anuale</w:t>
            </w:r>
            <w:proofErr w:type="spellEnd"/>
            <w:r w:rsidRPr="005268A8">
              <w:rPr>
                <w:rFonts w:ascii="Times New Roman" w:hAnsi="Times New Roman" w:cs="Times New Roman"/>
                <w:sz w:val="24"/>
                <w:szCs w:val="24"/>
                <w:lang w:val="en-US"/>
              </w:rPr>
              <w:t xml:space="preserve"> a </w:t>
            </w:r>
            <w:proofErr w:type="spellStart"/>
            <w:r w:rsidRPr="005268A8">
              <w:rPr>
                <w:rFonts w:ascii="Times New Roman" w:hAnsi="Times New Roman" w:cs="Times New Roman"/>
                <w:sz w:val="24"/>
                <w:szCs w:val="24"/>
                <w:lang w:val="en-US"/>
              </w:rPr>
              <w:t>unei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suprafețe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încălzite</w:t>
            </w:r>
            <w:proofErr w:type="spellEnd"/>
            <w:r w:rsidRPr="005268A8">
              <w:rPr>
                <w:rFonts w:ascii="Times New Roman" w:hAnsi="Times New Roman" w:cs="Times New Roman"/>
                <w:sz w:val="24"/>
                <w:szCs w:val="24"/>
                <w:lang w:val="en-US"/>
              </w:rPr>
              <w:t xml:space="preserve"> de cel </w:t>
            </w:r>
            <w:proofErr w:type="spellStart"/>
            <w:r w:rsidRPr="005268A8">
              <w:rPr>
                <w:rFonts w:ascii="Times New Roman" w:hAnsi="Times New Roman" w:cs="Times New Roman"/>
                <w:sz w:val="24"/>
                <w:szCs w:val="24"/>
                <w:lang w:val="en-US"/>
              </w:rPr>
              <w:t>puțin</w:t>
            </w:r>
            <w:proofErr w:type="spellEnd"/>
            <w:r w:rsidRPr="005268A8">
              <w:rPr>
                <w:rFonts w:ascii="Times New Roman" w:hAnsi="Times New Roman" w:cs="Times New Roman"/>
                <w:sz w:val="24"/>
                <w:szCs w:val="24"/>
                <w:lang w:val="en-US"/>
              </w:rPr>
              <w:t xml:space="preserve"> </w:t>
            </w:r>
            <w:r w:rsidRPr="005268A8">
              <w:rPr>
                <w:rFonts w:ascii="Times New Roman" w:hAnsi="Times New Roman" w:cs="Times New Roman"/>
                <w:sz w:val="24"/>
                <w:szCs w:val="24"/>
                <w:lang w:val="en-US"/>
              </w:rPr>
              <w:lastRenderedPageBreak/>
              <w:t>155 mii m</w:t>
            </w:r>
            <w:r w:rsidRPr="005268A8">
              <w:rPr>
                <w:rFonts w:ascii="Times New Roman" w:hAnsi="Times New Roman" w:cs="Times New Roman"/>
                <w:sz w:val="24"/>
                <w:szCs w:val="24"/>
                <w:vertAlign w:val="superscript"/>
                <w:lang w:val="en-US"/>
              </w:rPr>
              <w:t>2</w:t>
            </w:r>
            <w:r w:rsidRPr="005268A8">
              <w:rPr>
                <w:rFonts w:ascii="Times New Roman" w:hAnsi="Times New Roman" w:cs="Times New Roman"/>
                <w:sz w:val="24"/>
                <w:szCs w:val="24"/>
                <w:lang w:val="en-US"/>
              </w:rPr>
              <w:t> </w:t>
            </w:r>
            <w:proofErr w:type="spellStart"/>
            <w:r w:rsidRPr="005268A8">
              <w:rPr>
                <w:rFonts w:ascii="Times New Roman" w:hAnsi="Times New Roman" w:cs="Times New Roman"/>
                <w:sz w:val="24"/>
                <w:szCs w:val="24"/>
                <w:lang w:val="en-US"/>
              </w:rPr>
              <w:t>în</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blocurile</w:t>
            </w:r>
            <w:proofErr w:type="spellEnd"/>
            <w:r w:rsidRPr="005268A8">
              <w:rPr>
                <w:rFonts w:ascii="Times New Roman" w:hAnsi="Times New Roman" w:cs="Times New Roman"/>
                <w:sz w:val="24"/>
                <w:szCs w:val="24"/>
                <w:lang w:val="en-US"/>
              </w:rPr>
              <w:t xml:space="preserve"> locative </w:t>
            </w:r>
            <w:proofErr w:type="spellStart"/>
            <w:r w:rsidRPr="005268A8">
              <w:rPr>
                <w:rFonts w:ascii="Times New Roman" w:hAnsi="Times New Roman" w:cs="Times New Roman"/>
                <w:sz w:val="24"/>
                <w:szCs w:val="24"/>
                <w:lang w:val="en-US"/>
              </w:rPr>
              <w:t>și</w:t>
            </w:r>
            <w:proofErr w:type="spellEnd"/>
            <w:r w:rsidRPr="005268A8">
              <w:rPr>
                <w:rFonts w:ascii="Times New Roman" w:hAnsi="Times New Roman" w:cs="Times New Roman"/>
                <w:sz w:val="24"/>
                <w:szCs w:val="24"/>
                <w:lang w:val="en-US"/>
              </w:rPr>
              <w:t xml:space="preserve"> 56 mii m</w:t>
            </w:r>
            <w:r w:rsidRPr="005268A8">
              <w:rPr>
                <w:rFonts w:ascii="Times New Roman" w:hAnsi="Times New Roman" w:cs="Times New Roman"/>
                <w:sz w:val="24"/>
                <w:szCs w:val="24"/>
                <w:vertAlign w:val="superscript"/>
                <w:lang w:val="en-US"/>
              </w:rPr>
              <w:t>2</w:t>
            </w:r>
            <w:r w:rsidRPr="005268A8">
              <w:rPr>
                <w:rFonts w:ascii="Times New Roman" w:hAnsi="Times New Roman" w:cs="Times New Roman"/>
                <w:sz w:val="24"/>
                <w:szCs w:val="24"/>
                <w:lang w:val="en-US"/>
              </w:rPr>
              <w:t> </w:t>
            </w:r>
            <w:proofErr w:type="spellStart"/>
            <w:r w:rsidRPr="005268A8">
              <w:rPr>
                <w:rFonts w:ascii="Times New Roman" w:hAnsi="Times New Roman" w:cs="Times New Roman"/>
                <w:sz w:val="24"/>
                <w:szCs w:val="24"/>
                <w:lang w:val="en-US"/>
              </w:rPr>
              <w:t>în</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casele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individuale</w:t>
            </w:r>
            <w:proofErr w:type="spellEnd"/>
            <w:r w:rsidRPr="005268A8">
              <w:rPr>
                <w:rFonts w:ascii="Times New Roman" w:hAnsi="Times New Roman" w:cs="Times New Roman"/>
                <w:sz w:val="24"/>
                <w:szCs w:val="24"/>
                <w:lang w:val="en-US"/>
              </w:rPr>
              <w:t>;</w:t>
            </w:r>
          </w:p>
          <w:p w14:paraId="5120C37C" w14:textId="77777777" w:rsidR="005268A8" w:rsidRPr="005268A8" w:rsidRDefault="005268A8" w:rsidP="005268A8">
            <w:pPr>
              <w:jc w:val="both"/>
              <w:rPr>
                <w:rFonts w:ascii="Times New Roman" w:hAnsi="Times New Roman" w:cs="Times New Roman"/>
                <w:sz w:val="24"/>
                <w:szCs w:val="24"/>
                <w:lang w:val="en-US"/>
              </w:rPr>
            </w:pPr>
            <w:r w:rsidRPr="005268A8">
              <w:rPr>
                <w:rFonts w:ascii="Times New Roman" w:hAnsi="Times New Roman" w:cs="Times New Roman"/>
                <w:sz w:val="24"/>
                <w:szCs w:val="24"/>
                <w:lang w:val="en-US"/>
              </w:rPr>
              <w:t xml:space="preserve">6) </w:t>
            </w:r>
            <w:proofErr w:type="spellStart"/>
            <w:r w:rsidRPr="005268A8">
              <w:rPr>
                <w:rFonts w:ascii="Times New Roman" w:hAnsi="Times New Roman" w:cs="Times New Roman"/>
                <w:sz w:val="24"/>
                <w:szCs w:val="24"/>
                <w:lang w:val="en-US"/>
              </w:rPr>
              <w:t>asigurarea</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reducerii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consumului</w:t>
            </w:r>
            <w:proofErr w:type="spellEnd"/>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resurse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energetice</w:t>
            </w:r>
            <w:proofErr w:type="spellEnd"/>
            <w:r w:rsidRPr="005268A8">
              <w:rPr>
                <w:rFonts w:ascii="Times New Roman" w:hAnsi="Times New Roman" w:cs="Times New Roman"/>
                <w:sz w:val="24"/>
                <w:szCs w:val="24"/>
                <w:lang w:val="en-US"/>
              </w:rPr>
              <w:t xml:space="preserve"> cu cel </w:t>
            </w:r>
            <w:proofErr w:type="spellStart"/>
            <w:r w:rsidRPr="005268A8">
              <w:rPr>
                <w:rFonts w:ascii="Times New Roman" w:hAnsi="Times New Roman" w:cs="Times New Roman"/>
                <w:sz w:val="24"/>
                <w:szCs w:val="24"/>
                <w:lang w:val="en-US"/>
              </w:rPr>
              <w:t>puțin</w:t>
            </w:r>
            <w:proofErr w:type="spellEnd"/>
            <w:r w:rsidRPr="005268A8">
              <w:rPr>
                <w:rFonts w:ascii="Times New Roman" w:hAnsi="Times New Roman" w:cs="Times New Roman"/>
                <w:sz w:val="24"/>
                <w:szCs w:val="24"/>
                <w:lang w:val="en-US"/>
              </w:rPr>
              <w:t xml:space="preserve"> 30% din </w:t>
            </w:r>
            <w:proofErr w:type="spellStart"/>
            <w:r w:rsidRPr="005268A8">
              <w:rPr>
                <w:rFonts w:ascii="Times New Roman" w:hAnsi="Times New Roman" w:cs="Times New Roman"/>
                <w:sz w:val="24"/>
                <w:szCs w:val="24"/>
                <w:lang w:val="en-US"/>
              </w:rPr>
              <w:t>valoarea</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consumului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în</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condiții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normate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în</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clădirile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sectorului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rezidențial</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beneficiare</w:t>
            </w:r>
            <w:proofErr w:type="spellEnd"/>
            <w:r w:rsidRPr="005268A8">
              <w:rPr>
                <w:rFonts w:ascii="Times New Roman" w:hAnsi="Times New Roman" w:cs="Times New Roman"/>
                <w:sz w:val="24"/>
                <w:szCs w:val="24"/>
                <w:lang w:val="en-US"/>
              </w:rPr>
              <w:t xml:space="preserve"> ale </w:t>
            </w:r>
            <w:proofErr w:type="spellStart"/>
            <w:r w:rsidRPr="005268A8">
              <w:rPr>
                <w:rFonts w:ascii="Times New Roman" w:hAnsi="Times New Roman" w:cs="Times New Roman"/>
                <w:sz w:val="24"/>
                <w:szCs w:val="24"/>
                <w:lang w:val="en-US"/>
              </w:rPr>
              <w:t>programelor</w:t>
            </w:r>
            <w:proofErr w:type="spellEnd"/>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finanțare</w:t>
            </w:r>
            <w:proofErr w:type="spellEnd"/>
            <w:r w:rsidRPr="005268A8">
              <w:rPr>
                <w:rFonts w:ascii="Times New Roman" w:hAnsi="Times New Roman" w:cs="Times New Roman"/>
                <w:sz w:val="24"/>
                <w:szCs w:val="24"/>
                <w:lang w:val="en-US"/>
              </w:rPr>
              <w:t>.</w:t>
            </w:r>
          </w:p>
          <w:p w14:paraId="122080F8" w14:textId="73D4DD67" w:rsidR="00096745" w:rsidRPr="005268A8" w:rsidRDefault="00096745" w:rsidP="00E3574A">
            <w:pPr>
              <w:jc w:val="both"/>
              <w:rPr>
                <w:rFonts w:ascii="Times New Roman" w:hAnsi="Times New Roman" w:cs="Times New Roman"/>
                <w:sz w:val="24"/>
                <w:szCs w:val="24"/>
                <w:lang w:val="en-US"/>
              </w:rPr>
            </w:pPr>
          </w:p>
        </w:tc>
        <w:tc>
          <w:tcPr>
            <w:tcW w:w="1815" w:type="pct"/>
          </w:tcPr>
          <w:p w14:paraId="23C30B03" w14:textId="77777777" w:rsidR="00096745" w:rsidRPr="00096745" w:rsidRDefault="00096745" w:rsidP="00096745">
            <w:pPr>
              <w:jc w:val="both"/>
              <w:rPr>
                <w:rFonts w:ascii="Times New Roman" w:hAnsi="Times New Roman" w:cs="Times New Roman"/>
                <w:sz w:val="24"/>
                <w:szCs w:val="24"/>
                <w:lang w:val="ro-RO"/>
              </w:rPr>
            </w:pPr>
            <w:r w:rsidRPr="00096745">
              <w:rPr>
                <w:rFonts w:ascii="Times New Roman" w:hAnsi="Times New Roman" w:cs="Times New Roman"/>
                <w:sz w:val="24"/>
                <w:szCs w:val="24"/>
                <w:lang w:val="ro-RO"/>
              </w:rPr>
              <w:lastRenderedPageBreak/>
              <w:t xml:space="preserve">punctul 19: </w:t>
            </w:r>
          </w:p>
          <w:p w14:paraId="54A608B0" w14:textId="51C93CEF" w:rsidR="005268A8" w:rsidRPr="005268A8" w:rsidRDefault="005268A8" w:rsidP="005268A8">
            <w:pPr>
              <w:jc w:val="both"/>
              <w:rPr>
                <w:rFonts w:ascii="Times New Roman" w:hAnsi="Times New Roman" w:cs="Times New Roman"/>
                <w:sz w:val="24"/>
                <w:szCs w:val="24"/>
                <w:lang w:val="ro-RO"/>
              </w:rPr>
            </w:pPr>
            <w:r w:rsidRPr="005268A8">
              <w:rPr>
                <w:rFonts w:ascii="Times New Roman" w:hAnsi="Times New Roman" w:cs="Times New Roman"/>
                <w:sz w:val="24"/>
                <w:szCs w:val="24"/>
                <w:lang w:val="ro-RO"/>
              </w:rPr>
              <w:t xml:space="preserve">La subpunctul 2) </w:t>
            </w:r>
            <w:r w:rsidR="00412AC4">
              <w:rPr>
                <w:rFonts w:ascii="Times New Roman" w:hAnsi="Times New Roman" w:cs="Times New Roman"/>
                <w:sz w:val="24"/>
                <w:szCs w:val="24"/>
                <w:lang w:val="ro-RO"/>
              </w:rPr>
              <w:t>cifrele</w:t>
            </w:r>
            <w:r w:rsidRPr="005268A8">
              <w:rPr>
                <w:rFonts w:ascii="Times New Roman" w:hAnsi="Times New Roman" w:cs="Times New Roman"/>
                <w:sz w:val="24"/>
                <w:szCs w:val="24"/>
                <w:lang w:val="ro-RO"/>
              </w:rPr>
              <w:t xml:space="preserve"> „458” se substituie cu </w:t>
            </w:r>
            <w:r w:rsidR="00412AC4">
              <w:rPr>
                <w:rFonts w:ascii="Times New Roman" w:hAnsi="Times New Roman" w:cs="Times New Roman"/>
                <w:sz w:val="24"/>
                <w:szCs w:val="24"/>
                <w:lang w:val="ro-RO"/>
              </w:rPr>
              <w:t>cifrele</w:t>
            </w:r>
            <w:r w:rsidRPr="005268A8">
              <w:rPr>
                <w:rFonts w:ascii="Times New Roman" w:hAnsi="Times New Roman" w:cs="Times New Roman"/>
                <w:sz w:val="24"/>
                <w:szCs w:val="24"/>
                <w:lang w:val="ro-RO"/>
              </w:rPr>
              <w:t xml:space="preserve"> „536”;</w:t>
            </w:r>
          </w:p>
          <w:p w14:paraId="00A82E25" w14:textId="208A0F45" w:rsidR="005268A8" w:rsidRPr="005268A8" w:rsidRDefault="005268A8" w:rsidP="005268A8">
            <w:pPr>
              <w:jc w:val="both"/>
              <w:rPr>
                <w:rFonts w:ascii="Times New Roman" w:hAnsi="Times New Roman" w:cs="Times New Roman"/>
                <w:sz w:val="24"/>
                <w:szCs w:val="24"/>
                <w:lang w:val="ro-RO"/>
              </w:rPr>
            </w:pPr>
            <w:r w:rsidRPr="005268A8">
              <w:rPr>
                <w:rFonts w:ascii="Times New Roman" w:hAnsi="Times New Roman" w:cs="Times New Roman"/>
                <w:sz w:val="24"/>
                <w:szCs w:val="24"/>
                <w:lang w:val="ro-RO"/>
              </w:rPr>
              <w:t xml:space="preserve">la subpunctul 3) </w:t>
            </w:r>
            <w:r w:rsidR="00412AC4">
              <w:rPr>
                <w:rFonts w:ascii="Times New Roman" w:hAnsi="Times New Roman" w:cs="Times New Roman"/>
                <w:sz w:val="24"/>
                <w:szCs w:val="24"/>
                <w:lang w:val="ro-RO"/>
              </w:rPr>
              <w:t>cifrele</w:t>
            </w:r>
            <w:r w:rsidRPr="005268A8">
              <w:rPr>
                <w:rFonts w:ascii="Times New Roman" w:hAnsi="Times New Roman" w:cs="Times New Roman"/>
                <w:sz w:val="24"/>
                <w:szCs w:val="24"/>
                <w:lang w:val="ro-RO"/>
              </w:rPr>
              <w:t xml:space="preserve"> „229” și respectiv </w:t>
            </w:r>
            <w:r w:rsidR="00412AC4">
              <w:rPr>
                <w:rFonts w:ascii="Times New Roman" w:hAnsi="Times New Roman" w:cs="Times New Roman"/>
                <w:sz w:val="24"/>
                <w:szCs w:val="24"/>
                <w:lang w:val="ro-RO"/>
              </w:rPr>
              <w:t>cifrele</w:t>
            </w:r>
            <w:r w:rsidRPr="005268A8">
              <w:rPr>
                <w:rFonts w:ascii="Times New Roman" w:hAnsi="Times New Roman" w:cs="Times New Roman"/>
                <w:sz w:val="24"/>
                <w:szCs w:val="24"/>
                <w:lang w:val="ro-RO"/>
              </w:rPr>
              <w:t xml:space="preserve"> „458” se substituie cu </w:t>
            </w:r>
            <w:r w:rsidR="00412AC4">
              <w:rPr>
                <w:rFonts w:ascii="Times New Roman" w:hAnsi="Times New Roman" w:cs="Times New Roman"/>
                <w:sz w:val="24"/>
                <w:szCs w:val="24"/>
                <w:lang w:val="ro-RO"/>
              </w:rPr>
              <w:t>cifrele</w:t>
            </w:r>
            <w:r w:rsidRPr="005268A8">
              <w:rPr>
                <w:rFonts w:ascii="Times New Roman" w:hAnsi="Times New Roman" w:cs="Times New Roman"/>
                <w:sz w:val="24"/>
                <w:szCs w:val="24"/>
                <w:lang w:val="ro-RO"/>
              </w:rPr>
              <w:t xml:space="preserve"> „268” și respectiv „536”;</w:t>
            </w:r>
          </w:p>
          <w:p w14:paraId="040071E1" w14:textId="79477884" w:rsidR="004D44CC" w:rsidRPr="002D0192" w:rsidRDefault="005268A8" w:rsidP="005268A8">
            <w:pPr>
              <w:jc w:val="both"/>
              <w:rPr>
                <w:rFonts w:ascii="Times New Roman" w:hAnsi="Times New Roman" w:cs="Times New Roman"/>
                <w:sz w:val="24"/>
                <w:szCs w:val="24"/>
                <w:lang w:val="ro-RO"/>
              </w:rPr>
            </w:pPr>
            <w:r w:rsidRPr="005268A8">
              <w:rPr>
                <w:rFonts w:ascii="Times New Roman" w:hAnsi="Times New Roman" w:cs="Times New Roman"/>
                <w:sz w:val="24"/>
                <w:szCs w:val="24"/>
                <w:lang w:val="ro-RO"/>
              </w:rPr>
              <w:t xml:space="preserve">la subpunctul 5) </w:t>
            </w:r>
            <w:r w:rsidR="00412AC4">
              <w:rPr>
                <w:rFonts w:ascii="Times New Roman" w:hAnsi="Times New Roman" w:cs="Times New Roman"/>
                <w:sz w:val="24"/>
                <w:szCs w:val="24"/>
                <w:lang w:val="ro-RO"/>
              </w:rPr>
              <w:t>cifrele</w:t>
            </w:r>
            <w:r w:rsidRPr="005268A8">
              <w:rPr>
                <w:rFonts w:ascii="Times New Roman" w:hAnsi="Times New Roman" w:cs="Times New Roman"/>
                <w:sz w:val="24"/>
                <w:szCs w:val="24"/>
                <w:lang w:val="ro-RO"/>
              </w:rPr>
              <w:t xml:space="preserve"> „155” se substituie cu </w:t>
            </w:r>
            <w:r w:rsidR="00412AC4">
              <w:rPr>
                <w:rFonts w:ascii="Times New Roman" w:hAnsi="Times New Roman" w:cs="Times New Roman"/>
                <w:sz w:val="24"/>
                <w:szCs w:val="24"/>
                <w:lang w:val="ro-RO"/>
              </w:rPr>
              <w:t>cifrele</w:t>
            </w:r>
            <w:r w:rsidRPr="005268A8">
              <w:rPr>
                <w:rFonts w:ascii="Times New Roman" w:hAnsi="Times New Roman" w:cs="Times New Roman"/>
                <w:sz w:val="24"/>
                <w:szCs w:val="24"/>
                <w:lang w:val="ro-RO"/>
              </w:rPr>
              <w:t xml:space="preserve"> „104”.</w:t>
            </w:r>
          </w:p>
        </w:tc>
        <w:tc>
          <w:tcPr>
            <w:tcW w:w="1815" w:type="pct"/>
          </w:tcPr>
          <w:p w14:paraId="20CF9CC1" w14:textId="77777777" w:rsidR="005268A8" w:rsidRPr="005268A8" w:rsidRDefault="005268A8" w:rsidP="005268A8">
            <w:pPr>
              <w:jc w:val="both"/>
              <w:rPr>
                <w:rFonts w:ascii="Times New Roman" w:hAnsi="Times New Roman" w:cs="Times New Roman"/>
                <w:sz w:val="24"/>
                <w:szCs w:val="24"/>
                <w:lang w:val="en-US"/>
              </w:rPr>
            </w:pPr>
            <w:r w:rsidRPr="005268A8">
              <w:rPr>
                <w:rFonts w:ascii="Times New Roman" w:hAnsi="Times New Roman" w:cs="Times New Roman"/>
                <w:sz w:val="24"/>
                <w:szCs w:val="24"/>
                <w:lang w:val="en-US"/>
              </w:rPr>
              <w:t>19. </w:t>
            </w:r>
            <w:proofErr w:type="spellStart"/>
            <w:r w:rsidRPr="005268A8">
              <w:rPr>
                <w:rFonts w:ascii="Times New Roman" w:hAnsi="Times New Roman" w:cs="Times New Roman"/>
                <w:sz w:val="24"/>
                <w:szCs w:val="24"/>
                <w:lang w:val="en-US"/>
              </w:rPr>
              <w:t>Prezentul</w:t>
            </w:r>
            <w:proofErr w:type="spellEnd"/>
            <w:r w:rsidRPr="005268A8">
              <w:rPr>
                <w:rFonts w:ascii="Times New Roman" w:hAnsi="Times New Roman" w:cs="Times New Roman"/>
                <w:sz w:val="24"/>
                <w:szCs w:val="24"/>
                <w:lang w:val="en-US"/>
              </w:rPr>
              <w:t xml:space="preserve"> Program </w:t>
            </w:r>
            <w:proofErr w:type="spellStart"/>
            <w:r w:rsidRPr="005268A8">
              <w:rPr>
                <w:rFonts w:ascii="Times New Roman" w:hAnsi="Times New Roman" w:cs="Times New Roman"/>
                <w:sz w:val="24"/>
                <w:szCs w:val="24"/>
                <w:lang w:val="en-US"/>
              </w:rPr>
              <w:t>urmărește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atingerea</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următoarelor</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obiective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specifice</w:t>
            </w:r>
            <w:proofErr w:type="spellEnd"/>
            <w:r w:rsidRPr="005268A8">
              <w:rPr>
                <w:rFonts w:ascii="Times New Roman" w:hAnsi="Times New Roman" w:cs="Times New Roman"/>
                <w:sz w:val="24"/>
                <w:szCs w:val="24"/>
                <w:lang w:val="en-US"/>
              </w:rPr>
              <w:t>:</w:t>
            </w:r>
          </w:p>
          <w:p w14:paraId="57BD4CB6" w14:textId="77777777" w:rsidR="005268A8" w:rsidRPr="005268A8" w:rsidRDefault="005268A8" w:rsidP="005268A8">
            <w:pPr>
              <w:jc w:val="both"/>
              <w:rPr>
                <w:rFonts w:ascii="Times New Roman" w:hAnsi="Times New Roman" w:cs="Times New Roman"/>
                <w:sz w:val="24"/>
                <w:szCs w:val="24"/>
                <w:lang w:val="en-US"/>
              </w:rPr>
            </w:pPr>
            <w:r w:rsidRPr="005268A8">
              <w:rPr>
                <w:rFonts w:ascii="Times New Roman" w:hAnsi="Times New Roman" w:cs="Times New Roman"/>
                <w:sz w:val="24"/>
                <w:szCs w:val="24"/>
                <w:lang w:val="en-US"/>
              </w:rPr>
              <w:t xml:space="preserve">1) </w:t>
            </w:r>
            <w:proofErr w:type="spellStart"/>
            <w:r w:rsidRPr="005268A8">
              <w:rPr>
                <w:rFonts w:ascii="Times New Roman" w:hAnsi="Times New Roman" w:cs="Times New Roman"/>
                <w:sz w:val="24"/>
                <w:szCs w:val="24"/>
                <w:lang w:val="en-US"/>
              </w:rPr>
              <w:t>realizarea</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anuală</w:t>
            </w:r>
            <w:proofErr w:type="spellEnd"/>
            <w:r w:rsidRPr="005268A8">
              <w:rPr>
                <w:rFonts w:ascii="Times New Roman" w:hAnsi="Times New Roman" w:cs="Times New Roman"/>
                <w:sz w:val="24"/>
                <w:szCs w:val="24"/>
                <w:lang w:val="en-US"/>
              </w:rPr>
              <w:t xml:space="preserve"> a minimum 2,4 </w:t>
            </w:r>
            <w:proofErr w:type="spellStart"/>
            <w:r w:rsidRPr="005268A8">
              <w:rPr>
                <w:rFonts w:ascii="Times New Roman" w:hAnsi="Times New Roman" w:cs="Times New Roman"/>
                <w:sz w:val="24"/>
                <w:szCs w:val="24"/>
                <w:lang w:val="en-US"/>
              </w:rPr>
              <w:t>ktep</w:t>
            </w:r>
            <w:proofErr w:type="spellEnd"/>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noi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economii</w:t>
            </w:r>
            <w:proofErr w:type="spellEnd"/>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energie</w:t>
            </w:r>
            <w:proofErr w:type="spellEnd"/>
            <w:r w:rsidRPr="005268A8">
              <w:rPr>
                <w:rFonts w:ascii="Times New Roman" w:hAnsi="Times New Roman" w:cs="Times New Roman"/>
                <w:sz w:val="24"/>
                <w:szCs w:val="24"/>
                <w:lang w:val="en-US"/>
              </w:rPr>
              <w:t xml:space="preserve"> la </w:t>
            </w:r>
            <w:proofErr w:type="spellStart"/>
            <w:r w:rsidRPr="005268A8">
              <w:rPr>
                <w:rFonts w:ascii="Times New Roman" w:hAnsi="Times New Roman" w:cs="Times New Roman"/>
                <w:sz w:val="24"/>
                <w:szCs w:val="24"/>
                <w:lang w:val="en-US"/>
              </w:rPr>
              <w:t>consumatorii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finali</w:t>
            </w:r>
            <w:proofErr w:type="spellEnd"/>
            <w:r w:rsidRPr="005268A8">
              <w:rPr>
                <w:rFonts w:ascii="Times New Roman" w:hAnsi="Times New Roman" w:cs="Times New Roman"/>
                <w:sz w:val="24"/>
                <w:szCs w:val="24"/>
                <w:lang w:val="en-US"/>
              </w:rPr>
              <w:t xml:space="preserve"> din </w:t>
            </w:r>
            <w:proofErr w:type="spellStart"/>
            <w:r w:rsidRPr="005268A8">
              <w:rPr>
                <w:rFonts w:ascii="Times New Roman" w:hAnsi="Times New Roman" w:cs="Times New Roman"/>
                <w:sz w:val="24"/>
                <w:szCs w:val="24"/>
                <w:lang w:val="en-US"/>
              </w:rPr>
              <w:t>sectorul</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rezidențial</w:t>
            </w:r>
            <w:proofErr w:type="spellEnd"/>
            <w:r w:rsidRPr="005268A8">
              <w:rPr>
                <w:rFonts w:ascii="Times New Roman" w:hAnsi="Times New Roman" w:cs="Times New Roman"/>
                <w:sz w:val="24"/>
                <w:szCs w:val="24"/>
                <w:lang w:val="en-US"/>
              </w:rPr>
              <w:t>;</w:t>
            </w:r>
          </w:p>
          <w:p w14:paraId="1434CF97" w14:textId="08900ECA" w:rsidR="005268A8" w:rsidRPr="005268A8" w:rsidRDefault="005268A8" w:rsidP="005268A8">
            <w:pPr>
              <w:jc w:val="both"/>
              <w:rPr>
                <w:rFonts w:ascii="Times New Roman" w:hAnsi="Times New Roman" w:cs="Times New Roman"/>
                <w:sz w:val="24"/>
                <w:szCs w:val="24"/>
                <w:lang w:val="en-US"/>
              </w:rPr>
            </w:pPr>
            <w:r w:rsidRPr="005268A8">
              <w:rPr>
                <w:rFonts w:ascii="Times New Roman" w:hAnsi="Times New Roman" w:cs="Times New Roman"/>
                <w:sz w:val="24"/>
                <w:szCs w:val="24"/>
                <w:lang w:val="en-US"/>
              </w:rPr>
              <w:t xml:space="preserve">2) </w:t>
            </w:r>
            <w:proofErr w:type="spellStart"/>
            <w:r w:rsidRPr="005268A8">
              <w:rPr>
                <w:rFonts w:ascii="Times New Roman" w:hAnsi="Times New Roman" w:cs="Times New Roman"/>
                <w:sz w:val="24"/>
                <w:szCs w:val="24"/>
                <w:lang w:val="en-US"/>
              </w:rPr>
              <w:t>acumularea</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anuală</w:t>
            </w:r>
            <w:proofErr w:type="spellEnd"/>
            <w:r w:rsidRPr="005268A8">
              <w:rPr>
                <w:rFonts w:ascii="Times New Roman" w:hAnsi="Times New Roman" w:cs="Times New Roman"/>
                <w:sz w:val="24"/>
                <w:szCs w:val="24"/>
                <w:lang w:val="en-US"/>
              </w:rPr>
              <w:t xml:space="preserve"> a </w:t>
            </w:r>
            <w:proofErr w:type="spellStart"/>
            <w:r w:rsidRPr="005268A8">
              <w:rPr>
                <w:rFonts w:ascii="Times New Roman" w:hAnsi="Times New Roman" w:cs="Times New Roman"/>
                <w:sz w:val="24"/>
                <w:szCs w:val="24"/>
                <w:lang w:val="en-US"/>
              </w:rPr>
              <w:t>resurselor</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financiare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în</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sumă</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echivalentă</w:t>
            </w:r>
            <w:proofErr w:type="spellEnd"/>
            <w:r w:rsidRPr="005268A8">
              <w:rPr>
                <w:rFonts w:ascii="Times New Roman" w:hAnsi="Times New Roman" w:cs="Times New Roman"/>
                <w:sz w:val="24"/>
                <w:szCs w:val="24"/>
                <w:lang w:val="en-US"/>
              </w:rPr>
              <w:t xml:space="preserve"> cu circa </w:t>
            </w:r>
            <w:r>
              <w:rPr>
                <w:rFonts w:ascii="Times New Roman" w:hAnsi="Times New Roman" w:cs="Times New Roman"/>
                <w:sz w:val="24"/>
                <w:szCs w:val="24"/>
                <w:lang w:val="en-US"/>
              </w:rPr>
              <w:t>536</w:t>
            </w:r>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milioane</w:t>
            </w:r>
            <w:proofErr w:type="spellEnd"/>
            <w:r w:rsidRPr="005268A8">
              <w:rPr>
                <w:rFonts w:ascii="Times New Roman" w:hAnsi="Times New Roman" w:cs="Times New Roman"/>
                <w:sz w:val="24"/>
                <w:szCs w:val="24"/>
                <w:lang w:val="en-US"/>
              </w:rPr>
              <w:t xml:space="preserve"> de lei;</w:t>
            </w:r>
          </w:p>
          <w:p w14:paraId="490C95CB" w14:textId="1E2915D8" w:rsidR="005268A8" w:rsidRPr="005268A8" w:rsidRDefault="005268A8" w:rsidP="005268A8">
            <w:pPr>
              <w:jc w:val="both"/>
              <w:rPr>
                <w:rFonts w:ascii="Times New Roman" w:hAnsi="Times New Roman" w:cs="Times New Roman"/>
                <w:sz w:val="24"/>
                <w:szCs w:val="24"/>
                <w:lang w:val="en-US"/>
              </w:rPr>
            </w:pPr>
            <w:r w:rsidRPr="005268A8">
              <w:rPr>
                <w:rFonts w:ascii="Times New Roman" w:hAnsi="Times New Roman" w:cs="Times New Roman"/>
                <w:sz w:val="24"/>
                <w:szCs w:val="24"/>
                <w:lang w:val="en-US"/>
              </w:rPr>
              <w:t xml:space="preserve">3) </w:t>
            </w:r>
            <w:proofErr w:type="spellStart"/>
            <w:r w:rsidRPr="005268A8">
              <w:rPr>
                <w:rFonts w:ascii="Times New Roman" w:hAnsi="Times New Roman" w:cs="Times New Roman"/>
                <w:sz w:val="24"/>
                <w:szCs w:val="24"/>
                <w:lang w:val="en-US"/>
              </w:rPr>
              <w:t>asigurarea</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mobilizării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unei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cantități</w:t>
            </w:r>
            <w:proofErr w:type="spellEnd"/>
            <w:r w:rsidRPr="005268A8">
              <w:rPr>
                <w:rFonts w:ascii="Times New Roman" w:hAnsi="Times New Roman" w:cs="Times New Roman"/>
                <w:sz w:val="24"/>
                <w:szCs w:val="24"/>
                <w:lang w:val="en-US"/>
              </w:rPr>
              <w:t xml:space="preserve"> estimative </w:t>
            </w:r>
            <w:proofErr w:type="spellStart"/>
            <w:r w:rsidRPr="005268A8">
              <w:rPr>
                <w:rFonts w:ascii="Times New Roman" w:hAnsi="Times New Roman" w:cs="Times New Roman"/>
                <w:sz w:val="24"/>
                <w:szCs w:val="24"/>
                <w:lang w:val="en-US"/>
              </w:rPr>
              <w:t>anuale</w:t>
            </w:r>
            <w:proofErr w:type="spellEnd"/>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resurse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financiare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echivalentă</w:t>
            </w:r>
            <w:proofErr w:type="spellEnd"/>
            <w:r w:rsidRPr="005268A8">
              <w:rPr>
                <w:rFonts w:ascii="Times New Roman" w:hAnsi="Times New Roman" w:cs="Times New Roman"/>
                <w:sz w:val="24"/>
                <w:szCs w:val="24"/>
                <w:lang w:val="en-US"/>
              </w:rPr>
              <w:t xml:space="preserve"> cu circa </w:t>
            </w:r>
            <w:r>
              <w:rPr>
                <w:rFonts w:ascii="Times New Roman" w:hAnsi="Times New Roman" w:cs="Times New Roman"/>
                <w:sz w:val="24"/>
                <w:szCs w:val="24"/>
                <w:lang w:val="en-US"/>
              </w:rPr>
              <w:t>268</w:t>
            </w:r>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milioane</w:t>
            </w:r>
            <w:proofErr w:type="spellEnd"/>
            <w:r w:rsidRPr="005268A8">
              <w:rPr>
                <w:rFonts w:ascii="Times New Roman" w:hAnsi="Times New Roman" w:cs="Times New Roman"/>
                <w:sz w:val="24"/>
                <w:szCs w:val="24"/>
                <w:lang w:val="en-US"/>
              </w:rPr>
              <w:t xml:space="preserve"> lei sub </w:t>
            </w:r>
            <w:proofErr w:type="spellStart"/>
            <w:r w:rsidRPr="005268A8">
              <w:rPr>
                <w:rFonts w:ascii="Times New Roman" w:hAnsi="Times New Roman" w:cs="Times New Roman"/>
                <w:sz w:val="24"/>
                <w:szCs w:val="24"/>
                <w:lang w:val="en-US"/>
              </w:rPr>
              <w:t>formă</w:t>
            </w:r>
            <w:proofErr w:type="spellEnd"/>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granturi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și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donații</w:t>
            </w:r>
            <w:proofErr w:type="spellEnd"/>
            <w:r w:rsidRPr="005268A8">
              <w:rPr>
                <w:rFonts w:ascii="Times New Roman" w:hAnsi="Times New Roman" w:cs="Times New Roman"/>
                <w:sz w:val="24"/>
                <w:szCs w:val="24"/>
                <w:lang w:val="en-US"/>
              </w:rPr>
              <w:t xml:space="preserve"> din </w:t>
            </w:r>
            <w:proofErr w:type="spellStart"/>
            <w:r w:rsidRPr="005268A8">
              <w:rPr>
                <w:rFonts w:ascii="Times New Roman" w:hAnsi="Times New Roman" w:cs="Times New Roman"/>
                <w:sz w:val="24"/>
                <w:szCs w:val="24"/>
                <w:lang w:val="en-US"/>
              </w:rPr>
              <w:t>partea</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partenerilor</w:t>
            </w:r>
            <w:proofErr w:type="spellEnd"/>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dezvoltare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și</w:t>
            </w:r>
            <w:proofErr w:type="spellEnd"/>
            <w:r w:rsidRPr="005268A8">
              <w:rPr>
                <w:rFonts w:ascii="Times New Roman" w:hAnsi="Times New Roman" w:cs="Times New Roman"/>
                <w:sz w:val="24"/>
                <w:szCs w:val="24"/>
                <w:lang w:val="en-US"/>
              </w:rPr>
              <w:t>/</w:t>
            </w:r>
            <w:proofErr w:type="spellStart"/>
            <w:r w:rsidRPr="005268A8">
              <w:rPr>
                <w:rFonts w:ascii="Times New Roman" w:hAnsi="Times New Roman" w:cs="Times New Roman"/>
                <w:sz w:val="24"/>
                <w:szCs w:val="24"/>
                <w:lang w:val="en-US"/>
              </w:rPr>
              <w:t>sau</w:t>
            </w:r>
            <w:proofErr w:type="spellEnd"/>
            <w:r w:rsidRPr="005268A8">
              <w:rPr>
                <w:rFonts w:ascii="Times New Roman" w:hAnsi="Times New Roman" w:cs="Times New Roman"/>
                <w:sz w:val="24"/>
                <w:szCs w:val="24"/>
                <w:lang w:val="en-US"/>
              </w:rPr>
              <w:t xml:space="preserve"> a </w:t>
            </w:r>
            <w:proofErr w:type="spellStart"/>
            <w:r w:rsidRPr="005268A8">
              <w:rPr>
                <w:rFonts w:ascii="Times New Roman" w:hAnsi="Times New Roman" w:cs="Times New Roman"/>
                <w:sz w:val="24"/>
                <w:szCs w:val="24"/>
                <w:lang w:val="en-US"/>
              </w:rPr>
              <w:t>organizațiilor</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internaționale</w:t>
            </w:r>
            <w:proofErr w:type="spellEnd"/>
            <w:r w:rsidRPr="005268A8">
              <w:rPr>
                <w:rFonts w:ascii="Times New Roman" w:hAnsi="Times New Roman" w:cs="Times New Roman"/>
                <w:sz w:val="24"/>
                <w:szCs w:val="24"/>
                <w:lang w:val="en-US"/>
              </w:rPr>
              <w:t xml:space="preserve">, care </w:t>
            </w:r>
            <w:proofErr w:type="spellStart"/>
            <w:r w:rsidRPr="005268A8">
              <w:rPr>
                <w:rFonts w:ascii="Times New Roman" w:hAnsi="Times New Roman" w:cs="Times New Roman"/>
                <w:sz w:val="24"/>
                <w:szCs w:val="24"/>
                <w:lang w:val="en-US"/>
              </w:rPr>
              <w:t>constituie</w:t>
            </w:r>
            <w:proofErr w:type="spellEnd"/>
            <w:r w:rsidRPr="005268A8">
              <w:rPr>
                <w:rFonts w:ascii="Times New Roman" w:hAnsi="Times New Roman" w:cs="Times New Roman"/>
                <w:sz w:val="24"/>
                <w:szCs w:val="24"/>
                <w:lang w:val="en-US"/>
              </w:rPr>
              <w:t xml:space="preserve"> 50 % din </w:t>
            </w:r>
            <w:proofErr w:type="spellStart"/>
            <w:r w:rsidRPr="005268A8">
              <w:rPr>
                <w:rFonts w:ascii="Times New Roman" w:hAnsi="Times New Roman" w:cs="Times New Roman"/>
                <w:sz w:val="24"/>
                <w:szCs w:val="24"/>
                <w:lang w:val="en-US"/>
              </w:rPr>
              <w:t>suma</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echivalentă</w:t>
            </w:r>
            <w:proofErr w:type="spellEnd"/>
            <w:r w:rsidRPr="005268A8">
              <w:rPr>
                <w:rFonts w:ascii="Times New Roman" w:hAnsi="Times New Roman" w:cs="Times New Roman"/>
                <w:sz w:val="24"/>
                <w:szCs w:val="24"/>
                <w:lang w:val="en-US"/>
              </w:rPr>
              <w:t xml:space="preserve"> de circa </w:t>
            </w:r>
            <w:r>
              <w:rPr>
                <w:rFonts w:ascii="Times New Roman" w:hAnsi="Times New Roman" w:cs="Times New Roman"/>
                <w:sz w:val="24"/>
                <w:szCs w:val="24"/>
                <w:lang w:val="en-US"/>
              </w:rPr>
              <w:t>536</w:t>
            </w:r>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milioane</w:t>
            </w:r>
            <w:proofErr w:type="spellEnd"/>
            <w:r w:rsidRPr="005268A8">
              <w:rPr>
                <w:rFonts w:ascii="Times New Roman" w:hAnsi="Times New Roman" w:cs="Times New Roman"/>
                <w:sz w:val="24"/>
                <w:szCs w:val="24"/>
                <w:lang w:val="en-US"/>
              </w:rPr>
              <w:t xml:space="preserve"> de lei, </w:t>
            </w:r>
            <w:proofErr w:type="spellStart"/>
            <w:r w:rsidRPr="005268A8">
              <w:rPr>
                <w:rFonts w:ascii="Times New Roman" w:hAnsi="Times New Roman" w:cs="Times New Roman"/>
                <w:sz w:val="24"/>
                <w:szCs w:val="24"/>
                <w:lang w:val="en-US"/>
              </w:rPr>
              <w:t>menționată</w:t>
            </w:r>
            <w:proofErr w:type="spellEnd"/>
            <w:r w:rsidRPr="005268A8">
              <w:rPr>
                <w:rFonts w:ascii="Times New Roman" w:hAnsi="Times New Roman" w:cs="Times New Roman"/>
                <w:sz w:val="24"/>
                <w:szCs w:val="24"/>
                <w:lang w:val="en-US"/>
              </w:rPr>
              <w:t xml:space="preserve"> la </w:t>
            </w:r>
            <w:proofErr w:type="spellStart"/>
            <w:r w:rsidRPr="005268A8">
              <w:rPr>
                <w:rFonts w:ascii="Times New Roman" w:hAnsi="Times New Roman" w:cs="Times New Roman"/>
                <w:sz w:val="24"/>
                <w:szCs w:val="24"/>
                <w:lang w:val="en-US"/>
              </w:rPr>
              <w:t>subpct</w:t>
            </w:r>
            <w:proofErr w:type="spellEnd"/>
            <w:r w:rsidRPr="005268A8">
              <w:rPr>
                <w:rFonts w:ascii="Times New Roman" w:hAnsi="Times New Roman" w:cs="Times New Roman"/>
                <w:sz w:val="24"/>
                <w:szCs w:val="24"/>
                <w:lang w:val="en-US"/>
              </w:rPr>
              <w:t xml:space="preserve">. 2), </w:t>
            </w:r>
            <w:proofErr w:type="spellStart"/>
            <w:r w:rsidRPr="005268A8">
              <w:rPr>
                <w:rFonts w:ascii="Times New Roman" w:hAnsi="Times New Roman" w:cs="Times New Roman"/>
                <w:sz w:val="24"/>
                <w:szCs w:val="24"/>
                <w:lang w:val="en-US"/>
              </w:rPr>
              <w:t>pentru</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cofinanțarea</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proiectelor</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și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măsurilor</w:t>
            </w:r>
            <w:proofErr w:type="spellEnd"/>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eficiență</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energetică</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și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valorificare</w:t>
            </w:r>
            <w:proofErr w:type="spellEnd"/>
            <w:r w:rsidRPr="005268A8">
              <w:rPr>
                <w:rFonts w:ascii="Times New Roman" w:hAnsi="Times New Roman" w:cs="Times New Roman"/>
                <w:sz w:val="24"/>
                <w:szCs w:val="24"/>
                <w:lang w:val="en-US"/>
              </w:rPr>
              <w:t xml:space="preserve"> a </w:t>
            </w:r>
            <w:proofErr w:type="spellStart"/>
            <w:r w:rsidRPr="005268A8">
              <w:rPr>
                <w:rFonts w:ascii="Times New Roman" w:hAnsi="Times New Roman" w:cs="Times New Roman"/>
                <w:sz w:val="24"/>
                <w:szCs w:val="24"/>
                <w:lang w:val="en-US"/>
              </w:rPr>
              <w:t>surselor</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regenerabile</w:t>
            </w:r>
            <w:proofErr w:type="spellEnd"/>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energie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în</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sectorul</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rezidențial</w:t>
            </w:r>
            <w:proofErr w:type="spellEnd"/>
            <w:r w:rsidRPr="005268A8">
              <w:rPr>
                <w:rFonts w:ascii="Times New Roman" w:hAnsi="Times New Roman" w:cs="Times New Roman"/>
                <w:sz w:val="24"/>
                <w:szCs w:val="24"/>
                <w:lang w:val="en-US"/>
              </w:rPr>
              <w:t>;</w:t>
            </w:r>
          </w:p>
          <w:p w14:paraId="02DB6098" w14:textId="77777777" w:rsidR="005268A8" w:rsidRPr="005268A8" w:rsidRDefault="005268A8" w:rsidP="005268A8">
            <w:pPr>
              <w:jc w:val="both"/>
              <w:rPr>
                <w:rFonts w:ascii="Times New Roman" w:hAnsi="Times New Roman" w:cs="Times New Roman"/>
                <w:sz w:val="24"/>
                <w:szCs w:val="24"/>
                <w:lang w:val="en-US"/>
              </w:rPr>
            </w:pPr>
            <w:r w:rsidRPr="005268A8">
              <w:rPr>
                <w:rFonts w:ascii="Times New Roman" w:hAnsi="Times New Roman" w:cs="Times New Roman"/>
                <w:sz w:val="24"/>
                <w:szCs w:val="24"/>
                <w:lang w:val="en-US"/>
              </w:rPr>
              <w:t xml:space="preserve">4) </w:t>
            </w:r>
            <w:proofErr w:type="spellStart"/>
            <w:r w:rsidRPr="005268A8">
              <w:rPr>
                <w:rFonts w:ascii="Times New Roman" w:hAnsi="Times New Roman" w:cs="Times New Roman"/>
                <w:sz w:val="24"/>
                <w:szCs w:val="24"/>
                <w:lang w:val="en-US"/>
              </w:rPr>
              <w:t>asigurarea</w:t>
            </w:r>
            <w:proofErr w:type="spellEnd"/>
            <w:r w:rsidRPr="005268A8">
              <w:rPr>
                <w:rFonts w:ascii="Times New Roman" w:hAnsi="Times New Roman" w:cs="Times New Roman"/>
                <w:sz w:val="24"/>
                <w:szCs w:val="24"/>
                <w:lang w:val="en-US"/>
              </w:rPr>
              <w:t xml:space="preserve"> sub </w:t>
            </w:r>
            <w:proofErr w:type="spellStart"/>
            <w:r w:rsidRPr="005268A8">
              <w:rPr>
                <w:rFonts w:ascii="Times New Roman" w:hAnsi="Times New Roman" w:cs="Times New Roman"/>
                <w:sz w:val="24"/>
                <w:szCs w:val="24"/>
                <w:lang w:val="en-US"/>
              </w:rPr>
              <w:t>formă</w:t>
            </w:r>
            <w:proofErr w:type="spellEnd"/>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finanțare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nerambursabilă</w:t>
            </w:r>
            <w:proofErr w:type="spellEnd"/>
            <w:r w:rsidRPr="005268A8">
              <w:rPr>
                <w:rFonts w:ascii="Times New Roman" w:hAnsi="Times New Roman" w:cs="Times New Roman"/>
                <w:sz w:val="24"/>
                <w:szCs w:val="24"/>
                <w:lang w:val="en-US"/>
              </w:rPr>
              <w:t xml:space="preserve"> a cel </w:t>
            </w:r>
            <w:proofErr w:type="spellStart"/>
            <w:r w:rsidRPr="005268A8">
              <w:rPr>
                <w:rFonts w:ascii="Times New Roman" w:hAnsi="Times New Roman" w:cs="Times New Roman"/>
                <w:sz w:val="24"/>
                <w:szCs w:val="24"/>
                <w:lang w:val="en-US"/>
              </w:rPr>
              <w:t>mult</w:t>
            </w:r>
            <w:proofErr w:type="spellEnd"/>
            <w:r w:rsidRPr="005268A8">
              <w:rPr>
                <w:rFonts w:ascii="Times New Roman" w:hAnsi="Times New Roman" w:cs="Times New Roman"/>
                <w:sz w:val="24"/>
                <w:szCs w:val="24"/>
                <w:lang w:val="en-US"/>
              </w:rPr>
              <w:t xml:space="preserve"> 70% din </w:t>
            </w:r>
            <w:proofErr w:type="spellStart"/>
            <w:r w:rsidRPr="005268A8">
              <w:rPr>
                <w:rFonts w:ascii="Times New Roman" w:hAnsi="Times New Roman" w:cs="Times New Roman"/>
                <w:sz w:val="24"/>
                <w:szCs w:val="24"/>
                <w:lang w:val="en-US"/>
              </w:rPr>
              <w:t>totalul</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cheltuielilor</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necesare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pentru</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realizarea</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măsurilor</w:t>
            </w:r>
            <w:proofErr w:type="spellEnd"/>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eficiență</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energetică</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și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valorificare</w:t>
            </w:r>
            <w:proofErr w:type="spellEnd"/>
            <w:r w:rsidRPr="005268A8">
              <w:rPr>
                <w:rFonts w:ascii="Times New Roman" w:hAnsi="Times New Roman" w:cs="Times New Roman"/>
                <w:sz w:val="24"/>
                <w:szCs w:val="24"/>
                <w:lang w:val="en-US"/>
              </w:rPr>
              <w:t xml:space="preserve"> a </w:t>
            </w:r>
            <w:proofErr w:type="spellStart"/>
            <w:r w:rsidRPr="005268A8">
              <w:rPr>
                <w:rFonts w:ascii="Times New Roman" w:hAnsi="Times New Roman" w:cs="Times New Roman"/>
                <w:sz w:val="24"/>
                <w:szCs w:val="24"/>
                <w:lang w:val="en-US"/>
              </w:rPr>
              <w:t>surselor</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regenerabile</w:t>
            </w:r>
            <w:proofErr w:type="spellEnd"/>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energie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în</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sectorul</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rezidențial</w:t>
            </w:r>
            <w:proofErr w:type="spellEnd"/>
            <w:r w:rsidRPr="005268A8">
              <w:rPr>
                <w:rFonts w:ascii="Times New Roman" w:hAnsi="Times New Roman" w:cs="Times New Roman"/>
                <w:sz w:val="24"/>
                <w:szCs w:val="24"/>
                <w:lang w:val="en-US"/>
              </w:rPr>
              <w:t>;</w:t>
            </w:r>
          </w:p>
          <w:p w14:paraId="35156483" w14:textId="7236313D" w:rsidR="005268A8" w:rsidRPr="005268A8" w:rsidRDefault="005268A8" w:rsidP="005268A8">
            <w:pPr>
              <w:jc w:val="both"/>
              <w:rPr>
                <w:rFonts w:ascii="Times New Roman" w:hAnsi="Times New Roman" w:cs="Times New Roman"/>
                <w:sz w:val="24"/>
                <w:szCs w:val="24"/>
                <w:lang w:val="en-US"/>
              </w:rPr>
            </w:pPr>
            <w:r w:rsidRPr="005268A8">
              <w:rPr>
                <w:rFonts w:ascii="Times New Roman" w:hAnsi="Times New Roman" w:cs="Times New Roman"/>
                <w:sz w:val="24"/>
                <w:szCs w:val="24"/>
                <w:lang w:val="en-US"/>
              </w:rPr>
              <w:t xml:space="preserve">5) </w:t>
            </w:r>
            <w:proofErr w:type="spellStart"/>
            <w:r w:rsidRPr="005268A8">
              <w:rPr>
                <w:rFonts w:ascii="Times New Roman" w:hAnsi="Times New Roman" w:cs="Times New Roman"/>
                <w:sz w:val="24"/>
                <w:szCs w:val="24"/>
                <w:lang w:val="en-US"/>
              </w:rPr>
              <w:t>asigurarea</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renovării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anuale</w:t>
            </w:r>
            <w:proofErr w:type="spellEnd"/>
            <w:r w:rsidRPr="005268A8">
              <w:rPr>
                <w:rFonts w:ascii="Times New Roman" w:hAnsi="Times New Roman" w:cs="Times New Roman"/>
                <w:sz w:val="24"/>
                <w:szCs w:val="24"/>
                <w:lang w:val="en-US"/>
              </w:rPr>
              <w:t xml:space="preserve"> a </w:t>
            </w:r>
            <w:proofErr w:type="spellStart"/>
            <w:r w:rsidRPr="005268A8">
              <w:rPr>
                <w:rFonts w:ascii="Times New Roman" w:hAnsi="Times New Roman" w:cs="Times New Roman"/>
                <w:sz w:val="24"/>
                <w:szCs w:val="24"/>
                <w:lang w:val="en-US"/>
              </w:rPr>
              <w:t>unei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suprafețe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încălzite</w:t>
            </w:r>
            <w:proofErr w:type="spellEnd"/>
            <w:r w:rsidRPr="005268A8">
              <w:rPr>
                <w:rFonts w:ascii="Times New Roman" w:hAnsi="Times New Roman" w:cs="Times New Roman"/>
                <w:sz w:val="24"/>
                <w:szCs w:val="24"/>
                <w:lang w:val="en-US"/>
              </w:rPr>
              <w:t xml:space="preserve"> de cel </w:t>
            </w:r>
            <w:proofErr w:type="spellStart"/>
            <w:r w:rsidRPr="005268A8">
              <w:rPr>
                <w:rFonts w:ascii="Times New Roman" w:hAnsi="Times New Roman" w:cs="Times New Roman"/>
                <w:sz w:val="24"/>
                <w:szCs w:val="24"/>
                <w:lang w:val="en-US"/>
              </w:rPr>
              <w:t>puțin</w:t>
            </w:r>
            <w:proofErr w:type="spellEnd"/>
            <w:r w:rsidRPr="005268A8">
              <w:rPr>
                <w:rFonts w:ascii="Times New Roman" w:hAnsi="Times New Roman" w:cs="Times New Roman"/>
                <w:sz w:val="24"/>
                <w:szCs w:val="24"/>
                <w:lang w:val="en-US"/>
              </w:rPr>
              <w:t xml:space="preserve"> </w:t>
            </w:r>
            <w:r>
              <w:rPr>
                <w:rFonts w:ascii="Times New Roman" w:hAnsi="Times New Roman" w:cs="Times New Roman"/>
                <w:sz w:val="24"/>
                <w:szCs w:val="24"/>
                <w:lang w:val="en-US"/>
              </w:rPr>
              <w:t>104</w:t>
            </w:r>
            <w:r w:rsidRPr="005268A8">
              <w:rPr>
                <w:rFonts w:ascii="Times New Roman" w:hAnsi="Times New Roman" w:cs="Times New Roman"/>
                <w:sz w:val="24"/>
                <w:szCs w:val="24"/>
                <w:lang w:val="en-US"/>
              </w:rPr>
              <w:t> mii m</w:t>
            </w:r>
            <w:r w:rsidRPr="005268A8">
              <w:rPr>
                <w:rFonts w:ascii="Times New Roman" w:hAnsi="Times New Roman" w:cs="Times New Roman"/>
                <w:sz w:val="24"/>
                <w:szCs w:val="24"/>
                <w:vertAlign w:val="superscript"/>
                <w:lang w:val="en-US"/>
              </w:rPr>
              <w:t>2</w:t>
            </w:r>
            <w:r w:rsidRPr="005268A8">
              <w:rPr>
                <w:rFonts w:ascii="Times New Roman" w:hAnsi="Times New Roman" w:cs="Times New Roman"/>
                <w:sz w:val="24"/>
                <w:szCs w:val="24"/>
                <w:lang w:val="en-US"/>
              </w:rPr>
              <w:t> </w:t>
            </w:r>
            <w:proofErr w:type="spellStart"/>
            <w:r w:rsidRPr="005268A8">
              <w:rPr>
                <w:rFonts w:ascii="Times New Roman" w:hAnsi="Times New Roman" w:cs="Times New Roman"/>
                <w:sz w:val="24"/>
                <w:szCs w:val="24"/>
                <w:lang w:val="en-US"/>
              </w:rPr>
              <w:t>în</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blocurile</w:t>
            </w:r>
            <w:proofErr w:type="spellEnd"/>
            <w:r w:rsidRPr="005268A8">
              <w:rPr>
                <w:rFonts w:ascii="Times New Roman" w:hAnsi="Times New Roman" w:cs="Times New Roman"/>
                <w:sz w:val="24"/>
                <w:szCs w:val="24"/>
                <w:lang w:val="en-US"/>
              </w:rPr>
              <w:t xml:space="preserve"> locative </w:t>
            </w:r>
            <w:proofErr w:type="spellStart"/>
            <w:r w:rsidRPr="005268A8">
              <w:rPr>
                <w:rFonts w:ascii="Times New Roman" w:hAnsi="Times New Roman" w:cs="Times New Roman"/>
                <w:sz w:val="24"/>
                <w:szCs w:val="24"/>
                <w:lang w:val="en-US"/>
              </w:rPr>
              <w:t>și</w:t>
            </w:r>
            <w:proofErr w:type="spellEnd"/>
            <w:r w:rsidRPr="005268A8">
              <w:rPr>
                <w:rFonts w:ascii="Times New Roman" w:hAnsi="Times New Roman" w:cs="Times New Roman"/>
                <w:sz w:val="24"/>
                <w:szCs w:val="24"/>
                <w:lang w:val="en-US"/>
              </w:rPr>
              <w:t xml:space="preserve"> 56 mii m</w:t>
            </w:r>
            <w:r w:rsidRPr="005268A8">
              <w:rPr>
                <w:rFonts w:ascii="Times New Roman" w:hAnsi="Times New Roman" w:cs="Times New Roman"/>
                <w:sz w:val="24"/>
                <w:szCs w:val="24"/>
                <w:vertAlign w:val="superscript"/>
                <w:lang w:val="en-US"/>
              </w:rPr>
              <w:t>2</w:t>
            </w:r>
            <w:r w:rsidRPr="005268A8">
              <w:rPr>
                <w:rFonts w:ascii="Times New Roman" w:hAnsi="Times New Roman" w:cs="Times New Roman"/>
                <w:sz w:val="24"/>
                <w:szCs w:val="24"/>
                <w:lang w:val="en-US"/>
              </w:rPr>
              <w:t> </w:t>
            </w:r>
            <w:proofErr w:type="spellStart"/>
            <w:r w:rsidRPr="005268A8">
              <w:rPr>
                <w:rFonts w:ascii="Times New Roman" w:hAnsi="Times New Roman" w:cs="Times New Roman"/>
                <w:sz w:val="24"/>
                <w:szCs w:val="24"/>
                <w:lang w:val="en-US"/>
              </w:rPr>
              <w:t>în</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casele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individuale</w:t>
            </w:r>
            <w:proofErr w:type="spellEnd"/>
            <w:r w:rsidRPr="005268A8">
              <w:rPr>
                <w:rFonts w:ascii="Times New Roman" w:hAnsi="Times New Roman" w:cs="Times New Roman"/>
                <w:sz w:val="24"/>
                <w:szCs w:val="24"/>
                <w:lang w:val="en-US"/>
              </w:rPr>
              <w:t>;</w:t>
            </w:r>
          </w:p>
          <w:p w14:paraId="10BDBF66" w14:textId="77777777" w:rsidR="005268A8" w:rsidRPr="005268A8" w:rsidRDefault="005268A8" w:rsidP="005268A8">
            <w:pPr>
              <w:jc w:val="both"/>
              <w:rPr>
                <w:rFonts w:ascii="Times New Roman" w:hAnsi="Times New Roman" w:cs="Times New Roman"/>
                <w:sz w:val="24"/>
                <w:szCs w:val="24"/>
                <w:lang w:val="en-US"/>
              </w:rPr>
            </w:pPr>
            <w:r w:rsidRPr="005268A8">
              <w:rPr>
                <w:rFonts w:ascii="Times New Roman" w:hAnsi="Times New Roman" w:cs="Times New Roman"/>
                <w:sz w:val="24"/>
                <w:szCs w:val="24"/>
                <w:lang w:val="en-US"/>
              </w:rPr>
              <w:t xml:space="preserve">6) </w:t>
            </w:r>
            <w:proofErr w:type="spellStart"/>
            <w:r w:rsidRPr="005268A8">
              <w:rPr>
                <w:rFonts w:ascii="Times New Roman" w:hAnsi="Times New Roman" w:cs="Times New Roman"/>
                <w:sz w:val="24"/>
                <w:szCs w:val="24"/>
                <w:lang w:val="en-US"/>
              </w:rPr>
              <w:t>asigurarea</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reducerii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consumului</w:t>
            </w:r>
            <w:proofErr w:type="spellEnd"/>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resurse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energetice</w:t>
            </w:r>
            <w:proofErr w:type="spellEnd"/>
            <w:r w:rsidRPr="005268A8">
              <w:rPr>
                <w:rFonts w:ascii="Times New Roman" w:hAnsi="Times New Roman" w:cs="Times New Roman"/>
                <w:sz w:val="24"/>
                <w:szCs w:val="24"/>
                <w:lang w:val="en-US"/>
              </w:rPr>
              <w:t xml:space="preserve"> cu cel </w:t>
            </w:r>
            <w:proofErr w:type="spellStart"/>
            <w:r w:rsidRPr="005268A8">
              <w:rPr>
                <w:rFonts w:ascii="Times New Roman" w:hAnsi="Times New Roman" w:cs="Times New Roman"/>
                <w:sz w:val="24"/>
                <w:szCs w:val="24"/>
                <w:lang w:val="en-US"/>
              </w:rPr>
              <w:t>puțin</w:t>
            </w:r>
            <w:proofErr w:type="spellEnd"/>
            <w:r w:rsidRPr="005268A8">
              <w:rPr>
                <w:rFonts w:ascii="Times New Roman" w:hAnsi="Times New Roman" w:cs="Times New Roman"/>
                <w:sz w:val="24"/>
                <w:szCs w:val="24"/>
                <w:lang w:val="en-US"/>
              </w:rPr>
              <w:t xml:space="preserve"> 30% din </w:t>
            </w:r>
            <w:proofErr w:type="spellStart"/>
            <w:r w:rsidRPr="005268A8">
              <w:rPr>
                <w:rFonts w:ascii="Times New Roman" w:hAnsi="Times New Roman" w:cs="Times New Roman"/>
                <w:sz w:val="24"/>
                <w:szCs w:val="24"/>
                <w:lang w:val="en-US"/>
              </w:rPr>
              <w:t>valoarea</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consumului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în</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condiții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normate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în</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clădirile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sectorului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rezidențial</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beneficiare</w:t>
            </w:r>
            <w:proofErr w:type="spellEnd"/>
            <w:r w:rsidRPr="005268A8">
              <w:rPr>
                <w:rFonts w:ascii="Times New Roman" w:hAnsi="Times New Roman" w:cs="Times New Roman"/>
                <w:sz w:val="24"/>
                <w:szCs w:val="24"/>
                <w:lang w:val="en-US"/>
              </w:rPr>
              <w:t xml:space="preserve"> ale </w:t>
            </w:r>
            <w:proofErr w:type="spellStart"/>
            <w:r w:rsidRPr="005268A8">
              <w:rPr>
                <w:rFonts w:ascii="Times New Roman" w:hAnsi="Times New Roman" w:cs="Times New Roman"/>
                <w:sz w:val="24"/>
                <w:szCs w:val="24"/>
                <w:lang w:val="en-US"/>
              </w:rPr>
              <w:t>programelor</w:t>
            </w:r>
            <w:proofErr w:type="spellEnd"/>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finanțare</w:t>
            </w:r>
            <w:proofErr w:type="spellEnd"/>
            <w:r w:rsidRPr="005268A8">
              <w:rPr>
                <w:rFonts w:ascii="Times New Roman" w:hAnsi="Times New Roman" w:cs="Times New Roman"/>
                <w:sz w:val="24"/>
                <w:szCs w:val="24"/>
                <w:lang w:val="en-US"/>
              </w:rPr>
              <w:t>.</w:t>
            </w:r>
          </w:p>
          <w:p w14:paraId="201D78AA" w14:textId="77777777" w:rsidR="004D44CC" w:rsidRPr="005268A8" w:rsidRDefault="004D44CC" w:rsidP="00E944A9">
            <w:pPr>
              <w:jc w:val="both"/>
              <w:rPr>
                <w:rFonts w:ascii="Times New Roman" w:hAnsi="Times New Roman" w:cs="Times New Roman"/>
                <w:b/>
                <w:bCs/>
                <w:sz w:val="24"/>
                <w:szCs w:val="24"/>
                <w:lang w:val="en-US"/>
              </w:rPr>
            </w:pPr>
          </w:p>
        </w:tc>
      </w:tr>
      <w:tr w:rsidR="008E391F" w:rsidRPr="00572F4E" w14:paraId="26851F18" w14:textId="77777777" w:rsidTr="00F57273">
        <w:tc>
          <w:tcPr>
            <w:tcW w:w="101" w:type="pct"/>
          </w:tcPr>
          <w:p w14:paraId="17FE4D98" w14:textId="7347B3C4" w:rsidR="004D44CC" w:rsidRPr="00ED2CA0" w:rsidRDefault="004D44CC" w:rsidP="00ED2CA0">
            <w:pPr>
              <w:pStyle w:val="ListParagraph"/>
              <w:numPr>
                <w:ilvl w:val="0"/>
                <w:numId w:val="18"/>
              </w:numPr>
              <w:ind w:left="360"/>
              <w:jc w:val="center"/>
              <w:rPr>
                <w:rFonts w:ascii="Times New Roman" w:hAnsi="Times New Roman" w:cs="Times New Roman"/>
                <w:bCs/>
                <w:sz w:val="24"/>
                <w:szCs w:val="24"/>
                <w:lang w:val="ro-RO"/>
              </w:rPr>
            </w:pPr>
          </w:p>
        </w:tc>
        <w:tc>
          <w:tcPr>
            <w:tcW w:w="1269" w:type="pct"/>
          </w:tcPr>
          <w:p w14:paraId="11F37413" w14:textId="4BABF868" w:rsidR="004D44CC" w:rsidRPr="00096745" w:rsidRDefault="00096745" w:rsidP="00E3574A">
            <w:pPr>
              <w:jc w:val="both"/>
              <w:rPr>
                <w:rFonts w:ascii="Times New Roman" w:hAnsi="Times New Roman" w:cs="Times New Roman"/>
                <w:sz w:val="24"/>
                <w:szCs w:val="24"/>
                <w:lang w:val="ro-RO"/>
              </w:rPr>
            </w:pPr>
            <w:r w:rsidRPr="00096745">
              <w:rPr>
                <w:rFonts w:ascii="Times New Roman" w:hAnsi="Times New Roman" w:cs="Times New Roman"/>
                <w:sz w:val="24"/>
                <w:szCs w:val="24"/>
                <w:lang w:val="ro-RO"/>
              </w:rPr>
              <w:t>20. Lista părților obligate, elaborată în conformitate cu art. 8 alin. (1) din Legea nr. 139/2018 cu privire la eficiența energetică, se stabilește în anexa nr. 1.</w:t>
            </w:r>
          </w:p>
        </w:tc>
        <w:tc>
          <w:tcPr>
            <w:tcW w:w="1815" w:type="pct"/>
          </w:tcPr>
          <w:p w14:paraId="0F3EAEBA" w14:textId="18C56E3D" w:rsidR="00096745" w:rsidRDefault="00096745" w:rsidP="00E3574A">
            <w:pPr>
              <w:jc w:val="both"/>
              <w:rPr>
                <w:rFonts w:ascii="Times New Roman" w:hAnsi="Times New Roman" w:cs="Times New Roman"/>
                <w:sz w:val="24"/>
                <w:szCs w:val="24"/>
                <w:lang w:val="ro-RO"/>
              </w:rPr>
            </w:pPr>
            <w:r>
              <w:rPr>
                <w:rFonts w:ascii="Times New Roman" w:hAnsi="Times New Roman" w:cs="Times New Roman"/>
                <w:sz w:val="24"/>
                <w:szCs w:val="24"/>
                <w:lang w:val="ro-RO"/>
              </w:rPr>
              <w:t>P</w:t>
            </w:r>
            <w:r w:rsidRPr="00096745">
              <w:rPr>
                <w:rFonts w:ascii="Times New Roman" w:hAnsi="Times New Roman" w:cs="Times New Roman"/>
                <w:sz w:val="24"/>
                <w:szCs w:val="24"/>
                <w:lang w:val="ro-RO"/>
              </w:rPr>
              <w:t>unctul 20 va avea următorul cuprins:</w:t>
            </w:r>
          </w:p>
          <w:p w14:paraId="43B8A4B0" w14:textId="245A6549" w:rsidR="004D44CC" w:rsidRPr="002D0192" w:rsidRDefault="00096745" w:rsidP="00E3574A">
            <w:pPr>
              <w:jc w:val="both"/>
              <w:rPr>
                <w:rFonts w:ascii="Times New Roman" w:hAnsi="Times New Roman" w:cs="Times New Roman"/>
                <w:sz w:val="24"/>
                <w:szCs w:val="24"/>
                <w:lang w:val="ro-RO"/>
              </w:rPr>
            </w:pPr>
            <w:r w:rsidRPr="00096745">
              <w:rPr>
                <w:rFonts w:ascii="Times New Roman" w:hAnsi="Times New Roman" w:cs="Times New Roman"/>
                <w:sz w:val="24"/>
                <w:szCs w:val="24"/>
                <w:lang w:val="ro-RO"/>
              </w:rPr>
              <w:t xml:space="preserve">„20. Lista părților obligate este elaborată în conformitate cu prevederile art. 8 alin. </w:t>
            </w:r>
            <w:r w:rsidR="003C3265">
              <w:rPr>
                <w:rFonts w:ascii="Times New Roman" w:hAnsi="Times New Roman" w:cs="Times New Roman"/>
                <w:sz w:val="24"/>
                <w:szCs w:val="24"/>
                <w:lang w:val="ro-RO"/>
              </w:rPr>
              <w:t>(</w:t>
            </w:r>
            <w:r w:rsidRPr="00096745">
              <w:rPr>
                <w:rFonts w:ascii="Times New Roman" w:hAnsi="Times New Roman" w:cs="Times New Roman"/>
                <w:sz w:val="24"/>
                <w:szCs w:val="24"/>
                <w:lang w:val="ro-RO"/>
              </w:rPr>
              <w:t>9</w:t>
            </w:r>
            <w:r w:rsidRPr="003C3265">
              <w:rPr>
                <w:rFonts w:ascii="Times New Roman" w:hAnsi="Times New Roman" w:cs="Times New Roman"/>
                <w:sz w:val="24"/>
                <w:szCs w:val="24"/>
                <w:vertAlign w:val="superscript"/>
                <w:lang w:val="ro-RO"/>
              </w:rPr>
              <w:t>1</w:t>
            </w:r>
            <w:r w:rsidR="003C3265">
              <w:rPr>
                <w:rFonts w:ascii="Times New Roman" w:hAnsi="Times New Roman" w:cs="Times New Roman"/>
                <w:sz w:val="24"/>
                <w:szCs w:val="24"/>
                <w:lang w:val="ro-RO"/>
              </w:rPr>
              <w:t>)</w:t>
            </w:r>
            <w:r w:rsidRPr="00096745">
              <w:rPr>
                <w:rFonts w:ascii="Times New Roman" w:hAnsi="Times New Roman" w:cs="Times New Roman"/>
                <w:sz w:val="24"/>
                <w:szCs w:val="24"/>
                <w:lang w:val="ro-RO"/>
              </w:rPr>
              <w:t xml:space="preserve"> din </w:t>
            </w:r>
            <w:r w:rsidR="00412AC4">
              <w:rPr>
                <w:rFonts w:ascii="Times New Roman" w:hAnsi="Times New Roman" w:cs="Times New Roman"/>
                <w:sz w:val="24"/>
                <w:szCs w:val="24"/>
                <w:lang w:val="ro-RO"/>
              </w:rPr>
              <w:t>L</w:t>
            </w:r>
            <w:r w:rsidRPr="00096745">
              <w:rPr>
                <w:rFonts w:ascii="Times New Roman" w:hAnsi="Times New Roman" w:cs="Times New Roman"/>
                <w:sz w:val="24"/>
                <w:szCs w:val="24"/>
                <w:lang w:val="ro-RO"/>
              </w:rPr>
              <w:t>egea nr. 139/2018 cu privire la eficiența energetică;”</w:t>
            </w:r>
          </w:p>
        </w:tc>
        <w:tc>
          <w:tcPr>
            <w:tcW w:w="1815" w:type="pct"/>
          </w:tcPr>
          <w:p w14:paraId="1D92DF16" w14:textId="6F9C4A3C" w:rsidR="004D44CC" w:rsidRPr="00E944A9" w:rsidRDefault="003C3265" w:rsidP="00E944A9">
            <w:pPr>
              <w:jc w:val="both"/>
              <w:rPr>
                <w:rFonts w:ascii="Times New Roman" w:hAnsi="Times New Roman" w:cs="Times New Roman"/>
                <w:b/>
                <w:bCs/>
                <w:sz w:val="24"/>
                <w:szCs w:val="24"/>
                <w:lang w:val="ro-RO"/>
              </w:rPr>
            </w:pPr>
            <w:r w:rsidRPr="00096745">
              <w:rPr>
                <w:rFonts w:ascii="Times New Roman" w:hAnsi="Times New Roman" w:cs="Times New Roman"/>
                <w:sz w:val="24"/>
                <w:szCs w:val="24"/>
                <w:lang w:val="ro-RO"/>
              </w:rPr>
              <w:t xml:space="preserve">20. Lista părților obligate este elaborată în conformitate cu prevederile art. 8 alin. </w:t>
            </w:r>
            <w:r>
              <w:rPr>
                <w:rFonts w:ascii="Times New Roman" w:hAnsi="Times New Roman" w:cs="Times New Roman"/>
                <w:sz w:val="24"/>
                <w:szCs w:val="24"/>
                <w:lang w:val="ro-RO"/>
              </w:rPr>
              <w:t>(</w:t>
            </w:r>
            <w:r w:rsidRPr="00096745">
              <w:rPr>
                <w:rFonts w:ascii="Times New Roman" w:hAnsi="Times New Roman" w:cs="Times New Roman"/>
                <w:sz w:val="24"/>
                <w:szCs w:val="24"/>
                <w:lang w:val="ro-RO"/>
              </w:rPr>
              <w:t>9</w:t>
            </w:r>
            <w:r w:rsidRPr="003C3265">
              <w:rPr>
                <w:rFonts w:ascii="Times New Roman" w:hAnsi="Times New Roman" w:cs="Times New Roman"/>
                <w:sz w:val="24"/>
                <w:szCs w:val="24"/>
                <w:vertAlign w:val="superscript"/>
                <w:lang w:val="ro-RO"/>
              </w:rPr>
              <w:t>1</w:t>
            </w:r>
            <w:r>
              <w:rPr>
                <w:rFonts w:ascii="Times New Roman" w:hAnsi="Times New Roman" w:cs="Times New Roman"/>
                <w:sz w:val="24"/>
                <w:szCs w:val="24"/>
                <w:lang w:val="ro-RO"/>
              </w:rPr>
              <w:t>)</w:t>
            </w:r>
            <w:r w:rsidRPr="00096745">
              <w:rPr>
                <w:rFonts w:ascii="Times New Roman" w:hAnsi="Times New Roman" w:cs="Times New Roman"/>
                <w:sz w:val="24"/>
                <w:szCs w:val="24"/>
                <w:lang w:val="ro-RO"/>
              </w:rPr>
              <w:t xml:space="preserve"> din legea nr. 139/2018 cu privire la eficiența energetică;</w:t>
            </w:r>
          </w:p>
        </w:tc>
      </w:tr>
      <w:tr w:rsidR="008E391F" w:rsidRPr="00572F4E" w14:paraId="58746B9F" w14:textId="77777777" w:rsidTr="00F57273">
        <w:tc>
          <w:tcPr>
            <w:tcW w:w="101" w:type="pct"/>
          </w:tcPr>
          <w:p w14:paraId="3696B9E3" w14:textId="20C85267" w:rsidR="004D44CC" w:rsidRPr="00ED2CA0" w:rsidRDefault="004D44CC" w:rsidP="00ED2CA0">
            <w:pPr>
              <w:pStyle w:val="ListParagraph"/>
              <w:numPr>
                <w:ilvl w:val="0"/>
                <w:numId w:val="18"/>
              </w:numPr>
              <w:ind w:left="360"/>
              <w:jc w:val="center"/>
              <w:rPr>
                <w:rFonts w:ascii="Times New Roman" w:hAnsi="Times New Roman" w:cs="Times New Roman"/>
                <w:bCs/>
                <w:sz w:val="24"/>
                <w:szCs w:val="24"/>
                <w:lang w:val="ro-RO"/>
              </w:rPr>
            </w:pPr>
          </w:p>
        </w:tc>
        <w:tc>
          <w:tcPr>
            <w:tcW w:w="1269" w:type="pct"/>
          </w:tcPr>
          <w:p w14:paraId="4F661A29" w14:textId="100C4316" w:rsidR="004D44CC" w:rsidRPr="003C3265" w:rsidRDefault="003C3265" w:rsidP="00E3574A">
            <w:pPr>
              <w:jc w:val="both"/>
              <w:rPr>
                <w:rFonts w:ascii="Times New Roman" w:hAnsi="Times New Roman" w:cs="Times New Roman"/>
                <w:sz w:val="24"/>
                <w:szCs w:val="24"/>
                <w:lang w:val="ro-RO"/>
              </w:rPr>
            </w:pPr>
            <w:r w:rsidRPr="003C3265">
              <w:rPr>
                <w:rFonts w:ascii="Times New Roman" w:hAnsi="Times New Roman" w:cs="Times New Roman"/>
                <w:sz w:val="24"/>
                <w:szCs w:val="24"/>
                <w:lang w:val="ro-RO"/>
              </w:rPr>
              <w:t>21. Cantitatea economiilor anuale de energie la a căror realizare trebuie să contribuie fiecare parte obligată este determinată în conformitate cu secțiunea a 3-a din Metodologia pentru determinarea contribuțiilor ce urmează a fi achitate de părțile obligate și este stabilită în anexa nr. 1.</w:t>
            </w:r>
          </w:p>
        </w:tc>
        <w:tc>
          <w:tcPr>
            <w:tcW w:w="1815" w:type="pct"/>
          </w:tcPr>
          <w:p w14:paraId="1B066D37" w14:textId="27AC5AA6" w:rsidR="004D44CC" w:rsidRPr="002D0192" w:rsidRDefault="00412AC4" w:rsidP="005E3149">
            <w:pPr>
              <w:jc w:val="both"/>
              <w:rPr>
                <w:rFonts w:ascii="Times New Roman" w:hAnsi="Times New Roman" w:cs="Times New Roman"/>
                <w:sz w:val="24"/>
                <w:szCs w:val="24"/>
                <w:lang w:val="ro-RO"/>
              </w:rPr>
            </w:pPr>
            <w:r w:rsidRPr="00412AC4">
              <w:rPr>
                <w:rFonts w:ascii="Times New Roman" w:hAnsi="Times New Roman" w:cs="Times New Roman"/>
                <w:sz w:val="24"/>
                <w:szCs w:val="24"/>
                <w:lang w:val="ro-RO"/>
              </w:rPr>
              <w:t>la punctul 21 cuvintele „fiecare parte obligată” se substituie cu cuvintele „părțile obligate, iar textul „secțiunea a 3-a” se substituie cu textul „capitolul III”;</w:t>
            </w:r>
          </w:p>
        </w:tc>
        <w:tc>
          <w:tcPr>
            <w:tcW w:w="1815" w:type="pct"/>
          </w:tcPr>
          <w:p w14:paraId="6098940C" w14:textId="03B83075" w:rsidR="004D44CC" w:rsidRPr="003C3265" w:rsidRDefault="003C3265" w:rsidP="00E944A9">
            <w:pPr>
              <w:jc w:val="both"/>
              <w:rPr>
                <w:rFonts w:ascii="Times New Roman" w:hAnsi="Times New Roman" w:cs="Times New Roman"/>
                <w:sz w:val="24"/>
                <w:szCs w:val="24"/>
                <w:lang w:val="ro-RO"/>
              </w:rPr>
            </w:pPr>
            <w:r w:rsidRPr="003C3265">
              <w:rPr>
                <w:rFonts w:ascii="Times New Roman" w:hAnsi="Times New Roman" w:cs="Times New Roman"/>
                <w:sz w:val="24"/>
                <w:szCs w:val="24"/>
                <w:lang w:val="ro-RO"/>
              </w:rPr>
              <w:t xml:space="preserve">21. Cantitatea economiilor anuale de energie la a căror realizare trebuie să contribuie părțile obligate este determinată în conformitate cu </w:t>
            </w:r>
            <w:r w:rsidR="005E3149">
              <w:rPr>
                <w:rFonts w:ascii="Times New Roman" w:hAnsi="Times New Roman" w:cs="Times New Roman"/>
                <w:sz w:val="24"/>
                <w:szCs w:val="24"/>
                <w:lang w:val="ro-RO"/>
              </w:rPr>
              <w:t>capitolul III</w:t>
            </w:r>
            <w:r w:rsidRPr="003C3265">
              <w:rPr>
                <w:rFonts w:ascii="Times New Roman" w:hAnsi="Times New Roman" w:cs="Times New Roman"/>
                <w:sz w:val="24"/>
                <w:szCs w:val="24"/>
                <w:lang w:val="ro-RO"/>
              </w:rPr>
              <w:t xml:space="preserve"> din Metodologia pentru determinarea contribuțiilor ce urmează a fi achitate de părțile obligate și este stabilită în anexa nr. 1.</w:t>
            </w:r>
          </w:p>
        </w:tc>
      </w:tr>
      <w:tr w:rsidR="008E391F" w:rsidRPr="00572F4E" w14:paraId="688DF61F" w14:textId="77777777" w:rsidTr="00F57273">
        <w:tc>
          <w:tcPr>
            <w:tcW w:w="101" w:type="pct"/>
          </w:tcPr>
          <w:p w14:paraId="6BB12E5B" w14:textId="400DF7FC" w:rsidR="004D44CC" w:rsidRPr="00ED2CA0" w:rsidRDefault="004D44CC" w:rsidP="00ED2CA0">
            <w:pPr>
              <w:pStyle w:val="ListParagraph"/>
              <w:numPr>
                <w:ilvl w:val="0"/>
                <w:numId w:val="18"/>
              </w:numPr>
              <w:ind w:left="360"/>
              <w:jc w:val="center"/>
              <w:rPr>
                <w:rFonts w:ascii="Times New Roman" w:hAnsi="Times New Roman" w:cs="Times New Roman"/>
                <w:bCs/>
                <w:sz w:val="24"/>
                <w:szCs w:val="24"/>
                <w:lang w:val="ro-RO"/>
              </w:rPr>
            </w:pPr>
          </w:p>
        </w:tc>
        <w:tc>
          <w:tcPr>
            <w:tcW w:w="1269" w:type="pct"/>
          </w:tcPr>
          <w:p w14:paraId="074C572B" w14:textId="1172A95A" w:rsidR="004D44CC" w:rsidRPr="003C3265" w:rsidRDefault="003C3265" w:rsidP="00E3574A">
            <w:pPr>
              <w:jc w:val="both"/>
              <w:rPr>
                <w:rFonts w:ascii="Times New Roman" w:hAnsi="Times New Roman" w:cs="Times New Roman"/>
                <w:sz w:val="24"/>
                <w:szCs w:val="24"/>
                <w:lang w:val="ro-RO"/>
              </w:rPr>
            </w:pPr>
            <w:r w:rsidRPr="003C3265">
              <w:rPr>
                <w:rFonts w:ascii="Times New Roman" w:hAnsi="Times New Roman" w:cs="Times New Roman"/>
                <w:sz w:val="24"/>
                <w:szCs w:val="24"/>
                <w:lang w:val="ro-RO"/>
              </w:rPr>
              <w:t>25. Mărimea contribuțiilor ce urmează a fi achitate de către fiecare parte obligată este determinată în conformitate cu secțiunea a 5-a din Metodologia pentru determinarea contribuțiilor ce urmează a fi achitate de părțile obligate, prin stabilirea unei plăți fixe, pe unitate de energie sau de volum distribuit, furnizat și/sau comercializat, aplicabilă pentru fiecare an calendaristic pe durata implementării schemei de obligații în domeniul eficienței energetice determinate în anexa nr. 5.</w:t>
            </w:r>
          </w:p>
        </w:tc>
        <w:tc>
          <w:tcPr>
            <w:tcW w:w="1815" w:type="pct"/>
          </w:tcPr>
          <w:p w14:paraId="16B8B4B6" w14:textId="0E7B1D07" w:rsidR="004D44CC" w:rsidRPr="002D0192" w:rsidRDefault="00412AC4" w:rsidP="00E3574A">
            <w:pPr>
              <w:jc w:val="both"/>
              <w:rPr>
                <w:rFonts w:ascii="Times New Roman" w:hAnsi="Times New Roman" w:cs="Times New Roman"/>
                <w:sz w:val="24"/>
                <w:szCs w:val="24"/>
                <w:lang w:val="ro-RO"/>
              </w:rPr>
            </w:pPr>
            <w:r w:rsidRPr="00412AC4">
              <w:rPr>
                <w:rFonts w:ascii="Times New Roman" w:hAnsi="Times New Roman" w:cs="Times New Roman"/>
                <w:sz w:val="24"/>
                <w:szCs w:val="24"/>
                <w:lang w:val="ro-RO"/>
              </w:rPr>
              <w:t xml:space="preserve">la punctul 25 </w:t>
            </w:r>
            <w:r w:rsidR="00BA6AF4">
              <w:rPr>
                <w:rFonts w:ascii="Times New Roman" w:hAnsi="Times New Roman" w:cs="Times New Roman"/>
                <w:sz w:val="24"/>
                <w:szCs w:val="24"/>
                <w:lang w:val="ro-RO"/>
              </w:rPr>
              <w:t>textul</w:t>
            </w:r>
            <w:r w:rsidR="00992499">
              <w:rPr>
                <w:rFonts w:ascii="Times New Roman" w:hAnsi="Times New Roman" w:cs="Times New Roman"/>
                <w:sz w:val="24"/>
                <w:szCs w:val="24"/>
                <w:lang w:val="ro-RO"/>
              </w:rPr>
              <w:t xml:space="preserve">  </w:t>
            </w:r>
            <w:r w:rsidR="00992499" w:rsidRPr="00992499">
              <w:rPr>
                <w:rFonts w:ascii="Times New Roman" w:hAnsi="Times New Roman" w:cs="Times New Roman"/>
                <w:sz w:val="24"/>
                <w:szCs w:val="24"/>
                <w:lang w:val="ro-RO"/>
              </w:rPr>
              <w:t>„secțiunea a 5-a” se substituie cu textul  „capitolul V”</w:t>
            </w:r>
            <w:r w:rsidR="00992499">
              <w:rPr>
                <w:rFonts w:ascii="Times New Roman" w:hAnsi="Times New Roman" w:cs="Times New Roman"/>
                <w:sz w:val="24"/>
                <w:szCs w:val="24"/>
                <w:lang w:val="ro-RO"/>
              </w:rPr>
              <w:t>, iar textul</w:t>
            </w:r>
            <w:r w:rsidRPr="00412AC4">
              <w:rPr>
                <w:rFonts w:ascii="Times New Roman" w:hAnsi="Times New Roman" w:cs="Times New Roman"/>
                <w:sz w:val="24"/>
                <w:szCs w:val="24"/>
                <w:lang w:val="ro-RO"/>
              </w:rPr>
              <w:t xml:space="preserve"> „volum distribuit, furnizat și/sau comercializat” se substituie cu cuvintele „volum distribuit sau importat”;</w:t>
            </w:r>
          </w:p>
        </w:tc>
        <w:tc>
          <w:tcPr>
            <w:tcW w:w="1815" w:type="pct"/>
          </w:tcPr>
          <w:p w14:paraId="46F96469" w14:textId="03A87F95" w:rsidR="004D44CC" w:rsidRPr="003C3265" w:rsidRDefault="003C3265" w:rsidP="00E944A9">
            <w:pPr>
              <w:jc w:val="both"/>
              <w:rPr>
                <w:rFonts w:ascii="Times New Roman" w:hAnsi="Times New Roman" w:cs="Times New Roman"/>
                <w:sz w:val="24"/>
                <w:szCs w:val="24"/>
                <w:lang w:val="ro-RO"/>
              </w:rPr>
            </w:pPr>
            <w:r w:rsidRPr="003C3265">
              <w:rPr>
                <w:rFonts w:ascii="Times New Roman" w:hAnsi="Times New Roman" w:cs="Times New Roman"/>
                <w:sz w:val="24"/>
                <w:szCs w:val="24"/>
                <w:lang w:val="ro-RO"/>
              </w:rPr>
              <w:t xml:space="preserve">25. Mărimea contribuțiilor ce urmează a fi achitate de către fiecare parte obligată este determinată în conformitate cu </w:t>
            </w:r>
            <w:r w:rsidR="005E3149">
              <w:rPr>
                <w:rFonts w:ascii="Times New Roman" w:hAnsi="Times New Roman" w:cs="Times New Roman"/>
                <w:sz w:val="24"/>
                <w:szCs w:val="24"/>
                <w:lang w:val="ro-RO"/>
              </w:rPr>
              <w:t>capitolul V</w:t>
            </w:r>
            <w:r w:rsidRPr="003C3265">
              <w:rPr>
                <w:rFonts w:ascii="Times New Roman" w:hAnsi="Times New Roman" w:cs="Times New Roman"/>
                <w:sz w:val="24"/>
                <w:szCs w:val="24"/>
                <w:lang w:val="ro-RO"/>
              </w:rPr>
              <w:t xml:space="preserve"> din Metodologia pentru determinarea contribuțiilor ce urmează a fi achitate de părțile obligate, prin stabilirea unei plăți fixe, pe unitate de energie sau de volum distribuit sau importat, aplicabilă pentru fiecare an calendaristic pe durata implementării schemei de obligații în domeniul eficienței energetice determinate în anexa nr. 5.</w:t>
            </w:r>
          </w:p>
        </w:tc>
      </w:tr>
      <w:tr w:rsidR="00D24D4A" w:rsidRPr="00572F4E" w14:paraId="1DDA9B44" w14:textId="77777777" w:rsidTr="00F57273">
        <w:tc>
          <w:tcPr>
            <w:tcW w:w="101" w:type="pct"/>
          </w:tcPr>
          <w:p w14:paraId="31FB8C5C" w14:textId="72EF4BB8" w:rsidR="00D24D4A" w:rsidRPr="00ED2CA0" w:rsidRDefault="00D24D4A" w:rsidP="00A17A81">
            <w:pPr>
              <w:pStyle w:val="ListParagraph"/>
              <w:numPr>
                <w:ilvl w:val="0"/>
                <w:numId w:val="18"/>
              </w:numPr>
              <w:ind w:left="216"/>
              <w:jc w:val="center"/>
              <w:rPr>
                <w:rFonts w:ascii="Times New Roman" w:hAnsi="Times New Roman" w:cs="Times New Roman"/>
                <w:bCs/>
                <w:sz w:val="24"/>
                <w:szCs w:val="24"/>
                <w:lang w:val="ro-RO"/>
              </w:rPr>
            </w:pPr>
          </w:p>
        </w:tc>
        <w:tc>
          <w:tcPr>
            <w:tcW w:w="1269" w:type="pct"/>
          </w:tcPr>
          <w:p w14:paraId="1A448376" w14:textId="47DEEC95" w:rsidR="00D24D4A" w:rsidRPr="003C3265" w:rsidRDefault="00D24D4A" w:rsidP="00E3574A">
            <w:pPr>
              <w:jc w:val="both"/>
              <w:rPr>
                <w:rFonts w:ascii="Times New Roman" w:hAnsi="Times New Roman" w:cs="Times New Roman"/>
                <w:sz w:val="24"/>
                <w:szCs w:val="24"/>
                <w:lang w:val="ro-RO"/>
              </w:rPr>
            </w:pPr>
            <w:r w:rsidRPr="00D24D4A">
              <w:rPr>
                <w:rFonts w:ascii="Times New Roman" w:hAnsi="Times New Roman" w:cs="Times New Roman"/>
                <w:sz w:val="24"/>
                <w:szCs w:val="24"/>
                <w:lang w:val="ro-RO"/>
              </w:rPr>
              <w:t>27. Valorificarea resurselor financiare colectate în cadrul prezentului Program este organizată în cadrul Programului de finanțare „Fondul pentru eficiența energetică în sectorul rezidențial din Moldova” (în continuare – FEERM), aprobat de Guvern.</w:t>
            </w:r>
          </w:p>
        </w:tc>
        <w:tc>
          <w:tcPr>
            <w:tcW w:w="1815" w:type="pct"/>
          </w:tcPr>
          <w:p w14:paraId="153CAB78" w14:textId="77777777" w:rsidR="00D24D4A" w:rsidRDefault="00D24D4A" w:rsidP="00E3574A">
            <w:pPr>
              <w:jc w:val="both"/>
              <w:rPr>
                <w:rFonts w:ascii="Times New Roman" w:hAnsi="Times New Roman" w:cs="Times New Roman"/>
                <w:sz w:val="24"/>
                <w:szCs w:val="24"/>
                <w:lang w:val="ro-RO"/>
              </w:rPr>
            </w:pPr>
            <w:r w:rsidRPr="00D24D4A">
              <w:rPr>
                <w:rFonts w:ascii="Times New Roman" w:hAnsi="Times New Roman" w:cs="Times New Roman"/>
                <w:sz w:val="24"/>
                <w:szCs w:val="24"/>
                <w:lang w:val="ro-RO"/>
              </w:rPr>
              <w:t xml:space="preserve">punctul 27 va avea următorul cuprins: </w:t>
            </w:r>
          </w:p>
          <w:p w14:paraId="5173F7C5" w14:textId="716044CF" w:rsidR="00D24D4A" w:rsidRPr="003C3265" w:rsidRDefault="00D24D4A" w:rsidP="00E3574A">
            <w:pPr>
              <w:jc w:val="both"/>
              <w:rPr>
                <w:rFonts w:ascii="Times New Roman" w:hAnsi="Times New Roman" w:cs="Times New Roman"/>
                <w:sz w:val="24"/>
                <w:szCs w:val="24"/>
                <w:lang w:val="ro-RO"/>
              </w:rPr>
            </w:pPr>
            <w:r w:rsidRPr="00D24D4A">
              <w:rPr>
                <w:rFonts w:ascii="Times New Roman" w:hAnsi="Times New Roman" w:cs="Times New Roman"/>
                <w:sz w:val="24"/>
                <w:szCs w:val="24"/>
                <w:lang w:val="ro-RO"/>
              </w:rPr>
              <w:t>„27. Valorificarea resurselor financiare colectate în cadrul prezentului Program este organizată în cadrul Programelor de finanțare aprobate de Guvern precum și în cadrul produselor de garantare și/sau compensare elaborate și aprobate de către CNED”;</w:t>
            </w:r>
          </w:p>
        </w:tc>
        <w:tc>
          <w:tcPr>
            <w:tcW w:w="1815" w:type="pct"/>
          </w:tcPr>
          <w:p w14:paraId="68F5195B" w14:textId="5DEE76C9" w:rsidR="00D24D4A" w:rsidRPr="003C3265" w:rsidRDefault="00D24D4A" w:rsidP="00E944A9">
            <w:pPr>
              <w:jc w:val="both"/>
              <w:rPr>
                <w:rFonts w:ascii="Times New Roman" w:hAnsi="Times New Roman" w:cs="Times New Roman"/>
                <w:sz w:val="24"/>
                <w:szCs w:val="24"/>
                <w:lang w:val="ro-RO"/>
              </w:rPr>
            </w:pPr>
            <w:r w:rsidRPr="00D24D4A">
              <w:rPr>
                <w:rFonts w:ascii="Times New Roman" w:hAnsi="Times New Roman" w:cs="Times New Roman"/>
                <w:sz w:val="24"/>
                <w:szCs w:val="24"/>
                <w:lang w:val="ro-RO"/>
              </w:rPr>
              <w:t>27. Valorificarea resurselor financiare colectate în cadrul prezentului Program este organizată în cadrul Programelor de finanțare aprobate de Guvern precum și în cadrul produselor de garantare și/sau compensare elaborate și aprobate de către CNED</w:t>
            </w:r>
          </w:p>
        </w:tc>
      </w:tr>
      <w:tr w:rsidR="00D24D4A" w:rsidRPr="00572F4E" w14:paraId="1CEAAA88" w14:textId="77777777" w:rsidTr="00F57273">
        <w:tc>
          <w:tcPr>
            <w:tcW w:w="101" w:type="pct"/>
          </w:tcPr>
          <w:p w14:paraId="2F8E6E9C" w14:textId="77777777" w:rsidR="00D24D4A" w:rsidRPr="00ED2CA0" w:rsidRDefault="00D24D4A" w:rsidP="00A17A81">
            <w:pPr>
              <w:pStyle w:val="ListParagraph"/>
              <w:numPr>
                <w:ilvl w:val="0"/>
                <w:numId w:val="18"/>
              </w:numPr>
              <w:ind w:left="216"/>
              <w:jc w:val="center"/>
              <w:rPr>
                <w:rFonts w:ascii="Times New Roman" w:hAnsi="Times New Roman" w:cs="Times New Roman"/>
                <w:bCs/>
                <w:sz w:val="24"/>
                <w:szCs w:val="24"/>
                <w:lang w:val="ro-RO"/>
              </w:rPr>
            </w:pPr>
          </w:p>
        </w:tc>
        <w:tc>
          <w:tcPr>
            <w:tcW w:w="1269" w:type="pct"/>
          </w:tcPr>
          <w:p w14:paraId="06361491" w14:textId="53A01B57" w:rsidR="00D24D4A" w:rsidRPr="003C3265" w:rsidRDefault="00D24D4A" w:rsidP="00E3574A">
            <w:pPr>
              <w:jc w:val="both"/>
              <w:rPr>
                <w:rFonts w:ascii="Times New Roman" w:hAnsi="Times New Roman" w:cs="Times New Roman"/>
                <w:sz w:val="24"/>
                <w:szCs w:val="24"/>
                <w:lang w:val="ro-RO"/>
              </w:rPr>
            </w:pPr>
            <w:r w:rsidRPr="00D24D4A">
              <w:rPr>
                <w:rFonts w:ascii="Times New Roman" w:hAnsi="Times New Roman" w:cs="Times New Roman"/>
                <w:sz w:val="24"/>
                <w:szCs w:val="24"/>
                <w:lang w:val="ro-RO"/>
              </w:rPr>
              <w:t>28. Cheltuielile administrative ale instituției publice de suport, pentru gestionarea, monitorizarea și controlul implementării măsurilor în domeniul eficienței energetice și valorificării surselor de energie regenerabilă finanțate din contul prezentului Program și valorificate în cadrul programului FEERM sunt suportate din mijloacele financiare alocate din  contul prezentului Program. Plafonul acestor cheltuieli se stabilește la aprobarea bugetului programului FEERM, dar nu mai mult de 10% din valoarea sumelor alocate din contul prezentului Program.</w:t>
            </w:r>
          </w:p>
        </w:tc>
        <w:tc>
          <w:tcPr>
            <w:tcW w:w="1815" w:type="pct"/>
          </w:tcPr>
          <w:p w14:paraId="56E1B154" w14:textId="45C705E0" w:rsidR="00D24D4A" w:rsidRDefault="00D24D4A" w:rsidP="00E3574A">
            <w:pPr>
              <w:jc w:val="both"/>
              <w:rPr>
                <w:rFonts w:ascii="Times New Roman" w:hAnsi="Times New Roman" w:cs="Times New Roman"/>
                <w:sz w:val="24"/>
                <w:szCs w:val="24"/>
                <w:lang w:val="ro-RO"/>
              </w:rPr>
            </w:pPr>
            <w:r w:rsidRPr="00D24D4A">
              <w:rPr>
                <w:rFonts w:ascii="Times New Roman" w:hAnsi="Times New Roman" w:cs="Times New Roman"/>
                <w:sz w:val="24"/>
                <w:szCs w:val="24"/>
                <w:lang w:val="ro-RO"/>
              </w:rPr>
              <w:t>punctul 28 va avea următorul cuprins:</w:t>
            </w:r>
          </w:p>
          <w:p w14:paraId="63BFB380" w14:textId="69BEAD77" w:rsidR="00D24D4A" w:rsidRPr="003C3265" w:rsidRDefault="00D24D4A" w:rsidP="00E3574A">
            <w:pPr>
              <w:jc w:val="both"/>
              <w:rPr>
                <w:rFonts w:ascii="Times New Roman" w:hAnsi="Times New Roman" w:cs="Times New Roman"/>
                <w:sz w:val="24"/>
                <w:szCs w:val="24"/>
                <w:lang w:val="ro-RO"/>
              </w:rPr>
            </w:pPr>
            <w:r w:rsidRPr="00D24D4A">
              <w:rPr>
                <w:rFonts w:ascii="Times New Roman" w:hAnsi="Times New Roman" w:cs="Times New Roman"/>
                <w:sz w:val="24"/>
                <w:szCs w:val="24"/>
                <w:lang w:val="ro-RO"/>
              </w:rPr>
              <w:t xml:space="preserve">„28. Cheltuielile administrative ale Instituției Publice Centrul Național pentru Energie Durabilă, pentru gestionarea, monitorizarea și controlul implementării măsurilor în domeniul eficienței energetice și valorificării surselor de energie regenerabilă finanțate din contul prezentului Program și valorificate în cadrul programelor de finanțare aprobate de Guvern și/sau în cadrul produselor de garantare și/sau compensare, sunt suportate din mijloacele financiare alocate din  contul prezentului Program. Plafonul acestor cheltuieli se stabilește la aprobarea bugetului </w:t>
            </w:r>
            <w:r w:rsidR="004A5298" w:rsidRPr="004A5298">
              <w:rPr>
                <w:rFonts w:ascii="Times New Roman" w:hAnsi="Times New Roman" w:cs="Times New Roman"/>
                <w:sz w:val="24"/>
                <w:szCs w:val="24"/>
                <w:lang w:val="ro-RO"/>
              </w:rPr>
              <w:t>programelor de finanțare aprobate de Guvern</w:t>
            </w:r>
            <w:r w:rsidRPr="00D24D4A">
              <w:rPr>
                <w:rFonts w:ascii="Times New Roman" w:hAnsi="Times New Roman" w:cs="Times New Roman"/>
                <w:sz w:val="24"/>
                <w:szCs w:val="24"/>
                <w:lang w:val="ro-RO"/>
              </w:rPr>
              <w:t xml:space="preserve">, dar nu mai mult de 10% din valoarea sumelor alocate din contul prezentului Program.”  </w:t>
            </w:r>
          </w:p>
        </w:tc>
        <w:tc>
          <w:tcPr>
            <w:tcW w:w="1815" w:type="pct"/>
          </w:tcPr>
          <w:p w14:paraId="4C561183" w14:textId="132295B8" w:rsidR="00D24D4A" w:rsidRPr="003C3265" w:rsidRDefault="00D24D4A" w:rsidP="00E944A9">
            <w:pPr>
              <w:jc w:val="both"/>
              <w:rPr>
                <w:rFonts w:ascii="Times New Roman" w:hAnsi="Times New Roman" w:cs="Times New Roman"/>
                <w:sz w:val="24"/>
                <w:szCs w:val="24"/>
                <w:lang w:val="ro-RO"/>
              </w:rPr>
            </w:pPr>
            <w:r w:rsidRPr="00D24D4A">
              <w:rPr>
                <w:rFonts w:ascii="Times New Roman" w:hAnsi="Times New Roman" w:cs="Times New Roman"/>
                <w:sz w:val="24"/>
                <w:szCs w:val="24"/>
                <w:lang w:val="ro-RO"/>
              </w:rPr>
              <w:t xml:space="preserve">28. Cheltuielile administrative ale Instituției Publice Centrul Național pentru Energie Durabilă, pentru gestionarea, monitorizarea și controlul implementării măsurilor în domeniul eficienței energetice și valorificării surselor de energie regenerabilă finanțate din contul prezentului Program și valorificate în cadrul programelor de finanțare aprobate de Guvern și/sau în cadrul produselor de garantare și/sau compensare, sunt suportate din mijloacele financiare alocate din  contul prezentului Program. Plafonul acestor cheltuieli se stabilește la aprobarea bugetului </w:t>
            </w:r>
            <w:r w:rsidR="004A5298" w:rsidRPr="004A5298">
              <w:rPr>
                <w:rFonts w:ascii="Times New Roman" w:hAnsi="Times New Roman" w:cs="Times New Roman"/>
                <w:sz w:val="24"/>
                <w:szCs w:val="24"/>
                <w:lang w:val="ro-RO"/>
              </w:rPr>
              <w:t>programelor de finanțare aprobate de Guvern</w:t>
            </w:r>
            <w:r w:rsidRPr="00D24D4A">
              <w:rPr>
                <w:rFonts w:ascii="Times New Roman" w:hAnsi="Times New Roman" w:cs="Times New Roman"/>
                <w:sz w:val="24"/>
                <w:szCs w:val="24"/>
                <w:lang w:val="ro-RO"/>
              </w:rPr>
              <w:t>, dar nu mai mult de 10% din valoarea sumelor alocate din contul prezentului Program.</w:t>
            </w:r>
          </w:p>
        </w:tc>
      </w:tr>
      <w:tr w:rsidR="008E391F" w:rsidRPr="00572F4E" w14:paraId="7F49C56F" w14:textId="77777777" w:rsidTr="00F57273">
        <w:tc>
          <w:tcPr>
            <w:tcW w:w="101" w:type="pct"/>
          </w:tcPr>
          <w:p w14:paraId="1E25A201" w14:textId="77777777" w:rsidR="004D44CC" w:rsidRPr="00ED2CA0" w:rsidRDefault="004D44CC" w:rsidP="00A17A81">
            <w:pPr>
              <w:pStyle w:val="ListParagraph"/>
              <w:numPr>
                <w:ilvl w:val="0"/>
                <w:numId w:val="18"/>
              </w:numPr>
              <w:ind w:left="216"/>
              <w:jc w:val="center"/>
              <w:rPr>
                <w:rFonts w:ascii="Times New Roman" w:hAnsi="Times New Roman" w:cs="Times New Roman"/>
                <w:bCs/>
                <w:sz w:val="24"/>
                <w:szCs w:val="24"/>
                <w:lang w:val="ro-RO"/>
              </w:rPr>
            </w:pPr>
          </w:p>
        </w:tc>
        <w:tc>
          <w:tcPr>
            <w:tcW w:w="1269" w:type="pct"/>
          </w:tcPr>
          <w:p w14:paraId="24C4C513" w14:textId="77777777" w:rsidR="004D44CC" w:rsidRPr="00E944A9" w:rsidRDefault="004D44CC" w:rsidP="00E3574A">
            <w:pPr>
              <w:jc w:val="both"/>
              <w:rPr>
                <w:rFonts w:ascii="Times New Roman" w:hAnsi="Times New Roman" w:cs="Times New Roman"/>
                <w:b/>
                <w:bCs/>
                <w:sz w:val="24"/>
                <w:szCs w:val="24"/>
                <w:lang w:val="ro-RO"/>
              </w:rPr>
            </w:pPr>
          </w:p>
        </w:tc>
        <w:tc>
          <w:tcPr>
            <w:tcW w:w="1815" w:type="pct"/>
          </w:tcPr>
          <w:p w14:paraId="2BE2A623" w14:textId="77777777" w:rsidR="003C3265" w:rsidRDefault="003C3265" w:rsidP="003C3265">
            <w:pPr>
              <w:jc w:val="both"/>
              <w:rPr>
                <w:rFonts w:ascii="Times New Roman" w:hAnsi="Times New Roman" w:cs="Times New Roman"/>
                <w:sz w:val="24"/>
                <w:szCs w:val="24"/>
                <w:lang w:val="ro-RO"/>
              </w:rPr>
            </w:pPr>
            <w:r w:rsidRPr="003C3265">
              <w:rPr>
                <w:rFonts w:ascii="Times New Roman" w:hAnsi="Times New Roman" w:cs="Times New Roman"/>
                <w:sz w:val="24"/>
                <w:szCs w:val="24"/>
                <w:lang w:val="ro-RO"/>
              </w:rPr>
              <w:t>se completează cu punctul 31</w:t>
            </w:r>
            <w:r w:rsidRPr="003C3265">
              <w:rPr>
                <w:rFonts w:ascii="Times New Roman" w:hAnsi="Times New Roman" w:cs="Times New Roman"/>
                <w:sz w:val="24"/>
                <w:szCs w:val="24"/>
                <w:vertAlign w:val="superscript"/>
                <w:lang w:val="ro-RO"/>
              </w:rPr>
              <w:t>1</w:t>
            </w:r>
            <w:r w:rsidRPr="003C3265">
              <w:rPr>
                <w:rFonts w:ascii="Times New Roman" w:hAnsi="Times New Roman" w:cs="Times New Roman"/>
                <w:sz w:val="24"/>
                <w:szCs w:val="24"/>
                <w:lang w:val="ro-RO"/>
              </w:rPr>
              <w:t xml:space="preserve"> cu următorul cuprins:</w:t>
            </w:r>
          </w:p>
          <w:p w14:paraId="2BC93309" w14:textId="436A9E03" w:rsidR="004D44CC" w:rsidRPr="002D0192" w:rsidRDefault="003C3265" w:rsidP="003C3265">
            <w:pPr>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3C3265">
              <w:rPr>
                <w:rFonts w:ascii="Times New Roman" w:hAnsi="Times New Roman" w:cs="Times New Roman"/>
                <w:sz w:val="24"/>
                <w:szCs w:val="24"/>
                <w:lang w:val="ro-RO"/>
              </w:rPr>
              <w:t>31</w:t>
            </w:r>
            <w:r w:rsidRPr="003C3265">
              <w:rPr>
                <w:rFonts w:ascii="Times New Roman" w:hAnsi="Times New Roman" w:cs="Times New Roman"/>
                <w:sz w:val="24"/>
                <w:szCs w:val="24"/>
                <w:vertAlign w:val="superscript"/>
                <w:lang w:val="ro-RO"/>
              </w:rPr>
              <w:t>1</w:t>
            </w:r>
            <w:r w:rsidRPr="003C3265">
              <w:rPr>
                <w:rFonts w:ascii="Times New Roman" w:hAnsi="Times New Roman" w:cs="Times New Roman"/>
                <w:sz w:val="24"/>
                <w:szCs w:val="24"/>
                <w:lang w:val="ro-RO"/>
              </w:rPr>
              <w:t>. Monitorizarea corectitudinii privind achitarea contribuțiilor de către fiecare parte obligată în cadrul schemei de obligații în domeniul eficienței energetice se efectuează în conformitate cu prevederile art. 8 alin</w:t>
            </w:r>
            <w:r w:rsidR="004A5298">
              <w:rPr>
                <w:rFonts w:ascii="Times New Roman" w:hAnsi="Times New Roman" w:cs="Times New Roman"/>
                <w:sz w:val="24"/>
                <w:szCs w:val="24"/>
                <w:lang w:val="ro-RO"/>
              </w:rPr>
              <w:t>.</w:t>
            </w:r>
            <w:r w:rsidRPr="003C3265">
              <w:rPr>
                <w:rFonts w:ascii="Times New Roman" w:hAnsi="Times New Roman" w:cs="Times New Roman"/>
                <w:sz w:val="24"/>
                <w:szCs w:val="24"/>
                <w:lang w:val="ro-RO"/>
              </w:rPr>
              <w:t xml:space="preserve"> (7</w:t>
            </w:r>
            <w:r w:rsidRPr="003C3265">
              <w:rPr>
                <w:rFonts w:ascii="Times New Roman" w:hAnsi="Times New Roman" w:cs="Times New Roman"/>
                <w:sz w:val="24"/>
                <w:szCs w:val="24"/>
                <w:vertAlign w:val="superscript"/>
                <w:lang w:val="ro-RO"/>
              </w:rPr>
              <w:t>2</w:t>
            </w:r>
            <w:r w:rsidRPr="003C3265">
              <w:rPr>
                <w:rFonts w:ascii="Times New Roman" w:hAnsi="Times New Roman" w:cs="Times New Roman"/>
                <w:sz w:val="24"/>
                <w:szCs w:val="24"/>
                <w:lang w:val="ro-RO"/>
              </w:rPr>
              <w:t>) din Legea nr. 139/2018 cu privire la eficiența energetică”</w:t>
            </w:r>
          </w:p>
        </w:tc>
        <w:tc>
          <w:tcPr>
            <w:tcW w:w="1815" w:type="pct"/>
          </w:tcPr>
          <w:p w14:paraId="60B79E89" w14:textId="6C3CA118" w:rsidR="004D44CC" w:rsidRPr="00E944A9" w:rsidRDefault="003C3265" w:rsidP="003C3265">
            <w:pPr>
              <w:jc w:val="both"/>
              <w:rPr>
                <w:rFonts w:ascii="Times New Roman" w:hAnsi="Times New Roman" w:cs="Times New Roman"/>
                <w:b/>
                <w:bCs/>
                <w:sz w:val="24"/>
                <w:szCs w:val="24"/>
                <w:lang w:val="ro-RO"/>
              </w:rPr>
            </w:pPr>
            <w:r w:rsidRPr="003C3265">
              <w:rPr>
                <w:rFonts w:ascii="Times New Roman" w:hAnsi="Times New Roman" w:cs="Times New Roman"/>
                <w:sz w:val="24"/>
                <w:szCs w:val="24"/>
                <w:lang w:val="ro-RO"/>
              </w:rPr>
              <w:t>31</w:t>
            </w:r>
            <w:r w:rsidRPr="003C3265">
              <w:rPr>
                <w:rFonts w:ascii="Times New Roman" w:hAnsi="Times New Roman" w:cs="Times New Roman"/>
                <w:sz w:val="24"/>
                <w:szCs w:val="24"/>
                <w:vertAlign w:val="superscript"/>
                <w:lang w:val="ro-RO"/>
              </w:rPr>
              <w:t>1</w:t>
            </w:r>
            <w:r w:rsidRPr="003C3265">
              <w:rPr>
                <w:rFonts w:ascii="Times New Roman" w:hAnsi="Times New Roman" w:cs="Times New Roman"/>
                <w:sz w:val="24"/>
                <w:szCs w:val="24"/>
                <w:lang w:val="ro-RO"/>
              </w:rPr>
              <w:t>. Monitorizarea corectitudinii privind achitarea contribuțiilor de către fiecare parte obligată în cadrul schemei de obligații în domeniul eficienței energetice se efectuează în conformitate cu prevederile art. 8 alin</w:t>
            </w:r>
            <w:r w:rsidR="004A5298">
              <w:rPr>
                <w:rFonts w:ascii="Times New Roman" w:hAnsi="Times New Roman" w:cs="Times New Roman"/>
                <w:sz w:val="24"/>
                <w:szCs w:val="24"/>
                <w:lang w:val="ro-RO"/>
              </w:rPr>
              <w:t>.</w:t>
            </w:r>
            <w:r w:rsidRPr="003C3265">
              <w:rPr>
                <w:rFonts w:ascii="Times New Roman" w:hAnsi="Times New Roman" w:cs="Times New Roman"/>
                <w:sz w:val="24"/>
                <w:szCs w:val="24"/>
                <w:lang w:val="ro-RO"/>
              </w:rPr>
              <w:t xml:space="preserve"> (7</w:t>
            </w:r>
            <w:r w:rsidRPr="003C3265">
              <w:rPr>
                <w:rFonts w:ascii="Times New Roman" w:hAnsi="Times New Roman" w:cs="Times New Roman"/>
                <w:sz w:val="24"/>
                <w:szCs w:val="24"/>
                <w:vertAlign w:val="superscript"/>
                <w:lang w:val="ro-RO"/>
              </w:rPr>
              <w:t>2</w:t>
            </w:r>
            <w:r w:rsidRPr="003C3265">
              <w:rPr>
                <w:rFonts w:ascii="Times New Roman" w:hAnsi="Times New Roman" w:cs="Times New Roman"/>
                <w:sz w:val="24"/>
                <w:szCs w:val="24"/>
                <w:lang w:val="ro-RO"/>
              </w:rPr>
              <w:t>) din Legea nr. 139/2018 cu privire la eficiența energetică</w:t>
            </w:r>
          </w:p>
        </w:tc>
      </w:tr>
      <w:tr w:rsidR="00191B07" w:rsidRPr="003C3265" w14:paraId="298B9C61" w14:textId="77777777" w:rsidTr="00F57273">
        <w:trPr>
          <w:trHeight w:val="3770"/>
        </w:trPr>
        <w:tc>
          <w:tcPr>
            <w:tcW w:w="101" w:type="pct"/>
          </w:tcPr>
          <w:p w14:paraId="6D7FE517" w14:textId="77777777" w:rsidR="004D44CC" w:rsidRPr="00ED2CA0" w:rsidRDefault="004D44CC" w:rsidP="00A17A81">
            <w:pPr>
              <w:pStyle w:val="ListParagraph"/>
              <w:numPr>
                <w:ilvl w:val="0"/>
                <w:numId w:val="18"/>
              </w:numPr>
              <w:ind w:left="216"/>
              <w:jc w:val="center"/>
              <w:rPr>
                <w:rFonts w:ascii="Times New Roman" w:hAnsi="Times New Roman" w:cs="Times New Roman"/>
                <w:bCs/>
                <w:sz w:val="24"/>
                <w:szCs w:val="24"/>
                <w:lang w:val="ro-RO"/>
              </w:rPr>
            </w:pPr>
          </w:p>
        </w:tc>
        <w:tc>
          <w:tcPr>
            <w:tcW w:w="1269" w:type="pct"/>
          </w:tcPr>
          <w:p w14:paraId="119CC46F" w14:textId="77777777" w:rsidR="004D44CC" w:rsidRDefault="003C3265" w:rsidP="00E3574A">
            <w:pPr>
              <w:jc w:val="both"/>
              <w:rPr>
                <w:rFonts w:ascii="Times New Roman" w:hAnsi="Times New Roman" w:cs="Times New Roman"/>
                <w:sz w:val="24"/>
                <w:szCs w:val="24"/>
                <w:lang w:val="ro-RO"/>
              </w:rPr>
            </w:pPr>
            <w:r w:rsidRPr="003C3265">
              <w:rPr>
                <w:rFonts w:ascii="Times New Roman" w:hAnsi="Times New Roman" w:cs="Times New Roman"/>
                <w:sz w:val="24"/>
                <w:szCs w:val="24"/>
                <w:lang w:val="ro-RO"/>
              </w:rPr>
              <w:t>Anexa nr. 1:</w:t>
            </w:r>
          </w:p>
          <w:p w14:paraId="46287F4F" w14:textId="77777777" w:rsidR="00104599" w:rsidRPr="003C3265" w:rsidRDefault="00104599" w:rsidP="00104599">
            <w:pPr>
              <w:jc w:val="right"/>
              <w:rPr>
                <w:rFonts w:ascii="Times New Roman" w:hAnsi="Times New Roman" w:cs="Times New Roman"/>
                <w:sz w:val="24"/>
                <w:szCs w:val="24"/>
                <w:lang w:val="ro-RO"/>
              </w:rPr>
            </w:pPr>
            <w:r w:rsidRPr="003C3265">
              <w:rPr>
                <w:rFonts w:ascii="Times New Roman" w:hAnsi="Times New Roman" w:cs="Times New Roman"/>
                <w:sz w:val="24"/>
                <w:szCs w:val="24"/>
                <w:lang w:val="ro-RO"/>
              </w:rPr>
              <w:t xml:space="preserve">„Tabelul 1. </w:t>
            </w:r>
          </w:p>
          <w:p w14:paraId="1AA8E141" w14:textId="77777777" w:rsidR="00104599" w:rsidRPr="003C3265" w:rsidRDefault="00104599" w:rsidP="00104599">
            <w:pPr>
              <w:jc w:val="center"/>
              <w:rPr>
                <w:rFonts w:ascii="Times New Roman" w:hAnsi="Times New Roman" w:cs="Times New Roman"/>
                <w:sz w:val="24"/>
                <w:szCs w:val="24"/>
                <w:lang w:val="ro-RO"/>
              </w:rPr>
            </w:pPr>
            <w:r w:rsidRPr="003C3265">
              <w:rPr>
                <w:rFonts w:ascii="Times New Roman" w:hAnsi="Times New Roman" w:cs="Times New Roman"/>
                <w:sz w:val="24"/>
                <w:szCs w:val="24"/>
                <w:lang w:val="ro-RO"/>
              </w:rPr>
              <w:t>Consumul final energetic</w:t>
            </w:r>
          </w:p>
          <w:p w14:paraId="5BD62F23" w14:textId="77777777" w:rsidR="00104599" w:rsidRDefault="00104599" w:rsidP="00104599">
            <w:pPr>
              <w:jc w:val="center"/>
              <w:rPr>
                <w:rFonts w:ascii="Times New Roman" w:hAnsi="Times New Roman" w:cs="Times New Roman"/>
                <w:sz w:val="24"/>
                <w:szCs w:val="24"/>
                <w:lang w:val="ro-RO"/>
              </w:rPr>
            </w:pPr>
            <w:r w:rsidRPr="003C3265">
              <w:rPr>
                <w:rFonts w:ascii="Times New Roman" w:hAnsi="Times New Roman" w:cs="Times New Roman"/>
                <w:sz w:val="24"/>
                <w:szCs w:val="24"/>
                <w:lang w:val="ro-RO"/>
              </w:rPr>
              <w:t xml:space="preserve">pentru perioada anilor 2019-2021, </w:t>
            </w:r>
            <w:proofErr w:type="spellStart"/>
            <w:r w:rsidRPr="003C3265">
              <w:rPr>
                <w:rFonts w:ascii="Times New Roman" w:hAnsi="Times New Roman" w:cs="Times New Roman"/>
                <w:sz w:val="24"/>
                <w:szCs w:val="24"/>
                <w:lang w:val="ro-RO"/>
              </w:rPr>
              <w:t>ktep</w:t>
            </w:r>
            <w:proofErr w:type="spellEnd"/>
          </w:p>
          <w:tbl>
            <w:tblPr>
              <w:tblW w:w="5000" w:type="pct"/>
              <w:jc w:val="center"/>
              <w:shd w:val="clear" w:color="auto" w:fill="FFFFFF"/>
              <w:tblCellMar>
                <w:left w:w="0" w:type="dxa"/>
                <w:right w:w="0" w:type="dxa"/>
              </w:tblCellMar>
              <w:tblLook w:val="04A0" w:firstRow="1" w:lastRow="0" w:firstColumn="1" w:lastColumn="0" w:noHBand="0" w:noVBand="1"/>
            </w:tblPr>
            <w:tblGrid>
              <w:gridCol w:w="1997"/>
              <w:gridCol w:w="414"/>
              <w:gridCol w:w="415"/>
              <w:gridCol w:w="415"/>
              <w:gridCol w:w="427"/>
            </w:tblGrid>
            <w:tr w:rsidR="00104599" w:rsidRPr="00191B07" w14:paraId="1CCE617D" w14:textId="77777777" w:rsidTr="00191B07">
              <w:trPr>
                <w:trHeight w:val="330"/>
                <w:jc w:val="center"/>
              </w:trPr>
              <w:tc>
                <w:tcPr>
                  <w:tcW w:w="2665"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164026" w14:textId="77777777" w:rsidR="00104599" w:rsidRPr="00191B07" w:rsidRDefault="00104599" w:rsidP="00104599">
                  <w:pPr>
                    <w:jc w:val="center"/>
                    <w:rPr>
                      <w:rFonts w:ascii="Times New Roman" w:hAnsi="Times New Roman" w:cs="Times New Roman"/>
                      <w:color w:val="333333"/>
                      <w:sz w:val="18"/>
                      <w:szCs w:val="18"/>
                    </w:rPr>
                  </w:pPr>
                  <w:proofErr w:type="spellStart"/>
                  <w:r w:rsidRPr="00191B07">
                    <w:rPr>
                      <w:rFonts w:ascii="Times New Roman" w:hAnsi="Times New Roman" w:cs="Times New Roman"/>
                      <w:b/>
                      <w:bCs/>
                      <w:color w:val="333333"/>
                      <w:sz w:val="18"/>
                      <w:szCs w:val="18"/>
                    </w:rPr>
                    <w:t>Indicatori</w:t>
                  </w:r>
                  <w:proofErr w:type="spellEnd"/>
                </w:p>
              </w:tc>
              <w:tc>
                <w:tcPr>
                  <w:tcW w:w="2335" w:type="pct"/>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A7E379" w14:textId="77777777" w:rsidR="00104599" w:rsidRPr="00191B07" w:rsidRDefault="00104599" w:rsidP="00104599">
                  <w:pPr>
                    <w:jc w:val="center"/>
                    <w:rPr>
                      <w:rFonts w:ascii="Times New Roman" w:hAnsi="Times New Roman" w:cs="Times New Roman"/>
                      <w:color w:val="333333"/>
                      <w:sz w:val="18"/>
                      <w:szCs w:val="18"/>
                    </w:rPr>
                  </w:pPr>
                  <w:proofErr w:type="spellStart"/>
                  <w:r w:rsidRPr="00191B07">
                    <w:rPr>
                      <w:rFonts w:ascii="Times New Roman" w:hAnsi="Times New Roman" w:cs="Times New Roman"/>
                      <w:b/>
                      <w:bCs/>
                      <w:color w:val="333333"/>
                      <w:sz w:val="18"/>
                      <w:szCs w:val="18"/>
                    </w:rPr>
                    <w:t>Consum</w:t>
                  </w:r>
                  <w:proofErr w:type="spellEnd"/>
                  <w:r w:rsidRPr="00191B07">
                    <w:rPr>
                      <w:rFonts w:ascii="Times New Roman" w:hAnsi="Times New Roman" w:cs="Times New Roman"/>
                      <w:b/>
                      <w:bCs/>
                      <w:color w:val="333333"/>
                      <w:sz w:val="18"/>
                      <w:szCs w:val="18"/>
                    </w:rPr>
                    <w:t xml:space="preserve"> final energetic</w:t>
                  </w:r>
                </w:p>
              </w:tc>
            </w:tr>
            <w:tr w:rsidR="00104599" w:rsidRPr="00191B07" w14:paraId="4673D31B" w14:textId="77777777" w:rsidTr="00191B07">
              <w:trPr>
                <w:trHeight w:val="345"/>
                <w:jc w:val="center"/>
              </w:trPr>
              <w:tc>
                <w:tcPr>
                  <w:tcW w:w="2665"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47ECBA8" w14:textId="77777777" w:rsidR="00104599" w:rsidRPr="00191B07" w:rsidRDefault="00104599" w:rsidP="00104599">
                  <w:pPr>
                    <w:rPr>
                      <w:rFonts w:ascii="Times New Roman" w:hAnsi="Times New Roman" w:cs="Times New Roman"/>
                      <w:color w:val="333333"/>
                      <w:sz w:val="18"/>
                      <w:szCs w:val="18"/>
                    </w:rPr>
                  </w:pP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F57BE4D" w14:textId="77777777" w:rsidR="00104599" w:rsidRPr="00191B07" w:rsidRDefault="00104599" w:rsidP="00104599">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2019</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42C7ABE" w14:textId="77777777" w:rsidR="00104599" w:rsidRPr="00191B07" w:rsidRDefault="00104599" w:rsidP="00104599">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2020</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96DC516" w14:textId="77777777" w:rsidR="00104599" w:rsidRPr="00191B07" w:rsidRDefault="00104599" w:rsidP="00104599">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2021</w:t>
                  </w:r>
                </w:p>
              </w:tc>
              <w:tc>
                <w:tcPr>
                  <w:tcW w:w="5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2E8C59" w14:textId="77777777" w:rsidR="00104599" w:rsidRPr="00191B07" w:rsidRDefault="00104599" w:rsidP="00104599">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Media</w:t>
                  </w:r>
                </w:p>
                <w:p w14:paraId="4BCB0461" w14:textId="77777777" w:rsidR="00104599" w:rsidRPr="00191B07" w:rsidRDefault="00104599" w:rsidP="00104599">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2019- 2021</w:t>
                  </w:r>
                </w:p>
              </w:tc>
            </w:tr>
            <w:tr w:rsidR="00104599" w:rsidRPr="00191B07" w14:paraId="5DFB8103" w14:textId="77777777" w:rsidTr="00191B07">
              <w:trPr>
                <w:trHeight w:val="180"/>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47692CA" w14:textId="77777777" w:rsidR="00104599" w:rsidRPr="00191B07" w:rsidRDefault="00104599" w:rsidP="00104599">
                  <w:pPr>
                    <w:jc w:val="both"/>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 xml:space="preserve">Industrie*, </w:t>
                  </w:r>
                  <w:proofErr w:type="spellStart"/>
                  <w:r w:rsidRPr="00191B07">
                    <w:rPr>
                      <w:rFonts w:ascii="Times New Roman" w:hAnsi="Times New Roman" w:cs="Times New Roman"/>
                      <w:b/>
                      <w:bCs/>
                      <w:color w:val="333333"/>
                      <w:sz w:val="18"/>
                      <w:szCs w:val="18"/>
                    </w:rPr>
                    <w:t>inclusiv</w:t>
                  </w:r>
                  <w:proofErr w:type="spellEnd"/>
                  <w:r w:rsidRPr="00191B07">
                    <w:rPr>
                      <w:rFonts w:ascii="Times New Roman" w:hAnsi="Times New Roman" w:cs="Times New Roman"/>
                      <w:b/>
                      <w:bCs/>
                      <w:color w:val="333333"/>
                      <w:sz w:val="18"/>
                      <w:szCs w:val="18"/>
                    </w:rPr>
                    <w:t>:</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3EA435F"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234</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D27743F"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226</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DA35B78"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245</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EF8E87A"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235</w:t>
                  </w:r>
                </w:p>
              </w:tc>
            </w:tr>
            <w:tr w:rsidR="00104599" w:rsidRPr="00191B07" w14:paraId="16A7A55D" w14:textId="77777777" w:rsidTr="00191B07">
              <w:trPr>
                <w:trHeight w:val="210"/>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4913120" w14:textId="77777777" w:rsidR="00104599" w:rsidRPr="00191B07" w:rsidRDefault="00104599" w:rsidP="00104599">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Gaz natural</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11654B8"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64</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0BCE43E"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69</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98D10B8"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76</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3C70F6D"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70</w:t>
                  </w:r>
                </w:p>
              </w:tc>
            </w:tr>
            <w:tr w:rsidR="00104599" w:rsidRPr="00191B07" w14:paraId="7A862B34" w14:textId="77777777" w:rsidTr="00191B07">
              <w:trPr>
                <w:trHeight w:val="60"/>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87F8F51" w14:textId="77777777" w:rsidR="00104599" w:rsidRPr="00191B07" w:rsidRDefault="00104599" w:rsidP="00104599">
                  <w:pPr>
                    <w:jc w:val="both"/>
                    <w:rPr>
                      <w:rFonts w:ascii="Times New Roman" w:hAnsi="Times New Roman" w:cs="Times New Roman"/>
                      <w:color w:val="333333"/>
                      <w:sz w:val="18"/>
                      <w:szCs w:val="18"/>
                    </w:rPr>
                  </w:pPr>
                  <w:proofErr w:type="spellStart"/>
                  <w:r w:rsidRPr="00191B07">
                    <w:rPr>
                      <w:rFonts w:ascii="Times New Roman" w:hAnsi="Times New Roman" w:cs="Times New Roman"/>
                      <w:color w:val="333333"/>
                      <w:sz w:val="18"/>
                      <w:szCs w:val="18"/>
                    </w:rPr>
                    <w:t>Produse</w:t>
                  </w:r>
                  <w:proofErr w:type="spellEnd"/>
                  <w:r w:rsidRPr="00191B07">
                    <w:rPr>
                      <w:rFonts w:ascii="Times New Roman" w:hAnsi="Times New Roman" w:cs="Times New Roman"/>
                      <w:color w:val="333333"/>
                      <w:sz w:val="18"/>
                      <w:szCs w:val="18"/>
                    </w:rPr>
                    <w:t xml:space="preserve"> </w:t>
                  </w:r>
                  <w:proofErr w:type="spellStart"/>
                  <w:r w:rsidRPr="00191B07">
                    <w:rPr>
                      <w:rFonts w:ascii="Times New Roman" w:hAnsi="Times New Roman" w:cs="Times New Roman"/>
                      <w:color w:val="333333"/>
                      <w:sz w:val="18"/>
                      <w:szCs w:val="18"/>
                    </w:rPr>
                    <w:t>petroliere</w:t>
                  </w:r>
                  <w:proofErr w:type="spellEnd"/>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0A9E88D"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37</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14B1FB2"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36</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A0BCB87"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27</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18BC80B"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33</w:t>
                  </w:r>
                </w:p>
              </w:tc>
            </w:tr>
            <w:tr w:rsidR="00104599" w:rsidRPr="00191B07" w14:paraId="06C24A57" w14:textId="77777777" w:rsidTr="00191B07">
              <w:trPr>
                <w:trHeight w:val="180"/>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8346899" w14:textId="77777777" w:rsidR="00104599" w:rsidRPr="00191B07" w:rsidRDefault="00104599" w:rsidP="00104599">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 xml:space="preserve">Energie </w:t>
                  </w:r>
                  <w:proofErr w:type="spellStart"/>
                  <w:r w:rsidRPr="00191B07">
                    <w:rPr>
                      <w:rFonts w:ascii="Times New Roman" w:hAnsi="Times New Roman" w:cs="Times New Roman"/>
                      <w:color w:val="333333"/>
                      <w:sz w:val="18"/>
                      <w:szCs w:val="18"/>
                    </w:rPr>
                    <w:t>electrică</w:t>
                  </w:r>
                  <w:proofErr w:type="spellEnd"/>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D9D6F0D"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62</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BBA2BC6"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58</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02E33E8"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64</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78A1130"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61</w:t>
                  </w:r>
                </w:p>
              </w:tc>
            </w:tr>
            <w:tr w:rsidR="00191B07" w:rsidRPr="00191B07" w14:paraId="1C5A2823" w14:textId="77777777" w:rsidTr="00191B07">
              <w:trPr>
                <w:trHeight w:val="180"/>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tcPr>
                <w:p w14:paraId="3866214F" w14:textId="148A9937" w:rsidR="00191B07" w:rsidRPr="00191B07" w:rsidRDefault="00191B07" w:rsidP="00104599">
                  <w:pPr>
                    <w:jc w:val="both"/>
                    <w:rPr>
                      <w:rFonts w:ascii="Times New Roman" w:hAnsi="Times New Roman" w:cs="Times New Roman"/>
                      <w:color w:val="333333"/>
                      <w:sz w:val="18"/>
                      <w:szCs w:val="18"/>
                    </w:rPr>
                  </w:pPr>
                  <w:r>
                    <w:rPr>
                      <w:rFonts w:ascii="Times New Roman" w:hAnsi="Times New Roman" w:cs="Times New Roman"/>
                      <w:color w:val="333333"/>
                      <w:sz w:val="18"/>
                      <w:szCs w:val="18"/>
                    </w:rPr>
                    <w:t xml:space="preserve">Energie </w:t>
                  </w:r>
                  <w:proofErr w:type="spellStart"/>
                  <w:r>
                    <w:rPr>
                      <w:rFonts w:ascii="Times New Roman" w:hAnsi="Times New Roman" w:cs="Times New Roman"/>
                      <w:color w:val="333333"/>
                      <w:sz w:val="18"/>
                      <w:szCs w:val="18"/>
                    </w:rPr>
                    <w:t>termică</w:t>
                  </w:r>
                  <w:proofErr w:type="spellEnd"/>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41189DA7" w14:textId="275E32A7" w:rsidR="00191B07" w:rsidRPr="00191B07" w:rsidRDefault="00191B07" w:rsidP="00191B07">
                  <w:pPr>
                    <w:ind w:left="-144" w:right="-144"/>
                    <w:jc w:val="center"/>
                    <w:rPr>
                      <w:rFonts w:ascii="Times New Roman" w:hAnsi="Times New Roman" w:cs="Times New Roman"/>
                      <w:color w:val="333333"/>
                      <w:sz w:val="18"/>
                      <w:szCs w:val="18"/>
                    </w:rPr>
                  </w:pPr>
                  <w:r>
                    <w:rPr>
                      <w:rFonts w:ascii="Times New Roman" w:hAnsi="Times New Roman" w:cs="Times New Roman"/>
                      <w:color w:val="333333"/>
                      <w:sz w:val="18"/>
                      <w:szCs w:val="18"/>
                    </w:rPr>
                    <w:t>48</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6864F438" w14:textId="5738E376" w:rsidR="00191B07" w:rsidRPr="00191B07" w:rsidRDefault="00191B07" w:rsidP="00191B07">
                  <w:pPr>
                    <w:ind w:left="-144" w:right="-144"/>
                    <w:jc w:val="center"/>
                    <w:rPr>
                      <w:rFonts w:ascii="Times New Roman" w:hAnsi="Times New Roman" w:cs="Times New Roman"/>
                      <w:color w:val="333333"/>
                      <w:sz w:val="18"/>
                      <w:szCs w:val="18"/>
                    </w:rPr>
                  </w:pPr>
                  <w:r>
                    <w:rPr>
                      <w:rFonts w:ascii="Times New Roman" w:hAnsi="Times New Roman" w:cs="Times New Roman"/>
                      <w:color w:val="333333"/>
                      <w:sz w:val="18"/>
                      <w:szCs w:val="18"/>
                    </w:rPr>
                    <w:t>43</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03F9FF69" w14:textId="56152FE6" w:rsidR="00191B07" w:rsidRPr="00191B07" w:rsidRDefault="00191B07" w:rsidP="00191B07">
                  <w:pPr>
                    <w:ind w:left="-144" w:right="-144"/>
                    <w:jc w:val="center"/>
                    <w:rPr>
                      <w:rFonts w:ascii="Times New Roman" w:hAnsi="Times New Roman" w:cs="Times New Roman"/>
                      <w:color w:val="333333"/>
                      <w:sz w:val="18"/>
                      <w:szCs w:val="18"/>
                    </w:rPr>
                  </w:pPr>
                  <w:r>
                    <w:rPr>
                      <w:rFonts w:ascii="Times New Roman" w:hAnsi="Times New Roman" w:cs="Times New Roman"/>
                      <w:color w:val="333333"/>
                      <w:sz w:val="18"/>
                      <w:szCs w:val="18"/>
                    </w:rPr>
                    <w:t>48</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28C80450" w14:textId="4DF7993B" w:rsidR="00191B07" w:rsidRPr="00191B07" w:rsidRDefault="00191B07" w:rsidP="00191B07">
                  <w:pPr>
                    <w:ind w:left="-144" w:right="-144"/>
                    <w:jc w:val="center"/>
                    <w:rPr>
                      <w:rFonts w:ascii="Times New Roman" w:hAnsi="Times New Roman" w:cs="Times New Roman"/>
                      <w:b/>
                      <w:bCs/>
                      <w:i/>
                      <w:iCs/>
                      <w:color w:val="333333"/>
                      <w:sz w:val="18"/>
                      <w:szCs w:val="18"/>
                    </w:rPr>
                  </w:pPr>
                  <w:r>
                    <w:rPr>
                      <w:rFonts w:ascii="Times New Roman" w:hAnsi="Times New Roman" w:cs="Times New Roman"/>
                      <w:b/>
                      <w:bCs/>
                      <w:i/>
                      <w:iCs/>
                      <w:color w:val="333333"/>
                      <w:sz w:val="18"/>
                      <w:szCs w:val="18"/>
                    </w:rPr>
                    <w:t>46</w:t>
                  </w:r>
                </w:p>
              </w:tc>
            </w:tr>
            <w:tr w:rsidR="00104599" w:rsidRPr="00191B07" w14:paraId="51F01C67" w14:textId="77777777" w:rsidTr="00191B07">
              <w:trPr>
                <w:trHeight w:val="150"/>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6AA8E4C" w14:textId="77777777" w:rsidR="00104599" w:rsidRPr="00191B07" w:rsidRDefault="00104599" w:rsidP="00104599">
                  <w:pPr>
                    <w:jc w:val="both"/>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 xml:space="preserve">Transport*, </w:t>
                  </w:r>
                  <w:proofErr w:type="spellStart"/>
                  <w:r w:rsidRPr="00191B07">
                    <w:rPr>
                      <w:rFonts w:ascii="Times New Roman" w:hAnsi="Times New Roman" w:cs="Times New Roman"/>
                      <w:b/>
                      <w:bCs/>
                      <w:color w:val="333333"/>
                      <w:sz w:val="18"/>
                      <w:szCs w:val="18"/>
                    </w:rPr>
                    <w:t>inclusiv</w:t>
                  </w:r>
                  <w:proofErr w:type="spellEnd"/>
                  <w:r w:rsidRPr="00191B07">
                    <w:rPr>
                      <w:rFonts w:ascii="Times New Roman" w:hAnsi="Times New Roman" w:cs="Times New Roman"/>
                      <w:b/>
                      <w:bCs/>
                      <w:color w:val="333333"/>
                      <w:sz w:val="18"/>
                      <w:szCs w:val="18"/>
                    </w:rPr>
                    <w:t>:</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821D745"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769</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54C4DDC"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681</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B539197"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789</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0052F30"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746</w:t>
                  </w:r>
                </w:p>
              </w:tc>
            </w:tr>
            <w:tr w:rsidR="00104599" w:rsidRPr="00191B07" w14:paraId="0EC1A910" w14:textId="77777777" w:rsidTr="00191B07">
              <w:trPr>
                <w:trHeight w:val="180"/>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37E7EB4" w14:textId="77777777" w:rsidR="00104599" w:rsidRPr="00191B07" w:rsidRDefault="00104599" w:rsidP="00104599">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Gaz natural</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6CF665B"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20</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D9675EA"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11</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0368F71"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31</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829983A"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21</w:t>
                  </w:r>
                </w:p>
              </w:tc>
            </w:tr>
            <w:tr w:rsidR="00104599" w:rsidRPr="00191B07" w14:paraId="1B326BB7" w14:textId="77777777" w:rsidTr="00191B07">
              <w:trPr>
                <w:trHeight w:val="120"/>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67F82EF" w14:textId="77777777" w:rsidR="00104599" w:rsidRPr="00191B07" w:rsidRDefault="00104599" w:rsidP="00104599">
                  <w:pPr>
                    <w:jc w:val="both"/>
                    <w:rPr>
                      <w:rFonts w:ascii="Times New Roman" w:hAnsi="Times New Roman" w:cs="Times New Roman"/>
                      <w:color w:val="333333"/>
                      <w:sz w:val="18"/>
                      <w:szCs w:val="18"/>
                    </w:rPr>
                  </w:pPr>
                  <w:proofErr w:type="spellStart"/>
                  <w:r w:rsidRPr="00191B07">
                    <w:rPr>
                      <w:rFonts w:ascii="Times New Roman" w:hAnsi="Times New Roman" w:cs="Times New Roman"/>
                      <w:color w:val="333333"/>
                      <w:sz w:val="18"/>
                      <w:szCs w:val="18"/>
                    </w:rPr>
                    <w:t>Produse</w:t>
                  </w:r>
                  <w:proofErr w:type="spellEnd"/>
                  <w:r w:rsidRPr="00191B07">
                    <w:rPr>
                      <w:rFonts w:ascii="Times New Roman" w:hAnsi="Times New Roman" w:cs="Times New Roman"/>
                      <w:color w:val="333333"/>
                      <w:sz w:val="18"/>
                      <w:szCs w:val="18"/>
                    </w:rPr>
                    <w:t xml:space="preserve"> </w:t>
                  </w:r>
                  <w:proofErr w:type="spellStart"/>
                  <w:r w:rsidRPr="00191B07">
                    <w:rPr>
                      <w:rFonts w:ascii="Times New Roman" w:hAnsi="Times New Roman" w:cs="Times New Roman"/>
                      <w:color w:val="333333"/>
                      <w:sz w:val="18"/>
                      <w:szCs w:val="18"/>
                    </w:rPr>
                    <w:t>petroliere</w:t>
                  </w:r>
                  <w:proofErr w:type="spellEnd"/>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4CEE689"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745</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06EFC33"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667</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CCDEF9E"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754</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36E57FD"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722</w:t>
                  </w:r>
                </w:p>
              </w:tc>
            </w:tr>
            <w:tr w:rsidR="00104599" w:rsidRPr="00191B07" w14:paraId="2E18C420" w14:textId="77777777" w:rsidTr="00191B07">
              <w:trPr>
                <w:trHeight w:val="60"/>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85B070C" w14:textId="77777777" w:rsidR="00104599" w:rsidRPr="00191B07" w:rsidRDefault="00104599" w:rsidP="00104599">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 xml:space="preserve">Energie </w:t>
                  </w:r>
                  <w:proofErr w:type="spellStart"/>
                  <w:r w:rsidRPr="00191B07">
                    <w:rPr>
                      <w:rFonts w:ascii="Times New Roman" w:hAnsi="Times New Roman" w:cs="Times New Roman"/>
                      <w:color w:val="333333"/>
                      <w:sz w:val="18"/>
                      <w:szCs w:val="18"/>
                    </w:rPr>
                    <w:t>electrică</w:t>
                  </w:r>
                  <w:proofErr w:type="spellEnd"/>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72A40B5"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4</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B014895"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3</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B4A3406"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4</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8BAB759"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4</w:t>
                  </w:r>
                </w:p>
              </w:tc>
            </w:tr>
            <w:tr w:rsidR="00191B07" w:rsidRPr="00191B07" w14:paraId="75F11D06" w14:textId="77777777" w:rsidTr="00191B07">
              <w:trPr>
                <w:trHeight w:val="60"/>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tcPr>
                <w:p w14:paraId="2D785377" w14:textId="1382D717" w:rsidR="00191B07" w:rsidRPr="00191B07" w:rsidRDefault="00191B07" w:rsidP="00104599">
                  <w:pPr>
                    <w:jc w:val="both"/>
                    <w:rPr>
                      <w:rFonts w:ascii="Times New Roman" w:hAnsi="Times New Roman" w:cs="Times New Roman"/>
                      <w:color w:val="333333"/>
                      <w:sz w:val="18"/>
                      <w:szCs w:val="18"/>
                    </w:rPr>
                  </w:pPr>
                  <w:r>
                    <w:rPr>
                      <w:rFonts w:ascii="Times New Roman" w:hAnsi="Times New Roman" w:cs="Times New Roman"/>
                      <w:color w:val="333333"/>
                      <w:sz w:val="18"/>
                      <w:szCs w:val="18"/>
                    </w:rPr>
                    <w:t xml:space="preserve">Energie </w:t>
                  </w:r>
                  <w:proofErr w:type="spellStart"/>
                  <w:r>
                    <w:rPr>
                      <w:rFonts w:ascii="Times New Roman" w:hAnsi="Times New Roman" w:cs="Times New Roman"/>
                      <w:color w:val="333333"/>
                      <w:sz w:val="18"/>
                      <w:szCs w:val="18"/>
                    </w:rPr>
                    <w:t>termică</w:t>
                  </w:r>
                  <w:proofErr w:type="spellEnd"/>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7C26D2FE" w14:textId="1D8249FA" w:rsidR="00191B07" w:rsidRPr="00191B07" w:rsidRDefault="00191B07" w:rsidP="00191B07">
                  <w:pPr>
                    <w:ind w:left="-144" w:right="-144"/>
                    <w:jc w:val="center"/>
                    <w:rPr>
                      <w:rFonts w:ascii="Times New Roman" w:hAnsi="Times New Roman" w:cs="Times New Roman"/>
                      <w:color w:val="333333"/>
                      <w:sz w:val="18"/>
                      <w:szCs w:val="18"/>
                    </w:rPr>
                  </w:pPr>
                  <w:r>
                    <w:rPr>
                      <w:rFonts w:ascii="Times New Roman" w:hAnsi="Times New Roman" w:cs="Times New Roman"/>
                      <w:color w:val="333333"/>
                      <w:sz w:val="18"/>
                      <w:szCs w:val="18"/>
                    </w:rPr>
                    <w:t>-</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78796783" w14:textId="2A5CAD46" w:rsidR="00191B07" w:rsidRPr="00191B07" w:rsidRDefault="00191B07" w:rsidP="00191B07">
                  <w:pPr>
                    <w:ind w:left="-144" w:right="-144"/>
                    <w:jc w:val="center"/>
                    <w:rPr>
                      <w:rFonts w:ascii="Times New Roman" w:hAnsi="Times New Roman" w:cs="Times New Roman"/>
                      <w:color w:val="333333"/>
                      <w:sz w:val="18"/>
                      <w:szCs w:val="18"/>
                    </w:rPr>
                  </w:pPr>
                  <w:r>
                    <w:rPr>
                      <w:rFonts w:ascii="Times New Roman" w:hAnsi="Times New Roman" w:cs="Times New Roman"/>
                      <w:color w:val="333333"/>
                      <w:sz w:val="18"/>
                      <w:szCs w:val="18"/>
                    </w:rPr>
                    <w:t>-</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6484F590" w14:textId="40702BC6" w:rsidR="00191B07" w:rsidRPr="00191B07" w:rsidRDefault="00191B07" w:rsidP="00191B07">
                  <w:pPr>
                    <w:ind w:left="-144" w:right="-144"/>
                    <w:jc w:val="center"/>
                    <w:rPr>
                      <w:rFonts w:ascii="Times New Roman" w:hAnsi="Times New Roman" w:cs="Times New Roman"/>
                      <w:color w:val="333333"/>
                      <w:sz w:val="18"/>
                      <w:szCs w:val="18"/>
                    </w:rPr>
                  </w:pPr>
                  <w:r>
                    <w:rPr>
                      <w:rFonts w:ascii="Times New Roman" w:hAnsi="Times New Roman" w:cs="Times New Roman"/>
                      <w:color w:val="333333"/>
                      <w:sz w:val="18"/>
                      <w:szCs w:val="18"/>
                    </w:rPr>
                    <w:t>-</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5BCD8195" w14:textId="2A4C2080" w:rsidR="00191B07" w:rsidRPr="00191B07" w:rsidRDefault="00191B07" w:rsidP="00191B07">
                  <w:pPr>
                    <w:ind w:left="-144" w:right="-144"/>
                    <w:jc w:val="center"/>
                    <w:rPr>
                      <w:rFonts w:ascii="Times New Roman" w:hAnsi="Times New Roman" w:cs="Times New Roman"/>
                      <w:b/>
                      <w:bCs/>
                      <w:i/>
                      <w:iCs/>
                      <w:color w:val="333333"/>
                      <w:sz w:val="18"/>
                      <w:szCs w:val="18"/>
                    </w:rPr>
                  </w:pPr>
                  <w:r>
                    <w:rPr>
                      <w:rFonts w:ascii="Times New Roman" w:hAnsi="Times New Roman" w:cs="Times New Roman"/>
                      <w:b/>
                      <w:bCs/>
                      <w:i/>
                      <w:iCs/>
                      <w:color w:val="333333"/>
                      <w:sz w:val="18"/>
                      <w:szCs w:val="18"/>
                    </w:rPr>
                    <w:t>-</w:t>
                  </w:r>
                </w:p>
              </w:tc>
            </w:tr>
            <w:tr w:rsidR="00104599" w:rsidRPr="00191B07" w14:paraId="042CBB6A" w14:textId="77777777" w:rsidTr="00191B07">
              <w:trPr>
                <w:trHeight w:val="120"/>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728BD98" w14:textId="77777777" w:rsidR="00104599" w:rsidRPr="00191B07" w:rsidRDefault="00104599" w:rsidP="00104599">
                  <w:pPr>
                    <w:jc w:val="both"/>
                    <w:rPr>
                      <w:rFonts w:ascii="Times New Roman" w:hAnsi="Times New Roman" w:cs="Times New Roman"/>
                      <w:color w:val="333333"/>
                      <w:sz w:val="18"/>
                      <w:szCs w:val="18"/>
                    </w:rPr>
                  </w:pPr>
                  <w:proofErr w:type="spellStart"/>
                  <w:r w:rsidRPr="00191B07">
                    <w:rPr>
                      <w:rFonts w:ascii="Times New Roman" w:hAnsi="Times New Roman" w:cs="Times New Roman"/>
                      <w:b/>
                      <w:bCs/>
                      <w:color w:val="333333"/>
                      <w:sz w:val="18"/>
                      <w:szCs w:val="18"/>
                    </w:rPr>
                    <w:t>Sectorul</w:t>
                  </w:r>
                  <w:proofErr w:type="spellEnd"/>
                  <w:r w:rsidRPr="00191B07">
                    <w:rPr>
                      <w:rFonts w:ascii="Times New Roman" w:hAnsi="Times New Roman" w:cs="Times New Roman"/>
                      <w:b/>
                      <w:bCs/>
                      <w:color w:val="333333"/>
                      <w:sz w:val="18"/>
                      <w:szCs w:val="18"/>
                    </w:rPr>
                    <w:t xml:space="preserve"> </w:t>
                  </w:r>
                  <w:proofErr w:type="spellStart"/>
                  <w:r w:rsidRPr="00191B07">
                    <w:rPr>
                      <w:rFonts w:ascii="Times New Roman" w:hAnsi="Times New Roman" w:cs="Times New Roman"/>
                      <w:b/>
                      <w:bCs/>
                      <w:color w:val="333333"/>
                      <w:sz w:val="18"/>
                      <w:szCs w:val="18"/>
                    </w:rPr>
                    <w:t>rezidențial</w:t>
                  </w:r>
                  <w:proofErr w:type="spellEnd"/>
                  <w:r w:rsidRPr="00191B07">
                    <w:rPr>
                      <w:rFonts w:ascii="Times New Roman" w:hAnsi="Times New Roman" w:cs="Times New Roman"/>
                      <w:b/>
                      <w:bCs/>
                      <w:color w:val="333333"/>
                      <w:sz w:val="18"/>
                      <w:szCs w:val="18"/>
                    </w:rPr>
                    <w:t xml:space="preserve"> (</w:t>
                  </w:r>
                  <w:proofErr w:type="spellStart"/>
                  <w:r w:rsidRPr="00191B07">
                    <w:rPr>
                      <w:rFonts w:ascii="Times New Roman" w:hAnsi="Times New Roman" w:cs="Times New Roman"/>
                      <w:b/>
                      <w:bCs/>
                      <w:color w:val="333333"/>
                      <w:sz w:val="18"/>
                      <w:szCs w:val="18"/>
                    </w:rPr>
                    <w:t>populație</w:t>
                  </w:r>
                  <w:proofErr w:type="spellEnd"/>
                  <w:r w:rsidRPr="00191B07">
                    <w:rPr>
                      <w:rFonts w:ascii="Times New Roman" w:hAnsi="Times New Roman" w:cs="Times New Roman"/>
                      <w:b/>
                      <w:bCs/>
                      <w:color w:val="333333"/>
                      <w:sz w:val="18"/>
                      <w:szCs w:val="18"/>
                    </w:rPr>
                    <w:t>)*,</w:t>
                  </w:r>
                </w:p>
                <w:p w14:paraId="40FE2C03" w14:textId="77777777" w:rsidR="00104599" w:rsidRPr="00191B07" w:rsidRDefault="00104599" w:rsidP="00104599">
                  <w:pPr>
                    <w:jc w:val="both"/>
                    <w:rPr>
                      <w:rFonts w:ascii="Times New Roman" w:hAnsi="Times New Roman" w:cs="Times New Roman"/>
                      <w:color w:val="333333"/>
                      <w:sz w:val="18"/>
                      <w:szCs w:val="18"/>
                    </w:rPr>
                  </w:pPr>
                  <w:proofErr w:type="spellStart"/>
                  <w:r w:rsidRPr="00191B07">
                    <w:rPr>
                      <w:rFonts w:ascii="Times New Roman" w:hAnsi="Times New Roman" w:cs="Times New Roman"/>
                      <w:b/>
                      <w:bCs/>
                      <w:color w:val="333333"/>
                      <w:sz w:val="18"/>
                      <w:szCs w:val="18"/>
                    </w:rPr>
                    <w:t>inclusiv</w:t>
                  </w:r>
                  <w:proofErr w:type="spellEnd"/>
                  <w:r w:rsidRPr="00191B07">
                    <w:rPr>
                      <w:rFonts w:ascii="Times New Roman" w:hAnsi="Times New Roman" w:cs="Times New Roman"/>
                      <w:b/>
                      <w:bCs/>
                      <w:color w:val="333333"/>
                      <w:sz w:val="18"/>
                      <w:szCs w:val="18"/>
                    </w:rPr>
                    <w:t>:</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1EB46FA"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1274</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A0EE77E"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1296</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8D3C495"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1368</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F2972FA"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1313</w:t>
                  </w:r>
                </w:p>
              </w:tc>
            </w:tr>
            <w:tr w:rsidR="00104599" w:rsidRPr="00191B07" w14:paraId="63E98C97" w14:textId="77777777" w:rsidTr="00191B07">
              <w:trPr>
                <w:trHeight w:val="60"/>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31E75C6" w14:textId="77777777" w:rsidR="00104599" w:rsidRPr="00191B07" w:rsidRDefault="00104599" w:rsidP="00104599">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Gaz natural</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299037A"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293</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3270AEE"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327</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BDB1B5D"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389</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FB59388"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336</w:t>
                  </w:r>
                </w:p>
              </w:tc>
            </w:tr>
            <w:tr w:rsidR="00104599" w:rsidRPr="00191B07" w14:paraId="4DC523C2" w14:textId="77777777" w:rsidTr="00191B07">
              <w:trPr>
                <w:trHeight w:val="90"/>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1C361F0" w14:textId="77777777" w:rsidR="00104599" w:rsidRPr="00191B07" w:rsidRDefault="00104599" w:rsidP="00104599">
                  <w:pPr>
                    <w:jc w:val="both"/>
                    <w:rPr>
                      <w:rFonts w:ascii="Times New Roman" w:hAnsi="Times New Roman" w:cs="Times New Roman"/>
                      <w:color w:val="333333"/>
                      <w:sz w:val="18"/>
                      <w:szCs w:val="18"/>
                    </w:rPr>
                  </w:pPr>
                  <w:proofErr w:type="spellStart"/>
                  <w:r w:rsidRPr="00191B07">
                    <w:rPr>
                      <w:rFonts w:ascii="Times New Roman" w:hAnsi="Times New Roman" w:cs="Times New Roman"/>
                      <w:color w:val="333333"/>
                      <w:sz w:val="18"/>
                      <w:szCs w:val="18"/>
                    </w:rPr>
                    <w:t>Produse</w:t>
                  </w:r>
                  <w:proofErr w:type="spellEnd"/>
                  <w:r w:rsidRPr="00191B07">
                    <w:rPr>
                      <w:rFonts w:ascii="Times New Roman" w:hAnsi="Times New Roman" w:cs="Times New Roman"/>
                      <w:color w:val="333333"/>
                      <w:sz w:val="18"/>
                      <w:szCs w:val="18"/>
                    </w:rPr>
                    <w:t xml:space="preserve"> </w:t>
                  </w:r>
                  <w:proofErr w:type="spellStart"/>
                  <w:r w:rsidRPr="00191B07">
                    <w:rPr>
                      <w:rFonts w:ascii="Times New Roman" w:hAnsi="Times New Roman" w:cs="Times New Roman"/>
                      <w:color w:val="333333"/>
                      <w:sz w:val="18"/>
                      <w:szCs w:val="18"/>
                    </w:rPr>
                    <w:t>petroliere</w:t>
                  </w:r>
                  <w:proofErr w:type="spellEnd"/>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F90E8F1"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58</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545143B"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56</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625FB7F"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56</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A2DE55D"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57</w:t>
                  </w:r>
                </w:p>
              </w:tc>
            </w:tr>
            <w:tr w:rsidR="00104599" w:rsidRPr="00191B07" w14:paraId="6698008E" w14:textId="77777777" w:rsidTr="00191B07">
              <w:trPr>
                <w:trHeight w:val="120"/>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EF9B6CD" w14:textId="77777777" w:rsidR="00104599" w:rsidRPr="00191B07" w:rsidRDefault="00104599" w:rsidP="00104599">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 xml:space="preserve">Energie </w:t>
                  </w:r>
                  <w:proofErr w:type="spellStart"/>
                  <w:r w:rsidRPr="00191B07">
                    <w:rPr>
                      <w:rFonts w:ascii="Times New Roman" w:hAnsi="Times New Roman" w:cs="Times New Roman"/>
                      <w:color w:val="333333"/>
                      <w:sz w:val="18"/>
                      <w:szCs w:val="18"/>
                    </w:rPr>
                    <w:t>electrică</w:t>
                  </w:r>
                  <w:proofErr w:type="spellEnd"/>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CE68A78"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144</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35B200B"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150</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9E928FA"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158</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0D5D6A3"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151</w:t>
                  </w:r>
                </w:p>
              </w:tc>
            </w:tr>
            <w:tr w:rsidR="00191B07" w:rsidRPr="00191B07" w14:paraId="28B384D1" w14:textId="77777777" w:rsidTr="00191B07">
              <w:trPr>
                <w:trHeight w:val="120"/>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tcPr>
                <w:p w14:paraId="48263071" w14:textId="67CF0770" w:rsidR="00191B07" w:rsidRPr="00191B07" w:rsidRDefault="00191B07" w:rsidP="00104599">
                  <w:pPr>
                    <w:jc w:val="both"/>
                    <w:rPr>
                      <w:rFonts w:ascii="Times New Roman" w:hAnsi="Times New Roman" w:cs="Times New Roman"/>
                      <w:color w:val="333333"/>
                      <w:sz w:val="18"/>
                      <w:szCs w:val="18"/>
                    </w:rPr>
                  </w:pPr>
                  <w:r>
                    <w:rPr>
                      <w:rFonts w:ascii="Times New Roman" w:hAnsi="Times New Roman" w:cs="Times New Roman"/>
                      <w:color w:val="333333"/>
                      <w:sz w:val="18"/>
                      <w:szCs w:val="18"/>
                    </w:rPr>
                    <w:t xml:space="preserve">Energie </w:t>
                  </w:r>
                  <w:proofErr w:type="spellStart"/>
                  <w:r>
                    <w:rPr>
                      <w:rFonts w:ascii="Times New Roman" w:hAnsi="Times New Roman" w:cs="Times New Roman"/>
                      <w:color w:val="333333"/>
                      <w:sz w:val="18"/>
                      <w:szCs w:val="18"/>
                    </w:rPr>
                    <w:t>termică</w:t>
                  </w:r>
                  <w:proofErr w:type="spellEnd"/>
                  <w:r>
                    <w:rPr>
                      <w:rFonts w:ascii="Times New Roman" w:hAnsi="Times New Roman" w:cs="Times New Roman"/>
                      <w:color w:val="333333"/>
                      <w:sz w:val="18"/>
                      <w:szCs w:val="18"/>
                    </w:rPr>
                    <w:t xml:space="preserve"> </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7C1D360A" w14:textId="63B27B6A" w:rsidR="00191B07" w:rsidRPr="00191B07" w:rsidRDefault="00191B07" w:rsidP="00191B07">
                  <w:pPr>
                    <w:ind w:left="-144" w:right="-144"/>
                    <w:jc w:val="center"/>
                    <w:rPr>
                      <w:rFonts w:ascii="Times New Roman" w:hAnsi="Times New Roman" w:cs="Times New Roman"/>
                      <w:color w:val="333333"/>
                      <w:sz w:val="18"/>
                      <w:szCs w:val="18"/>
                    </w:rPr>
                  </w:pPr>
                  <w:r>
                    <w:rPr>
                      <w:rFonts w:ascii="Times New Roman" w:hAnsi="Times New Roman" w:cs="Times New Roman"/>
                      <w:color w:val="333333"/>
                      <w:sz w:val="18"/>
                      <w:szCs w:val="18"/>
                    </w:rPr>
                    <w:t>109</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07AF196B" w14:textId="21741646" w:rsidR="00191B07" w:rsidRPr="00191B07" w:rsidRDefault="00191B07" w:rsidP="00191B07">
                  <w:pPr>
                    <w:ind w:left="-144" w:right="-144"/>
                    <w:jc w:val="center"/>
                    <w:rPr>
                      <w:rFonts w:ascii="Times New Roman" w:hAnsi="Times New Roman" w:cs="Times New Roman"/>
                      <w:color w:val="333333"/>
                      <w:sz w:val="18"/>
                      <w:szCs w:val="18"/>
                    </w:rPr>
                  </w:pPr>
                  <w:r>
                    <w:rPr>
                      <w:rFonts w:ascii="Times New Roman" w:hAnsi="Times New Roman" w:cs="Times New Roman"/>
                      <w:color w:val="333333"/>
                      <w:sz w:val="18"/>
                      <w:szCs w:val="18"/>
                    </w:rPr>
                    <w:t>109</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636ED40B" w14:textId="15E12592" w:rsidR="00191B07" w:rsidRPr="00191B07" w:rsidRDefault="00191B07" w:rsidP="00191B07">
                  <w:pPr>
                    <w:ind w:left="-144" w:right="-144"/>
                    <w:jc w:val="center"/>
                    <w:rPr>
                      <w:rFonts w:ascii="Times New Roman" w:hAnsi="Times New Roman" w:cs="Times New Roman"/>
                      <w:color w:val="333333"/>
                      <w:sz w:val="18"/>
                      <w:szCs w:val="18"/>
                    </w:rPr>
                  </w:pPr>
                  <w:r>
                    <w:rPr>
                      <w:rFonts w:ascii="Times New Roman" w:hAnsi="Times New Roman" w:cs="Times New Roman"/>
                      <w:color w:val="333333"/>
                      <w:sz w:val="18"/>
                      <w:szCs w:val="18"/>
                    </w:rPr>
                    <w:t>124</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2DC99059" w14:textId="5DA28EA2" w:rsidR="00191B07" w:rsidRPr="00191B07" w:rsidRDefault="00191B07" w:rsidP="00191B07">
                  <w:pPr>
                    <w:ind w:left="-144" w:right="-144"/>
                    <w:jc w:val="center"/>
                    <w:rPr>
                      <w:rFonts w:ascii="Times New Roman" w:hAnsi="Times New Roman" w:cs="Times New Roman"/>
                      <w:b/>
                      <w:bCs/>
                      <w:i/>
                      <w:iCs/>
                      <w:color w:val="333333"/>
                      <w:sz w:val="18"/>
                      <w:szCs w:val="18"/>
                    </w:rPr>
                  </w:pPr>
                  <w:r>
                    <w:rPr>
                      <w:rFonts w:ascii="Times New Roman" w:hAnsi="Times New Roman" w:cs="Times New Roman"/>
                      <w:b/>
                      <w:bCs/>
                      <w:i/>
                      <w:iCs/>
                      <w:color w:val="333333"/>
                      <w:sz w:val="18"/>
                      <w:szCs w:val="18"/>
                    </w:rPr>
                    <w:t>114</w:t>
                  </w:r>
                </w:p>
              </w:tc>
            </w:tr>
            <w:tr w:rsidR="00104599" w:rsidRPr="00191B07" w14:paraId="61EF197B" w14:textId="77777777" w:rsidTr="00191B07">
              <w:trPr>
                <w:trHeight w:val="180"/>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05A4384" w14:textId="77777777" w:rsidR="00104599" w:rsidRPr="00191B07" w:rsidRDefault="00104599" w:rsidP="00104599">
                  <w:pPr>
                    <w:jc w:val="both"/>
                    <w:rPr>
                      <w:rFonts w:ascii="Times New Roman" w:hAnsi="Times New Roman" w:cs="Times New Roman"/>
                      <w:color w:val="333333"/>
                      <w:sz w:val="18"/>
                      <w:szCs w:val="18"/>
                    </w:rPr>
                  </w:pPr>
                  <w:proofErr w:type="spellStart"/>
                  <w:r w:rsidRPr="00191B07">
                    <w:rPr>
                      <w:rFonts w:ascii="Times New Roman" w:hAnsi="Times New Roman" w:cs="Times New Roman"/>
                      <w:b/>
                      <w:bCs/>
                      <w:color w:val="333333"/>
                      <w:sz w:val="18"/>
                      <w:szCs w:val="18"/>
                    </w:rPr>
                    <w:t>Comerț</w:t>
                  </w:r>
                  <w:proofErr w:type="spellEnd"/>
                  <w:r w:rsidRPr="00191B07">
                    <w:rPr>
                      <w:rFonts w:ascii="Times New Roman" w:hAnsi="Times New Roman" w:cs="Times New Roman"/>
                      <w:b/>
                      <w:bCs/>
                      <w:color w:val="333333"/>
                      <w:sz w:val="18"/>
                      <w:szCs w:val="18"/>
                    </w:rPr>
                    <w:t xml:space="preserve"> </w:t>
                  </w:r>
                  <w:proofErr w:type="spellStart"/>
                  <w:r w:rsidRPr="00191B07">
                    <w:rPr>
                      <w:rFonts w:ascii="Times New Roman" w:hAnsi="Times New Roman" w:cs="Times New Roman"/>
                      <w:b/>
                      <w:bCs/>
                      <w:color w:val="333333"/>
                      <w:sz w:val="18"/>
                      <w:szCs w:val="18"/>
                    </w:rPr>
                    <w:t>și</w:t>
                  </w:r>
                  <w:proofErr w:type="spellEnd"/>
                  <w:r w:rsidRPr="00191B07">
                    <w:rPr>
                      <w:rFonts w:ascii="Times New Roman" w:hAnsi="Times New Roman" w:cs="Times New Roman"/>
                      <w:b/>
                      <w:bCs/>
                      <w:color w:val="333333"/>
                      <w:sz w:val="18"/>
                      <w:szCs w:val="18"/>
                    </w:rPr>
                    <w:t xml:space="preserve"> </w:t>
                  </w:r>
                  <w:proofErr w:type="spellStart"/>
                  <w:r w:rsidRPr="00191B07">
                    <w:rPr>
                      <w:rFonts w:ascii="Times New Roman" w:hAnsi="Times New Roman" w:cs="Times New Roman"/>
                      <w:b/>
                      <w:bCs/>
                      <w:color w:val="333333"/>
                      <w:sz w:val="18"/>
                      <w:szCs w:val="18"/>
                    </w:rPr>
                    <w:t>servicii</w:t>
                  </w:r>
                  <w:proofErr w:type="spellEnd"/>
                  <w:r w:rsidRPr="00191B07">
                    <w:rPr>
                      <w:rFonts w:ascii="Times New Roman" w:hAnsi="Times New Roman" w:cs="Times New Roman"/>
                      <w:b/>
                      <w:bCs/>
                      <w:color w:val="333333"/>
                      <w:sz w:val="18"/>
                      <w:szCs w:val="18"/>
                    </w:rPr>
                    <w:t xml:space="preserve"> </w:t>
                  </w:r>
                  <w:proofErr w:type="spellStart"/>
                  <w:r w:rsidRPr="00191B07">
                    <w:rPr>
                      <w:rFonts w:ascii="Times New Roman" w:hAnsi="Times New Roman" w:cs="Times New Roman"/>
                      <w:b/>
                      <w:bCs/>
                      <w:color w:val="333333"/>
                      <w:sz w:val="18"/>
                      <w:szCs w:val="18"/>
                    </w:rPr>
                    <w:t>publice</w:t>
                  </w:r>
                  <w:proofErr w:type="spellEnd"/>
                  <w:r w:rsidRPr="00191B07">
                    <w:rPr>
                      <w:rFonts w:ascii="Times New Roman" w:hAnsi="Times New Roman" w:cs="Times New Roman"/>
                      <w:b/>
                      <w:bCs/>
                      <w:color w:val="333333"/>
                      <w:sz w:val="18"/>
                      <w:szCs w:val="18"/>
                    </w:rPr>
                    <w:t>*,</w:t>
                  </w:r>
                </w:p>
                <w:p w14:paraId="51DD096D" w14:textId="77777777" w:rsidR="00104599" w:rsidRPr="00191B07" w:rsidRDefault="00104599" w:rsidP="00104599">
                  <w:pPr>
                    <w:jc w:val="both"/>
                    <w:rPr>
                      <w:rFonts w:ascii="Times New Roman" w:hAnsi="Times New Roman" w:cs="Times New Roman"/>
                      <w:color w:val="333333"/>
                      <w:sz w:val="18"/>
                      <w:szCs w:val="18"/>
                    </w:rPr>
                  </w:pPr>
                  <w:proofErr w:type="spellStart"/>
                  <w:r w:rsidRPr="00191B07">
                    <w:rPr>
                      <w:rFonts w:ascii="Times New Roman" w:hAnsi="Times New Roman" w:cs="Times New Roman"/>
                      <w:b/>
                      <w:bCs/>
                      <w:color w:val="333333"/>
                      <w:sz w:val="18"/>
                      <w:szCs w:val="18"/>
                    </w:rPr>
                    <w:lastRenderedPageBreak/>
                    <w:t>inclusiv</w:t>
                  </w:r>
                  <w:proofErr w:type="spellEnd"/>
                  <w:r w:rsidRPr="00191B07">
                    <w:rPr>
                      <w:rFonts w:ascii="Times New Roman" w:hAnsi="Times New Roman" w:cs="Times New Roman"/>
                      <w:b/>
                      <w:bCs/>
                      <w:color w:val="333333"/>
                      <w:sz w:val="18"/>
                      <w:szCs w:val="18"/>
                    </w:rPr>
                    <w:t>:</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7BF78C9"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lastRenderedPageBreak/>
                    <w:t>272</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78976DB"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254</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FA1A678"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290</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77C2DA0"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272</w:t>
                  </w:r>
                </w:p>
              </w:tc>
            </w:tr>
            <w:tr w:rsidR="00104599" w:rsidRPr="00191B07" w14:paraId="3FF6F435" w14:textId="77777777" w:rsidTr="00191B07">
              <w:trPr>
                <w:trHeight w:val="120"/>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CB17307" w14:textId="77777777" w:rsidR="00104599" w:rsidRPr="00191B07" w:rsidRDefault="00104599" w:rsidP="00104599">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Gaz natural</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E96AA3D"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96</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50D9FB4"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86</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6B4A969"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101</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BD405FF"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94</w:t>
                  </w:r>
                </w:p>
              </w:tc>
            </w:tr>
            <w:tr w:rsidR="00104599" w:rsidRPr="00191B07" w14:paraId="52ED6782" w14:textId="77777777" w:rsidTr="00191B07">
              <w:trPr>
                <w:trHeight w:val="60"/>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00376BD" w14:textId="77777777" w:rsidR="00104599" w:rsidRPr="00191B07" w:rsidRDefault="00104599" w:rsidP="00104599">
                  <w:pPr>
                    <w:jc w:val="both"/>
                    <w:rPr>
                      <w:rFonts w:ascii="Times New Roman" w:hAnsi="Times New Roman" w:cs="Times New Roman"/>
                      <w:color w:val="333333"/>
                      <w:sz w:val="18"/>
                      <w:szCs w:val="18"/>
                    </w:rPr>
                  </w:pPr>
                  <w:proofErr w:type="spellStart"/>
                  <w:r w:rsidRPr="00191B07">
                    <w:rPr>
                      <w:rFonts w:ascii="Times New Roman" w:hAnsi="Times New Roman" w:cs="Times New Roman"/>
                      <w:color w:val="333333"/>
                      <w:sz w:val="18"/>
                      <w:szCs w:val="18"/>
                    </w:rPr>
                    <w:t>Produse</w:t>
                  </w:r>
                  <w:proofErr w:type="spellEnd"/>
                  <w:r w:rsidRPr="00191B07">
                    <w:rPr>
                      <w:rFonts w:ascii="Times New Roman" w:hAnsi="Times New Roman" w:cs="Times New Roman"/>
                      <w:color w:val="333333"/>
                      <w:sz w:val="18"/>
                      <w:szCs w:val="18"/>
                    </w:rPr>
                    <w:t xml:space="preserve"> </w:t>
                  </w:r>
                  <w:proofErr w:type="spellStart"/>
                  <w:r w:rsidRPr="00191B07">
                    <w:rPr>
                      <w:rFonts w:ascii="Times New Roman" w:hAnsi="Times New Roman" w:cs="Times New Roman"/>
                      <w:color w:val="333333"/>
                      <w:sz w:val="18"/>
                      <w:szCs w:val="18"/>
                    </w:rPr>
                    <w:t>petroliere</w:t>
                  </w:r>
                  <w:proofErr w:type="spellEnd"/>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FEEF034"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C81AF91"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0</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6392994"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9FCD111"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1</w:t>
                  </w:r>
                </w:p>
              </w:tc>
            </w:tr>
            <w:tr w:rsidR="00104599" w:rsidRPr="00191B07" w14:paraId="7DFB694B" w14:textId="77777777" w:rsidTr="00191B07">
              <w:trPr>
                <w:trHeight w:val="60"/>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8A8BECA" w14:textId="77777777" w:rsidR="00104599" w:rsidRPr="00191B07" w:rsidRDefault="00104599" w:rsidP="00104599">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 xml:space="preserve">Energie </w:t>
                  </w:r>
                  <w:proofErr w:type="spellStart"/>
                  <w:r w:rsidRPr="00191B07">
                    <w:rPr>
                      <w:rFonts w:ascii="Times New Roman" w:hAnsi="Times New Roman" w:cs="Times New Roman"/>
                      <w:color w:val="333333"/>
                      <w:sz w:val="18"/>
                      <w:szCs w:val="18"/>
                    </w:rPr>
                    <w:t>electrică</w:t>
                  </w:r>
                  <w:proofErr w:type="spellEnd"/>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CAC400B"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111</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721DF27"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108</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97AD06E"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121</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79AF024"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113</w:t>
                  </w:r>
                </w:p>
              </w:tc>
            </w:tr>
            <w:tr w:rsidR="00191B07" w:rsidRPr="00191B07" w14:paraId="795E2E65" w14:textId="77777777" w:rsidTr="00191B07">
              <w:trPr>
                <w:trHeight w:val="60"/>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tcPr>
                <w:p w14:paraId="38DF86CC" w14:textId="24D639BC" w:rsidR="00191B07" w:rsidRPr="00191B07" w:rsidRDefault="00191B07" w:rsidP="00104599">
                  <w:pPr>
                    <w:jc w:val="both"/>
                    <w:rPr>
                      <w:rFonts w:ascii="Times New Roman" w:hAnsi="Times New Roman" w:cs="Times New Roman"/>
                      <w:color w:val="333333"/>
                      <w:sz w:val="18"/>
                      <w:szCs w:val="18"/>
                    </w:rPr>
                  </w:pPr>
                  <w:r>
                    <w:rPr>
                      <w:rFonts w:ascii="Times New Roman" w:hAnsi="Times New Roman" w:cs="Times New Roman"/>
                      <w:color w:val="333333"/>
                      <w:sz w:val="18"/>
                      <w:szCs w:val="18"/>
                    </w:rPr>
                    <w:t xml:space="preserve">Energie </w:t>
                  </w:r>
                  <w:proofErr w:type="spellStart"/>
                  <w:r>
                    <w:rPr>
                      <w:rFonts w:ascii="Times New Roman" w:hAnsi="Times New Roman" w:cs="Times New Roman"/>
                      <w:color w:val="333333"/>
                      <w:sz w:val="18"/>
                      <w:szCs w:val="18"/>
                    </w:rPr>
                    <w:t>termică</w:t>
                  </w:r>
                  <w:proofErr w:type="spellEnd"/>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724312E7" w14:textId="29BDAF8E" w:rsidR="00191B07" w:rsidRPr="00191B07" w:rsidRDefault="00191B07" w:rsidP="00191B07">
                  <w:pPr>
                    <w:ind w:left="-144" w:right="-144"/>
                    <w:jc w:val="center"/>
                    <w:rPr>
                      <w:rFonts w:ascii="Times New Roman" w:hAnsi="Times New Roman" w:cs="Times New Roman"/>
                      <w:color w:val="333333"/>
                      <w:sz w:val="18"/>
                      <w:szCs w:val="18"/>
                    </w:rPr>
                  </w:pPr>
                  <w:r>
                    <w:rPr>
                      <w:rFonts w:ascii="Times New Roman" w:hAnsi="Times New Roman" w:cs="Times New Roman"/>
                      <w:color w:val="333333"/>
                      <w:sz w:val="18"/>
                      <w:szCs w:val="18"/>
                    </w:rPr>
                    <w:t>38</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12391D1C" w14:textId="652F11F0" w:rsidR="00191B07" w:rsidRPr="00191B07" w:rsidRDefault="00191B07" w:rsidP="00191B07">
                  <w:pPr>
                    <w:ind w:left="-144" w:right="-144"/>
                    <w:jc w:val="center"/>
                    <w:rPr>
                      <w:rFonts w:ascii="Times New Roman" w:hAnsi="Times New Roman" w:cs="Times New Roman"/>
                      <w:color w:val="333333"/>
                      <w:sz w:val="18"/>
                      <w:szCs w:val="18"/>
                    </w:rPr>
                  </w:pPr>
                  <w:r>
                    <w:rPr>
                      <w:rFonts w:ascii="Times New Roman" w:hAnsi="Times New Roman" w:cs="Times New Roman"/>
                      <w:color w:val="333333"/>
                      <w:sz w:val="18"/>
                      <w:szCs w:val="18"/>
                    </w:rPr>
                    <w:t>36</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341E71F2" w14:textId="1BF21CFA" w:rsidR="00191B07" w:rsidRPr="00191B07" w:rsidRDefault="00191B07" w:rsidP="00191B07">
                  <w:pPr>
                    <w:ind w:left="-144" w:right="-144"/>
                    <w:jc w:val="center"/>
                    <w:rPr>
                      <w:rFonts w:ascii="Times New Roman" w:hAnsi="Times New Roman" w:cs="Times New Roman"/>
                      <w:color w:val="333333"/>
                      <w:sz w:val="18"/>
                      <w:szCs w:val="18"/>
                    </w:rPr>
                  </w:pPr>
                  <w:r>
                    <w:rPr>
                      <w:rFonts w:ascii="Times New Roman" w:hAnsi="Times New Roman" w:cs="Times New Roman"/>
                      <w:color w:val="333333"/>
                      <w:sz w:val="18"/>
                      <w:szCs w:val="18"/>
                    </w:rPr>
                    <w:t>43</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0F06224A" w14:textId="02293519" w:rsidR="00191B07" w:rsidRPr="00191B07" w:rsidRDefault="00191B07" w:rsidP="00191B07">
                  <w:pPr>
                    <w:ind w:left="-144" w:right="-144"/>
                    <w:jc w:val="center"/>
                    <w:rPr>
                      <w:rFonts w:ascii="Times New Roman" w:hAnsi="Times New Roman" w:cs="Times New Roman"/>
                      <w:b/>
                      <w:bCs/>
                      <w:i/>
                      <w:iCs/>
                      <w:color w:val="333333"/>
                      <w:sz w:val="18"/>
                      <w:szCs w:val="18"/>
                    </w:rPr>
                  </w:pPr>
                  <w:r>
                    <w:rPr>
                      <w:rFonts w:ascii="Times New Roman" w:hAnsi="Times New Roman" w:cs="Times New Roman"/>
                      <w:b/>
                      <w:bCs/>
                      <w:i/>
                      <w:iCs/>
                      <w:color w:val="333333"/>
                      <w:sz w:val="18"/>
                      <w:szCs w:val="18"/>
                    </w:rPr>
                    <w:t>39</w:t>
                  </w:r>
                </w:p>
              </w:tc>
            </w:tr>
            <w:tr w:rsidR="00104599" w:rsidRPr="00191B07" w14:paraId="30B7C582" w14:textId="77777777" w:rsidTr="00191B07">
              <w:trPr>
                <w:trHeight w:val="150"/>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10368BE" w14:textId="77777777" w:rsidR="00104599" w:rsidRPr="00191B07" w:rsidRDefault="00104599" w:rsidP="00104599">
                  <w:pPr>
                    <w:jc w:val="both"/>
                    <w:rPr>
                      <w:rFonts w:ascii="Times New Roman" w:hAnsi="Times New Roman" w:cs="Times New Roman"/>
                      <w:color w:val="333333"/>
                      <w:sz w:val="18"/>
                      <w:szCs w:val="18"/>
                    </w:rPr>
                  </w:pPr>
                  <w:proofErr w:type="spellStart"/>
                  <w:r w:rsidRPr="00191B07">
                    <w:rPr>
                      <w:rFonts w:ascii="Times New Roman" w:hAnsi="Times New Roman" w:cs="Times New Roman"/>
                      <w:b/>
                      <w:bCs/>
                      <w:color w:val="333333"/>
                      <w:sz w:val="18"/>
                      <w:szCs w:val="18"/>
                    </w:rPr>
                    <w:t>Agricultură</w:t>
                  </w:r>
                  <w:proofErr w:type="spellEnd"/>
                  <w:r w:rsidRPr="00191B07">
                    <w:rPr>
                      <w:rFonts w:ascii="Times New Roman" w:hAnsi="Times New Roman" w:cs="Times New Roman"/>
                      <w:b/>
                      <w:bCs/>
                      <w:color w:val="333333"/>
                      <w:sz w:val="18"/>
                      <w:szCs w:val="18"/>
                    </w:rPr>
                    <w:t xml:space="preserve">, </w:t>
                  </w:r>
                  <w:proofErr w:type="spellStart"/>
                  <w:r w:rsidRPr="00191B07">
                    <w:rPr>
                      <w:rFonts w:ascii="Times New Roman" w:hAnsi="Times New Roman" w:cs="Times New Roman"/>
                      <w:b/>
                      <w:bCs/>
                      <w:color w:val="333333"/>
                      <w:sz w:val="18"/>
                      <w:szCs w:val="18"/>
                    </w:rPr>
                    <w:t>silvicultură</w:t>
                  </w:r>
                  <w:proofErr w:type="spellEnd"/>
                  <w:r w:rsidRPr="00191B07">
                    <w:rPr>
                      <w:rFonts w:ascii="Times New Roman" w:hAnsi="Times New Roman" w:cs="Times New Roman"/>
                      <w:b/>
                      <w:bCs/>
                      <w:color w:val="333333"/>
                      <w:sz w:val="18"/>
                      <w:szCs w:val="18"/>
                    </w:rPr>
                    <w:t xml:space="preserve"> </w:t>
                  </w:r>
                  <w:proofErr w:type="spellStart"/>
                  <w:r w:rsidRPr="00191B07">
                    <w:rPr>
                      <w:rFonts w:ascii="Times New Roman" w:hAnsi="Times New Roman" w:cs="Times New Roman"/>
                      <w:b/>
                      <w:bCs/>
                      <w:color w:val="333333"/>
                      <w:sz w:val="18"/>
                      <w:szCs w:val="18"/>
                    </w:rPr>
                    <w:t>și</w:t>
                  </w:r>
                  <w:proofErr w:type="spellEnd"/>
                  <w:r w:rsidRPr="00191B07">
                    <w:rPr>
                      <w:rFonts w:ascii="Times New Roman" w:hAnsi="Times New Roman" w:cs="Times New Roman"/>
                      <w:b/>
                      <w:bCs/>
                      <w:color w:val="333333"/>
                      <w:sz w:val="18"/>
                      <w:szCs w:val="18"/>
                    </w:rPr>
                    <w:t xml:space="preserve"> </w:t>
                  </w:r>
                  <w:proofErr w:type="spellStart"/>
                  <w:r w:rsidRPr="00191B07">
                    <w:rPr>
                      <w:rFonts w:ascii="Times New Roman" w:hAnsi="Times New Roman" w:cs="Times New Roman"/>
                      <w:b/>
                      <w:bCs/>
                      <w:color w:val="333333"/>
                      <w:sz w:val="18"/>
                      <w:szCs w:val="18"/>
                    </w:rPr>
                    <w:t>pescuit</w:t>
                  </w:r>
                  <w:proofErr w:type="spellEnd"/>
                  <w:r w:rsidRPr="00191B07">
                    <w:rPr>
                      <w:rFonts w:ascii="Times New Roman" w:hAnsi="Times New Roman" w:cs="Times New Roman"/>
                      <w:b/>
                      <w:bCs/>
                      <w:color w:val="333333"/>
                      <w:sz w:val="18"/>
                      <w:szCs w:val="18"/>
                    </w:rPr>
                    <w:t>*,</w:t>
                  </w:r>
                </w:p>
                <w:p w14:paraId="6AD61CA9" w14:textId="77777777" w:rsidR="00104599" w:rsidRPr="00191B07" w:rsidRDefault="00104599" w:rsidP="00104599">
                  <w:pPr>
                    <w:jc w:val="both"/>
                    <w:rPr>
                      <w:rFonts w:ascii="Times New Roman" w:hAnsi="Times New Roman" w:cs="Times New Roman"/>
                      <w:color w:val="333333"/>
                      <w:sz w:val="18"/>
                      <w:szCs w:val="18"/>
                    </w:rPr>
                  </w:pPr>
                  <w:proofErr w:type="spellStart"/>
                  <w:r w:rsidRPr="00191B07">
                    <w:rPr>
                      <w:rFonts w:ascii="Times New Roman" w:hAnsi="Times New Roman" w:cs="Times New Roman"/>
                      <w:b/>
                      <w:bCs/>
                      <w:color w:val="333333"/>
                      <w:sz w:val="18"/>
                      <w:szCs w:val="18"/>
                    </w:rPr>
                    <w:t>inclusiv</w:t>
                  </w:r>
                  <w:proofErr w:type="spellEnd"/>
                  <w:r w:rsidRPr="00191B07">
                    <w:rPr>
                      <w:rFonts w:ascii="Times New Roman" w:hAnsi="Times New Roman" w:cs="Times New Roman"/>
                      <w:b/>
                      <w:bCs/>
                      <w:color w:val="333333"/>
                      <w:sz w:val="18"/>
                      <w:szCs w:val="18"/>
                    </w:rPr>
                    <w:t>:</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3165EDB"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123</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C41BAEA"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124</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0ACAE87"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161</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BB02CE8"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136</w:t>
                  </w:r>
                </w:p>
              </w:tc>
            </w:tr>
            <w:tr w:rsidR="00104599" w:rsidRPr="00191B07" w14:paraId="4E88354C" w14:textId="77777777" w:rsidTr="00191B07">
              <w:trPr>
                <w:trHeight w:val="180"/>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520C999" w14:textId="77777777" w:rsidR="00104599" w:rsidRPr="00191B07" w:rsidRDefault="00104599" w:rsidP="00104599">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Gaz natural</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5E29CFE"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3</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1AD8EC6"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3</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A4AF4E1"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5</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8A1495D"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4</w:t>
                  </w:r>
                </w:p>
              </w:tc>
            </w:tr>
            <w:tr w:rsidR="00104599" w:rsidRPr="00191B07" w14:paraId="6EBF01A9" w14:textId="77777777" w:rsidTr="00191B07">
              <w:trPr>
                <w:trHeight w:val="210"/>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A718D82" w14:textId="77777777" w:rsidR="00104599" w:rsidRPr="00191B07" w:rsidRDefault="00104599" w:rsidP="00104599">
                  <w:pPr>
                    <w:jc w:val="both"/>
                    <w:rPr>
                      <w:rFonts w:ascii="Times New Roman" w:hAnsi="Times New Roman" w:cs="Times New Roman"/>
                      <w:color w:val="333333"/>
                      <w:sz w:val="18"/>
                      <w:szCs w:val="18"/>
                    </w:rPr>
                  </w:pPr>
                  <w:proofErr w:type="spellStart"/>
                  <w:r w:rsidRPr="00191B07">
                    <w:rPr>
                      <w:rFonts w:ascii="Times New Roman" w:hAnsi="Times New Roman" w:cs="Times New Roman"/>
                      <w:color w:val="333333"/>
                      <w:sz w:val="18"/>
                      <w:szCs w:val="18"/>
                    </w:rPr>
                    <w:t>Produse</w:t>
                  </w:r>
                  <w:proofErr w:type="spellEnd"/>
                  <w:r w:rsidRPr="00191B07">
                    <w:rPr>
                      <w:rFonts w:ascii="Times New Roman" w:hAnsi="Times New Roman" w:cs="Times New Roman"/>
                      <w:color w:val="333333"/>
                      <w:sz w:val="18"/>
                      <w:szCs w:val="18"/>
                    </w:rPr>
                    <w:t xml:space="preserve"> </w:t>
                  </w:r>
                  <w:proofErr w:type="spellStart"/>
                  <w:r w:rsidRPr="00191B07">
                    <w:rPr>
                      <w:rFonts w:ascii="Times New Roman" w:hAnsi="Times New Roman" w:cs="Times New Roman"/>
                      <w:color w:val="333333"/>
                      <w:sz w:val="18"/>
                      <w:szCs w:val="18"/>
                    </w:rPr>
                    <w:t>petroliere</w:t>
                  </w:r>
                  <w:proofErr w:type="spellEnd"/>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14E9974"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112</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F61E031"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112</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8E28499"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145</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505E8C1"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123</w:t>
                  </w:r>
                </w:p>
              </w:tc>
            </w:tr>
            <w:tr w:rsidR="00104599" w:rsidRPr="00191B07" w14:paraId="1B8C3A7C" w14:textId="77777777" w:rsidTr="00191B07">
              <w:trPr>
                <w:trHeight w:val="60"/>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0AFB086" w14:textId="77777777" w:rsidR="00104599" w:rsidRPr="00191B07" w:rsidRDefault="00104599" w:rsidP="00104599">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 xml:space="preserve">Energie </w:t>
                  </w:r>
                  <w:proofErr w:type="spellStart"/>
                  <w:r w:rsidRPr="00191B07">
                    <w:rPr>
                      <w:rFonts w:ascii="Times New Roman" w:hAnsi="Times New Roman" w:cs="Times New Roman"/>
                      <w:color w:val="333333"/>
                      <w:sz w:val="18"/>
                      <w:szCs w:val="18"/>
                    </w:rPr>
                    <w:t>electrică</w:t>
                  </w:r>
                  <w:proofErr w:type="spellEnd"/>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F13CF88"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6</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60D7FDB"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7</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EEEBA2B"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8</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768D3A5"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7</w:t>
                  </w:r>
                </w:p>
              </w:tc>
            </w:tr>
            <w:tr w:rsidR="00191B07" w:rsidRPr="00191B07" w14:paraId="7941BB8A" w14:textId="77777777" w:rsidTr="00191B07">
              <w:trPr>
                <w:trHeight w:val="60"/>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tcPr>
                <w:p w14:paraId="715658AD" w14:textId="78078079" w:rsidR="00191B07" w:rsidRPr="00191B07" w:rsidRDefault="00191B07" w:rsidP="00104599">
                  <w:pPr>
                    <w:jc w:val="both"/>
                    <w:rPr>
                      <w:rFonts w:ascii="Times New Roman" w:hAnsi="Times New Roman" w:cs="Times New Roman"/>
                      <w:color w:val="333333"/>
                      <w:sz w:val="18"/>
                      <w:szCs w:val="18"/>
                    </w:rPr>
                  </w:pPr>
                  <w:r>
                    <w:rPr>
                      <w:rFonts w:ascii="Times New Roman" w:hAnsi="Times New Roman" w:cs="Times New Roman"/>
                      <w:color w:val="333333"/>
                      <w:sz w:val="18"/>
                      <w:szCs w:val="18"/>
                    </w:rPr>
                    <w:t xml:space="preserve">Energie </w:t>
                  </w:r>
                  <w:proofErr w:type="spellStart"/>
                  <w:r>
                    <w:rPr>
                      <w:rFonts w:ascii="Times New Roman" w:hAnsi="Times New Roman" w:cs="Times New Roman"/>
                      <w:color w:val="333333"/>
                      <w:sz w:val="18"/>
                      <w:szCs w:val="18"/>
                    </w:rPr>
                    <w:t>termică</w:t>
                  </w:r>
                  <w:proofErr w:type="spellEnd"/>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1894DC49" w14:textId="52D8975E" w:rsidR="00191B07" w:rsidRPr="00191B07" w:rsidRDefault="00191B07" w:rsidP="00191B07">
                  <w:pPr>
                    <w:ind w:left="-144" w:right="-144"/>
                    <w:jc w:val="center"/>
                    <w:rPr>
                      <w:rFonts w:ascii="Times New Roman" w:hAnsi="Times New Roman" w:cs="Times New Roman"/>
                      <w:color w:val="333333"/>
                      <w:sz w:val="18"/>
                      <w:szCs w:val="18"/>
                    </w:rPr>
                  </w:pPr>
                  <w:r>
                    <w:rPr>
                      <w:rFonts w:ascii="Times New Roman" w:hAnsi="Times New Roman" w:cs="Times New Roman"/>
                      <w:color w:val="333333"/>
                      <w:sz w:val="18"/>
                      <w:szCs w:val="18"/>
                    </w:rPr>
                    <w:t>0</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21D3A4AD" w14:textId="5A33E343" w:rsidR="00191B07" w:rsidRPr="00191B07" w:rsidRDefault="00191B07" w:rsidP="00191B07">
                  <w:pPr>
                    <w:ind w:left="-144" w:right="-144"/>
                    <w:jc w:val="center"/>
                    <w:rPr>
                      <w:rFonts w:ascii="Times New Roman" w:hAnsi="Times New Roman" w:cs="Times New Roman"/>
                      <w:color w:val="333333"/>
                      <w:sz w:val="18"/>
                      <w:szCs w:val="18"/>
                    </w:rPr>
                  </w:pPr>
                  <w:r>
                    <w:rPr>
                      <w:rFonts w:ascii="Times New Roman" w:hAnsi="Times New Roman" w:cs="Times New Roman"/>
                      <w:color w:val="333333"/>
                      <w:sz w:val="18"/>
                      <w:szCs w:val="18"/>
                    </w:rPr>
                    <w:t>0</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4F61579D" w14:textId="13A273AF" w:rsidR="00191B07" w:rsidRPr="00191B07" w:rsidRDefault="00191B07" w:rsidP="00191B07">
                  <w:pPr>
                    <w:ind w:left="-144" w:right="-144"/>
                    <w:jc w:val="center"/>
                    <w:rPr>
                      <w:rFonts w:ascii="Times New Roman" w:hAnsi="Times New Roman" w:cs="Times New Roman"/>
                      <w:color w:val="333333"/>
                      <w:sz w:val="18"/>
                      <w:szCs w:val="18"/>
                    </w:rPr>
                  </w:pPr>
                  <w:r>
                    <w:rPr>
                      <w:rFonts w:ascii="Times New Roman" w:hAnsi="Times New Roman" w:cs="Times New Roman"/>
                      <w:color w:val="333333"/>
                      <w:sz w:val="18"/>
                      <w:szCs w:val="18"/>
                    </w:rPr>
                    <w:t>0</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646B08E9" w14:textId="5A3CBB18" w:rsidR="00191B07" w:rsidRPr="00191B07" w:rsidRDefault="00191B07" w:rsidP="00191B07">
                  <w:pPr>
                    <w:ind w:left="-144" w:right="-144"/>
                    <w:jc w:val="center"/>
                    <w:rPr>
                      <w:rFonts w:ascii="Times New Roman" w:hAnsi="Times New Roman" w:cs="Times New Roman"/>
                      <w:b/>
                      <w:bCs/>
                      <w:i/>
                      <w:iCs/>
                      <w:color w:val="333333"/>
                      <w:sz w:val="18"/>
                      <w:szCs w:val="18"/>
                    </w:rPr>
                  </w:pPr>
                  <w:r>
                    <w:rPr>
                      <w:rFonts w:ascii="Times New Roman" w:hAnsi="Times New Roman" w:cs="Times New Roman"/>
                      <w:b/>
                      <w:bCs/>
                      <w:i/>
                      <w:iCs/>
                      <w:color w:val="333333"/>
                      <w:sz w:val="18"/>
                      <w:szCs w:val="18"/>
                    </w:rPr>
                    <w:t>0</w:t>
                  </w:r>
                </w:p>
              </w:tc>
            </w:tr>
            <w:tr w:rsidR="00104599" w:rsidRPr="00191B07" w14:paraId="4D289570" w14:textId="77777777" w:rsidTr="00191B07">
              <w:trPr>
                <w:trHeight w:val="285"/>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DAC5CD8" w14:textId="77777777" w:rsidR="00104599" w:rsidRPr="00191B07" w:rsidRDefault="00104599" w:rsidP="00104599">
                  <w:pPr>
                    <w:jc w:val="both"/>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 xml:space="preserve">Total </w:t>
                  </w:r>
                  <w:proofErr w:type="spellStart"/>
                  <w:r w:rsidRPr="00191B07">
                    <w:rPr>
                      <w:rFonts w:ascii="Times New Roman" w:hAnsi="Times New Roman" w:cs="Times New Roman"/>
                      <w:b/>
                      <w:bCs/>
                      <w:color w:val="333333"/>
                      <w:sz w:val="18"/>
                      <w:szCs w:val="18"/>
                    </w:rPr>
                    <w:t>consum</w:t>
                  </w:r>
                  <w:proofErr w:type="spellEnd"/>
                  <w:r w:rsidRPr="00191B07">
                    <w:rPr>
                      <w:rFonts w:ascii="Times New Roman" w:hAnsi="Times New Roman" w:cs="Times New Roman"/>
                      <w:b/>
                      <w:bCs/>
                      <w:color w:val="333333"/>
                      <w:sz w:val="18"/>
                      <w:szCs w:val="18"/>
                    </w:rPr>
                    <w:t xml:space="preserve"> final energetic*</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872B459"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2672</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37D60C5"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2581</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BF6465F"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2853</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1F69E6D"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2702</w:t>
                  </w:r>
                </w:p>
              </w:tc>
            </w:tr>
          </w:tbl>
          <w:p w14:paraId="4DE7ADCB" w14:textId="77777777" w:rsidR="00104599" w:rsidRDefault="00104599" w:rsidP="00E3574A">
            <w:pPr>
              <w:jc w:val="both"/>
              <w:rPr>
                <w:rFonts w:ascii="Times New Roman" w:hAnsi="Times New Roman" w:cs="Times New Roman"/>
                <w:sz w:val="24"/>
                <w:szCs w:val="24"/>
                <w:lang w:val="ro-RO"/>
              </w:rPr>
            </w:pPr>
          </w:p>
          <w:p w14:paraId="3048C030" w14:textId="77777777" w:rsidR="00191B07" w:rsidRDefault="00191B07" w:rsidP="00E3574A">
            <w:pPr>
              <w:jc w:val="both"/>
              <w:rPr>
                <w:rFonts w:ascii="Times New Roman" w:hAnsi="Times New Roman" w:cs="Times New Roman"/>
                <w:sz w:val="24"/>
                <w:szCs w:val="24"/>
                <w:lang w:val="ro-RO"/>
              </w:rPr>
            </w:pPr>
          </w:p>
          <w:p w14:paraId="4A3390B7" w14:textId="77777777" w:rsidR="00191B07" w:rsidRDefault="00191B07" w:rsidP="00E3574A">
            <w:pPr>
              <w:jc w:val="both"/>
              <w:rPr>
                <w:rFonts w:ascii="Times New Roman" w:hAnsi="Times New Roman" w:cs="Times New Roman"/>
                <w:sz w:val="24"/>
                <w:szCs w:val="24"/>
                <w:lang w:val="ro-RO"/>
              </w:rPr>
            </w:pPr>
          </w:p>
          <w:p w14:paraId="3632A1BD" w14:textId="77777777" w:rsidR="00191B07" w:rsidRDefault="00191B07" w:rsidP="00E3574A">
            <w:pPr>
              <w:jc w:val="both"/>
              <w:rPr>
                <w:rFonts w:ascii="Times New Roman" w:hAnsi="Times New Roman" w:cs="Times New Roman"/>
                <w:sz w:val="24"/>
                <w:szCs w:val="24"/>
                <w:lang w:val="ro-RO"/>
              </w:rPr>
            </w:pPr>
          </w:p>
          <w:p w14:paraId="22712E3A" w14:textId="77777777" w:rsidR="00191B07" w:rsidRDefault="00191B07" w:rsidP="00E3574A">
            <w:pPr>
              <w:jc w:val="both"/>
              <w:rPr>
                <w:rFonts w:ascii="Times New Roman" w:hAnsi="Times New Roman" w:cs="Times New Roman"/>
                <w:sz w:val="24"/>
                <w:szCs w:val="24"/>
                <w:lang w:val="ro-RO"/>
              </w:rPr>
            </w:pPr>
          </w:p>
          <w:p w14:paraId="33C26705" w14:textId="77777777" w:rsidR="00D77347" w:rsidRDefault="00D77347" w:rsidP="00E3574A">
            <w:pPr>
              <w:jc w:val="both"/>
              <w:rPr>
                <w:rFonts w:ascii="Times New Roman" w:hAnsi="Times New Roman" w:cs="Times New Roman"/>
                <w:sz w:val="24"/>
                <w:szCs w:val="24"/>
                <w:lang w:val="ro-RO"/>
              </w:rPr>
            </w:pPr>
          </w:p>
          <w:p w14:paraId="738394D8" w14:textId="77777777" w:rsidR="00D77347" w:rsidRDefault="00D77347" w:rsidP="00E3574A">
            <w:pPr>
              <w:jc w:val="both"/>
              <w:rPr>
                <w:rFonts w:ascii="Times New Roman" w:hAnsi="Times New Roman" w:cs="Times New Roman"/>
                <w:sz w:val="24"/>
                <w:szCs w:val="24"/>
                <w:lang w:val="ro-RO"/>
              </w:rPr>
            </w:pPr>
          </w:p>
          <w:p w14:paraId="7568DD6C" w14:textId="77777777" w:rsidR="00D77347" w:rsidRDefault="00D77347" w:rsidP="00E3574A">
            <w:pPr>
              <w:jc w:val="both"/>
              <w:rPr>
                <w:rFonts w:ascii="Times New Roman" w:hAnsi="Times New Roman" w:cs="Times New Roman"/>
                <w:sz w:val="24"/>
                <w:szCs w:val="24"/>
                <w:lang w:val="ro-RO"/>
              </w:rPr>
            </w:pPr>
          </w:p>
          <w:p w14:paraId="47780F20" w14:textId="77777777" w:rsidR="00D77347" w:rsidRDefault="00D77347" w:rsidP="00E3574A">
            <w:pPr>
              <w:jc w:val="both"/>
              <w:rPr>
                <w:rFonts w:ascii="Times New Roman" w:hAnsi="Times New Roman" w:cs="Times New Roman"/>
                <w:sz w:val="24"/>
                <w:szCs w:val="24"/>
                <w:lang w:val="ro-RO"/>
              </w:rPr>
            </w:pPr>
          </w:p>
          <w:p w14:paraId="1EFD39FE" w14:textId="77777777" w:rsidR="005960F9" w:rsidRDefault="005960F9" w:rsidP="00E3574A">
            <w:pPr>
              <w:jc w:val="both"/>
              <w:rPr>
                <w:rFonts w:ascii="Times New Roman" w:hAnsi="Times New Roman" w:cs="Times New Roman"/>
                <w:sz w:val="24"/>
                <w:szCs w:val="24"/>
                <w:lang w:val="ro-RO"/>
              </w:rPr>
            </w:pPr>
          </w:p>
          <w:p w14:paraId="5758CE0E" w14:textId="77777777" w:rsidR="005960F9" w:rsidRDefault="005960F9" w:rsidP="00E3574A">
            <w:pPr>
              <w:jc w:val="both"/>
              <w:rPr>
                <w:rFonts w:ascii="Times New Roman" w:hAnsi="Times New Roman" w:cs="Times New Roman"/>
                <w:sz w:val="24"/>
                <w:szCs w:val="24"/>
                <w:lang w:val="ro-RO"/>
              </w:rPr>
            </w:pPr>
          </w:p>
          <w:p w14:paraId="7FEC6BA9" w14:textId="77777777" w:rsidR="005960F9" w:rsidRDefault="005960F9" w:rsidP="00E3574A">
            <w:pPr>
              <w:jc w:val="both"/>
              <w:rPr>
                <w:rFonts w:ascii="Times New Roman" w:hAnsi="Times New Roman" w:cs="Times New Roman"/>
                <w:sz w:val="24"/>
                <w:szCs w:val="24"/>
                <w:lang w:val="ro-RO"/>
              </w:rPr>
            </w:pPr>
          </w:p>
          <w:p w14:paraId="0219EADC" w14:textId="77777777" w:rsidR="00D77347" w:rsidRDefault="00D77347" w:rsidP="00E3574A">
            <w:pPr>
              <w:jc w:val="both"/>
              <w:rPr>
                <w:rFonts w:ascii="Times New Roman" w:hAnsi="Times New Roman" w:cs="Times New Roman"/>
                <w:sz w:val="24"/>
                <w:szCs w:val="24"/>
                <w:lang w:val="ro-RO"/>
              </w:rPr>
            </w:pPr>
          </w:p>
          <w:p w14:paraId="44F954CC" w14:textId="77777777" w:rsidR="00191B07" w:rsidRDefault="00191B07" w:rsidP="00E3574A">
            <w:pPr>
              <w:jc w:val="both"/>
              <w:rPr>
                <w:rFonts w:ascii="Times New Roman" w:hAnsi="Times New Roman" w:cs="Times New Roman"/>
                <w:sz w:val="24"/>
                <w:szCs w:val="24"/>
                <w:lang w:val="ro-RO"/>
              </w:rPr>
            </w:pPr>
          </w:p>
          <w:p w14:paraId="2C36DEB7" w14:textId="42B8BB21" w:rsidR="00191B07" w:rsidRPr="00AE67C9" w:rsidRDefault="00191B07" w:rsidP="00AE67C9">
            <w:pPr>
              <w:pStyle w:val="BodyText"/>
              <w:spacing w:before="120" w:after="120"/>
              <w:ind w:left="0" w:right="539"/>
              <w:rPr>
                <w:noProof/>
                <w:sz w:val="24"/>
                <w:szCs w:val="24"/>
              </w:rPr>
            </w:pPr>
            <w:r w:rsidRPr="00AE67C9">
              <w:rPr>
                <w:noProof/>
                <w:sz w:val="24"/>
                <w:szCs w:val="24"/>
              </w:rPr>
              <w:t xml:space="preserve">Tabelul 2 </w:t>
            </w:r>
          </w:p>
          <w:p w14:paraId="500AECB2" w14:textId="05CEF611" w:rsidR="00191B07" w:rsidRPr="003C3265" w:rsidRDefault="00191B07" w:rsidP="00191B07">
            <w:pPr>
              <w:spacing w:before="120" w:line="259" w:lineRule="auto"/>
              <w:jc w:val="both"/>
              <w:rPr>
                <w:rFonts w:ascii="Times New Roman" w:eastAsia="Calibri" w:hAnsi="Times New Roman" w:cs="Times New Roman"/>
                <w:sz w:val="24"/>
                <w:szCs w:val="24"/>
              </w:rPr>
            </w:pPr>
            <w:proofErr w:type="spellStart"/>
            <w:r w:rsidRPr="003C3265">
              <w:rPr>
                <w:rFonts w:ascii="Times New Roman" w:eastAsia="Calibri" w:hAnsi="Times New Roman" w:cs="Times New Roman"/>
                <w:sz w:val="24"/>
                <w:szCs w:val="24"/>
              </w:rPr>
              <w:t>Valorile</w:t>
            </w:r>
            <w:proofErr w:type="spellEnd"/>
            <w:r w:rsidRPr="003C3265">
              <w:rPr>
                <w:rFonts w:ascii="Times New Roman" w:eastAsia="Calibri" w:hAnsi="Times New Roman" w:cs="Times New Roman"/>
                <w:sz w:val="24"/>
                <w:szCs w:val="24"/>
              </w:rPr>
              <w:t xml:space="preserve">* </w:t>
            </w:r>
            <m:oMath>
              <m:sSubSup>
                <m:sSubSupPr>
                  <m:ctrlPr>
                    <w:rPr>
                      <w:rFonts w:ascii="Cambria Math" w:eastAsia="Calibri" w:hAnsi="Cambria Math" w:cs="Times New Roman"/>
                      <w:b/>
                      <w:bCs/>
                      <w:i/>
                      <w:sz w:val="20"/>
                      <w:szCs w:val="20"/>
                    </w:rPr>
                  </m:ctrlPr>
                </m:sSubSupPr>
                <m:e>
                  <m:r>
                    <m:rPr>
                      <m:sty m:val="bi"/>
                    </m:rPr>
                    <w:rPr>
                      <w:rFonts w:ascii="Cambria Math" w:eastAsia="Calibri" w:hAnsi="Cambria Math" w:cs="Times New Roman"/>
                      <w:sz w:val="20"/>
                      <w:szCs w:val="20"/>
                    </w:rPr>
                    <m:t>CFE</m:t>
                  </m:r>
                </m:e>
                <m:sub>
                  <m:r>
                    <m:rPr>
                      <m:sty m:val="bi"/>
                    </m:rPr>
                    <w:rPr>
                      <w:rFonts w:ascii="Cambria Math" w:eastAsia="Calibri" w:hAnsi="Cambria Math" w:cs="Times New Roman"/>
                      <w:sz w:val="20"/>
                      <w:szCs w:val="20"/>
                    </w:rPr>
                    <m:t>2019-2021</m:t>
                  </m:r>
                </m:sub>
                <m:sup>
                  <m:r>
                    <m:rPr>
                      <m:sty m:val="bi"/>
                    </m:rPr>
                    <w:rPr>
                      <w:rFonts w:ascii="Cambria Math" w:eastAsia="Calibri" w:hAnsi="Cambria Math" w:cs="Times New Roman"/>
                      <w:sz w:val="20"/>
                      <w:szCs w:val="20"/>
                    </w:rPr>
                    <m:t>EL</m:t>
                  </m:r>
                </m:sup>
              </m:sSubSup>
            </m:oMath>
            <w:r w:rsidRPr="003C3265">
              <w:rPr>
                <w:rFonts w:ascii="Times New Roman" w:eastAsia="Calibri" w:hAnsi="Times New Roman" w:cs="Times New Roman"/>
                <w:b/>
                <w:bCs/>
                <w:sz w:val="20"/>
                <w:szCs w:val="20"/>
              </w:rPr>
              <w:t>,</w:t>
            </w:r>
            <w:r w:rsidRPr="003C3265">
              <w:rPr>
                <w:rFonts w:ascii="Times New Roman" w:eastAsia="Calibri" w:hAnsi="Times New Roman" w:cs="Times New Roman"/>
                <w:bCs/>
              </w:rPr>
              <w:t xml:space="preserve"> </w:t>
            </w:r>
            <m:oMath>
              <m:sSubSup>
                <m:sSubSupPr>
                  <m:ctrlPr>
                    <w:rPr>
                      <w:rFonts w:ascii="Cambria Math" w:eastAsia="Calibri" w:hAnsi="Cambria Math" w:cs="Times New Roman"/>
                      <w:b/>
                      <w:bCs/>
                      <w:i/>
                      <w:sz w:val="20"/>
                      <w:szCs w:val="20"/>
                    </w:rPr>
                  </m:ctrlPr>
                </m:sSubSupPr>
                <m:e>
                  <m:r>
                    <m:rPr>
                      <m:sty m:val="bi"/>
                    </m:rPr>
                    <w:rPr>
                      <w:rFonts w:ascii="Cambria Math" w:eastAsia="Calibri" w:hAnsi="Cambria Math" w:cs="Times New Roman"/>
                      <w:sz w:val="20"/>
                      <w:szCs w:val="20"/>
                    </w:rPr>
                    <m:t>CFE</m:t>
                  </m:r>
                </m:e>
                <m:sub>
                  <m:r>
                    <m:rPr>
                      <m:sty m:val="bi"/>
                    </m:rPr>
                    <w:rPr>
                      <w:rFonts w:ascii="Cambria Math" w:eastAsia="Calibri" w:hAnsi="Cambria Math" w:cs="Times New Roman"/>
                      <w:sz w:val="20"/>
                      <w:szCs w:val="20"/>
                    </w:rPr>
                    <m:t>2019-2021</m:t>
                  </m:r>
                </m:sub>
                <m:sup>
                  <m:r>
                    <m:rPr>
                      <m:sty m:val="bi"/>
                    </m:rPr>
                    <w:rPr>
                      <w:rFonts w:ascii="Cambria Math" w:eastAsia="Calibri" w:hAnsi="Cambria Math" w:cs="Times New Roman"/>
                      <w:sz w:val="20"/>
                      <w:szCs w:val="20"/>
                    </w:rPr>
                    <m:t>GN</m:t>
                  </m:r>
                </m:sup>
              </m:sSubSup>
            </m:oMath>
            <w:r w:rsidRPr="003C3265">
              <w:rPr>
                <w:rFonts w:ascii="Times New Roman" w:eastAsia="Calibri" w:hAnsi="Times New Roman" w:cs="Times New Roman"/>
                <w:b/>
                <w:bCs/>
                <w:sz w:val="20"/>
                <w:szCs w:val="20"/>
              </w:rPr>
              <w:t xml:space="preserve">, </w:t>
            </w:r>
            <m:oMath>
              <m:sSubSup>
                <m:sSubSupPr>
                  <m:ctrlPr>
                    <w:rPr>
                      <w:rFonts w:ascii="Cambria Math" w:eastAsia="Calibri" w:hAnsi="Cambria Math" w:cs="Times New Roman"/>
                      <w:b/>
                      <w:bCs/>
                      <w:i/>
                      <w:sz w:val="20"/>
                      <w:szCs w:val="20"/>
                    </w:rPr>
                  </m:ctrlPr>
                </m:sSubSupPr>
                <m:e>
                  <m:r>
                    <m:rPr>
                      <m:sty m:val="bi"/>
                    </m:rPr>
                    <w:rPr>
                      <w:rFonts w:ascii="Cambria Math" w:eastAsia="Calibri" w:hAnsi="Cambria Math" w:cs="Times New Roman"/>
                      <w:sz w:val="20"/>
                      <w:szCs w:val="20"/>
                    </w:rPr>
                    <m:t>CFE</m:t>
                  </m:r>
                </m:e>
                <m:sub>
                  <m:r>
                    <m:rPr>
                      <m:sty m:val="bi"/>
                    </m:rPr>
                    <w:rPr>
                      <w:rFonts w:ascii="Cambria Math" w:eastAsia="Calibri" w:hAnsi="Cambria Math" w:cs="Times New Roman"/>
                      <w:sz w:val="20"/>
                      <w:szCs w:val="20"/>
                    </w:rPr>
                    <m:t>2019-2021</m:t>
                  </m:r>
                </m:sub>
                <m:sup>
                  <m:r>
                    <m:rPr>
                      <m:sty m:val="bi"/>
                    </m:rPr>
                    <w:rPr>
                      <w:rFonts w:ascii="Cambria Math" w:eastAsia="Calibri" w:hAnsi="Cambria Math" w:cs="Times New Roman"/>
                      <w:sz w:val="20"/>
                      <w:szCs w:val="20"/>
                    </w:rPr>
                    <m:t>PP</m:t>
                  </m:r>
                </m:sup>
              </m:sSubSup>
            </m:oMath>
            <w:r w:rsidRPr="003C3265">
              <w:rPr>
                <w:rFonts w:ascii="Times New Roman" w:eastAsia="Calibri" w:hAnsi="Times New Roman" w:cs="Times New Roman"/>
                <w:b/>
                <w:bCs/>
                <w:sz w:val="20"/>
                <w:szCs w:val="20"/>
              </w:rPr>
              <w:t xml:space="preserve"> </w:t>
            </w:r>
            <w:r w:rsidRPr="003C3265">
              <w:rPr>
                <w:rFonts w:ascii="Times New Roman" w:eastAsia="Calibri" w:hAnsi="Times New Roman" w:cs="Times New Roman"/>
                <w:sz w:val="24"/>
                <w:szCs w:val="24"/>
              </w:rPr>
              <w:t xml:space="preserve"> </w:t>
            </w:r>
            <w:proofErr w:type="spellStart"/>
            <w:r w:rsidRPr="003C3265">
              <w:rPr>
                <w:rFonts w:ascii="Times New Roman" w:eastAsia="Calibri" w:hAnsi="Times New Roman" w:cs="Times New Roman"/>
                <w:sz w:val="24"/>
                <w:szCs w:val="24"/>
              </w:rPr>
              <w:t>și</w:t>
            </w:r>
            <w:proofErr w:type="spellEnd"/>
            <w:r w:rsidRPr="003C3265">
              <w:rPr>
                <w:rFonts w:ascii="Times New Roman" w:eastAsia="Calibri" w:hAnsi="Times New Roman" w:cs="Times New Roman"/>
                <w:sz w:val="24"/>
                <w:szCs w:val="24"/>
              </w:rPr>
              <w:t xml:space="preserve"> </w:t>
            </w:r>
            <m:oMath>
              <m:sSubSup>
                <m:sSubSupPr>
                  <m:ctrlPr>
                    <w:rPr>
                      <w:rFonts w:ascii="Cambria Math" w:eastAsia="Calibri" w:hAnsi="Cambria Math" w:cs="Times New Roman"/>
                      <w:b/>
                      <w:bCs/>
                      <w:i/>
                    </w:rPr>
                  </m:ctrlPr>
                </m:sSubSupPr>
                <m:e>
                  <m:r>
                    <m:rPr>
                      <m:sty m:val="bi"/>
                    </m:rPr>
                    <w:rPr>
                      <w:rFonts w:ascii="Cambria Math" w:eastAsia="Calibri" w:hAnsi="Cambria Math" w:cs="Times New Roman"/>
                    </w:rPr>
                    <m:t>P</m:t>
                  </m:r>
                </m:e>
                <m:sub>
                  <m:r>
                    <m:rPr>
                      <m:sty m:val="bi"/>
                    </m:rPr>
                    <w:rPr>
                      <w:rFonts w:ascii="Cambria Math" w:eastAsia="Calibri" w:hAnsi="Cambria Math" w:cs="Times New Roman"/>
                    </w:rPr>
                    <m:t>CFE</m:t>
                  </m:r>
                </m:sub>
                <m:sup>
                  <m:r>
                    <m:rPr>
                      <m:sty m:val="bi"/>
                    </m:rPr>
                    <w:rPr>
                      <w:rFonts w:ascii="Cambria Math" w:eastAsia="Calibri" w:hAnsi="Cambria Math" w:cs="Times New Roman"/>
                    </w:rPr>
                    <m:t>EL</m:t>
                  </m:r>
                </m:sup>
              </m:sSubSup>
            </m:oMath>
            <w:r w:rsidRPr="003C3265">
              <w:rPr>
                <w:rFonts w:ascii="Times New Roman" w:eastAsia="Calibri" w:hAnsi="Times New Roman" w:cs="Times New Roman"/>
              </w:rPr>
              <w:t>,</w:t>
            </w:r>
            <w:r w:rsidRPr="003C3265">
              <w:rPr>
                <w:rFonts w:ascii="Times New Roman" w:eastAsia="Calibri" w:hAnsi="Times New Roman" w:cs="Times New Roman"/>
                <w:bCs/>
              </w:rPr>
              <w:t xml:space="preserve"> </w:t>
            </w:r>
            <m:oMath>
              <m:sSubSup>
                <m:sSubSupPr>
                  <m:ctrlPr>
                    <w:rPr>
                      <w:rFonts w:ascii="Cambria Math" w:eastAsia="Calibri" w:hAnsi="Cambria Math" w:cs="Times New Roman"/>
                      <w:b/>
                      <w:bCs/>
                      <w:i/>
                    </w:rPr>
                  </m:ctrlPr>
                </m:sSubSupPr>
                <m:e>
                  <m:r>
                    <m:rPr>
                      <m:sty m:val="bi"/>
                    </m:rPr>
                    <w:rPr>
                      <w:rFonts w:ascii="Cambria Math" w:eastAsia="Calibri" w:hAnsi="Cambria Math" w:cs="Times New Roman"/>
                    </w:rPr>
                    <m:t>P</m:t>
                  </m:r>
                </m:e>
                <m:sub>
                  <m:r>
                    <m:rPr>
                      <m:sty m:val="bi"/>
                    </m:rPr>
                    <w:rPr>
                      <w:rFonts w:ascii="Cambria Math" w:eastAsia="Calibri" w:hAnsi="Cambria Math" w:cs="Times New Roman"/>
                    </w:rPr>
                    <m:t>CFE</m:t>
                  </m:r>
                </m:sub>
                <m:sup>
                  <m:r>
                    <m:rPr>
                      <m:sty m:val="bi"/>
                    </m:rPr>
                    <w:rPr>
                      <w:rFonts w:ascii="Cambria Math" w:eastAsia="Calibri" w:hAnsi="Cambria Math" w:cs="Times New Roman"/>
                    </w:rPr>
                    <m:t>GN</m:t>
                  </m:r>
                </m:sup>
              </m:sSubSup>
            </m:oMath>
            <w:r w:rsidRPr="003C3265">
              <w:rPr>
                <w:rFonts w:ascii="Times New Roman" w:eastAsia="Calibri" w:hAnsi="Times New Roman" w:cs="Times New Roman"/>
                <w:bCs/>
              </w:rPr>
              <w:t xml:space="preserve">, </w:t>
            </w:r>
            <m:oMath>
              <m:sSubSup>
                <m:sSubSupPr>
                  <m:ctrlPr>
                    <w:rPr>
                      <w:rFonts w:ascii="Cambria Math" w:eastAsia="Calibri" w:hAnsi="Cambria Math" w:cs="Times New Roman"/>
                      <w:b/>
                      <w:bCs/>
                      <w:i/>
                    </w:rPr>
                  </m:ctrlPr>
                </m:sSubSupPr>
                <m:e>
                  <m:r>
                    <m:rPr>
                      <m:sty m:val="bi"/>
                    </m:rPr>
                    <w:rPr>
                      <w:rFonts w:ascii="Cambria Math" w:eastAsia="Calibri" w:hAnsi="Cambria Math" w:cs="Times New Roman"/>
                    </w:rPr>
                    <m:t>P</m:t>
                  </m:r>
                </m:e>
                <m:sub>
                  <m:r>
                    <m:rPr>
                      <m:sty m:val="bi"/>
                    </m:rPr>
                    <w:rPr>
                      <w:rFonts w:ascii="Cambria Math" w:eastAsia="Calibri" w:hAnsi="Cambria Math" w:cs="Times New Roman"/>
                    </w:rPr>
                    <m:t>CFE</m:t>
                  </m:r>
                </m:sub>
                <m:sup>
                  <m:r>
                    <m:rPr>
                      <m:sty m:val="bi"/>
                    </m:rPr>
                    <w:rPr>
                      <w:rFonts w:ascii="Cambria Math" w:eastAsia="Calibri" w:hAnsi="Cambria Math" w:cs="Times New Roman"/>
                    </w:rPr>
                    <m:t>PP</m:t>
                  </m:r>
                </m:sup>
              </m:sSubSup>
            </m:oMath>
            <w:r>
              <w:rPr>
                <w:rFonts w:ascii="Times New Roman" w:eastAsia="Calibri" w:hAnsi="Times New Roman" w:cs="Times New Roman"/>
                <w:b/>
                <w:bCs/>
              </w:rPr>
              <w:t xml:space="preserve">, </w:t>
            </w:r>
            <m:oMath>
              <m:sSubSup>
                <m:sSubSupPr>
                  <m:ctrlPr>
                    <w:rPr>
                      <w:rFonts w:ascii="Cambria Math" w:eastAsia="Calibri" w:hAnsi="Cambria Math" w:cs="Times New Roman"/>
                      <w:b/>
                      <w:bCs/>
                      <w:i/>
                    </w:rPr>
                  </m:ctrlPr>
                </m:sSubSupPr>
                <m:e>
                  <m:r>
                    <m:rPr>
                      <m:sty m:val="bi"/>
                    </m:rPr>
                    <w:rPr>
                      <w:rFonts w:ascii="Cambria Math" w:eastAsia="Calibri" w:hAnsi="Cambria Math" w:cs="Times New Roman"/>
                    </w:rPr>
                    <m:t>P</m:t>
                  </m:r>
                </m:e>
                <m:sub>
                  <m:r>
                    <m:rPr>
                      <m:sty m:val="bi"/>
                    </m:rPr>
                    <w:rPr>
                      <w:rFonts w:ascii="Cambria Math" w:eastAsia="Calibri" w:hAnsi="Cambria Math" w:cs="Times New Roman"/>
                    </w:rPr>
                    <m:t>CFE</m:t>
                  </m:r>
                </m:sub>
                <m:sup>
                  <m:r>
                    <m:rPr>
                      <m:sty m:val="bi"/>
                    </m:rPr>
                    <w:rPr>
                      <w:rFonts w:ascii="Cambria Math" w:eastAsia="Calibri" w:hAnsi="Cambria Math" w:cs="Times New Roman"/>
                    </w:rPr>
                    <m:t>ET</m:t>
                  </m:r>
                </m:sup>
              </m:sSubSup>
            </m:oMath>
          </w:p>
          <w:tbl>
            <w:tblPr>
              <w:tblStyle w:val="TableGrid"/>
              <w:tblW w:w="0" w:type="auto"/>
              <w:tblLook w:val="04A0" w:firstRow="1" w:lastRow="0" w:firstColumn="1" w:lastColumn="0" w:noHBand="0" w:noVBand="1"/>
            </w:tblPr>
            <w:tblGrid>
              <w:gridCol w:w="1016"/>
              <w:gridCol w:w="629"/>
              <w:gridCol w:w="730"/>
              <w:gridCol w:w="670"/>
              <w:gridCol w:w="633"/>
            </w:tblGrid>
            <w:tr w:rsidR="00AE67C9" w:rsidRPr="00AE67C9" w14:paraId="63FC325B" w14:textId="77777777">
              <w:tc>
                <w:tcPr>
                  <w:tcW w:w="667" w:type="dxa"/>
                </w:tcPr>
                <w:p w14:paraId="0EDA67CB" w14:textId="55688F05" w:rsidR="00AE67C9" w:rsidRPr="00AE67C9" w:rsidRDefault="00AE67C9" w:rsidP="00AE67C9">
                  <w:pPr>
                    <w:jc w:val="both"/>
                    <w:rPr>
                      <w:rFonts w:ascii="Times New Roman" w:hAnsi="Times New Roman" w:cs="Times New Roman"/>
                      <w:sz w:val="18"/>
                      <w:szCs w:val="18"/>
                    </w:rPr>
                  </w:pPr>
                  <w:proofErr w:type="spellStart"/>
                  <w:r w:rsidRPr="00AE67C9">
                    <w:rPr>
                      <w:rFonts w:ascii="Times New Roman" w:hAnsi="Times New Roman" w:cs="Times New Roman"/>
                      <w:sz w:val="18"/>
                      <w:szCs w:val="18"/>
                    </w:rPr>
                    <w:lastRenderedPageBreak/>
                    <w:t>Indicatori</w:t>
                  </w:r>
                  <w:proofErr w:type="spellEnd"/>
                </w:p>
              </w:tc>
              <w:tc>
                <w:tcPr>
                  <w:tcW w:w="667" w:type="dxa"/>
                </w:tcPr>
                <w:p w14:paraId="6BCC7F81" w14:textId="2A828400" w:rsidR="00AE67C9" w:rsidRPr="00AE67C9" w:rsidRDefault="00AE67C9" w:rsidP="00AE67C9">
                  <w:pPr>
                    <w:jc w:val="both"/>
                    <w:rPr>
                      <w:rFonts w:ascii="Times New Roman" w:hAnsi="Times New Roman" w:cs="Times New Roman"/>
                      <w:sz w:val="18"/>
                      <w:szCs w:val="18"/>
                    </w:rPr>
                  </w:pPr>
                  <w:r w:rsidRPr="00AE67C9">
                    <w:rPr>
                      <w:rFonts w:ascii="Times New Roman" w:hAnsi="Times New Roman" w:cs="Times New Roman"/>
                      <w:sz w:val="18"/>
                      <w:szCs w:val="18"/>
                    </w:rPr>
                    <w:t xml:space="preserve">Gaz natural </w:t>
                  </w:r>
                </w:p>
              </w:tc>
              <w:tc>
                <w:tcPr>
                  <w:tcW w:w="667" w:type="dxa"/>
                </w:tcPr>
                <w:p w14:paraId="1F4470E0" w14:textId="30511A8C" w:rsidR="00AE67C9" w:rsidRPr="00AE67C9" w:rsidRDefault="00AE67C9" w:rsidP="00AE67C9">
                  <w:pPr>
                    <w:jc w:val="both"/>
                    <w:rPr>
                      <w:rFonts w:ascii="Times New Roman" w:hAnsi="Times New Roman" w:cs="Times New Roman"/>
                      <w:sz w:val="18"/>
                      <w:szCs w:val="18"/>
                    </w:rPr>
                  </w:pPr>
                  <w:proofErr w:type="spellStart"/>
                  <w:r w:rsidRPr="00AE67C9">
                    <w:rPr>
                      <w:rFonts w:ascii="Times New Roman" w:hAnsi="Times New Roman" w:cs="Times New Roman"/>
                      <w:sz w:val="18"/>
                      <w:szCs w:val="18"/>
                    </w:rPr>
                    <w:t>Produse</w:t>
                  </w:r>
                  <w:proofErr w:type="spellEnd"/>
                  <w:r w:rsidRPr="00AE67C9">
                    <w:rPr>
                      <w:rFonts w:ascii="Times New Roman" w:hAnsi="Times New Roman" w:cs="Times New Roman"/>
                      <w:sz w:val="18"/>
                      <w:szCs w:val="18"/>
                    </w:rPr>
                    <w:t xml:space="preserve"> </w:t>
                  </w:r>
                  <w:proofErr w:type="spellStart"/>
                  <w:r w:rsidRPr="00AE67C9">
                    <w:rPr>
                      <w:rFonts w:ascii="Times New Roman" w:hAnsi="Times New Roman" w:cs="Times New Roman"/>
                      <w:sz w:val="18"/>
                      <w:szCs w:val="18"/>
                    </w:rPr>
                    <w:t>petroliere</w:t>
                  </w:r>
                  <w:proofErr w:type="spellEnd"/>
                </w:p>
              </w:tc>
              <w:tc>
                <w:tcPr>
                  <w:tcW w:w="667" w:type="dxa"/>
                </w:tcPr>
                <w:p w14:paraId="1FAB0257" w14:textId="1E84CC61" w:rsidR="00AE67C9" w:rsidRPr="00AE67C9" w:rsidRDefault="00AE67C9" w:rsidP="00AE67C9">
                  <w:pPr>
                    <w:jc w:val="both"/>
                    <w:rPr>
                      <w:rFonts w:ascii="Times New Roman" w:hAnsi="Times New Roman" w:cs="Times New Roman"/>
                      <w:sz w:val="18"/>
                      <w:szCs w:val="18"/>
                    </w:rPr>
                  </w:pPr>
                  <w:r w:rsidRPr="00AE67C9">
                    <w:rPr>
                      <w:rFonts w:ascii="Times New Roman" w:hAnsi="Times New Roman" w:cs="Times New Roman"/>
                      <w:sz w:val="18"/>
                      <w:szCs w:val="18"/>
                    </w:rPr>
                    <w:t xml:space="preserve">Energie </w:t>
                  </w:r>
                  <w:proofErr w:type="spellStart"/>
                  <w:r w:rsidRPr="00AE67C9">
                    <w:rPr>
                      <w:rFonts w:ascii="Times New Roman" w:hAnsi="Times New Roman" w:cs="Times New Roman"/>
                      <w:sz w:val="18"/>
                      <w:szCs w:val="18"/>
                    </w:rPr>
                    <w:t>electrică</w:t>
                  </w:r>
                  <w:proofErr w:type="spellEnd"/>
                </w:p>
              </w:tc>
              <w:tc>
                <w:tcPr>
                  <w:tcW w:w="667" w:type="dxa"/>
                </w:tcPr>
                <w:p w14:paraId="7E858996" w14:textId="14E6AF4F" w:rsidR="00AE67C9" w:rsidRPr="00AE67C9" w:rsidRDefault="00AE67C9" w:rsidP="00AE67C9">
                  <w:pPr>
                    <w:jc w:val="both"/>
                    <w:rPr>
                      <w:rFonts w:ascii="Times New Roman" w:hAnsi="Times New Roman" w:cs="Times New Roman"/>
                      <w:sz w:val="18"/>
                      <w:szCs w:val="18"/>
                    </w:rPr>
                  </w:pPr>
                  <w:r w:rsidRPr="00AE67C9">
                    <w:rPr>
                      <w:rFonts w:ascii="Times New Roman" w:hAnsi="Times New Roman" w:cs="Times New Roman"/>
                      <w:sz w:val="18"/>
                      <w:szCs w:val="18"/>
                    </w:rPr>
                    <w:t xml:space="preserve">Energie </w:t>
                  </w:r>
                  <w:proofErr w:type="spellStart"/>
                  <w:r w:rsidRPr="00AE67C9">
                    <w:rPr>
                      <w:rFonts w:ascii="Times New Roman" w:hAnsi="Times New Roman" w:cs="Times New Roman"/>
                      <w:sz w:val="18"/>
                      <w:szCs w:val="18"/>
                    </w:rPr>
                    <w:t>termică</w:t>
                  </w:r>
                  <w:proofErr w:type="spellEnd"/>
                </w:p>
              </w:tc>
            </w:tr>
            <w:tr w:rsidR="00AE67C9" w:rsidRPr="00AE67C9" w14:paraId="06A8880C" w14:textId="77777777">
              <w:tc>
                <w:tcPr>
                  <w:tcW w:w="667" w:type="dxa"/>
                </w:tcPr>
                <w:p w14:paraId="38C1D5A5" w14:textId="77777777" w:rsidR="00AE67C9" w:rsidRPr="00AE67C9" w:rsidRDefault="00AE67C9" w:rsidP="00AE67C9">
                  <w:pPr>
                    <w:jc w:val="both"/>
                    <w:rPr>
                      <w:rFonts w:ascii="Times New Roman" w:hAnsi="Times New Roman" w:cs="Times New Roman"/>
                      <w:sz w:val="18"/>
                      <w:szCs w:val="18"/>
                    </w:rPr>
                  </w:pPr>
                  <w:proofErr w:type="spellStart"/>
                  <w:r w:rsidRPr="00AE67C9">
                    <w:rPr>
                      <w:rFonts w:ascii="Times New Roman" w:hAnsi="Times New Roman" w:cs="Times New Roman"/>
                      <w:sz w:val="18"/>
                      <w:szCs w:val="18"/>
                    </w:rPr>
                    <w:t>Consumul</w:t>
                  </w:r>
                  <w:proofErr w:type="spellEnd"/>
                  <w:r w:rsidRPr="00AE67C9">
                    <w:rPr>
                      <w:rFonts w:ascii="Times New Roman" w:hAnsi="Times New Roman" w:cs="Times New Roman"/>
                      <w:sz w:val="18"/>
                      <w:szCs w:val="18"/>
                    </w:rPr>
                    <w:t xml:space="preserve"> final de </w:t>
                  </w:r>
                  <w:proofErr w:type="spellStart"/>
                  <w:r w:rsidRPr="00AE67C9">
                    <w:rPr>
                      <w:rFonts w:ascii="Times New Roman" w:hAnsi="Times New Roman" w:cs="Times New Roman"/>
                      <w:sz w:val="18"/>
                      <w:szCs w:val="18"/>
                    </w:rPr>
                    <w:t>energie</w:t>
                  </w:r>
                  <w:proofErr w:type="spellEnd"/>
                  <w:r w:rsidRPr="00AE67C9">
                    <w:rPr>
                      <w:rFonts w:ascii="Times New Roman" w:hAnsi="Times New Roman" w:cs="Times New Roman"/>
                      <w:sz w:val="18"/>
                      <w:szCs w:val="18"/>
                    </w:rPr>
                    <w:t xml:space="preserve">, </w:t>
                  </w:r>
                  <w:proofErr w:type="spellStart"/>
                  <w:r w:rsidRPr="00AE67C9">
                    <w:rPr>
                      <w:rFonts w:ascii="Times New Roman" w:hAnsi="Times New Roman" w:cs="Times New Roman"/>
                      <w:sz w:val="18"/>
                      <w:szCs w:val="18"/>
                    </w:rPr>
                    <w:t>calculat</w:t>
                  </w:r>
                  <w:proofErr w:type="spellEnd"/>
                </w:p>
                <w:p w14:paraId="5D24B86E" w14:textId="7F2DE198" w:rsidR="00AE67C9" w:rsidRPr="00AE67C9" w:rsidRDefault="00AE67C9" w:rsidP="00AE67C9">
                  <w:pPr>
                    <w:jc w:val="both"/>
                    <w:rPr>
                      <w:rFonts w:ascii="Times New Roman" w:hAnsi="Times New Roman" w:cs="Times New Roman"/>
                      <w:sz w:val="18"/>
                      <w:szCs w:val="18"/>
                    </w:rPr>
                  </w:pPr>
                  <w:r w:rsidRPr="00AE67C9">
                    <w:rPr>
                      <w:rFonts w:ascii="Times New Roman" w:hAnsi="Times New Roman" w:cs="Times New Roman"/>
                      <w:sz w:val="18"/>
                      <w:szCs w:val="18"/>
                    </w:rPr>
                    <w:t xml:space="preserve">ca </w:t>
                  </w:r>
                  <w:proofErr w:type="spellStart"/>
                  <w:r w:rsidRPr="00AE67C9">
                    <w:rPr>
                      <w:rFonts w:ascii="Times New Roman" w:hAnsi="Times New Roman" w:cs="Times New Roman"/>
                      <w:sz w:val="18"/>
                      <w:szCs w:val="18"/>
                    </w:rPr>
                    <w:t>valoare</w:t>
                  </w:r>
                  <w:proofErr w:type="spellEnd"/>
                  <w:r w:rsidRPr="00AE67C9">
                    <w:rPr>
                      <w:rFonts w:ascii="Times New Roman" w:hAnsi="Times New Roman" w:cs="Times New Roman"/>
                      <w:sz w:val="18"/>
                      <w:szCs w:val="18"/>
                    </w:rPr>
                    <w:t xml:space="preserve"> </w:t>
                  </w:r>
                  <w:proofErr w:type="spellStart"/>
                  <w:r w:rsidRPr="00AE67C9">
                    <w:rPr>
                      <w:rFonts w:ascii="Times New Roman" w:hAnsi="Times New Roman" w:cs="Times New Roman"/>
                      <w:sz w:val="18"/>
                      <w:szCs w:val="18"/>
                    </w:rPr>
                    <w:t>medie</w:t>
                  </w:r>
                  <w:proofErr w:type="spellEnd"/>
                  <w:r w:rsidRPr="00AE67C9">
                    <w:rPr>
                      <w:rFonts w:ascii="Times New Roman" w:hAnsi="Times New Roman" w:cs="Times New Roman"/>
                      <w:sz w:val="18"/>
                      <w:szCs w:val="18"/>
                    </w:rPr>
                    <w:t xml:space="preserve"> </w:t>
                  </w:r>
                  <w:proofErr w:type="spellStart"/>
                  <w:r w:rsidRPr="00AE67C9">
                    <w:rPr>
                      <w:rFonts w:ascii="Times New Roman" w:hAnsi="Times New Roman" w:cs="Times New Roman"/>
                      <w:sz w:val="18"/>
                      <w:szCs w:val="18"/>
                    </w:rPr>
                    <w:t>pentru</w:t>
                  </w:r>
                  <w:proofErr w:type="spellEnd"/>
                  <w:r w:rsidRPr="00AE67C9">
                    <w:rPr>
                      <w:rFonts w:ascii="Times New Roman" w:hAnsi="Times New Roman" w:cs="Times New Roman"/>
                      <w:sz w:val="18"/>
                      <w:szCs w:val="18"/>
                    </w:rPr>
                    <w:t xml:space="preserve"> </w:t>
                  </w:r>
                  <w:proofErr w:type="spellStart"/>
                  <w:r w:rsidRPr="00AE67C9">
                    <w:rPr>
                      <w:rFonts w:ascii="Times New Roman" w:hAnsi="Times New Roman" w:cs="Times New Roman"/>
                      <w:sz w:val="18"/>
                      <w:szCs w:val="18"/>
                    </w:rPr>
                    <w:t>perioada</w:t>
                  </w:r>
                  <w:proofErr w:type="spellEnd"/>
                  <w:r w:rsidRPr="00AE67C9">
                    <w:rPr>
                      <w:rFonts w:ascii="Times New Roman" w:hAnsi="Times New Roman" w:cs="Times New Roman"/>
                      <w:sz w:val="18"/>
                      <w:szCs w:val="18"/>
                    </w:rPr>
                    <w:t xml:space="preserve"> de 3 ani </w:t>
                  </w:r>
                  <w:proofErr w:type="spellStart"/>
                  <w:r w:rsidRPr="00AE67C9">
                    <w:rPr>
                      <w:rFonts w:ascii="Times New Roman" w:hAnsi="Times New Roman" w:cs="Times New Roman"/>
                      <w:sz w:val="18"/>
                      <w:szCs w:val="18"/>
                    </w:rPr>
                    <w:t>anterioară</w:t>
                  </w:r>
                  <w:proofErr w:type="spellEnd"/>
                  <w:r w:rsidRPr="00AE67C9">
                    <w:rPr>
                      <w:rFonts w:ascii="Times New Roman" w:hAnsi="Times New Roman" w:cs="Times New Roman"/>
                      <w:sz w:val="18"/>
                      <w:szCs w:val="18"/>
                    </w:rPr>
                    <w:t xml:space="preserve"> </w:t>
                  </w:r>
                  <w:proofErr w:type="spellStart"/>
                  <w:r w:rsidRPr="00AE67C9">
                    <w:rPr>
                      <w:rFonts w:ascii="Times New Roman" w:hAnsi="Times New Roman" w:cs="Times New Roman"/>
                      <w:sz w:val="18"/>
                      <w:szCs w:val="18"/>
                    </w:rPr>
                    <w:t>datei</w:t>
                  </w:r>
                  <w:proofErr w:type="spellEnd"/>
                  <w:r w:rsidRPr="00AE67C9">
                    <w:rPr>
                      <w:rFonts w:ascii="Times New Roman" w:hAnsi="Times New Roman" w:cs="Times New Roman"/>
                      <w:sz w:val="18"/>
                      <w:szCs w:val="18"/>
                    </w:rPr>
                    <w:t xml:space="preserve"> de 1 </w:t>
                  </w:r>
                  <w:proofErr w:type="spellStart"/>
                  <w:r w:rsidRPr="00AE67C9">
                    <w:rPr>
                      <w:rFonts w:ascii="Times New Roman" w:hAnsi="Times New Roman" w:cs="Times New Roman"/>
                      <w:sz w:val="18"/>
                      <w:szCs w:val="18"/>
                    </w:rPr>
                    <w:t>ianuarie</w:t>
                  </w:r>
                  <w:proofErr w:type="spellEnd"/>
                  <w:r w:rsidRPr="00AE67C9">
                    <w:rPr>
                      <w:rFonts w:ascii="Times New Roman" w:hAnsi="Times New Roman" w:cs="Times New Roman"/>
                      <w:sz w:val="18"/>
                      <w:szCs w:val="18"/>
                    </w:rPr>
                    <w:t xml:space="preserve"> 2022, </w:t>
                  </w:r>
                  <w:proofErr w:type="spellStart"/>
                  <w:r w:rsidRPr="00AE67C9">
                    <w:rPr>
                      <w:rFonts w:ascii="Times New Roman" w:hAnsi="Times New Roman" w:cs="Times New Roman"/>
                      <w:sz w:val="18"/>
                      <w:szCs w:val="18"/>
                    </w:rPr>
                    <w:t>ktep</w:t>
                  </w:r>
                  <w:proofErr w:type="spellEnd"/>
                </w:p>
              </w:tc>
              <w:tc>
                <w:tcPr>
                  <w:tcW w:w="667" w:type="dxa"/>
                </w:tcPr>
                <w:p w14:paraId="64C438F6" w14:textId="5DADDF2F" w:rsidR="00AE67C9" w:rsidRPr="00AE67C9" w:rsidRDefault="00AE67C9" w:rsidP="00AE67C9">
                  <w:pPr>
                    <w:jc w:val="both"/>
                    <w:rPr>
                      <w:rFonts w:ascii="Times New Roman" w:hAnsi="Times New Roman" w:cs="Times New Roman"/>
                      <w:sz w:val="18"/>
                      <w:szCs w:val="18"/>
                    </w:rPr>
                  </w:pPr>
                  <w:r>
                    <w:rPr>
                      <w:rFonts w:ascii="Times New Roman" w:hAnsi="Times New Roman" w:cs="Times New Roman"/>
                      <w:sz w:val="18"/>
                      <w:szCs w:val="18"/>
                    </w:rPr>
                    <w:t>525</w:t>
                  </w:r>
                </w:p>
              </w:tc>
              <w:tc>
                <w:tcPr>
                  <w:tcW w:w="667" w:type="dxa"/>
                </w:tcPr>
                <w:p w14:paraId="56CA2FE0" w14:textId="148F6112" w:rsidR="00AE67C9" w:rsidRPr="00AE67C9" w:rsidRDefault="00AE67C9" w:rsidP="00AE67C9">
                  <w:pPr>
                    <w:jc w:val="both"/>
                    <w:rPr>
                      <w:rFonts w:ascii="Times New Roman" w:hAnsi="Times New Roman" w:cs="Times New Roman"/>
                      <w:sz w:val="18"/>
                      <w:szCs w:val="18"/>
                    </w:rPr>
                  </w:pPr>
                  <w:r>
                    <w:rPr>
                      <w:rFonts w:ascii="Times New Roman" w:hAnsi="Times New Roman" w:cs="Times New Roman"/>
                      <w:sz w:val="18"/>
                      <w:szCs w:val="18"/>
                    </w:rPr>
                    <w:t>936</w:t>
                  </w:r>
                </w:p>
              </w:tc>
              <w:tc>
                <w:tcPr>
                  <w:tcW w:w="667" w:type="dxa"/>
                </w:tcPr>
                <w:p w14:paraId="259B7D8B" w14:textId="27087231" w:rsidR="00AE67C9" w:rsidRPr="00AE67C9" w:rsidRDefault="00AE67C9" w:rsidP="00AE67C9">
                  <w:pPr>
                    <w:jc w:val="both"/>
                    <w:rPr>
                      <w:rFonts w:ascii="Times New Roman" w:hAnsi="Times New Roman" w:cs="Times New Roman"/>
                      <w:sz w:val="18"/>
                      <w:szCs w:val="18"/>
                    </w:rPr>
                  </w:pPr>
                  <w:r>
                    <w:rPr>
                      <w:rFonts w:ascii="Times New Roman" w:hAnsi="Times New Roman" w:cs="Times New Roman"/>
                      <w:sz w:val="18"/>
                      <w:szCs w:val="18"/>
                    </w:rPr>
                    <w:t>336</w:t>
                  </w:r>
                </w:p>
              </w:tc>
              <w:tc>
                <w:tcPr>
                  <w:tcW w:w="667" w:type="dxa"/>
                </w:tcPr>
                <w:p w14:paraId="592BF6D1" w14:textId="799CAF71" w:rsidR="00AE67C9" w:rsidRPr="00AE67C9" w:rsidRDefault="00AE67C9" w:rsidP="00AE67C9">
                  <w:pPr>
                    <w:jc w:val="both"/>
                    <w:rPr>
                      <w:rFonts w:ascii="Times New Roman" w:hAnsi="Times New Roman" w:cs="Times New Roman"/>
                      <w:sz w:val="18"/>
                      <w:szCs w:val="18"/>
                    </w:rPr>
                  </w:pPr>
                  <w:r>
                    <w:rPr>
                      <w:rFonts w:ascii="Times New Roman" w:hAnsi="Times New Roman" w:cs="Times New Roman"/>
                      <w:sz w:val="18"/>
                      <w:szCs w:val="18"/>
                    </w:rPr>
                    <w:t>199</w:t>
                  </w:r>
                </w:p>
              </w:tc>
            </w:tr>
            <w:tr w:rsidR="00AE67C9" w:rsidRPr="00AE67C9" w14:paraId="762E78D5" w14:textId="77777777">
              <w:tc>
                <w:tcPr>
                  <w:tcW w:w="667" w:type="dxa"/>
                </w:tcPr>
                <w:p w14:paraId="0A77D8DA" w14:textId="0DDCCF58" w:rsidR="00AE67C9" w:rsidRPr="00AE67C9" w:rsidRDefault="00AE67C9" w:rsidP="00AE67C9">
                  <w:pPr>
                    <w:jc w:val="both"/>
                    <w:rPr>
                      <w:rFonts w:ascii="Times New Roman" w:hAnsi="Times New Roman" w:cs="Times New Roman"/>
                      <w:sz w:val="18"/>
                      <w:szCs w:val="18"/>
                    </w:rPr>
                  </w:pPr>
                  <w:r w:rsidRPr="00AE67C9">
                    <w:rPr>
                      <w:rFonts w:ascii="Times New Roman" w:hAnsi="Times New Roman" w:cs="Times New Roman"/>
                      <w:color w:val="333333"/>
                      <w:sz w:val="18"/>
                      <w:szCs w:val="18"/>
                      <w:lang w:val="ro-RO"/>
                    </w:rPr>
                    <w:t>Ponderea luată în calcul a valorilor medii pentru perioada de 3 ani anterioară datei de 1 ianuarie 2022 în consumul final cumulative de energie electrică, gaze naturale și produse petroliere, %</w:t>
                  </w:r>
                </w:p>
              </w:tc>
              <w:tc>
                <w:tcPr>
                  <w:tcW w:w="667" w:type="dxa"/>
                </w:tcPr>
                <w:p w14:paraId="32C6E848" w14:textId="3809A157" w:rsidR="00AE67C9" w:rsidRPr="00AE67C9" w:rsidRDefault="00AE67C9" w:rsidP="00AE67C9">
                  <w:pPr>
                    <w:jc w:val="both"/>
                    <w:rPr>
                      <w:rFonts w:ascii="Times New Roman" w:hAnsi="Times New Roman" w:cs="Times New Roman"/>
                      <w:sz w:val="18"/>
                      <w:szCs w:val="18"/>
                    </w:rPr>
                  </w:pPr>
                  <w:r>
                    <w:rPr>
                      <w:rFonts w:ascii="Times New Roman" w:hAnsi="Times New Roman" w:cs="Times New Roman"/>
                      <w:sz w:val="18"/>
                      <w:szCs w:val="18"/>
                    </w:rPr>
                    <w:t>26.29%</w:t>
                  </w:r>
                </w:p>
              </w:tc>
              <w:tc>
                <w:tcPr>
                  <w:tcW w:w="667" w:type="dxa"/>
                </w:tcPr>
                <w:p w14:paraId="13C9D7C5" w14:textId="5C7F8599" w:rsidR="00AE67C9" w:rsidRPr="00AE67C9" w:rsidRDefault="00AE67C9" w:rsidP="00AE67C9">
                  <w:pPr>
                    <w:jc w:val="both"/>
                    <w:rPr>
                      <w:rFonts w:ascii="Times New Roman" w:hAnsi="Times New Roman" w:cs="Times New Roman"/>
                      <w:sz w:val="18"/>
                      <w:szCs w:val="18"/>
                    </w:rPr>
                  </w:pPr>
                  <w:r>
                    <w:rPr>
                      <w:rFonts w:ascii="Times New Roman" w:hAnsi="Times New Roman" w:cs="Times New Roman"/>
                      <w:sz w:val="18"/>
                      <w:szCs w:val="18"/>
                    </w:rPr>
                    <w:t>46.88%</w:t>
                  </w:r>
                </w:p>
              </w:tc>
              <w:tc>
                <w:tcPr>
                  <w:tcW w:w="667" w:type="dxa"/>
                </w:tcPr>
                <w:p w14:paraId="41674A3A" w14:textId="7C3E8B97" w:rsidR="00AE67C9" w:rsidRPr="00AE67C9" w:rsidRDefault="00AE67C9" w:rsidP="00AE67C9">
                  <w:pPr>
                    <w:jc w:val="both"/>
                    <w:rPr>
                      <w:rFonts w:ascii="Times New Roman" w:hAnsi="Times New Roman" w:cs="Times New Roman"/>
                      <w:sz w:val="18"/>
                      <w:szCs w:val="18"/>
                    </w:rPr>
                  </w:pPr>
                  <w:r>
                    <w:rPr>
                      <w:rFonts w:ascii="Times New Roman" w:hAnsi="Times New Roman" w:cs="Times New Roman"/>
                      <w:sz w:val="18"/>
                      <w:szCs w:val="18"/>
                    </w:rPr>
                    <w:t>16.84%</w:t>
                  </w:r>
                </w:p>
              </w:tc>
              <w:tc>
                <w:tcPr>
                  <w:tcW w:w="667" w:type="dxa"/>
                </w:tcPr>
                <w:p w14:paraId="32976C9C" w14:textId="7F57B300" w:rsidR="00AE67C9" w:rsidRPr="00AE67C9" w:rsidRDefault="00AE67C9" w:rsidP="00AE67C9">
                  <w:pPr>
                    <w:jc w:val="both"/>
                    <w:rPr>
                      <w:rFonts w:ascii="Times New Roman" w:hAnsi="Times New Roman" w:cs="Times New Roman"/>
                      <w:sz w:val="18"/>
                      <w:szCs w:val="18"/>
                    </w:rPr>
                  </w:pPr>
                  <w:r>
                    <w:rPr>
                      <w:rFonts w:ascii="Times New Roman" w:hAnsi="Times New Roman" w:cs="Times New Roman"/>
                      <w:sz w:val="18"/>
                      <w:szCs w:val="18"/>
                    </w:rPr>
                    <w:t>9.99%</w:t>
                  </w:r>
                </w:p>
              </w:tc>
            </w:tr>
          </w:tbl>
          <w:p w14:paraId="349E3F22" w14:textId="77777777" w:rsidR="00191B07" w:rsidRDefault="00191B07" w:rsidP="00E3574A">
            <w:pPr>
              <w:jc w:val="both"/>
              <w:rPr>
                <w:rFonts w:ascii="Times New Roman" w:hAnsi="Times New Roman" w:cs="Times New Roman"/>
                <w:sz w:val="24"/>
                <w:szCs w:val="24"/>
              </w:rPr>
            </w:pPr>
          </w:p>
          <w:p w14:paraId="04BC46A8" w14:textId="77777777" w:rsidR="00D77347" w:rsidRDefault="00D77347" w:rsidP="00AE67C9">
            <w:pPr>
              <w:jc w:val="right"/>
              <w:rPr>
                <w:rFonts w:ascii="Times New Roman" w:hAnsi="Times New Roman" w:cs="Times New Roman"/>
                <w:sz w:val="24"/>
                <w:szCs w:val="24"/>
              </w:rPr>
            </w:pPr>
          </w:p>
          <w:p w14:paraId="091F3D57" w14:textId="77777777" w:rsidR="00D77347" w:rsidRDefault="00D77347" w:rsidP="00AE67C9">
            <w:pPr>
              <w:jc w:val="right"/>
              <w:rPr>
                <w:rFonts w:ascii="Times New Roman" w:hAnsi="Times New Roman" w:cs="Times New Roman"/>
                <w:sz w:val="24"/>
                <w:szCs w:val="24"/>
              </w:rPr>
            </w:pPr>
          </w:p>
          <w:p w14:paraId="6633E9F8" w14:textId="45EF51BB" w:rsidR="00AE67C9" w:rsidRDefault="00AE67C9" w:rsidP="00AE67C9">
            <w:pPr>
              <w:jc w:val="right"/>
              <w:rPr>
                <w:rFonts w:ascii="Times New Roman" w:hAnsi="Times New Roman" w:cs="Times New Roman"/>
                <w:sz w:val="24"/>
                <w:szCs w:val="24"/>
              </w:rPr>
            </w:pPr>
            <w:proofErr w:type="spellStart"/>
            <w:r>
              <w:rPr>
                <w:rFonts w:ascii="Times New Roman" w:hAnsi="Times New Roman" w:cs="Times New Roman"/>
                <w:sz w:val="24"/>
                <w:szCs w:val="24"/>
              </w:rPr>
              <w:t>Tabelul</w:t>
            </w:r>
            <w:proofErr w:type="spellEnd"/>
            <w:r>
              <w:rPr>
                <w:rFonts w:ascii="Times New Roman" w:hAnsi="Times New Roman" w:cs="Times New Roman"/>
                <w:sz w:val="24"/>
                <w:szCs w:val="24"/>
              </w:rPr>
              <w:t xml:space="preserve"> 3</w:t>
            </w:r>
          </w:p>
          <w:p w14:paraId="645053A1" w14:textId="77777777" w:rsidR="00AE67C9" w:rsidRDefault="00AE67C9" w:rsidP="00AE67C9">
            <w:pPr>
              <w:jc w:val="both"/>
              <w:rPr>
                <w:rFonts w:ascii="Times New Roman" w:hAnsi="Times New Roman" w:cs="Times New Roman"/>
                <w:b/>
                <w:bCs/>
                <w:sz w:val="24"/>
                <w:szCs w:val="24"/>
                <w:lang w:val="ro-RO"/>
              </w:rPr>
            </w:pPr>
            <w:r w:rsidRPr="00AE67C9">
              <w:rPr>
                <w:rFonts w:ascii="Times New Roman" w:hAnsi="Times New Roman" w:cs="Times New Roman"/>
                <w:b/>
                <w:bCs/>
                <w:sz w:val="24"/>
                <w:szCs w:val="24"/>
                <w:lang w:val="ro-RO"/>
              </w:rPr>
              <w:t>Lista</w:t>
            </w:r>
            <w:r>
              <w:rPr>
                <w:rFonts w:ascii="Times New Roman" w:hAnsi="Times New Roman" w:cs="Times New Roman"/>
                <w:b/>
                <w:bCs/>
                <w:sz w:val="24"/>
                <w:szCs w:val="24"/>
                <w:lang w:val="ro-RO"/>
              </w:rPr>
              <w:t xml:space="preserve"> </w:t>
            </w:r>
            <w:r w:rsidRPr="00AE67C9">
              <w:rPr>
                <w:rFonts w:ascii="Times New Roman" w:hAnsi="Times New Roman" w:cs="Times New Roman"/>
                <w:b/>
                <w:bCs/>
                <w:sz w:val="24"/>
                <w:szCs w:val="24"/>
                <w:lang w:val="ro-RO"/>
              </w:rPr>
              <w:t>părților obligate și cantitatea economiilor anuale de energie</w:t>
            </w:r>
            <w:r>
              <w:rPr>
                <w:rFonts w:ascii="Times New Roman" w:hAnsi="Times New Roman" w:cs="Times New Roman"/>
                <w:b/>
                <w:bCs/>
                <w:sz w:val="24"/>
                <w:szCs w:val="24"/>
                <w:lang w:val="ro-RO"/>
              </w:rPr>
              <w:t xml:space="preserve"> </w:t>
            </w:r>
            <w:r w:rsidRPr="00AE67C9">
              <w:rPr>
                <w:rFonts w:ascii="Times New Roman" w:hAnsi="Times New Roman" w:cs="Times New Roman"/>
                <w:b/>
                <w:bCs/>
                <w:sz w:val="24"/>
                <w:szCs w:val="24"/>
                <w:lang w:val="ro-RO"/>
              </w:rPr>
              <w:t xml:space="preserve">la a </w:t>
            </w:r>
            <w:r w:rsidRPr="00AE67C9">
              <w:rPr>
                <w:rFonts w:ascii="Times New Roman" w:hAnsi="Times New Roman" w:cs="Times New Roman"/>
                <w:b/>
                <w:bCs/>
                <w:sz w:val="24"/>
                <w:szCs w:val="24"/>
                <w:lang w:val="ro-RO"/>
              </w:rPr>
              <w:lastRenderedPageBreak/>
              <w:t>căror realizare trebuie să contribuie fiecare parte obligată</w:t>
            </w:r>
          </w:p>
          <w:p w14:paraId="76ADEF20" w14:textId="77777777" w:rsidR="008E391F" w:rsidRDefault="008E391F" w:rsidP="00AE67C9">
            <w:pPr>
              <w:jc w:val="both"/>
              <w:rPr>
                <w:rFonts w:ascii="Times New Roman" w:hAnsi="Times New Roman" w:cs="Times New Roman"/>
                <w:sz w:val="24"/>
                <w:szCs w:val="24"/>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1779"/>
              <w:gridCol w:w="1182"/>
            </w:tblGrid>
            <w:tr w:rsidR="008E391F" w:rsidRPr="008E391F" w14:paraId="730D28B3" w14:textId="77777777" w:rsidTr="008E391F">
              <w:trPr>
                <w:trHeight w:val="576"/>
                <w:jc w:val="center"/>
              </w:trPr>
              <w:tc>
                <w:tcPr>
                  <w:tcW w:w="637" w:type="pct"/>
                  <w:vMerge w:val="restart"/>
                  <w:vAlign w:val="center"/>
                  <w:hideMark/>
                </w:tcPr>
                <w:p w14:paraId="09BBA221" w14:textId="77777777" w:rsidR="008E391F" w:rsidRPr="008E391F" w:rsidRDefault="008E391F" w:rsidP="008E391F">
                  <w:pPr>
                    <w:spacing w:after="0" w:line="240" w:lineRule="auto"/>
                    <w:jc w:val="center"/>
                    <w:rPr>
                      <w:rFonts w:ascii="Times New Roman" w:eastAsia="Times New Roman" w:hAnsi="Times New Roman" w:cs="Times New Roman"/>
                      <w:b/>
                      <w:bCs/>
                      <w:color w:val="000000"/>
                      <w:sz w:val="18"/>
                      <w:szCs w:val="18"/>
                    </w:rPr>
                  </w:pPr>
                  <w:r w:rsidRPr="008E391F">
                    <w:rPr>
                      <w:rFonts w:ascii="Times New Roman" w:eastAsia="Times New Roman" w:hAnsi="Times New Roman" w:cs="Times New Roman"/>
                      <w:b/>
                      <w:bCs/>
                      <w:color w:val="000000"/>
                      <w:sz w:val="18"/>
                      <w:szCs w:val="18"/>
                    </w:rPr>
                    <w:t xml:space="preserve">Nr. de </w:t>
                  </w:r>
                  <w:proofErr w:type="spellStart"/>
                  <w:r w:rsidRPr="008E391F">
                    <w:rPr>
                      <w:rFonts w:ascii="Times New Roman" w:eastAsia="Times New Roman" w:hAnsi="Times New Roman" w:cs="Times New Roman"/>
                      <w:b/>
                      <w:bCs/>
                      <w:color w:val="000000"/>
                      <w:sz w:val="18"/>
                      <w:szCs w:val="18"/>
                    </w:rPr>
                    <w:t>ordine</w:t>
                  </w:r>
                  <w:proofErr w:type="spellEnd"/>
                </w:p>
              </w:tc>
              <w:tc>
                <w:tcPr>
                  <w:tcW w:w="2103" w:type="pct"/>
                  <w:vMerge w:val="restart"/>
                  <w:vAlign w:val="center"/>
                  <w:hideMark/>
                </w:tcPr>
                <w:p w14:paraId="7E477712" w14:textId="77777777" w:rsidR="008E391F" w:rsidRPr="008E391F" w:rsidRDefault="008E391F" w:rsidP="008E391F">
                  <w:pPr>
                    <w:spacing w:after="0" w:line="240" w:lineRule="auto"/>
                    <w:rPr>
                      <w:rFonts w:ascii="Times New Roman" w:eastAsia="Times New Roman" w:hAnsi="Times New Roman" w:cs="Times New Roman"/>
                      <w:b/>
                      <w:bCs/>
                      <w:color w:val="000000"/>
                      <w:sz w:val="18"/>
                      <w:szCs w:val="18"/>
                    </w:rPr>
                  </w:pPr>
                  <w:proofErr w:type="spellStart"/>
                  <w:r w:rsidRPr="008E391F">
                    <w:rPr>
                      <w:rFonts w:ascii="Times New Roman" w:eastAsia="Times New Roman" w:hAnsi="Times New Roman" w:cs="Times New Roman"/>
                      <w:b/>
                      <w:bCs/>
                      <w:color w:val="000000"/>
                      <w:sz w:val="18"/>
                      <w:szCs w:val="18"/>
                    </w:rPr>
                    <w:t>Denumirea</w:t>
                  </w:r>
                  <w:proofErr w:type="spellEnd"/>
                  <w:r w:rsidRPr="008E391F">
                    <w:rPr>
                      <w:rFonts w:ascii="Times New Roman" w:eastAsia="Times New Roman" w:hAnsi="Times New Roman" w:cs="Times New Roman"/>
                      <w:b/>
                      <w:bCs/>
                      <w:color w:val="000000"/>
                      <w:sz w:val="18"/>
                      <w:szCs w:val="18"/>
                    </w:rPr>
                    <w:t xml:space="preserve"> </w:t>
                  </w:r>
                  <w:proofErr w:type="spellStart"/>
                  <w:r w:rsidRPr="008E391F">
                    <w:rPr>
                      <w:rFonts w:ascii="Times New Roman" w:eastAsia="Times New Roman" w:hAnsi="Times New Roman" w:cs="Times New Roman"/>
                      <w:b/>
                      <w:bCs/>
                      <w:color w:val="000000"/>
                      <w:sz w:val="18"/>
                      <w:szCs w:val="18"/>
                    </w:rPr>
                    <w:t>părții</w:t>
                  </w:r>
                  <w:proofErr w:type="spellEnd"/>
                  <w:r w:rsidRPr="008E391F">
                    <w:rPr>
                      <w:rFonts w:ascii="Times New Roman" w:eastAsia="Times New Roman" w:hAnsi="Times New Roman" w:cs="Times New Roman"/>
                      <w:b/>
                      <w:bCs/>
                      <w:color w:val="000000"/>
                      <w:sz w:val="18"/>
                      <w:szCs w:val="18"/>
                    </w:rPr>
                    <w:t xml:space="preserve"> obligate</w:t>
                  </w:r>
                </w:p>
              </w:tc>
              <w:tc>
                <w:tcPr>
                  <w:tcW w:w="2259" w:type="pct"/>
                  <w:vMerge w:val="restart"/>
                  <w:vAlign w:val="bottom"/>
                  <w:hideMark/>
                </w:tcPr>
                <w:p w14:paraId="16AFD864" w14:textId="77777777" w:rsidR="008E391F" w:rsidRPr="008E391F" w:rsidRDefault="008E391F" w:rsidP="008E391F">
                  <w:pPr>
                    <w:spacing w:after="0" w:line="240" w:lineRule="auto"/>
                    <w:jc w:val="center"/>
                    <w:rPr>
                      <w:rFonts w:ascii="Times New Roman" w:eastAsia="Times New Roman" w:hAnsi="Times New Roman" w:cs="Times New Roman"/>
                      <w:b/>
                      <w:bCs/>
                      <w:color w:val="000000"/>
                      <w:sz w:val="18"/>
                      <w:szCs w:val="18"/>
                    </w:rPr>
                  </w:pPr>
                  <w:proofErr w:type="spellStart"/>
                  <w:r w:rsidRPr="008E391F">
                    <w:rPr>
                      <w:rFonts w:ascii="Times New Roman" w:eastAsia="Times New Roman" w:hAnsi="Times New Roman" w:cs="Times New Roman"/>
                      <w:b/>
                      <w:bCs/>
                      <w:color w:val="000000"/>
                      <w:sz w:val="18"/>
                      <w:szCs w:val="18"/>
                    </w:rPr>
                    <w:t>Cantitatea</w:t>
                  </w:r>
                  <w:proofErr w:type="spellEnd"/>
                  <w:r w:rsidRPr="008E391F">
                    <w:rPr>
                      <w:rFonts w:ascii="Times New Roman" w:eastAsia="Times New Roman" w:hAnsi="Times New Roman" w:cs="Times New Roman"/>
                      <w:b/>
                      <w:bCs/>
                      <w:color w:val="000000"/>
                      <w:sz w:val="18"/>
                      <w:szCs w:val="18"/>
                    </w:rPr>
                    <w:t xml:space="preserve"> </w:t>
                  </w:r>
                  <w:proofErr w:type="spellStart"/>
                  <w:r w:rsidRPr="008E391F">
                    <w:rPr>
                      <w:rFonts w:ascii="Times New Roman" w:eastAsia="Times New Roman" w:hAnsi="Times New Roman" w:cs="Times New Roman"/>
                      <w:b/>
                      <w:bCs/>
                      <w:color w:val="000000"/>
                      <w:sz w:val="18"/>
                      <w:szCs w:val="18"/>
                    </w:rPr>
                    <w:t>economiilor</w:t>
                  </w:r>
                  <w:proofErr w:type="spellEnd"/>
                  <w:r w:rsidRPr="008E391F">
                    <w:rPr>
                      <w:rFonts w:ascii="Times New Roman" w:eastAsia="Times New Roman" w:hAnsi="Times New Roman" w:cs="Times New Roman"/>
                      <w:b/>
                      <w:bCs/>
                      <w:color w:val="000000"/>
                      <w:sz w:val="18"/>
                      <w:szCs w:val="18"/>
                    </w:rPr>
                    <w:t xml:space="preserve"> </w:t>
                  </w:r>
                  <w:proofErr w:type="spellStart"/>
                  <w:r w:rsidRPr="008E391F">
                    <w:rPr>
                      <w:rFonts w:ascii="Times New Roman" w:eastAsia="Times New Roman" w:hAnsi="Times New Roman" w:cs="Times New Roman"/>
                      <w:b/>
                      <w:bCs/>
                      <w:color w:val="000000"/>
                      <w:sz w:val="18"/>
                      <w:szCs w:val="18"/>
                    </w:rPr>
                    <w:t>anuale</w:t>
                  </w:r>
                  <w:proofErr w:type="spellEnd"/>
                  <w:r w:rsidRPr="008E391F">
                    <w:rPr>
                      <w:rFonts w:ascii="Times New Roman" w:eastAsia="Times New Roman" w:hAnsi="Times New Roman" w:cs="Times New Roman"/>
                      <w:b/>
                      <w:bCs/>
                      <w:color w:val="000000"/>
                      <w:sz w:val="18"/>
                      <w:szCs w:val="18"/>
                    </w:rPr>
                    <w:t xml:space="preserve"> de </w:t>
                  </w:r>
                  <w:proofErr w:type="spellStart"/>
                  <w:r w:rsidRPr="008E391F">
                    <w:rPr>
                      <w:rFonts w:ascii="Times New Roman" w:eastAsia="Times New Roman" w:hAnsi="Times New Roman" w:cs="Times New Roman"/>
                      <w:b/>
                      <w:bCs/>
                      <w:color w:val="000000"/>
                      <w:sz w:val="18"/>
                      <w:szCs w:val="18"/>
                    </w:rPr>
                    <w:t>energie</w:t>
                  </w:r>
                  <w:proofErr w:type="spellEnd"/>
                  <w:r w:rsidRPr="008E391F">
                    <w:rPr>
                      <w:rFonts w:ascii="Times New Roman" w:eastAsia="Times New Roman" w:hAnsi="Times New Roman" w:cs="Times New Roman"/>
                      <w:b/>
                      <w:bCs/>
                      <w:color w:val="000000"/>
                      <w:sz w:val="18"/>
                      <w:szCs w:val="18"/>
                    </w:rPr>
                    <w:t xml:space="preserve"> la a </w:t>
                  </w:r>
                  <w:proofErr w:type="spellStart"/>
                  <w:r w:rsidRPr="008E391F">
                    <w:rPr>
                      <w:rFonts w:ascii="Times New Roman" w:eastAsia="Times New Roman" w:hAnsi="Times New Roman" w:cs="Times New Roman"/>
                      <w:b/>
                      <w:bCs/>
                      <w:color w:val="000000"/>
                      <w:sz w:val="18"/>
                      <w:szCs w:val="18"/>
                    </w:rPr>
                    <w:t>căror</w:t>
                  </w:r>
                  <w:proofErr w:type="spellEnd"/>
                  <w:r w:rsidRPr="008E391F">
                    <w:rPr>
                      <w:rFonts w:ascii="Times New Roman" w:eastAsia="Times New Roman" w:hAnsi="Times New Roman" w:cs="Times New Roman"/>
                      <w:b/>
                      <w:bCs/>
                      <w:color w:val="000000"/>
                      <w:sz w:val="18"/>
                      <w:szCs w:val="18"/>
                    </w:rPr>
                    <w:t xml:space="preserve"> </w:t>
                  </w:r>
                  <w:proofErr w:type="spellStart"/>
                  <w:r w:rsidRPr="008E391F">
                    <w:rPr>
                      <w:rFonts w:ascii="Times New Roman" w:eastAsia="Times New Roman" w:hAnsi="Times New Roman" w:cs="Times New Roman"/>
                      <w:b/>
                      <w:bCs/>
                      <w:color w:val="000000"/>
                      <w:sz w:val="18"/>
                      <w:szCs w:val="18"/>
                    </w:rPr>
                    <w:t>realizare</w:t>
                  </w:r>
                  <w:proofErr w:type="spellEnd"/>
                  <w:r w:rsidRPr="008E391F">
                    <w:rPr>
                      <w:rFonts w:ascii="Times New Roman" w:eastAsia="Times New Roman" w:hAnsi="Times New Roman" w:cs="Times New Roman"/>
                      <w:b/>
                      <w:bCs/>
                      <w:color w:val="000000"/>
                      <w:sz w:val="18"/>
                      <w:szCs w:val="18"/>
                    </w:rPr>
                    <w:t xml:space="preserve"> </w:t>
                  </w:r>
                  <w:proofErr w:type="spellStart"/>
                  <w:r w:rsidRPr="008E391F">
                    <w:rPr>
                      <w:rFonts w:ascii="Times New Roman" w:eastAsia="Times New Roman" w:hAnsi="Times New Roman" w:cs="Times New Roman"/>
                      <w:b/>
                      <w:bCs/>
                      <w:color w:val="000000"/>
                      <w:sz w:val="18"/>
                      <w:szCs w:val="18"/>
                    </w:rPr>
                    <w:t>trebuie</w:t>
                  </w:r>
                  <w:proofErr w:type="spellEnd"/>
                  <w:r w:rsidRPr="008E391F">
                    <w:rPr>
                      <w:rFonts w:ascii="Times New Roman" w:eastAsia="Times New Roman" w:hAnsi="Times New Roman" w:cs="Times New Roman"/>
                      <w:b/>
                      <w:bCs/>
                      <w:color w:val="000000"/>
                      <w:sz w:val="18"/>
                      <w:szCs w:val="18"/>
                    </w:rPr>
                    <w:t xml:space="preserve"> </w:t>
                  </w:r>
                  <w:proofErr w:type="spellStart"/>
                  <w:r w:rsidRPr="008E391F">
                    <w:rPr>
                      <w:rFonts w:ascii="Times New Roman" w:eastAsia="Times New Roman" w:hAnsi="Times New Roman" w:cs="Times New Roman"/>
                      <w:b/>
                      <w:bCs/>
                      <w:color w:val="000000"/>
                      <w:sz w:val="18"/>
                      <w:szCs w:val="18"/>
                    </w:rPr>
                    <w:t>să</w:t>
                  </w:r>
                  <w:proofErr w:type="spellEnd"/>
                  <w:r w:rsidRPr="008E391F">
                    <w:rPr>
                      <w:rFonts w:ascii="Times New Roman" w:eastAsia="Times New Roman" w:hAnsi="Times New Roman" w:cs="Times New Roman"/>
                      <w:b/>
                      <w:bCs/>
                      <w:color w:val="000000"/>
                      <w:sz w:val="18"/>
                      <w:szCs w:val="18"/>
                    </w:rPr>
                    <w:t xml:space="preserve"> </w:t>
                  </w:r>
                  <w:proofErr w:type="spellStart"/>
                  <w:r w:rsidRPr="008E391F">
                    <w:rPr>
                      <w:rFonts w:ascii="Times New Roman" w:eastAsia="Times New Roman" w:hAnsi="Times New Roman" w:cs="Times New Roman"/>
                      <w:b/>
                      <w:bCs/>
                      <w:color w:val="000000"/>
                      <w:sz w:val="18"/>
                      <w:szCs w:val="18"/>
                    </w:rPr>
                    <w:t>contribuie</w:t>
                  </w:r>
                  <w:proofErr w:type="spellEnd"/>
                  <w:r w:rsidRPr="008E391F">
                    <w:rPr>
                      <w:rFonts w:ascii="Times New Roman" w:eastAsia="Times New Roman" w:hAnsi="Times New Roman" w:cs="Times New Roman"/>
                      <w:b/>
                      <w:bCs/>
                      <w:color w:val="000000"/>
                      <w:sz w:val="18"/>
                      <w:szCs w:val="18"/>
                    </w:rPr>
                    <w:t xml:space="preserve"> </w:t>
                  </w:r>
                  <w:proofErr w:type="spellStart"/>
                  <w:r w:rsidRPr="008E391F">
                    <w:rPr>
                      <w:rFonts w:ascii="Times New Roman" w:eastAsia="Times New Roman" w:hAnsi="Times New Roman" w:cs="Times New Roman"/>
                      <w:b/>
                      <w:bCs/>
                      <w:color w:val="000000"/>
                      <w:sz w:val="18"/>
                      <w:szCs w:val="18"/>
                    </w:rPr>
                    <w:t>fiecare</w:t>
                  </w:r>
                  <w:proofErr w:type="spellEnd"/>
                  <w:r w:rsidRPr="008E391F">
                    <w:rPr>
                      <w:rFonts w:ascii="Times New Roman" w:eastAsia="Times New Roman" w:hAnsi="Times New Roman" w:cs="Times New Roman"/>
                      <w:b/>
                      <w:bCs/>
                      <w:color w:val="000000"/>
                      <w:sz w:val="18"/>
                      <w:szCs w:val="18"/>
                    </w:rPr>
                    <w:t xml:space="preserve"> </w:t>
                  </w:r>
                  <w:proofErr w:type="spellStart"/>
                  <w:r w:rsidRPr="008E391F">
                    <w:rPr>
                      <w:rFonts w:ascii="Times New Roman" w:eastAsia="Times New Roman" w:hAnsi="Times New Roman" w:cs="Times New Roman"/>
                      <w:b/>
                      <w:bCs/>
                      <w:color w:val="000000"/>
                      <w:sz w:val="18"/>
                      <w:szCs w:val="18"/>
                    </w:rPr>
                    <w:t>parte</w:t>
                  </w:r>
                  <w:proofErr w:type="spellEnd"/>
                  <w:r w:rsidRPr="008E391F">
                    <w:rPr>
                      <w:rFonts w:ascii="Times New Roman" w:eastAsia="Times New Roman" w:hAnsi="Times New Roman" w:cs="Times New Roman"/>
                      <w:b/>
                      <w:bCs/>
                      <w:color w:val="000000"/>
                      <w:sz w:val="18"/>
                      <w:szCs w:val="18"/>
                    </w:rPr>
                    <w:t xml:space="preserve"> </w:t>
                  </w:r>
                  <w:proofErr w:type="spellStart"/>
                  <w:r w:rsidRPr="008E391F">
                    <w:rPr>
                      <w:rFonts w:ascii="Times New Roman" w:eastAsia="Times New Roman" w:hAnsi="Times New Roman" w:cs="Times New Roman"/>
                      <w:b/>
                      <w:bCs/>
                      <w:color w:val="000000"/>
                      <w:sz w:val="18"/>
                      <w:szCs w:val="18"/>
                    </w:rPr>
                    <w:t>obligată</w:t>
                  </w:r>
                  <w:proofErr w:type="spellEnd"/>
                  <w:r w:rsidRPr="008E391F">
                    <w:rPr>
                      <w:rFonts w:ascii="Times New Roman" w:eastAsia="Times New Roman" w:hAnsi="Times New Roman" w:cs="Times New Roman"/>
                      <w:b/>
                      <w:bCs/>
                      <w:color w:val="000000"/>
                      <w:sz w:val="18"/>
                      <w:szCs w:val="18"/>
                    </w:rPr>
                    <w:t xml:space="preserve">, </w:t>
                  </w:r>
                  <w:proofErr w:type="spellStart"/>
                  <w:r w:rsidRPr="008E391F">
                    <w:rPr>
                      <w:rFonts w:ascii="Times New Roman" w:eastAsia="Times New Roman" w:hAnsi="Times New Roman" w:cs="Times New Roman"/>
                      <w:b/>
                      <w:bCs/>
                      <w:color w:val="000000"/>
                      <w:sz w:val="18"/>
                      <w:szCs w:val="18"/>
                    </w:rPr>
                    <w:t>ktep</w:t>
                  </w:r>
                  <w:proofErr w:type="spellEnd"/>
                </w:p>
              </w:tc>
            </w:tr>
            <w:tr w:rsidR="008E391F" w:rsidRPr="008E391F" w14:paraId="35EC9C16" w14:textId="77777777" w:rsidTr="008E391F">
              <w:trPr>
                <w:trHeight w:val="450"/>
                <w:jc w:val="center"/>
              </w:trPr>
              <w:tc>
                <w:tcPr>
                  <w:tcW w:w="637" w:type="pct"/>
                  <w:vMerge/>
                  <w:vAlign w:val="center"/>
                  <w:hideMark/>
                </w:tcPr>
                <w:p w14:paraId="5ADF59F4" w14:textId="77777777" w:rsidR="008E391F" w:rsidRPr="008E391F" w:rsidRDefault="008E391F" w:rsidP="008E391F">
                  <w:pPr>
                    <w:spacing w:after="0" w:line="240" w:lineRule="auto"/>
                    <w:rPr>
                      <w:rFonts w:ascii="Times New Roman" w:eastAsia="Times New Roman" w:hAnsi="Times New Roman" w:cs="Times New Roman"/>
                      <w:b/>
                      <w:bCs/>
                      <w:color w:val="000000"/>
                      <w:sz w:val="18"/>
                      <w:szCs w:val="18"/>
                      <w:lang w:val="en-US"/>
                    </w:rPr>
                  </w:pPr>
                </w:p>
              </w:tc>
              <w:tc>
                <w:tcPr>
                  <w:tcW w:w="2103" w:type="pct"/>
                  <w:vMerge/>
                  <w:vAlign w:val="center"/>
                  <w:hideMark/>
                </w:tcPr>
                <w:p w14:paraId="458ADA74" w14:textId="77777777" w:rsidR="008E391F" w:rsidRPr="008E391F" w:rsidRDefault="008E391F" w:rsidP="008E391F">
                  <w:pPr>
                    <w:spacing w:after="0" w:line="240" w:lineRule="auto"/>
                    <w:rPr>
                      <w:rFonts w:ascii="Times New Roman" w:eastAsia="Times New Roman" w:hAnsi="Times New Roman" w:cs="Times New Roman"/>
                      <w:b/>
                      <w:bCs/>
                      <w:color w:val="000000"/>
                      <w:sz w:val="18"/>
                      <w:szCs w:val="18"/>
                      <w:lang w:val="en-US"/>
                    </w:rPr>
                  </w:pPr>
                </w:p>
              </w:tc>
              <w:tc>
                <w:tcPr>
                  <w:tcW w:w="2259" w:type="pct"/>
                  <w:vMerge/>
                  <w:vAlign w:val="center"/>
                  <w:hideMark/>
                </w:tcPr>
                <w:p w14:paraId="7AEB74CB" w14:textId="77777777" w:rsidR="008E391F" w:rsidRPr="008E391F" w:rsidRDefault="008E391F" w:rsidP="008E391F">
                  <w:pPr>
                    <w:spacing w:after="0" w:line="240" w:lineRule="auto"/>
                    <w:rPr>
                      <w:rFonts w:ascii="Times New Roman" w:eastAsia="Times New Roman" w:hAnsi="Times New Roman" w:cs="Times New Roman"/>
                      <w:b/>
                      <w:bCs/>
                      <w:color w:val="000000"/>
                      <w:sz w:val="18"/>
                      <w:szCs w:val="18"/>
                      <w:lang w:val="en-US"/>
                    </w:rPr>
                  </w:pPr>
                </w:p>
              </w:tc>
            </w:tr>
            <w:tr w:rsidR="008E391F" w:rsidRPr="008E391F" w14:paraId="40B6DBD3" w14:textId="77777777" w:rsidTr="008E391F">
              <w:trPr>
                <w:trHeight w:val="251"/>
                <w:jc w:val="center"/>
              </w:trPr>
              <w:tc>
                <w:tcPr>
                  <w:tcW w:w="5000" w:type="pct"/>
                  <w:gridSpan w:val="3"/>
                  <w:shd w:val="clear" w:color="000000" w:fill="FFFFFF"/>
                  <w:vAlign w:val="center"/>
                </w:tcPr>
                <w:p w14:paraId="512CDA13" w14:textId="77777777" w:rsidR="008E391F" w:rsidRPr="008E391F" w:rsidRDefault="008E391F" w:rsidP="008E391F">
                  <w:pPr>
                    <w:spacing w:after="0" w:line="240" w:lineRule="auto"/>
                    <w:rPr>
                      <w:rFonts w:ascii="Times New Roman" w:eastAsia="Times New Roman" w:hAnsi="Times New Roman" w:cs="Times New Roman"/>
                      <w:b/>
                      <w:bCs/>
                      <w:sz w:val="18"/>
                      <w:szCs w:val="18"/>
                    </w:rPr>
                  </w:pPr>
                  <w:proofErr w:type="spellStart"/>
                  <w:r w:rsidRPr="008E391F">
                    <w:rPr>
                      <w:rFonts w:ascii="Times New Roman" w:eastAsia="Times New Roman" w:hAnsi="Times New Roman" w:cs="Times New Roman"/>
                      <w:b/>
                      <w:bCs/>
                      <w:sz w:val="18"/>
                      <w:szCs w:val="18"/>
                    </w:rPr>
                    <w:t>Operatorii</w:t>
                  </w:r>
                  <w:proofErr w:type="spellEnd"/>
                  <w:r w:rsidRPr="008E391F">
                    <w:rPr>
                      <w:rFonts w:ascii="Times New Roman" w:eastAsia="Times New Roman" w:hAnsi="Times New Roman" w:cs="Times New Roman"/>
                      <w:b/>
                      <w:bCs/>
                      <w:sz w:val="18"/>
                      <w:szCs w:val="18"/>
                    </w:rPr>
                    <w:t xml:space="preserve"> </w:t>
                  </w:r>
                  <w:proofErr w:type="spellStart"/>
                  <w:r w:rsidRPr="008E391F">
                    <w:rPr>
                      <w:rFonts w:ascii="Times New Roman" w:eastAsia="Times New Roman" w:hAnsi="Times New Roman" w:cs="Times New Roman"/>
                      <w:b/>
                      <w:bCs/>
                      <w:sz w:val="18"/>
                      <w:szCs w:val="18"/>
                    </w:rPr>
                    <w:t>sistemelor</w:t>
                  </w:r>
                  <w:proofErr w:type="spellEnd"/>
                  <w:r w:rsidRPr="008E391F">
                    <w:rPr>
                      <w:rFonts w:ascii="Times New Roman" w:eastAsia="Times New Roman" w:hAnsi="Times New Roman" w:cs="Times New Roman"/>
                      <w:b/>
                      <w:bCs/>
                      <w:sz w:val="18"/>
                      <w:szCs w:val="18"/>
                    </w:rPr>
                    <w:t xml:space="preserve"> de </w:t>
                  </w:r>
                  <w:proofErr w:type="spellStart"/>
                  <w:r w:rsidRPr="008E391F">
                    <w:rPr>
                      <w:rFonts w:ascii="Times New Roman" w:eastAsia="Times New Roman" w:hAnsi="Times New Roman" w:cs="Times New Roman"/>
                      <w:b/>
                      <w:bCs/>
                      <w:sz w:val="18"/>
                      <w:szCs w:val="18"/>
                    </w:rPr>
                    <w:t>distribuție</w:t>
                  </w:r>
                  <w:proofErr w:type="spellEnd"/>
                  <w:r w:rsidRPr="008E391F">
                    <w:rPr>
                      <w:rFonts w:ascii="Times New Roman" w:eastAsia="Times New Roman" w:hAnsi="Times New Roman" w:cs="Times New Roman"/>
                      <w:b/>
                      <w:bCs/>
                      <w:sz w:val="18"/>
                      <w:szCs w:val="18"/>
                    </w:rPr>
                    <w:t xml:space="preserve"> a </w:t>
                  </w:r>
                  <w:proofErr w:type="spellStart"/>
                  <w:r w:rsidRPr="008E391F">
                    <w:rPr>
                      <w:rFonts w:ascii="Times New Roman" w:eastAsia="Times New Roman" w:hAnsi="Times New Roman" w:cs="Times New Roman"/>
                      <w:b/>
                      <w:bCs/>
                      <w:sz w:val="18"/>
                      <w:szCs w:val="18"/>
                    </w:rPr>
                    <w:t>energiei</w:t>
                  </w:r>
                  <w:proofErr w:type="spellEnd"/>
                  <w:r w:rsidRPr="008E391F">
                    <w:rPr>
                      <w:rFonts w:ascii="Times New Roman" w:eastAsia="Times New Roman" w:hAnsi="Times New Roman" w:cs="Times New Roman"/>
                      <w:b/>
                      <w:bCs/>
                      <w:sz w:val="18"/>
                      <w:szCs w:val="18"/>
                    </w:rPr>
                    <w:t xml:space="preserve"> </w:t>
                  </w:r>
                  <w:proofErr w:type="spellStart"/>
                  <w:r w:rsidRPr="008E391F">
                    <w:rPr>
                      <w:rFonts w:ascii="Times New Roman" w:eastAsia="Times New Roman" w:hAnsi="Times New Roman" w:cs="Times New Roman"/>
                      <w:b/>
                      <w:bCs/>
                      <w:sz w:val="18"/>
                      <w:szCs w:val="18"/>
                    </w:rPr>
                    <w:t>electrice</w:t>
                  </w:r>
                  <w:proofErr w:type="spellEnd"/>
                </w:p>
              </w:tc>
            </w:tr>
            <w:tr w:rsidR="008E391F" w:rsidRPr="008E391F" w14:paraId="3DA962E8" w14:textId="77777777" w:rsidTr="008E391F">
              <w:trPr>
                <w:trHeight w:val="312"/>
                <w:jc w:val="center"/>
              </w:trPr>
              <w:tc>
                <w:tcPr>
                  <w:tcW w:w="637" w:type="pct"/>
                  <w:shd w:val="clear" w:color="000000" w:fill="FFFFFF"/>
                  <w:vAlign w:val="center"/>
                </w:tcPr>
                <w:p w14:paraId="421C0E16"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1</w:t>
                  </w:r>
                </w:p>
              </w:tc>
              <w:tc>
                <w:tcPr>
                  <w:tcW w:w="2103" w:type="pct"/>
                  <w:shd w:val="clear" w:color="000000" w:fill="FFFFFF"/>
                </w:tcPr>
                <w:p w14:paraId="49553310" w14:textId="77777777" w:rsidR="008E391F" w:rsidRPr="008E391F" w:rsidRDefault="008E391F" w:rsidP="008E391F">
                  <w:pPr>
                    <w:spacing w:after="0" w:line="240" w:lineRule="auto"/>
                    <w:rPr>
                      <w:rFonts w:ascii="Times New Roman" w:eastAsia="Times New Roman" w:hAnsi="Times New Roman" w:cs="Times New Roman"/>
                      <w:color w:val="1A1A1D"/>
                      <w:sz w:val="18"/>
                      <w:szCs w:val="18"/>
                      <w:lang w:val="en-US"/>
                    </w:rPr>
                  </w:pPr>
                  <w:r w:rsidRPr="008E391F">
                    <w:rPr>
                      <w:rFonts w:ascii="Times New Roman" w:hAnsi="Times New Roman" w:cs="Times New Roman"/>
                      <w:sz w:val="18"/>
                      <w:szCs w:val="18"/>
                    </w:rPr>
                    <w:t>"RED Nord" SA</w:t>
                  </w:r>
                </w:p>
              </w:tc>
              <w:tc>
                <w:tcPr>
                  <w:tcW w:w="2259" w:type="pct"/>
                  <w:vAlign w:val="bottom"/>
                </w:tcPr>
                <w:p w14:paraId="6494DB2E"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color w:val="000000"/>
                      <w:sz w:val="18"/>
                      <w:szCs w:val="18"/>
                    </w:rPr>
                    <w:t>0,097846</w:t>
                  </w:r>
                </w:p>
              </w:tc>
            </w:tr>
            <w:tr w:rsidR="008E391F" w:rsidRPr="008E391F" w14:paraId="26F01DFA" w14:textId="77777777" w:rsidTr="008E391F">
              <w:trPr>
                <w:trHeight w:val="324"/>
                <w:jc w:val="center"/>
              </w:trPr>
              <w:tc>
                <w:tcPr>
                  <w:tcW w:w="637" w:type="pct"/>
                  <w:shd w:val="clear" w:color="000000" w:fill="FFFFFF"/>
                  <w:vAlign w:val="center"/>
                </w:tcPr>
                <w:p w14:paraId="2644270A"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2</w:t>
                  </w:r>
                </w:p>
              </w:tc>
              <w:tc>
                <w:tcPr>
                  <w:tcW w:w="2103" w:type="pct"/>
                  <w:shd w:val="clear" w:color="000000" w:fill="FFFFFF"/>
                </w:tcPr>
                <w:p w14:paraId="1F9A6C6C" w14:textId="77777777" w:rsidR="008E391F" w:rsidRPr="008E391F" w:rsidRDefault="008E391F" w:rsidP="008E391F">
                  <w:pPr>
                    <w:spacing w:after="0" w:line="240" w:lineRule="auto"/>
                    <w:rPr>
                      <w:rFonts w:ascii="Times New Roman" w:eastAsia="Times New Roman" w:hAnsi="Times New Roman" w:cs="Times New Roman"/>
                      <w:color w:val="1A1A1D"/>
                      <w:sz w:val="18"/>
                      <w:szCs w:val="18"/>
                      <w:lang w:val="fr-BE"/>
                    </w:rPr>
                  </w:pPr>
                  <w:r w:rsidRPr="008E391F">
                    <w:rPr>
                      <w:rFonts w:ascii="Times New Roman" w:hAnsi="Times New Roman" w:cs="Times New Roman"/>
                      <w:sz w:val="18"/>
                      <w:szCs w:val="18"/>
                    </w:rPr>
                    <w:t>ÎCS "Premier Energy Distribution" SA</w:t>
                  </w:r>
                </w:p>
              </w:tc>
              <w:tc>
                <w:tcPr>
                  <w:tcW w:w="2259" w:type="pct"/>
                  <w:vAlign w:val="bottom"/>
                </w:tcPr>
                <w:p w14:paraId="023E3126"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color w:val="000000"/>
                      <w:sz w:val="18"/>
                      <w:szCs w:val="18"/>
                    </w:rPr>
                    <w:t>0,306264</w:t>
                  </w:r>
                </w:p>
              </w:tc>
            </w:tr>
            <w:tr w:rsidR="008E391F" w:rsidRPr="008E391F" w14:paraId="6CB92E09" w14:textId="77777777" w:rsidTr="008E391F">
              <w:trPr>
                <w:trHeight w:val="152"/>
                <w:jc w:val="center"/>
              </w:trPr>
              <w:tc>
                <w:tcPr>
                  <w:tcW w:w="5000" w:type="pct"/>
                  <w:gridSpan w:val="3"/>
                  <w:shd w:val="clear" w:color="000000" w:fill="FFFFFF"/>
                  <w:vAlign w:val="center"/>
                </w:tcPr>
                <w:p w14:paraId="64BAC8E0" w14:textId="77777777" w:rsidR="008E391F" w:rsidRPr="008E391F" w:rsidRDefault="008E391F" w:rsidP="008E391F">
                  <w:pPr>
                    <w:spacing w:after="0" w:line="240" w:lineRule="auto"/>
                    <w:ind w:firstLineChars="1000" w:firstLine="1800"/>
                    <w:jc w:val="right"/>
                    <w:rPr>
                      <w:rFonts w:ascii="Times New Roman" w:eastAsia="Times New Roman" w:hAnsi="Times New Roman" w:cs="Times New Roman"/>
                      <w:color w:val="000000"/>
                      <w:sz w:val="18"/>
                      <w:szCs w:val="18"/>
                      <w:lang w:val="en-US"/>
                    </w:rPr>
                  </w:pPr>
                </w:p>
              </w:tc>
            </w:tr>
            <w:tr w:rsidR="008E391F" w:rsidRPr="008E391F" w14:paraId="75D552E9" w14:textId="77777777" w:rsidTr="008E391F">
              <w:trPr>
                <w:trHeight w:val="206"/>
                <w:jc w:val="center"/>
              </w:trPr>
              <w:tc>
                <w:tcPr>
                  <w:tcW w:w="5000" w:type="pct"/>
                  <w:gridSpan w:val="3"/>
                  <w:vAlign w:val="center"/>
                </w:tcPr>
                <w:p w14:paraId="1728085B" w14:textId="77777777" w:rsidR="008E391F" w:rsidRPr="008E391F" w:rsidRDefault="008E391F" w:rsidP="008E391F">
                  <w:pPr>
                    <w:spacing w:after="0" w:line="240" w:lineRule="auto"/>
                    <w:rPr>
                      <w:rFonts w:ascii="Times New Roman" w:eastAsia="Times New Roman" w:hAnsi="Times New Roman" w:cs="Times New Roman"/>
                      <w:b/>
                      <w:bCs/>
                      <w:color w:val="000000"/>
                      <w:sz w:val="18"/>
                      <w:szCs w:val="18"/>
                      <w:lang w:val="en-US"/>
                    </w:rPr>
                  </w:pPr>
                  <w:proofErr w:type="spellStart"/>
                  <w:r w:rsidRPr="008E391F">
                    <w:rPr>
                      <w:rFonts w:ascii="Times New Roman" w:eastAsia="Times New Roman" w:hAnsi="Times New Roman" w:cs="Times New Roman"/>
                      <w:b/>
                      <w:bCs/>
                      <w:sz w:val="18"/>
                      <w:szCs w:val="18"/>
                    </w:rPr>
                    <w:t>Operatorii</w:t>
                  </w:r>
                  <w:proofErr w:type="spellEnd"/>
                  <w:r w:rsidRPr="008E391F">
                    <w:rPr>
                      <w:rFonts w:ascii="Times New Roman" w:eastAsia="Times New Roman" w:hAnsi="Times New Roman" w:cs="Times New Roman"/>
                      <w:b/>
                      <w:bCs/>
                      <w:sz w:val="18"/>
                      <w:szCs w:val="18"/>
                    </w:rPr>
                    <w:t xml:space="preserve"> </w:t>
                  </w:r>
                  <w:proofErr w:type="spellStart"/>
                  <w:r w:rsidRPr="008E391F">
                    <w:rPr>
                      <w:rFonts w:ascii="Times New Roman" w:eastAsia="Times New Roman" w:hAnsi="Times New Roman" w:cs="Times New Roman"/>
                      <w:b/>
                      <w:bCs/>
                      <w:sz w:val="18"/>
                      <w:szCs w:val="18"/>
                    </w:rPr>
                    <w:t>sistemelor</w:t>
                  </w:r>
                  <w:proofErr w:type="spellEnd"/>
                  <w:r w:rsidRPr="008E391F">
                    <w:rPr>
                      <w:rFonts w:ascii="Times New Roman" w:eastAsia="Times New Roman" w:hAnsi="Times New Roman" w:cs="Times New Roman"/>
                      <w:b/>
                      <w:bCs/>
                      <w:sz w:val="18"/>
                      <w:szCs w:val="18"/>
                    </w:rPr>
                    <w:t xml:space="preserve"> de </w:t>
                  </w:r>
                  <w:proofErr w:type="spellStart"/>
                  <w:r w:rsidRPr="008E391F">
                    <w:rPr>
                      <w:rFonts w:ascii="Times New Roman" w:eastAsia="Times New Roman" w:hAnsi="Times New Roman" w:cs="Times New Roman"/>
                      <w:b/>
                      <w:bCs/>
                      <w:sz w:val="18"/>
                      <w:szCs w:val="18"/>
                    </w:rPr>
                    <w:t>distribuție</w:t>
                  </w:r>
                  <w:proofErr w:type="spellEnd"/>
                  <w:r w:rsidRPr="008E391F">
                    <w:rPr>
                      <w:rFonts w:ascii="Times New Roman" w:eastAsia="Times New Roman" w:hAnsi="Times New Roman" w:cs="Times New Roman"/>
                      <w:b/>
                      <w:bCs/>
                      <w:sz w:val="18"/>
                      <w:szCs w:val="18"/>
                    </w:rPr>
                    <w:t xml:space="preserve"> a </w:t>
                  </w:r>
                  <w:proofErr w:type="spellStart"/>
                  <w:r w:rsidRPr="008E391F">
                    <w:rPr>
                      <w:rFonts w:ascii="Times New Roman" w:eastAsia="Times New Roman" w:hAnsi="Times New Roman" w:cs="Times New Roman"/>
                      <w:b/>
                      <w:bCs/>
                      <w:sz w:val="18"/>
                      <w:szCs w:val="18"/>
                    </w:rPr>
                    <w:t>gazelor</w:t>
                  </w:r>
                  <w:proofErr w:type="spellEnd"/>
                  <w:r w:rsidRPr="008E391F">
                    <w:rPr>
                      <w:rFonts w:ascii="Times New Roman" w:eastAsia="Times New Roman" w:hAnsi="Times New Roman" w:cs="Times New Roman"/>
                      <w:b/>
                      <w:bCs/>
                      <w:sz w:val="18"/>
                      <w:szCs w:val="18"/>
                    </w:rPr>
                    <w:t xml:space="preserve"> </w:t>
                  </w:r>
                  <w:proofErr w:type="spellStart"/>
                  <w:r w:rsidRPr="008E391F">
                    <w:rPr>
                      <w:rFonts w:ascii="Times New Roman" w:eastAsia="Times New Roman" w:hAnsi="Times New Roman" w:cs="Times New Roman"/>
                      <w:b/>
                      <w:bCs/>
                      <w:sz w:val="18"/>
                      <w:szCs w:val="18"/>
                    </w:rPr>
                    <w:t>naturale</w:t>
                  </w:r>
                  <w:proofErr w:type="spellEnd"/>
                </w:p>
              </w:tc>
            </w:tr>
            <w:tr w:rsidR="008E391F" w:rsidRPr="008E391F" w14:paraId="74A723B1" w14:textId="77777777" w:rsidTr="008E391F">
              <w:trPr>
                <w:trHeight w:val="312"/>
                <w:jc w:val="center"/>
              </w:trPr>
              <w:tc>
                <w:tcPr>
                  <w:tcW w:w="637" w:type="pct"/>
                  <w:shd w:val="clear" w:color="000000" w:fill="FFFFFF"/>
                  <w:vAlign w:val="center"/>
                  <w:hideMark/>
                </w:tcPr>
                <w:p w14:paraId="13DABC45"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1</w:t>
                  </w:r>
                </w:p>
              </w:tc>
              <w:tc>
                <w:tcPr>
                  <w:tcW w:w="2103" w:type="pct"/>
                  <w:shd w:val="clear" w:color="000000" w:fill="FFFFFF"/>
                  <w:vAlign w:val="center"/>
                  <w:hideMark/>
                </w:tcPr>
                <w:p w14:paraId="49754DDA"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eastAsia="Times New Roman" w:hAnsi="Times New Roman" w:cs="Times New Roman"/>
                      <w:sz w:val="18"/>
                      <w:szCs w:val="18"/>
                      <w:lang w:val="en-US"/>
                    </w:rPr>
                    <w:t>S.R.L. „</w:t>
                  </w:r>
                  <w:proofErr w:type="spellStart"/>
                  <w:r w:rsidRPr="008E391F">
                    <w:rPr>
                      <w:rFonts w:ascii="Times New Roman" w:eastAsia="Times New Roman" w:hAnsi="Times New Roman" w:cs="Times New Roman"/>
                      <w:sz w:val="18"/>
                      <w:szCs w:val="18"/>
                      <w:lang w:val="en-US"/>
                    </w:rPr>
                    <w:t>Edineț-gaz</w:t>
                  </w:r>
                  <w:proofErr w:type="spellEnd"/>
                  <w:r w:rsidRPr="008E391F">
                    <w:rPr>
                      <w:rFonts w:ascii="Times New Roman" w:eastAsia="Times New Roman" w:hAnsi="Times New Roman" w:cs="Times New Roman"/>
                      <w:sz w:val="18"/>
                      <w:szCs w:val="18"/>
                      <w:lang w:val="en-US"/>
                    </w:rPr>
                    <w:t>”</w:t>
                  </w:r>
                </w:p>
              </w:tc>
              <w:tc>
                <w:tcPr>
                  <w:tcW w:w="2259" w:type="pct"/>
                  <w:vAlign w:val="bottom"/>
                  <w:hideMark/>
                </w:tcPr>
                <w:p w14:paraId="3438732C" w14:textId="77777777" w:rsidR="008E391F" w:rsidRPr="008E391F" w:rsidRDefault="008E391F" w:rsidP="008E391F">
                  <w:pPr>
                    <w:spacing w:after="0" w:line="240" w:lineRule="auto"/>
                    <w:jc w:val="center"/>
                    <w:rPr>
                      <w:rFonts w:ascii="Times New Roman" w:eastAsia="Times New Roman" w:hAnsi="Times New Roman" w:cs="Times New Roman"/>
                      <w:sz w:val="18"/>
                      <w:szCs w:val="18"/>
                      <w:lang w:val="en-US"/>
                    </w:rPr>
                  </w:pPr>
                  <w:r w:rsidRPr="008E391F">
                    <w:rPr>
                      <w:rFonts w:ascii="Times New Roman" w:hAnsi="Times New Roman" w:cs="Times New Roman"/>
                      <w:sz w:val="18"/>
                      <w:szCs w:val="18"/>
                    </w:rPr>
                    <w:t>0.025894</w:t>
                  </w:r>
                </w:p>
              </w:tc>
            </w:tr>
            <w:tr w:rsidR="008E391F" w:rsidRPr="008E391F" w14:paraId="23695A0E" w14:textId="77777777" w:rsidTr="008E391F">
              <w:trPr>
                <w:trHeight w:val="312"/>
                <w:jc w:val="center"/>
              </w:trPr>
              <w:tc>
                <w:tcPr>
                  <w:tcW w:w="637" w:type="pct"/>
                  <w:shd w:val="clear" w:color="000000" w:fill="FFFFFF"/>
                  <w:vAlign w:val="center"/>
                  <w:hideMark/>
                </w:tcPr>
                <w:p w14:paraId="4B112CCB"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2</w:t>
                  </w:r>
                </w:p>
              </w:tc>
              <w:tc>
                <w:tcPr>
                  <w:tcW w:w="2103" w:type="pct"/>
                  <w:shd w:val="clear" w:color="000000" w:fill="FFFFFF"/>
                  <w:vAlign w:val="center"/>
                  <w:hideMark/>
                </w:tcPr>
                <w:p w14:paraId="6CF04C5F"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eastAsia="Times New Roman" w:hAnsi="Times New Roman" w:cs="Times New Roman"/>
                      <w:sz w:val="18"/>
                      <w:szCs w:val="18"/>
                      <w:lang w:val="en-US"/>
                    </w:rPr>
                    <w:t>S.R.L. „</w:t>
                  </w:r>
                  <w:proofErr w:type="spellStart"/>
                  <w:r w:rsidRPr="008E391F">
                    <w:rPr>
                      <w:rFonts w:ascii="Times New Roman" w:eastAsia="Times New Roman" w:hAnsi="Times New Roman" w:cs="Times New Roman"/>
                      <w:sz w:val="18"/>
                      <w:szCs w:val="18"/>
                      <w:lang w:val="en-US"/>
                    </w:rPr>
                    <w:t>Bălți-gaz</w:t>
                  </w:r>
                  <w:proofErr w:type="spellEnd"/>
                  <w:r w:rsidRPr="008E391F">
                    <w:rPr>
                      <w:rFonts w:ascii="Times New Roman" w:eastAsia="Times New Roman" w:hAnsi="Times New Roman" w:cs="Times New Roman"/>
                      <w:sz w:val="18"/>
                      <w:szCs w:val="18"/>
                      <w:lang w:val="en-US"/>
                    </w:rPr>
                    <w:t>”</w:t>
                  </w:r>
                </w:p>
              </w:tc>
              <w:tc>
                <w:tcPr>
                  <w:tcW w:w="2259" w:type="pct"/>
                  <w:vAlign w:val="bottom"/>
                  <w:hideMark/>
                </w:tcPr>
                <w:p w14:paraId="59AED68A" w14:textId="77777777" w:rsidR="008E391F" w:rsidRPr="008E391F" w:rsidRDefault="008E391F" w:rsidP="008E391F">
                  <w:pPr>
                    <w:spacing w:after="0" w:line="240" w:lineRule="auto"/>
                    <w:jc w:val="center"/>
                    <w:rPr>
                      <w:rFonts w:ascii="Times New Roman" w:eastAsia="Times New Roman" w:hAnsi="Times New Roman" w:cs="Times New Roman"/>
                      <w:sz w:val="18"/>
                      <w:szCs w:val="18"/>
                      <w:lang w:val="en-US"/>
                    </w:rPr>
                  </w:pPr>
                  <w:r w:rsidRPr="008E391F">
                    <w:rPr>
                      <w:rFonts w:ascii="Times New Roman" w:hAnsi="Times New Roman" w:cs="Times New Roman"/>
                      <w:sz w:val="18"/>
                      <w:szCs w:val="18"/>
                    </w:rPr>
                    <w:t>0.052829</w:t>
                  </w:r>
                </w:p>
              </w:tc>
            </w:tr>
            <w:tr w:rsidR="008E391F" w:rsidRPr="008E391F" w14:paraId="686F14DF" w14:textId="77777777" w:rsidTr="008E391F">
              <w:trPr>
                <w:trHeight w:val="312"/>
                <w:jc w:val="center"/>
              </w:trPr>
              <w:tc>
                <w:tcPr>
                  <w:tcW w:w="637" w:type="pct"/>
                  <w:shd w:val="clear" w:color="000000" w:fill="FFFFFF"/>
                  <w:vAlign w:val="center"/>
                  <w:hideMark/>
                </w:tcPr>
                <w:p w14:paraId="1BB09079"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3</w:t>
                  </w:r>
                </w:p>
              </w:tc>
              <w:tc>
                <w:tcPr>
                  <w:tcW w:w="2103" w:type="pct"/>
                  <w:shd w:val="clear" w:color="000000" w:fill="FFFFFF"/>
                  <w:vAlign w:val="center"/>
                  <w:hideMark/>
                </w:tcPr>
                <w:p w14:paraId="5FA32D13" w14:textId="77777777" w:rsidR="008E391F" w:rsidRPr="008E391F" w:rsidRDefault="008E391F" w:rsidP="008E391F">
                  <w:pPr>
                    <w:spacing w:after="0" w:line="240" w:lineRule="auto"/>
                    <w:rPr>
                      <w:rFonts w:ascii="Times New Roman" w:eastAsia="Times New Roman" w:hAnsi="Times New Roman" w:cs="Times New Roman"/>
                      <w:sz w:val="18"/>
                      <w:szCs w:val="18"/>
                      <w:lang w:val="fr-BE"/>
                    </w:rPr>
                  </w:pPr>
                  <w:r w:rsidRPr="008E391F">
                    <w:rPr>
                      <w:rFonts w:ascii="Times New Roman" w:eastAsia="Times New Roman" w:hAnsi="Times New Roman" w:cs="Times New Roman"/>
                      <w:sz w:val="18"/>
                      <w:szCs w:val="18"/>
                      <w:lang w:val="fr-BE"/>
                    </w:rPr>
                    <w:t>S.R.L. „</w:t>
                  </w:r>
                  <w:proofErr w:type="spellStart"/>
                  <w:r w:rsidRPr="008E391F">
                    <w:rPr>
                      <w:rFonts w:ascii="Times New Roman" w:eastAsia="Times New Roman" w:hAnsi="Times New Roman" w:cs="Times New Roman"/>
                      <w:sz w:val="18"/>
                      <w:szCs w:val="18"/>
                      <w:lang w:val="fr-BE"/>
                    </w:rPr>
                    <w:t>Ialoveni</w:t>
                  </w:r>
                  <w:proofErr w:type="spellEnd"/>
                  <w:r w:rsidRPr="008E391F">
                    <w:rPr>
                      <w:rFonts w:ascii="Times New Roman" w:eastAsia="Times New Roman" w:hAnsi="Times New Roman" w:cs="Times New Roman"/>
                      <w:sz w:val="18"/>
                      <w:szCs w:val="18"/>
                      <w:lang w:val="fr-BE"/>
                    </w:rPr>
                    <w:t>-Gaz”</w:t>
                  </w:r>
                </w:p>
              </w:tc>
              <w:tc>
                <w:tcPr>
                  <w:tcW w:w="2259" w:type="pct"/>
                  <w:vAlign w:val="bottom"/>
                  <w:hideMark/>
                </w:tcPr>
                <w:p w14:paraId="120517CF" w14:textId="77777777" w:rsidR="008E391F" w:rsidRPr="008E391F" w:rsidRDefault="008E391F" w:rsidP="008E391F">
                  <w:pPr>
                    <w:spacing w:after="0" w:line="240" w:lineRule="auto"/>
                    <w:jc w:val="center"/>
                    <w:rPr>
                      <w:rFonts w:ascii="Times New Roman" w:eastAsia="Times New Roman" w:hAnsi="Times New Roman" w:cs="Times New Roman"/>
                      <w:sz w:val="18"/>
                      <w:szCs w:val="18"/>
                      <w:lang w:val="en-US"/>
                    </w:rPr>
                  </w:pPr>
                  <w:r w:rsidRPr="008E391F">
                    <w:rPr>
                      <w:rFonts w:ascii="Times New Roman" w:hAnsi="Times New Roman" w:cs="Times New Roman"/>
                      <w:sz w:val="18"/>
                      <w:szCs w:val="18"/>
                    </w:rPr>
                    <w:t>0.046760</w:t>
                  </w:r>
                </w:p>
              </w:tc>
            </w:tr>
            <w:tr w:rsidR="008E391F" w:rsidRPr="008E391F" w14:paraId="021B6FD8" w14:textId="77777777" w:rsidTr="008E391F">
              <w:trPr>
                <w:trHeight w:val="312"/>
                <w:jc w:val="center"/>
              </w:trPr>
              <w:tc>
                <w:tcPr>
                  <w:tcW w:w="637" w:type="pct"/>
                  <w:shd w:val="clear" w:color="000000" w:fill="FFFFFF"/>
                  <w:vAlign w:val="center"/>
                  <w:hideMark/>
                </w:tcPr>
                <w:p w14:paraId="0880A374"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4</w:t>
                  </w:r>
                </w:p>
              </w:tc>
              <w:tc>
                <w:tcPr>
                  <w:tcW w:w="2103" w:type="pct"/>
                  <w:shd w:val="clear" w:color="000000" w:fill="FFFFFF"/>
                  <w:vAlign w:val="center"/>
                  <w:hideMark/>
                </w:tcPr>
                <w:p w14:paraId="4A0B56F5"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eastAsia="Times New Roman" w:hAnsi="Times New Roman" w:cs="Times New Roman"/>
                      <w:sz w:val="18"/>
                      <w:szCs w:val="18"/>
                      <w:lang w:val="en-US"/>
                    </w:rPr>
                    <w:t>S.R.L. „Orhei-Gaz”</w:t>
                  </w:r>
                </w:p>
              </w:tc>
              <w:tc>
                <w:tcPr>
                  <w:tcW w:w="2259" w:type="pct"/>
                  <w:vAlign w:val="bottom"/>
                  <w:hideMark/>
                </w:tcPr>
                <w:p w14:paraId="3013C939" w14:textId="77777777" w:rsidR="008E391F" w:rsidRPr="008E391F" w:rsidRDefault="008E391F" w:rsidP="008E391F">
                  <w:pPr>
                    <w:spacing w:after="0" w:line="240" w:lineRule="auto"/>
                    <w:jc w:val="center"/>
                    <w:rPr>
                      <w:rFonts w:ascii="Times New Roman" w:eastAsia="Times New Roman" w:hAnsi="Times New Roman" w:cs="Times New Roman"/>
                      <w:sz w:val="18"/>
                      <w:szCs w:val="18"/>
                      <w:lang w:val="en-US"/>
                    </w:rPr>
                  </w:pPr>
                  <w:r w:rsidRPr="008E391F">
                    <w:rPr>
                      <w:rFonts w:ascii="Times New Roman" w:hAnsi="Times New Roman" w:cs="Times New Roman"/>
                      <w:sz w:val="18"/>
                      <w:szCs w:val="18"/>
                    </w:rPr>
                    <w:t>0.021267</w:t>
                  </w:r>
                </w:p>
              </w:tc>
            </w:tr>
            <w:tr w:rsidR="008E391F" w:rsidRPr="008E391F" w14:paraId="27E5F14A" w14:textId="77777777" w:rsidTr="008E391F">
              <w:trPr>
                <w:trHeight w:val="312"/>
                <w:jc w:val="center"/>
              </w:trPr>
              <w:tc>
                <w:tcPr>
                  <w:tcW w:w="637" w:type="pct"/>
                  <w:shd w:val="clear" w:color="000000" w:fill="FFFFFF"/>
                  <w:vAlign w:val="center"/>
                  <w:hideMark/>
                </w:tcPr>
                <w:p w14:paraId="719E66AA"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5</w:t>
                  </w:r>
                </w:p>
              </w:tc>
              <w:tc>
                <w:tcPr>
                  <w:tcW w:w="2103" w:type="pct"/>
                  <w:shd w:val="clear" w:color="000000" w:fill="FFFFFF"/>
                  <w:vAlign w:val="center"/>
                  <w:hideMark/>
                </w:tcPr>
                <w:p w14:paraId="64D5869D"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eastAsia="Times New Roman" w:hAnsi="Times New Roman" w:cs="Times New Roman"/>
                      <w:sz w:val="18"/>
                      <w:szCs w:val="18"/>
                      <w:lang w:val="en-US"/>
                    </w:rPr>
                    <w:t>S.R.L. „</w:t>
                  </w:r>
                  <w:proofErr w:type="spellStart"/>
                  <w:r w:rsidRPr="008E391F">
                    <w:rPr>
                      <w:rFonts w:ascii="Times New Roman" w:eastAsia="Times New Roman" w:hAnsi="Times New Roman" w:cs="Times New Roman"/>
                      <w:sz w:val="18"/>
                      <w:szCs w:val="18"/>
                      <w:lang w:val="en-US"/>
                    </w:rPr>
                    <w:t>Florești</w:t>
                  </w:r>
                  <w:proofErr w:type="spellEnd"/>
                  <w:r w:rsidRPr="008E391F">
                    <w:rPr>
                      <w:rFonts w:ascii="Times New Roman" w:eastAsia="Times New Roman" w:hAnsi="Times New Roman" w:cs="Times New Roman"/>
                      <w:sz w:val="18"/>
                      <w:szCs w:val="18"/>
                      <w:lang w:val="en-US"/>
                    </w:rPr>
                    <w:t>-Gaz”</w:t>
                  </w:r>
                </w:p>
              </w:tc>
              <w:tc>
                <w:tcPr>
                  <w:tcW w:w="2259" w:type="pct"/>
                  <w:vAlign w:val="bottom"/>
                  <w:hideMark/>
                </w:tcPr>
                <w:p w14:paraId="6E9A135E" w14:textId="77777777" w:rsidR="008E391F" w:rsidRPr="008E391F" w:rsidRDefault="008E391F" w:rsidP="008E391F">
                  <w:pPr>
                    <w:spacing w:after="0" w:line="240" w:lineRule="auto"/>
                    <w:jc w:val="center"/>
                    <w:rPr>
                      <w:rFonts w:ascii="Times New Roman" w:eastAsia="Times New Roman" w:hAnsi="Times New Roman" w:cs="Times New Roman"/>
                      <w:sz w:val="18"/>
                      <w:szCs w:val="18"/>
                      <w:lang w:val="en-US"/>
                    </w:rPr>
                  </w:pPr>
                  <w:r w:rsidRPr="008E391F">
                    <w:rPr>
                      <w:rFonts w:ascii="Times New Roman" w:hAnsi="Times New Roman" w:cs="Times New Roman"/>
                      <w:sz w:val="18"/>
                      <w:szCs w:val="18"/>
                    </w:rPr>
                    <w:t>0.023663</w:t>
                  </w:r>
                </w:p>
              </w:tc>
            </w:tr>
            <w:tr w:rsidR="008E391F" w:rsidRPr="008E391F" w14:paraId="5FB8892C" w14:textId="77777777" w:rsidTr="008E391F">
              <w:trPr>
                <w:trHeight w:val="312"/>
                <w:jc w:val="center"/>
              </w:trPr>
              <w:tc>
                <w:tcPr>
                  <w:tcW w:w="637" w:type="pct"/>
                  <w:shd w:val="clear" w:color="000000" w:fill="FFFFFF"/>
                  <w:vAlign w:val="center"/>
                  <w:hideMark/>
                </w:tcPr>
                <w:p w14:paraId="3B666C57"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6</w:t>
                  </w:r>
                </w:p>
              </w:tc>
              <w:tc>
                <w:tcPr>
                  <w:tcW w:w="2103" w:type="pct"/>
                  <w:shd w:val="clear" w:color="000000" w:fill="FFFFFF"/>
                  <w:vAlign w:val="center"/>
                  <w:hideMark/>
                </w:tcPr>
                <w:p w14:paraId="635711E1"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eastAsia="Times New Roman" w:hAnsi="Times New Roman" w:cs="Times New Roman"/>
                      <w:sz w:val="18"/>
                      <w:szCs w:val="18"/>
                      <w:lang w:val="en-US"/>
                    </w:rPr>
                    <w:t xml:space="preserve">S.R.L. „Ștefan </w:t>
                  </w:r>
                  <w:proofErr w:type="spellStart"/>
                  <w:r w:rsidRPr="008E391F">
                    <w:rPr>
                      <w:rFonts w:ascii="Times New Roman" w:eastAsia="Times New Roman" w:hAnsi="Times New Roman" w:cs="Times New Roman"/>
                      <w:sz w:val="18"/>
                      <w:szCs w:val="18"/>
                      <w:lang w:val="en-US"/>
                    </w:rPr>
                    <w:t>Vodă</w:t>
                  </w:r>
                  <w:proofErr w:type="spellEnd"/>
                  <w:r w:rsidRPr="008E391F">
                    <w:rPr>
                      <w:rFonts w:ascii="Times New Roman" w:eastAsia="Times New Roman" w:hAnsi="Times New Roman" w:cs="Times New Roman"/>
                      <w:sz w:val="18"/>
                      <w:szCs w:val="18"/>
                      <w:lang w:val="en-US"/>
                    </w:rPr>
                    <w:t>-Gaz”</w:t>
                  </w:r>
                </w:p>
              </w:tc>
              <w:tc>
                <w:tcPr>
                  <w:tcW w:w="2259" w:type="pct"/>
                  <w:vAlign w:val="bottom"/>
                  <w:hideMark/>
                </w:tcPr>
                <w:p w14:paraId="1E55E17F" w14:textId="77777777" w:rsidR="008E391F" w:rsidRPr="008E391F" w:rsidRDefault="008E391F" w:rsidP="008E391F">
                  <w:pPr>
                    <w:spacing w:after="0" w:line="240" w:lineRule="auto"/>
                    <w:jc w:val="center"/>
                    <w:rPr>
                      <w:rFonts w:ascii="Times New Roman" w:eastAsia="Times New Roman" w:hAnsi="Times New Roman" w:cs="Times New Roman"/>
                      <w:sz w:val="18"/>
                      <w:szCs w:val="18"/>
                      <w:lang w:val="en-US"/>
                    </w:rPr>
                  </w:pPr>
                  <w:r w:rsidRPr="008E391F">
                    <w:rPr>
                      <w:rFonts w:ascii="Times New Roman" w:hAnsi="Times New Roman" w:cs="Times New Roman"/>
                      <w:sz w:val="18"/>
                      <w:szCs w:val="18"/>
                    </w:rPr>
                    <w:t>0.010550</w:t>
                  </w:r>
                </w:p>
              </w:tc>
            </w:tr>
            <w:tr w:rsidR="008E391F" w:rsidRPr="008E391F" w14:paraId="516FDE7F" w14:textId="77777777" w:rsidTr="008E391F">
              <w:trPr>
                <w:trHeight w:val="312"/>
                <w:jc w:val="center"/>
              </w:trPr>
              <w:tc>
                <w:tcPr>
                  <w:tcW w:w="637" w:type="pct"/>
                  <w:shd w:val="clear" w:color="000000" w:fill="FFFFFF"/>
                  <w:vAlign w:val="center"/>
                  <w:hideMark/>
                </w:tcPr>
                <w:p w14:paraId="45733420"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7</w:t>
                  </w:r>
                </w:p>
              </w:tc>
              <w:tc>
                <w:tcPr>
                  <w:tcW w:w="2103" w:type="pct"/>
                  <w:shd w:val="clear" w:color="000000" w:fill="FFFFFF"/>
                  <w:vAlign w:val="center"/>
                  <w:hideMark/>
                </w:tcPr>
                <w:p w14:paraId="6FA392FA" w14:textId="77777777" w:rsidR="008E391F" w:rsidRPr="008E391F" w:rsidRDefault="008E391F" w:rsidP="008E391F">
                  <w:pPr>
                    <w:spacing w:after="0" w:line="240" w:lineRule="auto"/>
                    <w:rPr>
                      <w:rFonts w:ascii="Times New Roman" w:eastAsia="Times New Roman" w:hAnsi="Times New Roman" w:cs="Times New Roman"/>
                      <w:sz w:val="18"/>
                      <w:szCs w:val="18"/>
                      <w:lang w:val="fr-BE"/>
                    </w:rPr>
                  </w:pPr>
                  <w:r w:rsidRPr="008E391F">
                    <w:rPr>
                      <w:rFonts w:ascii="Times New Roman" w:eastAsia="Times New Roman" w:hAnsi="Times New Roman" w:cs="Times New Roman"/>
                      <w:sz w:val="18"/>
                      <w:szCs w:val="18"/>
                      <w:lang w:val="fr-BE"/>
                    </w:rPr>
                    <w:t>S.R.L. „</w:t>
                  </w:r>
                  <w:proofErr w:type="spellStart"/>
                  <w:r w:rsidRPr="008E391F">
                    <w:rPr>
                      <w:rFonts w:ascii="Times New Roman" w:eastAsia="Times New Roman" w:hAnsi="Times New Roman" w:cs="Times New Roman"/>
                      <w:sz w:val="18"/>
                      <w:szCs w:val="18"/>
                      <w:lang w:val="fr-BE"/>
                    </w:rPr>
                    <w:t>Cimișlia</w:t>
                  </w:r>
                  <w:proofErr w:type="spellEnd"/>
                  <w:r w:rsidRPr="008E391F">
                    <w:rPr>
                      <w:rFonts w:ascii="Times New Roman" w:eastAsia="Times New Roman" w:hAnsi="Times New Roman" w:cs="Times New Roman"/>
                      <w:sz w:val="18"/>
                      <w:szCs w:val="18"/>
                      <w:lang w:val="fr-BE"/>
                    </w:rPr>
                    <w:t>-Gaz”</w:t>
                  </w:r>
                </w:p>
              </w:tc>
              <w:tc>
                <w:tcPr>
                  <w:tcW w:w="2259" w:type="pct"/>
                  <w:vAlign w:val="bottom"/>
                  <w:hideMark/>
                </w:tcPr>
                <w:p w14:paraId="714A7B7A" w14:textId="77777777" w:rsidR="008E391F" w:rsidRPr="008E391F" w:rsidRDefault="008E391F" w:rsidP="008E391F">
                  <w:pPr>
                    <w:spacing w:after="0" w:line="240" w:lineRule="auto"/>
                    <w:jc w:val="center"/>
                    <w:rPr>
                      <w:rFonts w:ascii="Times New Roman" w:eastAsia="Times New Roman" w:hAnsi="Times New Roman" w:cs="Times New Roman"/>
                      <w:sz w:val="18"/>
                      <w:szCs w:val="18"/>
                      <w:lang w:val="en-US"/>
                    </w:rPr>
                  </w:pPr>
                  <w:r w:rsidRPr="008E391F">
                    <w:rPr>
                      <w:rFonts w:ascii="Times New Roman" w:hAnsi="Times New Roman" w:cs="Times New Roman"/>
                      <w:sz w:val="18"/>
                      <w:szCs w:val="18"/>
                    </w:rPr>
                    <w:t>0.009769</w:t>
                  </w:r>
                </w:p>
              </w:tc>
            </w:tr>
            <w:tr w:rsidR="008E391F" w:rsidRPr="008E391F" w14:paraId="4A87A00E" w14:textId="77777777" w:rsidTr="008E391F">
              <w:trPr>
                <w:trHeight w:val="312"/>
                <w:jc w:val="center"/>
              </w:trPr>
              <w:tc>
                <w:tcPr>
                  <w:tcW w:w="637" w:type="pct"/>
                  <w:shd w:val="clear" w:color="000000" w:fill="FFFFFF"/>
                  <w:vAlign w:val="center"/>
                  <w:hideMark/>
                </w:tcPr>
                <w:p w14:paraId="4BB78C9F"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8</w:t>
                  </w:r>
                </w:p>
              </w:tc>
              <w:tc>
                <w:tcPr>
                  <w:tcW w:w="2103" w:type="pct"/>
                  <w:shd w:val="clear" w:color="000000" w:fill="FFFFFF"/>
                  <w:vAlign w:val="center"/>
                  <w:hideMark/>
                </w:tcPr>
                <w:p w14:paraId="5B9A8B79"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eastAsia="Times New Roman" w:hAnsi="Times New Roman" w:cs="Times New Roman"/>
                      <w:sz w:val="18"/>
                      <w:szCs w:val="18"/>
                      <w:lang w:val="en-US"/>
                    </w:rPr>
                    <w:t>S.R.L. „Cahul-Gaz”</w:t>
                  </w:r>
                </w:p>
              </w:tc>
              <w:tc>
                <w:tcPr>
                  <w:tcW w:w="2259" w:type="pct"/>
                  <w:vAlign w:val="bottom"/>
                  <w:hideMark/>
                </w:tcPr>
                <w:p w14:paraId="52E58762" w14:textId="77777777" w:rsidR="008E391F" w:rsidRPr="008E391F" w:rsidRDefault="008E391F" w:rsidP="008E391F">
                  <w:pPr>
                    <w:spacing w:after="0" w:line="240" w:lineRule="auto"/>
                    <w:jc w:val="center"/>
                    <w:rPr>
                      <w:rFonts w:ascii="Times New Roman" w:eastAsia="Times New Roman" w:hAnsi="Times New Roman" w:cs="Times New Roman"/>
                      <w:sz w:val="18"/>
                      <w:szCs w:val="18"/>
                      <w:lang w:val="en-US"/>
                    </w:rPr>
                  </w:pPr>
                  <w:r w:rsidRPr="008E391F">
                    <w:rPr>
                      <w:rFonts w:ascii="Times New Roman" w:hAnsi="Times New Roman" w:cs="Times New Roman"/>
                      <w:sz w:val="18"/>
                      <w:szCs w:val="18"/>
                    </w:rPr>
                    <w:t>0.015537</w:t>
                  </w:r>
                </w:p>
              </w:tc>
            </w:tr>
            <w:tr w:rsidR="008E391F" w:rsidRPr="008E391F" w14:paraId="67C05C25" w14:textId="77777777" w:rsidTr="008E391F">
              <w:trPr>
                <w:trHeight w:val="312"/>
                <w:jc w:val="center"/>
              </w:trPr>
              <w:tc>
                <w:tcPr>
                  <w:tcW w:w="637" w:type="pct"/>
                  <w:shd w:val="clear" w:color="000000" w:fill="FFFFFF"/>
                  <w:vAlign w:val="center"/>
                  <w:hideMark/>
                </w:tcPr>
                <w:p w14:paraId="501410AD"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9</w:t>
                  </w:r>
                </w:p>
              </w:tc>
              <w:tc>
                <w:tcPr>
                  <w:tcW w:w="2103" w:type="pct"/>
                  <w:shd w:val="clear" w:color="000000" w:fill="FFFFFF"/>
                  <w:vAlign w:val="center"/>
                  <w:hideMark/>
                </w:tcPr>
                <w:p w14:paraId="2CD0A3A7" w14:textId="77777777" w:rsidR="008E391F" w:rsidRPr="008E391F" w:rsidRDefault="008E391F" w:rsidP="008E391F">
                  <w:pPr>
                    <w:spacing w:after="0" w:line="240" w:lineRule="auto"/>
                    <w:rPr>
                      <w:rFonts w:ascii="Times New Roman" w:eastAsia="Times New Roman" w:hAnsi="Times New Roman" w:cs="Times New Roman"/>
                      <w:sz w:val="18"/>
                      <w:szCs w:val="18"/>
                      <w:lang w:val="fr-BE"/>
                    </w:rPr>
                  </w:pPr>
                  <w:r w:rsidRPr="008E391F">
                    <w:rPr>
                      <w:rFonts w:ascii="Times New Roman" w:eastAsia="Times New Roman" w:hAnsi="Times New Roman" w:cs="Times New Roman"/>
                      <w:sz w:val="18"/>
                      <w:szCs w:val="18"/>
                      <w:lang w:val="fr-BE"/>
                    </w:rPr>
                    <w:t>S.R.L. „</w:t>
                  </w:r>
                  <w:proofErr w:type="spellStart"/>
                  <w:r w:rsidRPr="008E391F">
                    <w:rPr>
                      <w:rFonts w:ascii="Times New Roman" w:eastAsia="Times New Roman" w:hAnsi="Times New Roman" w:cs="Times New Roman"/>
                      <w:sz w:val="18"/>
                      <w:szCs w:val="18"/>
                      <w:lang w:val="fr-BE"/>
                    </w:rPr>
                    <w:t>Gagauz</w:t>
                  </w:r>
                  <w:proofErr w:type="spellEnd"/>
                  <w:r w:rsidRPr="008E391F">
                    <w:rPr>
                      <w:rFonts w:ascii="Times New Roman" w:eastAsia="Times New Roman" w:hAnsi="Times New Roman" w:cs="Times New Roman"/>
                      <w:sz w:val="18"/>
                      <w:szCs w:val="18"/>
                      <w:lang w:val="fr-BE"/>
                    </w:rPr>
                    <w:t>-Gaz”</w:t>
                  </w:r>
                </w:p>
              </w:tc>
              <w:tc>
                <w:tcPr>
                  <w:tcW w:w="2259" w:type="pct"/>
                  <w:vAlign w:val="bottom"/>
                  <w:hideMark/>
                </w:tcPr>
                <w:p w14:paraId="5B22F93C" w14:textId="77777777" w:rsidR="008E391F" w:rsidRPr="008E391F" w:rsidRDefault="008E391F" w:rsidP="008E391F">
                  <w:pPr>
                    <w:spacing w:after="0" w:line="240" w:lineRule="auto"/>
                    <w:jc w:val="center"/>
                    <w:rPr>
                      <w:rFonts w:ascii="Times New Roman" w:eastAsia="Times New Roman" w:hAnsi="Times New Roman" w:cs="Times New Roman"/>
                      <w:sz w:val="18"/>
                      <w:szCs w:val="18"/>
                      <w:lang w:val="en-US"/>
                    </w:rPr>
                  </w:pPr>
                  <w:r w:rsidRPr="008E391F">
                    <w:rPr>
                      <w:rFonts w:ascii="Times New Roman" w:hAnsi="Times New Roman" w:cs="Times New Roman"/>
                      <w:sz w:val="18"/>
                      <w:szCs w:val="18"/>
                    </w:rPr>
                    <w:t>0.023768</w:t>
                  </w:r>
                </w:p>
              </w:tc>
            </w:tr>
            <w:tr w:rsidR="008E391F" w:rsidRPr="008E391F" w14:paraId="3D169A28" w14:textId="77777777" w:rsidTr="008E391F">
              <w:trPr>
                <w:trHeight w:val="312"/>
                <w:jc w:val="center"/>
              </w:trPr>
              <w:tc>
                <w:tcPr>
                  <w:tcW w:w="637" w:type="pct"/>
                  <w:shd w:val="clear" w:color="000000" w:fill="FFFFFF"/>
                  <w:vAlign w:val="center"/>
                  <w:hideMark/>
                </w:tcPr>
                <w:p w14:paraId="599BE01D"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10</w:t>
                  </w:r>
                </w:p>
              </w:tc>
              <w:tc>
                <w:tcPr>
                  <w:tcW w:w="2103" w:type="pct"/>
                  <w:shd w:val="clear" w:color="000000" w:fill="FFFFFF"/>
                  <w:vAlign w:val="center"/>
                  <w:hideMark/>
                </w:tcPr>
                <w:p w14:paraId="4BF1AF39" w14:textId="77777777" w:rsidR="008E391F" w:rsidRPr="008E391F" w:rsidRDefault="008E391F" w:rsidP="008E391F">
                  <w:pPr>
                    <w:spacing w:after="0" w:line="240" w:lineRule="auto"/>
                    <w:rPr>
                      <w:rFonts w:ascii="Times New Roman" w:eastAsia="Times New Roman" w:hAnsi="Times New Roman" w:cs="Times New Roman"/>
                      <w:sz w:val="18"/>
                      <w:szCs w:val="18"/>
                      <w:lang w:val="fr-BE"/>
                    </w:rPr>
                  </w:pPr>
                  <w:r w:rsidRPr="008E391F">
                    <w:rPr>
                      <w:rFonts w:ascii="Times New Roman" w:eastAsia="Times New Roman" w:hAnsi="Times New Roman" w:cs="Times New Roman"/>
                      <w:sz w:val="18"/>
                      <w:szCs w:val="18"/>
                      <w:lang w:val="fr-BE"/>
                    </w:rPr>
                    <w:t>S.R.L. „</w:t>
                  </w:r>
                  <w:proofErr w:type="spellStart"/>
                  <w:r w:rsidRPr="008E391F">
                    <w:rPr>
                      <w:rFonts w:ascii="Times New Roman" w:eastAsia="Times New Roman" w:hAnsi="Times New Roman" w:cs="Times New Roman"/>
                      <w:sz w:val="18"/>
                      <w:szCs w:val="18"/>
                      <w:lang w:val="fr-BE"/>
                    </w:rPr>
                    <w:t>Taraclia</w:t>
                  </w:r>
                  <w:proofErr w:type="spellEnd"/>
                  <w:r w:rsidRPr="008E391F">
                    <w:rPr>
                      <w:rFonts w:ascii="Times New Roman" w:eastAsia="Times New Roman" w:hAnsi="Times New Roman" w:cs="Times New Roman"/>
                      <w:sz w:val="18"/>
                      <w:szCs w:val="18"/>
                      <w:lang w:val="fr-BE"/>
                    </w:rPr>
                    <w:t>-Gaz”</w:t>
                  </w:r>
                </w:p>
              </w:tc>
              <w:tc>
                <w:tcPr>
                  <w:tcW w:w="2259" w:type="pct"/>
                  <w:vAlign w:val="bottom"/>
                  <w:hideMark/>
                </w:tcPr>
                <w:p w14:paraId="11DBECC2" w14:textId="77777777" w:rsidR="008E391F" w:rsidRPr="008E391F" w:rsidRDefault="008E391F" w:rsidP="008E391F">
                  <w:pPr>
                    <w:spacing w:after="0" w:line="240" w:lineRule="auto"/>
                    <w:jc w:val="center"/>
                    <w:rPr>
                      <w:rFonts w:ascii="Times New Roman" w:eastAsia="Times New Roman" w:hAnsi="Times New Roman" w:cs="Times New Roman"/>
                      <w:sz w:val="18"/>
                      <w:szCs w:val="18"/>
                      <w:lang w:val="en-US"/>
                    </w:rPr>
                  </w:pPr>
                  <w:r w:rsidRPr="008E391F">
                    <w:rPr>
                      <w:rFonts w:ascii="Times New Roman" w:hAnsi="Times New Roman" w:cs="Times New Roman"/>
                      <w:sz w:val="18"/>
                      <w:szCs w:val="18"/>
                    </w:rPr>
                    <w:t>0.007729</w:t>
                  </w:r>
                </w:p>
              </w:tc>
            </w:tr>
            <w:tr w:rsidR="008E391F" w:rsidRPr="008E391F" w14:paraId="036D4F17" w14:textId="77777777" w:rsidTr="008E391F">
              <w:trPr>
                <w:trHeight w:val="312"/>
                <w:jc w:val="center"/>
              </w:trPr>
              <w:tc>
                <w:tcPr>
                  <w:tcW w:w="637" w:type="pct"/>
                  <w:shd w:val="clear" w:color="000000" w:fill="FFFFFF"/>
                  <w:vAlign w:val="center"/>
                  <w:hideMark/>
                </w:tcPr>
                <w:p w14:paraId="2724B58B"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11</w:t>
                  </w:r>
                </w:p>
              </w:tc>
              <w:tc>
                <w:tcPr>
                  <w:tcW w:w="2103" w:type="pct"/>
                  <w:shd w:val="clear" w:color="000000" w:fill="FFFFFF"/>
                  <w:vAlign w:val="center"/>
                  <w:hideMark/>
                </w:tcPr>
                <w:p w14:paraId="46555423"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eastAsia="Times New Roman" w:hAnsi="Times New Roman" w:cs="Times New Roman"/>
                      <w:sz w:val="18"/>
                      <w:szCs w:val="18"/>
                      <w:lang w:val="en-US"/>
                    </w:rPr>
                    <w:t>S.R.L. „Ungheni-Gaz”</w:t>
                  </w:r>
                </w:p>
              </w:tc>
              <w:tc>
                <w:tcPr>
                  <w:tcW w:w="2259" w:type="pct"/>
                  <w:vAlign w:val="bottom"/>
                  <w:hideMark/>
                </w:tcPr>
                <w:p w14:paraId="528996DC" w14:textId="77777777" w:rsidR="008E391F" w:rsidRPr="008E391F" w:rsidRDefault="008E391F" w:rsidP="008E391F">
                  <w:pPr>
                    <w:spacing w:after="0" w:line="240" w:lineRule="auto"/>
                    <w:jc w:val="center"/>
                    <w:rPr>
                      <w:rFonts w:ascii="Times New Roman" w:eastAsia="Times New Roman" w:hAnsi="Times New Roman" w:cs="Times New Roman"/>
                      <w:sz w:val="18"/>
                      <w:szCs w:val="18"/>
                      <w:lang w:val="en-US"/>
                    </w:rPr>
                  </w:pPr>
                  <w:r w:rsidRPr="008E391F">
                    <w:rPr>
                      <w:rFonts w:ascii="Times New Roman" w:hAnsi="Times New Roman" w:cs="Times New Roman"/>
                      <w:sz w:val="18"/>
                      <w:szCs w:val="18"/>
                    </w:rPr>
                    <w:t>0.014447</w:t>
                  </w:r>
                </w:p>
              </w:tc>
            </w:tr>
            <w:tr w:rsidR="008E391F" w:rsidRPr="008E391F" w14:paraId="4DE24F93" w14:textId="77777777" w:rsidTr="008E391F">
              <w:trPr>
                <w:trHeight w:val="312"/>
                <w:jc w:val="center"/>
              </w:trPr>
              <w:tc>
                <w:tcPr>
                  <w:tcW w:w="637" w:type="pct"/>
                  <w:shd w:val="clear" w:color="000000" w:fill="FFFFFF"/>
                  <w:vAlign w:val="center"/>
                  <w:hideMark/>
                </w:tcPr>
                <w:p w14:paraId="137FDEAE"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12</w:t>
                  </w:r>
                </w:p>
              </w:tc>
              <w:tc>
                <w:tcPr>
                  <w:tcW w:w="2103" w:type="pct"/>
                  <w:shd w:val="clear" w:color="000000" w:fill="FFFFFF"/>
                  <w:vAlign w:val="center"/>
                  <w:hideMark/>
                </w:tcPr>
                <w:p w14:paraId="2B8E6AF7"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eastAsia="Times New Roman" w:hAnsi="Times New Roman" w:cs="Times New Roman"/>
                      <w:sz w:val="18"/>
                      <w:szCs w:val="18"/>
                      <w:lang w:val="en-US"/>
                    </w:rPr>
                    <w:t>S.R.L. „Chișinău-Gaz”</w:t>
                  </w:r>
                </w:p>
              </w:tc>
              <w:tc>
                <w:tcPr>
                  <w:tcW w:w="2259" w:type="pct"/>
                  <w:vAlign w:val="bottom"/>
                  <w:hideMark/>
                </w:tcPr>
                <w:p w14:paraId="11AA5096" w14:textId="77777777" w:rsidR="008E391F" w:rsidRPr="008E391F" w:rsidRDefault="008E391F" w:rsidP="008E391F">
                  <w:pPr>
                    <w:spacing w:after="0" w:line="240" w:lineRule="auto"/>
                    <w:jc w:val="center"/>
                    <w:rPr>
                      <w:rFonts w:ascii="Times New Roman" w:eastAsia="Times New Roman" w:hAnsi="Times New Roman" w:cs="Times New Roman"/>
                      <w:sz w:val="18"/>
                      <w:szCs w:val="18"/>
                      <w:lang w:val="en-US"/>
                    </w:rPr>
                  </w:pPr>
                  <w:r w:rsidRPr="008E391F">
                    <w:rPr>
                      <w:rFonts w:ascii="Times New Roman" w:hAnsi="Times New Roman" w:cs="Times New Roman"/>
                      <w:sz w:val="18"/>
                      <w:szCs w:val="18"/>
                    </w:rPr>
                    <w:t>0.365872</w:t>
                  </w:r>
                </w:p>
              </w:tc>
            </w:tr>
            <w:tr w:rsidR="008E391F" w:rsidRPr="008E391F" w14:paraId="4D9D61E1" w14:textId="77777777" w:rsidTr="008E391F">
              <w:trPr>
                <w:trHeight w:val="312"/>
                <w:jc w:val="center"/>
              </w:trPr>
              <w:tc>
                <w:tcPr>
                  <w:tcW w:w="637" w:type="pct"/>
                  <w:shd w:val="clear" w:color="000000" w:fill="FFFFFF"/>
                  <w:vAlign w:val="center"/>
                  <w:hideMark/>
                </w:tcPr>
                <w:p w14:paraId="7E13A65F"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13</w:t>
                  </w:r>
                </w:p>
              </w:tc>
              <w:tc>
                <w:tcPr>
                  <w:tcW w:w="2103" w:type="pct"/>
                  <w:shd w:val="clear" w:color="000000" w:fill="FFFFFF"/>
                  <w:vAlign w:val="center"/>
                  <w:hideMark/>
                </w:tcPr>
                <w:p w14:paraId="52E280E6"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eastAsia="Times New Roman" w:hAnsi="Times New Roman" w:cs="Times New Roman"/>
                      <w:sz w:val="18"/>
                      <w:szCs w:val="18"/>
                      <w:lang w:val="en-US"/>
                    </w:rPr>
                    <w:t>S.R.L. „</w:t>
                  </w:r>
                  <w:proofErr w:type="spellStart"/>
                  <w:r w:rsidRPr="008E391F">
                    <w:rPr>
                      <w:rFonts w:ascii="Times New Roman" w:eastAsia="Times New Roman" w:hAnsi="Times New Roman" w:cs="Times New Roman"/>
                      <w:sz w:val="18"/>
                      <w:szCs w:val="18"/>
                      <w:lang w:val="en-US"/>
                    </w:rPr>
                    <w:t>Rotalin</w:t>
                  </w:r>
                  <w:proofErr w:type="spellEnd"/>
                  <w:r w:rsidRPr="008E391F">
                    <w:rPr>
                      <w:rFonts w:ascii="Times New Roman" w:eastAsia="Times New Roman" w:hAnsi="Times New Roman" w:cs="Times New Roman"/>
                      <w:sz w:val="18"/>
                      <w:szCs w:val="18"/>
                      <w:lang w:val="en-US"/>
                    </w:rPr>
                    <w:t xml:space="preserve"> Gaz Trading”</w:t>
                  </w:r>
                </w:p>
              </w:tc>
              <w:tc>
                <w:tcPr>
                  <w:tcW w:w="2259" w:type="pct"/>
                  <w:vAlign w:val="bottom"/>
                  <w:hideMark/>
                </w:tcPr>
                <w:p w14:paraId="5677D118" w14:textId="77777777" w:rsidR="008E391F" w:rsidRPr="008E391F" w:rsidRDefault="008E391F" w:rsidP="008E391F">
                  <w:pPr>
                    <w:spacing w:after="0" w:line="240" w:lineRule="auto"/>
                    <w:jc w:val="center"/>
                    <w:rPr>
                      <w:rFonts w:ascii="Times New Roman" w:eastAsia="Times New Roman" w:hAnsi="Times New Roman" w:cs="Times New Roman"/>
                      <w:sz w:val="18"/>
                      <w:szCs w:val="18"/>
                      <w:lang w:val="en-US"/>
                    </w:rPr>
                  </w:pPr>
                  <w:r w:rsidRPr="008E391F">
                    <w:rPr>
                      <w:rFonts w:ascii="Times New Roman" w:hAnsi="Times New Roman" w:cs="Times New Roman"/>
                      <w:sz w:val="18"/>
                      <w:szCs w:val="18"/>
                    </w:rPr>
                    <w:t>0.010092</w:t>
                  </w:r>
                </w:p>
              </w:tc>
            </w:tr>
            <w:tr w:rsidR="008E391F" w:rsidRPr="008E391F" w14:paraId="3E1BEFE2" w14:textId="77777777" w:rsidTr="008E391F">
              <w:trPr>
                <w:trHeight w:val="312"/>
                <w:jc w:val="center"/>
              </w:trPr>
              <w:tc>
                <w:tcPr>
                  <w:tcW w:w="637" w:type="pct"/>
                  <w:shd w:val="clear" w:color="000000" w:fill="FFFFFF"/>
                  <w:vAlign w:val="center"/>
                  <w:hideMark/>
                </w:tcPr>
                <w:p w14:paraId="29C0DE9D"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lastRenderedPageBreak/>
                    <w:t>14</w:t>
                  </w:r>
                </w:p>
              </w:tc>
              <w:tc>
                <w:tcPr>
                  <w:tcW w:w="2103" w:type="pct"/>
                  <w:shd w:val="clear" w:color="000000" w:fill="FFFFFF"/>
                  <w:vAlign w:val="center"/>
                  <w:hideMark/>
                </w:tcPr>
                <w:p w14:paraId="6728F9C2"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eastAsia="Times New Roman" w:hAnsi="Times New Roman" w:cs="Times New Roman"/>
                      <w:sz w:val="18"/>
                      <w:szCs w:val="18"/>
                      <w:lang w:val="en-US"/>
                    </w:rPr>
                    <w:t>Î.C.S. „Nord Gaz-</w:t>
                  </w:r>
                  <w:proofErr w:type="spellStart"/>
                  <w:r w:rsidRPr="008E391F">
                    <w:rPr>
                      <w:rFonts w:ascii="Times New Roman" w:eastAsia="Times New Roman" w:hAnsi="Times New Roman" w:cs="Times New Roman"/>
                      <w:sz w:val="18"/>
                      <w:szCs w:val="18"/>
                      <w:lang w:val="en-US"/>
                    </w:rPr>
                    <w:t>Sîngerei</w:t>
                  </w:r>
                  <w:proofErr w:type="spellEnd"/>
                  <w:r w:rsidRPr="008E391F">
                    <w:rPr>
                      <w:rFonts w:ascii="Times New Roman" w:eastAsia="Times New Roman" w:hAnsi="Times New Roman" w:cs="Times New Roman"/>
                      <w:sz w:val="18"/>
                      <w:szCs w:val="18"/>
                      <w:lang w:val="en-US"/>
                    </w:rPr>
                    <w:t>” S.R.L.</w:t>
                  </w:r>
                </w:p>
              </w:tc>
              <w:tc>
                <w:tcPr>
                  <w:tcW w:w="2259" w:type="pct"/>
                  <w:vAlign w:val="bottom"/>
                  <w:hideMark/>
                </w:tcPr>
                <w:p w14:paraId="2A0287AE" w14:textId="77777777" w:rsidR="008E391F" w:rsidRPr="008E391F" w:rsidRDefault="008E391F" w:rsidP="008E391F">
                  <w:pPr>
                    <w:spacing w:after="0" w:line="240" w:lineRule="auto"/>
                    <w:jc w:val="center"/>
                    <w:rPr>
                      <w:rFonts w:ascii="Times New Roman" w:eastAsia="Times New Roman" w:hAnsi="Times New Roman" w:cs="Times New Roman"/>
                      <w:sz w:val="18"/>
                      <w:szCs w:val="18"/>
                      <w:lang w:val="en-US"/>
                    </w:rPr>
                  </w:pPr>
                  <w:r w:rsidRPr="008E391F">
                    <w:rPr>
                      <w:rFonts w:ascii="Times New Roman" w:hAnsi="Times New Roman" w:cs="Times New Roman"/>
                      <w:sz w:val="18"/>
                      <w:szCs w:val="18"/>
                    </w:rPr>
                    <w:t>0.001589</w:t>
                  </w:r>
                </w:p>
              </w:tc>
            </w:tr>
            <w:tr w:rsidR="008E391F" w:rsidRPr="008E391F" w14:paraId="039B5918" w14:textId="77777777" w:rsidTr="008E391F">
              <w:trPr>
                <w:trHeight w:val="312"/>
                <w:jc w:val="center"/>
              </w:trPr>
              <w:tc>
                <w:tcPr>
                  <w:tcW w:w="637" w:type="pct"/>
                  <w:shd w:val="clear" w:color="000000" w:fill="FFFFFF"/>
                  <w:vAlign w:val="center"/>
                  <w:hideMark/>
                </w:tcPr>
                <w:p w14:paraId="50CE8A7E"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15</w:t>
                  </w:r>
                </w:p>
              </w:tc>
              <w:tc>
                <w:tcPr>
                  <w:tcW w:w="2103" w:type="pct"/>
                  <w:shd w:val="clear" w:color="000000" w:fill="FFFFFF"/>
                  <w:vAlign w:val="center"/>
                  <w:hideMark/>
                </w:tcPr>
                <w:p w14:paraId="1EA3D200" w14:textId="77777777" w:rsidR="008E391F" w:rsidRPr="008E391F" w:rsidRDefault="008E391F" w:rsidP="008E391F">
                  <w:pPr>
                    <w:spacing w:after="0" w:line="240" w:lineRule="auto"/>
                    <w:rPr>
                      <w:rFonts w:ascii="Times New Roman" w:eastAsia="Times New Roman" w:hAnsi="Times New Roman" w:cs="Times New Roman"/>
                      <w:sz w:val="18"/>
                      <w:szCs w:val="18"/>
                      <w:lang w:val="fr-BE"/>
                    </w:rPr>
                  </w:pPr>
                  <w:r w:rsidRPr="008E391F">
                    <w:rPr>
                      <w:rFonts w:ascii="Times New Roman" w:eastAsia="Times New Roman" w:hAnsi="Times New Roman" w:cs="Times New Roman"/>
                      <w:sz w:val="18"/>
                      <w:szCs w:val="18"/>
                      <w:lang w:val="fr-BE"/>
                    </w:rPr>
                    <w:t>S.R.L. „</w:t>
                  </w:r>
                  <w:proofErr w:type="spellStart"/>
                  <w:r w:rsidRPr="008E391F">
                    <w:rPr>
                      <w:rFonts w:ascii="Times New Roman" w:eastAsia="Times New Roman" w:hAnsi="Times New Roman" w:cs="Times New Roman"/>
                      <w:sz w:val="18"/>
                      <w:szCs w:val="18"/>
                      <w:lang w:val="fr-BE"/>
                    </w:rPr>
                    <w:t>Candelux</w:t>
                  </w:r>
                  <w:proofErr w:type="spellEnd"/>
                  <w:r w:rsidRPr="008E391F">
                    <w:rPr>
                      <w:rFonts w:ascii="Times New Roman" w:eastAsia="Times New Roman" w:hAnsi="Times New Roman" w:cs="Times New Roman"/>
                      <w:sz w:val="18"/>
                      <w:szCs w:val="18"/>
                      <w:lang w:val="fr-BE"/>
                    </w:rPr>
                    <w:t>-Com”</w:t>
                  </w:r>
                </w:p>
              </w:tc>
              <w:tc>
                <w:tcPr>
                  <w:tcW w:w="2259" w:type="pct"/>
                  <w:vAlign w:val="bottom"/>
                  <w:hideMark/>
                </w:tcPr>
                <w:p w14:paraId="0DBC15C2" w14:textId="77777777" w:rsidR="008E391F" w:rsidRPr="008E391F" w:rsidRDefault="008E391F" w:rsidP="008E391F">
                  <w:pPr>
                    <w:spacing w:after="0" w:line="240" w:lineRule="auto"/>
                    <w:jc w:val="center"/>
                    <w:rPr>
                      <w:rFonts w:ascii="Times New Roman" w:eastAsia="Times New Roman" w:hAnsi="Times New Roman" w:cs="Times New Roman"/>
                      <w:sz w:val="18"/>
                      <w:szCs w:val="18"/>
                      <w:lang w:val="en-US"/>
                    </w:rPr>
                  </w:pPr>
                  <w:r w:rsidRPr="008E391F">
                    <w:rPr>
                      <w:rFonts w:ascii="Times New Roman" w:hAnsi="Times New Roman" w:cs="Times New Roman"/>
                      <w:sz w:val="18"/>
                      <w:szCs w:val="18"/>
                    </w:rPr>
                    <w:t>0.000531</w:t>
                  </w:r>
                </w:p>
              </w:tc>
            </w:tr>
            <w:tr w:rsidR="008E391F" w:rsidRPr="008E391F" w14:paraId="06E3E4A4" w14:textId="77777777" w:rsidTr="008E391F">
              <w:trPr>
                <w:trHeight w:val="312"/>
                <w:jc w:val="center"/>
              </w:trPr>
              <w:tc>
                <w:tcPr>
                  <w:tcW w:w="637" w:type="pct"/>
                  <w:shd w:val="clear" w:color="000000" w:fill="FFFFFF"/>
                  <w:vAlign w:val="center"/>
                  <w:hideMark/>
                </w:tcPr>
                <w:p w14:paraId="79B5A83C"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16</w:t>
                  </w:r>
                </w:p>
              </w:tc>
              <w:tc>
                <w:tcPr>
                  <w:tcW w:w="2103" w:type="pct"/>
                  <w:shd w:val="clear" w:color="000000" w:fill="FFFFFF"/>
                  <w:vAlign w:val="center"/>
                  <w:hideMark/>
                </w:tcPr>
                <w:p w14:paraId="490400AE"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eastAsia="Times New Roman" w:hAnsi="Times New Roman" w:cs="Times New Roman"/>
                      <w:sz w:val="18"/>
                      <w:szCs w:val="18"/>
                      <w:lang w:val="en-US"/>
                    </w:rPr>
                    <w:t>S.R.L. „</w:t>
                  </w:r>
                  <w:proofErr w:type="spellStart"/>
                  <w:r w:rsidRPr="008E391F">
                    <w:rPr>
                      <w:rFonts w:ascii="Times New Roman" w:eastAsia="Times New Roman" w:hAnsi="Times New Roman" w:cs="Times New Roman"/>
                      <w:sz w:val="18"/>
                      <w:szCs w:val="18"/>
                      <w:lang w:val="en-US"/>
                    </w:rPr>
                    <w:t>Proalfa</w:t>
                  </w:r>
                  <w:proofErr w:type="spellEnd"/>
                  <w:r w:rsidRPr="008E391F">
                    <w:rPr>
                      <w:rFonts w:ascii="Times New Roman" w:eastAsia="Times New Roman" w:hAnsi="Times New Roman" w:cs="Times New Roman"/>
                      <w:sz w:val="18"/>
                      <w:szCs w:val="18"/>
                      <w:lang w:val="en-US"/>
                    </w:rPr>
                    <w:t>-Service”</w:t>
                  </w:r>
                </w:p>
              </w:tc>
              <w:tc>
                <w:tcPr>
                  <w:tcW w:w="2259" w:type="pct"/>
                  <w:vAlign w:val="bottom"/>
                  <w:hideMark/>
                </w:tcPr>
                <w:p w14:paraId="399AE8DB" w14:textId="77777777" w:rsidR="008E391F" w:rsidRPr="008E391F" w:rsidRDefault="008E391F" w:rsidP="008E391F">
                  <w:pPr>
                    <w:spacing w:after="0" w:line="240" w:lineRule="auto"/>
                    <w:jc w:val="center"/>
                    <w:rPr>
                      <w:rFonts w:ascii="Times New Roman" w:eastAsia="Times New Roman" w:hAnsi="Times New Roman" w:cs="Times New Roman"/>
                      <w:sz w:val="18"/>
                      <w:szCs w:val="18"/>
                      <w:lang w:val="en-US"/>
                    </w:rPr>
                  </w:pPr>
                  <w:r w:rsidRPr="008E391F">
                    <w:rPr>
                      <w:rFonts w:ascii="Times New Roman" w:hAnsi="Times New Roman" w:cs="Times New Roman"/>
                      <w:sz w:val="18"/>
                      <w:szCs w:val="18"/>
                    </w:rPr>
                    <w:t>0.000173</w:t>
                  </w:r>
                </w:p>
              </w:tc>
            </w:tr>
            <w:tr w:rsidR="008E391F" w:rsidRPr="008E391F" w14:paraId="0D565348" w14:textId="77777777" w:rsidTr="008E391F">
              <w:trPr>
                <w:trHeight w:val="312"/>
                <w:jc w:val="center"/>
              </w:trPr>
              <w:tc>
                <w:tcPr>
                  <w:tcW w:w="637" w:type="pct"/>
                  <w:shd w:val="clear" w:color="000000" w:fill="FFFFFF"/>
                  <w:vAlign w:val="center"/>
                  <w:hideMark/>
                </w:tcPr>
                <w:p w14:paraId="6FC71B33"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17</w:t>
                  </w:r>
                </w:p>
              </w:tc>
              <w:tc>
                <w:tcPr>
                  <w:tcW w:w="2103" w:type="pct"/>
                  <w:shd w:val="clear" w:color="000000" w:fill="FFFFFF"/>
                  <w:vAlign w:val="center"/>
                  <w:hideMark/>
                </w:tcPr>
                <w:p w14:paraId="446B7980"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eastAsia="Times New Roman" w:hAnsi="Times New Roman" w:cs="Times New Roman"/>
                      <w:sz w:val="18"/>
                      <w:szCs w:val="18"/>
                      <w:lang w:val="en-US"/>
                    </w:rPr>
                    <w:t>„BV Group Company” SRL</w:t>
                  </w:r>
                </w:p>
              </w:tc>
              <w:tc>
                <w:tcPr>
                  <w:tcW w:w="2259" w:type="pct"/>
                  <w:vAlign w:val="bottom"/>
                  <w:hideMark/>
                </w:tcPr>
                <w:p w14:paraId="6A20F4A5" w14:textId="77777777" w:rsidR="008E391F" w:rsidRPr="008E391F" w:rsidRDefault="008E391F" w:rsidP="008E391F">
                  <w:pPr>
                    <w:spacing w:after="0" w:line="240" w:lineRule="auto"/>
                    <w:jc w:val="center"/>
                    <w:rPr>
                      <w:rFonts w:ascii="Times New Roman" w:eastAsia="Times New Roman" w:hAnsi="Times New Roman" w:cs="Times New Roman"/>
                      <w:sz w:val="18"/>
                      <w:szCs w:val="18"/>
                      <w:lang w:val="en-US"/>
                    </w:rPr>
                  </w:pPr>
                  <w:r w:rsidRPr="008E391F">
                    <w:rPr>
                      <w:rFonts w:ascii="Times New Roman" w:hAnsi="Times New Roman" w:cs="Times New Roman"/>
                      <w:sz w:val="18"/>
                      <w:szCs w:val="18"/>
                    </w:rPr>
                    <w:t>0.000265</w:t>
                  </w:r>
                </w:p>
              </w:tc>
            </w:tr>
            <w:tr w:rsidR="008E391F" w:rsidRPr="008E391F" w14:paraId="51BE1166" w14:textId="77777777" w:rsidTr="008E391F">
              <w:trPr>
                <w:trHeight w:val="312"/>
                <w:jc w:val="center"/>
              </w:trPr>
              <w:tc>
                <w:tcPr>
                  <w:tcW w:w="637" w:type="pct"/>
                  <w:shd w:val="clear" w:color="000000" w:fill="FFFFFF"/>
                  <w:vAlign w:val="center"/>
                  <w:hideMark/>
                </w:tcPr>
                <w:p w14:paraId="43C5B5DE"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18</w:t>
                  </w:r>
                </w:p>
              </w:tc>
              <w:tc>
                <w:tcPr>
                  <w:tcW w:w="2103" w:type="pct"/>
                  <w:shd w:val="clear" w:color="000000" w:fill="FFFFFF"/>
                  <w:vAlign w:val="center"/>
                  <w:hideMark/>
                </w:tcPr>
                <w:p w14:paraId="12DECEC8"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eastAsia="Times New Roman" w:hAnsi="Times New Roman" w:cs="Times New Roman"/>
                      <w:sz w:val="18"/>
                      <w:szCs w:val="18"/>
                      <w:lang w:val="en-US"/>
                    </w:rPr>
                    <w:t>FPC „</w:t>
                  </w:r>
                  <w:proofErr w:type="spellStart"/>
                  <w:r w:rsidRPr="008E391F">
                    <w:rPr>
                      <w:rFonts w:ascii="Times New Roman" w:eastAsia="Times New Roman" w:hAnsi="Times New Roman" w:cs="Times New Roman"/>
                      <w:sz w:val="18"/>
                      <w:szCs w:val="18"/>
                      <w:lang w:val="en-US"/>
                    </w:rPr>
                    <w:t>Lăcătuș</w:t>
                  </w:r>
                  <w:proofErr w:type="spellEnd"/>
                  <w:r w:rsidRPr="008E391F">
                    <w:rPr>
                      <w:rFonts w:ascii="Times New Roman" w:eastAsia="Times New Roman" w:hAnsi="Times New Roman" w:cs="Times New Roman"/>
                      <w:sz w:val="18"/>
                      <w:szCs w:val="18"/>
                      <w:lang w:val="en-US"/>
                    </w:rPr>
                    <w:t>” SRL</w:t>
                  </w:r>
                </w:p>
              </w:tc>
              <w:tc>
                <w:tcPr>
                  <w:tcW w:w="2259" w:type="pct"/>
                  <w:vAlign w:val="bottom"/>
                  <w:hideMark/>
                </w:tcPr>
                <w:p w14:paraId="08AF8CED" w14:textId="77777777" w:rsidR="008E391F" w:rsidRPr="008E391F" w:rsidRDefault="008E391F" w:rsidP="008E391F">
                  <w:pPr>
                    <w:spacing w:after="0" w:line="240" w:lineRule="auto"/>
                    <w:jc w:val="center"/>
                    <w:rPr>
                      <w:rFonts w:ascii="Times New Roman" w:eastAsia="Times New Roman" w:hAnsi="Times New Roman" w:cs="Times New Roman"/>
                      <w:sz w:val="18"/>
                      <w:szCs w:val="18"/>
                      <w:lang w:val="en-US"/>
                    </w:rPr>
                  </w:pPr>
                  <w:r w:rsidRPr="008E391F">
                    <w:rPr>
                      <w:rFonts w:ascii="Times New Roman" w:hAnsi="Times New Roman" w:cs="Times New Roman"/>
                      <w:sz w:val="18"/>
                      <w:szCs w:val="18"/>
                    </w:rPr>
                    <w:t>0.000191</w:t>
                  </w:r>
                </w:p>
              </w:tc>
            </w:tr>
            <w:tr w:rsidR="008E391F" w:rsidRPr="008E391F" w14:paraId="1A0A0903" w14:textId="77777777" w:rsidTr="008E391F">
              <w:trPr>
                <w:trHeight w:val="324"/>
                <w:jc w:val="center"/>
              </w:trPr>
              <w:tc>
                <w:tcPr>
                  <w:tcW w:w="637" w:type="pct"/>
                  <w:shd w:val="clear" w:color="000000" w:fill="FFFFFF"/>
                  <w:vAlign w:val="center"/>
                  <w:hideMark/>
                </w:tcPr>
                <w:p w14:paraId="03AE63D4"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19</w:t>
                  </w:r>
                </w:p>
              </w:tc>
              <w:tc>
                <w:tcPr>
                  <w:tcW w:w="2103" w:type="pct"/>
                  <w:shd w:val="clear" w:color="000000" w:fill="FFFFFF"/>
                  <w:vAlign w:val="center"/>
                  <w:hideMark/>
                </w:tcPr>
                <w:p w14:paraId="54387376"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eastAsia="Times New Roman" w:hAnsi="Times New Roman" w:cs="Times New Roman"/>
                      <w:sz w:val="18"/>
                      <w:szCs w:val="18"/>
                      <w:lang w:val="en-US"/>
                    </w:rPr>
                    <w:t>S.R.L. „</w:t>
                  </w:r>
                  <w:proofErr w:type="spellStart"/>
                  <w:r w:rsidRPr="008E391F">
                    <w:rPr>
                      <w:rFonts w:ascii="Times New Roman" w:eastAsia="Times New Roman" w:hAnsi="Times New Roman" w:cs="Times New Roman"/>
                      <w:sz w:val="18"/>
                      <w:szCs w:val="18"/>
                      <w:lang w:val="en-US"/>
                    </w:rPr>
                    <w:t>Compania</w:t>
                  </w:r>
                  <w:proofErr w:type="spellEnd"/>
                  <w:r w:rsidRPr="008E391F">
                    <w:rPr>
                      <w:rFonts w:ascii="Times New Roman" w:eastAsia="Times New Roman" w:hAnsi="Times New Roman" w:cs="Times New Roman"/>
                      <w:sz w:val="18"/>
                      <w:szCs w:val="18"/>
                      <w:lang w:val="en-US"/>
                    </w:rPr>
                    <w:t xml:space="preserve"> </w:t>
                  </w:r>
                  <w:proofErr w:type="spellStart"/>
                  <w:r w:rsidRPr="008E391F">
                    <w:rPr>
                      <w:rFonts w:ascii="Times New Roman" w:eastAsia="Times New Roman" w:hAnsi="Times New Roman" w:cs="Times New Roman"/>
                      <w:sz w:val="18"/>
                      <w:szCs w:val="18"/>
                      <w:lang w:val="en-US"/>
                    </w:rPr>
                    <w:t>Doboș</w:t>
                  </w:r>
                  <w:proofErr w:type="spellEnd"/>
                  <w:r w:rsidRPr="008E391F">
                    <w:rPr>
                      <w:rFonts w:ascii="Times New Roman" w:eastAsia="Times New Roman" w:hAnsi="Times New Roman" w:cs="Times New Roman"/>
                      <w:sz w:val="18"/>
                      <w:szCs w:val="18"/>
                      <w:lang w:val="en-US"/>
                    </w:rPr>
                    <w:t>”</w:t>
                  </w:r>
                </w:p>
              </w:tc>
              <w:tc>
                <w:tcPr>
                  <w:tcW w:w="2259" w:type="pct"/>
                  <w:vAlign w:val="bottom"/>
                  <w:hideMark/>
                </w:tcPr>
                <w:p w14:paraId="14B25F98" w14:textId="77777777" w:rsidR="008E391F" w:rsidRPr="008E391F" w:rsidRDefault="008E391F" w:rsidP="008E391F">
                  <w:pPr>
                    <w:spacing w:after="0" w:line="240" w:lineRule="auto"/>
                    <w:jc w:val="center"/>
                    <w:rPr>
                      <w:rFonts w:ascii="Times New Roman" w:eastAsia="Times New Roman" w:hAnsi="Times New Roman" w:cs="Times New Roman"/>
                      <w:sz w:val="18"/>
                      <w:szCs w:val="18"/>
                      <w:lang w:val="en-US"/>
                    </w:rPr>
                  </w:pPr>
                  <w:r w:rsidRPr="008E391F">
                    <w:rPr>
                      <w:rFonts w:ascii="Times New Roman" w:hAnsi="Times New Roman" w:cs="Times New Roman"/>
                      <w:sz w:val="18"/>
                      <w:szCs w:val="18"/>
                    </w:rPr>
                    <w:t>0.000091</w:t>
                  </w:r>
                </w:p>
              </w:tc>
            </w:tr>
            <w:tr w:rsidR="008E391F" w:rsidRPr="008E391F" w14:paraId="754F9D1E" w14:textId="77777777" w:rsidTr="008E391F">
              <w:trPr>
                <w:trHeight w:val="58"/>
                <w:jc w:val="center"/>
              </w:trPr>
              <w:tc>
                <w:tcPr>
                  <w:tcW w:w="5000" w:type="pct"/>
                  <w:gridSpan w:val="3"/>
                  <w:shd w:val="clear" w:color="000000" w:fill="FFFFFF"/>
                  <w:vAlign w:val="center"/>
                </w:tcPr>
                <w:p w14:paraId="0E0873D0" w14:textId="77777777" w:rsidR="008E391F" w:rsidRPr="008E391F" w:rsidRDefault="008E391F" w:rsidP="008E391F">
                  <w:pPr>
                    <w:spacing w:after="0" w:line="240" w:lineRule="auto"/>
                    <w:rPr>
                      <w:rFonts w:ascii="Times New Roman" w:eastAsia="Times New Roman" w:hAnsi="Times New Roman" w:cs="Times New Roman"/>
                      <w:b/>
                      <w:bCs/>
                      <w:sz w:val="18"/>
                      <w:szCs w:val="18"/>
                    </w:rPr>
                  </w:pPr>
                </w:p>
              </w:tc>
            </w:tr>
            <w:tr w:rsidR="008E391F" w:rsidRPr="008E391F" w14:paraId="0FAE13D1" w14:textId="77777777" w:rsidTr="008E391F">
              <w:trPr>
                <w:trHeight w:val="161"/>
                <w:jc w:val="center"/>
              </w:trPr>
              <w:tc>
                <w:tcPr>
                  <w:tcW w:w="5000" w:type="pct"/>
                  <w:gridSpan w:val="3"/>
                  <w:shd w:val="clear" w:color="000000" w:fill="FFFFFF"/>
                  <w:vAlign w:val="center"/>
                </w:tcPr>
                <w:p w14:paraId="0A4B8EB3" w14:textId="77777777" w:rsidR="008E391F" w:rsidRPr="008E391F" w:rsidRDefault="008E391F" w:rsidP="008E391F">
                  <w:pPr>
                    <w:spacing w:after="0" w:line="240" w:lineRule="auto"/>
                    <w:rPr>
                      <w:rFonts w:ascii="Times New Roman" w:eastAsia="Times New Roman" w:hAnsi="Times New Roman" w:cs="Times New Roman"/>
                      <w:b/>
                      <w:bCs/>
                      <w:sz w:val="18"/>
                      <w:szCs w:val="18"/>
                    </w:rPr>
                  </w:pPr>
                  <w:proofErr w:type="spellStart"/>
                  <w:r w:rsidRPr="008E391F">
                    <w:rPr>
                      <w:rFonts w:ascii="Times New Roman" w:eastAsia="Times New Roman" w:hAnsi="Times New Roman" w:cs="Times New Roman"/>
                      <w:b/>
                      <w:bCs/>
                      <w:sz w:val="18"/>
                      <w:szCs w:val="18"/>
                    </w:rPr>
                    <w:t>Importatorii</w:t>
                  </w:r>
                  <w:proofErr w:type="spellEnd"/>
                  <w:r w:rsidRPr="008E391F">
                    <w:rPr>
                      <w:rFonts w:ascii="Times New Roman" w:eastAsia="Times New Roman" w:hAnsi="Times New Roman" w:cs="Times New Roman"/>
                      <w:b/>
                      <w:bCs/>
                      <w:sz w:val="18"/>
                      <w:szCs w:val="18"/>
                    </w:rPr>
                    <w:t xml:space="preserve"> de </w:t>
                  </w:r>
                  <w:proofErr w:type="spellStart"/>
                  <w:r w:rsidRPr="008E391F">
                    <w:rPr>
                      <w:rFonts w:ascii="Times New Roman" w:eastAsia="Times New Roman" w:hAnsi="Times New Roman" w:cs="Times New Roman"/>
                      <w:b/>
                      <w:bCs/>
                      <w:sz w:val="18"/>
                      <w:szCs w:val="18"/>
                    </w:rPr>
                    <w:t>produse</w:t>
                  </w:r>
                  <w:proofErr w:type="spellEnd"/>
                  <w:r w:rsidRPr="008E391F">
                    <w:rPr>
                      <w:rFonts w:ascii="Times New Roman" w:eastAsia="Times New Roman" w:hAnsi="Times New Roman" w:cs="Times New Roman"/>
                      <w:b/>
                      <w:bCs/>
                      <w:sz w:val="18"/>
                      <w:szCs w:val="18"/>
                    </w:rPr>
                    <w:t xml:space="preserve"> </w:t>
                  </w:r>
                  <w:proofErr w:type="spellStart"/>
                  <w:r w:rsidRPr="008E391F">
                    <w:rPr>
                      <w:rFonts w:ascii="Times New Roman" w:eastAsia="Times New Roman" w:hAnsi="Times New Roman" w:cs="Times New Roman"/>
                      <w:b/>
                      <w:bCs/>
                      <w:sz w:val="18"/>
                      <w:szCs w:val="18"/>
                    </w:rPr>
                    <w:t>petroliere</w:t>
                  </w:r>
                  <w:proofErr w:type="spellEnd"/>
                </w:p>
              </w:tc>
            </w:tr>
            <w:tr w:rsidR="008E391F" w:rsidRPr="008E391F" w14:paraId="62AFE436" w14:textId="77777777" w:rsidTr="008E391F">
              <w:trPr>
                <w:trHeight w:val="324"/>
                <w:jc w:val="center"/>
              </w:trPr>
              <w:tc>
                <w:tcPr>
                  <w:tcW w:w="637" w:type="pct"/>
                  <w:shd w:val="clear" w:color="000000" w:fill="FFFFFF"/>
                  <w:vAlign w:val="center"/>
                </w:tcPr>
                <w:p w14:paraId="243AE18A"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1</w:t>
                  </w:r>
                </w:p>
              </w:tc>
              <w:tc>
                <w:tcPr>
                  <w:tcW w:w="2103" w:type="pct"/>
                  <w:shd w:val="clear" w:color="000000" w:fill="FFFFFF"/>
                </w:tcPr>
                <w:p w14:paraId="01EB2FD9"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hAnsi="Times New Roman" w:cs="Times New Roman"/>
                      <w:sz w:val="18"/>
                      <w:szCs w:val="18"/>
                    </w:rPr>
                    <w:t xml:space="preserve">ÎM </w:t>
                  </w:r>
                  <w:proofErr w:type="spellStart"/>
                  <w:r w:rsidRPr="008E391F">
                    <w:rPr>
                      <w:rFonts w:ascii="Times New Roman" w:hAnsi="Times New Roman" w:cs="Times New Roman"/>
                      <w:sz w:val="18"/>
                      <w:szCs w:val="18"/>
                    </w:rPr>
                    <w:t>Rompetrol</w:t>
                  </w:r>
                  <w:proofErr w:type="spellEnd"/>
                  <w:r w:rsidRPr="008E391F">
                    <w:rPr>
                      <w:rFonts w:ascii="Times New Roman" w:hAnsi="Times New Roman" w:cs="Times New Roman"/>
                      <w:sz w:val="18"/>
                      <w:szCs w:val="18"/>
                    </w:rPr>
                    <w:t xml:space="preserve"> Moldova SA</w:t>
                  </w:r>
                </w:p>
              </w:tc>
              <w:tc>
                <w:tcPr>
                  <w:tcW w:w="2259" w:type="pct"/>
                </w:tcPr>
                <w:p w14:paraId="36973A9A"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0,339463</w:t>
                  </w:r>
                </w:p>
              </w:tc>
            </w:tr>
            <w:tr w:rsidR="008E391F" w:rsidRPr="008E391F" w14:paraId="24DC9742" w14:textId="77777777" w:rsidTr="008E391F">
              <w:trPr>
                <w:trHeight w:val="324"/>
                <w:jc w:val="center"/>
              </w:trPr>
              <w:tc>
                <w:tcPr>
                  <w:tcW w:w="637" w:type="pct"/>
                  <w:shd w:val="clear" w:color="000000" w:fill="FFFFFF"/>
                  <w:vAlign w:val="center"/>
                </w:tcPr>
                <w:p w14:paraId="10D2DA4A"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2</w:t>
                  </w:r>
                </w:p>
              </w:tc>
              <w:tc>
                <w:tcPr>
                  <w:tcW w:w="2103" w:type="pct"/>
                  <w:shd w:val="clear" w:color="000000" w:fill="FFFFFF"/>
                </w:tcPr>
                <w:p w14:paraId="040D073A"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hAnsi="Times New Roman" w:cs="Times New Roman"/>
                      <w:sz w:val="18"/>
                      <w:szCs w:val="18"/>
                    </w:rPr>
                    <w:t>Petrom Moldova SRL</w:t>
                  </w:r>
                </w:p>
              </w:tc>
              <w:tc>
                <w:tcPr>
                  <w:tcW w:w="2259" w:type="pct"/>
                </w:tcPr>
                <w:p w14:paraId="02DAF458"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0,115615</w:t>
                  </w:r>
                </w:p>
              </w:tc>
            </w:tr>
            <w:tr w:rsidR="008E391F" w:rsidRPr="008E391F" w14:paraId="7F20400E" w14:textId="77777777" w:rsidTr="008E391F">
              <w:trPr>
                <w:trHeight w:val="324"/>
                <w:jc w:val="center"/>
              </w:trPr>
              <w:tc>
                <w:tcPr>
                  <w:tcW w:w="637" w:type="pct"/>
                  <w:shd w:val="clear" w:color="000000" w:fill="FFFFFF"/>
                  <w:vAlign w:val="center"/>
                </w:tcPr>
                <w:p w14:paraId="3DA376CD"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3</w:t>
                  </w:r>
                </w:p>
              </w:tc>
              <w:tc>
                <w:tcPr>
                  <w:tcW w:w="2103" w:type="pct"/>
                  <w:shd w:val="clear" w:color="000000" w:fill="FFFFFF"/>
                </w:tcPr>
                <w:p w14:paraId="43116D51"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hAnsi="Times New Roman" w:cs="Times New Roman"/>
                      <w:sz w:val="18"/>
                      <w:szCs w:val="18"/>
                    </w:rPr>
                    <w:t>ÎCS Lukoil Moldova SRL</w:t>
                  </w:r>
                </w:p>
              </w:tc>
              <w:tc>
                <w:tcPr>
                  <w:tcW w:w="2259" w:type="pct"/>
                </w:tcPr>
                <w:p w14:paraId="0E9B83E9"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0,371514</w:t>
                  </w:r>
                </w:p>
              </w:tc>
            </w:tr>
            <w:tr w:rsidR="008E391F" w:rsidRPr="008E391F" w14:paraId="4219F9E1" w14:textId="77777777" w:rsidTr="008E391F">
              <w:trPr>
                <w:trHeight w:val="324"/>
                <w:jc w:val="center"/>
              </w:trPr>
              <w:tc>
                <w:tcPr>
                  <w:tcW w:w="637" w:type="pct"/>
                  <w:shd w:val="clear" w:color="000000" w:fill="FFFFFF"/>
                  <w:vAlign w:val="center"/>
                </w:tcPr>
                <w:p w14:paraId="1346650E"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4</w:t>
                  </w:r>
                </w:p>
              </w:tc>
              <w:tc>
                <w:tcPr>
                  <w:tcW w:w="2103" w:type="pct"/>
                  <w:shd w:val="clear" w:color="000000" w:fill="FFFFFF"/>
                </w:tcPr>
                <w:p w14:paraId="0E9F8941"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hAnsi="Times New Roman" w:cs="Times New Roman"/>
                      <w:sz w:val="18"/>
                      <w:szCs w:val="18"/>
                    </w:rPr>
                    <w:t xml:space="preserve">ÎM </w:t>
                  </w:r>
                  <w:proofErr w:type="spellStart"/>
                  <w:r w:rsidRPr="008E391F">
                    <w:rPr>
                      <w:rFonts w:ascii="Times New Roman" w:hAnsi="Times New Roman" w:cs="Times New Roman"/>
                      <w:sz w:val="18"/>
                      <w:szCs w:val="18"/>
                    </w:rPr>
                    <w:t>Tirex</w:t>
                  </w:r>
                  <w:proofErr w:type="spellEnd"/>
                  <w:r w:rsidRPr="008E391F">
                    <w:rPr>
                      <w:rFonts w:ascii="Times New Roman" w:hAnsi="Times New Roman" w:cs="Times New Roman"/>
                      <w:sz w:val="18"/>
                      <w:szCs w:val="18"/>
                    </w:rPr>
                    <w:t xml:space="preserve"> Petrol SA</w:t>
                  </w:r>
                </w:p>
              </w:tc>
              <w:tc>
                <w:tcPr>
                  <w:tcW w:w="2259" w:type="pct"/>
                </w:tcPr>
                <w:p w14:paraId="19613AD0"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0,022078</w:t>
                  </w:r>
                </w:p>
              </w:tc>
            </w:tr>
            <w:tr w:rsidR="008E391F" w:rsidRPr="008E391F" w14:paraId="2BE34347" w14:textId="77777777" w:rsidTr="008E391F">
              <w:trPr>
                <w:trHeight w:val="324"/>
                <w:jc w:val="center"/>
              </w:trPr>
              <w:tc>
                <w:tcPr>
                  <w:tcW w:w="637" w:type="pct"/>
                  <w:shd w:val="clear" w:color="000000" w:fill="FFFFFF"/>
                  <w:vAlign w:val="center"/>
                </w:tcPr>
                <w:p w14:paraId="79940F0A"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5</w:t>
                  </w:r>
                </w:p>
              </w:tc>
              <w:tc>
                <w:tcPr>
                  <w:tcW w:w="2103" w:type="pct"/>
                  <w:shd w:val="clear" w:color="000000" w:fill="FFFFFF"/>
                </w:tcPr>
                <w:p w14:paraId="4011FED3"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hAnsi="Times New Roman" w:cs="Times New Roman"/>
                      <w:sz w:val="18"/>
                      <w:szCs w:val="18"/>
                    </w:rPr>
                    <w:t>Avante SRL</w:t>
                  </w:r>
                </w:p>
              </w:tc>
              <w:tc>
                <w:tcPr>
                  <w:tcW w:w="2259" w:type="pct"/>
                </w:tcPr>
                <w:p w14:paraId="0D69B8CD"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0,071161</w:t>
                  </w:r>
                </w:p>
              </w:tc>
            </w:tr>
            <w:tr w:rsidR="008E391F" w:rsidRPr="008E391F" w14:paraId="696DFAC3" w14:textId="77777777" w:rsidTr="008E391F">
              <w:trPr>
                <w:trHeight w:val="324"/>
                <w:jc w:val="center"/>
              </w:trPr>
              <w:tc>
                <w:tcPr>
                  <w:tcW w:w="637" w:type="pct"/>
                  <w:shd w:val="clear" w:color="000000" w:fill="FFFFFF"/>
                  <w:vAlign w:val="center"/>
                </w:tcPr>
                <w:p w14:paraId="4898B41D"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6</w:t>
                  </w:r>
                </w:p>
              </w:tc>
              <w:tc>
                <w:tcPr>
                  <w:tcW w:w="2103" w:type="pct"/>
                  <w:shd w:val="clear" w:color="000000" w:fill="FFFFFF"/>
                </w:tcPr>
                <w:p w14:paraId="254294A7"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hAnsi="Times New Roman" w:cs="Times New Roman"/>
                      <w:sz w:val="18"/>
                      <w:szCs w:val="18"/>
                    </w:rPr>
                    <w:t>Adna Plus SRL</w:t>
                  </w:r>
                </w:p>
              </w:tc>
              <w:tc>
                <w:tcPr>
                  <w:tcW w:w="2259" w:type="pct"/>
                </w:tcPr>
                <w:p w14:paraId="064D9586"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0,008578</w:t>
                  </w:r>
                </w:p>
              </w:tc>
            </w:tr>
            <w:tr w:rsidR="008E391F" w:rsidRPr="008E391F" w14:paraId="7A847411" w14:textId="77777777" w:rsidTr="008E391F">
              <w:trPr>
                <w:trHeight w:val="324"/>
                <w:jc w:val="center"/>
              </w:trPr>
              <w:tc>
                <w:tcPr>
                  <w:tcW w:w="637" w:type="pct"/>
                  <w:shd w:val="clear" w:color="000000" w:fill="FFFFFF"/>
                  <w:vAlign w:val="center"/>
                </w:tcPr>
                <w:p w14:paraId="3B39F6D0"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7</w:t>
                  </w:r>
                </w:p>
              </w:tc>
              <w:tc>
                <w:tcPr>
                  <w:tcW w:w="2103" w:type="pct"/>
                  <w:shd w:val="clear" w:color="000000" w:fill="FFFFFF"/>
                </w:tcPr>
                <w:p w14:paraId="39BE5996"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proofErr w:type="spellStart"/>
                  <w:r w:rsidRPr="008E391F">
                    <w:rPr>
                      <w:rFonts w:ascii="Times New Roman" w:hAnsi="Times New Roman" w:cs="Times New Roman"/>
                      <w:sz w:val="18"/>
                      <w:szCs w:val="18"/>
                    </w:rPr>
                    <w:t>Basapetrol</w:t>
                  </w:r>
                  <w:proofErr w:type="spellEnd"/>
                  <w:r w:rsidRPr="008E391F">
                    <w:rPr>
                      <w:rFonts w:ascii="Times New Roman" w:hAnsi="Times New Roman" w:cs="Times New Roman"/>
                      <w:sz w:val="18"/>
                      <w:szCs w:val="18"/>
                    </w:rPr>
                    <w:t xml:space="preserve"> SRL</w:t>
                  </w:r>
                </w:p>
              </w:tc>
              <w:tc>
                <w:tcPr>
                  <w:tcW w:w="2259" w:type="pct"/>
                </w:tcPr>
                <w:p w14:paraId="567FA908"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0,000584</w:t>
                  </w:r>
                </w:p>
              </w:tc>
            </w:tr>
            <w:tr w:rsidR="008E391F" w:rsidRPr="008E391F" w14:paraId="2B5982F6" w14:textId="77777777" w:rsidTr="008E391F">
              <w:trPr>
                <w:trHeight w:val="324"/>
                <w:jc w:val="center"/>
              </w:trPr>
              <w:tc>
                <w:tcPr>
                  <w:tcW w:w="637" w:type="pct"/>
                  <w:shd w:val="clear" w:color="000000" w:fill="FFFFFF"/>
                  <w:vAlign w:val="center"/>
                </w:tcPr>
                <w:p w14:paraId="46659A0D"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8</w:t>
                  </w:r>
                </w:p>
              </w:tc>
              <w:tc>
                <w:tcPr>
                  <w:tcW w:w="2103" w:type="pct"/>
                  <w:shd w:val="clear" w:color="000000" w:fill="FFFFFF"/>
                </w:tcPr>
                <w:p w14:paraId="42D3B186"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hAnsi="Times New Roman" w:cs="Times New Roman"/>
                      <w:sz w:val="18"/>
                      <w:szCs w:val="18"/>
                    </w:rPr>
                    <w:t>ÎCS Bemol Retail SRL</w:t>
                  </w:r>
                </w:p>
              </w:tc>
              <w:tc>
                <w:tcPr>
                  <w:tcW w:w="2259" w:type="pct"/>
                </w:tcPr>
                <w:p w14:paraId="4E4E427D"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0,002660</w:t>
                  </w:r>
                </w:p>
              </w:tc>
            </w:tr>
            <w:tr w:rsidR="008E391F" w:rsidRPr="008E391F" w14:paraId="560B096E" w14:textId="77777777" w:rsidTr="008E391F">
              <w:trPr>
                <w:trHeight w:val="324"/>
                <w:jc w:val="center"/>
              </w:trPr>
              <w:tc>
                <w:tcPr>
                  <w:tcW w:w="637" w:type="pct"/>
                  <w:shd w:val="clear" w:color="000000" w:fill="FFFFFF"/>
                  <w:vAlign w:val="center"/>
                </w:tcPr>
                <w:p w14:paraId="2401F122"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9</w:t>
                  </w:r>
                </w:p>
              </w:tc>
              <w:tc>
                <w:tcPr>
                  <w:tcW w:w="2103" w:type="pct"/>
                  <w:shd w:val="clear" w:color="000000" w:fill="FFFFFF"/>
                </w:tcPr>
                <w:p w14:paraId="798C700D"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proofErr w:type="spellStart"/>
                  <w:r w:rsidRPr="008E391F">
                    <w:rPr>
                      <w:rFonts w:ascii="Times New Roman" w:hAnsi="Times New Roman" w:cs="Times New Roman"/>
                      <w:sz w:val="18"/>
                      <w:szCs w:val="18"/>
                    </w:rPr>
                    <w:t>Energopetrol</w:t>
                  </w:r>
                  <w:proofErr w:type="spellEnd"/>
                  <w:r w:rsidRPr="008E391F">
                    <w:rPr>
                      <w:rFonts w:ascii="Times New Roman" w:hAnsi="Times New Roman" w:cs="Times New Roman"/>
                      <w:sz w:val="18"/>
                      <w:szCs w:val="18"/>
                    </w:rPr>
                    <w:t xml:space="preserve"> SRL</w:t>
                  </w:r>
                </w:p>
              </w:tc>
              <w:tc>
                <w:tcPr>
                  <w:tcW w:w="2259" w:type="pct"/>
                </w:tcPr>
                <w:p w14:paraId="1BB3A699"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0,006397</w:t>
                  </w:r>
                </w:p>
              </w:tc>
            </w:tr>
            <w:tr w:rsidR="008E391F" w:rsidRPr="008E391F" w14:paraId="33F8B04C" w14:textId="77777777" w:rsidTr="008E391F">
              <w:trPr>
                <w:trHeight w:val="324"/>
                <w:jc w:val="center"/>
              </w:trPr>
              <w:tc>
                <w:tcPr>
                  <w:tcW w:w="637" w:type="pct"/>
                  <w:shd w:val="clear" w:color="000000" w:fill="FFFFFF"/>
                  <w:vAlign w:val="center"/>
                </w:tcPr>
                <w:p w14:paraId="0075B69A"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10</w:t>
                  </w:r>
                </w:p>
              </w:tc>
              <w:tc>
                <w:tcPr>
                  <w:tcW w:w="2103" w:type="pct"/>
                  <w:shd w:val="clear" w:color="000000" w:fill="FFFFFF"/>
                </w:tcPr>
                <w:p w14:paraId="3EEAEC2A"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proofErr w:type="spellStart"/>
                  <w:r w:rsidRPr="008E391F">
                    <w:rPr>
                      <w:rFonts w:ascii="Times New Roman" w:hAnsi="Times New Roman" w:cs="Times New Roman"/>
                      <w:sz w:val="18"/>
                      <w:szCs w:val="18"/>
                    </w:rPr>
                    <w:t>Estcon</w:t>
                  </w:r>
                  <w:proofErr w:type="spellEnd"/>
                  <w:r w:rsidRPr="008E391F">
                    <w:rPr>
                      <w:rFonts w:ascii="Times New Roman" w:hAnsi="Times New Roman" w:cs="Times New Roman"/>
                      <w:sz w:val="18"/>
                      <w:szCs w:val="18"/>
                    </w:rPr>
                    <w:t xml:space="preserve"> Construct SRL</w:t>
                  </w:r>
                </w:p>
              </w:tc>
              <w:tc>
                <w:tcPr>
                  <w:tcW w:w="2259" w:type="pct"/>
                </w:tcPr>
                <w:p w14:paraId="5572E644"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0,003092</w:t>
                  </w:r>
                </w:p>
              </w:tc>
            </w:tr>
            <w:tr w:rsidR="008E391F" w:rsidRPr="008E391F" w14:paraId="27B37527" w14:textId="77777777" w:rsidTr="008E391F">
              <w:trPr>
                <w:trHeight w:val="324"/>
                <w:jc w:val="center"/>
              </w:trPr>
              <w:tc>
                <w:tcPr>
                  <w:tcW w:w="637" w:type="pct"/>
                  <w:shd w:val="clear" w:color="000000" w:fill="FFFFFF"/>
                  <w:vAlign w:val="center"/>
                </w:tcPr>
                <w:p w14:paraId="6690152B"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11</w:t>
                  </w:r>
                </w:p>
              </w:tc>
              <w:tc>
                <w:tcPr>
                  <w:tcW w:w="2103" w:type="pct"/>
                  <w:shd w:val="clear" w:color="000000" w:fill="FFFFFF"/>
                </w:tcPr>
                <w:p w14:paraId="4089105A"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hAnsi="Times New Roman" w:cs="Times New Roman"/>
                      <w:sz w:val="18"/>
                      <w:szCs w:val="18"/>
                    </w:rPr>
                    <w:t>Euro LPG SRL</w:t>
                  </w:r>
                </w:p>
              </w:tc>
              <w:tc>
                <w:tcPr>
                  <w:tcW w:w="2259" w:type="pct"/>
                </w:tcPr>
                <w:p w14:paraId="65451E97"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0,001802</w:t>
                  </w:r>
                </w:p>
              </w:tc>
            </w:tr>
            <w:tr w:rsidR="008E391F" w:rsidRPr="008E391F" w14:paraId="667389C0" w14:textId="77777777" w:rsidTr="008E391F">
              <w:trPr>
                <w:trHeight w:val="324"/>
                <w:jc w:val="center"/>
              </w:trPr>
              <w:tc>
                <w:tcPr>
                  <w:tcW w:w="637" w:type="pct"/>
                  <w:shd w:val="clear" w:color="000000" w:fill="FFFFFF"/>
                  <w:vAlign w:val="center"/>
                </w:tcPr>
                <w:p w14:paraId="2AA21B08"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12</w:t>
                  </w:r>
                </w:p>
              </w:tc>
              <w:tc>
                <w:tcPr>
                  <w:tcW w:w="2103" w:type="pct"/>
                  <w:shd w:val="clear" w:color="000000" w:fill="FFFFFF"/>
                </w:tcPr>
                <w:p w14:paraId="27F3CEC9"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hAnsi="Times New Roman" w:cs="Times New Roman"/>
                      <w:sz w:val="18"/>
                      <w:szCs w:val="18"/>
                    </w:rPr>
                    <w:t>Euro Prim SRL</w:t>
                  </w:r>
                </w:p>
              </w:tc>
              <w:tc>
                <w:tcPr>
                  <w:tcW w:w="2259" w:type="pct"/>
                </w:tcPr>
                <w:p w14:paraId="4F50B66E"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0,000211</w:t>
                  </w:r>
                </w:p>
              </w:tc>
            </w:tr>
            <w:tr w:rsidR="008E391F" w:rsidRPr="008E391F" w14:paraId="666992EB" w14:textId="77777777" w:rsidTr="008E391F">
              <w:trPr>
                <w:trHeight w:val="324"/>
                <w:jc w:val="center"/>
              </w:trPr>
              <w:tc>
                <w:tcPr>
                  <w:tcW w:w="637" w:type="pct"/>
                  <w:shd w:val="clear" w:color="000000" w:fill="FFFFFF"/>
                  <w:vAlign w:val="center"/>
                </w:tcPr>
                <w:p w14:paraId="79788B40"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13</w:t>
                  </w:r>
                </w:p>
              </w:tc>
              <w:tc>
                <w:tcPr>
                  <w:tcW w:w="2103" w:type="pct"/>
                  <w:shd w:val="clear" w:color="000000" w:fill="FFFFFF"/>
                </w:tcPr>
                <w:p w14:paraId="208303CC"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hAnsi="Times New Roman" w:cs="Times New Roman"/>
                      <w:sz w:val="18"/>
                      <w:szCs w:val="18"/>
                    </w:rPr>
                    <w:t>Get Premium SRL</w:t>
                  </w:r>
                </w:p>
              </w:tc>
              <w:tc>
                <w:tcPr>
                  <w:tcW w:w="2259" w:type="pct"/>
                </w:tcPr>
                <w:p w14:paraId="5D35722A"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0,009917</w:t>
                  </w:r>
                </w:p>
              </w:tc>
            </w:tr>
            <w:tr w:rsidR="008E391F" w:rsidRPr="008E391F" w14:paraId="4EC018ED" w14:textId="77777777" w:rsidTr="008E391F">
              <w:trPr>
                <w:trHeight w:val="324"/>
                <w:jc w:val="center"/>
              </w:trPr>
              <w:tc>
                <w:tcPr>
                  <w:tcW w:w="637" w:type="pct"/>
                  <w:shd w:val="clear" w:color="000000" w:fill="FFFFFF"/>
                  <w:vAlign w:val="center"/>
                </w:tcPr>
                <w:p w14:paraId="7B361D28"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14</w:t>
                  </w:r>
                </w:p>
              </w:tc>
              <w:tc>
                <w:tcPr>
                  <w:tcW w:w="2103" w:type="pct"/>
                  <w:shd w:val="clear" w:color="000000" w:fill="FFFFFF"/>
                </w:tcPr>
                <w:p w14:paraId="660974ED"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hAnsi="Times New Roman" w:cs="Times New Roman"/>
                      <w:sz w:val="18"/>
                      <w:szCs w:val="18"/>
                    </w:rPr>
                    <w:t>Gloria Qvarc SRL</w:t>
                  </w:r>
                </w:p>
              </w:tc>
              <w:tc>
                <w:tcPr>
                  <w:tcW w:w="2259" w:type="pct"/>
                </w:tcPr>
                <w:p w14:paraId="13D7896F"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0,003114</w:t>
                  </w:r>
                </w:p>
              </w:tc>
            </w:tr>
            <w:tr w:rsidR="008E391F" w:rsidRPr="008E391F" w14:paraId="085DA2D7" w14:textId="77777777" w:rsidTr="008E391F">
              <w:trPr>
                <w:trHeight w:val="324"/>
                <w:jc w:val="center"/>
              </w:trPr>
              <w:tc>
                <w:tcPr>
                  <w:tcW w:w="637" w:type="pct"/>
                  <w:shd w:val="clear" w:color="000000" w:fill="FFFFFF"/>
                  <w:vAlign w:val="center"/>
                </w:tcPr>
                <w:p w14:paraId="3A891F61"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15</w:t>
                  </w:r>
                </w:p>
              </w:tc>
              <w:tc>
                <w:tcPr>
                  <w:tcW w:w="2103" w:type="pct"/>
                  <w:shd w:val="clear" w:color="000000" w:fill="FFFFFF"/>
                </w:tcPr>
                <w:p w14:paraId="39859991"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proofErr w:type="spellStart"/>
                  <w:r w:rsidRPr="008E391F">
                    <w:rPr>
                      <w:rFonts w:ascii="Times New Roman" w:hAnsi="Times New Roman" w:cs="Times New Roman"/>
                      <w:sz w:val="18"/>
                      <w:szCs w:val="18"/>
                    </w:rPr>
                    <w:t>Naftatrans</w:t>
                  </w:r>
                  <w:proofErr w:type="spellEnd"/>
                  <w:r w:rsidRPr="008E391F">
                    <w:rPr>
                      <w:rFonts w:ascii="Times New Roman" w:hAnsi="Times New Roman" w:cs="Times New Roman"/>
                      <w:sz w:val="18"/>
                      <w:szCs w:val="18"/>
                    </w:rPr>
                    <w:t xml:space="preserve"> SRL</w:t>
                  </w:r>
                </w:p>
              </w:tc>
              <w:tc>
                <w:tcPr>
                  <w:tcW w:w="2259" w:type="pct"/>
                </w:tcPr>
                <w:p w14:paraId="55611489"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0,037948</w:t>
                  </w:r>
                </w:p>
              </w:tc>
            </w:tr>
            <w:tr w:rsidR="008E391F" w:rsidRPr="008E391F" w14:paraId="4EAB2667" w14:textId="77777777" w:rsidTr="008E391F">
              <w:trPr>
                <w:trHeight w:val="324"/>
                <w:jc w:val="center"/>
              </w:trPr>
              <w:tc>
                <w:tcPr>
                  <w:tcW w:w="637" w:type="pct"/>
                  <w:shd w:val="clear" w:color="000000" w:fill="FFFFFF"/>
                  <w:vAlign w:val="center"/>
                </w:tcPr>
                <w:p w14:paraId="0B3CC822"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16</w:t>
                  </w:r>
                </w:p>
              </w:tc>
              <w:tc>
                <w:tcPr>
                  <w:tcW w:w="2103" w:type="pct"/>
                  <w:shd w:val="clear" w:color="000000" w:fill="FFFFFF"/>
                </w:tcPr>
                <w:p w14:paraId="35D67268"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proofErr w:type="spellStart"/>
                  <w:r w:rsidRPr="008E391F">
                    <w:rPr>
                      <w:rFonts w:ascii="Times New Roman" w:hAnsi="Times New Roman" w:cs="Times New Roman"/>
                      <w:sz w:val="18"/>
                      <w:szCs w:val="18"/>
                    </w:rPr>
                    <w:t>Parcul</w:t>
                  </w:r>
                  <w:proofErr w:type="spellEnd"/>
                  <w:r w:rsidRPr="008E391F">
                    <w:rPr>
                      <w:rFonts w:ascii="Times New Roman" w:hAnsi="Times New Roman" w:cs="Times New Roman"/>
                      <w:sz w:val="18"/>
                      <w:szCs w:val="18"/>
                    </w:rPr>
                    <w:t xml:space="preserve"> de </w:t>
                  </w:r>
                  <w:proofErr w:type="spellStart"/>
                  <w:r w:rsidRPr="008E391F">
                    <w:rPr>
                      <w:rFonts w:ascii="Times New Roman" w:hAnsi="Times New Roman" w:cs="Times New Roman"/>
                      <w:sz w:val="18"/>
                      <w:szCs w:val="18"/>
                    </w:rPr>
                    <w:t>autobuse</w:t>
                  </w:r>
                  <w:proofErr w:type="spellEnd"/>
                  <w:r w:rsidRPr="008E391F">
                    <w:rPr>
                      <w:rFonts w:ascii="Times New Roman" w:hAnsi="Times New Roman" w:cs="Times New Roman"/>
                      <w:sz w:val="18"/>
                      <w:szCs w:val="18"/>
                    </w:rPr>
                    <w:t xml:space="preserve"> </w:t>
                  </w:r>
                  <w:proofErr w:type="spellStart"/>
                  <w:r w:rsidRPr="008E391F">
                    <w:rPr>
                      <w:rFonts w:ascii="Times New Roman" w:hAnsi="Times New Roman" w:cs="Times New Roman"/>
                      <w:sz w:val="18"/>
                      <w:szCs w:val="18"/>
                    </w:rPr>
                    <w:t>și</w:t>
                  </w:r>
                  <w:proofErr w:type="spellEnd"/>
                  <w:r w:rsidRPr="008E391F">
                    <w:rPr>
                      <w:rFonts w:ascii="Times New Roman" w:hAnsi="Times New Roman" w:cs="Times New Roman"/>
                      <w:sz w:val="18"/>
                      <w:szCs w:val="18"/>
                    </w:rPr>
                    <w:t xml:space="preserve"> </w:t>
                  </w:r>
                  <w:proofErr w:type="spellStart"/>
                  <w:r w:rsidRPr="008E391F">
                    <w:rPr>
                      <w:rFonts w:ascii="Times New Roman" w:hAnsi="Times New Roman" w:cs="Times New Roman"/>
                      <w:sz w:val="18"/>
                      <w:szCs w:val="18"/>
                    </w:rPr>
                    <w:t>taximetre</w:t>
                  </w:r>
                  <w:proofErr w:type="spellEnd"/>
                  <w:r w:rsidRPr="008E391F">
                    <w:rPr>
                      <w:rFonts w:ascii="Times New Roman" w:hAnsi="Times New Roman" w:cs="Times New Roman"/>
                      <w:sz w:val="18"/>
                      <w:szCs w:val="18"/>
                    </w:rPr>
                    <w:t xml:space="preserve"> Nr. 9 </w:t>
                  </w:r>
                  <w:proofErr w:type="spellStart"/>
                  <w:r w:rsidRPr="008E391F">
                    <w:rPr>
                      <w:rFonts w:ascii="Times New Roman" w:hAnsi="Times New Roman" w:cs="Times New Roman"/>
                      <w:sz w:val="18"/>
                      <w:szCs w:val="18"/>
                    </w:rPr>
                    <w:t>Briceni</w:t>
                  </w:r>
                  <w:proofErr w:type="spellEnd"/>
                  <w:r w:rsidRPr="008E391F">
                    <w:rPr>
                      <w:rFonts w:ascii="Times New Roman" w:hAnsi="Times New Roman" w:cs="Times New Roman"/>
                      <w:sz w:val="18"/>
                      <w:szCs w:val="18"/>
                    </w:rPr>
                    <w:t xml:space="preserve"> SRL</w:t>
                  </w:r>
                </w:p>
              </w:tc>
              <w:tc>
                <w:tcPr>
                  <w:tcW w:w="2259" w:type="pct"/>
                </w:tcPr>
                <w:p w14:paraId="7EEFC024"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0,004692</w:t>
                  </w:r>
                </w:p>
              </w:tc>
            </w:tr>
            <w:tr w:rsidR="008E391F" w:rsidRPr="008E391F" w14:paraId="2D12F56C" w14:textId="77777777" w:rsidTr="008E391F">
              <w:trPr>
                <w:trHeight w:val="324"/>
                <w:jc w:val="center"/>
              </w:trPr>
              <w:tc>
                <w:tcPr>
                  <w:tcW w:w="637" w:type="pct"/>
                  <w:tcBorders>
                    <w:top w:val="single" w:sz="4" w:space="0" w:color="auto"/>
                    <w:left w:val="single" w:sz="4" w:space="0" w:color="auto"/>
                    <w:bottom w:val="single" w:sz="4" w:space="0" w:color="auto"/>
                    <w:right w:val="single" w:sz="4" w:space="0" w:color="auto"/>
                  </w:tcBorders>
                  <w:shd w:val="clear" w:color="000000" w:fill="FFFFFF"/>
                  <w:vAlign w:val="center"/>
                </w:tcPr>
                <w:p w14:paraId="16ED2B0A"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17</w:t>
                  </w:r>
                </w:p>
              </w:tc>
              <w:tc>
                <w:tcPr>
                  <w:tcW w:w="2103" w:type="pct"/>
                  <w:tcBorders>
                    <w:top w:val="single" w:sz="4" w:space="0" w:color="auto"/>
                    <w:left w:val="single" w:sz="4" w:space="0" w:color="auto"/>
                    <w:bottom w:val="single" w:sz="4" w:space="0" w:color="auto"/>
                    <w:right w:val="single" w:sz="4" w:space="0" w:color="auto"/>
                  </w:tcBorders>
                  <w:shd w:val="clear" w:color="000000" w:fill="FFFFFF"/>
                </w:tcPr>
                <w:p w14:paraId="2398EE82"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hAnsi="Times New Roman" w:cs="Times New Roman"/>
                      <w:sz w:val="18"/>
                      <w:szCs w:val="18"/>
                    </w:rPr>
                    <w:t>Printemps SRL</w:t>
                  </w:r>
                </w:p>
              </w:tc>
              <w:tc>
                <w:tcPr>
                  <w:tcW w:w="2259" w:type="pct"/>
                  <w:tcBorders>
                    <w:top w:val="single" w:sz="4" w:space="0" w:color="auto"/>
                    <w:left w:val="single" w:sz="4" w:space="0" w:color="auto"/>
                    <w:bottom w:val="single" w:sz="4" w:space="0" w:color="auto"/>
                    <w:right w:val="single" w:sz="4" w:space="0" w:color="auto"/>
                  </w:tcBorders>
                </w:tcPr>
                <w:p w14:paraId="3D02BCD4"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0,015109</w:t>
                  </w:r>
                </w:p>
              </w:tc>
            </w:tr>
            <w:tr w:rsidR="008E391F" w:rsidRPr="008E391F" w14:paraId="00BAC799" w14:textId="77777777" w:rsidTr="008E391F">
              <w:trPr>
                <w:trHeight w:val="324"/>
                <w:jc w:val="center"/>
              </w:trPr>
              <w:tc>
                <w:tcPr>
                  <w:tcW w:w="637" w:type="pct"/>
                  <w:tcBorders>
                    <w:top w:val="single" w:sz="4" w:space="0" w:color="auto"/>
                    <w:left w:val="single" w:sz="4" w:space="0" w:color="auto"/>
                    <w:bottom w:val="single" w:sz="4" w:space="0" w:color="auto"/>
                    <w:right w:val="single" w:sz="4" w:space="0" w:color="auto"/>
                  </w:tcBorders>
                  <w:shd w:val="clear" w:color="000000" w:fill="FFFFFF"/>
                  <w:vAlign w:val="center"/>
                </w:tcPr>
                <w:p w14:paraId="4B5DF2FF"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18</w:t>
                  </w:r>
                </w:p>
              </w:tc>
              <w:tc>
                <w:tcPr>
                  <w:tcW w:w="2103" w:type="pct"/>
                  <w:tcBorders>
                    <w:top w:val="single" w:sz="4" w:space="0" w:color="auto"/>
                    <w:left w:val="single" w:sz="4" w:space="0" w:color="auto"/>
                    <w:bottom w:val="single" w:sz="4" w:space="0" w:color="auto"/>
                    <w:right w:val="single" w:sz="4" w:space="0" w:color="auto"/>
                  </w:tcBorders>
                  <w:shd w:val="clear" w:color="000000" w:fill="FFFFFF"/>
                </w:tcPr>
                <w:p w14:paraId="6E3FF467"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proofErr w:type="spellStart"/>
                  <w:r w:rsidRPr="008E391F">
                    <w:rPr>
                      <w:rFonts w:ascii="Times New Roman" w:hAnsi="Times New Roman" w:cs="Times New Roman"/>
                      <w:sz w:val="18"/>
                      <w:szCs w:val="18"/>
                    </w:rPr>
                    <w:t>Tezed</w:t>
                  </w:r>
                  <w:proofErr w:type="spellEnd"/>
                  <w:r w:rsidRPr="008E391F">
                    <w:rPr>
                      <w:rFonts w:ascii="Times New Roman" w:hAnsi="Times New Roman" w:cs="Times New Roman"/>
                      <w:sz w:val="18"/>
                      <w:szCs w:val="18"/>
                    </w:rPr>
                    <w:t>-S SRL</w:t>
                  </w:r>
                </w:p>
              </w:tc>
              <w:tc>
                <w:tcPr>
                  <w:tcW w:w="2259" w:type="pct"/>
                  <w:tcBorders>
                    <w:top w:val="single" w:sz="4" w:space="0" w:color="auto"/>
                    <w:left w:val="single" w:sz="4" w:space="0" w:color="auto"/>
                    <w:bottom w:val="single" w:sz="4" w:space="0" w:color="auto"/>
                    <w:right w:val="single" w:sz="4" w:space="0" w:color="auto"/>
                  </w:tcBorders>
                </w:tcPr>
                <w:p w14:paraId="26901678"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0,009882</w:t>
                  </w:r>
                </w:p>
              </w:tc>
            </w:tr>
            <w:tr w:rsidR="008E391F" w:rsidRPr="008E391F" w14:paraId="5BC0E52A" w14:textId="77777777" w:rsidTr="008E391F">
              <w:trPr>
                <w:trHeight w:val="324"/>
                <w:jc w:val="center"/>
              </w:trPr>
              <w:tc>
                <w:tcPr>
                  <w:tcW w:w="637" w:type="pct"/>
                  <w:tcBorders>
                    <w:top w:val="single" w:sz="4" w:space="0" w:color="auto"/>
                    <w:left w:val="single" w:sz="4" w:space="0" w:color="auto"/>
                    <w:bottom w:val="single" w:sz="4" w:space="0" w:color="auto"/>
                    <w:right w:val="single" w:sz="4" w:space="0" w:color="auto"/>
                  </w:tcBorders>
                  <w:shd w:val="clear" w:color="000000" w:fill="FFFFFF"/>
                  <w:vAlign w:val="center"/>
                </w:tcPr>
                <w:p w14:paraId="1887EF6F"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19</w:t>
                  </w:r>
                </w:p>
              </w:tc>
              <w:tc>
                <w:tcPr>
                  <w:tcW w:w="2103" w:type="pct"/>
                  <w:tcBorders>
                    <w:top w:val="single" w:sz="4" w:space="0" w:color="auto"/>
                    <w:left w:val="single" w:sz="4" w:space="0" w:color="auto"/>
                    <w:bottom w:val="single" w:sz="4" w:space="0" w:color="auto"/>
                    <w:right w:val="single" w:sz="4" w:space="0" w:color="auto"/>
                  </w:tcBorders>
                  <w:shd w:val="clear" w:color="000000" w:fill="FFFFFF"/>
                </w:tcPr>
                <w:p w14:paraId="31F9274E"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proofErr w:type="spellStart"/>
                  <w:r w:rsidRPr="008E391F">
                    <w:rPr>
                      <w:rFonts w:ascii="Times New Roman" w:hAnsi="Times New Roman" w:cs="Times New Roman"/>
                      <w:sz w:val="18"/>
                      <w:szCs w:val="18"/>
                    </w:rPr>
                    <w:t>Transimex</w:t>
                  </w:r>
                  <w:proofErr w:type="spellEnd"/>
                  <w:r w:rsidRPr="008E391F">
                    <w:rPr>
                      <w:rFonts w:ascii="Times New Roman" w:hAnsi="Times New Roman" w:cs="Times New Roman"/>
                      <w:sz w:val="18"/>
                      <w:szCs w:val="18"/>
                    </w:rPr>
                    <w:t xml:space="preserve"> SRL</w:t>
                  </w:r>
                </w:p>
              </w:tc>
              <w:tc>
                <w:tcPr>
                  <w:tcW w:w="2259" w:type="pct"/>
                  <w:tcBorders>
                    <w:top w:val="single" w:sz="4" w:space="0" w:color="auto"/>
                    <w:left w:val="single" w:sz="4" w:space="0" w:color="auto"/>
                    <w:bottom w:val="single" w:sz="4" w:space="0" w:color="auto"/>
                    <w:right w:val="single" w:sz="4" w:space="0" w:color="auto"/>
                  </w:tcBorders>
                </w:tcPr>
                <w:p w14:paraId="3E65A03C"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0,002014</w:t>
                  </w:r>
                </w:p>
              </w:tc>
            </w:tr>
            <w:tr w:rsidR="008E391F" w:rsidRPr="008E391F" w14:paraId="1A27D76B" w14:textId="77777777" w:rsidTr="008E391F">
              <w:trPr>
                <w:trHeight w:val="324"/>
                <w:jc w:val="center"/>
              </w:trPr>
              <w:tc>
                <w:tcPr>
                  <w:tcW w:w="637" w:type="pct"/>
                  <w:tcBorders>
                    <w:top w:val="single" w:sz="4" w:space="0" w:color="auto"/>
                    <w:left w:val="single" w:sz="4" w:space="0" w:color="auto"/>
                    <w:bottom w:val="single" w:sz="4" w:space="0" w:color="auto"/>
                    <w:right w:val="single" w:sz="4" w:space="0" w:color="auto"/>
                  </w:tcBorders>
                  <w:shd w:val="clear" w:color="000000" w:fill="FFFFFF"/>
                  <w:vAlign w:val="center"/>
                </w:tcPr>
                <w:p w14:paraId="122469CE"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20</w:t>
                  </w:r>
                </w:p>
              </w:tc>
              <w:tc>
                <w:tcPr>
                  <w:tcW w:w="2103" w:type="pct"/>
                  <w:tcBorders>
                    <w:top w:val="single" w:sz="4" w:space="0" w:color="auto"/>
                    <w:left w:val="single" w:sz="4" w:space="0" w:color="auto"/>
                    <w:bottom w:val="single" w:sz="4" w:space="0" w:color="auto"/>
                    <w:right w:val="single" w:sz="4" w:space="0" w:color="auto"/>
                  </w:tcBorders>
                  <w:shd w:val="clear" w:color="000000" w:fill="FFFFFF"/>
                </w:tcPr>
                <w:p w14:paraId="19FBCCBE"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hAnsi="Times New Roman" w:cs="Times New Roman"/>
                      <w:sz w:val="18"/>
                      <w:szCs w:val="18"/>
                    </w:rPr>
                    <w:t>Vero Nadina SRL</w:t>
                  </w:r>
                </w:p>
              </w:tc>
              <w:tc>
                <w:tcPr>
                  <w:tcW w:w="2259" w:type="pct"/>
                  <w:tcBorders>
                    <w:top w:val="single" w:sz="4" w:space="0" w:color="auto"/>
                    <w:left w:val="single" w:sz="4" w:space="0" w:color="auto"/>
                    <w:bottom w:val="single" w:sz="4" w:space="0" w:color="auto"/>
                    <w:right w:val="single" w:sz="4" w:space="0" w:color="auto"/>
                  </w:tcBorders>
                </w:tcPr>
                <w:p w14:paraId="6BEA64BF"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0,051010</w:t>
                  </w:r>
                </w:p>
              </w:tc>
            </w:tr>
            <w:tr w:rsidR="008E391F" w:rsidRPr="008E391F" w14:paraId="3B63EB70" w14:textId="77777777" w:rsidTr="008E391F">
              <w:trPr>
                <w:trHeight w:val="324"/>
                <w:jc w:val="center"/>
              </w:trPr>
              <w:tc>
                <w:tcPr>
                  <w:tcW w:w="637" w:type="pct"/>
                  <w:tcBorders>
                    <w:top w:val="single" w:sz="4" w:space="0" w:color="auto"/>
                    <w:left w:val="single" w:sz="4" w:space="0" w:color="auto"/>
                    <w:bottom w:val="single" w:sz="4" w:space="0" w:color="auto"/>
                    <w:right w:val="single" w:sz="4" w:space="0" w:color="auto"/>
                  </w:tcBorders>
                  <w:shd w:val="clear" w:color="000000" w:fill="FFFFFF"/>
                  <w:vAlign w:val="center"/>
                </w:tcPr>
                <w:p w14:paraId="057FEA3C"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lastRenderedPageBreak/>
                    <w:t>21</w:t>
                  </w:r>
                </w:p>
              </w:tc>
              <w:tc>
                <w:tcPr>
                  <w:tcW w:w="2103" w:type="pct"/>
                  <w:tcBorders>
                    <w:top w:val="single" w:sz="4" w:space="0" w:color="auto"/>
                    <w:left w:val="single" w:sz="4" w:space="0" w:color="auto"/>
                    <w:bottom w:val="single" w:sz="4" w:space="0" w:color="auto"/>
                    <w:right w:val="single" w:sz="4" w:space="0" w:color="auto"/>
                  </w:tcBorders>
                  <w:shd w:val="clear" w:color="000000" w:fill="FFFFFF"/>
                </w:tcPr>
                <w:p w14:paraId="1749A26B"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hAnsi="Times New Roman" w:cs="Times New Roman"/>
                      <w:sz w:val="18"/>
                      <w:szCs w:val="18"/>
                    </w:rPr>
                    <w:t>Achira Grup SRL</w:t>
                  </w:r>
                </w:p>
              </w:tc>
              <w:tc>
                <w:tcPr>
                  <w:tcW w:w="2259" w:type="pct"/>
                  <w:tcBorders>
                    <w:top w:val="single" w:sz="4" w:space="0" w:color="auto"/>
                    <w:left w:val="single" w:sz="4" w:space="0" w:color="auto"/>
                    <w:bottom w:val="single" w:sz="4" w:space="0" w:color="auto"/>
                    <w:right w:val="single" w:sz="4" w:space="0" w:color="auto"/>
                  </w:tcBorders>
                </w:tcPr>
                <w:p w14:paraId="7EE89332"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0,013182</w:t>
                  </w:r>
                </w:p>
              </w:tc>
            </w:tr>
            <w:tr w:rsidR="008E391F" w:rsidRPr="008E391F" w14:paraId="11CF9E56" w14:textId="77777777" w:rsidTr="008E391F">
              <w:trPr>
                <w:trHeight w:val="324"/>
                <w:jc w:val="center"/>
              </w:trPr>
              <w:tc>
                <w:tcPr>
                  <w:tcW w:w="637" w:type="pct"/>
                  <w:tcBorders>
                    <w:top w:val="single" w:sz="4" w:space="0" w:color="auto"/>
                    <w:left w:val="single" w:sz="4" w:space="0" w:color="auto"/>
                    <w:bottom w:val="single" w:sz="4" w:space="0" w:color="auto"/>
                    <w:right w:val="single" w:sz="4" w:space="0" w:color="auto"/>
                  </w:tcBorders>
                  <w:shd w:val="clear" w:color="000000" w:fill="FFFFFF"/>
                  <w:vAlign w:val="center"/>
                </w:tcPr>
                <w:p w14:paraId="034BEE59"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22</w:t>
                  </w:r>
                </w:p>
              </w:tc>
              <w:tc>
                <w:tcPr>
                  <w:tcW w:w="2103" w:type="pct"/>
                  <w:tcBorders>
                    <w:top w:val="single" w:sz="4" w:space="0" w:color="auto"/>
                    <w:left w:val="single" w:sz="4" w:space="0" w:color="auto"/>
                    <w:bottom w:val="single" w:sz="4" w:space="0" w:color="auto"/>
                    <w:right w:val="single" w:sz="4" w:space="0" w:color="auto"/>
                  </w:tcBorders>
                  <w:shd w:val="clear" w:color="000000" w:fill="FFFFFF"/>
                </w:tcPr>
                <w:p w14:paraId="13038AD3"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proofErr w:type="spellStart"/>
                  <w:r w:rsidRPr="008E391F">
                    <w:rPr>
                      <w:rFonts w:ascii="Times New Roman" w:hAnsi="Times New Roman" w:cs="Times New Roman"/>
                      <w:sz w:val="18"/>
                      <w:szCs w:val="18"/>
                    </w:rPr>
                    <w:t>Vitla</w:t>
                  </w:r>
                  <w:proofErr w:type="spellEnd"/>
                  <w:r w:rsidRPr="008E391F">
                    <w:rPr>
                      <w:rFonts w:ascii="Times New Roman" w:hAnsi="Times New Roman" w:cs="Times New Roman"/>
                      <w:sz w:val="18"/>
                      <w:szCs w:val="18"/>
                    </w:rPr>
                    <w:t>-Petrol SRL</w:t>
                  </w:r>
                </w:p>
              </w:tc>
              <w:tc>
                <w:tcPr>
                  <w:tcW w:w="2259" w:type="pct"/>
                  <w:tcBorders>
                    <w:top w:val="single" w:sz="4" w:space="0" w:color="auto"/>
                    <w:left w:val="single" w:sz="4" w:space="0" w:color="auto"/>
                    <w:bottom w:val="single" w:sz="4" w:space="0" w:color="auto"/>
                    <w:right w:val="single" w:sz="4" w:space="0" w:color="auto"/>
                  </w:tcBorders>
                </w:tcPr>
                <w:p w14:paraId="09F186DE"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0,001038</w:t>
                  </w:r>
                </w:p>
              </w:tc>
            </w:tr>
            <w:tr w:rsidR="008E391F" w:rsidRPr="008E391F" w14:paraId="595A5072" w14:textId="77777777" w:rsidTr="008E391F">
              <w:trPr>
                <w:trHeight w:val="324"/>
                <w:jc w:val="center"/>
              </w:trPr>
              <w:tc>
                <w:tcPr>
                  <w:tcW w:w="637" w:type="pct"/>
                  <w:tcBorders>
                    <w:top w:val="single" w:sz="4" w:space="0" w:color="auto"/>
                    <w:left w:val="single" w:sz="4" w:space="0" w:color="auto"/>
                    <w:bottom w:val="single" w:sz="4" w:space="0" w:color="auto"/>
                    <w:right w:val="single" w:sz="4" w:space="0" w:color="auto"/>
                  </w:tcBorders>
                  <w:shd w:val="clear" w:color="000000" w:fill="FFFFFF"/>
                  <w:vAlign w:val="center"/>
                </w:tcPr>
                <w:p w14:paraId="64F9F8BF"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23</w:t>
                  </w:r>
                </w:p>
              </w:tc>
              <w:tc>
                <w:tcPr>
                  <w:tcW w:w="2103" w:type="pct"/>
                  <w:tcBorders>
                    <w:top w:val="single" w:sz="4" w:space="0" w:color="auto"/>
                    <w:left w:val="single" w:sz="4" w:space="0" w:color="auto"/>
                    <w:bottom w:val="single" w:sz="4" w:space="0" w:color="auto"/>
                    <w:right w:val="single" w:sz="4" w:space="0" w:color="auto"/>
                  </w:tcBorders>
                  <w:shd w:val="clear" w:color="000000" w:fill="FFFFFF"/>
                </w:tcPr>
                <w:p w14:paraId="64C8975E"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proofErr w:type="spellStart"/>
                  <w:r w:rsidRPr="008E391F">
                    <w:rPr>
                      <w:rFonts w:ascii="Times New Roman" w:hAnsi="Times New Roman" w:cs="Times New Roman"/>
                      <w:sz w:val="18"/>
                      <w:szCs w:val="18"/>
                    </w:rPr>
                    <w:t>Vitoil</w:t>
                  </w:r>
                  <w:proofErr w:type="spellEnd"/>
                  <w:r w:rsidRPr="008E391F">
                    <w:rPr>
                      <w:rFonts w:ascii="Times New Roman" w:hAnsi="Times New Roman" w:cs="Times New Roman"/>
                      <w:sz w:val="18"/>
                      <w:szCs w:val="18"/>
                    </w:rPr>
                    <w:t xml:space="preserve"> -Trading SRL</w:t>
                  </w:r>
                </w:p>
              </w:tc>
              <w:tc>
                <w:tcPr>
                  <w:tcW w:w="2259" w:type="pct"/>
                  <w:tcBorders>
                    <w:top w:val="single" w:sz="4" w:space="0" w:color="auto"/>
                    <w:left w:val="single" w:sz="4" w:space="0" w:color="auto"/>
                    <w:bottom w:val="single" w:sz="4" w:space="0" w:color="auto"/>
                    <w:right w:val="single" w:sz="4" w:space="0" w:color="auto"/>
                  </w:tcBorders>
                </w:tcPr>
                <w:p w14:paraId="7E63E522"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0,025699</w:t>
                  </w:r>
                </w:p>
              </w:tc>
            </w:tr>
            <w:tr w:rsidR="008E391F" w:rsidRPr="008E391F" w14:paraId="1481F399" w14:textId="77777777" w:rsidTr="008E391F">
              <w:trPr>
                <w:trHeight w:val="324"/>
                <w:jc w:val="center"/>
              </w:trPr>
              <w:tc>
                <w:tcPr>
                  <w:tcW w:w="637" w:type="pct"/>
                  <w:tcBorders>
                    <w:top w:val="single" w:sz="4" w:space="0" w:color="auto"/>
                    <w:left w:val="single" w:sz="4" w:space="0" w:color="auto"/>
                    <w:bottom w:val="single" w:sz="4" w:space="0" w:color="auto"/>
                    <w:right w:val="single" w:sz="4" w:space="0" w:color="auto"/>
                  </w:tcBorders>
                  <w:shd w:val="clear" w:color="000000" w:fill="FFFFFF"/>
                  <w:vAlign w:val="center"/>
                </w:tcPr>
                <w:p w14:paraId="78CD126E"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24</w:t>
                  </w:r>
                </w:p>
              </w:tc>
              <w:tc>
                <w:tcPr>
                  <w:tcW w:w="2103" w:type="pct"/>
                  <w:tcBorders>
                    <w:top w:val="single" w:sz="4" w:space="0" w:color="auto"/>
                    <w:left w:val="single" w:sz="4" w:space="0" w:color="auto"/>
                    <w:bottom w:val="single" w:sz="4" w:space="0" w:color="auto"/>
                    <w:right w:val="single" w:sz="4" w:space="0" w:color="auto"/>
                  </w:tcBorders>
                  <w:shd w:val="clear" w:color="000000" w:fill="FFFFFF"/>
                </w:tcPr>
                <w:p w14:paraId="6E49112D"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hAnsi="Times New Roman" w:cs="Times New Roman"/>
                      <w:sz w:val="18"/>
                      <w:szCs w:val="18"/>
                    </w:rPr>
                    <w:t>EURO OIL GRUP  SRL</w:t>
                  </w:r>
                </w:p>
              </w:tc>
              <w:tc>
                <w:tcPr>
                  <w:tcW w:w="2259" w:type="pct"/>
                  <w:tcBorders>
                    <w:top w:val="single" w:sz="4" w:space="0" w:color="auto"/>
                    <w:left w:val="single" w:sz="4" w:space="0" w:color="auto"/>
                    <w:bottom w:val="single" w:sz="4" w:space="0" w:color="auto"/>
                    <w:right w:val="single" w:sz="4" w:space="0" w:color="auto"/>
                  </w:tcBorders>
                </w:tcPr>
                <w:p w14:paraId="0424D813"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0,000594</w:t>
                  </w:r>
                </w:p>
              </w:tc>
            </w:tr>
            <w:tr w:rsidR="008E391F" w:rsidRPr="008E391F" w14:paraId="3620763C" w14:textId="77777777" w:rsidTr="008E391F">
              <w:trPr>
                <w:trHeight w:val="324"/>
                <w:jc w:val="center"/>
              </w:trPr>
              <w:tc>
                <w:tcPr>
                  <w:tcW w:w="637" w:type="pct"/>
                  <w:tcBorders>
                    <w:top w:val="single" w:sz="4" w:space="0" w:color="auto"/>
                    <w:left w:val="single" w:sz="4" w:space="0" w:color="auto"/>
                    <w:bottom w:val="single" w:sz="4" w:space="0" w:color="auto"/>
                    <w:right w:val="single" w:sz="4" w:space="0" w:color="auto"/>
                  </w:tcBorders>
                  <w:shd w:val="clear" w:color="000000" w:fill="FFFFFF"/>
                  <w:vAlign w:val="center"/>
                </w:tcPr>
                <w:p w14:paraId="586AEBE1"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25</w:t>
                  </w:r>
                </w:p>
              </w:tc>
              <w:tc>
                <w:tcPr>
                  <w:tcW w:w="2103" w:type="pct"/>
                  <w:tcBorders>
                    <w:top w:val="single" w:sz="4" w:space="0" w:color="auto"/>
                    <w:left w:val="single" w:sz="4" w:space="0" w:color="auto"/>
                    <w:bottom w:val="single" w:sz="4" w:space="0" w:color="auto"/>
                    <w:right w:val="single" w:sz="4" w:space="0" w:color="auto"/>
                  </w:tcBorders>
                  <w:shd w:val="clear" w:color="000000" w:fill="FFFFFF"/>
                </w:tcPr>
                <w:p w14:paraId="18E7F287"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hAnsi="Times New Roman" w:cs="Times New Roman"/>
                      <w:sz w:val="18"/>
                      <w:szCs w:val="18"/>
                    </w:rPr>
                    <w:t xml:space="preserve">Ulpia Impex Gas </w:t>
                  </w:r>
                </w:p>
              </w:tc>
              <w:tc>
                <w:tcPr>
                  <w:tcW w:w="2259" w:type="pct"/>
                  <w:tcBorders>
                    <w:top w:val="single" w:sz="4" w:space="0" w:color="auto"/>
                    <w:left w:val="single" w:sz="4" w:space="0" w:color="auto"/>
                    <w:bottom w:val="single" w:sz="4" w:space="0" w:color="auto"/>
                    <w:right w:val="single" w:sz="4" w:space="0" w:color="auto"/>
                  </w:tcBorders>
                </w:tcPr>
                <w:p w14:paraId="154FEC14"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0,000351</w:t>
                  </w:r>
                </w:p>
              </w:tc>
            </w:tr>
            <w:tr w:rsidR="008E391F" w:rsidRPr="008E391F" w14:paraId="7AF14AB6" w14:textId="77777777" w:rsidTr="008E391F">
              <w:trPr>
                <w:trHeight w:val="324"/>
                <w:jc w:val="center"/>
              </w:trPr>
              <w:tc>
                <w:tcPr>
                  <w:tcW w:w="637" w:type="pct"/>
                  <w:tcBorders>
                    <w:top w:val="single" w:sz="4" w:space="0" w:color="auto"/>
                    <w:left w:val="single" w:sz="4" w:space="0" w:color="auto"/>
                    <w:bottom w:val="single" w:sz="4" w:space="0" w:color="auto"/>
                    <w:right w:val="single" w:sz="4" w:space="0" w:color="auto"/>
                  </w:tcBorders>
                  <w:shd w:val="clear" w:color="000000" w:fill="FFFFFF"/>
                  <w:vAlign w:val="center"/>
                </w:tcPr>
                <w:p w14:paraId="1664B3C4"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26</w:t>
                  </w:r>
                </w:p>
              </w:tc>
              <w:tc>
                <w:tcPr>
                  <w:tcW w:w="2103" w:type="pct"/>
                  <w:tcBorders>
                    <w:top w:val="single" w:sz="4" w:space="0" w:color="auto"/>
                    <w:left w:val="single" w:sz="4" w:space="0" w:color="auto"/>
                    <w:bottom w:val="single" w:sz="4" w:space="0" w:color="auto"/>
                    <w:right w:val="single" w:sz="4" w:space="0" w:color="auto"/>
                  </w:tcBorders>
                  <w:shd w:val="clear" w:color="000000" w:fill="FFFFFF"/>
                </w:tcPr>
                <w:p w14:paraId="3051231F"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proofErr w:type="spellStart"/>
                  <w:r w:rsidRPr="008E391F">
                    <w:rPr>
                      <w:rFonts w:ascii="Times New Roman" w:hAnsi="Times New Roman" w:cs="Times New Roman"/>
                      <w:sz w:val="18"/>
                      <w:szCs w:val="18"/>
                    </w:rPr>
                    <w:t>Cancum</w:t>
                  </w:r>
                  <w:proofErr w:type="spellEnd"/>
                  <w:r w:rsidRPr="008E391F">
                    <w:rPr>
                      <w:rFonts w:ascii="Times New Roman" w:hAnsi="Times New Roman" w:cs="Times New Roman"/>
                      <w:sz w:val="18"/>
                      <w:szCs w:val="18"/>
                    </w:rPr>
                    <w:t xml:space="preserve"> Prim SRL</w:t>
                  </w:r>
                </w:p>
              </w:tc>
              <w:tc>
                <w:tcPr>
                  <w:tcW w:w="2259" w:type="pct"/>
                  <w:tcBorders>
                    <w:top w:val="single" w:sz="4" w:space="0" w:color="auto"/>
                    <w:left w:val="single" w:sz="4" w:space="0" w:color="auto"/>
                    <w:bottom w:val="single" w:sz="4" w:space="0" w:color="auto"/>
                    <w:right w:val="single" w:sz="4" w:space="0" w:color="auto"/>
                  </w:tcBorders>
                </w:tcPr>
                <w:p w14:paraId="33BD2997"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0,007426</w:t>
                  </w:r>
                </w:p>
              </w:tc>
            </w:tr>
            <w:tr w:rsidR="008E391F" w:rsidRPr="008E391F" w14:paraId="53C94865" w14:textId="77777777" w:rsidTr="008E391F">
              <w:trPr>
                <w:trHeight w:val="58"/>
                <w:jc w:val="center"/>
              </w:trPr>
              <w:tc>
                <w:tcPr>
                  <w:tcW w:w="5000" w:type="pct"/>
                  <w:gridSpan w:val="3"/>
                  <w:shd w:val="clear" w:color="000000" w:fill="FFFFFF"/>
                  <w:vAlign w:val="center"/>
                </w:tcPr>
                <w:p w14:paraId="15CC258D" w14:textId="77777777" w:rsidR="008E391F" w:rsidRPr="008E391F" w:rsidRDefault="008E391F" w:rsidP="008E391F">
                  <w:pPr>
                    <w:spacing w:after="0" w:line="240" w:lineRule="auto"/>
                    <w:rPr>
                      <w:rFonts w:ascii="Times New Roman" w:eastAsia="Times New Roman" w:hAnsi="Times New Roman" w:cs="Times New Roman"/>
                      <w:b/>
                      <w:bCs/>
                      <w:sz w:val="18"/>
                      <w:szCs w:val="18"/>
                    </w:rPr>
                  </w:pPr>
                </w:p>
              </w:tc>
            </w:tr>
            <w:tr w:rsidR="008E391F" w:rsidRPr="008E391F" w14:paraId="38C5517B" w14:textId="77777777" w:rsidTr="008E391F">
              <w:trPr>
                <w:trHeight w:val="161"/>
                <w:jc w:val="center"/>
              </w:trPr>
              <w:tc>
                <w:tcPr>
                  <w:tcW w:w="5000" w:type="pct"/>
                  <w:gridSpan w:val="3"/>
                  <w:shd w:val="clear" w:color="000000" w:fill="FFFFFF"/>
                  <w:vAlign w:val="center"/>
                </w:tcPr>
                <w:p w14:paraId="6BEB310B" w14:textId="77777777" w:rsidR="008E391F" w:rsidRPr="008E391F" w:rsidRDefault="008E391F" w:rsidP="008E391F">
                  <w:pPr>
                    <w:spacing w:after="0" w:line="240" w:lineRule="auto"/>
                    <w:rPr>
                      <w:rFonts w:ascii="Times New Roman" w:eastAsia="Times New Roman" w:hAnsi="Times New Roman" w:cs="Times New Roman"/>
                      <w:b/>
                      <w:bCs/>
                      <w:sz w:val="18"/>
                      <w:szCs w:val="18"/>
                    </w:rPr>
                  </w:pPr>
                  <w:proofErr w:type="spellStart"/>
                  <w:r w:rsidRPr="008E391F">
                    <w:rPr>
                      <w:rFonts w:ascii="Times New Roman" w:eastAsia="Times New Roman" w:hAnsi="Times New Roman" w:cs="Times New Roman"/>
                      <w:b/>
                      <w:bCs/>
                      <w:sz w:val="18"/>
                      <w:szCs w:val="18"/>
                    </w:rPr>
                    <w:t>Furnizorii</w:t>
                  </w:r>
                  <w:proofErr w:type="spellEnd"/>
                  <w:r w:rsidRPr="008E391F">
                    <w:rPr>
                      <w:rFonts w:ascii="Times New Roman" w:eastAsia="Times New Roman" w:hAnsi="Times New Roman" w:cs="Times New Roman"/>
                      <w:b/>
                      <w:bCs/>
                      <w:sz w:val="18"/>
                      <w:szCs w:val="18"/>
                    </w:rPr>
                    <w:t xml:space="preserve"> de </w:t>
                  </w:r>
                  <w:proofErr w:type="spellStart"/>
                  <w:r w:rsidRPr="008E391F">
                    <w:rPr>
                      <w:rFonts w:ascii="Times New Roman" w:eastAsia="Times New Roman" w:hAnsi="Times New Roman" w:cs="Times New Roman"/>
                      <w:b/>
                      <w:bCs/>
                      <w:sz w:val="18"/>
                      <w:szCs w:val="18"/>
                    </w:rPr>
                    <w:t>energie</w:t>
                  </w:r>
                  <w:proofErr w:type="spellEnd"/>
                  <w:r w:rsidRPr="008E391F">
                    <w:rPr>
                      <w:rFonts w:ascii="Times New Roman" w:eastAsia="Times New Roman" w:hAnsi="Times New Roman" w:cs="Times New Roman"/>
                      <w:b/>
                      <w:bCs/>
                      <w:sz w:val="18"/>
                      <w:szCs w:val="18"/>
                    </w:rPr>
                    <w:t xml:space="preserve"> </w:t>
                  </w:r>
                  <w:proofErr w:type="spellStart"/>
                  <w:r w:rsidRPr="008E391F">
                    <w:rPr>
                      <w:rFonts w:ascii="Times New Roman" w:eastAsia="Times New Roman" w:hAnsi="Times New Roman" w:cs="Times New Roman"/>
                      <w:b/>
                      <w:bCs/>
                      <w:sz w:val="18"/>
                      <w:szCs w:val="18"/>
                    </w:rPr>
                    <w:t>termică</w:t>
                  </w:r>
                  <w:proofErr w:type="spellEnd"/>
                  <w:r w:rsidRPr="008E391F">
                    <w:rPr>
                      <w:rFonts w:ascii="Times New Roman" w:eastAsia="Times New Roman" w:hAnsi="Times New Roman" w:cs="Times New Roman"/>
                      <w:b/>
                      <w:bCs/>
                      <w:sz w:val="18"/>
                      <w:szCs w:val="18"/>
                    </w:rPr>
                    <w:t xml:space="preserve"> </w:t>
                  </w:r>
                  <w:proofErr w:type="spellStart"/>
                  <w:r w:rsidRPr="008E391F">
                    <w:rPr>
                      <w:rFonts w:ascii="Times New Roman" w:eastAsia="Times New Roman" w:hAnsi="Times New Roman" w:cs="Times New Roman"/>
                      <w:b/>
                      <w:bCs/>
                      <w:sz w:val="18"/>
                      <w:szCs w:val="18"/>
                    </w:rPr>
                    <w:t>pentru</w:t>
                  </w:r>
                  <w:proofErr w:type="spellEnd"/>
                  <w:r w:rsidRPr="008E391F">
                    <w:rPr>
                      <w:rFonts w:ascii="Times New Roman" w:eastAsia="Times New Roman" w:hAnsi="Times New Roman" w:cs="Times New Roman"/>
                      <w:b/>
                      <w:bCs/>
                      <w:sz w:val="18"/>
                      <w:szCs w:val="18"/>
                    </w:rPr>
                    <w:t xml:space="preserve"> </w:t>
                  </w:r>
                  <w:proofErr w:type="spellStart"/>
                  <w:r w:rsidRPr="008E391F">
                    <w:rPr>
                      <w:rFonts w:ascii="Times New Roman" w:eastAsia="Times New Roman" w:hAnsi="Times New Roman" w:cs="Times New Roman"/>
                      <w:b/>
                      <w:bCs/>
                      <w:sz w:val="18"/>
                      <w:szCs w:val="18"/>
                    </w:rPr>
                    <w:t>încălzire</w:t>
                  </w:r>
                  <w:proofErr w:type="spellEnd"/>
                  <w:r w:rsidRPr="008E391F">
                    <w:rPr>
                      <w:rFonts w:ascii="Times New Roman" w:eastAsia="Times New Roman" w:hAnsi="Times New Roman" w:cs="Times New Roman"/>
                      <w:b/>
                      <w:bCs/>
                      <w:sz w:val="18"/>
                      <w:szCs w:val="18"/>
                    </w:rPr>
                    <w:t xml:space="preserve"> </w:t>
                  </w:r>
                  <w:proofErr w:type="spellStart"/>
                  <w:r w:rsidRPr="008E391F">
                    <w:rPr>
                      <w:rFonts w:ascii="Times New Roman" w:eastAsia="Times New Roman" w:hAnsi="Times New Roman" w:cs="Times New Roman"/>
                      <w:b/>
                      <w:bCs/>
                      <w:sz w:val="18"/>
                      <w:szCs w:val="18"/>
                    </w:rPr>
                    <w:t>și</w:t>
                  </w:r>
                  <w:proofErr w:type="spellEnd"/>
                  <w:r w:rsidRPr="008E391F">
                    <w:rPr>
                      <w:rFonts w:ascii="Times New Roman" w:eastAsia="Times New Roman" w:hAnsi="Times New Roman" w:cs="Times New Roman"/>
                      <w:b/>
                      <w:bCs/>
                      <w:sz w:val="18"/>
                      <w:szCs w:val="18"/>
                    </w:rPr>
                    <w:t>/</w:t>
                  </w:r>
                  <w:proofErr w:type="spellStart"/>
                  <w:r w:rsidRPr="008E391F">
                    <w:rPr>
                      <w:rFonts w:ascii="Times New Roman" w:eastAsia="Times New Roman" w:hAnsi="Times New Roman" w:cs="Times New Roman"/>
                      <w:b/>
                      <w:bCs/>
                      <w:sz w:val="18"/>
                      <w:szCs w:val="18"/>
                    </w:rPr>
                    <w:t>sau</w:t>
                  </w:r>
                  <w:proofErr w:type="spellEnd"/>
                  <w:r w:rsidRPr="008E391F">
                    <w:rPr>
                      <w:rFonts w:ascii="Times New Roman" w:eastAsia="Times New Roman" w:hAnsi="Times New Roman" w:cs="Times New Roman"/>
                      <w:b/>
                      <w:bCs/>
                      <w:sz w:val="18"/>
                      <w:szCs w:val="18"/>
                    </w:rPr>
                    <w:t xml:space="preserve"> </w:t>
                  </w:r>
                  <w:proofErr w:type="spellStart"/>
                  <w:r w:rsidRPr="008E391F">
                    <w:rPr>
                      <w:rFonts w:ascii="Times New Roman" w:eastAsia="Times New Roman" w:hAnsi="Times New Roman" w:cs="Times New Roman"/>
                      <w:b/>
                      <w:bCs/>
                      <w:sz w:val="18"/>
                      <w:szCs w:val="18"/>
                    </w:rPr>
                    <w:t>prepararea</w:t>
                  </w:r>
                  <w:proofErr w:type="spellEnd"/>
                  <w:r w:rsidRPr="008E391F">
                    <w:rPr>
                      <w:rFonts w:ascii="Times New Roman" w:eastAsia="Times New Roman" w:hAnsi="Times New Roman" w:cs="Times New Roman"/>
                      <w:b/>
                      <w:bCs/>
                      <w:sz w:val="18"/>
                      <w:szCs w:val="18"/>
                    </w:rPr>
                    <w:t xml:space="preserve"> </w:t>
                  </w:r>
                  <w:proofErr w:type="spellStart"/>
                  <w:r w:rsidRPr="008E391F">
                    <w:rPr>
                      <w:rFonts w:ascii="Times New Roman" w:eastAsia="Times New Roman" w:hAnsi="Times New Roman" w:cs="Times New Roman"/>
                      <w:b/>
                      <w:bCs/>
                      <w:sz w:val="18"/>
                      <w:szCs w:val="18"/>
                    </w:rPr>
                    <w:t>apei</w:t>
                  </w:r>
                  <w:proofErr w:type="spellEnd"/>
                  <w:r w:rsidRPr="008E391F">
                    <w:rPr>
                      <w:rFonts w:ascii="Times New Roman" w:eastAsia="Times New Roman" w:hAnsi="Times New Roman" w:cs="Times New Roman"/>
                      <w:b/>
                      <w:bCs/>
                      <w:sz w:val="18"/>
                      <w:szCs w:val="18"/>
                    </w:rPr>
                    <w:t xml:space="preserve"> </w:t>
                  </w:r>
                  <w:proofErr w:type="spellStart"/>
                  <w:r w:rsidRPr="008E391F">
                    <w:rPr>
                      <w:rFonts w:ascii="Times New Roman" w:eastAsia="Times New Roman" w:hAnsi="Times New Roman" w:cs="Times New Roman"/>
                      <w:b/>
                      <w:bCs/>
                      <w:sz w:val="18"/>
                      <w:szCs w:val="18"/>
                    </w:rPr>
                    <w:t>calde</w:t>
                  </w:r>
                  <w:proofErr w:type="spellEnd"/>
                  <w:r w:rsidRPr="008E391F">
                    <w:rPr>
                      <w:rFonts w:ascii="Times New Roman" w:eastAsia="Times New Roman" w:hAnsi="Times New Roman" w:cs="Times New Roman"/>
                      <w:b/>
                      <w:bCs/>
                      <w:sz w:val="18"/>
                      <w:szCs w:val="18"/>
                    </w:rPr>
                    <w:t xml:space="preserve"> </w:t>
                  </w:r>
                  <w:proofErr w:type="spellStart"/>
                  <w:r w:rsidRPr="008E391F">
                    <w:rPr>
                      <w:rFonts w:ascii="Times New Roman" w:eastAsia="Times New Roman" w:hAnsi="Times New Roman" w:cs="Times New Roman"/>
                      <w:b/>
                      <w:bCs/>
                      <w:sz w:val="18"/>
                      <w:szCs w:val="18"/>
                    </w:rPr>
                    <w:t>menajere</w:t>
                  </w:r>
                  <w:proofErr w:type="spellEnd"/>
                  <w:r w:rsidRPr="008E391F">
                    <w:rPr>
                      <w:rFonts w:ascii="Times New Roman" w:eastAsia="Times New Roman" w:hAnsi="Times New Roman" w:cs="Times New Roman"/>
                      <w:b/>
                      <w:bCs/>
                      <w:sz w:val="18"/>
                      <w:szCs w:val="18"/>
                    </w:rPr>
                    <w:t xml:space="preserve">, </w:t>
                  </w:r>
                  <w:proofErr w:type="spellStart"/>
                  <w:r w:rsidRPr="008E391F">
                    <w:rPr>
                      <w:rFonts w:ascii="Times New Roman" w:eastAsia="Times New Roman" w:hAnsi="Times New Roman" w:cs="Times New Roman"/>
                      <w:b/>
                      <w:bCs/>
                      <w:sz w:val="18"/>
                      <w:szCs w:val="18"/>
                    </w:rPr>
                    <w:t>și</w:t>
                  </w:r>
                  <w:proofErr w:type="spellEnd"/>
                  <w:r w:rsidRPr="008E391F">
                    <w:rPr>
                      <w:rFonts w:ascii="Times New Roman" w:eastAsia="Times New Roman" w:hAnsi="Times New Roman" w:cs="Times New Roman"/>
                      <w:b/>
                      <w:bCs/>
                      <w:sz w:val="18"/>
                      <w:szCs w:val="18"/>
                    </w:rPr>
                    <w:t>/</w:t>
                  </w:r>
                  <w:proofErr w:type="spellStart"/>
                  <w:r w:rsidRPr="008E391F">
                    <w:rPr>
                      <w:rFonts w:ascii="Times New Roman" w:eastAsia="Times New Roman" w:hAnsi="Times New Roman" w:cs="Times New Roman"/>
                      <w:b/>
                      <w:bCs/>
                      <w:sz w:val="18"/>
                      <w:szCs w:val="18"/>
                    </w:rPr>
                    <w:t>sau</w:t>
                  </w:r>
                  <w:proofErr w:type="spellEnd"/>
                  <w:r w:rsidRPr="008E391F">
                    <w:rPr>
                      <w:rFonts w:ascii="Times New Roman" w:eastAsia="Times New Roman" w:hAnsi="Times New Roman" w:cs="Times New Roman"/>
                      <w:b/>
                      <w:bCs/>
                      <w:sz w:val="18"/>
                      <w:szCs w:val="18"/>
                    </w:rPr>
                    <w:t xml:space="preserve"> </w:t>
                  </w:r>
                  <w:proofErr w:type="spellStart"/>
                  <w:r w:rsidRPr="008E391F">
                    <w:rPr>
                      <w:rFonts w:ascii="Times New Roman" w:eastAsia="Times New Roman" w:hAnsi="Times New Roman" w:cs="Times New Roman"/>
                      <w:b/>
                      <w:bCs/>
                      <w:sz w:val="18"/>
                      <w:szCs w:val="18"/>
                    </w:rPr>
                    <w:t>răcire</w:t>
                  </w:r>
                  <w:proofErr w:type="spellEnd"/>
                </w:p>
              </w:tc>
            </w:tr>
            <w:tr w:rsidR="008E391F" w:rsidRPr="008E391F" w14:paraId="0F529C7E" w14:textId="77777777" w:rsidTr="008E391F">
              <w:trPr>
                <w:trHeight w:val="324"/>
                <w:jc w:val="center"/>
              </w:trPr>
              <w:tc>
                <w:tcPr>
                  <w:tcW w:w="637" w:type="pct"/>
                  <w:tcBorders>
                    <w:top w:val="single" w:sz="4" w:space="0" w:color="auto"/>
                    <w:left w:val="single" w:sz="4" w:space="0" w:color="auto"/>
                    <w:bottom w:val="single" w:sz="4" w:space="0" w:color="auto"/>
                    <w:right w:val="single" w:sz="4" w:space="0" w:color="auto"/>
                  </w:tcBorders>
                  <w:shd w:val="clear" w:color="000000" w:fill="FFFFFF"/>
                  <w:vAlign w:val="center"/>
                </w:tcPr>
                <w:p w14:paraId="04D3B77A"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1</w:t>
                  </w:r>
                </w:p>
              </w:tc>
              <w:tc>
                <w:tcPr>
                  <w:tcW w:w="2103" w:type="pct"/>
                  <w:tcBorders>
                    <w:top w:val="single" w:sz="4" w:space="0" w:color="auto"/>
                    <w:left w:val="single" w:sz="4" w:space="0" w:color="auto"/>
                    <w:bottom w:val="single" w:sz="4" w:space="0" w:color="auto"/>
                    <w:right w:val="single" w:sz="4" w:space="0" w:color="auto"/>
                  </w:tcBorders>
                  <w:shd w:val="clear" w:color="000000" w:fill="FFFFFF"/>
                </w:tcPr>
                <w:p w14:paraId="493263FD" w14:textId="77777777" w:rsidR="008E391F" w:rsidRPr="008E391F" w:rsidRDefault="008E391F" w:rsidP="008E391F">
                  <w:pPr>
                    <w:spacing w:after="0" w:line="240" w:lineRule="auto"/>
                    <w:rPr>
                      <w:rFonts w:ascii="Times New Roman" w:eastAsia="Times New Roman" w:hAnsi="Times New Roman" w:cs="Times New Roman"/>
                      <w:color w:val="1A1A1D"/>
                      <w:sz w:val="18"/>
                      <w:szCs w:val="18"/>
                      <w:lang w:val="en-US"/>
                    </w:rPr>
                  </w:pPr>
                  <w:r w:rsidRPr="008E391F">
                    <w:rPr>
                      <w:rFonts w:ascii="Times New Roman" w:hAnsi="Times New Roman" w:cs="Times New Roman"/>
                      <w:sz w:val="18"/>
                      <w:szCs w:val="18"/>
                    </w:rPr>
                    <w:t>S.A.„</w:t>
                  </w:r>
                  <w:proofErr w:type="spellStart"/>
                  <w:r w:rsidRPr="008E391F">
                    <w:rPr>
                      <w:rFonts w:ascii="Times New Roman" w:hAnsi="Times New Roman" w:cs="Times New Roman"/>
                      <w:sz w:val="18"/>
                      <w:szCs w:val="18"/>
                    </w:rPr>
                    <w:t>Termoelectrica</w:t>
                  </w:r>
                  <w:proofErr w:type="spellEnd"/>
                  <w:r w:rsidRPr="008E391F">
                    <w:rPr>
                      <w:rFonts w:ascii="Times New Roman" w:hAnsi="Times New Roman" w:cs="Times New Roman"/>
                      <w:sz w:val="18"/>
                      <w:szCs w:val="18"/>
                    </w:rPr>
                    <w:t>"</w:t>
                  </w:r>
                </w:p>
              </w:tc>
              <w:tc>
                <w:tcPr>
                  <w:tcW w:w="2259" w:type="pct"/>
                  <w:tcBorders>
                    <w:top w:val="single" w:sz="4" w:space="0" w:color="auto"/>
                    <w:left w:val="single" w:sz="4" w:space="0" w:color="auto"/>
                    <w:bottom w:val="single" w:sz="4" w:space="0" w:color="auto"/>
                    <w:right w:val="single" w:sz="4" w:space="0" w:color="auto"/>
                  </w:tcBorders>
                  <w:vAlign w:val="bottom"/>
                </w:tcPr>
                <w:p w14:paraId="2D32C23E"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color w:val="000000"/>
                      <w:sz w:val="18"/>
                      <w:szCs w:val="18"/>
                    </w:rPr>
                    <w:t xml:space="preserve">0,209061 </w:t>
                  </w:r>
                </w:p>
              </w:tc>
            </w:tr>
            <w:tr w:rsidR="008E391F" w:rsidRPr="008E391F" w14:paraId="6CE9FB65" w14:textId="77777777" w:rsidTr="008E391F">
              <w:trPr>
                <w:trHeight w:val="324"/>
                <w:jc w:val="center"/>
              </w:trPr>
              <w:tc>
                <w:tcPr>
                  <w:tcW w:w="637" w:type="pct"/>
                  <w:tcBorders>
                    <w:top w:val="single" w:sz="4" w:space="0" w:color="auto"/>
                    <w:left w:val="single" w:sz="4" w:space="0" w:color="auto"/>
                    <w:bottom w:val="single" w:sz="4" w:space="0" w:color="auto"/>
                    <w:right w:val="single" w:sz="4" w:space="0" w:color="auto"/>
                  </w:tcBorders>
                  <w:shd w:val="clear" w:color="000000" w:fill="FFFFFF"/>
                  <w:vAlign w:val="center"/>
                </w:tcPr>
                <w:p w14:paraId="6F4A4AB0"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2</w:t>
                  </w:r>
                </w:p>
              </w:tc>
              <w:tc>
                <w:tcPr>
                  <w:tcW w:w="2103" w:type="pct"/>
                  <w:tcBorders>
                    <w:top w:val="single" w:sz="4" w:space="0" w:color="auto"/>
                    <w:left w:val="single" w:sz="4" w:space="0" w:color="auto"/>
                    <w:bottom w:val="single" w:sz="4" w:space="0" w:color="auto"/>
                    <w:right w:val="single" w:sz="4" w:space="0" w:color="auto"/>
                  </w:tcBorders>
                  <w:shd w:val="clear" w:color="000000" w:fill="FFFFFF"/>
                </w:tcPr>
                <w:p w14:paraId="102035A1" w14:textId="77777777" w:rsidR="008E391F" w:rsidRPr="008E391F" w:rsidRDefault="008E391F" w:rsidP="008E391F">
                  <w:pPr>
                    <w:spacing w:after="0" w:line="240" w:lineRule="auto"/>
                    <w:rPr>
                      <w:rFonts w:ascii="Times New Roman" w:eastAsia="Times New Roman" w:hAnsi="Times New Roman" w:cs="Times New Roman"/>
                      <w:color w:val="1A1A1D"/>
                      <w:sz w:val="18"/>
                      <w:szCs w:val="18"/>
                      <w:lang w:val="en-US"/>
                    </w:rPr>
                  </w:pPr>
                  <w:r w:rsidRPr="008E391F">
                    <w:rPr>
                      <w:rFonts w:ascii="Times New Roman" w:hAnsi="Times New Roman" w:cs="Times New Roman"/>
                      <w:sz w:val="18"/>
                      <w:szCs w:val="18"/>
                    </w:rPr>
                    <w:t>S.A. „CET-Nord"</w:t>
                  </w:r>
                </w:p>
              </w:tc>
              <w:tc>
                <w:tcPr>
                  <w:tcW w:w="2259" w:type="pct"/>
                  <w:tcBorders>
                    <w:top w:val="single" w:sz="4" w:space="0" w:color="auto"/>
                    <w:left w:val="single" w:sz="4" w:space="0" w:color="auto"/>
                    <w:bottom w:val="single" w:sz="4" w:space="0" w:color="auto"/>
                    <w:right w:val="single" w:sz="4" w:space="0" w:color="auto"/>
                  </w:tcBorders>
                  <w:vAlign w:val="bottom"/>
                </w:tcPr>
                <w:p w14:paraId="3EB62659"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color w:val="000000"/>
                      <w:sz w:val="18"/>
                      <w:szCs w:val="18"/>
                    </w:rPr>
                    <w:t xml:space="preserve">0,024662 </w:t>
                  </w:r>
                </w:p>
              </w:tc>
            </w:tr>
            <w:tr w:rsidR="008E391F" w:rsidRPr="008E391F" w14:paraId="2527CDDC" w14:textId="77777777" w:rsidTr="008E391F">
              <w:trPr>
                <w:trHeight w:val="324"/>
                <w:jc w:val="center"/>
              </w:trPr>
              <w:tc>
                <w:tcPr>
                  <w:tcW w:w="637" w:type="pct"/>
                  <w:tcBorders>
                    <w:top w:val="single" w:sz="4" w:space="0" w:color="auto"/>
                    <w:left w:val="single" w:sz="4" w:space="0" w:color="auto"/>
                    <w:bottom w:val="single" w:sz="4" w:space="0" w:color="auto"/>
                    <w:right w:val="single" w:sz="4" w:space="0" w:color="auto"/>
                  </w:tcBorders>
                  <w:shd w:val="clear" w:color="000000" w:fill="FFFFFF"/>
                  <w:vAlign w:val="center"/>
                </w:tcPr>
                <w:p w14:paraId="675E5470"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3</w:t>
                  </w:r>
                </w:p>
              </w:tc>
              <w:tc>
                <w:tcPr>
                  <w:tcW w:w="2103" w:type="pct"/>
                  <w:tcBorders>
                    <w:top w:val="single" w:sz="4" w:space="0" w:color="auto"/>
                    <w:left w:val="single" w:sz="4" w:space="0" w:color="auto"/>
                    <w:bottom w:val="single" w:sz="4" w:space="0" w:color="auto"/>
                    <w:right w:val="single" w:sz="4" w:space="0" w:color="auto"/>
                  </w:tcBorders>
                  <w:shd w:val="clear" w:color="000000" w:fill="FFFFFF"/>
                </w:tcPr>
                <w:p w14:paraId="28DA4B8B" w14:textId="77777777" w:rsidR="008E391F" w:rsidRPr="008E391F" w:rsidRDefault="008E391F" w:rsidP="008E391F">
                  <w:pPr>
                    <w:spacing w:after="0" w:line="240" w:lineRule="auto"/>
                    <w:rPr>
                      <w:rFonts w:ascii="Times New Roman" w:eastAsia="Times New Roman" w:hAnsi="Times New Roman" w:cs="Times New Roman"/>
                      <w:color w:val="1A1A1D"/>
                      <w:sz w:val="18"/>
                      <w:szCs w:val="18"/>
                      <w:lang w:val="en-US"/>
                    </w:rPr>
                  </w:pPr>
                  <w:r w:rsidRPr="008E391F">
                    <w:rPr>
                      <w:rFonts w:ascii="Times New Roman" w:hAnsi="Times New Roman" w:cs="Times New Roman"/>
                      <w:sz w:val="18"/>
                      <w:szCs w:val="18"/>
                    </w:rPr>
                    <w:t>S.A. „</w:t>
                  </w:r>
                  <w:proofErr w:type="spellStart"/>
                  <w:r w:rsidRPr="008E391F">
                    <w:rPr>
                      <w:rFonts w:ascii="Times New Roman" w:hAnsi="Times New Roman" w:cs="Times New Roman"/>
                      <w:sz w:val="18"/>
                      <w:szCs w:val="18"/>
                    </w:rPr>
                    <w:t>Apă</w:t>
                  </w:r>
                  <w:proofErr w:type="spellEnd"/>
                  <w:r w:rsidRPr="008E391F">
                    <w:rPr>
                      <w:rFonts w:ascii="Times New Roman" w:hAnsi="Times New Roman" w:cs="Times New Roman"/>
                      <w:sz w:val="18"/>
                      <w:szCs w:val="18"/>
                    </w:rPr>
                    <w:t xml:space="preserve">-Canal </w:t>
                  </w:r>
                  <w:proofErr w:type="spellStart"/>
                  <w:r w:rsidRPr="008E391F">
                    <w:rPr>
                      <w:rFonts w:ascii="Times New Roman" w:hAnsi="Times New Roman" w:cs="Times New Roman"/>
                      <w:sz w:val="18"/>
                      <w:szCs w:val="18"/>
                    </w:rPr>
                    <w:t>Chişinău</w:t>
                  </w:r>
                  <w:proofErr w:type="spellEnd"/>
                  <w:r w:rsidRPr="008E391F">
                    <w:rPr>
                      <w:rFonts w:ascii="Times New Roman" w:hAnsi="Times New Roman" w:cs="Times New Roman"/>
                      <w:sz w:val="18"/>
                      <w:szCs w:val="18"/>
                    </w:rPr>
                    <w:t>"</w:t>
                  </w:r>
                </w:p>
              </w:tc>
              <w:tc>
                <w:tcPr>
                  <w:tcW w:w="2259" w:type="pct"/>
                  <w:tcBorders>
                    <w:top w:val="single" w:sz="4" w:space="0" w:color="auto"/>
                    <w:left w:val="single" w:sz="4" w:space="0" w:color="auto"/>
                    <w:bottom w:val="single" w:sz="4" w:space="0" w:color="auto"/>
                    <w:right w:val="single" w:sz="4" w:space="0" w:color="auto"/>
                  </w:tcBorders>
                  <w:vAlign w:val="bottom"/>
                </w:tcPr>
                <w:p w14:paraId="5990DAD4"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color w:val="000000"/>
                      <w:sz w:val="18"/>
                      <w:szCs w:val="18"/>
                    </w:rPr>
                    <w:t>0,003616</w:t>
                  </w:r>
                </w:p>
              </w:tc>
            </w:tr>
            <w:tr w:rsidR="008E391F" w:rsidRPr="008E391F" w14:paraId="029C5EBD" w14:textId="77777777" w:rsidTr="008E391F">
              <w:trPr>
                <w:trHeight w:val="324"/>
                <w:jc w:val="center"/>
              </w:trPr>
              <w:tc>
                <w:tcPr>
                  <w:tcW w:w="637" w:type="pct"/>
                  <w:tcBorders>
                    <w:top w:val="single" w:sz="4" w:space="0" w:color="auto"/>
                    <w:left w:val="single" w:sz="4" w:space="0" w:color="auto"/>
                    <w:bottom w:val="single" w:sz="4" w:space="0" w:color="auto"/>
                    <w:right w:val="single" w:sz="4" w:space="0" w:color="auto"/>
                  </w:tcBorders>
                  <w:shd w:val="clear" w:color="000000" w:fill="FFFFFF"/>
                  <w:vAlign w:val="center"/>
                </w:tcPr>
                <w:p w14:paraId="03113868"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4</w:t>
                  </w:r>
                </w:p>
              </w:tc>
              <w:tc>
                <w:tcPr>
                  <w:tcW w:w="2103" w:type="pct"/>
                  <w:tcBorders>
                    <w:top w:val="single" w:sz="4" w:space="0" w:color="auto"/>
                    <w:left w:val="single" w:sz="4" w:space="0" w:color="auto"/>
                    <w:bottom w:val="single" w:sz="4" w:space="0" w:color="auto"/>
                    <w:right w:val="single" w:sz="4" w:space="0" w:color="auto"/>
                  </w:tcBorders>
                  <w:shd w:val="clear" w:color="000000" w:fill="FFFFFF"/>
                </w:tcPr>
                <w:p w14:paraId="46ADAC32" w14:textId="77777777" w:rsidR="008E391F" w:rsidRPr="008E391F" w:rsidRDefault="008E391F" w:rsidP="008E391F">
                  <w:pPr>
                    <w:spacing w:after="0" w:line="240" w:lineRule="auto"/>
                    <w:rPr>
                      <w:rFonts w:ascii="Times New Roman" w:eastAsia="Times New Roman" w:hAnsi="Times New Roman" w:cs="Times New Roman"/>
                      <w:color w:val="1A1A1D"/>
                      <w:sz w:val="18"/>
                      <w:szCs w:val="18"/>
                      <w:lang w:val="en-US"/>
                    </w:rPr>
                  </w:pPr>
                  <w:r w:rsidRPr="008E391F">
                    <w:rPr>
                      <w:rFonts w:ascii="Times New Roman" w:hAnsi="Times New Roman" w:cs="Times New Roman"/>
                      <w:sz w:val="18"/>
                      <w:szCs w:val="18"/>
                    </w:rPr>
                    <w:t>S.A. „</w:t>
                  </w:r>
                  <w:proofErr w:type="spellStart"/>
                  <w:r w:rsidRPr="008E391F">
                    <w:rPr>
                      <w:rFonts w:ascii="Times New Roman" w:hAnsi="Times New Roman" w:cs="Times New Roman"/>
                      <w:sz w:val="18"/>
                      <w:szCs w:val="18"/>
                    </w:rPr>
                    <w:t>Comgaz</w:t>
                  </w:r>
                  <w:proofErr w:type="spellEnd"/>
                  <w:r w:rsidRPr="008E391F">
                    <w:rPr>
                      <w:rFonts w:ascii="Times New Roman" w:hAnsi="Times New Roman" w:cs="Times New Roman"/>
                      <w:sz w:val="18"/>
                      <w:szCs w:val="18"/>
                    </w:rPr>
                    <w:t xml:space="preserve"> Plus" </w:t>
                  </w:r>
                </w:p>
              </w:tc>
              <w:tc>
                <w:tcPr>
                  <w:tcW w:w="2259" w:type="pct"/>
                  <w:tcBorders>
                    <w:top w:val="single" w:sz="4" w:space="0" w:color="auto"/>
                    <w:left w:val="single" w:sz="4" w:space="0" w:color="auto"/>
                    <w:bottom w:val="single" w:sz="4" w:space="0" w:color="auto"/>
                    <w:right w:val="single" w:sz="4" w:space="0" w:color="auto"/>
                  </w:tcBorders>
                  <w:vAlign w:val="bottom"/>
                </w:tcPr>
                <w:p w14:paraId="0FB3DFC6"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color w:val="000000"/>
                      <w:sz w:val="18"/>
                      <w:szCs w:val="18"/>
                    </w:rPr>
                    <w:t>0,000818</w:t>
                  </w:r>
                </w:p>
              </w:tc>
            </w:tr>
            <w:tr w:rsidR="008E391F" w:rsidRPr="008E391F" w14:paraId="2D41BCD2" w14:textId="77777777" w:rsidTr="008E391F">
              <w:trPr>
                <w:trHeight w:val="324"/>
                <w:jc w:val="center"/>
              </w:trPr>
              <w:tc>
                <w:tcPr>
                  <w:tcW w:w="637" w:type="pct"/>
                  <w:tcBorders>
                    <w:top w:val="single" w:sz="4" w:space="0" w:color="auto"/>
                    <w:left w:val="single" w:sz="4" w:space="0" w:color="auto"/>
                    <w:bottom w:val="single" w:sz="4" w:space="0" w:color="auto"/>
                    <w:right w:val="single" w:sz="4" w:space="0" w:color="auto"/>
                  </w:tcBorders>
                  <w:shd w:val="clear" w:color="000000" w:fill="FFFFFF"/>
                  <w:vAlign w:val="center"/>
                </w:tcPr>
                <w:p w14:paraId="43EB27CA"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5</w:t>
                  </w:r>
                </w:p>
              </w:tc>
              <w:tc>
                <w:tcPr>
                  <w:tcW w:w="2103" w:type="pct"/>
                  <w:tcBorders>
                    <w:top w:val="single" w:sz="4" w:space="0" w:color="auto"/>
                    <w:left w:val="single" w:sz="4" w:space="0" w:color="auto"/>
                    <w:bottom w:val="single" w:sz="4" w:space="0" w:color="auto"/>
                    <w:right w:val="single" w:sz="4" w:space="0" w:color="auto"/>
                  </w:tcBorders>
                  <w:shd w:val="clear" w:color="000000" w:fill="FFFFFF"/>
                </w:tcPr>
                <w:p w14:paraId="2F6253E4" w14:textId="77777777" w:rsidR="008E391F" w:rsidRPr="008E391F" w:rsidRDefault="008E391F" w:rsidP="008E391F">
                  <w:pPr>
                    <w:spacing w:after="0" w:line="240" w:lineRule="auto"/>
                    <w:rPr>
                      <w:rFonts w:ascii="Times New Roman" w:eastAsia="Times New Roman" w:hAnsi="Times New Roman" w:cs="Times New Roman"/>
                      <w:color w:val="1A1A1D"/>
                      <w:sz w:val="18"/>
                      <w:szCs w:val="18"/>
                      <w:lang w:val="fr-BE"/>
                    </w:rPr>
                  </w:pPr>
                  <w:r w:rsidRPr="008E391F">
                    <w:rPr>
                      <w:rFonts w:ascii="Times New Roman" w:hAnsi="Times New Roman" w:cs="Times New Roman"/>
                      <w:sz w:val="18"/>
                      <w:szCs w:val="18"/>
                    </w:rPr>
                    <w:t>Î. M. R. C.T. Comrat</w:t>
                  </w:r>
                </w:p>
              </w:tc>
              <w:tc>
                <w:tcPr>
                  <w:tcW w:w="2259" w:type="pct"/>
                  <w:tcBorders>
                    <w:top w:val="single" w:sz="4" w:space="0" w:color="auto"/>
                    <w:left w:val="single" w:sz="4" w:space="0" w:color="auto"/>
                    <w:bottom w:val="single" w:sz="4" w:space="0" w:color="auto"/>
                    <w:right w:val="single" w:sz="4" w:space="0" w:color="auto"/>
                  </w:tcBorders>
                  <w:vAlign w:val="bottom"/>
                </w:tcPr>
                <w:p w14:paraId="6A3924B2"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color w:val="000000"/>
                      <w:sz w:val="18"/>
                      <w:szCs w:val="18"/>
                    </w:rPr>
                    <w:t>0,001128</w:t>
                  </w:r>
                </w:p>
              </w:tc>
            </w:tr>
            <w:tr w:rsidR="008E391F" w:rsidRPr="008E391F" w14:paraId="7C6EA803" w14:textId="77777777" w:rsidTr="008E391F">
              <w:trPr>
                <w:trHeight w:val="324"/>
                <w:jc w:val="center"/>
              </w:trPr>
              <w:tc>
                <w:tcPr>
                  <w:tcW w:w="637" w:type="pct"/>
                  <w:tcBorders>
                    <w:top w:val="single" w:sz="4" w:space="0" w:color="auto"/>
                    <w:left w:val="single" w:sz="4" w:space="0" w:color="auto"/>
                    <w:bottom w:val="single" w:sz="4" w:space="0" w:color="auto"/>
                    <w:right w:val="single" w:sz="4" w:space="0" w:color="auto"/>
                  </w:tcBorders>
                  <w:shd w:val="clear" w:color="000000" w:fill="FFFFFF"/>
                  <w:vAlign w:val="center"/>
                </w:tcPr>
                <w:p w14:paraId="4DF59D4E"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6</w:t>
                  </w:r>
                </w:p>
              </w:tc>
              <w:tc>
                <w:tcPr>
                  <w:tcW w:w="2103" w:type="pct"/>
                  <w:tcBorders>
                    <w:top w:val="single" w:sz="4" w:space="0" w:color="auto"/>
                    <w:left w:val="single" w:sz="4" w:space="0" w:color="auto"/>
                    <w:bottom w:val="single" w:sz="4" w:space="0" w:color="auto"/>
                    <w:right w:val="single" w:sz="4" w:space="0" w:color="auto"/>
                  </w:tcBorders>
                  <w:shd w:val="clear" w:color="000000" w:fill="FFFFFF"/>
                </w:tcPr>
                <w:p w14:paraId="62A08B15" w14:textId="77777777" w:rsidR="008E391F" w:rsidRPr="008E391F" w:rsidRDefault="008E391F" w:rsidP="008E391F">
                  <w:pPr>
                    <w:spacing w:after="0" w:line="240" w:lineRule="auto"/>
                    <w:rPr>
                      <w:rFonts w:ascii="Times New Roman" w:eastAsia="Times New Roman" w:hAnsi="Times New Roman" w:cs="Times New Roman"/>
                      <w:color w:val="1A1A1D"/>
                      <w:sz w:val="18"/>
                      <w:szCs w:val="18"/>
                      <w:lang w:val="en-US"/>
                    </w:rPr>
                  </w:pPr>
                  <w:r w:rsidRPr="008E391F">
                    <w:rPr>
                      <w:rFonts w:ascii="Times New Roman" w:hAnsi="Times New Roman" w:cs="Times New Roman"/>
                      <w:sz w:val="18"/>
                      <w:szCs w:val="18"/>
                    </w:rPr>
                    <w:t>I.M. „</w:t>
                  </w:r>
                  <w:proofErr w:type="spellStart"/>
                  <w:r w:rsidRPr="008E391F">
                    <w:rPr>
                      <w:rFonts w:ascii="Times New Roman" w:hAnsi="Times New Roman" w:cs="Times New Roman"/>
                      <w:sz w:val="18"/>
                      <w:szCs w:val="18"/>
                    </w:rPr>
                    <w:t>Servicii</w:t>
                  </w:r>
                  <w:proofErr w:type="spellEnd"/>
                  <w:r w:rsidRPr="008E391F">
                    <w:rPr>
                      <w:rFonts w:ascii="Times New Roman" w:hAnsi="Times New Roman" w:cs="Times New Roman"/>
                      <w:sz w:val="18"/>
                      <w:szCs w:val="18"/>
                    </w:rPr>
                    <w:t xml:space="preserve"> Comunale </w:t>
                  </w:r>
                  <w:proofErr w:type="spellStart"/>
                  <w:r w:rsidRPr="008E391F">
                    <w:rPr>
                      <w:rFonts w:ascii="Times New Roman" w:hAnsi="Times New Roman" w:cs="Times New Roman"/>
                      <w:sz w:val="18"/>
                      <w:szCs w:val="18"/>
                    </w:rPr>
                    <w:t>Glodeni</w:t>
                  </w:r>
                  <w:proofErr w:type="spellEnd"/>
                  <w:r w:rsidRPr="008E391F">
                    <w:rPr>
                      <w:rFonts w:ascii="Times New Roman" w:hAnsi="Times New Roman" w:cs="Times New Roman"/>
                      <w:sz w:val="18"/>
                      <w:szCs w:val="18"/>
                    </w:rPr>
                    <w:t>"</w:t>
                  </w:r>
                </w:p>
              </w:tc>
              <w:tc>
                <w:tcPr>
                  <w:tcW w:w="2259" w:type="pct"/>
                  <w:tcBorders>
                    <w:top w:val="single" w:sz="4" w:space="0" w:color="auto"/>
                    <w:left w:val="single" w:sz="4" w:space="0" w:color="auto"/>
                    <w:bottom w:val="single" w:sz="4" w:space="0" w:color="auto"/>
                    <w:right w:val="single" w:sz="4" w:space="0" w:color="auto"/>
                  </w:tcBorders>
                  <w:vAlign w:val="bottom"/>
                </w:tcPr>
                <w:p w14:paraId="440484FD"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color w:val="000000"/>
                      <w:sz w:val="18"/>
                      <w:szCs w:val="18"/>
                    </w:rPr>
                    <w:t>0,000297</w:t>
                  </w:r>
                </w:p>
              </w:tc>
            </w:tr>
            <w:tr w:rsidR="008E391F" w:rsidRPr="008E391F" w14:paraId="2AB5E6F6" w14:textId="77777777" w:rsidTr="008E391F">
              <w:trPr>
                <w:trHeight w:val="324"/>
                <w:jc w:val="center"/>
              </w:trPr>
              <w:tc>
                <w:tcPr>
                  <w:tcW w:w="637" w:type="pct"/>
                  <w:tcBorders>
                    <w:top w:val="single" w:sz="4" w:space="0" w:color="auto"/>
                    <w:left w:val="single" w:sz="4" w:space="0" w:color="auto"/>
                    <w:bottom w:val="single" w:sz="4" w:space="0" w:color="auto"/>
                    <w:right w:val="single" w:sz="4" w:space="0" w:color="auto"/>
                  </w:tcBorders>
                  <w:shd w:val="clear" w:color="000000" w:fill="FFFFFF"/>
                  <w:vAlign w:val="center"/>
                </w:tcPr>
                <w:p w14:paraId="3C306D95"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7</w:t>
                  </w:r>
                </w:p>
              </w:tc>
              <w:tc>
                <w:tcPr>
                  <w:tcW w:w="2103" w:type="pct"/>
                  <w:tcBorders>
                    <w:top w:val="single" w:sz="4" w:space="0" w:color="auto"/>
                    <w:left w:val="single" w:sz="4" w:space="0" w:color="auto"/>
                    <w:bottom w:val="single" w:sz="4" w:space="0" w:color="auto"/>
                    <w:right w:val="single" w:sz="4" w:space="0" w:color="auto"/>
                  </w:tcBorders>
                  <w:shd w:val="clear" w:color="000000" w:fill="FFFFFF"/>
                </w:tcPr>
                <w:p w14:paraId="28E8B596" w14:textId="77777777" w:rsidR="008E391F" w:rsidRPr="008E391F" w:rsidRDefault="008E391F" w:rsidP="008E391F">
                  <w:pPr>
                    <w:spacing w:after="0" w:line="240" w:lineRule="auto"/>
                    <w:rPr>
                      <w:rFonts w:ascii="Times New Roman" w:eastAsia="Times New Roman" w:hAnsi="Times New Roman" w:cs="Times New Roman"/>
                      <w:color w:val="1A1A1D"/>
                      <w:sz w:val="18"/>
                      <w:szCs w:val="18"/>
                      <w:lang w:val="en-US"/>
                    </w:rPr>
                  </w:pPr>
                  <w:r w:rsidRPr="008E391F">
                    <w:rPr>
                      <w:rFonts w:ascii="Times New Roman" w:hAnsi="Times New Roman" w:cs="Times New Roman"/>
                      <w:sz w:val="18"/>
                      <w:szCs w:val="18"/>
                    </w:rPr>
                    <w:t>ÎM „</w:t>
                  </w:r>
                  <w:proofErr w:type="spellStart"/>
                  <w:r w:rsidRPr="008E391F">
                    <w:rPr>
                      <w:rFonts w:ascii="Times New Roman" w:hAnsi="Times New Roman" w:cs="Times New Roman"/>
                      <w:sz w:val="18"/>
                      <w:szCs w:val="18"/>
                    </w:rPr>
                    <w:t>Antermo</w:t>
                  </w:r>
                  <w:proofErr w:type="spellEnd"/>
                  <w:r w:rsidRPr="008E391F">
                    <w:rPr>
                      <w:rFonts w:ascii="Times New Roman" w:hAnsi="Times New Roman" w:cs="Times New Roman"/>
                      <w:sz w:val="18"/>
                      <w:szCs w:val="18"/>
                    </w:rPr>
                    <w:t>”</w:t>
                  </w:r>
                </w:p>
              </w:tc>
              <w:tc>
                <w:tcPr>
                  <w:tcW w:w="2259" w:type="pct"/>
                  <w:tcBorders>
                    <w:top w:val="single" w:sz="4" w:space="0" w:color="auto"/>
                    <w:left w:val="single" w:sz="4" w:space="0" w:color="auto"/>
                    <w:bottom w:val="single" w:sz="4" w:space="0" w:color="auto"/>
                    <w:right w:val="single" w:sz="4" w:space="0" w:color="auto"/>
                  </w:tcBorders>
                  <w:vAlign w:val="bottom"/>
                </w:tcPr>
                <w:p w14:paraId="028B07C6"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color w:val="000000"/>
                      <w:sz w:val="18"/>
                      <w:szCs w:val="18"/>
                    </w:rPr>
                    <w:t>0,000048</w:t>
                  </w:r>
                </w:p>
              </w:tc>
            </w:tr>
            <w:tr w:rsidR="008E391F" w:rsidRPr="008E391F" w14:paraId="7EB2CF0F" w14:textId="77777777" w:rsidTr="008E391F">
              <w:trPr>
                <w:trHeight w:val="324"/>
                <w:jc w:val="center"/>
              </w:trPr>
              <w:tc>
                <w:tcPr>
                  <w:tcW w:w="637" w:type="pct"/>
                  <w:tcBorders>
                    <w:top w:val="single" w:sz="4" w:space="0" w:color="auto"/>
                    <w:left w:val="single" w:sz="4" w:space="0" w:color="auto"/>
                    <w:bottom w:val="single" w:sz="4" w:space="0" w:color="auto"/>
                    <w:right w:val="single" w:sz="4" w:space="0" w:color="auto"/>
                  </w:tcBorders>
                  <w:shd w:val="clear" w:color="000000" w:fill="FFFFFF"/>
                  <w:vAlign w:val="center"/>
                </w:tcPr>
                <w:p w14:paraId="1F6A2F68"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8</w:t>
                  </w:r>
                </w:p>
              </w:tc>
              <w:tc>
                <w:tcPr>
                  <w:tcW w:w="2103" w:type="pct"/>
                  <w:tcBorders>
                    <w:top w:val="single" w:sz="4" w:space="0" w:color="auto"/>
                    <w:left w:val="single" w:sz="4" w:space="0" w:color="auto"/>
                    <w:bottom w:val="single" w:sz="4" w:space="0" w:color="auto"/>
                    <w:right w:val="single" w:sz="4" w:space="0" w:color="auto"/>
                  </w:tcBorders>
                  <w:shd w:val="clear" w:color="000000" w:fill="FFFFFF"/>
                </w:tcPr>
                <w:p w14:paraId="47A97090" w14:textId="77777777" w:rsidR="008E391F" w:rsidRPr="008E391F" w:rsidRDefault="008E391F" w:rsidP="008E391F">
                  <w:pPr>
                    <w:spacing w:after="0" w:line="240" w:lineRule="auto"/>
                    <w:rPr>
                      <w:rFonts w:ascii="Times New Roman" w:eastAsia="Times New Roman" w:hAnsi="Times New Roman" w:cs="Times New Roman"/>
                      <w:color w:val="1A1A1D"/>
                      <w:sz w:val="18"/>
                      <w:szCs w:val="18"/>
                      <w:lang w:val="en-US"/>
                    </w:rPr>
                  </w:pPr>
                  <w:r w:rsidRPr="008E391F">
                    <w:rPr>
                      <w:rFonts w:ascii="Times New Roman" w:hAnsi="Times New Roman" w:cs="Times New Roman"/>
                      <w:sz w:val="18"/>
                      <w:szCs w:val="18"/>
                    </w:rPr>
                    <w:t>ÎM „</w:t>
                  </w:r>
                  <w:proofErr w:type="spellStart"/>
                  <w:r w:rsidRPr="008E391F">
                    <w:rPr>
                      <w:rFonts w:ascii="Times New Roman" w:hAnsi="Times New Roman" w:cs="Times New Roman"/>
                      <w:sz w:val="18"/>
                      <w:szCs w:val="18"/>
                    </w:rPr>
                    <w:t>Rețele</w:t>
                  </w:r>
                  <w:proofErr w:type="spellEnd"/>
                  <w:r w:rsidRPr="008E391F">
                    <w:rPr>
                      <w:rFonts w:ascii="Times New Roman" w:hAnsi="Times New Roman" w:cs="Times New Roman"/>
                      <w:sz w:val="18"/>
                      <w:szCs w:val="18"/>
                    </w:rPr>
                    <w:t xml:space="preserve"> </w:t>
                  </w:r>
                  <w:proofErr w:type="spellStart"/>
                  <w:r w:rsidRPr="008E391F">
                    <w:rPr>
                      <w:rFonts w:ascii="Times New Roman" w:hAnsi="Times New Roman" w:cs="Times New Roman"/>
                      <w:sz w:val="18"/>
                      <w:szCs w:val="18"/>
                    </w:rPr>
                    <w:t>Termice</w:t>
                  </w:r>
                  <w:proofErr w:type="spellEnd"/>
                  <w:r w:rsidRPr="008E391F">
                    <w:rPr>
                      <w:rFonts w:ascii="Times New Roman" w:hAnsi="Times New Roman" w:cs="Times New Roman"/>
                      <w:sz w:val="18"/>
                      <w:szCs w:val="18"/>
                    </w:rPr>
                    <w:t xml:space="preserve"> </w:t>
                  </w:r>
                  <w:proofErr w:type="spellStart"/>
                  <w:r w:rsidRPr="008E391F">
                    <w:rPr>
                      <w:rFonts w:ascii="Times New Roman" w:hAnsi="Times New Roman" w:cs="Times New Roman"/>
                      <w:sz w:val="18"/>
                      <w:szCs w:val="18"/>
                    </w:rPr>
                    <w:t>Florești</w:t>
                  </w:r>
                  <w:proofErr w:type="spellEnd"/>
                  <w:r w:rsidRPr="008E391F">
                    <w:rPr>
                      <w:rFonts w:ascii="Times New Roman" w:hAnsi="Times New Roman" w:cs="Times New Roman"/>
                      <w:sz w:val="18"/>
                      <w:szCs w:val="18"/>
                    </w:rPr>
                    <w:t>”</w:t>
                  </w:r>
                </w:p>
              </w:tc>
              <w:tc>
                <w:tcPr>
                  <w:tcW w:w="2259" w:type="pct"/>
                  <w:tcBorders>
                    <w:top w:val="single" w:sz="4" w:space="0" w:color="auto"/>
                    <w:left w:val="single" w:sz="4" w:space="0" w:color="auto"/>
                    <w:bottom w:val="single" w:sz="4" w:space="0" w:color="auto"/>
                    <w:right w:val="single" w:sz="4" w:space="0" w:color="auto"/>
                  </w:tcBorders>
                  <w:vAlign w:val="bottom"/>
                </w:tcPr>
                <w:p w14:paraId="4A501E9A"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color w:val="000000"/>
                      <w:sz w:val="18"/>
                      <w:szCs w:val="18"/>
                    </w:rPr>
                    <w:t>0,000110</w:t>
                  </w:r>
                </w:p>
              </w:tc>
            </w:tr>
          </w:tbl>
          <w:p w14:paraId="5E8482AA" w14:textId="3228C4CB" w:rsidR="008E391F" w:rsidRPr="00AE67C9" w:rsidRDefault="008E391F" w:rsidP="00AE67C9">
            <w:pPr>
              <w:jc w:val="both"/>
              <w:rPr>
                <w:rFonts w:ascii="Times New Roman" w:hAnsi="Times New Roman" w:cs="Times New Roman"/>
                <w:sz w:val="24"/>
                <w:szCs w:val="24"/>
                <w:lang w:val="en-US"/>
              </w:rPr>
            </w:pPr>
          </w:p>
        </w:tc>
        <w:tc>
          <w:tcPr>
            <w:tcW w:w="1815" w:type="pct"/>
          </w:tcPr>
          <w:p w14:paraId="216644F5" w14:textId="4064A221" w:rsidR="003C3265" w:rsidRPr="003C3265" w:rsidRDefault="003C3265" w:rsidP="003C3265">
            <w:pPr>
              <w:jc w:val="both"/>
              <w:rPr>
                <w:rFonts w:ascii="Times New Roman" w:hAnsi="Times New Roman" w:cs="Times New Roman"/>
                <w:sz w:val="24"/>
                <w:szCs w:val="24"/>
                <w:lang w:val="ro-RO"/>
              </w:rPr>
            </w:pPr>
            <w:r w:rsidRPr="003C3265">
              <w:rPr>
                <w:rFonts w:ascii="Times New Roman" w:hAnsi="Times New Roman" w:cs="Times New Roman"/>
                <w:sz w:val="24"/>
                <w:szCs w:val="24"/>
                <w:lang w:val="ro-RO"/>
              </w:rPr>
              <w:lastRenderedPageBreak/>
              <w:t>Anexa nr. 1va avea următorul cuprins:</w:t>
            </w:r>
          </w:p>
          <w:p w14:paraId="0FB7C9A7" w14:textId="1C251A7A" w:rsidR="00992499" w:rsidRPr="00992499" w:rsidRDefault="00992499" w:rsidP="00992499">
            <w:pPr>
              <w:jc w:val="right"/>
              <w:rPr>
                <w:rFonts w:ascii="Times New Roman" w:hAnsi="Times New Roman" w:cs="Times New Roman"/>
                <w:sz w:val="24"/>
                <w:szCs w:val="24"/>
                <w:lang w:val="ro-RO"/>
              </w:rPr>
            </w:pPr>
            <w:r w:rsidRPr="00992499">
              <w:rPr>
                <w:rFonts w:ascii="Times New Roman" w:hAnsi="Times New Roman" w:cs="Times New Roman"/>
                <w:sz w:val="24"/>
                <w:szCs w:val="24"/>
                <w:lang w:val="ro-RO"/>
              </w:rPr>
              <w:t>„Anexa nr. 1</w:t>
            </w:r>
          </w:p>
          <w:p w14:paraId="18BFC344" w14:textId="77777777" w:rsidR="00992499" w:rsidRPr="00992499" w:rsidRDefault="00992499" w:rsidP="00992499">
            <w:pPr>
              <w:jc w:val="right"/>
              <w:rPr>
                <w:rFonts w:ascii="Times New Roman" w:hAnsi="Times New Roman" w:cs="Times New Roman"/>
                <w:sz w:val="24"/>
                <w:szCs w:val="24"/>
                <w:lang w:val="ro-RO"/>
              </w:rPr>
            </w:pPr>
            <w:r w:rsidRPr="00992499">
              <w:rPr>
                <w:rFonts w:ascii="Times New Roman" w:hAnsi="Times New Roman" w:cs="Times New Roman"/>
                <w:sz w:val="24"/>
                <w:szCs w:val="24"/>
                <w:lang w:val="ro-RO"/>
              </w:rPr>
              <w:t>la Programul privind implementarea schemei</w:t>
            </w:r>
          </w:p>
          <w:p w14:paraId="0FB2D901" w14:textId="77777777" w:rsidR="00992499" w:rsidRPr="00992499" w:rsidRDefault="00992499" w:rsidP="00992499">
            <w:pPr>
              <w:jc w:val="right"/>
              <w:rPr>
                <w:rFonts w:ascii="Times New Roman" w:hAnsi="Times New Roman" w:cs="Times New Roman"/>
                <w:sz w:val="24"/>
                <w:szCs w:val="24"/>
                <w:lang w:val="ro-RO"/>
              </w:rPr>
            </w:pPr>
            <w:r w:rsidRPr="00992499">
              <w:rPr>
                <w:rFonts w:ascii="Times New Roman" w:hAnsi="Times New Roman" w:cs="Times New Roman"/>
                <w:sz w:val="24"/>
                <w:szCs w:val="24"/>
                <w:lang w:val="ro-RO"/>
              </w:rPr>
              <w:t xml:space="preserve"> de obligații în domeniul eficienței energetice</w:t>
            </w:r>
          </w:p>
          <w:p w14:paraId="4FA16DD2" w14:textId="5B3BB1E9" w:rsidR="00992499" w:rsidRDefault="00992499" w:rsidP="00992499">
            <w:pPr>
              <w:jc w:val="right"/>
              <w:rPr>
                <w:rFonts w:ascii="Times New Roman" w:hAnsi="Times New Roman" w:cs="Times New Roman"/>
                <w:sz w:val="24"/>
                <w:szCs w:val="24"/>
                <w:lang w:val="ro-RO"/>
              </w:rPr>
            </w:pPr>
            <w:r w:rsidRPr="00992499">
              <w:rPr>
                <w:rFonts w:ascii="Times New Roman" w:hAnsi="Times New Roman" w:cs="Times New Roman"/>
                <w:sz w:val="24"/>
                <w:szCs w:val="24"/>
                <w:lang w:val="ro-RO"/>
              </w:rPr>
              <w:t>pentru perioada 2024-2026</w:t>
            </w:r>
          </w:p>
          <w:p w14:paraId="177A810A" w14:textId="77777777" w:rsidR="00992499" w:rsidRDefault="00992499" w:rsidP="003C3265">
            <w:pPr>
              <w:jc w:val="right"/>
              <w:rPr>
                <w:rFonts w:ascii="Times New Roman" w:hAnsi="Times New Roman" w:cs="Times New Roman"/>
                <w:sz w:val="24"/>
                <w:szCs w:val="24"/>
                <w:lang w:val="ro-RO"/>
              </w:rPr>
            </w:pPr>
          </w:p>
          <w:p w14:paraId="2A93CFB5" w14:textId="77777777" w:rsidR="00992499" w:rsidRDefault="00992499" w:rsidP="003C3265">
            <w:pPr>
              <w:jc w:val="right"/>
              <w:rPr>
                <w:rFonts w:ascii="Times New Roman" w:hAnsi="Times New Roman" w:cs="Times New Roman"/>
                <w:sz w:val="24"/>
                <w:szCs w:val="24"/>
                <w:lang w:val="ro-RO"/>
              </w:rPr>
            </w:pPr>
          </w:p>
          <w:p w14:paraId="6B701F27" w14:textId="51B51281" w:rsidR="003C3265" w:rsidRPr="003C3265" w:rsidRDefault="003C3265" w:rsidP="003C3265">
            <w:pPr>
              <w:jc w:val="right"/>
              <w:rPr>
                <w:rFonts w:ascii="Times New Roman" w:hAnsi="Times New Roman" w:cs="Times New Roman"/>
                <w:sz w:val="24"/>
                <w:szCs w:val="24"/>
                <w:lang w:val="ro-RO"/>
              </w:rPr>
            </w:pPr>
            <w:r w:rsidRPr="003C3265">
              <w:rPr>
                <w:rFonts w:ascii="Times New Roman" w:hAnsi="Times New Roman" w:cs="Times New Roman"/>
                <w:sz w:val="24"/>
                <w:szCs w:val="24"/>
                <w:lang w:val="ro-RO"/>
              </w:rPr>
              <w:t xml:space="preserve">Tabelul 1. </w:t>
            </w:r>
          </w:p>
          <w:p w14:paraId="47680531" w14:textId="77777777" w:rsidR="003C3265" w:rsidRPr="003C3265" w:rsidRDefault="003C3265" w:rsidP="003C3265">
            <w:pPr>
              <w:jc w:val="center"/>
              <w:rPr>
                <w:rFonts w:ascii="Times New Roman" w:hAnsi="Times New Roman" w:cs="Times New Roman"/>
                <w:sz w:val="24"/>
                <w:szCs w:val="24"/>
                <w:lang w:val="ro-RO"/>
              </w:rPr>
            </w:pPr>
            <w:r w:rsidRPr="003C3265">
              <w:rPr>
                <w:rFonts w:ascii="Times New Roman" w:hAnsi="Times New Roman" w:cs="Times New Roman"/>
                <w:sz w:val="24"/>
                <w:szCs w:val="24"/>
                <w:lang w:val="ro-RO"/>
              </w:rPr>
              <w:t>Consumul final energetic</w:t>
            </w:r>
          </w:p>
          <w:p w14:paraId="3D6329F6" w14:textId="7C9C0389" w:rsidR="003C3265" w:rsidRDefault="003C3265" w:rsidP="003C3265">
            <w:pPr>
              <w:jc w:val="center"/>
              <w:rPr>
                <w:rFonts w:ascii="Times New Roman" w:hAnsi="Times New Roman" w:cs="Times New Roman"/>
                <w:sz w:val="24"/>
                <w:szCs w:val="24"/>
                <w:lang w:val="ro-RO"/>
              </w:rPr>
            </w:pPr>
            <w:r w:rsidRPr="003C3265">
              <w:rPr>
                <w:rFonts w:ascii="Times New Roman" w:hAnsi="Times New Roman" w:cs="Times New Roman"/>
                <w:sz w:val="24"/>
                <w:szCs w:val="24"/>
                <w:lang w:val="ro-RO"/>
              </w:rPr>
              <w:t xml:space="preserve">pentru perioada anilor 2019-2021, </w:t>
            </w:r>
            <w:proofErr w:type="spellStart"/>
            <w:r w:rsidRPr="003C3265">
              <w:rPr>
                <w:rFonts w:ascii="Times New Roman" w:hAnsi="Times New Roman" w:cs="Times New Roman"/>
                <w:sz w:val="24"/>
                <w:szCs w:val="24"/>
                <w:lang w:val="ro-RO"/>
              </w:rPr>
              <w:t>ktep</w:t>
            </w:r>
            <w:proofErr w:type="spellEnd"/>
          </w:p>
          <w:tbl>
            <w:tblPr>
              <w:tblW w:w="4932" w:type="pct"/>
              <w:jc w:val="center"/>
              <w:shd w:val="clear" w:color="auto" w:fill="FFFFFF"/>
              <w:tblCellMar>
                <w:left w:w="0" w:type="dxa"/>
                <w:right w:w="0" w:type="dxa"/>
              </w:tblCellMar>
              <w:tblLook w:val="04A0" w:firstRow="1" w:lastRow="0" w:firstColumn="1" w:lastColumn="0" w:noHBand="0" w:noVBand="1"/>
            </w:tblPr>
            <w:tblGrid>
              <w:gridCol w:w="2971"/>
              <w:gridCol w:w="575"/>
              <w:gridCol w:w="574"/>
              <w:gridCol w:w="574"/>
              <w:gridCol w:w="583"/>
            </w:tblGrid>
            <w:tr w:rsidR="003C3265" w:rsidRPr="00191B07" w14:paraId="15CBDC98" w14:textId="77777777" w:rsidTr="003C3265">
              <w:trPr>
                <w:trHeight w:val="330"/>
                <w:jc w:val="center"/>
              </w:trPr>
              <w:tc>
                <w:tcPr>
                  <w:tcW w:w="2767"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6AF92" w14:textId="77777777" w:rsidR="003C3265" w:rsidRPr="00191B07" w:rsidRDefault="003C3265" w:rsidP="003C3265">
                  <w:pPr>
                    <w:jc w:val="center"/>
                    <w:rPr>
                      <w:rFonts w:ascii="Times New Roman" w:hAnsi="Times New Roman" w:cs="Times New Roman"/>
                      <w:color w:val="333333"/>
                      <w:sz w:val="18"/>
                      <w:szCs w:val="18"/>
                    </w:rPr>
                  </w:pPr>
                  <w:proofErr w:type="spellStart"/>
                  <w:r w:rsidRPr="00191B07">
                    <w:rPr>
                      <w:rFonts w:ascii="Times New Roman" w:hAnsi="Times New Roman" w:cs="Times New Roman"/>
                      <w:b/>
                      <w:bCs/>
                      <w:color w:val="333333"/>
                      <w:sz w:val="18"/>
                      <w:szCs w:val="18"/>
                    </w:rPr>
                    <w:t>Indicatori</w:t>
                  </w:r>
                  <w:proofErr w:type="spellEnd"/>
                </w:p>
              </w:tc>
              <w:tc>
                <w:tcPr>
                  <w:tcW w:w="2233" w:type="pct"/>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BA5140" w14:textId="77777777" w:rsidR="003C3265" w:rsidRPr="00191B07" w:rsidRDefault="003C3265" w:rsidP="003C3265">
                  <w:pPr>
                    <w:jc w:val="center"/>
                    <w:rPr>
                      <w:rFonts w:ascii="Times New Roman" w:hAnsi="Times New Roman" w:cs="Times New Roman"/>
                      <w:color w:val="333333"/>
                      <w:sz w:val="18"/>
                      <w:szCs w:val="18"/>
                    </w:rPr>
                  </w:pPr>
                  <w:proofErr w:type="spellStart"/>
                  <w:r w:rsidRPr="00191B07">
                    <w:rPr>
                      <w:rFonts w:ascii="Times New Roman" w:hAnsi="Times New Roman" w:cs="Times New Roman"/>
                      <w:b/>
                      <w:bCs/>
                      <w:color w:val="333333"/>
                      <w:sz w:val="18"/>
                      <w:szCs w:val="18"/>
                    </w:rPr>
                    <w:t>Consum</w:t>
                  </w:r>
                  <w:proofErr w:type="spellEnd"/>
                  <w:r w:rsidRPr="00191B07">
                    <w:rPr>
                      <w:rFonts w:ascii="Times New Roman" w:hAnsi="Times New Roman" w:cs="Times New Roman"/>
                      <w:b/>
                      <w:bCs/>
                      <w:color w:val="333333"/>
                      <w:sz w:val="18"/>
                      <w:szCs w:val="18"/>
                    </w:rPr>
                    <w:t xml:space="preserve"> final energetic</w:t>
                  </w:r>
                </w:p>
              </w:tc>
            </w:tr>
            <w:tr w:rsidR="003C3265" w:rsidRPr="00191B07" w14:paraId="6A78FBD4" w14:textId="77777777" w:rsidTr="003C3265">
              <w:trPr>
                <w:trHeight w:val="345"/>
                <w:jc w:val="center"/>
              </w:trPr>
              <w:tc>
                <w:tcPr>
                  <w:tcW w:w="2767"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8DA6C9D" w14:textId="77777777" w:rsidR="003C3265" w:rsidRPr="00191B07" w:rsidRDefault="003C3265" w:rsidP="003C3265">
                  <w:pPr>
                    <w:rPr>
                      <w:rFonts w:ascii="Times New Roman" w:hAnsi="Times New Roman" w:cs="Times New Roman"/>
                      <w:color w:val="333333"/>
                      <w:sz w:val="18"/>
                      <w:szCs w:val="18"/>
                    </w:rPr>
                  </w:pPr>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E85A21E" w14:textId="77777777" w:rsidR="003C3265" w:rsidRPr="00191B07" w:rsidRDefault="003C3265" w:rsidP="003C3265">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2019</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7A945FE" w14:textId="77777777" w:rsidR="003C3265" w:rsidRPr="00191B07" w:rsidRDefault="003C3265" w:rsidP="003C3265">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2020</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3EF0D18" w14:textId="77777777" w:rsidR="003C3265" w:rsidRPr="00191B07" w:rsidRDefault="003C3265" w:rsidP="003C3265">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2021</w:t>
                  </w:r>
                </w:p>
              </w:tc>
              <w:tc>
                <w:tcPr>
                  <w:tcW w:w="5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D63A2B" w14:textId="77777777" w:rsidR="003C3265" w:rsidRPr="00191B07" w:rsidRDefault="003C3265" w:rsidP="003C3265">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Media</w:t>
                  </w:r>
                </w:p>
                <w:p w14:paraId="09826568" w14:textId="77777777" w:rsidR="003C3265" w:rsidRPr="00191B07" w:rsidRDefault="003C3265" w:rsidP="003C3265">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2019- 2021</w:t>
                  </w:r>
                </w:p>
              </w:tc>
            </w:tr>
            <w:tr w:rsidR="003C3265" w:rsidRPr="00191B07" w14:paraId="11F6DBF0" w14:textId="77777777" w:rsidTr="003C3265">
              <w:trPr>
                <w:trHeight w:val="18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E61E4EF" w14:textId="77777777" w:rsidR="003C3265" w:rsidRPr="00191B07" w:rsidRDefault="003C3265" w:rsidP="003C3265">
                  <w:pPr>
                    <w:jc w:val="both"/>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 xml:space="preserve">Industrie*, </w:t>
                  </w:r>
                  <w:proofErr w:type="spellStart"/>
                  <w:r w:rsidRPr="00191B07">
                    <w:rPr>
                      <w:rFonts w:ascii="Times New Roman" w:hAnsi="Times New Roman" w:cs="Times New Roman"/>
                      <w:b/>
                      <w:bCs/>
                      <w:color w:val="333333"/>
                      <w:sz w:val="18"/>
                      <w:szCs w:val="18"/>
                    </w:rPr>
                    <w:t>inclusiv</w:t>
                  </w:r>
                  <w:proofErr w:type="spellEnd"/>
                  <w:r w:rsidRPr="00191B07">
                    <w:rPr>
                      <w:rFonts w:ascii="Times New Roman" w:hAnsi="Times New Roman" w:cs="Times New Roman"/>
                      <w:b/>
                      <w:bCs/>
                      <w:color w:val="333333"/>
                      <w:sz w:val="18"/>
                      <w:szCs w:val="18"/>
                    </w:rPr>
                    <w:t>:</w:t>
                  </w:r>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C987466"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234</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FB64327"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226</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E3AD754"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245</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2639925"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235</w:t>
                  </w:r>
                </w:p>
              </w:tc>
            </w:tr>
            <w:tr w:rsidR="003C3265" w:rsidRPr="00191B07" w14:paraId="3626649D" w14:textId="77777777" w:rsidTr="003C3265">
              <w:trPr>
                <w:trHeight w:val="21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6604234" w14:textId="77777777" w:rsidR="003C3265" w:rsidRPr="00191B07" w:rsidRDefault="003C3265" w:rsidP="003C3265">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Gaz natural</w:t>
                  </w:r>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5D8B1AF"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64</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5257CE4"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69</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A34E31C"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76</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9F9906C"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70</w:t>
                  </w:r>
                </w:p>
              </w:tc>
            </w:tr>
            <w:tr w:rsidR="003C3265" w:rsidRPr="00191B07" w14:paraId="16981318" w14:textId="77777777" w:rsidTr="003C3265">
              <w:trPr>
                <w:trHeight w:val="6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9EEABA8" w14:textId="77777777" w:rsidR="003C3265" w:rsidRPr="00191B07" w:rsidRDefault="003C3265" w:rsidP="003C3265">
                  <w:pPr>
                    <w:jc w:val="both"/>
                    <w:rPr>
                      <w:rFonts w:ascii="Times New Roman" w:hAnsi="Times New Roman" w:cs="Times New Roman"/>
                      <w:color w:val="333333"/>
                      <w:sz w:val="18"/>
                      <w:szCs w:val="18"/>
                    </w:rPr>
                  </w:pPr>
                  <w:proofErr w:type="spellStart"/>
                  <w:r w:rsidRPr="00191B07">
                    <w:rPr>
                      <w:rFonts w:ascii="Times New Roman" w:hAnsi="Times New Roman" w:cs="Times New Roman"/>
                      <w:color w:val="333333"/>
                      <w:sz w:val="18"/>
                      <w:szCs w:val="18"/>
                    </w:rPr>
                    <w:t>Produse</w:t>
                  </w:r>
                  <w:proofErr w:type="spellEnd"/>
                  <w:r w:rsidRPr="00191B07">
                    <w:rPr>
                      <w:rFonts w:ascii="Times New Roman" w:hAnsi="Times New Roman" w:cs="Times New Roman"/>
                      <w:color w:val="333333"/>
                      <w:sz w:val="18"/>
                      <w:szCs w:val="18"/>
                    </w:rPr>
                    <w:t xml:space="preserve"> </w:t>
                  </w:r>
                  <w:proofErr w:type="spellStart"/>
                  <w:r w:rsidRPr="00191B07">
                    <w:rPr>
                      <w:rFonts w:ascii="Times New Roman" w:hAnsi="Times New Roman" w:cs="Times New Roman"/>
                      <w:color w:val="333333"/>
                      <w:sz w:val="18"/>
                      <w:szCs w:val="18"/>
                    </w:rPr>
                    <w:t>petroliere</w:t>
                  </w:r>
                  <w:proofErr w:type="spellEnd"/>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43C36F4"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37</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5151046"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36</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41E1AE8"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27</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1FB0915"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33</w:t>
                  </w:r>
                </w:p>
              </w:tc>
            </w:tr>
            <w:tr w:rsidR="003C3265" w:rsidRPr="00191B07" w14:paraId="6722D875" w14:textId="77777777" w:rsidTr="003C3265">
              <w:trPr>
                <w:trHeight w:val="18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321367E" w14:textId="77777777" w:rsidR="003C3265" w:rsidRPr="00191B07" w:rsidRDefault="003C3265" w:rsidP="003C3265">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 xml:space="preserve">Energie </w:t>
                  </w:r>
                  <w:proofErr w:type="spellStart"/>
                  <w:r w:rsidRPr="00191B07">
                    <w:rPr>
                      <w:rFonts w:ascii="Times New Roman" w:hAnsi="Times New Roman" w:cs="Times New Roman"/>
                      <w:color w:val="333333"/>
                      <w:sz w:val="18"/>
                      <w:szCs w:val="18"/>
                    </w:rPr>
                    <w:t>electrică</w:t>
                  </w:r>
                  <w:proofErr w:type="spellEnd"/>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C346827"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62</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18C549E"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58</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F9710EF"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64</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1716B01"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61</w:t>
                  </w:r>
                </w:p>
              </w:tc>
            </w:tr>
            <w:tr w:rsidR="003C3265" w:rsidRPr="00191B07" w14:paraId="344D866C" w14:textId="77777777" w:rsidTr="003C3265">
              <w:trPr>
                <w:trHeight w:val="15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ED6EB34" w14:textId="77777777" w:rsidR="003C3265" w:rsidRPr="00191B07" w:rsidRDefault="003C3265" w:rsidP="003C3265">
                  <w:pPr>
                    <w:jc w:val="both"/>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 xml:space="preserve">Transport*, </w:t>
                  </w:r>
                  <w:proofErr w:type="spellStart"/>
                  <w:r w:rsidRPr="00191B07">
                    <w:rPr>
                      <w:rFonts w:ascii="Times New Roman" w:hAnsi="Times New Roman" w:cs="Times New Roman"/>
                      <w:b/>
                      <w:bCs/>
                      <w:color w:val="333333"/>
                      <w:sz w:val="18"/>
                      <w:szCs w:val="18"/>
                    </w:rPr>
                    <w:t>inclusiv</w:t>
                  </w:r>
                  <w:proofErr w:type="spellEnd"/>
                  <w:r w:rsidRPr="00191B07">
                    <w:rPr>
                      <w:rFonts w:ascii="Times New Roman" w:hAnsi="Times New Roman" w:cs="Times New Roman"/>
                      <w:b/>
                      <w:bCs/>
                      <w:color w:val="333333"/>
                      <w:sz w:val="18"/>
                      <w:szCs w:val="18"/>
                    </w:rPr>
                    <w:t>:</w:t>
                  </w:r>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609F68B"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769</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744055E"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681</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78EBCF0"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789</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9F34290"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746</w:t>
                  </w:r>
                </w:p>
              </w:tc>
            </w:tr>
            <w:tr w:rsidR="003C3265" w:rsidRPr="00191B07" w14:paraId="19042275" w14:textId="77777777" w:rsidTr="003C3265">
              <w:trPr>
                <w:trHeight w:val="18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D2ABD98" w14:textId="77777777" w:rsidR="003C3265" w:rsidRPr="00191B07" w:rsidRDefault="003C3265" w:rsidP="003C3265">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Gaz natural</w:t>
                  </w:r>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BB83A54"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20</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5A24E48"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11</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EA1E89D"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31</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4659B51"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21</w:t>
                  </w:r>
                </w:p>
              </w:tc>
            </w:tr>
            <w:tr w:rsidR="003C3265" w:rsidRPr="00191B07" w14:paraId="234EE4B4" w14:textId="77777777" w:rsidTr="003C3265">
              <w:trPr>
                <w:trHeight w:val="12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EAAA68A" w14:textId="77777777" w:rsidR="003C3265" w:rsidRPr="00191B07" w:rsidRDefault="003C3265" w:rsidP="003C3265">
                  <w:pPr>
                    <w:jc w:val="both"/>
                    <w:rPr>
                      <w:rFonts w:ascii="Times New Roman" w:hAnsi="Times New Roman" w:cs="Times New Roman"/>
                      <w:color w:val="333333"/>
                      <w:sz w:val="18"/>
                      <w:szCs w:val="18"/>
                    </w:rPr>
                  </w:pPr>
                  <w:proofErr w:type="spellStart"/>
                  <w:r w:rsidRPr="00191B07">
                    <w:rPr>
                      <w:rFonts w:ascii="Times New Roman" w:hAnsi="Times New Roman" w:cs="Times New Roman"/>
                      <w:color w:val="333333"/>
                      <w:sz w:val="18"/>
                      <w:szCs w:val="18"/>
                    </w:rPr>
                    <w:t>Produse</w:t>
                  </w:r>
                  <w:proofErr w:type="spellEnd"/>
                  <w:r w:rsidRPr="00191B07">
                    <w:rPr>
                      <w:rFonts w:ascii="Times New Roman" w:hAnsi="Times New Roman" w:cs="Times New Roman"/>
                      <w:color w:val="333333"/>
                      <w:sz w:val="18"/>
                      <w:szCs w:val="18"/>
                    </w:rPr>
                    <w:t xml:space="preserve"> </w:t>
                  </w:r>
                  <w:proofErr w:type="spellStart"/>
                  <w:r w:rsidRPr="00191B07">
                    <w:rPr>
                      <w:rFonts w:ascii="Times New Roman" w:hAnsi="Times New Roman" w:cs="Times New Roman"/>
                      <w:color w:val="333333"/>
                      <w:sz w:val="18"/>
                      <w:szCs w:val="18"/>
                    </w:rPr>
                    <w:t>petroliere</w:t>
                  </w:r>
                  <w:proofErr w:type="spellEnd"/>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3C3D347"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745</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A8D07CA"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667</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F707E50"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754</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9AAAA29"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722</w:t>
                  </w:r>
                </w:p>
              </w:tc>
            </w:tr>
            <w:tr w:rsidR="003C3265" w:rsidRPr="00191B07" w14:paraId="0A5D918C" w14:textId="77777777" w:rsidTr="003C3265">
              <w:trPr>
                <w:trHeight w:val="6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4A87FF8" w14:textId="77777777" w:rsidR="003C3265" w:rsidRPr="00191B07" w:rsidRDefault="003C3265" w:rsidP="003C3265">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 xml:space="preserve">Energie </w:t>
                  </w:r>
                  <w:proofErr w:type="spellStart"/>
                  <w:r w:rsidRPr="00191B07">
                    <w:rPr>
                      <w:rFonts w:ascii="Times New Roman" w:hAnsi="Times New Roman" w:cs="Times New Roman"/>
                      <w:color w:val="333333"/>
                      <w:sz w:val="18"/>
                      <w:szCs w:val="18"/>
                    </w:rPr>
                    <w:t>electrică</w:t>
                  </w:r>
                  <w:proofErr w:type="spellEnd"/>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F4217DF"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4</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59AAA7D"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3</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98B6D94"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4</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4F79D61"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4</w:t>
                  </w:r>
                </w:p>
              </w:tc>
            </w:tr>
            <w:tr w:rsidR="003C3265" w:rsidRPr="00191B07" w14:paraId="4ED85E7E" w14:textId="77777777" w:rsidTr="003C3265">
              <w:trPr>
                <w:trHeight w:val="12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2A54C46" w14:textId="77777777" w:rsidR="003C3265" w:rsidRPr="00191B07" w:rsidRDefault="003C3265" w:rsidP="003C3265">
                  <w:pPr>
                    <w:jc w:val="both"/>
                    <w:rPr>
                      <w:rFonts w:ascii="Times New Roman" w:hAnsi="Times New Roman" w:cs="Times New Roman"/>
                      <w:color w:val="333333"/>
                      <w:sz w:val="18"/>
                      <w:szCs w:val="18"/>
                    </w:rPr>
                  </w:pPr>
                  <w:proofErr w:type="spellStart"/>
                  <w:r w:rsidRPr="00191B07">
                    <w:rPr>
                      <w:rFonts w:ascii="Times New Roman" w:hAnsi="Times New Roman" w:cs="Times New Roman"/>
                      <w:b/>
                      <w:bCs/>
                      <w:color w:val="333333"/>
                      <w:sz w:val="18"/>
                      <w:szCs w:val="18"/>
                    </w:rPr>
                    <w:t>Sectorul</w:t>
                  </w:r>
                  <w:proofErr w:type="spellEnd"/>
                  <w:r w:rsidRPr="00191B07">
                    <w:rPr>
                      <w:rFonts w:ascii="Times New Roman" w:hAnsi="Times New Roman" w:cs="Times New Roman"/>
                      <w:b/>
                      <w:bCs/>
                      <w:color w:val="333333"/>
                      <w:sz w:val="18"/>
                      <w:szCs w:val="18"/>
                    </w:rPr>
                    <w:t xml:space="preserve"> </w:t>
                  </w:r>
                  <w:proofErr w:type="spellStart"/>
                  <w:r w:rsidRPr="00191B07">
                    <w:rPr>
                      <w:rFonts w:ascii="Times New Roman" w:hAnsi="Times New Roman" w:cs="Times New Roman"/>
                      <w:b/>
                      <w:bCs/>
                      <w:color w:val="333333"/>
                      <w:sz w:val="18"/>
                      <w:szCs w:val="18"/>
                    </w:rPr>
                    <w:t>rezidențial</w:t>
                  </w:r>
                  <w:proofErr w:type="spellEnd"/>
                  <w:r w:rsidRPr="00191B07">
                    <w:rPr>
                      <w:rFonts w:ascii="Times New Roman" w:hAnsi="Times New Roman" w:cs="Times New Roman"/>
                      <w:b/>
                      <w:bCs/>
                      <w:color w:val="333333"/>
                      <w:sz w:val="18"/>
                      <w:szCs w:val="18"/>
                    </w:rPr>
                    <w:t xml:space="preserve"> (</w:t>
                  </w:r>
                  <w:proofErr w:type="spellStart"/>
                  <w:r w:rsidRPr="00191B07">
                    <w:rPr>
                      <w:rFonts w:ascii="Times New Roman" w:hAnsi="Times New Roman" w:cs="Times New Roman"/>
                      <w:b/>
                      <w:bCs/>
                      <w:color w:val="333333"/>
                      <w:sz w:val="18"/>
                      <w:szCs w:val="18"/>
                    </w:rPr>
                    <w:t>populație</w:t>
                  </w:r>
                  <w:proofErr w:type="spellEnd"/>
                  <w:r w:rsidRPr="00191B07">
                    <w:rPr>
                      <w:rFonts w:ascii="Times New Roman" w:hAnsi="Times New Roman" w:cs="Times New Roman"/>
                      <w:b/>
                      <w:bCs/>
                      <w:color w:val="333333"/>
                      <w:sz w:val="18"/>
                      <w:szCs w:val="18"/>
                    </w:rPr>
                    <w:t>)*,</w:t>
                  </w:r>
                </w:p>
                <w:p w14:paraId="5A6BFDE8" w14:textId="77777777" w:rsidR="003C3265" w:rsidRPr="00191B07" w:rsidRDefault="003C3265" w:rsidP="003C3265">
                  <w:pPr>
                    <w:jc w:val="both"/>
                    <w:rPr>
                      <w:rFonts w:ascii="Times New Roman" w:hAnsi="Times New Roman" w:cs="Times New Roman"/>
                      <w:color w:val="333333"/>
                      <w:sz w:val="18"/>
                      <w:szCs w:val="18"/>
                    </w:rPr>
                  </w:pPr>
                  <w:proofErr w:type="spellStart"/>
                  <w:r w:rsidRPr="00191B07">
                    <w:rPr>
                      <w:rFonts w:ascii="Times New Roman" w:hAnsi="Times New Roman" w:cs="Times New Roman"/>
                      <w:b/>
                      <w:bCs/>
                      <w:color w:val="333333"/>
                      <w:sz w:val="18"/>
                      <w:szCs w:val="18"/>
                    </w:rPr>
                    <w:t>inclusiv</w:t>
                  </w:r>
                  <w:proofErr w:type="spellEnd"/>
                  <w:r w:rsidRPr="00191B07">
                    <w:rPr>
                      <w:rFonts w:ascii="Times New Roman" w:hAnsi="Times New Roman" w:cs="Times New Roman"/>
                      <w:b/>
                      <w:bCs/>
                      <w:color w:val="333333"/>
                      <w:sz w:val="18"/>
                      <w:szCs w:val="18"/>
                    </w:rPr>
                    <w:t>:</w:t>
                  </w:r>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BF89D5F" w14:textId="77777777" w:rsidR="003C3265" w:rsidRPr="00191B07" w:rsidRDefault="003C3265" w:rsidP="003C3265">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1274</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BBA3B87" w14:textId="77777777" w:rsidR="003C3265" w:rsidRPr="00191B07" w:rsidRDefault="003C3265" w:rsidP="003C3265">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1296</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28A60D2" w14:textId="77777777" w:rsidR="003C3265" w:rsidRPr="00191B07" w:rsidRDefault="003C3265" w:rsidP="003C3265">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1368</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1B1034D" w14:textId="77777777" w:rsidR="003C3265" w:rsidRPr="00191B07" w:rsidRDefault="003C3265" w:rsidP="003C3265">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1313</w:t>
                  </w:r>
                </w:p>
              </w:tc>
            </w:tr>
            <w:tr w:rsidR="003C3265" w:rsidRPr="00191B07" w14:paraId="5514F257" w14:textId="77777777" w:rsidTr="003C3265">
              <w:trPr>
                <w:trHeight w:val="6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DADD71F" w14:textId="77777777" w:rsidR="003C3265" w:rsidRPr="00191B07" w:rsidRDefault="003C3265" w:rsidP="003C3265">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Gaz natural</w:t>
                  </w:r>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122A7CF"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293</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98CB173"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327</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5806F5C"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389</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B3CC316"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336</w:t>
                  </w:r>
                </w:p>
              </w:tc>
            </w:tr>
            <w:tr w:rsidR="003C3265" w:rsidRPr="00191B07" w14:paraId="4F9F934B" w14:textId="77777777" w:rsidTr="003C3265">
              <w:trPr>
                <w:trHeight w:val="9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FA1DB29" w14:textId="77777777" w:rsidR="003C3265" w:rsidRPr="00191B07" w:rsidRDefault="003C3265" w:rsidP="003C3265">
                  <w:pPr>
                    <w:jc w:val="both"/>
                    <w:rPr>
                      <w:rFonts w:ascii="Times New Roman" w:hAnsi="Times New Roman" w:cs="Times New Roman"/>
                      <w:color w:val="333333"/>
                      <w:sz w:val="18"/>
                      <w:szCs w:val="18"/>
                    </w:rPr>
                  </w:pPr>
                  <w:proofErr w:type="spellStart"/>
                  <w:r w:rsidRPr="00191B07">
                    <w:rPr>
                      <w:rFonts w:ascii="Times New Roman" w:hAnsi="Times New Roman" w:cs="Times New Roman"/>
                      <w:color w:val="333333"/>
                      <w:sz w:val="18"/>
                      <w:szCs w:val="18"/>
                    </w:rPr>
                    <w:t>Produse</w:t>
                  </w:r>
                  <w:proofErr w:type="spellEnd"/>
                  <w:r w:rsidRPr="00191B07">
                    <w:rPr>
                      <w:rFonts w:ascii="Times New Roman" w:hAnsi="Times New Roman" w:cs="Times New Roman"/>
                      <w:color w:val="333333"/>
                      <w:sz w:val="18"/>
                      <w:szCs w:val="18"/>
                    </w:rPr>
                    <w:t xml:space="preserve"> </w:t>
                  </w:r>
                  <w:proofErr w:type="spellStart"/>
                  <w:r w:rsidRPr="00191B07">
                    <w:rPr>
                      <w:rFonts w:ascii="Times New Roman" w:hAnsi="Times New Roman" w:cs="Times New Roman"/>
                      <w:color w:val="333333"/>
                      <w:sz w:val="18"/>
                      <w:szCs w:val="18"/>
                    </w:rPr>
                    <w:t>petroliere</w:t>
                  </w:r>
                  <w:proofErr w:type="spellEnd"/>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F61686C"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58</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6EFB75F"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56</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55AA3EE"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56</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14FDB5E"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57</w:t>
                  </w:r>
                </w:p>
              </w:tc>
            </w:tr>
            <w:tr w:rsidR="003C3265" w:rsidRPr="00191B07" w14:paraId="69FC68CF" w14:textId="77777777" w:rsidTr="003C3265">
              <w:trPr>
                <w:trHeight w:val="12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7E27E89" w14:textId="77777777" w:rsidR="003C3265" w:rsidRPr="00191B07" w:rsidRDefault="003C3265" w:rsidP="003C3265">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 xml:space="preserve">Energie </w:t>
                  </w:r>
                  <w:proofErr w:type="spellStart"/>
                  <w:r w:rsidRPr="00191B07">
                    <w:rPr>
                      <w:rFonts w:ascii="Times New Roman" w:hAnsi="Times New Roman" w:cs="Times New Roman"/>
                      <w:color w:val="333333"/>
                      <w:sz w:val="18"/>
                      <w:szCs w:val="18"/>
                    </w:rPr>
                    <w:t>electrică</w:t>
                  </w:r>
                  <w:proofErr w:type="spellEnd"/>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71D22E4"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144</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3D0457F"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150</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806C33F"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158</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67D24DF"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151</w:t>
                  </w:r>
                </w:p>
              </w:tc>
            </w:tr>
            <w:tr w:rsidR="003C3265" w:rsidRPr="00191B07" w14:paraId="36199DE9" w14:textId="77777777" w:rsidTr="003C3265">
              <w:trPr>
                <w:trHeight w:val="18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34DB953" w14:textId="77777777" w:rsidR="003C3265" w:rsidRPr="00191B07" w:rsidRDefault="003C3265" w:rsidP="003C3265">
                  <w:pPr>
                    <w:jc w:val="both"/>
                    <w:rPr>
                      <w:rFonts w:ascii="Times New Roman" w:hAnsi="Times New Roman" w:cs="Times New Roman"/>
                      <w:color w:val="333333"/>
                      <w:sz w:val="18"/>
                      <w:szCs w:val="18"/>
                    </w:rPr>
                  </w:pPr>
                  <w:proofErr w:type="spellStart"/>
                  <w:r w:rsidRPr="00191B07">
                    <w:rPr>
                      <w:rFonts w:ascii="Times New Roman" w:hAnsi="Times New Roman" w:cs="Times New Roman"/>
                      <w:b/>
                      <w:bCs/>
                      <w:color w:val="333333"/>
                      <w:sz w:val="18"/>
                      <w:szCs w:val="18"/>
                    </w:rPr>
                    <w:t>Comerț</w:t>
                  </w:r>
                  <w:proofErr w:type="spellEnd"/>
                  <w:r w:rsidRPr="00191B07">
                    <w:rPr>
                      <w:rFonts w:ascii="Times New Roman" w:hAnsi="Times New Roman" w:cs="Times New Roman"/>
                      <w:b/>
                      <w:bCs/>
                      <w:color w:val="333333"/>
                      <w:sz w:val="18"/>
                      <w:szCs w:val="18"/>
                    </w:rPr>
                    <w:t xml:space="preserve"> </w:t>
                  </w:r>
                  <w:proofErr w:type="spellStart"/>
                  <w:r w:rsidRPr="00191B07">
                    <w:rPr>
                      <w:rFonts w:ascii="Times New Roman" w:hAnsi="Times New Roman" w:cs="Times New Roman"/>
                      <w:b/>
                      <w:bCs/>
                      <w:color w:val="333333"/>
                      <w:sz w:val="18"/>
                      <w:szCs w:val="18"/>
                    </w:rPr>
                    <w:t>și</w:t>
                  </w:r>
                  <w:proofErr w:type="spellEnd"/>
                  <w:r w:rsidRPr="00191B07">
                    <w:rPr>
                      <w:rFonts w:ascii="Times New Roman" w:hAnsi="Times New Roman" w:cs="Times New Roman"/>
                      <w:b/>
                      <w:bCs/>
                      <w:color w:val="333333"/>
                      <w:sz w:val="18"/>
                      <w:szCs w:val="18"/>
                    </w:rPr>
                    <w:t xml:space="preserve"> </w:t>
                  </w:r>
                  <w:proofErr w:type="spellStart"/>
                  <w:r w:rsidRPr="00191B07">
                    <w:rPr>
                      <w:rFonts w:ascii="Times New Roman" w:hAnsi="Times New Roman" w:cs="Times New Roman"/>
                      <w:b/>
                      <w:bCs/>
                      <w:color w:val="333333"/>
                      <w:sz w:val="18"/>
                      <w:szCs w:val="18"/>
                    </w:rPr>
                    <w:t>servicii</w:t>
                  </w:r>
                  <w:proofErr w:type="spellEnd"/>
                  <w:r w:rsidRPr="00191B07">
                    <w:rPr>
                      <w:rFonts w:ascii="Times New Roman" w:hAnsi="Times New Roman" w:cs="Times New Roman"/>
                      <w:b/>
                      <w:bCs/>
                      <w:color w:val="333333"/>
                      <w:sz w:val="18"/>
                      <w:szCs w:val="18"/>
                    </w:rPr>
                    <w:t xml:space="preserve"> </w:t>
                  </w:r>
                  <w:proofErr w:type="spellStart"/>
                  <w:r w:rsidRPr="00191B07">
                    <w:rPr>
                      <w:rFonts w:ascii="Times New Roman" w:hAnsi="Times New Roman" w:cs="Times New Roman"/>
                      <w:b/>
                      <w:bCs/>
                      <w:color w:val="333333"/>
                      <w:sz w:val="18"/>
                      <w:szCs w:val="18"/>
                    </w:rPr>
                    <w:t>publice</w:t>
                  </w:r>
                  <w:proofErr w:type="spellEnd"/>
                  <w:r w:rsidRPr="00191B07">
                    <w:rPr>
                      <w:rFonts w:ascii="Times New Roman" w:hAnsi="Times New Roman" w:cs="Times New Roman"/>
                      <w:b/>
                      <w:bCs/>
                      <w:color w:val="333333"/>
                      <w:sz w:val="18"/>
                      <w:szCs w:val="18"/>
                    </w:rPr>
                    <w:t>*,</w:t>
                  </w:r>
                </w:p>
                <w:p w14:paraId="27CB5CC0" w14:textId="77777777" w:rsidR="003C3265" w:rsidRPr="00191B07" w:rsidRDefault="003C3265" w:rsidP="003C3265">
                  <w:pPr>
                    <w:jc w:val="both"/>
                    <w:rPr>
                      <w:rFonts w:ascii="Times New Roman" w:hAnsi="Times New Roman" w:cs="Times New Roman"/>
                      <w:color w:val="333333"/>
                      <w:sz w:val="18"/>
                      <w:szCs w:val="18"/>
                    </w:rPr>
                  </w:pPr>
                  <w:proofErr w:type="spellStart"/>
                  <w:r w:rsidRPr="00191B07">
                    <w:rPr>
                      <w:rFonts w:ascii="Times New Roman" w:hAnsi="Times New Roman" w:cs="Times New Roman"/>
                      <w:b/>
                      <w:bCs/>
                      <w:color w:val="333333"/>
                      <w:sz w:val="18"/>
                      <w:szCs w:val="18"/>
                    </w:rPr>
                    <w:t>inclusiv</w:t>
                  </w:r>
                  <w:proofErr w:type="spellEnd"/>
                  <w:r w:rsidRPr="00191B07">
                    <w:rPr>
                      <w:rFonts w:ascii="Times New Roman" w:hAnsi="Times New Roman" w:cs="Times New Roman"/>
                      <w:b/>
                      <w:bCs/>
                      <w:color w:val="333333"/>
                      <w:sz w:val="18"/>
                      <w:szCs w:val="18"/>
                    </w:rPr>
                    <w:t>:</w:t>
                  </w:r>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FB2030C"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272</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B2BC046"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254</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87BF9E6"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290</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72EB66F"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272</w:t>
                  </w:r>
                </w:p>
              </w:tc>
            </w:tr>
            <w:tr w:rsidR="003C3265" w:rsidRPr="00191B07" w14:paraId="5B74BE12" w14:textId="77777777" w:rsidTr="003C3265">
              <w:trPr>
                <w:trHeight w:val="12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FCBC877" w14:textId="77777777" w:rsidR="003C3265" w:rsidRPr="00191B07" w:rsidRDefault="003C3265" w:rsidP="003C3265">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lastRenderedPageBreak/>
                    <w:t>Gaz natural</w:t>
                  </w:r>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7D64863"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96</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2A3B890"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86</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DEC2170"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101</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6CB9735"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94</w:t>
                  </w:r>
                </w:p>
              </w:tc>
            </w:tr>
            <w:tr w:rsidR="003C3265" w:rsidRPr="00191B07" w14:paraId="2592F204" w14:textId="77777777" w:rsidTr="003C3265">
              <w:trPr>
                <w:trHeight w:val="6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8AC8F02" w14:textId="77777777" w:rsidR="003C3265" w:rsidRPr="00191B07" w:rsidRDefault="003C3265" w:rsidP="003C3265">
                  <w:pPr>
                    <w:jc w:val="both"/>
                    <w:rPr>
                      <w:rFonts w:ascii="Times New Roman" w:hAnsi="Times New Roman" w:cs="Times New Roman"/>
                      <w:color w:val="333333"/>
                      <w:sz w:val="18"/>
                      <w:szCs w:val="18"/>
                    </w:rPr>
                  </w:pPr>
                  <w:proofErr w:type="spellStart"/>
                  <w:r w:rsidRPr="00191B07">
                    <w:rPr>
                      <w:rFonts w:ascii="Times New Roman" w:hAnsi="Times New Roman" w:cs="Times New Roman"/>
                      <w:color w:val="333333"/>
                      <w:sz w:val="18"/>
                      <w:szCs w:val="18"/>
                    </w:rPr>
                    <w:t>Produse</w:t>
                  </w:r>
                  <w:proofErr w:type="spellEnd"/>
                  <w:r w:rsidRPr="00191B07">
                    <w:rPr>
                      <w:rFonts w:ascii="Times New Roman" w:hAnsi="Times New Roman" w:cs="Times New Roman"/>
                      <w:color w:val="333333"/>
                      <w:sz w:val="18"/>
                      <w:szCs w:val="18"/>
                    </w:rPr>
                    <w:t xml:space="preserve"> </w:t>
                  </w:r>
                  <w:proofErr w:type="spellStart"/>
                  <w:r w:rsidRPr="00191B07">
                    <w:rPr>
                      <w:rFonts w:ascii="Times New Roman" w:hAnsi="Times New Roman" w:cs="Times New Roman"/>
                      <w:color w:val="333333"/>
                      <w:sz w:val="18"/>
                      <w:szCs w:val="18"/>
                    </w:rPr>
                    <w:t>petroliere</w:t>
                  </w:r>
                  <w:proofErr w:type="spellEnd"/>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EF70ABA"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6637AF4"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0</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170C660"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E76FB49"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1</w:t>
                  </w:r>
                </w:p>
              </w:tc>
            </w:tr>
            <w:tr w:rsidR="003C3265" w:rsidRPr="00191B07" w14:paraId="5D3246BE" w14:textId="77777777" w:rsidTr="003C3265">
              <w:trPr>
                <w:trHeight w:val="6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15B5CC5" w14:textId="77777777" w:rsidR="003C3265" w:rsidRPr="00191B07" w:rsidRDefault="003C3265" w:rsidP="003C3265">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 xml:space="preserve">Energie </w:t>
                  </w:r>
                  <w:proofErr w:type="spellStart"/>
                  <w:r w:rsidRPr="00191B07">
                    <w:rPr>
                      <w:rFonts w:ascii="Times New Roman" w:hAnsi="Times New Roman" w:cs="Times New Roman"/>
                      <w:color w:val="333333"/>
                      <w:sz w:val="18"/>
                      <w:szCs w:val="18"/>
                    </w:rPr>
                    <w:t>electrică</w:t>
                  </w:r>
                  <w:proofErr w:type="spellEnd"/>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902B8D2"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111</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8794686"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108</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F9374CB"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121</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6F4822A"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113</w:t>
                  </w:r>
                </w:p>
              </w:tc>
            </w:tr>
            <w:tr w:rsidR="003C3265" w:rsidRPr="00191B07" w14:paraId="4D042973" w14:textId="77777777" w:rsidTr="003C3265">
              <w:trPr>
                <w:trHeight w:val="15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CD0DDC8" w14:textId="77777777" w:rsidR="003C3265" w:rsidRPr="00191B07" w:rsidRDefault="003C3265" w:rsidP="003C3265">
                  <w:pPr>
                    <w:jc w:val="both"/>
                    <w:rPr>
                      <w:rFonts w:ascii="Times New Roman" w:hAnsi="Times New Roman" w:cs="Times New Roman"/>
                      <w:color w:val="333333"/>
                      <w:sz w:val="18"/>
                      <w:szCs w:val="18"/>
                    </w:rPr>
                  </w:pPr>
                  <w:proofErr w:type="spellStart"/>
                  <w:r w:rsidRPr="00191B07">
                    <w:rPr>
                      <w:rFonts w:ascii="Times New Roman" w:hAnsi="Times New Roman" w:cs="Times New Roman"/>
                      <w:b/>
                      <w:bCs/>
                      <w:color w:val="333333"/>
                      <w:sz w:val="18"/>
                      <w:szCs w:val="18"/>
                    </w:rPr>
                    <w:t>Agricultură</w:t>
                  </w:r>
                  <w:proofErr w:type="spellEnd"/>
                  <w:r w:rsidRPr="00191B07">
                    <w:rPr>
                      <w:rFonts w:ascii="Times New Roman" w:hAnsi="Times New Roman" w:cs="Times New Roman"/>
                      <w:b/>
                      <w:bCs/>
                      <w:color w:val="333333"/>
                      <w:sz w:val="18"/>
                      <w:szCs w:val="18"/>
                    </w:rPr>
                    <w:t xml:space="preserve">, </w:t>
                  </w:r>
                  <w:proofErr w:type="spellStart"/>
                  <w:r w:rsidRPr="00191B07">
                    <w:rPr>
                      <w:rFonts w:ascii="Times New Roman" w:hAnsi="Times New Roman" w:cs="Times New Roman"/>
                      <w:b/>
                      <w:bCs/>
                      <w:color w:val="333333"/>
                      <w:sz w:val="18"/>
                      <w:szCs w:val="18"/>
                    </w:rPr>
                    <w:t>silvicultură</w:t>
                  </w:r>
                  <w:proofErr w:type="spellEnd"/>
                  <w:r w:rsidRPr="00191B07">
                    <w:rPr>
                      <w:rFonts w:ascii="Times New Roman" w:hAnsi="Times New Roman" w:cs="Times New Roman"/>
                      <w:b/>
                      <w:bCs/>
                      <w:color w:val="333333"/>
                      <w:sz w:val="18"/>
                      <w:szCs w:val="18"/>
                    </w:rPr>
                    <w:t xml:space="preserve"> </w:t>
                  </w:r>
                  <w:proofErr w:type="spellStart"/>
                  <w:r w:rsidRPr="00191B07">
                    <w:rPr>
                      <w:rFonts w:ascii="Times New Roman" w:hAnsi="Times New Roman" w:cs="Times New Roman"/>
                      <w:b/>
                      <w:bCs/>
                      <w:color w:val="333333"/>
                      <w:sz w:val="18"/>
                      <w:szCs w:val="18"/>
                    </w:rPr>
                    <w:t>și</w:t>
                  </w:r>
                  <w:proofErr w:type="spellEnd"/>
                  <w:r w:rsidRPr="00191B07">
                    <w:rPr>
                      <w:rFonts w:ascii="Times New Roman" w:hAnsi="Times New Roman" w:cs="Times New Roman"/>
                      <w:b/>
                      <w:bCs/>
                      <w:color w:val="333333"/>
                      <w:sz w:val="18"/>
                      <w:szCs w:val="18"/>
                    </w:rPr>
                    <w:t xml:space="preserve"> </w:t>
                  </w:r>
                  <w:proofErr w:type="spellStart"/>
                  <w:r w:rsidRPr="00191B07">
                    <w:rPr>
                      <w:rFonts w:ascii="Times New Roman" w:hAnsi="Times New Roman" w:cs="Times New Roman"/>
                      <w:b/>
                      <w:bCs/>
                      <w:color w:val="333333"/>
                      <w:sz w:val="18"/>
                      <w:szCs w:val="18"/>
                    </w:rPr>
                    <w:t>pescuit</w:t>
                  </w:r>
                  <w:proofErr w:type="spellEnd"/>
                  <w:r w:rsidRPr="00191B07">
                    <w:rPr>
                      <w:rFonts w:ascii="Times New Roman" w:hAnsi="Times New Roman" w:cs="Times New Roman"/>
                      <w:b/>
                      <w:bCs/>
                      <w:color w:val="333333"/>
                      <w:sz w:val="18"/>
                      <w:szCs w:val="18"/>
                    </w:rPr>
                    <w:t>*,</w:t>
                  </w:r>
                </w:p>
                <w:p w14:paraId="23D93E0A" w14:textId="77777777" w:rsidR="003C3265" w:rsidRPr="00191B07" w:rsidRDefault="003C3265" w:rsidP="003C3265">
                  <w:pPr>
                    <w:jc w:val="both"/>
                    <w:rPr>
                      <w:rFonts w:ascii="Times New Roman" w:hAnsi="Times New Roman" w:cs="Times New Roman"/>
                      <w:color w:val="333333"/>
                      <w:sz w:val="18"/>
                      <w:szCs w:val="18"/>
                    </w:rPr>
                  </w:pPr>
                  <w:proofErr w:type="spellStart"/>
                  <w:r w:rsidRPr="00191B07">
                    <w:rPr>
                      <w:rFonts w:ascii="Times New Roman" w:hAnsi="Times New Roman" w:cs="Times New Roman"/>
                      <w:b/>
                      <w:bCs/>
                      <w:color w:val="333333"/>
                      <w:sz w:val="18"/>
                      <w:szCs w:val="18"/>
                    </w:rPr>
                    <w:t>inclusiv</w:t>
                  </w:r>
                  <w:proofErr w:type="spellEnd"/>
                  <w:r w:rsidRPr="00191B07">
                    <w:rPr>
                      <w:rFonts w:ascii="Times New Roman" w:hAnsi="Times New Roman" w:cs="Times New Roman"/>
                      <w:b/>
                      <w:bCs/>
                      <w:color w:val="333333"/>
                      <w:sz w:val="18"/>
                      <w:szCs w:val="18"/>
                    </w:rPr>
                    <w:t>:</w:t>
                  </w:r>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02DCD30"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123</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825962F"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124</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4FF6A8F"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161</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5A7AF7D"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136</w:t>
                  </w:r>
                </w:p>
              </w:tc>
            </w:tr>
            <w:tr w:rsidR="003C3265" w:rsidRPr="00191B07" w14:paraId="2C7DD8D7" w14:textId="77777777" w:rsidTr="003C3265">
              <w:trPr>
                <w:trHeight w:val="18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3B6EEDB" w14:textId="77777777" w:rsidR="003C3265" w:rsidRPr="00191B07" w:rsidRDefault="003C3265" w:rsidP="003C3265">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Gaz natural</w:t>
                  </w:r>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BF60561"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3</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8390817"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3</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EF860DA"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5</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9A866D5"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4</w:t>
                  </w:r>
                </w:p>
              </w:tc>
            </w:tr>
            <w:tr w:rsidR="003C3265" w:rsidRPr="00191B07" w14:paraId="2AE6744D" w14:textId="77777777" w:rsidTr="003C3265">
              <w:trPr>
                <w:trHeight w:val="21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2F47350" w14:textId="77777777" w:rsidR="003C3265" w:rsidRPr="00191B07" w:rsidRDefault="003C3265" w:rsidP="003C3265">
                  <w:pPr>
                    <w:jc w:val="both"/>
                    <w:rPr>
                      <w:rFonts w:ascii="Times New Roman" w:hAnsi="Times New Roman" w:cs="Times New Roman"/>
                      <w:color w:val="333333"/>
                      <w:sz w:val="18"/>
                      <w:szCs w:val="18"/>
                    </w:rPr>
                  </w:pPr>
                  <w:proofErr w:type="spellStart"/>
                  <w:r w:rsidRPr="00191B07">
                    <w:rPr>
                      <w:rFonts w:ascii="Times New Roman" w:hAnsi="Times New Roman" w:cs="Times New Roman"/>
                      <w:color w:val="333333"/>
                      <w:sz w:val="18"/>
                      <w:szCs w:val="18"/>
                    </w:rPr>
                    <w:t>Produse</w:t>
                  </w:r>
                  <w:proofErr w:type="spellEnd"/>
                  <w:r w:rsidRPr="00191B07">
                    <w:rPr>
                      <w:rFonts w:ascii="Times New Roman" w:hAnsi="Times New Roman" w:cs="Times New Roman"/>
                      <w:color w:val="333333"/>
                      <w:sz w:val="18"/>
                      <w:szCs w:val="18"/>
                    </w:rPr>
                    <w:t xml:space="preserve"> </w:t>
                  </w:r>
                  <w:proofErr w:type="spellStart"/>
                  <w:r w:rsidRPr="00191B07">
                    <w:rPr>
                      <w:rFonts w:ascii="Times New Roman" w:hAnsi="Times New Roman" w:cs="Times New Roman"/>
                      <w:color w:val="333333"/>
                      <w:sz w:val="18"/>
                      <w:szCs w:val="18"/>
                    </w:rPr>
                    <w:t>petroliere</w:t>
                  </w:r>
                  <w:proofErr w:type="spellEnd"/>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6F8C1A5"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112</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0299AE7"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112</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7286017"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145</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2FB39D4"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123</w:t>
                  </w:r>
                </w:p>
              </w:tc>
            </w:tr>
            <w:tr w:rsidR="003C3265" w:rsidRPr="00191B07" w14:paraId="31999567" w14:textId="77777777" w:rsidTr="003C3265">
              <w:trPr>
                <w:trHeight w:val="6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608723B" w14:textId="77777777" w:rsidR="003C3265" w:rsidRPr="00191B07" w:rsidRDefault="003C3265" w:rsidP="003C3265">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 xml:space="preserve">Energie </w:t>
                  </w:r>
                  <w:proofErr w:type="spellStart"/>
                  <w:r w:rsidRPr="00191B07">
                    <w:rPr>
                      <w:rFonts w:ascii="Times New Roman" w:hAnsi="Times New Roman" w:cs="Times New Roman"/>
                      <w:color w:val="333333"/>
                      <w:sz w:val="18"/>
                      <w:szCs w:val="18"/>
                    </w:rPr>
                    <w:t>electrică</w:t>
                  </w:r>
                  <w:proofErr w:type="spellEnd"/>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D132D7A"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6</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3C49EAE"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7</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9082856"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8</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900751C"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7</w:t>
                  </w:r>
                </w:p>
              </w:tc>
            </w:tr>
            <w:tr w:rsidR="003C3265" w:rsidRPr="00191B07" w14:paraId="49539F0A" w14:textId="77777777" w:rsidTr="003C3265">
              <w:trPr>
                <w:trHeight w:val="285"/>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C056F46" w14:textId="77777777" w:rsidR="003C3265" w:rsidRPr="00191B07" w:rsidRDefault="003C3265" w:rsidP="003C3265">
                  <w:pPr>
                    <w:jc w:val="both"/>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 xml:space="preserve">Total </w:t>
                  </w:r>
                  <w:proofErr w:type="spellStart"/>
                  <w:r w:rsidRPr="00191B07">
                    <w:rPr>
                      <w:rFonts w:ascii="Times New Roman" w:hAnsi="Times New Roman" w:cs="Times New Roman"/>
                      <w:b/>
                      <w:bCs/>
                      <w:color w:val="333333"/>
                      <w:sz w:val="18"/>
                      <w:szCs w:val="18"/>
                    </w:rPr>
                    <w:t>consum</w:t>
                  </w:r>
                  <w:proofErr w:type="spellEnd"/>
                  <w:r w:rsidRPr="00191B07">
                    <w:rPr>
                      <w:rFonts w:ascii="Times New Roman" w:hAnsi="Times New Roman" w:cs="Times New Roman"/>
                      <w:b/>
                      <w:bCs/>
                      <w:color w:val="333333"/>
                      <w:sz w:val="18"/>
                      <w:szCs w:val="18"/>
                    </w:rPr>
                    <w:t xml:space="preserve"> final energetic*</w:t>
                  </w:r>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78ACEFC" w14:textId="77777777" w:rsidR="003C3265" w:rsidRPr="00191B07" w:rsidRDefault="003C3265" w:rsidP="003C3265">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2672</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3336B72" w14:textId="77777777" w:rsidR="003C3265" w:rsidRPr="00191B07" w:rsidRDefault="003C3265" w:rsidP="003C3265">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2581</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6ADBC59" w14:textId="77777777" w:rsidR="003C3265" w:rsidRPr="00191B07" w:rsidRDefault="003C3265" w:rsidP="003C3265">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2853</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21F6432" w14:textId="77777777" w:rsidR="003C3265" w:rsidRPr="00191B07" w:rsidRDefault="003C3265" w:rsidP="003C3265">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2702</w:t>
                  </w:r>
                </w:p>
              </w:tc>
            </w:tr>
          </w:tbl>
          <w:p w14:paraId="3C6EFBBE" w14:textId="2059003F" w:rsidR="003C3265" w:rsidRDefault="003C3265" w:rsidP="003C3265">
            <w:pPr>
              <w:jc w:val="both"/>
              <w:rPr>
                <w:rFonts w:ascii="Times New Roman" w:hAnsi="Times New Roman" w:cs="Times New Roman"/>
                <w:sz w:val="24"/>
                <w:szCs w:val="24"/>
                <w:lang w:val="ro-RO"/>
              </w:rPr>
            </w:pPr>
            <w:r w:rsidRPr="003C3265">
              <w:rPr>
                <w:rFonts w:ascii="Times New Roman" w:hAnsi="Times New Roman" w:cs="Times New Roman"/>
                <w:sz w:val="24"/>
                <w:szCs w:val="24"/>
                <w:lang w:val="ro-RO"/>
              </w:rPr>
              <w:t>* Valorile includ consumul final energetic de „energie termică, cărbune, biocombustibili și deșeuri”</w:t>
            </w:r>
            <w:r w:rsidR="00B31BA0">
              <w:rPr>
                <w:rFonts w:ascii="Times New Roman" w:hAnsi="Times New Roman" w:cs="Times New Roman"/>
                <w:sz w:val="24"/>
                <w:szCs w:val="24"/>
                <w:lang w:val="ro-RO"/>
              </w:rPr>
              <w:t>”</w:t>
            </w:r>
            <w:r w:rsidR="004A5298">
              <w:rPr>
                <w:rFonts w:ascii="Times New Roman" w:hAnsi="Times New Roman" w:cs="Times New Roman"/>
                <w:sz w:val="24"/>
                <w:szCs w:val="24"/>
                <w:lang w:val="ro-RO"/>
              </w:rPr>
              <w:t>.</w:t>
            </w:r>
          </w:p>
          <w:p w14:paraId="60E8618B" w14:textId="77777777" w:rsidR="003C3265" w:rsidRDefault="003C3265" w:rsidP="003C3265">
            <w:pPr>
              <w:jc w:val="both"/>
              <w:rPr>
                <w:rFonts w:ascii="Times New Roman" w:hAnsi="Times New Roman" w:cs="Times New Roman"/>
                <w:sz w:val="24"/>
                <w:szCs w:val="24"/>
                <w:lang w:val="ro-RO"/>
              </w:rPr>
            </w:pPr>
          </w:p>
          <w:p w14:paraId="01FCA862" w14:textId="755D761C" w:rsidR="003C3265" w:rsidRPr="00AE67C9" w:rsidRDefault="003C3265" w:rsidP="003C3265">
            <w:pPr>
              <w:pStyle w:val="BodyText"/>
              <w:spacing w:before="120" w:after="120"/>
              <w:ind w:right="539" w:firstLine="709"/>
              <w:jc w:val="right"/>
              <w:rPr>
                <w:noProof/>
                <w:sz w:val="24"/>
                <w:szCs w:val="24"/>
              </w:rPr>
            </w:pPr>
            <w:r w:rsidRPr="00AE67C9">
              <w:rPr>
                <w:noProof/>
                <w:sz w:val="24"/>
                <w:szCs w:val="24"/>
              </w:rPr>
              <w:t xml:space="preserve">Tabelul 2 </w:t>
            </w:r>
          </w:p>
          <w:p w14:paraId="54D4659B" w14:textId="55CEB63E" w:rsidR="003C3265" w:rsidRPr="003C3265" w:rsidRDefault="003C3265" w:rsidP="003C3265">
            <w:pPr>
              <w:spacing w:before="120" w:line="259" w:lineRule="auto"/>
              <w:jc w:val="both"/>
              <w:rPr>
                <w:rFonts w:ascii="Times New Roman" w:eastAsia="Calibri" w:hAnsi="Times New Roman" w:cs="Times New Roman"/>
                <w:sz w:val="24"/>
                <w:szCs w:val="24"/>
              </w:rPr>
            </w:pPr>
            <w:proofErr w:type="spellStart"/>
            <w:r w:rsidRPr="003C3265">
              <w:rPr>
                <w:rFonts w:ascii="Times New Roman" w:eastAsia="Calibri" w:hAnsi="Times New Roman" w:cs="Times New Roman"/>
                <w:sz w:val="24"/>
                <w:szCs w:val="24"/>
              </w:rPr>
              <w:t>Valorile</w:t>
            </w:r>
            <w:proofErr w:type="spellEnd"/>
            <w:r w:rsidRPr="003C3265">
              <w:rPr>
                <w:rFonts w:ascii="Times New Roman" w:eastAsia="Calibri" w:hAnsi="Times New Roman" w:cs="Times New Roman"/>
                <w:sz w:val="24"/>
                <w:szCs w:val="24"/>
              </w:rPr>
              <w:t xml:space="preserve">* </w:t>
            </w:r>
            <m:oMath>
              <m:sSubSup>
                <m:sSubSupPr>
                  <m:ctrlPr>
                    <w:rPr>
                      <w:rFonts w:ascii="Cambria Math" w:eastAsia="Calibri" w:hAnsi="Cambria Math" w:cs="Times New Roman"/>
                      <w:b/>
                      <w:bCs/>
                      <w:i/>
                      <w:sz w:val="20"/>
                      <w:szCs w:val="20"/>
                    </w:rPr>
                  </m:ctrlPr>
                </m:sSubSupPr>
                <m:e>
                  <m:r>
                    <m:rPr>
                      <m:sty m:val="bi"/>
                    </m:rPr>
                    <w:rPr>
                      <w:rFonts w:ascii="Cambria Math" w:eastAsia="Calibri" w:hAnsi="Cambria Math" w:cs="Times New Roman"/>
                      <w:sz w:val="20"/>
                      <w:szCs w:val="20"/>
                    </w:rPr>
                    <m:t>CFE</m:t>
                  </m:r>
                </m:e>
                <m:sub>
                  <m:r>
                    <m:rPr>
                      <m:sty m:val="bi"/>
                    </m:rPr>
                    <w:rPr>
                      <w:rFonts w:ascii="Cambria Math" w:eastAsia="Calibri" w:hAnsi="Cambria Math" w:cs="Times New Roman"/>
                      <w:sz w:val="20"/>
                      <w:szCs w:val="20"/>
                    </w:rPr>
                    <m:t>2019-2021</m:t>
                  </m:r>
                </m:sub>
                <m:sup>
                  <m:r>
                    <m:rPr>
                      <m:sty m:val="bi"/>
                    </m:rPr>
                    <w:rPr>
                      <w:rFonts w:ascii="Cambria Math" w:eastAsia="Calibri" w:hAnsi="Cambria Math" w:cs="Times New Roman"/>
                      <w:sz w:val="20"/>
                      <w:szCs w:val="20"/>
                    </w:rPr>
                    <m:t>EL</m:t>
                  </m:r>
                </m:sup>
              </m:sSubSup>
            </m:oMath>
            <w:r w:rsidRPr="003C3265">
              <w:rPr>
                <w:rFonts w:ascii="Times New Roman" w:eastAsia="Calibri" w:hAnsi="Times New Roman" w:cs="Times New Roman"/>
                <w:b/>
                <w:bCs/>
                <w:sz w:val="20"/>
                <w:szCs w:val="20"/>
              </w:rPr>
              <w:t>,</w:t>
            </w:r>
            <w:r w:rsidRPr="003C3265">
              <w:rPr>
                <w:rFonts w:ascii="Times New Roman" w:eastAsia="Calibri" w:hAnsi="Times New Roman" w:cs="Times New Roman"/>
                <w:bCs/>
              </w:rPr>
              <w:t xml:space="preserve"> </w:t>
            </w:r>
            <m:oMath>
              <m:sSubSup>
                <m:sSubSupPr>
                  <m:ctrlPr>
                    <w:rPr>
                      <w:rFonts w:ascii="Cambria Math" w:eastAsia="Calibri" w:hAnsi="Cambria Math" w:cs="Times New Roman"/>
                      <w:b/>
                      <w:bCs/>
                      <w:i/>
                      <w:sz w:val="20"/>
                      <w:szCs w:val="20"/>
                    </w:rPr>
                  </m:ctrlPr>
                </m:sSubSupPr>
                <m:e>
                  <m:r>
                    <m:rPr>
                      <m:sty m:val="bi"/>
                    </m:rPr>
                    <w:rPr>
                      <w:rFonts w:ascii="Cambria Math" w:eastAsia="Calibri" w:hAnsi="Cambria Math" w:cs="Times New Roman"/>
                      <w:sz w:val="20"/>
                      <w:szCs w:val="20"/>
                    </w:rPr>
                    <m:t>CFE</m:t>
                  </m:r>
                </m:e>
                <m:sub>
                  <m:r>
                    <m:rPr>
                      <m:sty m:val="bi"/>
                    </m:rPr>
                    <w:rPr>
                      <w:rFonts w:ascii="Cambria Math" w:eastAsia="Calibri" w:hAnsi="Cambria Math" w:cs="Times New Roman"/>
                      <w:sz w:val="20"/>
                      <w:szCs w:val="20"/>
                    </w:rPr>
                    <m:t>2019-2021</m:t>
                  </m:r>
                </m:sub>
                <m:sup>
                  <m:r>
                    <m:rPr>
                      <m:sty m:val="bi"/>
                    </m:rPr>
                    <w:rPr>
                      <w:rFonts w:ascii="Cambria Math" w:eastAsia="Calibri" w:hAnsi="Cambria Math" w:cs="Times New Roman"/>
                      <w:sz w:val="20"/>
                      <w:szCs w:val="20"/>
                    </w:rPr>
                    <m:t>GN</m:t>
                  </m:r>
                </m:sup>
              </m:sSubSup>
            </m:oMath>
            <w:r w:rsidRPr="003C3265">
              <w:rPr>
                <w:rFonts w:ascii="Times New Roman" w:eastAsia="Calibri" w:hAnsi="Times New Roman" w:cs="Times New Roman"/>
                <w:b/>
                <w:bCs/>
                <w:sz w:val="20"/>
                <w:szCs w:val="20"/>
              </w:rPr>
              <w:t xml:space="preserve">, </w:t>
            </w:r>
            <m:oMath>
              <m:sSubSup>
                <m:sSubSupPr>
                  <m:ctrlPr>
                    <w:rPr>
                      <w:rFonts w:ascii="Cambria Math" w:eastAsia="Calibri" w:hAnsi="Cambria Math" w:cs="Times New Roman"/>
                      <w:b/>
                      <w:bCs/>
                      <w:i/>
                      <w:sz w:val="20"/>
                      <w:szCs w:val="20"/>
                    </w:rPr>
                  </m:ctrlPr>
                </m:sSubSupPr>
                <m:e>
                  <m:r>
                    <m:rPr>
                      <m:sty m:val="bi"/>
                    </m:rPr>
                    <w:rPr>
                      <w:rFonts w:ascii="Cambria Math" w:eastAsia="Calibri" w:hAnsi="Cambria Math" w:cs="Times New Roman"/>
                      <w:sz w:val="20"/>
                      <w:szCs w:val="20"/>
                    </w:rPr>
                    <m:t>CFE</m:t>
                  </m:r>
                </m:e>
                <m:sub>
                  <m:r>
                    <m:rPr>
                      <m:sty m:val="bi"/>
                    </m:rPr>
                    <w:rPr>
                      <w:rFonts w:ascii="Cambria Math" w:eastAsia="Calibri" w:hAnsi="Cambria Math" w:cs="Times New Roman"/>
                      <w:sz w:val="20"/>
                      <w:szCs w:val="20"/>
                    </w:rPr>
                    <m:t>2019-2021</m:t>
                  </m:r>
                </m:sub>
                <m:sup>
                  <m:r>
                    <m:rPr>
                      <m:sty m:val="bi"/>
                    </m:rPr>
                    <w:rPr>
                      <w:rFonts w:ascii="Cambria Math" w:eastAsia="Calibri" w:hAnsi="Cambria Math" w:cs="Times New Roman"/>
                      <w:sz w:val="20"/>
                      <w:szCs w:val="20"/>
                    </w:rPr>
                    <m:t>PP</m:t>
                  </m:r>
                </m:sup>
              </m:sSubSup>
            </m:oMath>
            <w:r w:rsidRPr="003C3265">
              <w:rPr>
                <w:rFonts w:ascii="Times New Roman" w:eastAsia="Calibri" w:hAnsi="Times New Roman" w:cs="Times New Roman"/>
                <w:b/>
                <w:bCs/>
                <w:sz w:val="20"/>
                <w:szCs w:val="20"/>
              </w:rPr>
              <w:t xml:space="preserve"> </w:t>
            </w:r>
            <w:r w:rsidRPr="003C3265">
              <w:rPr>
                <w:rFonts w:ascii="Times New Roman" w:eastAsia="Calibri" w:hAnsi="Times New Roman" w:cs="Times New Roman"/>
                <w:sz w:val="24"/>
                <w:szCs w:val="24"/>
              </w:rPr>
              <w:t xml:space="preserve"> </w:t>
            </w:r>
            <w:proofErr w:type="spellStart"/>
            <w:r w:rsidRPr="003C3265">
              <w:rPr>
                <w:rFonts w:ascii="Times New Roman" w:eastAsia="Calibri" w:hAnsi="Times New Roman" w:cs="Times New Roman"/>
                <w:sz w:val="24"/>
                <w:szCs w:val="24"/>
              </w:rPr>
              <w:t>și</w:t>
            </w:r>
            <w:proofErr w:type="spellEnd"/>
            <w:r w:rsidRPr="003C3265">
              <w:rPr>
                <w:rFonts w:ascii="Times New Roman" w:eastAsia="Calibri" w:hAnsi="Times New Roman" w:cs="Times New Roman"/>
                <w:sz w:val="24"/>
                <w:szCs w:val="24"/>
              </w:rPr>
              <w:t xml:space="preserve"> </w:t>
            </w:r>
            <m:oMath>
              <m:sSubSup>
                <m:sSubSupPr>
                  <m:ctrlPr>
                    <w:rPr>
                      <w:rFonts w:ascii="Cambria Math" w:eastAsia="Calibri" w:hAnsi="Cambria Math" w:cs="Times New Roman"/>
                      <w:b/>
                      <w:bCs/>
                      <w:i/>
                    </w:rPr>
                  </m:ctrlPr>
                </m:sSubSupPr>
                <m:e>
                  <m:r>
                    <m:rPr>
                      <m:sty m:val="bi"/>
                    </m:rPr>
                    <w:rPr>
                      <w:rFonts w:ascii="Cambria Math" w:eastAsia="Calibri" w:hAnsi="Cambria Math" w:cs="Times New Roman"/>
                    </w:rPr>
                    <m:t>P</m:t>
                  </m:r>
                </m:e>
                <m:sub>
                  <m:r>
                    <m:rPr>
                      <m:sty m:val="bi"/>
                    </m:rPr>
                    <w:rPr>
                      <w:rFonts w:ascii="Cambria Math" w:eastAsia="Calibri" w:hAnsi="Cambria Math" w:cs="Times New Roman"/>
                    </w:rPr>
                    <m:t>CFE</m:t>
                  </m:r>
                </m:sub>
                <m:sup>
                  <m:r>
                    <m:rPr>
                      <m:sty m:val="bi"/>
                    </m:rPr>
                    <w:rPr>
                      <w:rFonts w:ascii="Cambria Math" w:eastAsia="Calibri" w:hAnsi="Cambria Math" w:cs="Times New Roman"/>
                    </w:rPr>
                    <m:t>EL</m:t>
                  </m:r>
                </m:sup>
              </m:sSubSup>
            </m:oMath>
            <w:r w:rsidRPr="003C3265">
              <w:rPr>
                <w:rFonts w:ascii="Times New Roman" w:eastAsia="Calibri" w:hAnsi="Times New Roman" w:cs="Times New Roman"/>
              </w:rPr>
              <w:t>,</w:t>
            </w:r>
            <w:r w:rsidRPr="003C3265">
              <w:rPr>
                <w:rFonts w:ascii="Times New Roman" w:eastAsia="Calibri" w:hAnsi="Times New Roman" w:cs="Times New Roman"/>
                <w:bCs/>
              </w:rPr>
              <w:t xml:space="preserve"> </w:t>
            </w:r>
            <m:oMath>
              <m:sSubSup>
                <m:sSubSupPr>
                  <m:ctrlPr>
                    <w:rPr>
                      <w:rFonts w:ascii="Cambria Math" w:eastAsia="Calibri" w:hAnsi="Cambria Math" w:cs="Times New Roman"/>
                      <w:b/>
                      <w:bCs/>
                      <w:i/>
                    </w:rPr>
                  </m:ctrlPr>
                </m:sSubSupPr>
                <m:e>
                  <m:r>
                    <m:rPr>
                      <m:sty m:val="bi"/>
                    </m:rPr>
                    <w:rPr>
                      <w:rFonts w:ascii="Cambria Math" w:eastAsia="Calibri" w:hAnsi="Cambria Math" w:cs="Times New Roman"/>
                    </w:rPr>
                    <m:t>P</m:t>
                  </m:r>
                </m:e>
                <m:sub>
                  <m:r>
                    <m:rPr>
                      <m:sty m:val="bi"/>
                    </m:rPr>
                    <w:rPr>
                      <w:rFonts w:ascii="Cambria Math" w:eastAsia="Calibri" w:hAnsi="Cambria Math" w:cs="Times New Roman"/>
                    </w:rPr>
                    <m:t>CFE</m:t>
                  </m:r>
                </m:sub>
                <m:sup>
                  <m:r>
                    <m:rPr>
                      <m:sty m:val="bi"/>
                    </m:rPr>
                    <w:rPr>
                      <w:rFonts w:ascii="Cambria Math" w:eastAsia="Calibri" w:hAnsi="Cambria Math" w:cs="Times New Roman"/>
                    </w:rPr>
                    <m:t>GN</m:t>
                  </m:r>
                </m:sup>
              </m:sSubSup>
            </m:oMath>
            <w:r w:rsidRPr="003C3265">
              <w:rPr>
                <w:rFonts w:ascii="Times New Roman" w:eastAsia="Calibri" w:hAnsi="Times New Roman" w:cs="Times New Roman"/>
                <w:bCs/>
              </w:rPr>
              <w:t xml:space="preserve">, </w:t>
            </w:r>
            <m:oMath>
              <m:sSubSup>
                <m:sSubSupPr>
                  <m:ctrlPr>
                    <w:rPr>
                      <w:rFonts w:ascii="Cambria Math" w:eastAsia="Calibri" w:hAnsi="Cambria Math" w:cs="Times New Roman"/>
                      <w:b/>
                      <w:bCs/>
                      <w:i/>
                    </w:rPr>
                  </m:ctrlPr>
                </m:sSubSupPr>
                <m:e>
                  <m:r>
                    <m:rPr>
                      <m:sty m:val="bi"/>
                    </m:rPr>
                    <w:rPr>
                      <w:rFonts w:ascii="Cambria Math" w:eastAsia="Calibri" w:hAnsi="Cambria Math" w:cs="Times New Roman"/>
                    </w:rPr>
                    <m:t>P</m:t>
                  </m:r>
                </m:e>
                <m:sub>
                  <m:r>
                    <m:rPr>
                      <m:sty m:val="bi"/>
                    </m:rPr>
                    <w:rPr>
                      <w:rFonts w:ascii="Cambria Math" w:eastAsia="Calibri" w:hAnsi="Cambria Math" w:cs="Times New Roman"/>
                    </w:rPr>
                    <m:t>CFE</m:t>
                  </m:r>
                </m:sub>
                <m:sup>
                  <m:r>
                    <m:rPr>
                      <m:sty m:val="bi"/>
                    </m:rPr>
                    <w:rPr>
                      <w:rFonts w:ascii="Cambria Math" w:eastAsia="Calibri" w:hAnsi="Cambria Math" w:cs="Times New Roman"/>
                    </w:rPr>
                    <m:t>PP</m:t>
                  </m:r>
                </m:sup>
              </m:sSubSup>
            </m:oMath>
          </w:p>
          <w:p w14:paraId="38F9544D" w14:textId="77777777" w:rsidR="003C3265" w:rsidRPr="003C3265" w:rsidRDefault="003C3265" w:rsidP="003C3265">
            <w:pPr>
              <w:jc w:val="both"/>
              <w:rPr>
                <w:rFonts w:ascii="Times New Roman" w:hAnsi="Times New Roman" w:cs="Times New Roman"/>
                <w:sz w:val="24"/>
                <w:szCs w:val="24"/>
              </w:rPr>
            </w:pPr>
          </w:p>
          <w:tbl>
            <w:tblPr>
              <w:tblW w:w="9800" w:type="dxa"/>
              <w:jc w:val="center"/>
              <w:shd w:val="clear" w:color="auto" w:fill="FFFFFF"/>
              <w:tblCellMar>
                <w:left w:w="0" w:type="dxa"/>
                <w:right w:w="0" w:type="dxa"/>
              </w:tblCellMar>
              <w:tblLook w:val="04A0" w:firstRow="1" w:lastRow="0" w:firstColumn="1" w:lastColumn="0" w:noHBand="0" w:noVBand="1"/>
            </w:tblPr>
            <w:tblGrid>
              <w:gridCol w:w="2452"/>
              <w:gridCol w:w="1056"/>
              <w:gridCol w:w="966"/>
              <w:gridCol w:w="876"/>
            </w:tblGrid>
            <w:tr w:rsidR="00AE67C9" w:rsidRPr="00AE67C9" w14:paraId="1D471F5B" w14:textId="77777777" w:rsidTr="00B44F3C">
              <w:trPr>
                <w:trHeight w:val="795"/>
                <w:jc w:val="center"/>
              </w:trPr>
              <w:tc>
                <w:tcPr>
                  <w:tcW w:w="46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D75898" w14:textId="77777777" w:rsidR="003C3265" w:rsidRPr="00AE67C9" w:rsidRDefault="003C3265" w:rsidP="003C3265">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Indicatori</w:t>
                  </w:r>
                </w:p>
              </w:tc>
              <w:tc>
                <w:tcPr>
                  <w:tcW w:w="18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6EB12F" w14:textId="77777777" w:rsidR="003C3265" w:rsidRPr="00AE67C9" w:rsidRDefault="003C3265" w:rsidP="003C3265">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Gaz</w:t>
                  </w:r>
                </w:p>
                <w:p w14:paraId="6E903C8D" w14:textId="77777777" w:rsidR="003C3265" w:rsidRPr="00AE67C9" w:rsidRDefault="003C3265" w:rsidP="003C3265">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natural</w:t>
                  </w:r>
                </w:p>
              </w:tc>
              <w:tc>
                <w:tcPr>
                  <w:tcW w:w="17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6FDD51" w14:textId="77777777" w:rsidR="003C3265" w:rsidRPr="00AE67C9" w:rsidRDefault="003C3265" w:rsidP="003C3265">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Produse</w:t>
                  </w:r>
                </w:p>
                <w:p w14:paraId="148A3C14" w14:textId="77777777" w:rsidR="003C3265" w:rsidRPr="00AE67C9" w:rsidRDefault="003C3265" w:rsidP="003C3265">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petroliere</w:t>
                  </w:r>
                </w:p>
              </w:tc>
              <w:tc>
                <w:tcPr>
                  <w:tcW w:w="153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2F81F7" w14:textId="77777777" w:rsidR="003C3265" w:rsidRPr="00AE67C9" w:rsidRDefault="003C3265" w:rsidP="003C3265">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Energie</w:t>
                  </w:r>
                </w:p>
                <w:p w14:paraId="3799AB23" w14:textId="77777777" w:rsidR="003C3265" w:rsidRPr="00AE67C9" w:rsidRDefault="003C3265" w:rsidP="003C3265">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 electrica</w:t>
                  </w:r>
                </w:p>
              </w:tc>
            </w:tr>
            <w:tr w:rsidR="00AE67C9" w:rsidRPr="00AE67C9" w14:paraId="0E71B019" w14:textId="77777777" w:rsidTr="00B44F3C">
              <w:trPr>
                <w:trHeight w:val="180"/>
                <w:jc w:val="center"/>
              </w:trPr>
              <w:tc>
                <w:tcPr>
                  <w:tcW w:w="467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C8A9E08" w14:textId="77777777" w:rsidR="003C3265" w:rsidRPr="00AE67C9" w:rsidRDefault="003C3265" w:rsidP="003C3265">
                  <w:pPr>
                    <w:jc w:val="both"/>
                    <w:rPr>
                      <w:rFonts w:ascii="Times New Roman" w:hAnsi="Times New Roman" w:cs="Times New Roman"/>
                      <w:color w:val="333333"/>
                      <w:sz w:val="18"/>
                      <w:szCs w:val="18"/>
                      <w:lang w:val="ro-RO"/>
                    </w:rPr>
                  </w:pPr>
                  <w:r w:rsidRPr="00AE67C9">
                    <w:rPr>
                      <w:rFonts w:ascii="Times New Roman" w:hAnsi="Times New Roman" w:cs="Times New Roman"/>
                      <w:color w:val="333333"/>
                      <w:sz w:val="18"/>
                      <w:szCs w:val="18"/>
                      <w:lang w:val="ro-RO"/>
                    </w:rPr>
                    <w:t>Consumul final de energie, calculat</w:t>
                  </w:r>
                </w:p>
                <w:p w14:paraId="54B90FE1" w14:textId="27E91F94" w:rsidR="003C3265" w:rsidRPr="00AE67C9" w:rsidRDefault="003C3265" w:rsidP="003C3265">
                  <w:pPr>
                    <w:jc w:val="both"/>
                    <w:rPr>
                      <w:rFonts w:ascii="Times New Roman" w:hAnsi="Times New Roman" w:cs="Times New Roman"/>
                      <w:color w:val="333333"/>
                      <w:sz w:val="18"/>
                      <w:szCs w:val="18"/>
                      <w:lang w:val="ro-RO"/>
                    </w:rPr>
                  </w:pPr>
                  <w:r w:rsidRPr="00AE67C9">
                    <w:rPr>
                      <w:rFonts w:ascii="Times New Roman" w:hAnsi="Times New Roman" w:cs="Times New Roman"/>
                      <w:color w:val="333333"/>
                      <w:sz w:val="18"/>
                      <w:szCs w:val="18"/>
                      <w:lang w:val="ro-RO"/>
                    </w:rPr>
                    <w:t>ca valoare medie pentru perioada de 3 ani anterioară datei de 1 ianuarie 2022, </w:t>
                  </w:r>
                  <w:proofErr w:type="spellStart"/>
                  <w:r w:rsidRPr="00AE67C9">
                    <w:rPr>
                      <w:rFonts w:ascii="Times New Roman" w:hAnsi="Times New Roman" w:cs="Times New Roman"/>
                      <w:color w:val="333333"/>
                      <w:sz w:val="18"/>
                      <w:szCs w:val="18"/>
                      <w:lang w:val="ro-RO"/>
                    </w:rPr>
                    <w:t>ktep</w:t>
                  </w:r>
                  <w:proofErr w:type="spellEnd"/>
                </w:p>
              </w:tc>
              <w:tc>
                <w:tcPr>
                  <w:tcW w:w="18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AA30F84" w14:textId="77777777" w:rsidR="003C3265" w:rsidRPr="00AE67C9" w:rsidRDefault="003C3265" w:rsidP="003C3265">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525</w:t>
                  </w:r>
                </w:p>
              </w:tc>
              <w:tc>
                <w:tcPr>
                  <w:tcW w:w="17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C97208E" w14:textId="77777777" w:rsidR="003C3265" w:rsidRPr="00AE67C9" w:rsidRDefault="003C3265" w:rsidP="003C3265">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936</w:t>
                  </w:r>
                </w:p>
              </w:tc>
              <w:tc>
                <w:tcPr>
                  <w:tcW w:w="153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CC8CD1E" w14:textId="77777777" w:rsidR="003C3265" w:rsidRPr="00AE67C9" w:rsidRDefault="003C3265" w:rsidP="003C3265">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336</w:t>
                  </w:r>
                </w:p>
              </w:tc>
            </w:tr>
            <w:tr w:rsidR="00AE67C9" w:rsidRPr="00AE67C9" w14:paraId="17942488" w14:textId="77777777" w:rsidTr="00B44F3C">
              <w:trPr>
                <w:trHeight w:val="210"/>
                <w:jc w:val="center"/>
              </w:trPr>
              <w:tc>
                <w:tcPr>
                  <w:tcW w:w="467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C30513F" w14:textId="48BBB529" w:rsidR="003C3265" w:rsidRPr="00AE67C9" w:rsidRDefault="003C3265" w:rsidP="003C3265">
                  <w:pPr>
                    <w:jc w:val="both"/>
                    <w:rPr>
                      <w:rFonts w:ascii="Times New Roman" w:hAnsi="Times New Roman" w:cs="Times New Roman"/>
                      <w:color w:val="333333"/>
                      <w:sz w:val="18"/>
                      <w:szCs w:val="18"/>
                      <w:lang w:val="ro-RO"/>
                    </w:rPr>
                  </w:pPr>
                  <w:r w:rsidRPr="00AE67C9">
                    <w:rPr>
                      <w:rFonts w:ascii="Times New Roman" w:hAnsi="Times New Roman" w:cs="Times New Roman"/>
                      <w:color w:val="333333"/>
                      <w:sz w:val="18"/>
                      <w:szCs w:val="18"/>
                      <w:lang w:val="ro-RO"/>
                    </w:rPr>
                    <w:t>Ponderea luată în calcul a valorilor medii pentru perioada de 3 ani anterioară datei de 1 ianuarie 2022 în consumul final cumulative de energie electrică, gaze naturale și produse petroliere, %</w:t>
                  </w:r>
                </w:p>
              </w:tc>
              <w:tc>
                <w:tcPr>
                  <w:tcW w:w="18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4A9D864" w14:textId="77777777" w:rsidR="003C3265" w:rsidRPr="00AE67C9" w:rsidRDefault="003C3265" w:rsidP="003C3265">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29.21%</w:t>
                  </w:r>
                </w:p>
              </w:tc>
              <w:tc>
                <w:tcPr>
                  <w:tcW w:w="17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2DF73EE" w14:textId="77777777" w:rsidR="003C3265" w:rsidRPr="00AE67C9" w:rsidRDefault="003C3265" w:rsidP="003C3265">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52.08%</w:t>
                  </w:r>
                </w:p>
              </w:tc>
              <w:tc>
                <w:tcPr>
                  <w:tcW w:w="153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16F581D" w14:textId="77777777" w:rsidR="003C3265" w:rsidRPr="00AE67C9" w:rsidRDefault="003C3265" w:rsidP="003C3265">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18.71%</w:t>
                  </w:r>
                </w:p>
              </w:tc>
            </w:tr>
          </w:tbl>
          <w:p w14:paraId="6BC56D10" w14:textId="77777777" w:rsidR="003C3265" w:rsidRDefault="003C3265" w:rsidP="00E3574A">
            <w:pPr>
              <w:jc w:val="both"/>
              <w:rPr>
                <w:rFonts w:ascii="Times New Roman" w:hAnsi="Times New Roman" w:cs="Times New Roman"/>
                <w:sz w:val="24"/>
                <w:szCs w:val="24"/>
                <w:lang w:val="ro-RO"/>
              </w:rPr>
            </w:pPr>
          </w:p>
          <w:p w14:paraId="60187A97" w14:textId="5E8936F0" w:rsidR="00AE67C9" w:rsidRDefault="00992499" w:rsidP="00104599">
            <w:pPr>
              <w:jc w:val="both"/>
              <w:rPr>
                <w:rFonts w:ascii="Times New Roman" w:hAnsi="Times New Roman" w:cs="Times New Roman"/>
                <w:sz w:val="24"/>
                <w:szCs w:val="24"/>
                <w:lang w:val="ro-RO"/>
              </w:rPr>
            </w:pPr>
            <w:r w:rsidRPr="00992499">
              <w:rPr>
                <w:rFonts w:ascii="Times New Roman" w:hAnsi="Times New Roman" w:cs="Times New Roman"/>
                <w:sz w:val="24"/>
                <w:szCs w:val="24"/>
                <w:lang w:val="ro-RO"/>
              </w:rPr>
              <w:lastRenderedPageBreak/>
              <w:t>* Conform Hotărârii Guvernului nr. 1068/2023 cu privire la aprobarea Metodologiei pentru determinarea contribuțiilor ce urmează a fi achitate de părțile obligate.</w:t>
            </w:r>
          </w:p>
          <w:p w14:paraId="480BA7D8" w14:textId="77777777" w:rsidR="00AE67C9" w:rsidRDefault="00AE67C9" w:rsidP="00104599">
            <w:pPr>
              <w:jc w:val="both"/>
              <w:rPr>
                <w:rFonts w:ascii="Times New Roman" w:hAnsi="Times New Roman" w:cs="Times New Roman"/>
                <w:sz w:val="24"/>
                <w:szCs w:val="24"/>
                <w:lang w:val="ro-RO"/>
              </w:rPr>
            </w:pPr>
          </w:p>
          <w:p w14:paraId="72A828B0" w14:textId="77777777" w:rsidR="00992499" w:rsidRDefault="00992499" w:rsidP="00992499">
            <w:pPr>
              <w:jc w:val="right"/>
              <w:rPr>
                <w:rFonts w:ascii="Times New Roman" w:hAnsi="Times New Roman" w:cs="Times New Roman"/>
                <w:b/>
                <w:bCs/>
                <w:sz w:val="24"/>
                <w:szCs w:val="24"/>
              </w:rPr>
            </w:pPr>
            <w:proofErr w:type="spellStart"/>
            <w:r w:rsidRPr="00992499">
              <w:rPr>
                <w:rFonts w:ascii="Times New Roman" w:hAnsi="Times New Roman" w:cs="Times New Roman"/>
                <w:b/>
                <w:bCs/>
                <w:sz w:val="24"/>
                <w:szCs w:val="24"/>
              </w:rPr>
              <w:t>Tabelul</w:t>
            </w:r>
            <w:proofErr w:type="spellEnd"/>
            <w:r w:rsidRPr="00992499">
              <w:rPr>
                <w:rFonts w:ascii="Times New Roman" w:hAnsi="Times New Roman" w:cs="Times New Roman"/>
                <w:b/>
                <w:bCs/>
                <w:sz w:val="24"/>
                <w:szCs w:val="24"/>
              </w:rPr>
              <w:t xml:space="preserve"> 3</w:t>
            </w:r>
          </w:p>
          <w:p w14:paraId="42EB20FB" w14:textId="77777777" w:rsidR="00D77347" w:rsidRDefault="00D77347" w:rsidP="00104599">
            <w:pPr>
              <w:jc w:val="both"/>
              <w:rPr>
                <w:rFonts w:ascii="Times New Roman" w:hAnsi="Times New Roman" w:cs="Times New Roman"/>
                <w:sz w:val="24"/>
                <w:szCs w:val="24"/>
                <w:lang w:val="ro-RO"/>
              </w:rPr>
            </w:pPr>
          </w:p>
          <w:p w14:paraId="06113635" w14:textId="510D7804" w:rsidR="00104599" w:rsidRDefault="00104599" w:rsidP="00104599">
            <w:pPr>
              <w:jc w:val="both"/>
              <w:rPr>
                <w:rFonts w:ascii="Times New Roman" w:hAnsi="Times New Roman" w:cs="Times New Roman"/>
                <w:b/>
                <w:bCs/>
                <w:sz w:val="24"/>
                <w:szCs w:val="24"/>
                <w:lang w:val="ro-RO"/>
              </w:rPr>
            </w:pPr>
            <w:r w:rsidRPr="00104599">
              <w:rPr>
                <w:rFonts w:ascii="Times New Roman" w:hAnsi="Times New Roman" w:cs="Times New Roman"/>
                <w:b/>
                <w:bCs/>
                <w:sz w:val="24"/>
                <w:szCs w:val="24"/>
                <w:lang w:val="ro-RO"/>
              </w:rPr>
              <w:t>Cantitatea economiilor anuale de energie la a căror realizare trebuie să contribuie părțile obligate</w:t>
            </w:r>
          </w:p>
          <w:tbl>
            <w:tblPr>
              <w:tblStyle w:val="TableGrid"/>
              <w:tblW w:w="5000" w:type="pct"/>
              <w:tblLook w:val="04A0" w:firstRow="1" w:lastRow="0" w:firstColumn="1" w:lastColumn="0" w:noHBand="0" w:noVBand="1"/>
            </w:tblPr>
            <w:tblGrid>
              <w:gridCol w:w="453"/>
              <w:gridCol w:w="2533"/>
              <w:gridCol w:w="2374"/>
            </w:tblGrid>
            <w:tr w:rsidR="00104599" w:rsidRPr="008E391F" w14:paraId="6B99E48D" w14:textId="77777777" w:rsidTr="00104599">
              <w:tc>
                <w:tcPr>
                  <w:tcW w:w="422" w:type="pct"/>
                </w:tcPr>
                <w:p w14:paraId="5D5955AF" w14:textId="77777777" w:rsidR="00104599" w:rsidRPr="008E391F" w:rsidRDefault="00104599" w:rsidP="00104599">
                  <w:pPr>
                    <w:pStyle w:val="BodyText"/>
                    <w:spacing w:before="120" w:after="120"/>
                    <w:ind w:left="0"/>
                    <w:rPr>
                      <w:sz w:val="18"/>
                      <w:szCs w:val="18"/>
                    </w:rPr>
                  </w:pPr>
                  <w:r w:rsidRPr="008E391F">
                    <w:rPr>
                      <w:sz w:val="18"/>
                      <w:szCs w:val="18"/>
                    </w:rPr>
                    <w:t>Nr. crt.</w:t>
                  </w:r>
                </w:p>
              </w:tc>
              <w:tc>
                <w:tcPr>
                  <w:tcW w:w="2363" w:type="pct"/>
                </w:tcPr>
                <w:p w14:paraId="473910E3" w14:textId="77777777" w:rsidR="00104599" w:rsidRPr="008E391F" w:rsidRDefault="00104599" w:rsidP="00104599">
                  <w:pPr>
                    <w:pStyle w:val="BodyText"/>
                    <w:spacing w:before="120" w:after="120"/>
                    <w:ind w:left="0" w:right="539"/>
                    <w:rPr>
                      <w:sz w:val="18"/>
                      <w:szCs w:val="18"/>
                    </w:rPr>
                  </w:pPr>
                  <w:r w:rsidRPr="008E391F">
                    <w:rPr>
                      <w:sz w:val="18"/>
                      <w:szCs w:val="18"/>
                    </w:rPr>
                    <w:t>Denumirea părții obligate</w:t>
                  </w:r>
                </w:p>
              </w:tc>
              <w:tc>
                <w:tcPr>
                  <w:tcW w:w="2215" w:type="pct"/>
                </w:tcPr>
                <w:p w14:paraId="7349A708" w14:textId="77777777" w:rsidR="00104599" w:rsidRPr="008E391F" w:rsidRDefault="00104599" w:rsidP="00104599">
                  <w:pPr>
                    <w:pStyle w:val="BodyText"/>
                    <w:spacing w:before="120" w:after="120"/>
                    <w:ind w:left="0" w:right="539"/>
                    <w:rPr>
                      <w:sz w:val="18"/>
                      <w:szCs w:val="18"/>
                    </w:rPr>
                  </w:pPr>
                  <w:r w:rsidRPr="008E391F">
                    <w:rPr>
                      <w:sz w:val="18"/>
                      <w:szCs w:val="18"/>
                    </w:rPr>
                    <w:t xml:space="preserve">Cantitatea economiilor anuale de energie la a căror realizare trebuie să contribuie fiecare parte obligată, </w:t>
                  </w:r>
                  <w:proofErr w:type="spellStart"/>
                  <w:r w:rsidRPr="008E391F">
                    <w:rPr>
                      <w:sz w:val="18"/>
                      <w:szCs w:val="18"/>
                    </w:rPr>
                    <w:t>ktep</w:t>
                  </w:r>
                  <w:proofErr w:type="spellEnd"/>
                </w:p>
              </w:tc>
            </w:tr>
            <w:tr w:rsidR="00104599" w:rsidRPr="008E391F" w14:paraId="7E6AFB61" w14:textId="77777777" w:rsidTr="00104599">
              <w:tc>
                <w:tcPr>
                  <w:tcW w:w="422" w:type="pct"/>
                </w:tcPr>
                <w:p w14:paraId="09E1DECD" w14:textId="77777777" w:rsidR="00104599" w:rsidRPr="008E391F" w:rsidRDefault="00104599" w:rsidP="00104599">
                  <w:pPr>
                    <w:pStyle w:val="BodyText"/>
                    <w:widowControl/>
                    <w:numPr>
                      <w:ilvl w:val="0"/>
                      <w:numId w:val="14"/>
                    </w:numPr>
                    <w:autoSpaceDE/>
                    <w:autoSpaceDN/>
                    <w:spacing w:before="120" w:after="120"/>
                    <w:rPr>
                      <w:sz w:val="18"/>
                      <w:szCs w:val="18"/>
                    </w:rPr>
                  </w:pPr>
                </w:p>
              </w:tc>
              <w:tc>
                <w:tcPr>
                  <w:tcW w:w="2363" w:type="pct"/>
                </w:tcPr>
                <w:p w14:paraId="392D0F67" w14:textId="77777777" w:rsidR="00104599" w:rsidRPr="008E391F" w:rsidRDefault="00104599" w:rsidP="00104599">
                  <w:pPr>
                    <w:pStyle w:val="BodyText"/>
                    <w:spacing w:before="120" w:after="120"/>
                    <w:ind w:left="0"/>
                    <w:rPr>
                      <w:sz w:val="18"/>
                      <w:szCs w:val="18"/>
                    </w:rPr>
                  </w:pPr>
                  <w:r w:rsidRPr="008E391F">
                    <w:rPr>
                      <w:sz w:val="18"/>
                      <w:szCs w:val="18"/>
                    </w:rPr>
                    <w:t>Operatorii sistemelor de distribuție a energiei electrice</w:t>
                  </w:r>
                </w:p>
              </w:tc>
              <w:tc>
                <w:tcPr>
                  <w:tcW w:w="2215" w:type="pct"/>
                </w:tcPr>
                <w:p w14:paraId="10B4AD59" w14:textId="48A5DDB8" w:rsidR="00104599" w:rsidRPr="005268A8" w:rsidRDefault="00104599" w:rsidP="00104599">
                  <w:pPr>
                    <w:pStyle w:val="BodyText"/>
                    <w:spacing w:before="120" w:after="120"/>
                    <w:ind w:left="0"/>
                    <w:rPr>
                      <w:sz w:val="18"/>
                      <w:szCs w:val="18"/>
                    </w:rPr>
                  </w:pPr>
                  <w:r w:rsidRPr="005268A8">
                    <w:rPr>
                      <w:sz w:val="18"/>
                      <w:szCs w:val="18"/>
                    </w:rPr>
                    <w:t>0.</w:t>
                  </w:r>
                  <w:r w:rsidR="005268A8" w:rsidRPr="005268A8">
                    <w:rPr>
                      <w:sz w:val="18"/>
                      <w:szCs w:val="18"/>
                    </w:rPr>
                    <w:t>449</w:t>
                  </w:r>
                </w:p>
              </w:tc>
            </w:tr>
            <w:tr w:rsidR="00104599" w:rsidRPr="008E391F" w14:paraId="5AD98781" w14:textId="77777777" w:rsidTr="00104599">
              <w:tc>
                <w:tcPr>
                  <w:tcW w:w="422" w:type="pct"/>
                </w:tcPr>
                <w:p w14:paraId="693AC673" w14:textId="77777777" w:rsidR="00104599" w:rsidRPr="008E391F" w:rsidRDefault="00104599" w:rsidP="00104599">
                  <w:pPr>
                    <w:pStyle w:val="BodyText"/>
                    <w:widowControl/>
                    <w:numPr>
                      <w:ilvl w:val="0"/>
                      <w:numId w:val="14"/>
                    </w:numPr>
                    <w:autoSpaceDE/>
                    <w:autoSpaceDN/>
                    <w:spacing w:before="120" w:after="120"/>
                    <w:rPr>
                      <w:sz w:val="18"/>
                      <w:szCs w:val="18"/>
                    </w:rPr>
                  </w:pPr>
                </w:p>
              </w:tc>
              <w:tc>
                <w:tcPr>
                  <w:tcW w:w="2363" w:type="pct"/>
                </w:tcPr>
                <w:p w14:paraId="0EDC20B1" w14:textId="77777777" w:rsidR="00104599" w:rsidRPr="008E391F" w:rsidRDefault="00104599" w:rsidP="00104599">
                  <w:pPr>
                    <w:pStyle w:val="BodyText"/>
                    <w:spacing w:before="120" w:after="120"/>
                    <w:ind w:left="0"/>
                    <w:rPr>
                      <w:sz w:val="18"/>
                      <w:szCs w:val="18"/>
                    </w:rPr>
                  </w:pPr>
                  <w:r w:rsidRPr="008E391F">
                    <w:rPr>
                      <w:sz w:val="18"/>
                      <w:szCs w:val="18"/>
                    </w:rPr>
                    <w:t>Operatorii sistemelor de distribuție a gazelor naturale</w:t>
                  </w:r>
                </w:p>
              </w:tc>
              <w:tc>
                <w:tcPr>
                  <w:tcW w:w="2215" w:type="pct"/>
                </w:tcPr>
                <w:p w14:paraId="2DDEE3E5" w14:textId="54A2920B" w:rsidR="00104599" w:rsidRPr="005268A8" w:rsidRDefault="005268A8" w:rsidP="00104599">
                  <w:pPr>
                    <w:pStyle w:val="BodyText"/>
                    <w:spacing w:before="120" w:after="120"/>
                    <w:ind w:left="0"/>
                    <w:rPr>
                      <w:sz w:val="18"/>
                      <w:szCs w:val="18"/>
                    </w:rPr>
                  </w:pPr>
                  <w:r w:rsidRPr="005268A8">
                    <w:rPr>
                      <w:sz w:val="18"/>
                      <w:szCs w:val="18"/>
                    </w:rPr>
                    <w:t>0.701</w:t>
                  </w:r>
                </w:p>
              </w:tc>
            </w:tr>
            <w:tr w:rsidR="00104599" w:rsidRPr="008E391F" w14:paraId="36C8FE9B" w14:textId="77777777" w:rsidTr="00104599">
              <w:tc>
                <w:tcPr>
                  <w:tcW w:w="422" w:type="pct"/>
                </w:tcPr>
                <w:p w14:paraId="66304C5C" w14:textId="77777777" w:rsidR="00104599" w:rsidRPr="008E391F" w:rsidRDefault="00104599" w:rsidP="00104599">
                  <w:pPr>
                    <w:pStyle w:val="BodyText"/>
                    <w:widowControl/>
                    <w:numPr>
                      <w:ilvl w:val="0"/>
                      <w:numId w:val="14"/>
                    </w:numPr>
                    <w:autoSpaceDE/>
                    <w:autoSpaceDN/>
                    <w:spacing w:before="120" w:after="120"/>
                    <w:rPr>
                      <w:sz w:val="18"/>
                      <w:szCs w:val="18"/>
                    </w:rPr>
                  </w:pPr>
                </w:p>
              </w:tc>
              <w:tc>
                <w:tcPr>
                  <w:tcW w:w="2363" w:type="pct"/>
                </w:tcPr>
                <w:p w14:paraId="65EE3FDC" w14:textId="77777777" w:rsidR="00104599" w:rsidRPr="008E391F" w:rsidRDefault="00104599" w:rsidP="00104599">
                  <w:pPr>
                    <w:pStyle w:val="BodyText"/>
                    <w:spacing w:before="120" w:after="120"/>
                    <w:ind w:left="0"/>
                    <w:rPr>
                      <w:sz w:val="18"/>
                      <w:szCs w:val="18"/>
                    </w:rPr>
                  </w:pPr>
                  <w:r w:rsidRPr="008E391F">
                    <w:rPr>
                      <w:sz w:val="18"/>
                      <w:szCs w:val="18"/>
                    </w:rPr>
                    <w:t>Importatorii de produse petroliere</w:t>
                  </w:r>
                </w:p>
              </w:tc>
              <w:tc>
                <w:tcPr>
                  <w:tcW w:w="2215" w:type="pct"/>
                </w:tcPr>
                <w:p w14:paraId="0014BDFB" w14:textId="427736AD" w:rsidR="00104599" w:rsidRPr="005268A8" w:rsidRDefault="005268A8" w:rsidP="00104599">
                  <w:pPr>
                    <w:pStyle w:val="BodyText"/>
                    <w:spacing w:before="120" w:after="120"/>
                    <w:ind w:left="0"/>
                    <w:rPr>
                      <w:sz w:val="18"/>
                      <w:szCs w:val="18"/>
                    </w:rPr>
                  </w:pPr>
                  <w:r w:rsidRPr="005268A8">
                    <w:rPr>
                      <w:sz w:val="18"/>
                      <w:szCs w:val="18"/>
                    </w:rPr>
                    <w:t>1.250</w:t>
                  </w:r>
                </w:p>
              </w:tc>
            </w:tr>
          </w:tbl>
          <w:p w14:paraId="1C958F66" w14:textId="1A695E9C" w:rsidR="00104599" w:rsidRPr="00104599" w:rsidRDefault="00104599" w:rsidP="00104599">
            <w:pPr>
              <w:jc w:val="both"/>
              <w:rPr>
                <w:rFonts w:ascii="Times New Roman" w:hAnsi="Times New Roman" w:cs="Times New Roman"/>
                <w:b/>
                <w:bCs/>
                <w:sz w:val="24"/>
                <w:szCs w:val="24"/>
                <w:lang w:val="ro-RO"/>
              </w:rPr>
            </w:pPr>
          </w:p>
        </w:tc>
        <w:tc>
          <w:tcPr>
            <w:tcW w:w="1815" w:type="pct"/>
          </w:tcPr>
          <w:p w14:paraId="2C9EE8F3" w14:textId="77777777" w:rsidR="00191B07" w:rsidRDefault="00191B07" w:rsidP="00191B07">
            <w:pPr>
              <w:jc w:val="both"/>
              <w:rPr>
                <w:rFonts w:ascii="Times New Roman" w:hAnsi="Times New Roman" w:cs="Times New Roman"/>
                <w:sz w:val="24"/>
                <w:szCs w:val="24"/>
                <w:lang w:val="ro-RO"/>
              </w:rPr>
            </w:pPr>
            <w:r w:rsidRPr="003C3265">
              <w:rPr>
                <w:rFonts w:ascii="Times New Roman" w:hAnsi="Times New Roman" w:cs="Times New Roman"/>
                <w:sz w:val="24"/>
                <w:szCs w:val="24"/>
                <w:lang w:val="ro-RO"/>
              </w:rPr>
              <w:lastRenderedPageBreak/>
              <w:t>Anexa nr. 1:</w:t>
            </w:r>
          </w:p>
          <w:p w14:paraId="675B8692" w14:textId="77777777" w:rsidR="00191B07" w:rsidRPr="003C3265" w:rsidRDefault="00191B07" w:rsidP="00191B07">
            <w:pPr>
              <w:jc w:val="right"/>
              <w:rPr>
                <w:rFonts w:ascii="Times New Roman" w:hAnsi="Times New Roman" w:cs="Times New Roman"/>
                <w:sz w:val="24"/>
                <w:szCs w:val="24"/>
                <w:lang w:val="ro-RO"/>
              </w:rPr>
            </w:pPr>
            <w:r w:rsidRPr="003C3265">
              <w:rPr>
                <w:rFonts w:ascii="Times New Roman" w:hAnsi="Times New Roman" w:cs="Times New Roman"/>
                <w:sz w:val="24"/>
                <w:szCs w:val="24"/>
                <w:lang w:val="ro-RO"/>
              </w:rPr>
              <w:t xml:space="preserve">„Tabelul 1. </w:t>
            </w:r>
          </w:p>
          <w:p w14:paraId="3D467624" w14:textId="77777777" w:rsidR="00191B07" w:rsidRPr="003C3265" w:rsidRDefault="00191B07" w:rsidP="00191B07">
            <w:pPr>
              <w:jc w:val="center"/>
              <w:rPr>
                <w:rFonts w:ascii="Times New Roman" w:hAnsi="Times New Roman" w:cs="Times New Roman"/>
                <w:sz w:val="24"/>
                <w:szCs w:val="24"/>
                <w:lang w:val="ro-RO"/>
              </w:rPr>
            </w:pPr>
            <w:r w:rsidRPr="003C3265">
              <w:rPr>
                <w:rFonts w:ascii="Times New Roman" w:hAnsi="Times New Roman" w:cs="Times New Roman"/>
                <w:sz w:val="24"/>
                <w:szCs w:val="24"/>
                <w:lang w:val="ro-RO"/>
              </w:rPr>
              <w:t>Consumul final energetic</w:t>
            </w:r>
          </w:p>
          <w:p w14:paraId="532F1A85" w14:textId="77777777" w:rsidR="00191B07" w:rsidRDefault="00191B07" w:rsidP="00191B07">
            <w:pPr>
              <w:jc w:val="center"/>
              <w:rPr>
                <w:rFonts w:ascii="Times New Roman" w:hAnsi="Times New Roman" w:cs="Times New Roman"/>
                <w:sz w:val="24"/>
                <w:szCs w:val="24"/>
                <w:lang w:val="ro-RO"/>
              </w:rPr>
            </w:pPr>
            <w:r w:rsidRPr="003C3265">
              <w:rPr>
                <w:rFonts w:ascii="Times New Roman" w:hAnsi="Times New Roman" w:cs="Times New Roman"/>
                <w:sz w:val="24"/>
                <w:szCs w:val="24"/>
                <w:lang w:val="ro-RO"/>
              </w:rPr>
              <w:t xml:space="preserve">pentru perioada anilor 2019-2021, </w:t>
            </w:r>
            <w:proofErr w:type="spellStart"/>
            <w:r w:rsidRPr="003C3265">
              <w:rPr>
                <w:rFonts w:ascii="Times New Roman" w:hAnsi="Times New Roman" w:cs="Times New Roman"/>
                <w:sz w:val="24"/>
                <w:szCs w:val="24"/>
                <w:lang w:val="ro-RO"/>
              </w:rPr>
              <w:t>ktep</w:t>
            </w:r>
            <w:proofErr w:type="spellEnd"/>
          </w:p>
          <w:p w14:paraId="3B8F9670" w14:textId="77777777" w:rsidR="004D44CC" w:rsidRDefault="004D44CC" w:rsidP="00E944A9">
            <w:pPr>
              <w:jc w:val="both"/>
              <w:rPr>
                <w:rFonts w:ascii="Times New Roman" w:hAnsi="Times New Roman" w:cs="Times New Roman"/>
                <w:b/>
                <w:bCs/>
                <w:sz w:val="24"/>
                <w:szCs w:val="24"/>
                <w:lang w:val="ro-RO"/>
              </w:rPr>
            </w:pPr>
          </w:p>
          <w:tbl>
            <w:tblPr>
              <w:tblW w:w="4932" w:type="pct"/>
              <w:jc w:val="center"/>
              <w:shd w:val="clear" w:color="auto" w:fill="FFFFFF"/>
              <w:tblCellMar>
                <w:left w:w="0" w:type="dxa"/>
                <w:right w:w="0" w:type="dxa"/>
              </w:tblCellMar>
              <w:tblLook w:val="04A0" w:firstRow="1" w:lastRow="0" w:firstColumn="1" w:lastColumn="0" w:noHBand="0" w:noVBand="1"/>
            </w:tblPr>
            <w:tblGrid>
              <w:gridCol w:w="2971"/>
              <w:gridCol w:w="575"/>
              <w:gridCol w:w="574"/>
              <w:gridCol w:w="574"/>
              <w:gridCol w:w="583"/>
            </w:tblGrid>
            <w:tr w:rsidR="00191B07" w:rsidRPr="00191B07" w14:paraId="54454C61" w14:textId="77777777" w:rsidTr="00B44F3C">
              <w:trPr>
                <w:trHeight w:val="330"/>
                <w:jc w:val="center"/>
              </w:trPr>
              <w:tc>
                <w:tcPr>
                  <w:tcW w:w="2767"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8B1537" w14:textId="77777777" w:rsidR="00191B07" w:rsidRPr="00191B07" w:rsidRDefault="00191B07" w:rsidP="00191B07">
                  <w:pPr>
                    <w:jc w:val="center"/>
                    <w:rPr>
                      <w:rFonts w:ascii="Times New Roman" w:hAnsi="Times New Roman" w:cs="Times New Roman"/>
                      <w:color w:val="333333"/>
                      <w:sz w:val="18"/>
                      <w:szCs w:val="18"/>
                    </w:rPr>
                  </w:pPr>
                  <w:proofErr w:type="spellStart"/>
                  <w:r w:rsidRPr="00191B07">
                    <w:rPr>
                      <w:rFonts w:ascii="Times New Roman" w:hAnsi="Times New Roman" w:cs="Times New Roman"/>
                      <w:b/>
                      <w:bCs/>
                      <w:color w:val="333333"/>
                      <w:sz w:val="18"/>
                      <w:szCs w:val="18"/>
                    </w:rPr>
                    <w:t>Indicatori</w:t>
                  </w:r>
                  <w:proofErr w:type="spellEnd"/>
                </w:p>
              </w:tc>
              <w:tc>
                <w:tcPr>
                  <w:tcW w:w="2233" w:type="pct"/>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B9A03F" w14:textId="77777777" w:rsidR="00191B07" w:rsidRPr="00191B07" w:rsidRDefault="00191B07" w:rsidP="00191B07">
                  <w:pPr>
                    <w:jc w:val="center"/>
                    <w:rPr>
                      <w:rFonts w:ascii="Times New Roman" w:hAnsi="Times New Roman" w:cs="Times New Roman"/>
                      <w:color w:val="333333"/>
                      <w:sz w:val="18"/>
                      <w:szCs w:val="18"/>
                    </w:rPr>
                  </w:pPr>
                  <w:proofErr w:type="spellStart"/>
                  <w:r w:rsidRPr="00191B07">
                    <w:rPr>
                      <w:rFonts w:ascii="Times New Roman" w:hAnsi="Times New Roman" w:cs="Times New Roman"/>
                      <w:b/>
                      <w:bCs/>
                      <w:color w:val="333333"/>
                      <w:sz w:val="18"/>
                      <w:szCs w:val="18"/>
                    </w:rPr>
                    <w:t>Consum</w:t>
                  </w:r>
                  <w:proofErr w:type="spellEnd"/>
                  <w:r w:rsidRPr="00191B07">
                    <w:rPr>
                      <w:rFonts w:ascii="Times New Roman" w:hAnsi="Times New Roman" w:cs="Times New Roman"/>
                      <w:b/>
                      <w:bCs/>
                      <w:color w:val="333333"/>
                      <w:sz w:val="18"/>
                      <w:szCs w:val="18"/>
                    </w:rPr>
                    <w:t xml:space="preserve"> final energetic</w:t>
                  </w:r>
                </w:p>
              </w:tc>
            </w:tr>
            <w:tr w:rsidR="00191B07" w:rsidRPr="00191B07" w14:paraId="5106F0EF" w14:textId="77777777" w:rsidTr="00B44F3C">
              <w:trPr>
                <w:trHeight w:val="345"/>
                <w:jc w:val="center"/>
              </w:trPr>
              <w:tc>
                <w:tcPr>
                  <w:tcW w:w="2767"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19007A0" w14:textId="77777777" w:rsidR="00191B07" w:rsidRPr="00191B07" w:rsidRDefault="00191B07" w:rsidP="00191B07">
                  <w:pPr>
                    <w:rPr>
                      <w:rFonts w:ascii="Times New Roman" w:hAnsi="Times New Roman" w:cs="Times New Roman"/>
                      <w:color w:val="333333"/>
                      <w:sz w:val="18"/>
                      <w:szCs w:val="18"/>
                    </w:rPr>
                  </w:pPr>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D812533"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2019</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E7CBF1D"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2020</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2BC999D"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2021</w:t>
                  </w:r>
                </w:p>
              </w:tc>
              <w:tc>
                <w:tcPr>
                  <w:tcW w:w="5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5DBE3E"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Media</w:t>
                  </w:r>
                </w:p>
                <w:p w14:paraId="5F581412"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2019- 2021</w:t>
                  </w:r>
                </w:p>
              </w:tc>
            </w:tr>
            <w:tr w:rsidR="00191B07" w:rsidRPr="00191B07" w14:paraId="6FB63360" w14:textId="77777777" w:rsidTr="00B44F3C">
              <w:trPr>
                <w:trHeight w:val="18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255E2AF" w14:textId="77777777" w:rsidR="00191B07" w:rsidRPr="00191B07" w:rsidRDefault="00191B07" w:rsidP="00191B07">
                  <w:pPr>
                    <w:jc w:val="both"/>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 xml:space="preserve">Industrie*, </w:t>
                  </w:r>
                  <w:proofErr w:type="spellStart"/>
                  <w:r w:rsidRPr="00191B07">
                    <w:rPr>
                      <w:rFonts w:ascii="Times New Roman" w:hAnsi="Times New Roman" w:cs="Times New Roman"/>
                      <w:b/>
                      <w:bCs/>
                      <w:color w:val="333333"/>
                      <w:sz w:val="18"/>
                      <w:szCs w:val="18"/>
                    </w:rPr>
                    <w:t>inclusiv</w:t>
                  </w:r>
                  <w:proofErr w:type="spellEnd"/>
                  <w:r w:rsidRPr="00191B07">
                    <w:rPr>
                      <w:rFonts w:ascii="Times New Roman" w:hAnsi="Times New Roman" w:cs="Times New Roman"/>
                      <w:b/>
                      <w:bCs/>
                      <w:color w:val="333333"/>
                      <w:sz w:val="18"/>
                      <w:szCs w:val="18"/>
                    </w:rPr>
                    <w:t>:</w:t>
                  </w:r>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3E60F99"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234</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BF100A7"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226</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7B2D69E"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245</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2E03DF9"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235</w:t>
                  </w:r>
                </w:p>
              </w:tc>
            </w:tr>
            <w:tr w:rsidR="00191B07" w:rsidRPr="00191B07" w14:paraId="37C64685" w14:textId="77777777" w:rsidTr="00B44F3C">
              <w:trPr>
                <w:trHeight w:val="21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BDDD361" w14:textId="77777777" w:rsidR="00191B07" w:rsidRPr="00191B07" w:rsidRDefault="00191B07" w:rsidP="00191B07">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Gaz natural</w:t>
                  </w:r>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802F133"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64</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3EC1DE0"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69</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442E6E1"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76</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5A00AAD"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70</w:t>
                  </w:r>
                </w:p>
              </w:tc>
            </w:tr>
            <w:tr w:rsidR="00191B07" w:rsidRPr="00191B07" w14:paraId="39BBFB00" w14:textId="77777777" w:rsidTr="00B44F3C">
              <w:trPr>
                <w:trHeight w:val="6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C8C3495" w14:textId="77777777" w:rsidR="00191B07" w:rsidRPr="00191B07" w:rsidRDefault="00191B07" w:rsidP="00191B07">
                  <w:pPr>
                    <w:jc w:val="both"/>
                    <w:rPr>
                      <w:rFonts w:ascii="Times New Roman" w:hAnsi="Times New Roman" w:cs="Times New Roman"/>
                      <w:color w:val="333333"/>
                      <w:sz w:val="18"/>
                      <w:szCs w:val="18"/>
                    </w:rPr>
                  </w:pPr>
                  <w:proofErr w:type="spellStart"/>
                  <w:r w:rsidRPr="00191B07">
                    <w:rPr>
                      <w:rFonts w:ascii="Times New Roman" w:hAnsi="Times New Roman" w:cs="Times New Roman"/>
                      <w:color w:val="333333"/>
                      <w:sz w:val="18"/>
                      <w:szCs w:val="18"/>
                    </w:rPr>
                    <w:t>Produse</w:t>
                  </w:r>
                  <w:proofErr w:type="spellEnd"/>
                  <w:r w:rsidRPr="00191B07">
                    <w:rPr>
                      <w:rFonts w:ascii="Times New Roman" w:hAnsi="Times New Roman" w:cs="Times New Roman"/>
                      <w:color w:val="333333"/>
                      <w:sz w:val="18"/>
                      <w:szCs w:val="18"/>
                    </w:rPr>
                    <w:t xml:space="preserve"> </w:t>
                  </w:r>
                  <w:proofErr w:type="spellStart"/>
                  <w:r w:rsidRPr="00191B07">
                    <w:rPr>
                      <w:rFonts w:ascii="Times New Roman" w:hAnsi="Times New Roman" w:cs="Times New Roman"/>
                      <w:color w:val="333333"/>
                      <w:sz w:val="18"/>
                      <w:szCs w:val="18"/>
                    </w:rPr>
                    <w:t>petroliere</w:t>
                  </w:r>
                  <w:proofErr w:type="spellEnd"/>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9CA10EB"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37</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7F7EA94"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36</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CEEF620"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27</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664F29C"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33</w:t>
                  </w:r>
                </w:p>
              </w:tc>
            </w:tr>
            <w:tr w:rsidR="00191B07" w:rsidRPr="00191B07" w14:paraId="315083AC" w14:textId="77777777" w:rsidTr="00B44F3C">
              <w:trPr>
                <w:trHeight w:val="18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B990EE8" w14:textId="77777777" w:rsidR="00191B07" w:rsidRPr="00191B07" w:rsidRDefault="00191B07" w:rsidP="00191B07">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 xml:space="preserve">Energie </w:t>
                  </w:r>
                  <w:proofErr w:type="spellStart"/>
                  <w:r w:rsidRPr="00191B07">
                    <w:rPr>
                      <w:rFonts w:ascii="Times New Roman" w:hAnsi="Times New Roman" w:cs="Times New Roman"/>
                      <w:color w:val="333333"/>
                      <w:sz w:val="18"/>
                      <w:szCs w:val="18"/>
                    </w:rPr>
                    <w:t>electrică</w:t>
                  </w:r>
                  <w:proofErr w:type="spellEnd"/>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9DDC74D"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62</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C33B9E8"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58</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76FA018"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64</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05D9601"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61</w:t>
                  </w:r>
                </w:p>
              </w:tc>
            </w:tr>
            <w:tr w:rsidR="00191B07" w:rsidRPr="00191B07" w14:paraId="03C10702" w14:textId="77777777" w:rsidTr="00B44F3C">
              <w:trPr>
                <w:trHeight w:val="15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8D8391E" w14:textId="77777777" w:rsidR="00191B07" w:rsidRPr="00191B07" w:rsidRDefault="00191B07" w:rsidP="00191B07">
                  <w:pPr>
                    <w:jc w:val="both"/>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 xml:space="preserve">Transport*, </w:t>
                  </w:r>
                  <w:proofErr w:type="spellStart"/>
                  <w:r w:rsidRPr="00191B07">
                    <w:rPr>
                      <w:rFonts w:ascii="Times New Roman" w:hAnsi="Times New Roman" w:cs="Times New Roman"/>
                      <w:b/>
                      <w:bCs/>
                      <w:color w:val="333333"/>
                      <w:sz w:val="18"/>
                      <w:szCs w:val="18"/>
                    </w:rPr>
                    <w:t>inclusiv</w:t>
                  </w:r>
                  <w:proofErr w:type="spellEnd"/>
                  <w:r w:rsidRPr="00191B07">
                    <w:rPr>
                      <w:rFonts w:ascii="Times New Roman" w:hAnsi="Times New Roman" w:cs="Times New Roman"/>
                      <w:b/>
                      <w:bCs/>
                      <w:color w:val="333333"/>
                      <w:sz w:val="18"/>
                      <w:szCs w:val="18"/>
                    </w:rPr>
                    <w:t>:</w:t>
                  </w:r>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A1439B9"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769</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4F73192"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681</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A356CD4"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789</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E9CE319"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746</w:t>
                  </w:r>
                </w:p>
              </w:tc>
            </w:tr>
            <w:tr w:rsidR="00191B07" w:rsidRPr="00191B07" w14:paraId="059403EA" w14:textId="77777777" w:rsidTr="00B44F3C">
              <w:trPr>
                <w:trHeight w:val="18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F3691CC" w14:textId="77777777" w:rsidR="00191B07" w:rsidRPr="00191B07" w:rsidRDefault="00191B07" w:rsidP="00191B07">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Gaz natural</w:t>
                  </w:r>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B84102F"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20</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46DA314"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11</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D162575"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31</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5A7E8A0"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21</w:t>
                  </w:r>
                </w:p>
              </w:tc>
            </w:tr>
            <w:tr w:rsidR="00191B07" w:rsidRPr="00191B07" w14:paraId="0296EBAE" w14:textId="77777777" w:rsidTr="00B44F3C">
              <w:trPr>
                <w:trHeight w:val="12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A66EDEB" w14:textId="77777777" w:rsidR="00191B07" w:rsidRPr="00191B07" w:rsidRDefault="00191B07" w:rsidP="00191B07">
                  <w:pPr>
                    <w:jc w:val="both"/>
                    <w:rPr>
                      <w:rFonts w:ascii="Times New Roman" w:hAnsi="Times New Roman" w:cs="Times New Roman"/>
                      <w:color w:val="333333"/>
                      <w:sz w:val="18"/>
                      <w:szCs w:val="18"/>
                    </w:rPr>
                  </w:pPr>
                  <w:proofErr w:type="spellStart"/>
                  <w:r w:rsidRPr="00191B07">
                    <w:rPr>
                      <w:rFonts w:ascii="Times New Roman" w:hAnsi="Times New Roman" w:cs="Times New Roman"/>
                      <w:color w:val="333333"/>
                      <w:sz w:val="18"/>
                      <w:szCs w:val="18"/>
                    </w:rPr>
                    <w:t>Produse</w:t>
                  </w:r>
                  <w:proofErr w:type="spellEnd"/>
                  <w:r w:rsidRPr="00191B07">
                    <w:rPr>
                      <w:rFonts w:ascii="Times New Roman" w:hAnsi="Times New Roman" w:cs="Times New Roman"/>
                      <w:color w:val="333333"/>
                      <w:sz w:val="18"/>
                      <w:szCs w:val="18"/>
                    </w:rPr>
                    <w:t xml:space="preserve"> </w:t>
                  </w:r>
                  <w:proofErr w:type="spellStart"/>
                  <w:r w:rsidRPr="00191B07">
                    <w:rPr>
                      <w:rFonts w:ascii="Times New Roman" w:hAnsi="Times New Roman" w:cs="Times New Roman"/>
                      <w:color w:val="333333"/>
                      <w:sz w:val="18"/>
                      <w:szCs w:val="18"/>
                    </w:rPr>
                    <w:t>petroliere</w:t>
                  </w:r>
                  <w:proofErr w:type="spellEnd"/>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9C215E7"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745</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5CF2E57"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667</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83176FB"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754</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CAE3794"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722</w:t>
                  </w:r>
                </w:p>
              </w:tc>
            </w:tr>
            <w:tr w:rsidR="00191B07" w:rsidRPr="00191B07" w14:paraId="52EDB85E" w14:textId="77777777" w:rsidTr="00B44F3C">
              <w:trPr>
                <w:trHeight w:val="6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2DC2D8D" w14:textId="77777777" w:rsidR="00191B07" w:rsidRPr="00191B07" w:rsidRDefault="00191B07" w:rsidP="00191B07">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 xml:space="preserve">Energie </w:t>
                  </w:r>
                  <w:proofErr w:type="spellStart"/>
                  <w:r w:rsidRPr="00191B07">
                    <w:rPr>
                      <w:rFonts w:ascii="Times New Roman" w:hAnsi="Times New Roman" w:cs="Times New Roman"/>
                      <w:color w:val="333333"/>
                      <w:sz w:val="18"/>
                      <w:szCs w:val="18"/>
                    </w:rPr>
                    <w:t>electrică</w:t>
                  </w:r>
                  <w:proofErr w:type="spellEnd"/>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3CC7509"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4</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5B29995"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3</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FBAD5A0"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4</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DA2358F"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4</w:t>
                  </w:r>
                </w:p>
              </w:tc>
            </w:tr>
            <w:tr w:rsidR="00191B07" w:rsidRPr="00191B07" w14:paraId="59AE2A9B" w14:textId="77777777" w:rsidTr="00B44F3C">
              <w:trPr>
                <w:trHeight w:val="12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4C6CD16" w14:textId="77777777" w:rsidR="00191B07" w:rsidRPr="00191B07" w:rsidRDefault="00191B07" w:rsidP="00191B07">
                  <w:pPr>
                    <w:jc w:val="both"/>
                    <w:rPr>
                      <w:rFonts w:ascii="Times New Roman" w:hAnsi="Times New Roman" w:cs="Times New Roman"/>
                      <w:color w:val="333333"/>
                      <w:sz w:val="18"/>
                      <w:szCs w:val="18"/>
                    </w:rPr>
                  </w:pPr>
                  <w:proofErr w:type="spellStart"/>
                  <w:r w:rsidRPr="00191B07">
                    <w:rPr>
                      <w:rFonts w:ascii="Times New Roman" w:hAnsi="Times New Roman" w:cs="Times New Roman"/>
                      <w:b/>
                      <w:bCs/>
                      <w:color w:val="333333"/>
                      <w:sz w:val="18"/>
                      <w:szCs w:val="18"/>
                    </w:rPr>
                    <w:t>Sectorul</w:t>
                  </w:r>
                  <w:proofErr w:type="spellEnd"/>
                  <w:r w:rsidRPr="00191B07">
                    <w:rPr>
                      <w:rFonts w:ascii="Times New Roman" w:hAnsi="Times New Roman" w:cs="Times New Roman"/>
                      <w:b/>
                      <w:bCs/>
                      <w:color w:val="333333"/>
                      <w:sz w:val="18"/>
                      <w:szCs w:val="18"/>
                    </w:rPr>
                    <w:t xml:space="preserve"> </w:t>
                  </w:r>
                  <w:proofErr w:type="spellStart"/>
                  <w:r w:rsidRPr="00191B07">
                    <w:rPr>
                      <w:rFonts w:ascii="Times New Roman" w:hAnsi="Times New Roman" w:cs="Times New Roman"/>
                      <w:b/>
                      <w:bCs/>
                      <w:color w:val="333333"/>
                      <w:sz w:val="18"/>
                      <w:szCs w:val="18"/>
                    </w:rPr>
                    <w:t>rezidențial</w:t>
                  </w:r>
                  <w:proofErr w:type="spellEnd"/>
                  <w:r w:rsidRPr="00191B07">
                    <w:rPr>
                      <w:rFonts w:ascii="Times New Roman" w:hAnsi="Times New Roman" w:cs="Times New Roman"/>
                      <w:b/>
                      <w:bCs/>
                      <w:color w:val="333333"/>
                      <w:sz w:val="18"/>
                      <w:szCs w:val="18"/>
                    </w:rPr>
                    <w:t xml:space="preserve"> (</w:t>
                  </w:r>
                  <w:proofErr w:type="spellStart"/>
                  <w:r w:rsidRPr="00191B07">
                    <w:rPr>
                      <w:rFonts w:ascii="Times New Roman" w:hAnsi="Times New Roman" w:cs="Times New Roman"/>
                      <w:b/>
                      <w:bCs/>
                      <w:color w:val="333333"/>
                      <w:sz w:val="18"/>
                      <w:szCs w:val="18"/>
                    </w:rPr>
                    <w:t>populație</w:t>
                  </w:r>
                  <w:proofErr w:type="spellEnd"/>
                  <w:r w:rsidRPr="00191B07">
                    <w:rPr>
                      <w:rFonts w:ascii="Times New Roman" w:hAnsi="Times New Roman" w:cs="Times New Roman"/>
                      <w:b/>
                      <w:bCs/>
                      <w:color w:val="333333"/>
                      <w:sz w:val="18"/>
                      <w:szCs w:val="18"/>
                    </w:rPr>
                    <w:t>)*,</w:t>
                  </w:r>
                </w:p>
                <w:p w14:paraId="59B67DC9" w14:textId="77777777" w:rsidR="00191B07" w:rsidRPr="00191B07" w:rsidRDefault="00191B07" w:rsidP="00191B07">
                  <w:pPr>
                    <w:jc w:val="both"/>
                    <w:rPr>
                      <w:rFonts w:ascii="Times New Roman" w:hAnsi="Times New Roman" w:cs="Times New Roman"/>
                      <w:color w:val="333333"/>
                      <w:sz w:val="18"/>
                      <w:szCs w:val="18"/>
                    </w:rPr>
                  </w:pPr>
                  <w:proofErr w:type="spellStart"/>
                  <w:r w:rsidRPr="00191B07">
                    <w:rPr>
                      <w:rFonts w:ascii="Times New Roman" w:hAnsi="Times New Roman" w:cs="Times New Roman"/>
                      <w:b/>
                      <w:bCs/>
                      <w:color w:val="333333"/>
                      <w:sz w:val="18"/>
                      <w:szCs w:val="18"/>
                    </w:rPr>
                    <w:t>inclusiv</w:t>
                  </w:r>
                  <w:proofErr w:type="spellEnd"/>
                  <w:r w:rsidRPr="00191B07">
                    <w:rPr>
                      <w:rFonts w:ascii="Times New Roman" w:hAnsi="Times New Roman" w:cs="Times New Roman"/>
                      <w:b/>
                      <w:bCs/>
                      <w:color w:val="333333"/>
                      <w:sz w:val="18"/>
                      <w:szCs w:val="18"/>
                    </w:rPr>
                    <w:t>:</w:t>
                  </w:r>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9047C15"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1274</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C191954"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1296</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9ED9456"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1368</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A60ABDE"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1313</w:t>
                  </w:r>
                </w:p>
              </w:tc>
            </w:tr>
            <w:tr w:rsidR="00191B07" w:rsidRPr="00191B07" w14:paraId="65507E07" w14:textId="77777777" w:rsidTr="00B44F3C">
              <w:trPr>
                <w:trHeight w:val="6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9A556AD" w14:textId="77777777" w:rsidR="00191B07" w:rsidRPr="00191B07" w:rsidRDefault="00191B07" w:rsidP="00191B07">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Gaz natural</w:t>
                  </w:r>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6FAE093"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293</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18623F3"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327</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21DCBC4"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389</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C1ED14F"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336</w:t>
                  </w:r>
                </w:p>
              </w:tc>
            </w:tr>
            <w:tr w:rsidR="00191B07" w:rsidRPr="00191B07" w14:paraId="20C7C7DA" w14:textId="77777777" w:rsidTr="00B44F3C">
              <w:trPr>
                <w:trHeight w:val="9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BFFCF2F" w14:textId="77777777" w:rsidR="00191B07" w:rsidRPr="00191B07" w:rsidRDefault="00191B07" w:rsidP="00191B07">
                  <w:pPr>
                    <w:jc w:val="both"/>
                    <w:rPr>
                      <w:rFonts w:ascii="Times New Roman" w:hAnsi="Times New Roman" w:cs="Times New Roman"/>
                      <w:color w:val="333333"/>
                      <w:sz w:val="18"/>
                      <w:szCs w:val="18"/>
                    </w:rPr>
                  </w:pPr>
                  <w:proofErr w:type="spellStart"/>
                  <w:r w:rsidRPr="00191B07">
                    <w:rPr>
                      <w:rFonts w:ascii="Times New Roman" w:hAnsi="Times New Roman" w:cs="Times New Roman"/>
                      <w:color w:val="333333"/>
                      <w:sz w:val="18"/>
                      <w:szCs w:val="18"/>
                    </w:rPr>
                    <w:t>Produse</w:t>
                  </w:r>
                  <w:proofErr w:type="spellEnd"/>
                  <w:r w:rsidRPr="00191B07">
                    <w:rPr>
                      <w:rFonts w:ascii="Times New Roman" w:hAnsi="Times New Roman" w:cs="Times New Roman"/>
                      <w:color w:val="333333"/>
                      <w:sz w:val="18"/>
                      <w:szCs w:val="18"/>
                    </w:rPr>
                    <w:t xml:space="preserve"> </w:t>
                  </w:r>
                  <w:proofErr w:type="spellStart"/>
                  <w:r w:rsidRPr="00191B07">
                    <w:rPr>
                      <w:rFonts w:ascii="Times New Roman" w:hAnsi="Times New Roman" w:cs="Times New Roman"/>
                      <w:color w:val="333333"/>
                      <w:sz w:val="18"/>
                      <w:szCs w:val="18"/>
                    </w:rPr>
                    <w:t>petroliere</w:t>
                  </w:r>
                  <w:proofErr w:type="spellEnd"/>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FBC3129"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58</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1B6F218"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56</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2727AD5"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56</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CDEF773"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57</w:t>
                  </w:r>
                </w:p>
              </w:tc>
            </w:tr>
            <w:tr w:rsidR="00191B07" w:rsidRPr="00191B07" w14:paraId="30BA3F71" w14:textId="77777777" w:rsidTr="00B44F3C">
              <w:trPr>
                <w:trHeight w:val="12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B4ABE34" w14:textId="77777777" w:rsidR="00191B07" w:rsidRPr="00191B07" w:rsidRDefault="00191B07" w:rsidP="00191B07">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 xml:space="preserve">Energie </w:t>
                  </w:r>
                  <w:proofErr w:type="spellStart"/>
                  <w:r w:rsidRPr="00191B07">
                    <w:rPr>
                      <w:rFonts w:ascii="Times New Roman" w:hAnsi="Times New Roman" w:cs="Times New Roman"/>
                      <w:color w:val="333333"/>
                      <w:sz w:val="18"/>
                      <w:szCs w:val="18"/>
                    </w:rPr>
                    <w:t>electrică</w:t>
                  </w:r>
                  <w:proofErr w:type="spellEnd"/>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D6F99B8"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144</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D6916F6"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150</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3A2C397"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158</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6366B2C"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151</w:t>
                  </w:r>
                </w:p>
              </w:tc>
            </w:tr>
            <w:tr w:rsidR="00191B07" w:rsidRPr="00191B07" w14:paraId="0D160CED" w14:textId="77777777" w:rsidTr="00B44F3C">
              <w:trPr>
                <w:trHeight w:val="18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4209E53" w14:textId="77777777" w:rsidR="00191B07" w:rsidRPr="00191B07" w:rsidRDefault="00191B07" w:rsidP="00191B07">
                  <w:pPr>
                    <w:jc w:val="both"/>
                    <w:rPr>
                      <w:rFonts w:ascii="Times New Roman" w:hAnsi="Times New Roman" w:cs="Times New Roman"/>
                      <w:color w:val="333333"/>
                      <w:sz w:val="18"/>
                      <w:szCs w:val="18"/>
                    </w:rPr>
                  </w:pPr>
                  <w:proofErr w:type="spellStart"/>
                  <w:r w:rsidRPr="00191B07">
                    <w:rPr>
                      <w:rFonts w:ascii="Times New Roman" w:hAnsi="Times New Roman" w:cs="Times New Roman"/>
                      <w:b/>
                      <w:bCs/>
                      <w:color w:val="333333"/>
                      <w:sz w:val="18"/>
                      <w:szCs w:val="18"/>
                    </w:rPr>
                    <w:t>Comerț</w:t>
                  </w:r>
                  <w:proofErr w:type="spellEnd"/>
                  <w:r w:rsidRPr="00191B07">
                    <w:rPr>
                      <w:rFonts w:ascii="Times New Roman" w:hAnsi="Times New Roman" w:cs="Times New Roman"/>
                      <w:b/>
                      <w:bCs/>
                      <w:color w:val="333333"/>
                      <w:sz w:val="18"/>
                      <w:szCs w:val="18"/>
                    </w:rPr>
                    <w:t xml:space="preserve"> </w:t>
                  </w:r>
                  <w:proofErr w:type="spellStart"/>
                  <w:r w:rsidRPr="00191B07">
                    <w:rPr>
                      <w:rFonts w:ascii="Times New Roman" w:hAnsi="Times New Roman" w:cs="Times New Roman"/>
                      <w:b/>
                      <w:bCs/>
                      <w:color w:val="333333"/>
                      <w:sz w:val="18"/>
                      <w:szCs w:val="18"/>
                    </w:rPr>
                    <w:t>și</w:t>
                  </w:r>
                  <w:proofErr w:type="spellEnd"/>
                  <w:r w:rsidRPr="00191B07">
                    <w:rPr>
                      <w:rFonts w:ascii="Times New Roman" w:hAnsi="Times New Roman" w:cs="Times New Roman"/>
                      <w:b/>
                      <w:bCs/>
                      <w:color w:val="333333"/>
                      <w:sz w:val="18"/>
                      <w:szCs w:val="18"/>
                    </w:rPr>
                    <w:t xml:space="preserve"> </w:t>
                  </w:r>
                  <w:proofErr w:type="spellStart"/>
                  <w:r w:rsidRPr="00191B07">
                    <w:rPr>
                      <w:rFonts w:ascii="Times New Roman" w:hAnsi="Times New Roman" w:cs="Times New Roman"/>
                      <w:b/>
                      <w:bCs/>
                      <w:color w:val="333333"/>
                      <w:sz w:val="18"/>
                      <w:szCs w:val="18"/>
                    </w:rPr>
                    <w:t>servicii</w:t>
                  </w:r>
                  <w:proofErr w:type="spellEnd"/>
                  <w:r w:rsidRPr="00191B07">
                    <w:rPr>
                      <w:rFonts w:ascii="Times New Roman" w:hAnsi="Times New Roman" w:cs="Times New Roman"/>
                      <w:b/>
                      <w:bCs/>
                      <w:color w:val="333333"/>
                      <w:sz w:val="18"/>
                      <w:szCs w:val="18"/>
                    </w:rPr>
                    <w:t xml:space="preserve"> </w:t>
                  </w:r>
                  <w:proofErr w:type="spellStart"/>
                  <w:r w:rsidRPr="00191B07">
                    <w:rPr>
                      <w:rFonts w:ascii="Times New Roman" w:hAnsi="Times New Roman" w:cs="Times New Roman"/>
                      <w:b/>
                      <w:bCs/>
                      <w:color w:val="333333"/>
                      <w:sz w:val="18"/>
                      <w:szCs w:val="18"/>
                    </w:rPr>
                    <w:t>publice</w:t>
                  </w:r>
                  <w:proofErr w:type="spellEnd"/>
                  <w:r w:rsidRPr="00191B07">
                    <w:rPr>
                      <w:rFonts w:ascii="Times New Roman" w:hAnsi="Times New Roman" w:cs="Times New Roman"/>
                      <w:b/>
                      <w:bCs/>
                      <w:color w:val="333333"/>
                      <w:sz w:val="18"/>
                      <w:szCs w:val="18"/>
                    </w:rPr>
                    <w:t>*,</w:t>
                  </w:r>
                </w:p>
                <w:p w14:paraId="2266D2E9" w14:textId="77777777" w:rsidR="00191B07" w:rsidRPr="00191B07" w:rsidRDefault="00191B07" w:rsidP="00191B07">
                  <w:pPr>
                    <w:jc w:val="both"/>
                    <w:rPr>
                      <w:rFonts w:ascii="Times New Roman" w:hAnsi="Times New Roman" w:cs="Times New Roman"/>
                      <w:color w:val="333333"/>
                      <w:sz w:val="18"/>
                      <w:szCs w:val="18"/>
                    </w:rPr>
                  </w:pPr>
                  <w:proofErr w:type="spellStart"/>
                  <w:r w:rsidRPr="00191B07">
                    <w:rPr>
                      <w:rFonts w:ascii="Times New Roman" w:hAnsi="Times New Roman" w:cs="Times New Roman"/>
                      <w:b/>
                      <w:bCs/>
                      <w:color w:val="333333"/>
                      <w:sz w:val="18"/>
                      <w:szCs w:val="18"/>
                    </w:rPr>
                    <w:t>inclusiv</w:t>
                  </w:r>
                  <w:proofErr w:type="spellEnd"/>
                  <w:r w:rsidRPr="00191B07">
                    <w:rPr>
                      <w:rFonts w:ascii="Times New Roman" w:hAnsi="Times New Roman" w:cs="Times New Roman"/>
                      <w:b/>
                      <w:bCs/>
                      <w:color w:val="333333"/>
                      <w:sz w:val="18"/>
                      <w:szCs w:val="18"/>
                    </w:rPr>
                    <w:t>:</w:t>
                  </w:r>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DB5F8C1"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272</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914E23A"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254</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13783F1"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290</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9CD8938"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272</w:t>
                  </w:r>
                </w:p>
              </w:tc>
            </w:tr>
            <w:tr w:rsidR="00191B07" w:rsidRPr="00191B07" w14:paraId="71841BEA" w14:textId="77777777" w:rsidTr="00B44F3C">
              <w:trPr>
                <w:trHeight w:val="12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1FAA2F0" w14:textId="77777777" w:rsidR="00191B07" w:rsidRPr="00191B07" w:rsidRDefault="00191B07" w:rsidP="00191B07">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Gaz natural</w:t>
                  </w:r>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7498590"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96</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A95BDE1"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86</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DA22F09"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101</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1F3655C"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94</w:t>
                  </w:r>
                </w:p>
              </w:tc>
            </w:tr>
            <w:tr w:rsidR="00191B07" w:rsidRPr="00191B07" w14:paraId="60DFAC7D" w14:textId="77777777" w:rsidTr="00B44F3C">
              <w:trPr>
                <w:trHeight w:val="6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42FC144" w14:textId="77777777" w:rsidR="00191B07" w:rsidRPr="00191B07" w:rsidRDefault="00191B07" w:rsidP="00191B07">
                  <w:pPr>
                    <w:jc w:val="both"/>
                    <w:rPr>
                      <w:rFonts w:ascii="Times New Roman" w:hAnsi="Times New Roman" w:cs="Times New Roman"/>
                      <w:color w:val="333333"/>
                      <w:sz w:val="18"/>
                      <w:szCs w:val="18"/>
                    </w:rPr>
                  </w:pPr>
                  <w:proofErr w:type="spellStart"/>
                  <w:r w:rsidRPr="00191B07">
                    <w:rPr>
                      <w:rFonts w:ascii="Times New Roman" w:hAnsi="Times New Roman" w:cs="Times New Roman"/>
                      <w:color w:val="333333"/>
                      <w:sz w:val="18"/>
                      <w:szCs w:val="18"/>
                    </w:rPr>
                    <w:t>Produse</w:t>
                  </w:r>
                  <w:proofErr w:type="spellEnd"/>
                  <w:r w:rsidRPr="00191B07">
                    <w:rPr>
                      <w:rFonts w:ascii="Times New Roman" w:hAnsi="Times New Roman" w:cs="Times New Roman"/>
                      <w:color w:val="333333"/>
                      <w:sz w:val="18"/>
                      <w:szCs w:val="18"/>
                    </w:rPr>
                    <w:t xml:space="preserve"> </w:t>
                  </w:r>
                  <w:proofErr w:type="spellStart"/>
                  <w:r w:rsidRPr="00191B07">
                    <w:rPr>
                      <w:rFonts w:ascii="Times New Roman" w:hAnsi="Times New Roman" w:cs="Times New Roman"/>
                      <w:color w:val="333333"/>
                      <w:sz w:val="18"/>
                      <w:szCs w:val="18"/>
                    </w:rPr>
                    <w:t>petroliere</w:t>
                  </w:r>
                  <w:proofErr w:type="spellEnd"/>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71635C7"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A19F8AB"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0</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165AF1C"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4FB89BC"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1</w:t>
                  </w:r>
                </w:p>
              </w:tc>
            </w:tr>
            <w:tr w:rsidR="00191B07" w:rsidRPr="00191B07" w14:paraId="3FC24F7E" w14:textId="77777777" w:rsidTr="00B44F3C">
              <w:trPr>
                <w:trHeight w:val="6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FE92447" w14:textId="77777777" w:rsidR="00191B07" w:rsidRPr="00191B07" w:rsidRDefault="00191B07" w:rsidP="00191B07">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 xml:space="preserve">Energie </w:t>
                  </w:r>
                  <w:proofErr w:type="spellStart"/>
                  <w:r w:rsidRPr="00191B07">
                    <w:rPr>
                      <w:rFonts w:ascii="Times New Roman" w:hAnsi="Times New Roman" w:cs="Times New Roman"/>
                      <w:color w:val="333333"/>
                      <w:sz w:val="18"/>
                      <w:szCs w:val="18"/>
                    </w:rPr>
                    <w:t>electrică</w:t>
                  </w:r>
                  <w:proofErr w:type="spellEnd"/>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E21B513"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111</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E2C685A"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108</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8AC255A"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121</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F21D3AD"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113</w:t>
                  </w:r>
                </w:p>
              </w:tc>
            </w:tr>
            <w:tr w:rsidR="00191B07" w:rsidRPr="00191B07" w14:paraId="730F44FB" w14:textId="77777777" w:rsidTr="00B44F3C">
              <w:trPr>
                <w:trHeight w:val="15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C705EBB" w14:textId="77777777" w:rsidR="00191B07" w:rsidRPr="00191B07" w:rsidRDefault="00191B07" w:rsidP="00191B07">
                  <w:pPr>
                    <w:jc w:val="both"/>
                    <w:rPr>
                      <w:rFonts w:ascii="Times New Roman" w:hAnsi="Times New Roman" w:cs="Times New Roman"/>
                      <w:color w:val="333333"/>
                      <w:sz w:val="18"/>
                      <w:szCs w:val="18"/>
                    </w:rPr>
                  </w:pPr>
                  <w:proofErr w:type="spellStart"/>
                  <w:r w:rsidRPr="00191B07">
                    <w:rPr>
                      <w:rFonts w:ascii="Times New Roman" w:hAnsi="Times New Roman" w:cs="Times New Roman"/>
                      <w:b/>
                      <w:bCs/>
                      <w:color w:val="333333"/>
                      <w:sz w:val="18"/>
                      <w:szCs w:val="18"/>
                    </w:rPr>
                    <w:t>Agricultură</w:t>
                  </w:r>
                  <w:proofErr w:type="spellEnd"/>
                  <w:r w:rsidRPr="00191B07">
                    <w:rPr>
                      <w:rFonts w:ascii="Times New Roman" w:hAnsi="Times New Roman" w:cs="Times New Roman"/>
                      <w:b/>
                      <w:bCs/>
                      <w:color w:val="333333"/>
                      <w:sz w:val="18"/>
                      <w:szCs w:val="18"/>
                    </w:rPr>
                    <w:t xml:space="preserve">, </w:t>
                  </w:r>
                  <w:proofErr w:type="spellStart"/>
                  <w:r w:rsidRPr="00191B07">
                    <w:rPr>
                      <w:rFonts w:ascii="Times New Roman" w:hAnsi="Times New Roman" w:cs="Times New Roman"/>
                      <w:b/>
                      <w:bCs/>
                      <w:color w:val="333333"/>
                      <w:sz w:val="18"/>
                      <w:szCs w:val="18"/>
                    </w:rPr>
                    <w:t>silvicultură</w:t>
                  </w:r>
                  <w:proofErr w:type="spellEnd"/>
                  <w:r w:rsidRPr="00191B07">
                    <w:rPr>
                      <w:rFonts w:ascii="Times New Roman" w:hAnsi="Times New Roman" w:cs="Times New Roman"/>
                      <w:b/>
                      <w:bCs/>
                      <w:color w:val="333333"/>
                      <w:sz w:val="18"/>
                      <w:szCs w:val="18"/>
                    </w:rPr>
                    <w:t xml:space="preserve"> </w:t>
                  </w:r>
                  <w:proofErr w:type="spellStart"/>
                  <w:r w:rsidRPr="00191B07">
                    <w:rPr>
                      <w:rFonts w:ascii="Times New Roman" w:hAnsi="Times New Roman" w:cs="Times New Roman"/>
                      <w:b/>
                      <w:bCs/>
                      <w:color w:val="333333"/>
                      <w:sz w:val="18"/>
                      <w:szCs w:val="18"/>
                    </w:rPr>
                    <w:t>și</w:t>
                  </w:r>
                  <w:proofErr w:type="spellEnd"/>
                  <w:r w:rsidRPr="00191B07">
                    <w:rPr>
                      <w:rFonts w:ascii="Times New Roman" w:hAnsi="Times New Roman" w:cs="Times New Roman"/>
                      <w:b/>
                      <w:bCs/>
                      <w:color w:val="333333"/>
                      <w:sz w:val="18"/>
                      <w:szCs w:val="18"/>
                    </w:rPr>
                    <w:t xml:space="preserve"> </w:t>
                  </w:r>
                  <w:proofErr w:type="spellStart"/>
                  <w:r w:rsidRPr="00191B07">
                    <w:rPr>
                      <w:rFonts w:ascii="Times New Roman" w:hAnsi="Times New Roman" w:cs="Times New Roman"/>
                      <w:b/>
                      <w:bCs/>
                      <w:color w:val="333333"/>
                      <w:sz w:val="18"/>
                      <w:szCs w:val="18"/>
                    </w:rPr>
                    <w:t>pescuit</w:t>
                  </w:r>
                  <w:proofErr w:type="spellEnd"/>
                  <w:r w:rsidRPr="00191B07">
                    <w:rPr>
                      <w:rFonts w:ascii="Times New Roman" w:hAnsi="Times New Roman" w:cs="Times New Roman"/>
                      <w:b/>
                      <w:bCs/>
                      <w:color w:val="333333"/>
                      <w:sz w:val="18"/>
                      <w:szCs w:val="18"/>
                    </w:rPr>
                    <w:t>*,</w:t>
                  </w:r>
                </w:p>
                <w:p w14:paraId="1DEEEA20" w14:textId="77777777" w:rsidR="00191B07" w:rsidRPr="00191B07" w:rsidRDefault="00191B07" w:rsidP="00191B07">
                  <w:pPr>
                    <w:jc w:val="both"/>
                    <w:rPr>
                      <w:rFonts w:ascii="Times New Roman" w:hAnsi="Times New Roman" w:cs="Times New Roman"/>
                      <w:color w:val="333333"/>
                      <w:sz w:val="18"/>
                      <w:szCs w:val="18"/>
                    </w:rPr>
                  </w:pPr>
                  <w:proofErr w:type="spellStart"/>
                  <w:r w:rsidRPr="00191B07">
                    <w:rPr>
                      <w:rFonts w:ascii="Times New Roman" w:hAnsi="Times New Roman" w:cs="Times New Roman"/>
                      <w:b/>
                      <w:bCs/>
                      <w:color w:val="333333"/>
                      <w:sz w:val="18"/>
                      <w:szCs w:val="18"/>
                    </w:rPr>
                    <w:lastRenderedPageBreak/>
                    <w:t>inclusiv</w:t>
                  </w:r>
                  <w:proofErr w:type="spellEnd"/>
                  <w:r w:rsidRPr="00191B07">
                    <w:rPr>
                      <w:rFonts w:ascii="Times New Roman" w:hAnsi="Times New Roman" w:cs="Times New Roman"/>
                      <w:b/>
                      <w:bCs/>
                      <w:color w:val="333333"/>
                      <w:sz w:val="18"/>
                      <w:szCs w:val="18"/>
                    </w:rPr>
                    <w:t>:</w:t>
                  </w:r>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1989E52"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lastRenderedPageBreak/>
                    <w:t>123</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6FEA1AF"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124</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18D6DA5"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161</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9B44030"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136</w:t>
                  </w:r>
                </w:p>
              </w:tc>
            </w:tr>
            <w:tr w:rsidR="00191B07" w:rsidRPr="00191B07" w14:paraId="2FD0B3F2" w14:textId="77777777" w:rsidTr="00B44F3C">
              <w:trPr>
                <w:trHeight w:val="18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BD63F54" w14:textId="77777777" w:rsidR="00191B07" w:rsidRPr="00191B07" w:rsidRDefault="00191B07" w:rsidP="00191B07">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Gaz natural</w:t>
                  </w:r>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54853F4"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3</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2C99AB2"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3</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B407D73"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5</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4197601"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4</w:t>
                  </w:r>
                </w:p>
              </w:tc>
            </w:tr>
            <w:tr w:rsidR="00191B07" w:rsidRPr="00191B07" w14:paraId="34A25E4E" w14:textId="77777777" w:rsidTr="00B44F3C">
              <w:trPr>
                <w:trHeight w:val="21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4940B80" w14:textId="77777777" w:rsidR="00191B07" w:rsidRPr="00191B07" w:rsidRDefault="00191B07" w:rsidP="00191B07">
                  <w:pPr>
                    <w:jc w:val="both"/>
                    <w:rPr>
                      <w:rFonts w:ascii="Times New Roman" w:hAnsi="Times New Roman" w:cs="Times New Roman"/>
                      <w:color w:val="333333"/>
                      <w:sz w:val="18"/>
                      <w:szCs w:val="18"/>
                    </w:rPr>
                  </w:pPr>
                  <w:proofErr w:type="spellStart"/>
                  <w:r w:rsidRPr="00191B07">
                    <w:rPr>
                      <w:rFonts w:ascii="Times New Roman" w:hAnsi="Times New Roman" w:cs="Times New Roman"/>
                      <w:color w:val="333333"/>
                      <w:sz w:val="18"/>
                      <w:szCs w:val="18"/>
                    </w:rPr>
                    <w:t>Produse</w:t>
                  </w:r>
                  <w:proofErr w:type="spellEnd"/>
                  <w:r w:rsidRPr="00191B07">
                    <w:rPr>
                      <w:rFonts w:ascii="Times New Roman" w:hAnsi="Times New Roman" w:cs="Times New Roman"/>
                      <w:color w:val="333333"/>
                      <w:sz w:val="18"/>
                      <w:szCs w:val="18"/>
                    </w:rPr>
                    <w:t xml:space="preserve"> </w:t>
                  </w:r>
                  <w:proofErr w:type="spellStart"/>
                  <w:r w:rsidRPr="00191B07">
                    <w:rPr>
                      <w:rFonts w:ascii="Times New Roman" w:hAnsi="Times New Roman" w:cs="Times New Roman"/>
                      <w:color w:val="333333"/>
                      <w:sz w:val="18"/>
                      <w:szCs w:val="18"/>
                    </w:rPr>
                    <w:t>petroliere</w:t>
                  </w:r>
                  <w:proofErr w:type="spellEnd"/>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E8A1D5E"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112</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3958055"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112</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96906FB"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145</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D3DBDAD"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123</w:t>
                  </w:r>
                </w:p>
              </w:tc>
            </w:tr>
            <w:tr w:rsidR="00191B07" w:rsidRPr="00191B07" w14:paraId="0610CC9A" w14:textId="77777777" w:rsidTr="00B44F3C">
              <w:trPr>
                <w:trHeight w:val="6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408A29D" w14:textId="77777777" w:rsidR="00191B07" w:rsidRPr="00191B07" w:rsidRDefault="00191B07" w:rsidP="00191B07">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 xml:space="preserve">Energie </w:t>
                  </w:r>
                  <w:proofErr w:type="spellStart"/>
                  <w:r w:rsidRPr="00191B07">
                    <w:rPr>
                      <w:rFonts w:ascii="Times New Roman" w:hAnsi="Times New Roman" w:cs="Times New Roman"/>
                      <w:color w:val="333333"/>
                      <w:sz w:val="18"/>
                      <w:szCs w:val="18"/>
                    </w:rPr>
                    <w:t>electrică</w:t>
                  </w:r>
                  <w:proofErr w:type="spellEnd"/>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A53376D"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6</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5823B00"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7</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01E1FC7"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8</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EB5F8A5"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7</w:t>
                  </w:r>
                </w:p>
              </w:tc>
            </w:tr>
            <w:tr w:rsidR="00191B07" w:rsidRPr="00191B07" w14:paraId="036F126F" w14:textId="77777777" w:rsidTr="00B44F3C">
              <w:trPr>
                <w:trHeight w:val="285"/>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D85F0AF" w14:textId="77777777" w:rsidR="00191B07" w:rsidRPr="00191B07" w:rsidRDefault="00191B07" w:rsidP="00191B07">
                  <w:pPr>
                    <w:jc w:val="both"/>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 xml:space="preserve">Total </w:t>
                  </w:r>
                  <w:proofErr w:type="spellStart"/>
                  <w:r w:rsidRPr="00191B07">
                    <w:rPr>
                      <w:rFonts w:ascii="Times New Roman" w:hAnsi="Times New Roman" w:cs="Times New Roman"/>
                      <w:b/>
                      <w:bCs/>
                      <w:color w:val="333333"/>
                      <w:sz w:val="18"/>
                      <w:szCs w:val="18"/>
                    </w:rPr>
                    <w:t>consum</w:t>
                  </w:r>
                  <w:proofErr w:type="spellEnd"/>
                  <w:r w:rsidRPr="00191B07">
                    <w:rPr>
                      <w:rFonts w:ascii="Times New Roman" w:hAnsi="Times New Roman" w:cs="Times New Roman"/>
                      <w:b/>
                      <w:bCs/>
                      <w:color w:val="333333"/>
                      <w:sz w:val="18"/>
                      <w:szCs w:val="18"/>
                    </w:rPr>
                    <w:t xml:space="preserve"> final energetic*</w:t>
                  </w:r>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66F4104"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2672</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51E0F52"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2581</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D3E809A"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2853</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1D8562F"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2702</w:t>
                  </w:r>
                </w:p>
              </w:tc>
            </w:tr>
          </w:tbl>
          <w:p w14:paraId="6EF0B8A7" w14:textId="116B470F" w:rsidR="00191B07" w:rsidRDefault="00191B07" w:rsidP="00191B07">
            <w:pPr>
              <w:jc w:val="both"/>
              <w:rPr>
                <w:rFonts w:ascii="Times New Roman" w:hAnsi="Times New Roman" w:cs="Times New Roman"/>
                <w:sz w:val="24"/>
                <w:szCs w:val="24"/>
                <w:lang w:val="ro-RO"/>
              </w:rPr>
            </w:pPr>
            <w:r w:rsidRPr="003C3265">
              <w:rPr>
                <w:rFonts w:ascii="Times New Roman" w:hAnsi="Times New Roman" w:cs="Times New Roman"/>
                <w:sz w:val="24"/>
                <w:szCs w:val="24"/>
                <w:lang w:val="ro-RO"/>
              </w:rPr>
              <w:t>* Valorile includ consumul final energetic de „energie termică, cărbune, biocombustibili și deșeuri”</w:t>
            </w:r>
            <w:r w:rsidR="00B31BA0">
              <w:rPr>
                <w:rFonts w:ascii="Times New Roman" w:hAnsi="Times New Roman" w:cs="Times New Roman"/>
                <w:sz w:val="24"/>
                <w:szCs w:val="24"/>
                <w:lang w:val="ro-RO"/>
              </w:rPr>
              <w:t>”</w:t>
            </w:r>
            <w:r w:rsidR="004A5298">
              <w:rPr>
                <w:rFonts w:ascii="Times New Roman" w:hAnsi="Times New Roman" w:cs="Times New Roman"/>
                <w:sz w:val="24"/>
                <w:szCs w:val="24"/>
                <w:lang w:val="ro-RO"/>
              </w:rPr>
              <w:t>.</w:t>
            </w:r>
          </w:p>
          <w:p w14:paraId="2446D0C3" w14:textId="77777777" w:rsidR="00191B07" w:rsidRDefault="00191B07" w:rsidP="00E944A9">
            <w:pPr>
              <w:jc w:val="both"/>
              <w:rPr>
                <w:rFonts w:ascii="Times New Roman" w:hAnsi="Times New Roman" w:cs="Times New Roman"/>
                <w:b/>
                <w:bCs/>
                <w:sz w:val="24"/>
                <w:szCs w:val="24"/>
                <w:lang w:val="ro-RO"/>
              </w:rPr>
            </w:pPr>
          </w:p>
          <w:p w14:paraId="47EBAB76" w14:textId="07882794" w:rsidR="00191B07" w:rsidRPr="00AE67C9" w:rsidRDefault="00191B07" w:rsidP="00191B07">
            <w:pPr>
              <w:pStyle w:val="BodyText"/>
              <w:spacing w:before="120" w:after="120"/>
              <w:ind w:right="539" w:firstLine="709"/>
              <w:jc w:val="right"/>
              <w:rPr>
                <w:noProof/>
                <w:sz w:val="24"/>
                <w:szCs w:val="24"/>
              </w:rPr>
            </w:pPr>
            <w:r w:rsidRPr="00AE67C9">
              <w:rPr>
                <w:noProof/>
                <w:sz w:val="24"/>
                <w:szCs w:val="24"/>
              </w:rPr>
              <w:t xml:space="preserve">Tabelul 2 </w:t>
            </w:r>
          </w:p>
          <w:p w14:paraId="371D9FEA" w14:textId="77777777" w:rsidR="00191B07" w:rsidRPr="003C3265" w:rsidRDefault="00191B07" w:rsidP="00191B07">
            <w:pPr>
              <w:spacing w:before="120" w:line="259" w:lineRule="auto"/>
              <w:jc w:val="both"/>
              <w:rPr>
                <w:rFonts w:ascii="Times New Roman" w:eastAsia="Calibri" w:hAnsi="Times New Roman" w:cs="Times New Roman"/>
                <w:sz w:val="24"/>
                <w:szCs w:val="24"/>
              </w:rPr>
            </w:pPr>
            <w:proofErr w:type="spellStart"/>
            <w:r w:rsidRPr="003C3265">
              <w:rPr>
                <w:rFonts w:ascii="Times New Roman" w:eastAsia="Calibri" w:hAnsi="Times New Roman" w:cs="Times New Roman"/>
                <w:sz w:val="24"/>
                <w:szCs w:val="24"/>
              </w:rPr>
              <w:t>Valorile</w:t>
            </w:r>
            <w:proofErr w:type="spellEnd"/>
            <w:r w:rsidRPr="003C3265">
              <w:rPr>
                <w:rFonts w:ascii="Times New Roman" w:eastAsia="Calibri" w:hAnsi="Times New Roman" w:cs="Times New Roman"/>
                <w:sz w:val="24"/>
                <w:szCs w:val="24"/>
              </w:rPr>
              <w:t xml:space="preserve">* </w:t>
            </w:r>
            <m:oMath>
              <m:sSubSup>
                <m:sSubSupPr>
                  <m:ctrlPr>
                    <w:rPr>
                      <w:rFonts w:ascii="Cambria Math" w:eastAsia="Calibri" w:hAnsi="Cambria Math" w:cs="Times New Roman"/>
                      <w:b/>
                      <w:bCs/>
                      <w:i/>
                      <w:sz w:val="20"/>
                      <w:szCs w:val="20"/>
                    </w:rPr>
                  </m:ctrlPr>
                </m:sSubSupPr>
                <m:e>
                  <m:r>
                    <m:rPr>
                      <m:sty m:val="bi"/>
                    </m:rPr>
                    <w:rPr>
                      <w:rFonts w:ascii="Cambria Math" w:eastAsia="Calibri" w:hAnsi="Cambria Math" w:cs="Times New Roman"/>
                      <w:sz w:val="20"/>
                      <w:szCs w:val="20"/>
                    </w:rPr>
                    <m:t>CFE</m:t>
                  </m:r>
                </m:e>
                <m:sub>
                  <m:r>
                    <m:rPr>
                      <m:sty m:val="bi"/>
                    </m:rPr>
                    <w:rPr>
                      <w:rFonts w:ascii="Cambria Math" w:eastAsia="Calibri" w:hAnsi="Cambria Math" w:cs="Times New Roman"/>
                      <w:sz w:val="20"/>
                      <w:szCs w:val="20"/>
                    </w:rPr>
                    <m:t>2019-2021</m:t>
                  </m:r>
                </m:sub>
                <m:sup>
                  <m:r>
                    <m:rPr>
                      <m:sty m:val="bi"/>
                    </m:rPr>
                    <w:rPr>
                      <w:rFonts w:ascii="Cambria Math" w:eastAsia="Calibri" w:hAnsi="Cambria Math" w:cs="Times New Roman"/>
                      <w:sz w:val="20"/>
                      <w:szCs w:val="20"/>
                    </w:rPr>
                    <m:t>EL</m:t>
                  </m:r>
                </m:sup>
              </m:sSubSup>
            </m:oMath>
            <w:r w:rsidRPr="003C3265">
              <w:rPr>
                <w:rFonts w:ascii="Times New Roman" w:eastAsia="Calibri" w:hAnsi="Times New Roman" w:cs="Times New Roman"/>
                <w:b/>
                <w:bCs/>
                <w:sz w:val="20"/>
                <w:szCs w:val="20"/>
              </w:rPr>
              <w:t>,</w:t>
            </w:r>
            <w:r w:rsidRPr="003C3265">
              <w:rPr>
                <w:rFonts w:ascii="Times New Roman" w:eastAsia="Calibri" w:hAnsi="Times New Roman" w:cs="Times New Roman"/>
                <w:bCs/>
              </w:rPr>
              <w:t xml:space="preserve"> </w:t>
            </w:r>
            <m:oMath>
              <m:sSubSup>
                <m:sSubSupPr>
                  <m:ctrlPr>
                    <w:rPr>
                      <w:rFonts w:ascii="Cambria Math" w:eastAsia="Calibri" w:hAnsi="Cambria Math" w:cs="Times New Roman"/>
                      <w:b/>
                      <w:bCs/>
                      <w:i/>
                      <w:sz w:val="20"/>
                      <w:szCs w:val="20"/>
                    </w:rPr>
                  </m:ctrlPr>
                </m:sSubSupPr>
                <m:e>
                  <m:r>
                    <m:rPr>
                      <m:sty m:val="bi"/>
                    </m:rPr>
                    <w:rPr>
                      <w:rFonts w:ascii="Cambria Math" w:eastAsia="Calibri" w:hAnsi="Cambria Math" w:cs="Times New Roman"/>
                      <w:sz w:val="20"/>
                      <w:szCs w:val="20"/>
                    </w:rPr>
                    <m:t>CFE</m:t>
                  </m:r>
                </m:e>
                <m:sub>
                  <m:r>
                    <m:rPr>
                      <m:sty m:val="bi"/>
                    </m:rPr>
                    <w:rPr>
                      <w:rFonts w:ascii="Cambria Math" w:eastAsia="Calibri" w:hAnsi="Cambria Math" w:cs="Times New Roman"/>
                      <w:sz w:val="20"/>
                      <w:szCs w:val="20"/>
                    </w:rPr>
                    <m:t>2019-2021</m:t>
                  </m:r>
                </m:sub>
                <m:sup>
                  <m:r>
                    <m:rPr>
                      <m:sty m:val="bi"/>
                    </m:rPr>
                    <w:rPr>
                      <w:rFonts w:ascii="Cambria Math" w:eastAsia="Calibri" w:hAnsi="Cambria Math" w:cs="Times New Roman"/>
                      <w:sz w:val="20"/>
                      <w:szCs w:val="20"/>
                    </w:rPr>
                    <m:t>GN</m:t>
                  </m:r>
                </m:sup>
              </m:sSubSup>
            </m:oMath>
            <w:r w:rsidRPr="003C3265">
              <w:rPr>
                <w:rFonts w:ascii="Times New Roman" w:eastAsia="Calibri" w:hAnsi="Times New Roman" w:cs="Times New Roman"/>
                <w:b/>
                <w:bCs/>
                <w:sz w:val="20"/>
                <w:szCs w:val="20"/>
              </w:rPr>
              <w:t xml:space="preserve">, </w:t>
            </w:r>
            <m:oMath>
              <m:sSubSup>
                <m:sSubSupPr>
                  <m:ctrlPr>
                    <w:rPr>
                      <w:rFonts w:ascii="Cambria Math" w:eastAsia="Calibri" w:hAnsi="Cambria Math" w:cs="Times New Roman"/>
                      <w:b/>
                      <w:bCs/>
                      <w:i/>
                      <w:sz w:val="20"/>
                      <w:szCs w:val="20"/>
                    </w:rPr>
                  </m:ctrlPr>
                </m:sSubSupPr>
                <m:e>
                  <m:r>
                    <m:rPr>
                      <m:sty m:val="bi"/>
                    </m:rPr>
                    <w:rPr>
                      <w:rFonts w:ascii="Cambria Math" w:eastAsia="Calibri" w:hAnsi="Cambria Math" w:cs="Times New Roman"/>
                      <w:sz w:val="20"/>
                      <w:szCs w:val="20"/>
                    </w:rPr>
                    <m:t>CFE</m:t>
                  </m:r>
                </m:e>
                <m:sub>
                  <m:r>
                    <m:rPr>
                      <m:sty m:val="bi"/>
                    </m:rPr>
                    <w:rPr>
                      <w:rFonts w:ascii="Cambria Math" w:eastAsia="Calibri" w:hAnsi="Cambria Math" w:cs="Times New Roman"/>
                      <w:sz w:val="20"/>
                      <w:szCs w:val="20"/>
                    </w:rPr>
                    <m:t>2019-2021</m:t>
                  </m:r>
                </m:sub>
                <m:sup>
                  <m:r>
                    <m:rPr>
                      <m:sty m:val="bi"/>
                    </m:rPr>
                    <w:rPr>
                      <w:rFonts w:ascii="Cambria Math" w:eastAsia="Calibri" w:hAnsi="Cambria Math" w:cs="Times New Roman"/>
                      <w:sz w:val="20"/>
                      <w:szCs w:val="20"/>
                    </w:rPr>
                    <m:t>PP</m:t>
                  </m:r>
                </m:sup>
              </m:sSubSup>
            </m:oMath>
            <w:r w:rsidRPr="003C3265">
              <w:rPr>
                <w:rFonts w:ascii="Times New Roman" w:eastAsia="Calibri" w:hAnsi="Times New Roman" w:cs="Times New Roman"/>
                <w:b/>
                <w:bCs/>
                <w:sz w:val="20"/>
                <w:szCs w:val="20"/>
              </w:rPr>
              <w:t xml:space="preserve"> </w:t>
            </w:r>
            <w:r w:rsidRPr="003C3265">
              <w:rPr>
                <w:rFonts w:ascii="Times New Roman" w:eastAsia="Calibri" w:hAnsi="Times New Roman" w:cs="Times New Roman"/>
                <w:sz w:val="24"/>
                <w:szCs w:val="24"/>
              </w:rPr>
              <w:t xml:space="preserve"> </w:t>
            </w:r>
            <w:proofErr w:type="spellStart"/>
            <w:r w:rsidRPr="003C3265">
              <w:rPr>
                <w:rFonts w:ascii="Times New Roman" w:eastAsia="Calibri" w:hAnsi="Times New Roman" w:cs="Times New Roman"/>
                <w:sz w:val="24"/>
                <w:szCs w:val="24"/>
              </w:rPr>
              <w:t>și</w:t>
            </w:r>
            <w:proofErr w:type="spellEnd"/>
            <w:r w:rsidRPr="003C3265">
              <w:rPr>
                <w:rFonts w:ascii="Times New Roman" w:eastAsia="Calibri" w:hAnsi="Times New Roman" w:cs="Times New Roman"/>
                <w:sz w:val="24"/>
                <w:szCs w:val="24"/>
              </w:rPr>
              <w:t xml:space="preserve"> </w:t>
            </w:r>
            <m:oMath>
              <m:sSubSup>
                <m:sSubSupPr>
                  <m:ctrlPr>
                    <w:rPr>
                      <w:rFonts w:ascii="Cambria Math" w:eastAsia="Calibri" w:hAnsi="Cambria Math" w:cs="Times New Roman"/>
                      <w:b/>
                      <w:bCs/>
                      <w:i/>
                    </w:rPr>
                  </m:ctrlPr>
                </m:sSubSupPr>
                <m:e>
                  <m:r>
                    <m:rPr>
                      <m:sty m:val="bi"/>
                    </m:rPr>
                    <w:rPr>
                      <w:rFonts w:ascii="Cambria Math" w:eastAsia="Calibri" w:hAnsi="Cambria Math" w:cs="Times New Roman"/>
                    </w:rPr>
                    <m:t>P</m:t>
                  </m:r>
                </m:e>
                <m:sub>
                  <m:r>
                    <m:rPr>
                      <m:sty m:val="bi"/>
                    </m:rPr>
                    <w:rPr>
                      <w:rFonts w:ascii="Cambria Math" w:eastAsia="Calibri" w:hAnsi="Cambria Math" w:cs="Times New Roman"/>
                    </w:rPr>
                    <m:t>CFE</m:t>
                  </m:r>
                </m:sub>
                <m:sup>
                  <m:r>
                    <m:rPr>
                      <m:sty m:val="bi"/>
                    </m:rPr>
                    <w:rPr>
                      <w:rFonts w:ascii="Cambria Math" w:eastAsia="Calibri" w:hAnsi="Cambria Math" w:cs="Times New Roman"/>
                    </w:rPr>
                    <m:t>EL</m:t>
                  </m:r>
                </m:sup>
              </m:sSubSup>
            </m:oMath>
            <w:r w:rsidRPr="003C3265">
              <w:rPr>
                <w:rFonts w:ascii="Times New Roman" w:eastAsia="Calibri" w:hAnsi="Times New Roman" w:cs="Times New Roman"/>
              </w:rPr>
              <w:t>,</w:t>
            </w:r>
            <w:r w:rsidRPr="003C3265">
              <w:rPr>
                <w:rFonts w:ascii="Times New Roman" w:eastAsia="Calibri" w:hAnsi="Times New Roman" w:cs="Times New Roman"/>
                <w:bCs/>
              </w:rPr>
              <w:t xml:space="preserve"> </w:t>
            </w:r>
            <m:oMath>
              <m:sSubSup>
                <m:sSubSupPr>
                  <m:ctrlPr>
                    <w:rPr>
                      <w:rFonts w:ascii="Cambria Math" w:eastAsia="Calibri" w:hAnsi="Cambria Math" w:cs="Times New Roman"/>
                      <w:b/>
                      <w:bCs/>
                      <w:i/>
                    </w:rPr>
                  </m:ctrlPr>
                </m:sSubSupPr>
                <m:e>
                  <m:r>
                    <m:rPr>
                      <m:sty m:val="bi"/>
                    </m:rPr>
                    <w:rPr>
                      <w:rFonts w:ascii="Cambria Math" w:eastAsia="Calibri" w:hAnsi="Cambria Math" w:cs="Times New Roman"/>
                    </w:rPr>
                    <m:t>P</m:t>
                  </m:r>
                </m:e>
                <m:sub>
                  <m:r>
                    <m:rPr>
                      <m:sty m:val="bi"/>
                    </m:rPr>
                    <w:rPr>
                      <w:rFonts w:ascii="Cambria Math" w:eastAsia="Calibri" w:hAnsi="Cambria Math" w:cs="Times New Roman"/>
                    </w:rPr>
                    <m:t>CFE</m:t>
                  </m:r>
                </m:sub>
                <m:sup>
                  <m:r>
                    <m:rPr>
                      <m:sty m:val="bi"/>
                    </m:rPr>
                    <w:rPr>
                      <w:rFonts w:ascii="Cambria Math" w:eastAsia="Calibri" w:hAnsi="Cambria Math" w:cs="Times New Roman"/>
                    </w:rPr>
                    <m:t>GN</m:t>
                  </m:r>
                </m:sup>
              </m:sSubSup>
            </m:oMath>
            <w:r w:rsidRPr="003C3265">
              <w:rPr>
                <w:rFonts w:ascii="Times New Roman" w:eastAsia="Calibri" w:hAnsi="Times New Roman" w:cs="Times New Roman"/>
                <w:bCs/>
              </w:rPr>
              <w:t xml:space="preserve">, </w:t>
            </w:r>
            <m:oMath>
              <m:sSubSup>
                <m:sSubSupPr>
                  <m:ctrlPr>
                    <w:rPr>
                      <w:rFonts w:ascii="Cambria Math" w:eastAsia="Calibri" w:hAnsi="Cambria Math" w:cs="Times New Roman"/>
                      <w:b/>
                      <w:bCs/>
                      <w:i/>
                    </w:rPr>
                  </m:ctrlPr>
                </m:sSubSupPr>
                <m:e>
                  <m:r>
                    <m:rPr>
                      <m:sty m:val="bi"/>
                    </m:rPr>
                    <w:rPr>
                      <w:rFonts w:ascii="Cambria Math" w:eastAsia="Calibri" w:hAnsi="Cambria Math" w:cs="Times New Roman"/>
                    </w:rPr>
                    <m:t>P</m:t>
                  </m:r>
                </m:e>
                <m:sub>
                  <m:r>
                    <m:rPr>
                      <m:sty m:val="bi"/>
                    </m:rPr>
                    <w:rPr>
                      <w:rFonts w:ascii="Cambria Math" w:eastAsia="Calibri" w:hAnsi="Cambria Math" w:cs="Times New Roman"/>
                    </w:rPr>
                    <m:t>CFE</m:t>
                  </m:r>
                </m:sub>
                <m:sup>
                  <m:r>
                    <m:rPr>
                      <m:sty m:val="bi"/>
                    </m:rPr>
                    <w:rPr>
                      <w:rFonts w:ascii="Cambria Math" w:eastAsia="Calibri" w:hAnsi="Cambria Math" w:cs="Times New Roman"/>
                    </w:rPr>
                    <m:t>PP</m:t>
                  </m:r>
                </m:sup>
              </m:sSubSup>
            </m:oMath>
          </w:p>
          <w:tbl>
            <w:tblPr>
              <w:tblW w:w="9800" w:type="dxa"/>
              <w:jc w:val="center"/>
              <w:shd w:val="clear" w:color="auto" w:fill="FFFFFF"/>
              <w:tblCellMar>
                <w:left w:w="0" w:type="dxa"/>
                <w:right w:w="0" w:type="dxa"/>
              </w:tblCellMar>
              <w:tblLook w:val="04A0" w:firstRow="1" w:lastRow="0" w:firstColumn="1" w:lastColumn="0" w:noHBand="0" w:noVBand="1"/>
            </w:tblPr>
            <w:tblGrid>
              <w:gridCol w:w="2452"/>
              <w:gridCol w:w="1056"/>
              <w:gridCol w:w="966"/>
              <w:gridCol w:w="876"/>
            </w:tblGrid>
            <w:tr w:rsidR="00AE67C9" w:rsidRPr="00AE67C9" w14:paraId="5E88C944" w14:textId="77777777" w:rsidTr="00B44F3C">
              <w:trPr>
                <w:trHeight w:val="795"/>
                <w:jc w:val="center"/>
              </w:trPr>
              <w:tc>
                <w:tcPr>
                  <w:tcW w:w="46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300F6C" w14:textId="77777777" w:rsidR="00191B07" w:rsidRPr="00AE67C9" w:rsidRDefault="00191B07" w:rsidP="00191B07">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Indicatori</w:t>
                  </w:r>
                </w:p>
              </w:tc>
              <w:tc>
                <w:tcPr>
                  <w:tcW w:w="18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CC6DFD" w14:textId="77777777" w:rsidR="00191B07" w:rsidRPr="00AE67C9" w:rsidRDefault="00191B07" w:rsidP="00191B07">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Gaz</w:t>
                  </w:r>
                </w:p>
                <w:p w14:paraId="7DA44EE2" w14:textId="77777777" w:rsidR="00191B07" w:rsidRPr="00AE67C9" w:rsidRDefault="00191B07" w:rsidP="00191B07">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natural</w:t>
                  </w:r>
                </w:p>
              </w:tc>
              <w:tc>
                <w:tcPr>
                  <w:tcW w:w="17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733B59" w14:textId="77777777" w:rsidR="00191B07" w:rsidRPr="00AE67C9" w:rsidRDefault="00191B07" w:rsidP="00191B07">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Produse</w:t>
                  </w:r>
                </w:p>
                <w:p w14:paraId="16B899EE" w14:textId="77777777" w:rsidR="00191B07" w:rsidRPr="00AE67C9" w:rsidRDefault="00191B07" w:rsidP="00191B07">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petroliere</w:t>
                  </w:r>
                </w:p>
              </w:tc>
              <w:tc>
                <w:tcPr>
                  <w:tcW w:w="153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F5F5B6" w14:textId="77777777" w:rsidR="00191B07" w:rsidRPr="00AE67C9" w:rsidRDefault="00191B07" w:rsidP="00191B07">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Energie</w:t>
                  </w:r>
                </w:p>
                <w:p w14:paraId="70E00E12" w14:textId="77777777" w:rsidR="00191B07" w:rsidRPr="00AE67C9" w:rsidRDefault="00191B07" w:rsidP="00191B07">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 electrica</w:t>
                  </w:r>
                </w:p>
              </w:tc>
            </w:tr>
            <w:tr w:rsidR="00AE67C9" w:rsidRPr="00AE67C9" w14:paraId="2B5CC9B2" w14:textId="77777777" w:rsidTr="00B44F3C">
              <w:trPr>
                <w:trHeight w:val="180"/>
                <w:jc w:val="center"/>
              </w:trPr>
              <w:tc>
                <w:tcPr>
                  <w:tcW w:w="467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09E11F1" w14:textId="77777777" w:rsidR="00191B07" w:rsidRPr="00AE67C9" w:rsidRDefault="00191B07" w:rsidP="00191B07">
                  <w:pPr>
                    <w:jc w:val="both"/>
                    <w:rPr>
                      <w:rFonts w:ascii="Times New Roman" w:hAnsi="Times New Roman" w:cs="Times New Roman"/>
                      <w:color w:val="333333"/>
                      <w:sz w:val="18"/>
                      <w:szCs w:val="18"/>
                      <w:lang w:val="ro-RO"/>
                    </w:rPr>
                  </w:pPr>
                  <w:r w:rsidRPr="00AE67C9">
                    <w:rPr>
                      <w:rFonts w:ascii="Times New Roman" w:hAnsi="Times New Roman" w:cs="Times New Roman"/>
                      <w:color w:val="333333"/>
                      <w:sz w:val="18"/>
                      <w:szCs w:val="18"/>
                      <w:lang w:val="ro-RO"/>
                    </w:rPr>
                    <w:t>Consumul final de energie, calculat</w:t>
                  </w:r>
                </w:p>
                <w:p w14:paraId="0B231508" w14:textId="77777777" w:rsidR="00191B07" w:rsidRPr="00AE67C9" w:rsidRDefault="00191B07" w:rsidP="00191B07">
                  <w:pPr>
                    <w:jc w:val="both"/>
                    <w:rPr>
                      <w:rFonts w:ascii="Times New Roman" w:hAnsi="Times New Roman" w:cs="Times New Roman"/>
                      <w:color w:val="333333"/>
                      <w:sz w:val="18"/>
                      <w:szCs w:val="18"/>
                      <w:lang w:val="ro-RO"/>
                    </w:rPr>
                  </w:pPr>
                  <w:r w:rsidRPr="00AE67C9">
                    <w:rPr>
                      <w:rFonts w:ascii="Times New Roman" w:hAnsi="Times New Roman" w:cs="Times New Roman"/>
                      <w:color w:val="333333"/>
                      <w:sz w:val="18"/>
                      <w:szCs w:val="18"/>
                      <w:lang w:val="ro-RO"/>
                    </w:rPr>
                    <w:t>ca valoare medie pentru perioada de 3 ani anterioară datei de 1 ianuarie 2022, </w:t>
                  </w:r>
                  <w:proofErr w:type="spellStart"/>
                  <w:r w:rsidRPr="00AE67C9">
                    <w:rPr>
                      <w:rFonts w:ascii="Times New Roman" w:hAnsi="Times New Roman" w:cs="Times New Roman"/>
                      <w:color w:val="333333"/>
                      <w:sz w:val="18"/>
                      <w:szCs w:val="18"/>
                      <w:lang w:val="ro-RO"/>
                    </w:rPr>
                    <w:t>ktep</w:t>
                  </w:r>
                  <w:proofErr w:type="spellEnd"/>
                </w:p>
              </w:tc>
              <w:tc>
                <w:tcPr>
                  <w:tcW w:w="18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BEA9C83" w14:textId="77777777" w:rsidR="00191B07" w:rsidRPr="00AE67C9" w:rsidRDefault="00191B07" w:rsidP="00191B07">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525</w:t>
                  </w:r>
                </w:p>
              </w:tc>
              <w:tc>
                <w:tcPr>
                  <w:tcW w:w="17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28327CD" w14:textId="77777777" w:rsidR="00191B07" w:rsidRPr="00AE67C9" w:rsidRDefault="00191B07" w:rsidP="00191B07">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936</w:t>
                  </w:r>
                </w:p>
              </w:tc>
              <w:tc>
                <w:tcPr>
                  <w:tcW w:w="153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C9AD7FD" w14:textId="77777777" w:rsidR="00191B07" w:rsidRPr="00AE67C9" w:rsidRDefault="00191B07" w:rsidP="00191B07">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336</w:t>
                  </w:r>
                </w:p>
              </w:tc>
            </w:tr>
            <w:tr w:rsidR="00AE67C9" w:rsidRPr="00AE67C9" w14:paraId="642BBC0B" w14:textId="77777777" w:rsidTr="00B44F3C">
              <w:trPr>
                <w:trHeight w:val="210"/>
                <w:jc w:val="center"/>
              </w:trPr>
              <w:tc>
                <w:tcPr>
                  <w:tcW w:w="467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1B281C4" w14:textId="77777777" w:rsidR="00191B07" w:rsidRPr="00AE67C9" w:rsidRDefault="00191B07" w:rsidP="00191B07">
                  <w:pPr>
                    <w:jc w:val="both"/>
                    <w:rPr>
                      <w:rFonts w:ascii="Times New Roman" w:hAnsi="Times New Roman" w:cs="Times New Roman"/>
                      <w:color w:val="333333"/>
                      <w:sz w:val="18"/>
                      <w:szCs w:val="18"/>
                      <w:lang w:val="ro-RO"/>
                    </w:rPr>
                  </w:pPr>
                  <w:r w:rsidRPr="00AE67C9">
                    <w:rPr>
                      <w:rFonts w:ascii="Times New Roman" w:hAnsi="Times New Roman" w:cs="Times New Roman"/>
                      <w:color w:val="333333"/>
                      <w:sz w:val="18"/>
                      <w:szCs w:val="18"/>
                      <w:lang w:val="ro-RO"/>
                    </w:rPr>
                    <w:t>Ponderea luată în calcul a valorilor medii pentru perioada de 3 ani anterioară datei de 1 ianuarie 2022 în consumul final cumulative de energie electrică, gaze naturale și produse petroliere, %</w:t>
                  </w:r>
                </w:p>
              </w:tc>
              <w:tc>
                <w:tcPr>
                  <w:tcW w:w="18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828F659" w14:textId="77777777" w:rsidR="00191B07" w:rsidRPr="00AE67C9" w:rsidRDefault="00191B07" w:rsidP="00191B07">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29.21%</w:t>
                  </w:r>
                </w:p>
              </w:tc>
              <w:tc>
                <w:tcPr>
                  <w:tcW w:w="17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67F8C60" w14:textId="77777777" w:rsidR="00191B07" w:rsidRPr="00AE67C9" w:rsidRDefault="00191B07" w:rsidP="00191B07">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52.08%</w:t>
                  </w:r>
                </w:p>
              </w:tc>
              <w:tc>
                <w:tcPr>
                  <w:tcW w:w="153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63902C2" w14:textId="77777777" w:rsidR="00191B07" w:rsidRPr="00AE67C9" w:rsidRDefault="00191B07" w:rsidP="00191B07">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18.71%</w:t>
                  </w:r>
                </w:p>
              </w:tc>
            </w:tr>
          </w:tbl>
          <w:p w14:paraId="28653889" w14:textId="548EDB84" w:rsidR="00191B07" w:rsidRPr="00992499" w:rsidRDefault="00992499" w:rsidP="00E944A9">
            <w:pPr>
              <w:jc w:val="both"/>
              <w:rPr>
                <w:rFonts w:ascii="Times New Roman" w:hAnsi="Times New Roman" w:cs="Times New Roman"/>
                <w:sz w:val="24"/>
                <w:szCs w:val="24"/>
                <w:lang w:val="ro-RO"/>
              </w:rPr>
            </w:pPr>
            <w:r w:rsidRPr="00992499">
              <w:rPr>
                <w:rFonts w:ascii="Times New Roman" w:hAnsi="Times New Roman" w:cs="Times New Roman"/>
                <w:sz w:val="24"/>
                <w:szCs w:val="24"/>
                <w:lang w:val="ro-RO"/>
              </w:rPr>
              <w:t>* Conform Hotărârii Guvernului nr. 1068/2023 cu privire la aprobarea Metodologiei pentru determinarea contribuțiilor ce urmează a fi achitate de părțile obligate.</w:t>
            </w:r>
          </w:p>
          <w:p w14:paraId="2E68DAB6" w14:textId="77777777" w:rsidR="00992499" w:rsidRDefault="00992499" w:rsidP="00992499">
            <w:pPr>
              <w:jc w:val="right"/>
              <w:rPr>
                <w:rFonts w:ascii="Times New Roman" w:hAnsi="Times New Roman" w:cs="Times New Roman"/>
                <w:b/>
                <w:bCs/>
                <w:sz w:val="24"/>
                <w:szCs w:val="24"/>
              </w:rPr>
            </w:pPr>
          </w:p>
          <w:p w14:paraId="69BE570A" w14:textId="77777777" w:rsidR="00992499" w:rsidRDefault="00992499" w:rsidP="00992499">
            <w:pPr>
              <w:jc w:val="right"/>
              <w:rPr>
                <w:rFonts w:ascii="Times New Roman" w:hAnsi="Times New Roman" w:cs="Times New Roman"/>
                <w:b/>
                <w:bCs/>
                <w:sz w:val="24"/>
                <w:szCs w:val="24"/>
              </w:rPr>
            </w:pPr>
          </w:p>
          <w:p w14:paraId="0A436913" w14:textId="77777777" w:rsidR="00992499" w:rsidRDefault="00992499" w:rsidP="00992499">
            <w:pPr>
              <w:jc w:val="right"/>
              <w:rPr>
                <w:rFonts w:ascii="Times New Roman" w:hAnsi="Times New Roman" w:cs="Times New Roman"/>
                <w:b/>
                <w:bCs/>
                <w:sz w:val="24"/>
                <w:szCs w:val="24"/>
              </w:rPr>
            </w:pPr>
          </w:p>
          <w:p w14:paraId="6ACD52F5" w14:textId="77777777" w:rsidR="00992499" w:rsidRDefault="00992499" w:rsidP="00992499">
            <w:pPr>
              <w:jc w:val="right"/>
              <w:rPr>
                <w:rFonts w:ascii="Times New Roman" w:hAnsi="Times New Roman" w:cs="Times New Roman"/>
                <w:b/>
                <w:bCs/>
                <w:sz w:val="24"/>
                <w:szCs w:val="24"/>
              </w:rPr>
            </w:pPr>
          </w:p>
          <w:p w14:paraId="79AC3B6A" w14:textId="77777777" w:rsidR="00992499" w:rsidRDefault="00992499" w:rsidP="00992499">
            <w:pPr>
              <w:jc w:val="right"/>
              <w:rPr>
                <w:rFonts w:ascii="Times New Roman" w:hAnsi="Times New Roman" w:cs="Times New Roman"/>
                <w:b/>
                <w:bCs/>
                <w:sz w:val="24"/>
                <w:szCs w:val="24"/>
              </w:rPr>
            </w:pPr>
          </w:p>
          <w:p w14:paraId="3166FB34" w14:textId="61F47152" w:rsidR="00AE67C9" w:rsidRDefault="00992499" w:rsidP="00992499">
            <w:pPr>
              <w:jc w:val="right"/>
              <w:rPr>
                <w:rFonts w:ascii="Times New Roman" w:hAnsi="Times New Roman" w:cs="Times New Roman"/>
                <w:b/>
                <w:bCs/>
                <w:sz w:val="24"/>
                <w:szCs w:val="24"/>
              </w:rPr>
            </w:pPr>
            <w:proofErr w:type="spellStart"/>
            <w:r w:rsidRPr="00992499">
              <w:rPr>
                <w:rFonts w:ascii="Times New Roman" w:hAnsi="Times New Roman" w:cs="Times New Roman"/>
                <w:b/>
                <w:bCs/>
                <w:sz w:val="24"/>
                <w:szCs w:val="24"/>
              </w:rPr>
              <w:lastRenderedPageBreak/>
              <w:t>Tabelul</w:t>
            </w:r>
            <w:proofErr w:type="spellEnd"/>
            <w:r w:rsidRPr="00992499">
              <w:rPr>
                <w:rFonts w:ascii="Times New Roman" w:hAnsi="Times New Roman" w:cs="Times New Roman"/>
                <w:b/>
                <w:bCs/>
                <w:sz w:val="24"/>
                <w:szCs w:val="24"/>
              </w:rPr>
              <w:t xml:space="preserve"> 3</w:t>
            </w:r>
          </w:p>
          <w:p w14:paraId="0426CCDD" w14:textId="77777777" w:rsidR="00D77347" w:rsidRDefault="00D77347" w:rsidP="00E944A9">
            <w:pPr>
              <w:jc w:val="both"/>
              <w:rPr>
                <w:rFonts w:ascii="Times New Roman" w:hAnsi="Times New Roman" w:cs="Times New Roman"/>
                <w:b/>
                <w:bCs/>
                <w:sz w:val="24"/>
                <w:szCs w:val="24"/>
              </w:rPr>
            </w:pPr>
          </w:p>
          <w:p w14:paraId="45B05056" w14:textId="0CC221B3" w:rsidR="00AE67C9" w:rsidRDefault="00AE67C9" w:rsidP="00AE67C9">
            <w:pPr>
              <w:jc w:val="both"/>
              <w:rPr>
                <w:rFonts w:ascii="Times New Roman" w:hAnsi="Times New Roman" w:cs="Times New Roman"/>
                <w:b/>
                <w:bCs/>
                <w:sz w:val="24"/>
                <w:szCs w:val="24"/>
                <w:lang w:val="ro-RO"/>
              </w:rPr>
            </w:pPr>
            <w:r w:rsidRPr="00104599">
              <w:rPr>
                <w:rFonts w:ascii="Times New Roman" w:hAnsi="Times New Roman" w:cs="Times New Roman"/>
                <w:b/>
                <w:bCs/>
                <w:sz w:val="24"/>
                <w:szCs w:val="24"/>
                <w:lang w:val="ro-RO"/>
              </w:rPr>
              <w:t>Cantitatea economiilor anuale de energie la a căror realizare trebuie să contribuie părțile obligate</w:t>
            </w:r>
          </w:p>
          <w:tbl>
            <w:tblPr>
              <w:tblStyle w:val="TableGrid"/>
              <w:tblW w:w="5000" w:type="pct"/>
              <w:tblLook w:val="04A0" w:firstRow="1" w:lastRow="0" w:firstColumn="1" w:lastColumn="0" w:noHBand="0" w:noVBand="1"/>
            </w:tblPr>
            <w:tblGrid>
              <w:gridCol w:w="453"/>
              <w:gridCol w:w="2533"/>
              <w:gridCol w:w="2374"/>
            </w:tblGrid>
            <w:tr w:rsidR="00AE67C9" w:rsidRPr="008E391F" w14:paraId="467CB460" w14:textId="77777777" w:rsidTr="00B44F3C">
              <w:tc>
                <w:tcPr>
                  <w:tcW w:w="422" w:type="pct"/>
                </w:tcPr>
                <w:p w14:paraId="546F5DE5" w14:textId="77777777" w:rsidR="00AE67C9" w:rsidRPr="008E391F" w:rsidRDefault="00AE67C9" w:rsidP="00AE67C9">
                  <w:pPr>
                    <w:pStyle w:val="BodyText"/>
                    <w:spacing w:before="120" w:after="120"/>
                    <w:ind w:left="0"/>
                    <w:rPr>
                      <w:sz w:val="18"/>
                      <w:szCs w:val="18"/>
                    </w:rPr>
                  </w:pPr>
                  <w:r w:rsidRPr="008E391F">
                    <w:rPr>
                      <w:sz w:val="18"/>
                      <w:szCs w:val="18"/>
                    </w:rPr>
                    <w:t>Nr. crt.</w:t>
                  </w:r>
                </w:p>
              </w:tc>
              <w:tc>
                <w:tcPr>
                  <w:tcW w:w="2363" w:type="pct"/>
                </w:tcPr>
                <w:p w14:paraId="4F71F8AD" w14:textId="77777777" w:rsidR="00AE67C9" w:rsidRPr="008E391F" w:rsidRDefault="00AE67C9" w:rsidP="00AE67C9">
                  <w:pPr>
                    <w:pStyle w:val="BodyText"/>
                    <w:spacing w:before="120" w:after="120"/>
                    <w:ind w:left="0" w:right="539"/>
                    <w:rPr>
                      <w:sz w:val="18"/>
                      <w:szCs w:val="18"/>
                    </w:rPr>
                  </w:pPr>
                  <w:r w:rsidRPr="008E391F">
                    <w:rPr>
                      <w:sz w:val="18"/>
                      <w:szCs w:val="18"/>
                    </w:rPr>
                    <w:t>Denumirea părții obligate</w:t>
                  </w:r>
                </w:p>
              </w:tc>
              <w:tc>
                <w:tcPr>
                  <w:tcW w:w="2215" w:type="pct"/>
                </w:tcPr>
                <w:p w14:paraId="625DE08F" w14:textId="77777777" w:rsidR="00AE67C9" w:rsidRPr="008E391F" w:rsidRDefault="00AE67C9" w:rsidP="00AE67C9">
                  <w:pPr>
                    <w:pStyle w:val="BodyText"/>
                    <w:spacing w:before="120" w:after="120"/>
                    <w:ind w:left="0" w:right="539"/>
                    <w:rPr>
                      <w:sz w:val="18"/>
                      <w:szCs w:val="18"/>
                    </w:rPr>
                  </w:pPr>
                  <w:r w:rsidRPr="008E391F">
                    <w:rPr>
                      <w:sz w:val="18"/>
                      <w:szCs w:val="18"/>
                    </w:rPr>
                    <w:t xml:space="preserve">Cantitatea economiilor anuale de energie la a căror realizare trebuie să contribuie fiecare parte obligată, </w:t>
                  </w:r>
                  <w:proofErr w:type="spellStart"/>
                  <w:r w:rsidRPr="008E391F">
                    <w:rPr>
                      <w:sz w:val="18"/>
                      <w:szCs w:val="18"/>
                    </w:rPr>
                    <w:t>ktep</w:t>
                  </w:r>
                  <w:proofErr w:type="spellEnd"/>
                </w:p>
              </w:tc>
            </w:tr>
            <w:tr w:rsidR="005268A8" w:rsidRPr="008E391F" w14:paraId="7B68E69A" w14:textId="77777777" w:rsidTr="00B44F3C">
              <w:tc>
                <w:tcPr>
                  <w:tcW w:w="422" w:type="pct"/>
                </w:tcPr>
                <w:p w14:paraId="3920AC54" w14:textId="77777777" w:rsidR="005268A8" w:rsidRPr="008E391F" w:rsidRDefault="005268A8" w:rsidP="005268A8">
                  <w:pPr>
                    <w:pStyle w:val="BodyText"/>
                    <w:widowControl/>
                    <w:numPr>
                      <w:ilvl w:val="0"/>
                      <w:numId w:val="14"/>
                    </w:numPr>
                    <w:autoSpaceDE/>
                    <w:autoSpaceDN/>
                    <w:spacing w:before="120" w:after="120"/>
                    <w:rPr>
                      <w:sz w:val="18"/>
                      <w:szCs w:val="18"/>
                    </w:rPr>
                  </w:pPr>
                </w:p>
              </w:tc>
              <w:tc>
                <w:tcPr>
                  <w:tcW w:w="2363" w:type="pct"/>
                </w:tcPr>
                <w:p w14:paraId="357FEA1C" w14:textId="77777777" w:rsidR="005268A8" w:rsidRPr="008E391F" w:rsidRDefault="005268A8" w:rsidP="005268A8">
                  <w:pPr>
                    <w:pStyle w:val="BodyText"/>
                    <w:spacing w:before="120" w:after="120"/>
                    <w:ind w:left="0"/>
                    <w:rPr>
                      <w:sz w:val="18"/>
                      <w:szCs w:val="18"/>
                    </w:rPr>
                  </w:pPr>
                  <w:r w:rsidRPr="008E391F">
                    <w:rPr>
                      <w:sz w:val="18"/>
                      <w:szCs w:val="18"/>
                    </w:rPr>
                    <w:t>Operatorii sistemelor de distribuție a energiei electrice</w:t>
                  </w:r>
                </w:p>
              </w:tc>
              <w:tc>
                <w:tcPr>
                  <w:tcW w:w="2215" w:type="pct"/>
                </w:tcPr>
                <w:p w14:paraId="0744F49D" w14:textId="729C2046" w:rsidR="005268A8" w:rsidRPr="008E391F" w:rsidRDefault="005268A8" w:rsidP="005268A8">
                  <w:pPr>
                    <w:pStyle w:val="BodyText"/>
                    <w:spacing w:before="120" w:after="120"/>
                    <w:ind w:left="0"/>
                    <w:rPr>
                      <w:sz w:val="18"/>
                      <w:szCs w:val="18"/>
                      <w:highlight w:val="yellow"/>
                    </w:rPr>
                  </w:pPr>
                  <w:r w:rsidRPr="005268A8">
                    <w:rPr>
                      <w:sz w:val="18"/>
                      <w:szCs w:val="18"/>
                    </w:rPr>
                    <w:t>0.449</w:t>
                  </w:r>
                </w:p>
              </w:tc>
            </w:tr>
            <w:tr w:rsidR="005268A8" w:rsidRPr="008E391F" w14:paraId="14C07349" w14:textId="77777777" w:rsidTr="00B44F3C">
              <w:tc>
                <w:tcPr>
                  <w:tcW w:w="422" w:type="pct"/>
                </w:tcPr>
                <w:p w14:paraId="02638B4C" w14:textId="77777777" w:rsidR="005268A8" w:rsidRPr="008E391F" w:rsidRDefault="005268A8" w:rsidP="005268A8">
                  <w:pPr>
                    <w:pStyle w:val="BodyText"/>
                    <w:widowControl/>
                    <w:numPr>
                      <w:ilvl w:val="0"/>
                      <w:numId w:val="14"/>
                    </w:numPr>
                    <w:autoSpaceDE/>
                    <w:autoSpaceDN/>
                    <w:spacing w:before="120" w:after="120"/>
                    <w:rPr>
                      <w:sz w:val="18"/>
                      <w:szCs w:val="18"/>
                    </w:rPr>
                  </w:pPr>
                </w:p>
              </w:tc>
              <w:tc>
                <w:tcPr>
                  <w:tcW w:w="2363" w:type="pct"/>
                </w:tcPr>
                <w:p w14:paraId="3FE3A512" w14:textId="77777777" w:rsidR="005268A8" w:rsidRPr="008E391F" w:rsidRDefault="005268A8" w:rsidP="005268A8">
                  <w:pPr>
                    <w:pStyle w:val="BodyText"/>
                    <w:spacing w:before="120" w:after="120"/>
                    <w:ind w:left="0"/>
                    <w:rPr>
                      <w:sz w:val="18"/>
                      <w:szCs w:val="18"/>
                    </w:rPr>
                  </w:pPr>
                  <w:r w:rsidRPr="008E391F">
                    <w:rPr>
                      <w:sz w:val="18"/>
                      <w:szCs w:val="18"/>
                    </w:rPr>
                    <w:t>Operatorii sistemelor de distribuție a gazelor naturale</w:t>
                  </w:r>
                </w:p>
              </w:tc>
              <w:tc>
                <w:tcPr>
                  <w:tcW w:w="2215" w:type="pct"/>
                </w:tcPr>
                <w:p w14:paraId="1B4081CE" w14:textId="0EC14991" w:rsidR="005268A8" w:rsidRPr="008E391F" w:rsidRDefault="005268A8" w:rsidP="005268A8">
                  <w:pPr>
                    <w:pStyle w:val="BodyText"/>
                    <w:spacing w:before="120" w:after="120"/>
                    <w:ind w:left="0"/>
                    <w:rPr>
                      <w:sz w:val="18"/>
                      <w:szCs w:val="18"/>
                      <w:highlight w:val="yellow"/>
                    </w:rPr>
                  </w:pPr>
                  <w:r w:rsidRPr="005268A8">
                    <w:rPr>
                      <w:sz w:val="18"/>
                      <w:szCs w:val="18"/>
                    </w:rPr>
                    <w:t>0.701</w:t>
                  </w:r>
                </w:p>
              </w:tc>
            </w:tr>
            <w:tr w:rsidR="005268A8" w:rsidRPr="008E391F" w14:paraId="6F84F591" w14:textId="77777777" w:rsidTr="00B44F3C">
              <w:tc>
                <w:tcPr>
                  <w:tcW w:w="422" w:type="pct"/>
                </w:tcPr>
                <w:p w14:paraId="36137AE2" w14:textId="77777777" w:rsidR="005268A8" w:rsidRPr="008E391F" w:rsidRDefault="005268A8" w:rsidP="005268A8">
                  <w:pPr>
                    <w:pStyle w:val="BodyText"/>
                    <w:widowControl/>
                    <w:numPr>
                      <w:ilvl w:val="0"/>
                      <w:numId w:val="14"/>
                    </w:numPr>
                    <w:autoSpaceDE/>
                    <w:autoSpaceDN/>
                    <w:spacing w:before="120" w:after="120"/>
                    <w:rPr>
                      <w:sz w:val="18"/>
                      <w:szCs w:val="18"/>
                    </w:rPr>
                  </w:pPr>
                </w:p>
              </w:tc>
              <w:tc>
                <w:tcPr>
                  <w:tcW w:w="2363" w:type="pct"/>
                </w:tcPr>
                <w:p w14:paraId="245DEEE5" w14:textId="77777777" w:rsidR="005268A8" w:rsidRPr="008E391F" w:rsidRDefault="005268A8" w:rsidP="005268A8">
                  <w:pPr>
                    <w:pStyle w:val="BodyText"/>
                    <w:spacing w:before="120" w:after="120"/>
                    <w:ind w:left="0"/>
                    <w:rPr>
                      <w:sz w:val="18"/>
                      <w:szCs w:val="18"/>
                    </w:rPr>
                  </w:pPr>
                  <w:r w:rsidRPr="008E391F">
                    <w:rPr>
                      <w:sz w:val="18"/>
                      <w:szCs w:val="18"/>
                    </w:rPr>
                    <w:t>Importatorii de produse petroliere</w:t>
                  </w:r>
                </w:p>
              </w:tc>
              <w:tc>
                <w:tcPr>
                  <w:tcW w:w="2215" w:type="pct"/>
                </w:tcPr>
                <w:p w14:paraId="42A282E9" w14:textId="5203172D" w:rsidR="005268A8" w:rsidRPr="008E391F" w:rsidRDefault="005268A8" w:rsidP="005268A8">
                  <w:pPr>
                    <w:pStyle w:val="BodyText"/>
                    <w:spacing w:before="120" w:after="120"/>
                    <w:ind w:left="0"/>
                    <w:rPr>
                      <w:sz w:val="18"/>
                      <w:szCs w:val="18"/>
                      <w:highlight w:val="yellow"/>
                    </w:rPr>
                  </w:pPr>
                  <w:r w:rsidRPr="005268A8">
                    <w:rPr>
                      <w:sz w:val="18"/>
                      <w:szCs w:val="18"/>
                    </w:rPr>
                    <w:t>1.250</w:t>
                  </w:r>
                </w:p>
              </w:tc>
            </w:tr>
          </w:tbl>
          <w:p w14:paraId="30AAF527" w14:textId="77777777" w:rsidR="00AE67C9" w:rsidRPr="00AE67C9" w:rsidRDefault="00AE67C9" w:rsidP="00E944A9">
            <w:pPr>
              <w:jc w:val="both"/>
              <w:rPr>
                <w:rFonts w:ascii="Times New Roman" w:hAnsi="Times New Roman" w:cs="Times New Roman"/>
                <w:b/>
                <w:bCs/>
                <w:sz w:val="24"/>
                <w:szCs w:val="24"/>
                <w:lang w:val="ro-RO"/>
              </w:rPr>
            </w:pPr>
          </w:p>
        </w:tc>
      </w:tr>
      <w:tr w:rsidR="00B943FA" w:rsidRPr="003C3265" w14:paraId="3E7C1F6C" w14:textId="77777777" w:rsidTr="00F57273">
        <w:tc>
          <w:tcPr>
            <w:tcW w:w="101" w:type="pct"/>
          </w:tcPr>
          <w:p w14:paraId="29354EDB" w14:textId="77777777" w:rsidR="00B943FA" w:rsidRPr="00ED2CA0" w:rsidRDefault="00B943FA" w:rsidP="00A17A81">
            <w:pPr>
              <w:pStyle w:val="ListParagraph"/>
              <w:numPr>
                <w:ilvl w:val="0"/>
                <w:numId w:val="18"/>
              </w:numPr>
              <w:ind w:left="216"/>
              <w:jc w:val="center"/>
              <w:rPr>
                <w:rFonts w:ascii="Times New Roman" w:hAnsi="Times New Roman" w:cs="Times New Roman"/>
                <w:bCs/>
                <w:sz w:val="24"/>
                <w:szCs w:val="24"/>
                <w:lang w:val="ro-RO"/>
              </w:rPr>
            </w:pPr>
          </w:p>
        </w:tc>
        <w:tc>
          <w:tcPr>
            <w:tcW w:w="1269" w:type="pct"/>
          </w:tcPr>
          <w:p w14:paraId="41C71E91" w14:textId="295DEE9C" w:rsidR="00632636" w:rsidRDefault="00632636" w:rsidP="00632636">
            <w:pPr>
              <w:jc w:val="right"/>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Anexa</w:t>
            </w:r>
            <w:proofErr w:type="spellEnd"/>
            <w:r>
              <w:rPr>
                <w:rFonts w:ascii="Times New Roman" w:hAnsi="Times New Roman" w:cs="Times New Roman"/>
                <w:b/>
                <w:bCs/>
                <w:sz w:val="24"/>
                <w:szCs w:val="24"/>
                <w:lang w:val="en-US"/>
              </w:rPr>
              <w:t xml:space="preserve"> 2</w:t>
            </w:r>
          </w:p>
          <w:p w14:paraId="52979CE0" w14:textId="77777777" w:rsidR="00632636" w:rsidRPr="00632636" w:rsidRDefault="00632636" w:rsidP="00632636">
            <w:pPr>
              <w:jc w:val="center"/>
              <w:rPr>
                <w:rFonts w:ascii="Times New Roman" w:hAnsi="Times New Roman" w:cs="Times New Roman"/>
                <w:b/>
                <w:bCs/>
                <w:sz w:val="24"/>
                <w:szCs w:val="24"/>
                <w:lang w:val="en-US"/>
              </w:rPr>
            </w:pPr>
            <w:r w:rsidRPr="00632636">
              <w:rPr>
                <w:rFonts w:ascii="Times New Roman" w:hAnsi="Times New Roman" w:cs="Times New Roman"/>
                <w:b/>
                <w:bCs/>
                <w:sz w:val="24"/>
                <w:szCs w:val="24"/>
                <w:lang w:val="en-US"/>
              </w:rPr>
              <w:t>LISTA</w:t>
            </w:r>
          </w:p>
          <w:p w14:paraId="1D6A2B4C" w14:textId="77777777" w:rsidR="00632636" w:rsidRPr="00632636" w:rsidRDefault="00632636" w:rsidP="00632636">
            <w:pPr>
              <w:jc w:val="center"/>
              <w:rPr>
                <w:rFonts w:ascii="Times New Roman" w:hAnsi="Times New Roman" w:cs="Times New Roman"/>
                <w:b/>
                <w:bCs/>
                <w:sz w:val="24"/>
                <w:szCs w:val="24"/>
                <w:lang w:val="en-US"/>
              </w:rPr>
            </w:pPr>
            <w:proofErr w:type="spellStart"/>
            <w:r w:rsidRPr="00632636">
              <w:rPr>
                <w:rFonts w:ascii="Times New Roman" w:hAnsi="Times New Roman" w:cs="Times New Roman"/>
                <w:b/>
                <w:bCs/>
                <w:sz w:val="24"/>
                <w:szCs w:val="24"/>
                <w:lang w:val="en-US"/>
              </w:rPr>
              <w:t>indicativă</w:t>
            </w:r>
            <w:proofErr w:type="spellEnd"/>
            <w:r w:rsidRPr="00632636">
              <w:rPr>
                <w:rFonts w:ascii="Times New Roman" w:hAnsi="Times New Roman" w:cs="Times New Roman"/>
                <w:b/>
                <w:bCs/>
                <w:sz w:val="24"/>
                <w:szCs w:val="24"/>
                <w:lang w:val="en-US"/>
              </w:rPr>
              <w:t xml:space="preserve"> a </w:t>
            </w:r>
            <w:proofErr w:type="spellStart"/>
            <w:r w:rsidRPr="00632636">
              <w:rPr>
                <w:rFonts w:ascii="Times New Roman" w:hAnsi="Times New Roman" w:cs="Times New Roman"/>
                <w:b/>
                <w:bCs/>
                <w:sz w:val="24"/>
                <w:szCs w:val="24"/>
                <w:lang w:val="en-US"/>
              </w:rPr>
              <w:t>măsurilor</w:t>
            </w:r>
            <w:proofErr w:type="spellEnd"/>
            <w:r w:rsidRPr="00632636">
              <w:rPr>
                <w:rFonts w:ascii="Times New Roman" w:hAnsi="Times New Roman" w:cs="Times New Roman"/>
                <w:b/>
                <w:bCs/>
                <w:sz w:val="24"/>
                <w:szCs w:val="24"/>
                <w:lang w:val="en-US"/>
              </w:rPr>
              <w:t xml:space="preserve"> de </w:t>
            </w:r>
            <w:proofErr w:type="spellStart"/>
            <w:r w:rsidRPr="00632636">
              <w:rPr>
                <w:rFonts w:ascii="Times New Roman" w:hAnsi="Times New Roman" w:cs="Times New Roman"/>
                <w:b/>
                <w:bCs/>
                <w:sz w:val="24"/>
                <w:szCs w:val="24"/>
                <w:lang w:val="en-US"/>
              </w:rPr>
              <w:t>eficiență</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energetică</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și</w:t>
            </w:r>
            <w:proofErr w:type="spellEnd"/>
            <w:r w:rsidRPr="00632636">
              <w:rPr>
                <w:rFonts w:ascii="Times New Roman" w:hAnsi="Times New Roman" w:cs="Times New Roman"/>
                <w:b/>
                <w:bCs/>
                <w:sz w:val="24"/>
                <w:szCs w:val="24"/>
                <w:lang w:val="en-US"/>
              </w:rPr>
              <w:t xml:space="preserve"> de </w:t>
            </w:r>
            <w:proofErr w:type="spellStart"/>
            <w:r w:rsidRPr="00632636">
              <w:rPr>
                <w:rFonts w:ascii="Times New Roman" w:hAnsi="Times New Roman" w:cs="Times New Roman"/>
                <w:b/>
                <w:bCs/>
                <w:sz w:val="24"/>
                <w:szCs w:val="24"/>
                <w:lang w:val="en-US"/>
              </w:rPr>
              <w:t>valorificare</w:t>
            </w:r>
            <w:proofErr w:type="spellEnd"/>
          </w:p>
          <w:p w14:paraId="0D0BC7FF" w14:textId="77777777" w:rsidR="00632636" w:rsidRPr="00632636" w:rsidRDefault="00632636" w:rsidP="00632636">
            <w:pPr>
              <w:jc w:val="center"/>
              <w:rPr>
                <w:rFonts w:ascii="Times New Roman" w:hAnsi="Times New Roman" w:cs="Times New Roman"/>
                <w:b/>
                <w:bCs/>
                <w:sz w:val="24"/>
                <w:szCs w:val="24"/>
                <w:lang w:val="en-US"/>
              </w:rPr>
            </w:pPr>
            <w:r w:rsidRPr="00632636">
              <w:rPr>
                <w:rFonts w:ascii="Times New Roman" w:hAnsi="Times New Roman" w:cs="Times New Roman"/>
                <w:b/>
                <w:bCs/>
                <w:sz w:val="24"/>
                <w:szCs w:val="24"/>
                <w:lang w:val="en-US"/>
              </w:rPr>
              <w:t xml:space="preserve">a </w:t>
            </w:r>
            <w:proofErr w:type="spellStart"/>
            <w:r w:rsidRPr="00632636">
              <w:rPr>
                <w:rFonts w:ascii="Times New Roman" w:hAnsi="Times New Roman" w:cs="Times New Roman"/>
                <w:b/>
                <w:bCs/>
                <w:sz w:val="24"/>
                <w:szCs w:val="24"/>
                <w:lang w:val="en-US"/>
              </w:rPr>
              <w:t>surselor</w:t>
            </w:r>
            <w:proofErr w:type="spellEnd"/>
            <w:r w:rsidRPr="00632636">
              <w:rPr>
                <w:rFonts w:ascii="Times New Roman" w:hAnsi="Times New Roman" w:cs="Times New Roman"/>
                <w:b/>
                <w:bCs/>
                <w:sz w:val="24"/>
                <w:szCs w:val="24"/>
                <w:lang w:val="en-US"/>
              </w:rPr>
              <w:t> </w:t>
            </w:r>
            <w:proofErr w:type="spellStart"/>
            <w:r w:rsidRPr="00632636">
              <w:rPr>
                <w:rFonts w:ascii="Times New Roman" w:hAnsi="Times New Roman" w:cs="Times New Roman"/>
                <w:b/>
                <w:bCs/>
                <w:sz w:val="24"/>
                <w:szCs w:val="24"/>
                <w:lang w:val="en-US"/>
              </w:rPr>
              <w:t>regenerabile</w:t>
            </w:r>
            <w:proofErr w:type="spellEnd"/>
            <w:r w:rsidRPr="00632636">
              <w:rPr>
                <w:rFonts w:ascii="Times New Roman" w:hAnsi="Times New Roman" w:cs="Times New Roman"/>
                <w:b/>
                <w:bCs/>
                <w:sz w:val="24"/>
                <w:szCs w:val="24"/>
                <w:lang w:val="en-US"/>
              </w:rPr>
              <w:t xml:space="preserve"> de </w:t>
            </w:r>
            <w:proofErr w:type="spellStart"/>
            <w:r w:rsidRPr="00632636">
              <w:rPr>
                <w:rFonts w:ascii="Times New Roman" w:hAnsi="Times New Roman" w:cs="Times New Roman"/>
                <w:b/>
                <w:bCs/>
                <w:sz w:val="24"/>
                <w:szCs w:val="24"/>
                <w:lang w:val="en-US"/>
              </w:rPr>
              <w:t>energie</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ce</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urmează</w:t>
            </w:r>
            <w:proofErr w:type="spellEnd"/>
            <w:r w:rsidRPr="00632636">
              <w:rPr>
                <w:rFonts w:ascii="Times New Roman" w:hAnsi="Times New Roman" w:cs="Times New Roman"/>
                <w:b/>
                <w:bCs/>
                <w:sz w:val="24"/>
                <w:szCs w:val="24"/>
                <w:lang w:val="en-US"/>
              </w:rPr>
              <w:t xml:space="preserve"> a fi </w:t>
            </w:r>
            <w:proofErr w:type="spellStart"/>
            <w:r w:rsidRPr="00632636">
              <w:rPr>
                <w:rFonts w:ascii="Times New Roman" w:hAnsi="Times New Roman" w:cs="Times New Roman"/>
                <w:b/>
                <w:bCs/>
                <w:sz w:val="24"/>
                <w:szCs w:val="24"/>
                <w:lang w:val="en-US"/>
              </w:rPr>
              <w:t>întreprinse</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pentru</w:t>
            </w:r>
            <w:proofErr w:type="spellEnd"/>
          </w:p>
          <w:p w14:paraId="18043CC2" w14:textId="77777777" w:rsidR="00632636" w:rsidRPr="00632636" w:rsidRDefault="00632636" w:rsidP="00632636">
            <w:pPr>
              <w:jc w:val="center"/>
              <w:rPr>
                <w:rFonts w:ascii="Times New Roman" w:hAnsi="Times New Roman" w:cs="Times New Roman"/>
                <w:b/>
                <w:bCs/>
                <w:sz w:val="24"/>
                <w:szCs w:val="24"/>
                <w:lang w:val="en-US"/>
              </w:rPr>
            </w:pPr>
            <w:proofErr w:type="spellStart"/>
            <w:r w:rsidRPr="00632636">
              <w:rPr>
                <w:rFonts w:ascii="Times New Roman" w:hAnsi="Times New Roman" w:cs="Times New Roman"/>
                <w:b/>
                <w:bCs/>
                <w:sz w:val="24"/>
                <w:szCs w:val="24"/>
                <w:lang w:val="en-US"/>
              </w:rPr>
              <w:t>realizarea</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economiilor</w:t>
            </w:r>
            <w:proofErr w:type="spellEnd"/>
            <w:r w:rsidRPr="00632636">
              <w:rPr>
                <w:rFonts w:ascii="Times New Roman" w:hAnsi="Times New Roman" w:cs="Times New Roman"/>
                <w:b/>
                <w:bCs/>
                <w:sz w:val="24"/>
                <w:szCs w:val="24"/>
                <w:lang w:val="en-US"/>
              </w:rPr>
              <w:t xml:space="preserve"> de </w:t>
            </w:r>
            <w:proofErr w:type="spellStart"/>
            <w:r w:rsidRPr="00632636">
              <w:rPr>
                <w:rFonts w:ascii="Times New Roman" w:hAnsi="Times New Roman" w:cs="Times New Roman"/>
                <w:b/>
                <w:bCs/>
                <w:sz w:val="24"/>
                <w:szCs w:val="24"/>
                <w:lang w:val="en-US"/>
              </w:rPr>
              <w:t>energie</w:t>
            </w:r>
            <w:proofErr w:type="spellEnd"/>
            <w:r w:rsidRPr="00632636">
              <w:rPr>
                <w:rFonts w:ascii="Times New Roman" w:hAnsi="Times New Roman" w:cs="Times New Roman"/>
                <w:b/>
                <w:bCs/>
                <w:sz w:val="24"/>
                <w:szCs w:val="24"/>
                <w:lang w:val="en-US"/>
              </w:rPr>
              <w:t xml:space="preserve"> pe </w:t>
            </w:r>
            <w:proofErr w:type="spellStart"/>
            <w:r w:rsidRPr="00632636">
              <w:rPr>
                <w:rFonts w:ascii="Times New Roman" w:hAnsi="Times New Roman" w:cs="Times New Roman"/>
                <w:b/>
                <w:bCs/>
                <w:sz w:val="24"/>
                <w:szCs w:val="24"/>
                <w:lang w:val="en-US"/>
              </w:rPr>
              <w:t>durata</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implementării</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schemei</w:t>
            </w:r>
            <w:proofErr w:type="spellEnd"/>
          </w:p>
          <w:p w14:paraId="759B9E03" w14:textId="77777777" w:rsidR="00632636" w:rsidRPr="00632636" w:rsidRDefault="00632636" w:rsidP="00632636">
            <w:pPr>
              <w:jc w:val="center"/>
              <w:rPr>
                <w:rFonts w:ascii="Times New Roman" w:hAnsi="Times New Roman" w:cs="Times New Roman"/>
                <w:b/>
                <w:bCs/>
                <w:sz w:val="24"/>
                <w:szCs w:val="24"/>
                <w:lang w:val="en-US"/>
              </w:rPr>
            </w:pPr>
            <w:r w:rsidRPr="00632636">
              <w:rPr>
                <w:rFonts w:ascii="Times New Roman" w:hAnsi="Times New Roman" w:cs="Times New Roman"/>
                <w:b/>
                <w:bCs/>
                <w:sz w:val="24"/>
                <w:szCs w:val="24"/>
                <w:lang w:val="en-US"/>
              </w:rPr>
              <w:t xml:space="preserve">de </w:t>
            </w:r>
            <w:proofErr w:type="spellStart"/>
            <w:r w:rsidRPr="00632636">
              <w:rPr>
                <w:rFonts w:ascii="Times New Roman" w:hAnsi="Times New Roman" w:cs="Times New Roman"/>
                <w:b/>
                <w:bCs/>
                <w:sz w:val="24"/>
                <w:szCs w:val="24"/>
                <w:lang w:val="en-US"/>
              </w:rPr>
              <w:t>obligații</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în</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domeniul</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eficienței</w:t>
            </w:r>
            <w:proofErr w:type="spellEnd"/>
            <w:r w:rsidRPr="00632636">
              <w:rPr>
                <w:rFonts w:ascii="Times New Roman" w:hAnsi="Times New Roman" w:cs="Times New Roman"/>
                <w:b/>
                <w:bCs/>
                <w:sz w:val="24"/>
                <w:szCs w:val="24"/>
                <w:lang w:val="en-US"/>
              </w:rPr>
              <w:t> </w:t>
            </w:r>
            <w:proofErr w:type="spellStart"/>
            <w:r w:rsidRPr="00632636">
              <w:rPr>
                <w:rFonts w:ascii="Times New Roman" w:hAnsi="Times New Roman" w:cs="Times New Roman"/>
                <w:b/>
                <w:bCs/>
                <w:sz w:val="24"/>
                <w:szCs w:val="24"/>
                <w:lang w:val="en-US"/>
              </w:rPr>
              <w:t>energetice</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în</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clădirile</w:t>
            </w:r>
            <w:proofErr w:type="spellEnd"/>
            <w:r w:rsidRPr="00632636">
              <w:rPr>
                <w:rFonts w:ascii="Times New Roman" w:hAnsi="Times New Roman" w:cs="Times New Roman"/>
                <w:b/>
                <w:bCs/>
                <w:sz w:val="24"/>
                <w:szCs w:val="24"/>
                <w:lang w:val="en-US"/>
              </w:rPr>
              <w:t xml:space="preserve"> din</w:t>
            </w:r>
          </w:p>
          <w:p w14:paraId="6E09DA7D" w14:textId="77777777" w:rsidR="00632636" w:rsidRPr="00632636" w:rsidRDefault="00632636" w:rsidP="00632636">
            <w:pPr>
              <w:jc w:val="center"/>
              <w:rPr>
                <w:rFonts w:ascii="Times New Roman" w:hAnsi="Times New Roman" w:cs="Times New Roman"/>
                <w:b/>
                <w:bCs/>
                <w:sz w:val="24"/>
                <w:szCs w:val="24"/>
                <w:lang w:val="en-US"/>
              </w:rPr>
            </w:pPr>
            <w:proofErr w:type="spellStart"/>
            <w:r w:rsidRPr="00632636">
              <w:rPr>
                <w:rFonts w:ascii="Times New Roman" w:hAnsi="Times New Roman" w:cs="Times New Roman"/>
                <w:b/>
                <w:bCs/>
                <w:sz w:val="24"/>
                <w:szCs w:val="24"/>
                <w:lang w:val="en-US"/>
              </w:rPr>
              <w:t>sectorul</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rezidențial</w:t>
            </w:r>
            <w:proofErr w:type="spellEnd"/>
          </w:p>
          <w:p w14:paraId="3D332513" w14:textId="77777777" w:rsidR="00632636" w:rsidRDefault="00632636" w:rsidP="00632636">
            <w:pPr>
              <w:jc w:val="both"/>
              <w:rPr>
                <w:rFonts w:ascii="Times New Roman" w:hAnsi="Times New Roman" w:cs="Times New Roman"/>
                <w:b/>
                <w:bCs/>
                <w:sz w:val="24"/>
                <w:szCs w:val="24"/>
                <w:lang w:val="en-US"/>
              </w:rPr>
            </w:pPr>
          </w:p>
          <w:p w14:paraId="5DBF79D8" w14:textId="596639E0"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b/>
                <w:bCs/>
                <w:sz w:val="24"/>
                <w:szCs w:val="24"/>
                <w:lang w:val="en-US"/>
              </w:rPr>
              <w:t>1.</w:t>
            </w:r>
            <w:r w:rsidRPr="00632636">
              <w:rPr>
                <w:rFonts w:ascii="Times New Roman" w:hAnsi="Times New Roman" w:cs="Times New Roman"/>
                <w:sz w:val="24"/>
                <w:szCs w:val="24"/>
                <w:lang w:val="en-US"/>
              </w:rPr>
              <w:t>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cadrul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Programului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privind</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implementarea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schemei</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obligații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domeniul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eficienței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energetice</w:t>
            </w:r>
            <w:proofErr w:type="spellEnd"/>
            <w:r w:rsidRPr="00632636">
              <w:rPr>
                <w:rFonts w:ascii="Times New Roman" w:hAnsi="Times New Roman" w:cs="Times New Roman"/>
                <w:sz w:val="24"/>
                <w:szCs w:val="24"/>
                <w:lang w:val="en-US"/>
              </w:rPr>
              <w:t> </w:t>
            </w:r>
            <w:proofErr w:type="spellStart"/>
            <w:r w:rsidRPr="00632636">
              <w:rPr>
                <w:rFonts w:ascii="Times New Roman" w:hAnsi="Times New Roman" w:cs="Times New Roman"/>
                <w:sz w:val="24"/>
                <w:szCs w:val="24"/>
                <w:lang w:val="en-US"/>
              </w:rPr>
              <w:t>pentru</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perioada</w:t>
            </w:r>
            <w:proofErr w:type="spellEnd"/>
            <w:r w:rsidRPr="00632636">
              <w:rPr>
                <w:rFonts w:ascii="Times New Roman" w:hAnsi="Times New Roman" w:cs="Times New Roman"/>
                <w:sz w:val="24"/>
                <w:szCs w:val="24"/>
                <w:lang w:val="en-US"/>
              </w:rPr>
              <w:t xml:space="preserve"> 2024-2026, </w:t>
            </w:r>
            <w:proofErr w:type="spellStart"/>
            <w:r w:rsidRPr="00632636">
              <w:rPr>
                <w:rFonts w:ascii="Times New Roman" w:hAnsi="Times New Roman" w:cs="Times New Roman"/>
                <w:sz w:val="24"/>
                <w:szCs w:val="24"/>
                <w:lang w:val="en-US"/>
              </w:rPr>
              <w:t>instituția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publică</w:t>
            </w:r>
            <w:proofErr w:type="spellEnd"/>
            <w:r w:rsidRPr="00632636">
              <w:rPr>
                <w:rFonts w:ascii="Times New Roman" w:hAnsi="Times New Roman" w:cs="Times New Roman"/>
                <w:sz w:val="24"/>
                <w:szCs w:val="24"/>
                <w:lang w:val="en-US"/>
              </w:rPr>
              <w:t xml:space="preserve"> </w:t>
            </w:r>
            <w:r w:rsidRPr="00632636">
              <w:rPr>
                <w:rFonts w:ascii="Times New Roman" w:hAnsi="Times New Roman" w:cs="Times New Roman"/>
                <w:sz w:val="24"/>
                <w:szCs w:val="24"/>
                <w:lang w:val="en-US"/>
              </w:rPr>
              <w:lastRenderedPageBreak/>
              <w:t xml:space="preserve">de </w:t>
            </w:r>
            <w:proofErr w:type="spellStart"/>
            <w:r w:rsidRPr="00632636">
              <w:rPr>
                <w:rFonts w:ascii="Times New Roman" w:hAnsi="Times New Roman" w:cs="Times New Roman"/>
                <w:sz w:val="24"/>
                <w:szCs w:val="24"/>
                <w:lang w:val="en-US"/>
              </w:rPr>
              <w:t>suport</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va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promova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dar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fără</w:t>
            </w:r>
            <w:proofErr w:type="spellEnd"/>
            <w:r w:rsidRPr="00632636">
              <w:rPr>
                <w:rFonts w:ascii="Times New Roman" w:hAnsi="Times New Roman" w:cs="Times New Roman"/>
                <w:sz w:val="24"/>
                <w:szCs w:val="24"/>
                <w:lang w:val="en-US"/>
              </w:rPr>
              <w:t xml:space="preserve"> a se </w:t>
            </w:r>
            <w:proofErr w:type="spellStart"/>
            <w:r w:rsidRPr="00632636">
              <w:rPr>
                <w:rFonts w:ascii="Times New Roman" w:hAnsi="Times New Roman" w:cs="Times New Roman"/>
                <w:sz w:val="24"/>
                <w:szCs w:val="24"/>
                <w:lang w:val="en-US"/>
              </w:rPr>
              <w:t>limita</w:t>
            </w:r>
            <w:proofErr w:type="spellEnd"/>
            <w:r w:rsidRPr="00632636">
              <w:rPr>
                <w:rFonts w:ascii="Times New Roman" w:hAnsi="Times New Roman" w:cs="Times New Roman"/>
                <w:sz w:val="24"/>
                <w:szCs w:val="24"/>
                <w:lang w:val="en-US"/>
              </w:rPr>
              <w:t xml:space="preserve"> la </w:t>
            </w:r>
            <w:proofErr w:type="spellStart"/>
            <w:r w:rsidRPr="00632636">
              <w:rPr>
                <w:rFonts w:ascii="Times New Roman" w:hAnsi="Times New Roman" w:cs="Times New Roman"/>
                <w:sz w:val="24"/>
                <w:szCs w:val="24"/>
                <w:lang w:val="en-US"/>
              </w:rPr>
              <w:t>următoarele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măsuri</w:t>
            </w:r>
            <w:proofErr w:type="spellEnd"/>
            <w:r w:rsidRPr="00632636">
              <w:rPr>
                <w:rFonts w:ascii="Times New Roman" w:hAnsi="Times New Roman" w:cs="Times New Roman"/>
                <w:sz w:val="24"/>
                <w:szCs w:val="24"/>
                <w:lang w:val="en-US"/>
              </w:rPr>
              <w:t>:</w:t>
            </w:r>
          </w:p>
          <w:p w14:paraId="15B229A4"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1) </w:t>
            </w:r>
            <w:proofErr w:type="spellStart"/>
            <w:r w:rsidRPr="00632636">
              <w:rPr>
                <w:rFonts w:ascii="Times New Roman" w:hAnsi="Times New Roman" w:cs="Times New Roman"/>
                <w:sz w:val="24"/>
                <w:szCs w:val="24"/>
                <w:lang w:val="en-US"/>
              </w:rPr>
              <w:t>sporirea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performanței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energetice</w:t>
            </w:r>
            <w:proofErr w:type="spellEnd"/>
            <w:r w:rsidRPr="00632636">
              <w:rPr>
                <w:rFonts w:ascii="Times New Roman" w:hAnsi="Times New Roman" w:cs="Times New Roman"/>
                <w:sz w:val="24"/>
                <w:szCs w:val="24"/>
                <w:lang w:val="en-US"/>
              </w:rPr>
              <w:t xml:space="preserve"> la </w:t>
            </w:r>
            <w:proofErr w:type="spellStart"/>
            <w:r w:rsidRPr="00632636">
              <w:rPr>
                <w:rFonts w:ascii="Times New Roman" w:hAnsi="Times New Roman" w:cs="Times New Roman"/>
                <w:sz w:val="24"/>
                <w:szCs w:val="24"/>
                <w:lang w:val="en-US"/>
              </w:rPr>
              <w:t>anvelopa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clădirii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special </w:t>
            </w:r>
            <w:proofErr w:type="spellStart"/>
            <w:r w:rsidRPr="00632636">
              <w:rPr>
                <w:rFonts w:ascii="Times New Roman" w:hAnsi="Times New Roman" w:cs="Times New Roman"/>
                <w:sz w:val="24"/>
                <w:szCs w:val="24"/>
                <w:lang w:val="en-US"/>
              </w:rPr>
              <w:t>prin</w:t>
            </w:r>
            <w:proofErr w:type="spellEnd"/>
            <w:r w:rsidRPr="00632636">
              <w:rPr>
                <w:rFonts w:ascii="Times New Roman" w:hAnsi="Times New Roman" w:cs="Times New Roman"/>
                <w:sz w:val="24"/>
                <w:szCs w:val="24"/>
                <w:lang w:val="en-US"/>
              </w:rPr>
              <w:t>:</w:t>
            </w:r>
          </w:p>
          <w:p w14:paraId="6EF427B5"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a) </w:t>
            </w:r>
            <w:proofErr w:type="spellStart"/>
            <w:r w:rsidRPr="00632636">
              <w:rPr>
                <w:rFonts w:ascii="Times New Roman" w:hAnsi="Times New Roman" w:cs="Times New Roman"/>
                <w:sz w:val="24"/>
                <w:szCs w:val="24"/>
                <w:lang w:val="en-US"/>
              </w:rPr>
              <w:t>izolarea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termică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renovarea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pereților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exteriori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a </w:t>
            </w:r>
            <w:proofErr w:type="spellStart"/>
            <w:r w:rsidRPr="00632636">
              <w:rPr>
                <w:rFonts w:ascii="Times New Roman" w:hAnsi="Times New Roman" w:cs="Times New Roman"/>
                <w:sz w:val="24"/>
                <w:szCs w:val="24"/>
                <w:lang w:val="en-US"/>
              </w:rPr>
              <w:t>pereților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contact cu </w:t>
            </w:r>
            <w:proofErr w:type="spellStart"/>
            <w:r w:rsidRPr="00632636">
              <w:rPr>
                <w:rFonts w:ascii="Times New Roman" w:hAnsi="Times New Roman" w:cs="Times New Roman"/>
                <w:sz w:val="24"/>
                <w:szCs w:val="24"/>
                <w:lang w:val="en-US"/>
              </w:rPr>
              <w:t>spații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neîncălzite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sau</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t>solul</w:t>
            </w:r>
            <w:proofErr w:type="spellEnd"/>
            <w:r w:rsidRPr="00632636">
              <w:rPr>
                <w:rFonts w:ascii="Times New Roman" w:hAnsi="Times New Roman" w:cs="Times New Roman"/>
                <w:sz w:val="24"/>
                <w:szCs w:val="24"/>
                <w:lang w:val="en-US"/>
              </w:rPr>
              <w:t>;</w:t>
            </w:r>
          </w:p>
          <w:p w14:paraId="27A42E43"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b) </w:t>
            </w:r>
            <w:proofErr w:type="spellStart"/>
            <w:r w:rsidRPr="00632636">
              <w:rPr>
                <w:rFonts w:ascii="Times New Roman" w:hAnsi="Times New Roman" w:cs="Times New Roman"/>
                <w:sz w:val="24"/>
                <w:szCs w:val="24"/>
                <w:lang w:val="en-US"/>
              </w:rPr>
              <w:t>înlocuirea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ferestrelor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a </w:t>
            </w:r>
            <w:proofErr w:type="spellStart"/>
            <w:r w:rsidRPr="00632636">
              <w:rPr>
                <w:rFonts w:ascii="Times New Roman" w:hAnsi="Times New Roman" w:cs="Times New Roman"/>
                <w:sz w:val="24"/>
                <w:szCs w:val="24"/>
                <w:lang w:val="en-US"/>
              </w:rPr>
              <w:t>ușilor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exterioare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neeficiente</w:t>
            </w:r>
            <w:proofErr w:type="spellEnd"/>
            <w:r w:rsidRPr="00632636">
              <w:rPr>
                <w:rFonts w:ascii="Times New Roman" w:hAnsi="Times New Roman" w:cs="Times New Roman"/>
                <w:sz w:val="24"/>
                <w:szCs w:val="24"/>
                <w:lang w:val="en-US"/>
              </w:rPr>
              <w:t xml:space="preserve"> energetic cu </w:t>
            </w:r>
            <w:proofErr w:type="spellStart"/>
            <w:r w:rsidRPr="00632636">
              <w:rPr>
                <w:rFonts w:ascii="Times New Roman" w:hAnsi="Times New Roman" w:cs="Times New Roman"/>
                <w:sz w:val="24"/>
                <w:szCs w:val="24"/>
                <w:lang w:val="en-US"/>
              </w:rPr>
              <w:t>unele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performante</w:t>
            </w:r>
            <w:proofErr w:type="spellEnd"/>
            <w:r w:rsidRPr="00632636">
              <w:rPr>
                <w:rFonts w:ascii="Times New Roman" w:hAnsi="Times New Roman" w:cs="Times New Roman"/>
                <w:sz w:val="24"/>
                <w:szCs w:val="24"/>
                <w:lang w:val="en-US"/>
              </w:rPr>
              <w:t>;</w:t>
            </w:r>
          </w:p>
          <w:p w14:paraId="608F7C35"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c) </w:t>
            </w:r>
            <w:proofErr w:type="spellStart"/>
            <w:r w:rsidRPr="00632636">
              <w:rPr>
                <w:rFonts w:ascii="Times New Roman" w:hAnsi="Times New Roman" w:cs="Times New Roman"/>
                <w:sz w:val="24"/>
                <w:szCs w:val="24"/>
                <w:lang w:val="en-US"/>
              </w:rPr>
              <w:t>izolarea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termică</w:t>
            </w:r>
            <w:proofErr w:type="spellEnd"/>
            <w:r w:rsidRPr="00632636">
              <w:rPr>
                <w:rFonts w:ascii="Times New Roman" w:hAnsi="Times New Roman" w:cs="Times New Roman"/>
                <w:sz w:val="24"/>
                <w:szCs w:val="24"/>
                <w:lang w:val="en-US"/>
              </w:rPr>
              <w:t xml:space="preserve"> a </w:t>
            </w:r>
            <w:proofErr w:type="spellStart"/>
            <w:r w:rsidRPr="00632636">
              <w:rPr>
                <w:rFonts w:ascii="Times New Roman" w:hAnsi="Times New Roman" w:cs="Times New Roman"/>
                <w:sz w:val="24"/>
                <w:szCs w:val="24"/>
                <w:lang w:val="en-US"/>
              </w:rPr>
              <w:t>podelelor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contact cu </w:t>
            </w:r>
            <w:proofErr w:type="spellStart"/>
            <w:r w:rsidRPr="00632636">
              <w:rPr>
                <w:rFonts w:ascii="Times New Roman" w:hAnsi="Times New Roman" w:cs="Times New Roman"/>
                <w:sz w:val="24"/>
                <w:szCs w:val="24"/>
                <w:lang w:val="en-US"/>
              </w:rPr>
              <w:t>solul</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t>mediul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ambiant</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sau</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t>spațiul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neîncălzit</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cazul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care </w:t>
            </w:r>
            <w:proofErr w:type="spellStart"/>
            <w:r w:rsidRPr="00632636">
              <w:rPr>
                <w:rFonts w:ascii="Times New Roman" w:hAnsi="Times New Roman" w:cs="Times New Roman"/>
                <w:sz w:val="24"/>
                <w:szCs w:val="24"/>
                <w:lang w:val="en-US"/>
              </w:rPr>
              <w:t>este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tehnic</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economic </w:t>
            </w:r>
            <w:proofErr w:type="spellStart"/>
            <w:r w:rsidRPr="00632636">
              <w:rPr>
                <w:rFonts w:ascii="Times New Roman" w:hAnsi="Times New Roman" w:cs="Times New Roman"/>
                <w:sz w:val="24"/>
                <w:szCs w:val="24"/>
                <w:lang w:val="en-US"/>
              </w:rPr>
              <w:t>fezabil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sau</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izolarea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intradosului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tavanului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subsolului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neîncălzit</w:t>
            </w:r>
            <w:proofErr w:type="spellEnd"/>
            <w:r w:rsidRPr="00632636">
              <w:rPr>
                <w:rFonts w:ascii="Times New Roman" w:hAnsi="Times New Roman" w:cs="Times New Roman"/>
                <w:sz w:val="24"/>
                <w:szCs w:val="24"/>
                <w:lang w:val="en-US"/>
              </w:rPr>
              <w:t>;</w:t>
            </w:r>
          </w:p>
          <w:p w14:paraId="7B9CDC1C"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d) </w:t>
            </w:r>
            <w:proofErr w:type="spellStart"/>
            <w:r w:rsidRPr="00632636">
              <w:rPr>
                <w:rFonts w:ascii="Times New Roman" w:hAnsi="Times New Roman" w:cs="Times New Roman"/>
                <w:sz w:val="24"/>
                <w:szCs w:val="24"/>
                <w:lang w:val="en-US"/>
              </w:rPr>
              <w:t>renovarea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prin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izolarea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termică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hidroizolarea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dacă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este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necesar</w:t>
            </w:r>
            <w:proofErr w:type="spellEnd"/>
            <w:r w:rsidRPr="00632636">
              <w:rPr>
                <w:rFonts w:ascii="Times New Roman" w:hAnsi="Times New Roman" w:cs="Times New Roman"/>
                <w:sz w:val="24"/>
                <w:szCs w:val="24"/>
                <w:lang w:val="en-US"/>
              </w:rPr>
              <w:t xml:space="preserve">, a </w:t>
            </w:r>
            <w:proofErr w:type="spellStart"/>
            <w:r w:rsidRPr="00632636">
              <w:rPr>
                <w:rFonts w:ascii="Times New Roman" w:hAnsi="Times New Roman" w:cs="Times New Roman"/>
                <w:sz w:val="24"/>
                <w:szCs w:val="24"/>
                <w:lang w:val="en-US"/>
              </w:rPr>
              <w:t>acoperișului</w:t>
            </w:r>
            <w:proofErr w:type="spellEnd"/>
            <w:r w:rsidRPr="00632636">
              <w:rPr>
                <w:rFonts w:ascii="Times New Roman" w:hAnsi="Times New Roman" w:cs="Times New Roman"/>
                <w:sz w:val="24"/>
                <w:szCs w:val="24"/>
                <w:lang w:val="en-US"/>
              </w:rPr>
              <w:t xml:space="preserve"> existent </w:t>
            </w:r>
            <w:proofErr w:type="spellStart"/>
            <w:r w:rsidRPr="00632636">
              <w:rPr>
                <w:rFonts w:ascii="Times New Roman" w:hAnsi="Times New Roman" w:cs="Times New Roman"/>
                <w:sz w:val="24"/>
                <w:szCs w:val="24"/>
                <w:lang w:val="en-US"/>
              </w:rPr>
              <w:t>sau</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schimbarea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acestuia</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t>unul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izolat</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termic</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t>protecție</w:t>
            </w:r>
            <w:proofErr w:type="spellEnd"/>
            <w:r w:rsidRPr="00632636">
              <w:rPr>
                <w:rFonts w:ascii="Times New Roman" w:hAnsi="Times New Roman" w:cs="Times New Roman"/>
                <w:sz w:val="24"/>
                <w:szCs w:val="24"/>
                <w:lang w:val="en-US"/>
              </w:rPr>
              <w:t xml:space="preserve"> contra </w:t>
            </w:r>
            <w:proofErr w:type="spellStart"/>
            <w:r w:rsidRPr="00632636">
              <w:rPr>
                <w:rFonts w:ascii="Times New Roman" w:hAnsi="Times New Roman" w:cs="Times New Roman"/>
                <w:sz w:val="24"/>
                <w:szCs w:val="24"/>
                <w:lang w:val="en-US"/>
              </w:rPr>
              <w:t>umidității</w:t>
            </w:r>
            <w:proofErr w:type="spellEnd"/>
            <w:r w:rsidRPr="00632636">
              <w:rPr>
                <w:rFonts w:ascii="Times New Roman" w:hAnsi="Times New Roman" w:cs="Times New Roman"/>
                <w:sz w:val="24"/>
                <w:szCs w:val="24"/>
                <w:lang w:val="en-US"/>
              </w:rPr>
              <w:t>;</w:t>
            </w:r>
          </w:p>
          <w:p w14:paraId="4BB51CBA"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2) </w:t>
            </w:r>
            <w:proofErr w:type="spellStart"/>
            <w:r w:rsidRPr="00632636">
              <w:rPr>
                <w:rFonts w:ascii="Times New Roman" w:hAnsi="Times New Roman" w:cs="Times New Roman"/>
                <w:sz w:val="24"/>
                <w:szCs w:val="24"/>
                <w:lang w:val="en-US"/>
              </w:rPr>
              <w:t>reglarea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consumului</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energie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termică</w:t>
            </w:r>
            <w:proofErr w:type="spellEnd"/>
            <w:r w:rsidRPr="00632636">
              <w:rPr>
                <w:rFonts w:ascii="Times New Roman" w:hAnsi="Times New Roman" w:cs="Times New Roman"/>
                <w:sz w:val="24"/>
                <w:szCs w:val="24"/>
                <w:lang w:val="en-US"/>
              </w:rPr>
              <w:t>:</w:t>
            </w:r>
          </w:p>
          <w:p w14:paraId="7E1BDD77"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a) </w:t>
            </w:r>
            <w:proofErr w:type="spellStart"/>
            <w:r w:rsidRPr="00632636">
              <w:rPr>
                <w:rFonts w:ascii="Times New Roman" w:hAnsi="Times New Roman" w:cs="Times New Roman"/>
                <w:sz w:val="24"/>
                <w:szCs w:val="24"/>
                <w:lang w:val="en-US"/>
              </w:rPr>
              <w:t>facturarea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baza</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consum</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clădiri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conectate</w:t>
            </w:r>
            <w:proofErr w:type="spellEnd"/>
            <w:r w:rsidRPr="00632636">
              <w:rPr>
                <w:rFonts w:ascii="Times New Roman" w:hAnsi="Times New Roman" w:cs="Times New Roman"/>
                <w:sz w:val="24"/>
                <w:szCs w:val="24"/>
                <w:lang w:val="en-US"/>
              </w:rPr>
              <w:t xml:space="preserve"> la </w:t>
            </w:r>
            <w:proofErr w:type="spellStart"/>
            <w:r w:rsidRPr="00632636">
              <w:rPr>
                <w:rFonts w:ascii="Times New Roman" w:hAnsi="Times New Roman" w:cs="Times New Roman"/>
                <w:sz w:val="24"/>
                <w:szCs w:val="24"/>
                <w:lang w:val="en-US"/>
              </w:rPr>
              <w:t>sistemele</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alimentare</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t>energie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termică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fără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contorizare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separată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blocuri</w:t>
            </w:r>
            <w:proofErr w:type="spellEnd"/>
            <w:r w:rsidRPr="00632636">
              <w:rPr>
                <w:rFonts w:ascii="Times New Roman" w:hAnsi="Times New Roman" w:cs="Times New Roman"/>
                <w:sz w:val="24"/>
                <w:szCs w:val="24"/>
                <w:lang w:val="en-US"/>
              </w:rPr>
              <w:t xml:space="preserve"> locative):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clădirile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vechi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aceasta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poate</w:t>
            </w:r>
            <w:proofErr w:type="spellEnd"/>
            <w:r w:rsidRPr="00632636">
              <w:rPr>
                <w:rFonts w:ascii="Times New Roman" w:hAnsi="Times New Roman" w:cs="Times New Roman"/>
                <w:sz w:val="24"/>
                <w:szCs w:val="24"/>
                <w:lang w:val="en-US"/>
              </w:rPr>
              <w:t xml:space="preserve"> fi </w:t>
            </w:r>
            <w:proofErr w:type="spellStart"/>
            <w:r w:rsidRPr="00632636">
              <w:rPr>
                <w:rFonts w:ascii="Times New Roman" w:hAnsi="Times New Roman" w:cs="Times New Roman"/>
                <w:sz w:val="24"/>
                <w:szCs w:val="24"/>
                <w:lang w:val="en-US"/>
              </w:rPr>
              <w:t>atinsă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prin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intermediul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repartitoarelor</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costuri</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căldură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instalate</w:t>
            </w:r>
            <w:proofErr w:type="spellEnd"/>
            <w:r w:rsidRPr="00632636">
              <w:rPr>
                <w:rFonts w:ascii="Times New Roman" w:hAnsi="Times New Roman" w:cs="Times New Roman"/>
                <w:sz w:val="24"/>
                <w:szCs w:val="24"/>
                <w:lang w:val="en-US"/>
              </w:rPr>
              <w:t xml:space="preserve"> pe </w:t>
            </w:r>
            <w:proofErr w:type="spellStart"/>
            <w:r w:rsidRPr="00632636">
              <w:rPr>
                <w:rFonts w:ascii="Times New Roman" w:hAnsi="Times New Roman" w:cs="Times New Roman"/>
                <w:sz w:val="24"/>
                <w:szCs w:val="24"/>
                <w:lang w:val="en-US"/>
              </w:rPr>
              <w:t>corpurile</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încălzire</w:t>
            </w:r>
            <w:proofErr w:type="spellEnd"/>
            <w:r w:rsidRPr="00632636">
              <w:rPr>
                <w:rFonts w:ascii="Times New Roman" w:hAnsi="Times New Roman" w:cs="Times New Roman"/>
                <w:sz w:val="24"/>
                <w:szCs w:val="24"/>
                <w:lang w:val="en-US"/>
              </w:rPr>
              <w:t xml:space="preserve"> ale </w:t>
            </w:r>
            <w:proofErr w:type="spellStart"/>
            <w:r w:rsidRPr="00632636">
              <w:rPr>
                <w:rFonts w:ascii="Times New Roman" w:hAnsi="Times New Roman" w:cs="Times New Roman"/>
                <w:sz w:val="24"/>
                <w:szCs w:val="24"/>
                <w:lang w:val="en-US"/>
              </w:rPr>
              <w:t>consumatorilor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finali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împreună</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t>capete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termostatice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pentru</w:t>
            </w:r>
            <w:proofErr w:type="spellEnd"/>
            <w:r w:rsidRPr="00632636">
              <w:rPr>
                <w:rFonts w:ascii="Times New Roman" w:hAnsi="Times New Roman" w:cs="Times New Roman"/>
                <w:sz w:val="24"/>
                <w:szCs w:val="24"/>
                <w:lang w:val="en-US"/>
              </w:rPr>
              <w:t xml:space="preserve"> control individual al </w:t>
            </w:r>
            <w:proofErr w:type="spellStart"/>
            <w:r w:rsidRPr="00632636">
              <w:rPr>
                <w:rFonts w:ascii="Times New Roman" w:hAnsi="Times New Roman" w:cs="Times New Roman"/>
                <w:sz w:val="24"/>
                <w:szCs w:val="24"/>
                <w:lang w:val="en-US"/>
              </w:rPr>
              <w:t>temperaturii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spațiu</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Adițional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modificări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minore</w:t>
            </w:r>
            <w:proofErr w:type="spellEnd"/>
            <w:r w:rsidRPr="00632636">
              <w:rPr>
                <w:rFonts w:ascii="Times New Roman" w:hAnsi="Times New Roman" w:cs="Times New Roman"/>
                <w:sz w:val="24"/>
                <w:szCs w:val="24"/>
                <w:lang w:val="en-US"/>
              </w:rPr>
              <w:t xml:space="preserve"> pot fi </w:t>
            </w:r>
            <w:proofErr w:type="spellStart"/>
            <w:r w:rsidRPr="00632636">
              <w:rPr>
                <w:rFonts w:ascii="Times New Roman" w:hAnsi="Times New Roman" w:cs="Times New Roman"/>
                <w:sz w:val="24"/>
                <w:szCs w:val="24"/>
                <w:lang w:val="en-US"/>
              </w:rPr>
              <w:t>aplicate</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exemplu</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instalarea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țevii</w:t>
            </w:r>
            <w:proofErr w:type="spellEnd"/>
            <w:r w:rsidRPr="00632636">
              <w:rPr>
                <w:rFonts w:ascii="Times New Roman" w:hAnsi="Times New Roman" w:cs="Times New Roman"/>
                <w:sz w:val="24"/>
                <w:szCs w:val="24"/>
                <w:lang w:val="en-US"/>
              </w:rPr>
              <w:t xml:space="preserve"> </w:t>
            </w:r>
            <w:r w:rsidRPr="00632636">
              <w:rPr>
                <w:rFonts w:ascii="Times New Roman" w:hAnsi="Times New Roman" w:cs="Times New Roman"/>
                <w:sz w:val="24"/>
                <w:szCs w:val="24"/>
                <w:lang w:val="en-US"/>
              </w:rPr>
              <w:lastRenderedPageBreak/>
              <w:t xml:space="preserve">by-pass),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funcție</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tipul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sistemului</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încălzire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cazul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distribuției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agentului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termic</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prin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sistem</w:t>
            </w:r>
            <w:proofErr w:type="spellEnd"/>
            <w:r w:rsidRPr="00632636">
              <w:rPr>
                <w:rFonts w:ascii="Times New Roman" w:hAnsi="Times New Roman" w:cs="Times New Roman"/>
                <w:sz w:val="24"/>
                <w:szCs w:val="24"/>
                <w:lang w:val="en-US"/>
              </w:rPr>
              <w:t xml:space="preserve"> vertical </w:t>
            </w:r>
            <w:proofErr w:type="spellStart"/>
            <w:r w:rsidRPr="00632636">
              <w:rPr>
                <w:rFonts w:ascii="Times New Roman" w:hAnsi="Times New Roman" w:cs="Times New Roman"/>
                <w:sz w:val="24"/>
                <w:szCs w:val="24"/>
                <w:lang w:val="en-US"/>
              </w:rPr>
              <w:t>monotubular</w:t>
            </w:r>
            <w:proofErr w:type="spellEnd"/>
            <w:r w:rsidRPr="00632636">
              <w:rPr>
                <w:rFonts w:ascii="Times New Roman" w:hAnsi="Times New Roman" w:cs="Times New Roman"/>
                <w:sz w:val="24"/>
                <w:szCs w:val="24"/>
                <w:lang w:val="en-US"/>
              </w:rPr>
              <w:t>;</w:t>
            </w:r>
          </w:p>
          <w:p w14:paraId="0E0C0C87"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b) </w:t>
            </w:r>
            <w:proofErr w:type="spellStart"/>
            <w:r w:rsidRPr="00632636">
              <w:rPr>
                <w:rFonts w:ascii="Times New Roman" w:hAnsi="Times New Roman" w:cs="Times New Roman"/>
                <w:sz w:val="24"/>
                <w:szCs w:val="24"/>
                <w:lang w:val="en-US"/>
              </w:rPr>
              <w:t>pentru</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clădirile</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t>unic</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proprietar</w:t>
            </w:r>
            <w:proofErr w:type="spellEnd"/>
            <w:r w:rsidRPr="00632636">
              <w:rPr>
                <w:rFonts w:ascii="Times New Roman" w:hAnsi="Times New Roman" w:cs="Times New Roman"/>
                <w:sz w:val="24"/>
                <w:szCs w:val="24"/>
                <w:lang w:val="en-US"/>
              </w:rPr>
              <w:t xml:space="preserve"> (case </w:t>
            </w:r>
            <w:proofErr w:type="spellStart"/>
            <w:r w:rsidRPr="00632636">
              <w:rPr>
                <w:rFonts w:ascii="Times New Roman" w:hAnsi="Times New Roman" w:cs="Times New Roman"/>
                <w:sz w:val="24"/>
                <w:szCs w:val="24"/>
                <w:lang w:val="en-US"/>
              </w:rPr>
              <w:t>individuale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clădirile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ocupate</w:t>
            </w:r>
            <w:proofErr w:type="spellEnd"/>
            <w:r w:rsidRPr="00632636">
              <w:rPr>
                <w:rFonts w:ascii="Times New Roman" w:hAnsi="Times New Roman" w:cs="Times New Roman"/>
                <w:sz w:val="24"/>
                <w:szCs w:val="24"/>
                <w:lang w:val="en-US"/>
              </w:rPr>
              <w:t xml:space="preserve"> de un </w:t>
            </w:r>
            <w:proofErr w:type="spellStart"/>
            <w:r w:rsidRPr="00632636">
              <w:rPr>
                <w:rFonts w:ascii="Times New Roman" w:hAnsi="Times New Roman" w:cs="Times New Roman"/>
                <w:sz w:val="24"/>
                <w:szCs w:val="24"/>
                <w:lang w:val="en-US"/>
              </w:rPr>
              <w:t>singur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proprietar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instalarea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capetelor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termostatice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va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permite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reglarea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agentului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termic</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fiecare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corp</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încălzire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fiecare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spațiu</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unele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cazuri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poate</w:t>
            </w:r>
            <w:proofErr w:type="spellEnd"/>
            <w:r w:rsidRPr="00632636">
              <w:rPr>
                <w:rFonts w:ascii="Times New Roman" w:hAnsi="Times New Roman" w:cs="Times New Roman"/>
                <w:sz w:val="24"/>
                <w:szCs w:val="24"/>
                <w:lang w:val="en-US"/>
              </w:rPr>
              <w:t xml:space="preserve"> fi </w:t>
            </w:r>
            <w:proofErr w:type="spellStart"/>
            <w:r w:rsidRPr="00632636">
              <w:rPr>
                <w:rFonts w:ascii="Times New Roman" w:hAnsi="Times New Roman" w:cs="Times New Roman"/>
                <w:sz w:val="24"/>
                <w:szCs w:val="24"/>
                <w:lang w:val="en-US"/>
              </w:rPr>
              <w:t>necesară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modificarea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sistemului</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distribuție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după</w:t>
            </w:r>
            <w:proofErr w:type="spellEnd"/>
            <w:r w:rsidRPr="00632636">
              <w:rPr>
                <w:rFonts w:ascii="Times New Roman" w:hAnsi="Times New Roman" w:cs="Times New Roman"/>
                <w:sz w:val="24"/>
                <w:szCs w:val="24"/>
                <w:lang w:val="en-US"/>
              </w:rPr>
              <w:t xml:space="preserve"> cum </w:t>
            </w:r>
            <w:proofErr w:type="spellStart"/>
            <w:r w:rsidRPr="00632636">
              <w:rPr>
                <w:rFonts w:ascii="Times New Roman" w:hAnsi="Times New Roman" w:cs="Times New Roman"/>
                <w:sz w:val="24"/>
                <w:szCs w:val="24"/>
                <w:lang w:val="en-US"/>
              </w:rPr>
              <w:t>este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menționat</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mai</w:t>
            </w:r>
            <w:proofErr w:type="spellEnd"/>
            <w:r w:rsidRPr="00632636">
              <w:rPr>
                <w:rFonts w:ascii="Times New Roman" w:hAnsi="Times New Roman" w:cs="Times New Roman"/>
                <w:sz w:val="24"/>
                <w:szCs w:val="24"/>
                <w:lang w:val="en-US"/>
              </w:rPr>
              <w:t xml:space="preserve"> sus;</w:t>
            </w:r>
          </w:p>
          <w:p w14:paraId="7F4958E7"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c) </w:t>
            </w:r>
            <w:proofErr w:type="spellStart"/>
            <w:r w:rsidRPr="00632636">
              <w:rPr>
                <w:rFonts w:ascii="Times New Roman" w:hAnsi="Times New Roman" w:cs="Times New Roman"/>
                <w:sz w:val="24"/>
                <w:szCs w:val="24"/>
                <w:lang w:val="en-US"/>
              </w:rPr>
              <w:t>modernizarea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sistemului</w:t>
            </w:r>
            <w:proofErr w:type="spellEnd"/>
            <w:r w:rsidRPr="00632636">
              <w:rPr>
                <w:rFonts w:ascii="Times New Roman" w:hAnsi="Times New Roman" w:cs="Times New Roman"/>
                <w:sz w:val="24"/>
                <w:szCs w:val="24"/>
                <w:lang w:val="en-US"/>
              </w:rPr>
              <w:t xml:space="preserve"> intern de </w:t>
            </w:r>
            <w:proofErr w:type="spellStart"/>
            <w:r w:rsidRPr="00632636">
              <w:rPr>
                <w:rFonts w:ascii="Times New Roman" w:hAnsi="Times New Roman" w:cs="Times New Roman"/>
                <w:sz w:val="24"/>
                <w:szCs w:val="24"/>
                <w:lang w:val="en-US"/>
              </w:rPr>
              <w:t>distribuție</w:t>
            </w:r>
            <w:proofErr w:type="spellEnd"/>
            <w:r w:rsidRPr="00632636">
              <w:rPr>
                <w:rFonts w:ascii="Times New Roman" w:hAnsi="Times New Roman" w:cs="Times New Roman"/>
                <w:sz w:val="24"/>
                <w:szCs w:val="24"/>
                <w:lang w:val="en-US"/>
              </w:rPr>
              <w:t xml:space="preserve"> a </w:t>
            </w:r>
            <w:proofErr w:type="spellStart"/>
            <w:r w:rsidRPr="00632636">
              <w:rPr>
                <w:rFonts w:ascii="Times New Roman" w:hAnsi="Times New Roman" w:cs="Times New Roman"/>
                <w:sz w:val="24"/>
                <w:szCs w:val="24"/>
                <w:lang w:val="en-US"/>
              </w:rPr>
              <w:t>energiei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termice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a </w:t>
            </w:r>
            <w:proofErr w:type="spellStart"/>
            <w:r w:rsidRPr="00632636">
              <w:rPr>
                <w:rFonts w:ascii="Times New Roman" w:hAnsi="Times New Roman" w:cs="Times New Roman"/>
                <w:sz w:val="24"/>
                <w:szCs w:val="24"/>
                <w:lang w:val="en-US"/>
              </w:rPr>
              <w:t>apei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calde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menajere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prin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trecerea</w:t>
            </w:r>
            <w:proofErr w:type="spellEnd"/>
            <w:r w:rsidRPr="00632636">
              <w:rPr>
                <w:rFonts w:ascii="Times New Roman" w:hAnsi="Times New Roman" w:cs="Times New Roman"/>
                <w:sz w:val="24"/>
                <w:szCs w:val="24"/>
                <w:lang w:val="en-US"/>
              </w:rPr>
              <w:t xml:space="preserve"> de la </w:t>
            </w:r>
            <w:proofErr w:type="spellStart"/>
            <w:r w:rsidRPr="00632636">
              <w:rPr>
                <w:rFonts w:ascii="Times New Roman" w:hAnsi="Times New Roman" w:cs="Times New Roman"/>
                <w:sz w:val="24"/>
                <w:szCs w:val="24"/>
                <w:lang w:val="en-US"/>
              </w:rPr>
              <w:t>distribuția</w:t>
            </w:r>
            <w:proofErr w:type="spellEnd"/>
            <w:r w:rsidRPr="00632636">
              <w:rPr>
                <w:rFonts w:ascii="Times New Roman" w:hAnsi="Times New Roman" w:cs="Times New Roman"/>
                <w:sz w:val="24"/>
                <w:szCs w:val="24"/>
                <w:lang w:val="en-US"/>
              </w:rPr>
              <w:t xml:space="preserve"> pe </w:t>
            </w:r>
            <w:proofErr w:type="spellStart"/>
            <w:r w:rsidRPr="00632636">
              <w:rPr>
                <w:rFonts w:ascii="Times New Roman" w:hAnsi="Times New Roman" w:cs="Times New Roman"/>
                <w:sz w:val="24"/>
                <w:szCs w:val="24"/>
                <w:lang w:val="en-US"/>
              </w:rPr>
              <w:t>verticală</w:t>
            </w:r>
            <w:proofErr w:type="spellEnd"/>
            <w:r w:rsidRPr="00632636">
              <w:rPr>
                <w:rFonts w:ascii="Times New Roman" w:hAnsi="Times New Roman" w:cs="Times New Roman"/>
                <w:sz w:val="24"/>
                <w:szCs w:val="24"/>
                <w:lang w:val="en-US"/>
              </w:rPr>
              <w:t xml:space="preserve"> la </w:t>
            </w:r>
            <w:proofErr w:type="spellStart"/>
            <w:r w:rsidRPr="00632636">
              <w:rPr>
                <w:rFonts w:ascii="Times New Roman" w:hAnsi="Times New Roman" w:cs="Times New Roman"/>
                <w:sz w:val="24"/>
                <w:szCs w:val="24"/>
                <w:lang w:val="en-US"/>
              </w:rPr>
              <w:t>cea</w:t>
            </w:r>
            <w:proofErr w:type="spellEnd"/>
            <w:r w:rsidRPr="00632636">
              <w:rPr>
                <w:rFonts w:ascii="Times New Roman" w:hAnsi="Times New Roman" w:cs="Times New Roman"/>
                <w:sz w:val="24"/>
                <w:szCs w:val="24"/>
                <w:lang w:val="en-US"/>
              </w:rPr>
              <w:t xml:space="preserve"> pe </w:t>
            </w:r>
            <w:proofErr w:type="spellStart"/>
            <w:r w:rsidRPr="00632636">
              <w:rPr>
                <w:rFonts w:ascii="Times New Roman" w:hAnsi="Times New Roman" w:cs="Times New Roman"/>
                <w:sz w:val="24"/>
                <w:szCs w:val="24"/>
                <w:lang w:val="en-US"/>
              </w:rPr>
              <w:t>orizontală</w:t>
            </w:r>
            <w:proofErr w:type="spellEnd"/>
            <w:r w:rsidRPr="00632636">
              <w:rPr>
                <w:rFonts w:ascii="Times New Roman" w:hAnsi="Times New Roman" w:cs="Times New Roman"/>
                <w:sz w:val="24"/>
                <w:szCs w:val="24"/>
                <w:lang w:val="en-US"/>
              </w:rPr>
              <w:t>;</w:t>
            </w:r>
          </w:p>
          <w:p w14:paraId="3BE48929"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d) </w:t>
            </w:r>
            <w:proofErr w:type="spellStart"/>
            <w:r w:rsidRPr="00632636">
              <w:rPr>
                <w:rFonts w:ascii="Times New Roman" w:hAnsi="Times New Roman" w:cs="Times New Roman"/>
                <w:sz w:val="24"/>
                <w:szCs w:val="24"/>
                <w:lang w:val="en-US"/>
              </w:rPr>
              <w:t>instalarea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punctelor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termice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individuale</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t>contur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închis</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prin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intermediul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schimbătoarelor</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căldură</w:t>
            </w:r>
            <w:proofErr w:type="spellEnd"/>
            <w:r w:rsidRPr="00632636">
              <w:rPr>
                <w:rFonts w:ascii="Times New Roman" w:hAnsi="Times New Roman" w:cs="Times New Roman"/>
                <w:sz w:val="24"/>
                <w:szCs w:val="24"/>
                <w:lang w:val="en-US"/>
              </w:rPr>
              <w:t xml:space="preserve"> de tip </w:t>
            </w:r>
            <w:proofErr w:type="spellStart"/>
            <w:r w:rsidRPr="00632636">
              <w:rPr>
                <w:rFonts w:ascii="Times New Roman" w:hAnsi="Times New Roman" w:cs="Times New Roman"/>
                <w:sz w:val="24"/>
                <w:szCs w:val="24"/>
                <w:lang w:val="en-US"/>
              </w:rPr>
              <w:t>placă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cu control automat de </w:t>
            </w:r>
            <w:proofErr w:type="spellStart"/>
            <w:r w:rsidRPr="00632636">
              <w:rPr>
                <w:rFonts w:ascii="Times New Roman" w:hAnsi="Times New Roman" w:cs="Times New Roman"/>
                <w:sz w:val="24"/>
                <w:szCs w:val="24"/>
                <w:lang w:val="en-US"/>
              </w:rPr>
              <w:t>temperatură</w:t>
            </w:r>
            <w:proofErr w:type="spellEnd"/>
            <w:r w:rsidRPr="00632636">
              <w:rPr>
                <w:rFonts w:ascii="Times New Roman" w:hAnsi="Times New Roman" w:cs="Times New Roman"/>
                <w:sz w:val="24"/>
                <w:szCs w:val="24"/>
                <w:lang w:val="en-US"/>
              </w:rPr>
              <w:t>;</w:t>
            </w:r>
          </w:p>
          <w:p w14:paraId="496EAB75"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toate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tipurile</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sisteme</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încălzire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poate</w:t>
            </w:r>
            <w:proofErr w:type="spellEnd"/>
            <w:r w:rsidRPr="00632636">
              <w:rPr>
                <w:rFonts w:ascii="Times New Roman" w:hAnsi="Times New Roman" w:cs="Times New Roman"/>
                <w:sz w:val="24"/>
                <w:szCs w:val="24"/>
                <w:lang w:val="en-US"/>
              </w:rPr>
              <w:t xml:space="preserve"> fi </w:t>
            </w:r>
            <w:proofErr w:type="spellStart"/>
            <w:r w:rsidRPr="00632636">
              <w:rPr>
                <w:rFonts w:ascii="Times New Roman" w:hAnsi="Times New Roman" w:cs="Times New Roman"/>
                <w:sz w:val="24"/>
                <w:szCs w:val="24"/>
                <w:lang w:val="en-US"/>
              </w:rPr>
              <w:t>instalat</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controlul</w:t>
            </w:r>
            <w:proofErr w:type="spellEnd"/>
            <w:r w:rsidRPr="00632636">
              <w:rPr>
                <w:rFonts w:ascii="Times New Roman" w:hAnsi="Times New Roman" w:cs="Times New Roman"/>
                <w:sz w:val="24"/>
                <w:szCs w:val="24"/>
                <w:lang w:val="en-US"/>
              </w:rPr>
              <w:t xml:space="preserve"> automat de </w:t>
            </w:r>
            <w:proofErr w:type="spellStart"/>
            <w:r w:rsidRPr="00632636">
              <w:rPr>
                <w:rFonts w:ascii="Times New Roman" w:hAnsi="Times New Roman" w:cs="Times New Roman"/>
                <w:sz w:val="24"/>
                <w:szCs w:val="24"/>
                <w:lang w:val="en-US"/>
              </w:rPr>
              <w:t>temperatură</w:t>
            </w:r>
            <w:proofErr w:type="spellEnd"/>
            <w:r w:rsidRPr="00632636">
              <w:rPr>
                <w:rFonts w:ascii="Times New Roman" w:hAnsi="Times New Roman" w:cs="Times New Roman"/>
                <w:sz w:val="24"/>
                <w:szCs w:val="24"/>
                <w:lang w:val="en-US"/>
              </w:rPr>
              <w:t>;</w:t>
            </w:r>
          </w:p>
          <w:p w14:paraId="35B47EDF"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f) </w:t>
            </w:r>
            <w:proofErr w:type="spellStart"/>
            <w:r w:rsidRPr="00632636">
              <w:rPr>
                <w:rFonts w:ascii="Times New Roman" w:hAnsi="Times New Roman" w:cs="Times New Roman"/>
                <w:sz w:val="24"/>
                <w:szCs w:val="24"/>
                <w:lang w:val="en-US"/>
              </w:rPr>
              <w:t>instalarea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recuperatoarelor</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căldură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unde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este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posibil</w:t>
            </w:r>
            <w:proofErr w:type="spellEnd"/>
            <w:r w:rsidRPr="00632636">
              <w:rPr>
                <w:rFonts w:ascii="Times New Roman" w:hAnsi="Times New Roman" w:cs="Times New Roman"/>
                <w:sz w:val="24"/>
                <w:szCs w:val="24"/>
                <w:lang w:val="en-US"/>
              </w:rPr>
              <w:t>;</w:t>
            </w:r>
          </w:p>
          <w:p w14:paraId="687402E8"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3) </w:t>
            </w:r>
            <w:proofErr w:type="spellStart"/>
            <w:r w:rsidRPr="00632636">
              <w:rPr>
                <w:rFonts w:ascii="Times New Roman" w:hAnsi="Times New Roman" w:cs="Times New Roman"/>
                <w:sz w:val="24"/>
                <w:szCs w:val="24"/>
                <w:lang w:val="en-US"/>
              </w:rPr>
              <w:t>înlocuirea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sistemului</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iluminat</w:t>
            </w:r>
            <w:proofErr w:type="spellEnd"/>
            <w:r w:rsidRPr="00632636">
              <w:rPr>
                <w:rFonts w:ascii="Times New Roman" w:hAnsi="Times New Roman" w:cs="Times New Roman"/>
                <w:sz w:val="24"/>
                <w:szCs w:val="24"/>
                <w:lang w:val="en-US"/>
              </w:rPr>
              <w:t xml:space="preserve"> interior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exterior) pe </w:t>
            </w:r>
            <w:proofErr w:type="spellStart"/>
            <w:r w:rsidRPr="00632636">
              <w:rPr>
                <w:rFonts w:ascii="Times New Roman" w:hAnsi="Times New Roman" w:cs="Times New Roman"/>
                <w:sz w:val="24"/>
                <w:szCs w:val="24"/>
                <w:lang w:val="en-US"/>
              </w:rPr>
              <w:t>unul</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t>corpuri</w:t>
            </w:r>
            <w:proofErr w:type="spellEnd"/>
            <w:r w:rsidRPr="00632636">
              <w:rPr>
                <w:rFonts w:ascii="Times New Roman" w:hAnsi="Times New Roman" w:cs="Times New Roman"/>
                <w:sz w:val="24"/>
                <w:szCs w:val="24"/>
                <w:lang w:val="en-US"/>
              </w:rPr>
              <w:t xml:space="preserve"> de tip LED:</w:t>
            </w:r>
          </w:p>
          <w:p w14:paraId="45A06C93"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a) </w:t>
            </w:r>
            <w:proofErr w:type="spellStart"/>
            <w:r w:rsidRPr="00632636">
              <w:rPr>
                <w:rFonts w:ascii="Times New Roman" w:hAnsi="Times New Roman" w:cs="Times New Roman"/>
                <w:sz w:val="24"/>
                <w:szCs w:val="24"/>
                <w:lang w:val="en-US"/>
              </w:rPr>
              <w:t>înlocuirea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surselor</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generare</w:t>
            </w:r>
            <w:proofErr w:type="spellEnd"/>
            <w:r w:rsidRPr="00632636">
              <w:rPr>
                <w:rFonts w:ascii="Times New Roman" w:hAnsi="Times New Roman" w:cs="Times New Roman"/>
                <w:sz w:val="24"/>
                <w:szCs w:val="24"/>
                <w:lang w:val="en-US"/>
              </w:rPr>
              <w:t xml:space="preserve"> a </w:t>
            </w:r>
            <w:proofErr w:type="spellStart"/>
            <w:r w:rsidRPr="00632636">
              <w:rPr>
                <w:rFonts w:ascii="Times New Roman" w:hAnsi="Times New Roman" w:cs="Times New Roman"/>
                <w:sz w:val="24"/>
                <w:szCs w:val="24"/>
                <w:lang w:val="en-US"/>
              </w:rPr>
              <w:t>energiei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termice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unde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este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cazul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prin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instalarea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cazanelor</w:t>
            </w:r>
            <w:proofErr w:type="spellEnd"/>
            <w:r w:rsidRPr="00632636">
              <w:rPr>
                <w:rFonts w:ascii="Times New Roman" w:hAnsi="Times New Roman" w:cs="Times New Roman"/>
                <w:sz w:val="24"/>
                <w:szCs w:val="24"/>
                <w:lang w:val="en-US"/>
              </w:rPr>
              <w:t xml:space="preserve"> pe </w:t>
            </w:r>
            <w:proofErr w:type="spellStart"/>
            <w:r w:rsidRPr="00632636">
              <w:rPr>
                <w:rFonts w:ascii="Times New Roman" w:hAnsi="Times New Roman" w:cs="Times New Roman"/>
                <w:sz w:val="24"/>
                <w:szCs w:val="24"/>
                <w:lang w:val="en-US"/>
              </w:rPr>
              <w:t>biomasă</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t>randament</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sporit</w:t>
            </w:r>
            <w:proofErr w:type="spellEnd"/>
            <w:r w:rsidRPr="00632636">
              <w:rPr>
                <w:rFonts w:ascii="Times New Roman" w:hAnsi="Times New Roman" w:cs="Times New Roman"/>
                <w:sz w:val="24"/>
                <w:szCs w:val="24"/>
                <w:lang w:val="en-US"/>
              </w:rPr>
              <w:t>;</w:t>
            </w:r>
          </w:p>
          <w:p w14:paraId="36722BA1"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lastRenderedPageBreak/>
              <w:t xml:space="preserve">b) </w:t>
            </w:r>
            <w:proofErr w:type="spellStart"/>
            <w:r w:rsidRPr="00632636">
              <w:rPr>
                <w:rFonts w:ascii="Times New Roman" w:hAnsi="Times New Roman" w:cs="Times New Roman"/>
                <w:sz w:val="24"/>
                <w:szCs w:val="24"/>
                <w:lang w:val="en-US"/>
              </w:rPr>
              <w:t>instalarea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cazanelor</w:t>
            </w:r>
            <w:proofErr w:type="spellEnd"/>
            <w:r w:rsidRPr="00632636">
              <w:rPr>
                <w:rFonts w:ascii="Times New Roman" w:hAnsi="Times New Roman" w:cs="Times New Roman"/>
                <w:sz w:val="24"/>
                <w:szCs w:val="24"/>
                <w:lang w:val="en-US"/>
              </w:rPr>
              <w:t xml:space="preserve"> pe </w:t>
            </w:r>
            <w:proofErr w:type="spellStart"/>
            <w:r w:rsidRPr="00632636">
              <w:rPr>
                <w:rFonts w:ascii="Times New Roman" w:hAnsi="Times New Roman" w:cs="Times New Roman"/>
                <w:sz w:val="24"/>
                <w:szCs w:val="24"/>
                <w:lang w:val="en-US"/>
              </w:rPr>
              <w:t>gaz</w:t>
            </w:r>
            <w:proofErr w:type="spellEnd"/>
            <w:r w:rsidRPr="00632636">
              <w:rPr>
                <w:rFonts w:ascii="Times New Roman" w:hAnsi="Times New Roman" w:cs="Times New Roman"/>
                <w:sz w:val="24"/>
                <w:szCs w:val="24"/>
                <w:lang w:val="en-US"/>
              </w:rPr>
              <w:t xml:space="preserve"> natural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condensație</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t>randament</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sporit</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afara </w:t>
            </w:r>
            <w:proofErr w:type="spellStart"/>
            <w:r w:rsidRPr="00632636">
              <w:rPr>
                <w:rFonts w:ascii="Times New Roman" w:hAnsi="Times New Roman" w:cs="Times New Roman"/>
                <w:sz w:val="24"/>
                <w:szCs w:val="24"/>
                <w:lang w:val="en-US"/>
              </w:rPr>
              <w:t>zonei</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acoperire</w:t>
            </w:r>
            <w:proofErr w:type="spellEnd"/>
            <w:r w:rsidRPr="00632636">
              <w:rPr>
                <w:rFonts w:ascii="Times New Roman" w:hAnsi="Times New Roman" w:cs="Times New Roman"/>
                <w:sz w:val="24"/>
                <w:szCs w:val="24"/>
                <w:lang w:val="en-US"/>
              </w:rPr>
              <w:t xml:space="preserve"> SACET;</w:t>
            </w:r>
          </w:p>
          <w:p w14:paraId="55008C5D"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4) </w:t>
            </w:r>
            <w:proofErr w:type="spellStart"/>
            <w:r w:rsidRPr="00632636">
              <w:rPr>
                <w:rFonts w:ascii="Times New Roman" w:hAnsi="Times New Roman" w:cs="Times New Roman"/>
                <w:sz w:val="24"/>
                <w:szCs w:val="24"/>
                <w:lang w:val="en-US"/>
              </w:rPr>
              <w:t>înlocuirea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surselor</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generare</w:t>
            </w:r>
            <w:proofErr w:type="spellEnd"/>
            <w:r w:rsidRPr="00632636">
              <w:rPr>
                <w:rFonts w:ascii="Times New Roman" w:hAnsi="Times New Roman" w:cs="Times New Roman"/>
                <w:sz w:val="24"/>
                <w:szCs w:val="24"/>
                <w:lang w:val="en-US"/>
              </w:rPr>
              <w:t xml:space="preserve"> a </w:t>
            </w:r>
            <w:proofErr w:type="spellStart"/>
            <w:r w:rsidRPr="00632636">
              <w:rPr>
                <w:rFonts w:ascii="Times New Roman" w:hAnsi="Times New Roman" w:cs="Times New Roman"/>
                <w:sz w:val="24"/>
                <w:szCs w:val="24"/>
                <w:lang w:val="en-US"/>
              </w:rPr>
              <w:t>agentului</w:t>
            </w:r>
            <w:proofErr w:type="spellEnd"/>
            <w:r w:rsidRPr="00632636">
              <w:rPr>
                <w:rFonts w:ascii="Times New Roman" w:hAnsi="Times New Roman" w:cs="Times New Roman"/>
                <w:sz w:val="24"/>
                <w:szCs w:val="24"/>
                <w:lang w:val="en-US"/>
              </w:rPr>
              <w:t xml:space="preserve"> frigorific pe </w:t>
            </w:r>
            <w:proofErr w:type="spellStart"/>
            <w:r w:rsidRPr="00632636">
              <w:rPr>
                <w:rFonts w:ascii="Times New Roman" w:hAnsi="Times New Roman" w:cs="Times New Roman"/>
                <w:sz w:val="24"/>
                <w:szCs w:val="24"/>
                <w:lang w:val="en-US"/>
              </w:rPr>
              <w:t>surse</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t>coeficient</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performanță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sezonier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sporit</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t>instalarea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elementelor</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umbrire</w:t>
            </w:r>
            <w:proofErr w:type="spellEnd"/>
            <w:r w:rsidRPr="00632636">
              <w:rPr>
                <w:rFonts w:ascii="Times New Roman" w:hAnsi="Times New Roman" w:cs="Times New Roman"/>
                <w:sz w:val="24"/>
                <w:szCs w:val="24"/>
                <w:lang w:val="en-US"/>
              </w:rPr>
              <w:t xml:space="preserve"> la </w:t>
            </w:r>
            <w:proofErr w:type="spellStart"/>
            <w:r w:rsidRPr="00632636">
              <w:rPr>
                <w:rFonts w:ascii="Times New Roman" w:hAnsi="Times New Roman" w:cs="Times New Roman"/>
                <w:sz w:val="24"/>
                <w:szCs w:val="24"/>
                <w:lang w:val="en-US"/>
              </w:rPr>
              <w:t>elemente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vitrate</w:t>
            </w:r>
            <w:proofErr w:type="spellEnd"/>
            <w:r w:rsidRPr="00632636">
              <w:rPr>
                <w:rFonts w:ascii="Times New Roman" w:hAnsi="Times New Roman" w:cs="Times New Roman"/>
                <w:sz w:val="24"/>
                <w:szCs w:val="24"/>
                <w:lang w:val="en-US"/>
              </w:rPr>
              <w:t>;</w:t>
            </w:r>
          </w:p>
          <w:p w14:paraId="1115B390"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5) </w:t>
            </w:r>
            <w:proofErr w:type="spellStart"/>
            <w:r w:rsidRPr="00632636">
              <w:rPr>
                <w:rFonts w:ascii="Times New Roman" w:hAnsi="Times New Roman" w:cs="Times New Roman"/>
                <w:sz w:val="24"/>
                <w:szCs w:val="24"/>
                <w:lang w:val="en-US"/>
              </w:rPr>
              <w:t>instalarea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colectoarelor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solare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w:t>
            </w:r>
            <w:proofErr w:type="spellStart"/>
            <w:r w:rsidRPr="00632636">
              <w:rPr>
                <w:rFonts w:ascii="Times New Roman" w:hAnsi="Times New Roman" w:cs="Times New Roman"/>
                <w:sz w:val="24"/>
                <w:szCs w:val="24"/>
                <w:lang w:val="en-US"/>
              </w:rPr>
              <w:t>sau</w:t>
            </w:r>
            <w:proofErr w:type="spellEnd"/>
            <w:r w:rsidRPr="00632636">
              <w:rPr>
                <w:rFonts w:ascii="Times New Roman" w:hAnsi="Times New Roman" w:cs="Times New Roman"/>
                <w:sz w:val="24"/>
                <w:szCs w:val="24"/>
                <w:lang w:val="en-US"/>
              </w:rPr>
              <w:t xml:space="preserve"> a </w:t>
            </w:r>
            <w:proofErr w:type="spellStart"/>
            <w:r w:rsidRPr="00632636">
              <w:rPr>
                <w:rFonts w:ascii="Times New Roman" w:hAnsi="Times New Roman" w:cs="Times New Roman"/>
                <w:sz w:val="24"/>
                <w:szCs w:val="24"/>
                <w:lang w:val="en-US"/>
              </w:rPr>
              <w:t>panourilor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fotovoltaice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unde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este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tehnic</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economic </w:t>
            </w:r>
            <w:proofErr w:type="spellStart"/>
            <w:r w:rsidRPr="00632636">
              <w:rPr>
                <w:rFonts w:ascii="Times New Roman" w:hAnsi="Times New Roman" w:cs="Times New Roman"/>
                <w:sz w:val="24"/>
                <w:szCs w:val="24"/>
                <w:lang w:val="en-US"/>
              </w:rPr>
              <w:t>fezabil</w:t>
            </w:r>
            <w:proofErr w:type="spellEnd"/>
            <w:r w:rsidRPr="00632636">
              <w:rPr>
                <w:rFonts w:ascii="Times New Roman" w:hAnsi="Times New Roman" w:cs="Times New Roman"/>
                <w:sz w:val="24"/>
                <w:szCs w:val="24"/>
                <w:lang w:val="en-US"/>
              </w:rPr>
              <w:t>;</w:t>
            </w:r>
          </w:p>
          <w:p w14:paraId="089664BF"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6) </w:t>
            </w:r>
            <w:proofErr w:type="spellStart"/>
            <w:r w:rsidRPr="00632636">
              <w:rPr>
                <w:rFonts w:ascii="Times New Roman" w:hAnsi="Times New Roman" w:cs="Times New Roman"/>
                <w:sz w:val="24"/>
                <w:szCs w:val="24"/>
                <w:lang w:val="en-US"/>
              </w:rPr>
              <w:t>instalarea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pompelor</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căldură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unde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este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tehnic</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economic </w:t>
            </w:r>
            <w:proofErr w:type="spellStart"/>
            <w:r w:rsidRPr="00632636">
              <w:rPr>
                <w:rFonts w:ascii="Times New Roman" w:hAnsi="Times New Roman" w:cs="Times New Roman"/>
                <w:sz w:val="24"/>
                <w:szCs w:val="24"/>
                <w:lang w:val="en-US"/>
              </w:rPr>
              <w:t>fezabil</w:t>
            </w:r>
            <w:proofErr w:type="spellEnd"/>
            <w:r w:rsidRPr="00632636">
              <w:rPr>
                <w:rFonts w:ascii="Times New Roman" w:hAnsi="Times New Roman" w:cs="Times New Roman"/>
                <w:sz w:val="24"/>
                <w:szCs w:val="24"/>
                <w:lang w:val="en-US"/>
              </w:rPr>
              <w:t>;</w:t>
            </w:r>
          </w:p>
          <w:p w14:paraId="0CA3A72A"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7) </w:t>
            </w:r>
            <w:proofErr w:type="spellStart"/>
            <w:r w:rsidRPr="00632636">
              <w:rPr>
                <w:rFonts w:ascii="Times New Roman" w:hAnsi="Times New Roman" w:cs="Times New Roman"/>
                <w:sz w:val="24"/>
                <w:szCs w:val="24"/>
                <w:lang w:val="en-US"/>
              </w:rPr>
              <w:t>instalarea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sistemelor</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cogenerare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trigenerare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locul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instalației</w:t>
            </w:r>
            <w:proofErr w:type="spellEnd"/>
            <w:r w:rsidRPr="00632636">
              <w:rPr>
                <w:rFonts w:ascii="Times New Roman" w:hAnsi="Times New Roman" w:cs="Times New Roman"/>
                <w:sz w:val="24"/>
                <w:szCs w:val="24"/>
                <w:lang w:val="en-US"/>
              </w:rPr>
              <w:t xml:space="preserve"> separate de </w:t>
            </w:r>
            <w:proofErr w:type="spellStart"/>
            <w:r w:rsidRPr="00632636">
              <w:rPr>
                <w:rFonts w:ascii="Times New Roman" w:hAnsi="Times New Roman" w:cs="Times New Roman"/>
                <w:sz w:val="24"/>
                <w:szCs w:val="24"/>
                <w:lang w:val="en-US"/>
              </w:rPr>
              <w:t>încălzire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răcire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unde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este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cazul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dacă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este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tehnic</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economic </w:t>
            </w:r>
            <w:proofErr w:type="spellStart"/>
            <w:r w:rsidRPr="00632636">
              <w:rPr>
                <w:rFonts w:ascii="Times New Roman" w:hAnsi="Times New Roman" w:cs="Times New Roman"/>
                <w:sz w:val="24"/>
                <w:szCs w:val="24"/>
                <w:lang w:val="en-US"/>
              </w:rPr>
              <w:t>fezabil</w:t>
            </w:r>
            <w:proofErr w:type="spellEnd"/>
            <w:r w:rsidRPr="00632636">
              <w:rPr>
                <w:rFonts w:ascii="Times New Roman" w:hAnsi="Times New Roman" w:cs="Times New Roman"/>
                <w:sz w:val="24"/>
                <w:szCs w:val="24"/>
                <w:lang w:val="en-US"/>
              </w:rPr>
              <w:t>;</w:t>
            </w:r>
          </w:p>
          <w:p w14:paraId="7D50BD70"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8) </w:t>
            </w:r>
            <w:proofErr w:type="spellStart"/>
            <w:r w:rsidRPr="00632636">
              <w:rPr>
                <w:rFonts w:ascii="Times New Roman" w:hAnsi="Times New Roman" w:cs="Times New Roman"/>
                <w:sz w:val="24"/>
                <w:szCs w:val="24"/>
                <w:lang w:val="en-US"/>
              </w:rPr>
              <w:t>alte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măsuri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fezabile</w:t>
            </w:r>
            <w:proofErr w:type="spellEnd"/>
            <w:r w:rsidRPr="00632636">
              <w:rPr>
                <w:rFonts w:ascii="Times New Roman" w:hAnsi="Times New Roman" w:cs="Times New Roman"/>
                <w:sz w:val="24"/>
                <w:szCs w:val="24"/>
                <w:lang w:val="en-US"/>
              </w:rPr>
              <w:t xml:space="preserve"> din </w:t>
            </w:r>
            <w:proofErr w:type="spellStart"/>
            <w:r w:rsidRPr="00632636">
              <w:rPr>
                <w:rFonts w:ascii="Times New Roman" w:hAnsi="Times New Roman" w:cs="Times New Roman"/>
                <w:sz w:val="24"/>
                <w:szCs w:val="24"/>
                <w:lang w:val="en-US"/>
              </w:rPr>
              <w:t>punct</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vedere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tehnic</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economic.</w:t>
            </w:r>
          </w:p>
          <w:p w14:paraId="7D1F0045" w14:textId="77777777" w:rsidR="00B943FA" w:rsidRDefault="00B943FA" w:rsidP="00632636">
            <w:pPr>
              <w:jc w:val="both"/>
              <w:rPr>
                <w:rFonts w:ascii="Times New Roman" w:hAnsi="Times New Roman" w:cs="Times New Roman"/>
                <w:sz w:val="24"/>
                <w:szCs w:val="24"/>
                <w:lang w:val="en-US"/>
              </w:rPr>
            </w:pPr>
          </w:p>
        </w:tc>
        <w:tc>
          <w:tcPr>
            <w:tcW w:w="1815" w:type="pct"/>
          </w:tcPr>
          <w:p w14:paraId="31D20A3E" w14:textId="77777777" w:rsidR="00B943FA" w:rsidRDefault="00632636" w:rsidP="00632636">
            <w:pPr>
              <w:jc w:val="right"/>
              <w:rPr>
                <w:rFonts w:ascii="Times New Roman" w:hAnsi="Times New Roman" w:cs="Times New Roman"/>
                <w:b/>
                <w:bCs/>
                <w:sz w:val="24"/>
                <w:szCs w:val="24"/>
                <w:lang w:val="ro-RO"/>
              </w:rPr>
            </w:pPr>
            <w:r w:rsidRPr="00632636">
              <w:rPr>
                <w:rFonts w:ascii="Times New Roman" w:hAnsi="Times New Roman" w:cs="Times New Roman"/>
                <w:b/>
                <w:bCs/>
                <w:sz w:val="24"/>
                <w:szCs w:val="24"/>
                <w:lang w:val="ro-RO"/>
              </w:rPr>
              <w:lastRenderedPageBreak/>
              <w:t>Anexa 2</w:t>
            </w:r>
          </w:p>
          <w:p w14:paraId="505BC405" w14:textId="77777777" w:rsidR="00AC20C6" w:rsidRPr="00AC20C6" w:rsidRDefault="00AC20C6" w:rsidP="00AC20C6">
            <w:pPr>
              <w:jc w:val="both"/>
              <w:rPr>
                <w:rFonts w:ascii="Times New Roman" w:hAnsi="Times New Roman" w:cs="Times New Roman"/>
                <w:sz w:val="24"/>
                <w:szCs w:val="24"/>
                <w:lang w:val="ro-RO"/>
              </w:rPr>
            </w:pPr>
            <w:r w:rsidRPr="00AC20C6">
              <w:rPr>
                <w:rFonts w:ascii="Times New Roman" w:hAnsi="Times New Roman" w:cs="Times New Roman"/>
                <w:sz w:val="24"/>
                <w:szCs w:val="24"/>
                <w:lang w:val="ro-RO"/>
              </w:rPr>
              <w:t>La pct. 1 subpunctul 3:</w:t>
            </w:r>
          </w:p>
          <w:p w14:paraId="5E613216" w14:textId="2F26CF8D" w:rsidR="00AC20C6" w:rsidRDefault="00AC20C6" w:rsidP="00AC20C6">
            <w:pPr>
              <w:jc w:val="both"/>
              <w:rPr>
                <w:rFonts w:ascii="Times New Roman" w:hAnsi="Times New Roman" w:cs="Times New Roman"/>
                <w:sz w:val="24"/>
                <w:szCs w:val="24"/>
                <w:lang w:val="ro-RO"/>
              </w:rPr>
            </w:pPr>
            <w:bookmarkStart w:id="1" w:name="_Hlk204763612"/>
            <w:r>
              <w:rPr>
                <w:rFonts w:ascii="Times New Roman" w:hAnsi="Times New Roman" w:cs="Times New Roman"/>
                <w:sz w:val="24"/>
                <w:szCs w:val="24"/>
                <w:lang w:val="ro-RO"/>
              </w:rPr>
              <w:t>Semnele „:” se substituie cu semnele „;”</w:t>
            </w:r>
          </w:p>
          <w:bookmarkEnd w:id="1"/>
          <w:p w14:paraId="6B7BCC3B" w14:textId="5DE61284" w:rsidR="00AC20C6" w:rsidRPr="00AC20C6" w:rsidRDefault="00AC20C6" w:rsidP="00AC20C6">
            <w:pPr>
              <w:jc w:val="both"/>
              <w:rPr>
                <w:rFonts w:ascii="Times New Roman" w:hAnsi="Times New Roman" w:cs="Times New Roman"/>
                <w:sz w:val="24"/>
                <w:szCs w:val="24"/>
                <w:lang w:val="ro-RO"/>
              </w:rPr>
            </w:pPr>
            <w:r w:rsidRPr="00AC20C6">
              <w:rPr>
                <w:rFonts w:ascii="Times New Roman" w:hAnsi="Times New Roman" w:cs="Times New Roman"/>
                <w:sz w:val="24"/>
                <w:szCs w:val="24"/>
                <w:lang w:val="ro-RO"/>
              </w:rPr>
              <w:t>litera a) devine subpunctul 3</w:t>
            </w:r>
            <w:r w:rsidRPr="00AC20C6">
              <w:rPr>
                <w:rFonts w:ascii="Times New Roman" w:hAnsi="Times New Roman" w:cs="Times New Roman"/>
                <w:sz w:val="24"/>
                <w:szCs w:val="24"/>
                <w:vertAlign w:val="superscript"/>
                <w:lang w:val="ro-RO"/>
              </w:rPr>
              <w:t>1</w:t>
            </w:r>
            <w:r w:rsidRPr="00AC20C6">
              <w:rPr>
                <w:rFonts w:ascii="Times New Roman" w:hAnsi="Times New Roman" w:cs="Times New Roman"/>
                <w:sz w:val="24"/>
                <w:szCs w:val="24"/>
                <w:lang w:val="ro-RO"/>
              </w:rPr>
              <w:t xml:space="preserve">); </w:t>
            </w:r>
          </w:p>
          <w:p w14:paraId="295A59AB" w14:textId="0756DA2A" w:rsidR="00632636" w:rsidRPr="00632636" w:rsidRDefault="00AC20C6" w:rsidP="00AC20C6">
            <w:pPr>
              <w:jc w:val="both"/>
              <w:rPr>
                <w:rFonts w:ascii="Times New Roman" w:hAnsi="Times New Roman" w:cs="Times New Roman"/>
                <w:sz w:val="24"/>
                <w:szCs w:val="24"/>
                <w:lang w:val="ro-RO"/>
              </w:rPr>
            </w:pPr>
            <w:r w:rsidRPr="00AC20C6">
              <w:rPr>
                <w:rFonts w:ascii="Times New Roman" w:hAnsi="Times New Roman" w:cs="Times New Roman"/>
                <w:sz w:val="24"/>
                <w:szCs w:val="24"/>
                <w:lang w:val="ro-RO"/>
              </w:rPr>
              <w:t>litera b) se abrogă;</w:t>
            </w:r>
          </w:p>
        </w:tc>
        <w:tc>
          <w:tcPr>
            <w:tcW w:w="1815" w:type="pct"/>
          </w:tcPr>
          <w:p w14:paraId="1851F4D9" w14:textId="77777777" w:rsidR="00632636" w:rsidRDefault="00632636" w:rsidP="00632636">
            <w:pPr>
              <w:jc w:val="right"/>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Anexa</w:t>
            </w:r>
            <w:proofErr w:type="spellEnd"/>
            <w:r>
              <w:rPr>
                <w:rFonts w:ascii="Times New Roman" w:hAnsi="Times New Roman" w:cs="Times New Roman"/>
                <w:b/>
                <w:bCs/>
                <w:sz w:val="24"/>
                <w:szCs w:val="24"/>
                <w:lang w:val="en-US"/>
              </w:rPr>
              <w:t xml:space="preserve"> 2</w:t>
            </w:r>
          </w:p>
          <w:p w14:paraId="1B2AF603" w14:textId="77777777" w:rsidR="00632636" w:rsidRPr="00632636" w:rsidRDefault="00632636" w:rsidP="00632636">
            <w:pPr>
              <w:jc w:val="center"/>
              <w:rPr>
                <w:rFonts w:ascii="Times New Roman" w:hAnsi="Times New Roman" w:cs="Times New Roman"/>
                <w:b/>
                <w:bCs/>
                <w:sz w:val="24"/>
                <w:szCs w:val="24"/>
                <w:lang w:val="en-US"/>
              </w:rPr>
            </w:pPr>
            <w:r w:rsidRPr="00632636">
              <w:rPr>
                <w:rFonts w:ascii="Times New Roman" w:hAnsi="Times New Roman" w:cs="Times New Roman"/>
                <w:b/>
                <w:bCs/>
                <w:sz w:val="24"/>
                <w:szCs w:val="24"/>
                <w:lang w:val="en-US"/>
              </w:rPr>
              <w:t>LISTA</w:t>
            </w:r>
          </w:p>
          <w:p w14:paraId="5A2C8803" w14:textId="77777777" w:rsidR="00632636" w:rsidRPr="00632636" w:rsidRDefault="00632636" w:rsidP="00632636">
            <w:pPr>
              <w:jc w:val="center"/>
              <w:rPr>
                <w:rFonts w:ascii="Times New Roman" w:hAnsi="Times New Roman" w:cs="Times New Roman"/>
                <w:b/>
                <w:bCs/>
                <w:sz w:val="24"/>
                <w:szCs w:val="24"/>
                <w:lang w:val="en-US"/>
              </w:rPr>
            </w:pPr>
            <w:proofErr w:type="spellStart"/>
            <w:r w:rsidRPr="00632636">
              <w:rPr>
                <w:rFonts w:ascii="Times New Roman" w:hAnsi="Times New Roman" w:cs="Times New Roman"/>
                <w:b/>
                <w:bCs/>
                <w:sz w:val="24"/>
                <w:szCs w:val="24"/>
                <w:lang w:val="en-US"/>
              </w:rPr>
              <w:t>indicativă</w:t>
            </w:r>
            <w:proofErr w:type="spellEnd"/>
            <w:r w:rsidRPr="00632636">
              <w:rPr>
                <w:rFonts w:ascii="Times New Roman" w:hAnsi="Times New Roman" w:cs="Times New Roman"/>
                <w:b/>
                <w:bCs/>
                <w:sz w:val="24"/>
                <w:szCs w:val="24"/>
                <w:lang w:val="en-US"/>
              </w:rPr>
              <w:t xml:space="preserve"> a </w:t>
            </w:r>
            <w:proofErr w:type="spellStart"/>
            <w:r w:rsidRPr="00632636">
              <w:rPr>
                <w:rFonts w:ascii="Times New Roman" w:hAnsi="Times New Roman" w:cs="Times New Roman"/>
                <w:b/>
                <w:bCs/>
                <w:sz w:val="24"/>
                <w:szCs w:val="24"/>
                <w:lang w:val="en-US"/>
              </w:rPr>
              <w:t>măsurilor</w:t>
            </w:r>
            <w:proofErr w:type="spellEnd"/>
            <w:r w:rsidRPr="00632636">
              <w:rPr>
                <w:rFonts w:ascii="Times New Roman" w:hAnsi="Times New Roman" w:cs="Times New Roman"/>
                <w:b/>
                <w:bCs/>
                <w:sz w:val="24"/>
                <w:szCs w:val="24"/>
                <w:lang w:val="en-US"/>
              </w:rPr>
              <w:t xml:space="preserve"> de </w:t>
            </w:r>
            <w:proofErr w:type="spellStart"/>
            <w:r w:rsidRPr="00632636">
              <w:rPr>
                <w:rFonts w:ascii="Times New Roman" w:hAnsi="Times New Roman" w:cs="Times New Roman"/>
                <w:b/>
                <w:bCs/>
                <w:sz w:val="24"/>
                <w:szCs w:val="24"/>
                <w:lang w:val="en-US"/>
              </w:rPr>
              <w:t>eficiență</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energetică</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și</w:t>
            </w:r>
            <w:proofErr w:type="spellEnd"/>
            <w:r w:rsidRPr="00632636">
              <w:rPr>
                <w:rFonts w:ascii="Times New Roman" w:hAnsi="Times New Roman" w:cs="Times New Roman"/>
                <w:b/>
                <w:bCs/>
                <w:sz w:val="24"/>
                <w:szCs w:val="24"/>
                <w:lang w:val="en-US"/>
              </w:rPr>
              <w:t xml:space="preserve"> de </w:t>
            </w:r>
            <w:proofErr w:type="spellStart"/>
            <w:r w:rsidRPr="00632636">
              <w:rPr>
                <w:rFonts w:ascii="Times New Roman" w:hAnsi="Times New Roman" w:cs="Times New Roman"/>
                <w:b/>
                <w:bCs/>
                <w:sz w:val="24"/>
                <w:szCs w:val="24"/>
                <w:lang w:val="en-US"/>
              </w:rPr>
              <w:t>valorificare</w:t>
            </w:r>
            <w:proofErr w:type="spellEnd"/>
          </w:p>
          <w:p w14:paraId="796ABA65" w14:textId="77777777" w:rsidR="00632636" w:rsidRPr="00632636" w:rsidRDefault="00632636" w:rsidP="00632636">
            <w:pPr>
              <w:jc w:val="center"/>
              <w:rPr>
                <w:rFonts w:ascii="Times New Roman" w:hAnsi="Times New Roman" w:cs="Times New Roman"/>
                <w:b/>
                <w:bCs/>
                <w:sz w:val="24"/>
                <w:szCs w:val="24"/>
                <w:lang w:val="en-US"/>
              </w:rPr>
            </w:pPr>
            <w:r w:rsidRPr="00632636">
              <w:rPr>
                <w:rFonts w:ascii="Times New Roman" w:hAnsi="Times New Roman" w:cs="Times New Roman"/>
                <w:b/>
                <w:bCs/>
                <w:sz w:val="24"/>
                <w:szCs w:val="24"/>
                <w:lang w:val="en-US"/>
              </w:rPr>
              <w:t xml:space="preserve">a </w:t>
            </w:r>
            <w:proofErr w:type="spellStart"/>
            <w:r w:rsidRPr="00632636">
              <w:rPr>
                <w:rFonts w:ascii="Times New Roman" w:hAnsi="Times New Roman" w:cs="Times New Roman"/>
                <w:b/>
                <w:bCs/>
                <w:sz w:val="24"/>
                <w:szCs w:val="24"/>
                <w:lang w:val="en-US"/>
              </w:rPr>
              <w:t>surselor</w:t>
            </w:r>
            <w:proofErr w:type="spellEnd"/>
            <w:r w:rsidRPr="00632636">
              <w:rPr>
                <w:rFonts w:ascii="Times New Roman" w:hAnsi="Times New Roman" w:cs="Times New Roman"/>
                <w:b/>
                <w:bCs/>
                <w:sz w:val="24"/>
                <w:szCs w:val="24"/>
                <w:lang w:val="en-US"/>
              </w:rPr>
              <w:t> </w:t>
            </w:r>
            <w:proofErr w:type="spellStart"/>
            <w:r w:rsidRPr="00632636">
              <w:rPr>
                <w:rFonts w:ascii="Times New Roman" w:hAnsi="Times New Roman" w:cs="Times New Roman"/>
                <w:b/>
                <w:bCs/>
                <w:sz w:val="24"/>
                <w:szCs w:val="24"/>
                <w:lang w:val="en-US"/>
              </w:rPr>
              <w:t>regenerabile</w:t>
            </w:r>
            <w:proofErr w:type="spellEnd"/>
            <w:r w:rsidRPr="00632636">
              <w:rPr>
                <w:rFonts w:ascii="Times New Roman" w:hAnsi="Times New Roman" w:cs="Times New Roman"/>
                <w:b/>
                <w:bCs/>
                <w:sz w:val="24"/>
                <w:szCs w:val="24"/>
                <w:lang w:val="en-US"/>
              </w:rPr>
              <w:t xml:space="preserve"> de </w:t>
            </w:r>
            <w:proofErr w:type="spellStart"/>
            <w:r w:rsidRPr="00632636">
              <w:rPr>
                <w:rFonts w:ascii="Times New Roman" w:hAnsi="Times New Roman" w:cs="Times New Roman"/>
                <w:b/>
                <w:bCs/>
                <w:sz w:val="24"/>
                <w:szCs w:val="24"/>
                <w:lang w:val="en-US"/>
              </w:rPr>
              <w:t>energie</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ce</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urmează</w:t>
            </w:r>
            <w:proofErr w:type="spellEnd"/>
            <w:r w:rsidRPr="00632636">
              <w:rPr>
                <w:rFonts w:ascii="Times New Roman" w:hAnsi="Times New Roman" w:cs="Times New Roman"/>
                <w:b/>
                <w:bCs/>
                <w:sz w:val="24"/>
                <w:szCs w:val="24"/>
                <w:lang w:val="en-US"/>
              </w:rPr>
              <w:t xml:space="preserve"> a fi </w:t>
            </w:r>
            <w:proofErr w:type="spellStart"/>
            <w:r w:rsidRPr="00632636">
              <w:rPr>
                <w:rFonts w:ascii="Times New Roman" w:hAnsi="Times New Roman" w:cs="Times New Roman"/>
                <w:b/>
                <w:bCs/>
                <w:sz w:val="24"/>
                <w:szCs w:val="24"/>
                <w:lang w:val="en-US"/>
              </w:rPr>
              <w:t>întreprinse</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pentru</w:t>
            </w:r>
            <w:proofErr w:type="spellEnd"/>
          </w:p>
          <w:p w14:paraId="0E7DB6B2" w14:textId="77777777" w:rsidR="00632636" w:rsidRPr="00632636" w:rsidRDefault="00632636" w:rsidP="00632636">
            <w:pPr>
              <w:jc w:val="center"/>
              <w:rPr>
                <w:rFonts w:ascii="Times New Roman" w:hAnsi="Times New Roman" w:cs="Times New Roman"/>
                <w:b/>
                <w:bCs/>
                <w:sz w:val="24"/>
                <w:szCs w:val="24"/>
                <w:lang w:val="en-US"/>
              </w:rPr>
            </w:pPr>
            <w:proofErr w:type="spellStart"/>
            <w:r w:rsidRPr="00632636">
              <w:rPr>
                <w:rFonts w:ascii="Times New Roman" w:hAnsi="Times New Roman" w:cs="Times New Roman"/>
                <w:b/>
                <w:bCs/>
                <w:sz w:val="24"/>
                <w:szCs w:val="24"/>
                <w:lang w:val="en-US"/>
              </w:rPr>
              <w:t>realizarea</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economiilor</w:t>
            </w:r>
            <w:proofErr w:type="spellEnd"/>
            <w:r w:rsidRPr="00632636">
              <w:rPr>
                <w:rFonts w:ascii="Times New Roman" w:hAnsi="Times New Roman" w:cs="Times New Roman"/>
                <w:b/>
                <w:bCs/>
                <w:sz w:val="24"/>
                <w:szCs w:val="24"/>
                <w:lang w:val="en-US"/>
              </w:rPr>
              <w:t xml:space="preserve"> de </w:t>
            </w:r>
            <w:proofErr w:type="spellStart"/>
            <w:r w:rsidRPr="00632636">
              <w:rPr>
                <w:rFonts w:ascii="Times New Roman" w:hAnsi="Times New Roman" w:cs="Times New Roman"/>
                <w:b/>
                <w:bCs/>
                <w:sz w:val="24"/>
                <w:szCs w:val="24"/>
                <w:lang w:val="en-US"/>
              </w:rPr>
              <w:t>energie</w:t>
            </w:r>
            <w:proofErr w:type="spellEnd"/>
            <w:r w:rsidRPr="00632636">
              <w:rPr>
                <w:rFonts w:ascii="Times New Roman" w:hAnsi="Times New Roman" w:cs="Times New Roman"/>
                <w:b/>
                <w:bCs/>
                <w:sz w:val="24"/>
                <w:szCs w:val="24"/>
                <w:lang w:val="en-US"/>
              </w:rPr>
              <w:t xml:space="preserve"> pe </w:t>
            </w:r>
            <w:proofErr w:type="spellStart"/>
            <w:r w:rsidRPr="00632636">
              <w:rPr>
                <w:rFonts w:ascii="Times New Roman" w:hAnsi="Times New Roman" w:cs="Times New Roman"/>
                <w:b/>
                <w:bCs/>
                <w:sz w:val="24"/>
                <w:szCs w:val="24"/>
                <w:lang w:val="en-US"/>
              </w:rPr>
              <w:t>durata</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implementării</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schemei</w:t>
            </w:r>
            <w:proofErr w:type="spellEnd"/>
          </w:p>
          <w:p w14:paraId="07D683D7" w14:textId="77777777" w:rsidR="00632636" w:rsidRPr="00632636" w:rsidRDefault="00632636" w:rsidP="00632636">
            <w:pPr>
              <w:jc w:val="center"/>
              <w:rPr>
                <w:rFonts w:ascii="Times New Roman" w:hAnsi="Times New Roman" w:cs="Times New Roman"/>
                <w:b/>
                <w:bCs/>
                <w:sz w:val="24"/>
                <w:szCs w:val="24"/>
                <w:lang w:val="en-US"/>
              </w:rPr>
            </w:pPr>
            <w:r w:rsidRPr="00632636">
              <w:rPr>
                <w:rFonts w:ascii="Times New Roman" w:hAnsi="Times New Roman" w:cs="Times New Roman"/>
                <w:b/>
                <w:bCs/>
                <w:sz w:val="24"/>
                <w:szCs w:val="24"/>
                <w:lang w:val="en-US"/>
              </w:rPr>
              <w:t xml:space="preserve">de </w:t>
            </w:r>
            <w:proofErr w:type="spellStart"/>
            <w:r w:rsidRPr="00632636">
              <w:rPr>
                <w:rFonts w:ascii="Times New Roman" w:hAnsi="Times New Roman" w:cs="Times New Roman"/>
                <w:b/>
                <w:bCs/>
                <w:sz w:val="24"/>
                <w:szCs w:val="24"/>
                <w:lang w:val="en-US"/>
              </w:rPr>
              <w:t>obligații</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în</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domeniul</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eficienței</w:t>
            </w:r>
            <w:proofErr w:type="spellEnd"/>
            <w:r w:rsidRPr="00632636">
              <w:rPr>
                <w:rFonts w:ascii="Times New Roman" w:hAnsi="Times New Roman" w:cs="Times New Roman"/>
                <w:b/>
                <w:bCs/>
                <w:sz w:val="24"/>
                <w:szCs w:val="24"/>
                <w:lang w:val="en-US"/>
              </w:rPr>
              <w:t> </w:t>
            </w:r>
            <w:proofErr w:type="spellStart"/>
            <w:r w:rsidRPr="00632636">
              <w:rPr>
                <w:rFonts w:ascii="Times New Roman" w:hAnsi="Times New Roman" w:cs="Times New Roman"/>
                <w:b/>
                <w:bCs/>
                <w:sz w:val="24"/>
                <w:szCs w:val="24"/>
                <w:lang w:val="en-US"/>
              </w:rPr>
              <w:t>energetice</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în</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clădirile</w:t>
            </w:r>
            <w:proofErr w:type="spellEnd"/>
            <w:r w:rsidRPr="00632636">
              <w:rPr>
                <w:rFonts w:ascii="Times New Roman" w:hAnsi="Times New Roman" w:cs="Times New Roman"/>
                <w:b/>
                <w:bCs/>
                <w:sz w:val="24"/>
                <w:szCs w:val="24"/>
                <w:lang w:val="en-US"/>
              </w:rPr>
              <w:t xml:space="preserve"> din</w:t>
            </w:r>
          </w:p>
          <w:p w14:paraId="4B8C72EC" w14:textId="77777777" w:rsidR="00632636" w:rsidRPr="00632636" w:rsidRDefault="00632636" w:rsidP="00632636">
            <w:pPr>
              <w:jc w:val="center"/>
              <w:rPr>
                <w:rFonts w:ascii="Times New Roman" w:hAnsi="Times New Roman" w:cs="Times New Roman"/>
                <w:b/>
                <w:bCs/>
                <w:sz w:val="24"/>
                <w:szCs w:val="24"/>
                <w:lang w:val="en-US"/>
              </w:rPr>
            </w:pPr>
            <w:proofErr w:type="spellStart"/>
            <w:r w:rsidRPr="00632636">
              <w:rPr>
                <w:rFonts w:ascii="Times New Roman" w:hAnsi="Times New Roman" w:cs="Times New Roman"/>
                <w:b/>
                <w:bCs/>
                <w:sz w:val="24"/>
                <w:szCs w:val="24"/>
                <w:lang w:val="en-US"/>
              </w:rPr>
              <w:t>sectorul</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rezidențial</w:t>
            </w:r>
            <w:proofErr w:type="spellEnd"/>
          </w:p>
          <w:p w14:paraId="66219AD4" w14:textId="77777777" w:rsidR="00632636" w:rsidRDefault="00632636" w:rsidP="00632636">
            <w:pPr>
              <w:jc w:val="both"/>
              <w:rPr>
                <w:rFonts w:ascii="Times New Roman" w:hAnsi="Times New Roman" w:cs="Times New Roman"/>
                <w:b/>
                <w:bCs/>
                <w:sz w:val="24"/>
                <w:szCs w:val="24"/>
                <w:lang w:val="en-US"/>
              </w:rPr>
            </w:pPr>
          </w:p>
          <w:p w14:paraId="323DA1B7"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b/>
                <w:bCs/>
                <w:sz w:val="24"/>
                <w:szCs w:val="24"/>
                <w:lang w:val="en-US"/>
              </w:rPr>
              <w:t>1.</w:t>
            </w:r>
            <w:r w:rsidRPr="00632636">
              <w:rPr>
                <w:rFonts w:ascii="Times New Roman" w:hAnsi="Times New Roman" w:cs="Times New Roman"/>
                <w:sz w:val="24"/>
                <w:szCs w:val="24"/>
                <w:lang w:val="en-US"/>
              </w:rPr>
              <w:t>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cadrul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Programului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privind</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implementarea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schemei</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obligații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domeniul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eficienței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energetice</w:t>
            </w:r>
            <w:proofErr w:type="spellEnd"/>
            <w:r w:rsidRPr="00632636">
              <w:rPr>
                <w:rFonts w:ascii="Times New Roman" w:hAnsi="Times New Roman" w:cs="Times New Roman"/>
                <w:sz w:val="24"/>
                <w:szCs w:val="24"/>
                <w:lang w:val="en-US"/>
              </w:rPr>
              <w:t> </w:t>
            </w:r>
            <w:proofErr w:type="spellStart"/>
            <w:r w:rsidRPr="00632636">
              <w:rPr>
                <w:rFonts w:ascii="Times New Roman" w:hAnsi="Times New Roman" w:cs="Times New Roman"/>
                <w:sz w:val="24"/>
                <w:szCs w:val="24"/>
                <w:lang w:val="en-US"/>
              </w:rPr>
              <w:t>pentru</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perioada</w:t>
            </w:r>
            <w:proofErr w:type="spellEnd"/>
            <w:r w:rsidRPr="00632636">
              <w:rPr>
                <w:rFonts w:ascii="Times New Roman" w:hAnsi="Times New Roman" w:cs="Times New Roman"/>
                <w:sz w:val="24"/>
                <w:szCs w:val="24"/>
                <w:lang w:val="en-US"/>
              </w:rPr>
              <w:t xml:space="preserve"> 2024-2026, </w:t>
            </w:r>
            <w:proofErr w:type="spellStart"/>
            <w:r w:rsidRPr="00632636">
              <w:rPr>
                <w:rFonts w:ascii="Times New Roman" w:hAnsi="Times New Roman" w:cs="Times New Roman"/>
                <w:sz w:val="24"/>
                <w:szCs w:val="24"/>
                <w:lang w:val="en-US"/>
              </w:rPr>
              <w:t>instituția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publică</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suport</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va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promova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dar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fără</w:t>
            </w:r>
            <w:proofErr w:type="spellEnd"/>
            <w:r w:rsidRPr="00632636">
              <w:rPr>
                <w:rFonts w:ascii="Times New Roman" w:hAnsi="Times New Roman" w:cs="Times New Roman"/>
                <w:sz w:val="24"/>
                <w:szCs w:val="24"/>
                <w:lang w:val="en-US"/>
              </w:rPr>
              <w:t xml:space="preserve"> a se </w:t>
            </w:r>
            <w:proofErr w:type="spellStart"/>
            <w:r w:rsidRPr="00632636">
              <w:rPr>
                <w:rFonts w:ascii="Times New Roman" w:hAnsi="Times New Roman" w:cs="Times New Roman"/>
                <w:sz w:val="24"/>
                <w:szCs w:val="24"/>
                <w:lang w:val="en-US"/>
              </w:rPr>
              <w:t>limita</w:t>
            </w:r>
            <w:proofErr w:type="spellEnd"/>
            <w:r w:rsidRPr="00632636">
              <w:rPr>
                <w:rFonts w:ascii="Times New Roman" w:hAnsi="Times New Roman" w:cs="Times New Roman"/>
                <w:sz w:val="24"/>
                <w:szCs w:val="24"/>
                <w:lang w:val="en-US"/>
              </w:rPr>
              <w:t xml:space="preserve"> la </w:t>
            </w:r>
            <w:proofErr w:type="spellStart"/>
            <w:r w:rsidRPr="00632636">
              <w:rPr>
                <w:rFonts w:ascii="Times New Roman" w:hAnsi="Times New Roman" w:cs="Times New Roman"/>
                <w:sz w:val="24"/>
                <w:szCs w:val="24"/>
                <w:lang w:val="en-US"/>
              </w:rPr>
              <w:t>următoarele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măsuri</w:t>
            </w:r>
            <w:proofErr w:type="spellEnd"/>
            <w:r w:rsidRPr="00632636">
              <w:rPr>
                <w:rFonts w:ascii="Times New Roman" w:hAnsi="Times New Roman" w:cs="Times New Roman"/>
                <w:sz w:val="24"/>
                <w:szCs w:val="24"/>
                <w:lang w:val="en-US"/>
              </w:rPr>
              <w:t>:</w:t>
            </w:r>
          </w:p>
          <w:p w14:paraId="0171B623"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lastRenderedPageBreak/>
              <w:t xml:space="preserve">1) </w:t>
            </w:r>
            <w:proofErr w:type="spellStart"/>
            <w:r w:rsidRPr="00632636">
              <w:rPr>
                <w:rFonts w:ascii="Times New Roman" w:hAnsi="Times New Roman" w:cs="Times New Roman"/>
                <w:sz w:val="24"/>
                <w:szCs w:val="24"/>
                <w:lang w:val="en-US"/>
              </w:rPr>
              <w:t>sporirea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performanței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energetice</w:t>
            </w:r>
            <w:proofErr w:type="spellEnd"/>
            <w:r w:rsidRPr="00632636">
              <w:rPr>
                <w:rFonts w:ascii="Times New Roman" w:hAnsi="Times New Roman" w:cs="Times New Roman"/>
                <w:sz w:val="24"/>
                <w:szCs w:val="24"/>
                <w:lang w:val="en-US"/>
              </w:rPr>
              <w:t xml:space="preserve"> la </w:t>
            </w:r>
            <w:proofErr w:type="spellStart"/>
            <w:r w:rsidRPr="00632636">
              <w:rPr>
                <w:rFonts w:ascii="Times New Roman" w:hAnsi="Times New Roman" w:cs="Times New Roman"/>
                <w:sz w:val="24"/>
                <w:szCs w:val="24"/>
                <w:lang w:val="en-US"/>
              </w:rPr>
              <w:t>anvelopa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clădirii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special </w:t>
            </w:r>
            <w:proofErr w:type="spellStart"/>
            <w:r w:rsidRPr="00632636">
              <w:rPr>
                <w:rFonts w:ascii="Times New Roman" w:hAnsi="Times New Roman" w:cs="Times New Roman"/>
                <w:sz w:val="24"/>
                <w:szCs w:val="24"/>
                <w:lang w:val="en-US"/>
              </w:rPr>
              <w:t>prin</w:t>
            </w:r>
            <w:proofErr w:type="spellEnd"/>
            <w:r w:rsidRPr="00632636">
              <w:rPr>
                <w:rFonts w:ascii="Times New Roman" w:hAnsi="Times New Roman" w:cs="Times New Roman"/>
                <w:sz w:val="24"/>
                <w:szCs w:val="24"/>
                <w:lang w:val="en-US"/>
              </w:rPr>
              <w:t>:</w:t>
            </w:r>
          </w:p>
          <w:p w14:paraId="0265093A"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a) </w:t>
            </w:r>
            <w:proofErr w:type="spellStart"/>
            <w:r w:rsidRPr="00632636">
              <w:rPr>
                <w:rFonts w:ascii="Times New Roman" w:hAnsi="Times New Roman" w:cs="Times New Roman"/>
                <w:sz w:val="24"/>
                <w:szCs w:val="24"/>
                <w:lang w:val="en-US"/>
              </w:rPr>
              <w:t>izolarea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termică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renovarea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pereților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exteriori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a </w:t>
            </w:r>
            <w:proofErr w:type="spellStart"/>
            <w:r w:rsidRPr="00632636">
              <w:rPr>
                <w:rFonts w:ascii="Times New Roman" w:hAnsi="Times New Roman" w:cs="Times New Roman"/>
                <w:sz w:val="24"/>
                <w:szCs w:val="24"/>
                <w:lang w:val="en-US"/>
              </w:rPr>
              <w:t>pereților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contact cu </w:t>
            </w:r>
            <w:proofErr w:type="spellStart"/>
            <w:r w:rsidRPr="00632636">
              <w:rPr>
                <w:rFonts w:ascii="Times New Roman" w:hAnsi="Times New Roman" w:cs="Times New Roman"/>
                <w:sz w:val="24"/>
                <w:szCs w:val="24"/>
                <w:lang w:val="en-US"/>
              </w:rPr>
              <w:t>spații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neîncălzite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sau</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t>solul</w:t>
            </w:r>
            <w:proofErr w:type="spellEnd"/>
            <w:r w:rsidRPr="00632636">
              <w:rPr>
                <w:rFonts w:ascii="Times New Roman" w:hAnsi="Times New Roman" w:cs="Times New Roman"/>
                <w:sz w:val="24"/>
                <w:szCs w:val="24"/>
                <w:lang w:val="en-US"/>
              </w:rPr>
              <w:t>;</w:t>
            </w:r>
          </w:p>
          <w:p w14:paraId="791FA57F"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b) </w:t>
            </w:r>
            <w:proofErr w:type="spellStart"/>
            <w:r w:rsidRPr="00632636">
              <w:rPr>
                <w:rFonts w:ascii="Times New Roman" w:hAnsi="Times New Roman" w:cs="Times New Roman"/>
                <w:sz w:val="24"/>
                <w:szCs w:val="24"/>
                <w:lang w:val="en-US"/>
              </w:rPr>
              <w:t>înlocuirea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ferestrelor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a </w:t>
            </w:r>
            <w:proofErr w:type="spellStart"/>
            <w:r w:rsidRPr="00632636">
              <w:rPr>
                <w:rFonts w:ascii="Times New Roman" w:hAnsi="Times New Roman" w:cs="Times New Roman"/>
                <w:sz w:val="24"/>
                <w:szCs w:val="24"/>
                <w:lang w:val="en-US"/>
              </w:rPr>
              <w:t>ușilor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exterioare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neeficiente</w:t>
            </w:r>
            <w:proofErr w:type="spellEnd"/>
            <w:r w:rsidRPr="00632636">
              <w:rPr>
                <w:rFonts w:ascii="Times New Roman" w:hAnsi="Times New Roman" w:cs="Times New Roman"/>
                <w:sz w:val="24"/>
                <w:szCs w:val="24"/>
                <w:lang w:val="en-US"/>
              </w:rPr>
              <w:t xml:space="preserve"> energetic cu </w:t>
            </w:r>
            <w:proofErr w:type="spellStart"/>
            <w:r w:rsidRPr="00632636">
              <w:rPr>
                <w:rFonts w:ascii="Times New Roman" w:hAnsi="Times New Roman" w:cs="Times New Roman"/>
                <w:sz w:val="24"/>
                <w:szCs w:val="24"/>
                <w:lang w:val="en-US"/>
              </w:rPr>
              <w:t>unele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performante</w:t>
            </w:r>
            <w:proofErr w:type="spellEnd"/>
            <w:r w:rsidRPr="00632636">
              <w:rPr>
                <w:rFonts w:ascii="Times New Roman" w:hAnsi="Times New Roman" w:cs="Times New Roman"/>
                <w:sz w:val="24"/>
                <w:szCs w:val="24"/>
                <w:lang w:val="en-US"/>
              </w:rPr>
              <w:t>;</w:t>
            </w:r>
          </w:p>
          <w:p w14:paraId="4E1D0403"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c) </w:t>
            </w:r>
            <w:proofErr w:type="spellStart"/>
            <w:r w:rsidRPr="00632636">
              <w:rPr>
                <w:rFonts w:ascii="Times New Roman" w:hAnsi="Times New Roman" w:cs="Times New Roman"/>
                <w:sz w:val="24"/>
                <w:szCs w:val="24"/>
                <w:lang w:val="en-US"/>
              </w:rPr>
              <w:t>izolarea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termică</w:t>
            </w:r>
            <w:proofErr w:type="spellEnd"/>
            <w:r w:rsidRPr="00632636">
              <w:rPr>
                <w:rFonts w:ascii="Times New Roman" w:hAnsi="Times New Roman" w:cs="Times New Roman"/>
                <w:sz w:val="24"/>
                <w:szCs w:val="24"/>
                <w:lang w:val="en-US"/>
              </w:rPr>
              <w:t xml:space="preserve"> a </w:t>
            </w:r>
            <w:proofErr w:type="spellStart"/>
            <w:r w:rsidRPr="00632636">
              <w:rPr>
                <w:rFonts w:ascii="Times New Roman" w:hAnsi="Times New Roman" w:cs="Times New Roman"/>
                <w:sz w:val="24"/>
                <w:szCs w:val="24"/>
                <w:lang w:val="en-US"/>
              </w:rPr>
              <w:t>podelelor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contact cu </w:t>
            </w:r>
            <w:proofErr w:type="spellStart"/>
            <w:r w:rsidRPr="00632636">
              <w:rPr>
                <w:rFonts w:ascii="Times New Roman" w:hAnsi="Times New Roman" w:cs="Times New Roman"/>
                <w:sz w:val="24"/>
                <w:szCs w:val="24"/>
                <w:lang w:val="en-US"/>
              </w:rPr>
              <w:t>solul</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t>mediul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ambiant</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sau</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t>spațiul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neîncălzit</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cazul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care </w:t>
            </w:r>
            <w:proofErr w:type="spellStart"/>
            <w:r w:rsidRPr="00632636">
              <w:rPr>
                <w:rFonts w:ascii="Times New Roman" w:hAnsi="Times New Roman" w:cs="Times New Roman"/>
                <w:sz w:val="24"/>
                <w:szCs w:val="24"/>
                <w:lang w:val="en-US"/>
              </w:rPr>
              <w:t>este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tehnic</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economic </w:t>
            </w:r>
            <w:proofErr w:type="spellStart"/>
            <w:r w:rsidRPr="00632636">
              <w:rPr>
                <w:rFonts w:ascii="Times New Roman" w:hAnsi="Times New Roman" w:cs="Times New Roman"/>
                <w:sz w:val="24"/>
                <w:szCs w:val="24"/>
                <w:lang w:val="en-US"/>
              </w:rPr>
              <w:t>fezabil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sau</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izolarea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intradosului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tavanului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subsolului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neîncălzit</w:t>
            </w:r>
            <w:proofErr w:type="spellEnd"/>
            <w:r w:rsidRPr="00632636">
              <w:rPr>
                <w:rFonts w:ascii="Times New Roman" w:hAnsi="Times New Roman" w:cs="Times New Roman"/>
                <w:sz w:val="24"/>
                <w:szCs w:val="24"/>
                <w:lang w:val="en-US"/>
              </w:rPr>
              <w:t>;</w:t>
            </w:r>
          </w:p>
          <w:p w14:paraId="4A2FD6F5"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d) </w:t>
            </w:r>
            <w:proofErr w:type="spellStart"/>
            <w:r w:rsidRPr="00632636">
              <w:rPr>
                <w:rFonts w:ascii="Times New Roman" w:hAnsi="Times New Roman" w:cs="Times New Roman"/>
                <w:sz w:val="24"/>
                <w:szCs w:val="24"/>
                <w:lang w:val="en-US"/>
              </w:rPr>
              <w:t>renovarea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prin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izolarea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termică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hidroizolarea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dacă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este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necesar</w:t>
            </w:r>
            <w:proofErr w:type="spellEnd"/>
            <w:r w:rsidRPr="00632636">
              <w:rPr>
                <w:rFonts w:ascii="Times New Roman" w:hAnsi="Times New Roman" w:cs="Times New Roman"/>
                <w:sz w:val="24"/>
                <w:szCs w:val="24"/>
                <w:lang w:val="en-US"/>
              </w:rPr>
              <w:t xml:space="preserve">, a </w:t>
            </w:r>
            <w:proofErr w:type="spellStart"/>
            <w:r w:rsidRPr="00632636">
              <w:rPr>
                <w:rFonts w:ascii="Times New Roman" w:hAnsi="Times New Roman" w:cs="Times New Roman"/>
                <w:sz w:val="24"/>
                <w:szCs w:val="24"/>
                <w:lang w:val="en-US"/>
              </w:rPr>
              <w:t>acoperișului</w:t>
            </w:r>
            <w:proofErr w:type="spellEnd"/>
            <w:r w:rsidRPr="00632636">
              <w:rPr>
                <w:rFonts w:ascii="Times New Roman" w:hAnsi="Times New Roman" w:cs="Times New Roman"/>
                <w:sz w:val="24"/>
                <w:szCs w:val="24"/>
                <w:lang w:val="en-US"/>
              </w:rPr>
              <w:t xml:space="preserve"> existent </w:t>
            </w:r>
            <w:proofErr w:type="spellStart"/>
            <w:r w:rsidRPr="00632636">
              <w:rPr>
                <w:rFonts w:ascii="Times New Roman" w:hAnsi="Times New Roman" w:cs="Times New Roman"/>
                <w:sz w:val="24"/>
                <w:szCs w:val="24"/>
                <w:lang w:val="en-US"/>
              </w:rPr>
              <w:t>sau</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schimbarea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acestuia</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t>unul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izolat</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termic</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t>protecție</w:t>
            </w:r>
            <w:proofErr w:type="spellEnd"/>
            <w:r w:rsidRPr="00632636">
              <w:rPr>
                <w:rFonts w:ascii="Times New Roman" w:hAnsi="Times New Roman" w:cs="Times New Roman"/>
                <w:sz w:val="24"/>
                <w:szCs w:val="24"/>
                <w:lang w:val="en-US"/>
              </w:rPr>
              <w:t xml:space="preserve"> contra </w:t>
            </w:r>
            <w:proofErr w:type="spellStart"/>
            <w:r w:rsidRPr="00632636">
              <w:rPr>
                <w:rFonts w:ascii="Times New Roman" w:hAnsi="Times New Roman" w:cs="Times New Roman"/>
                <w:sz w:val="24"/>
                <w:szCs w:val="24"/>
                <w:lang w:val="en-US"/>
              </w:rPr>
              <w:t>umidității</w:t>
            </w:r>
            <w:proofErr w:type="spellEnd"/>
            <w:r w:rsidRPr="00632636">
              <w:rPr>
                <w:rFonts w:ascii="Times New Roman" w:hAnsi="Times New Roman" w:cs="Times New Roman"/>
                <w:sz w:val="24"/>
                <w:szCs w:val="24"/>
                <w:lang w:val="en-US"/>
              </w:rPr>
              <w:t>;</w:t>
            </w:r>
          </w:p>
          <w:p w14:paraId="2856561D"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2) </w:t>
            </w:r>
            <w:proofErr w:type="spellStart"/>
            <w:r w:rsidRPr="00632636">
              <w:rPr>
                <w:rFonts w:ascii="Times New Roman" w:hAnsi="Times New Roman" w:cs="Times New Roman"/>
                <w:sz w:val="24"/>
                <w:szCs w:val="24"/>
                <w:lang w:val="en-US"/>
              </w:rPr>
              <w:t>reglarea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consumului</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energie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termică</w:t>
            </w:r>
            <w:proofErr w:type="spellEnd"/>
            <w:r w:rsidRPr="00632636">
              <w:rPr>
                <w:rFonts w:ascii="Times New Roman" w:hAnsi="Times New Roman" w:cs="Times New Roman"/>
                <w:sz w:val="24"/>
                <w:szCs w:val="24"/>
                <w:lang w:val="en-US"/>
              </w:rPr>
              <w:t>:</w:t>
            </w:r>
          </w:p>
          <w:p w14:paraId="13325999"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a) </w:t>
            </w:r>
            <w:proofErr w:type="spellStart"/>
            <w:r w:rsidRPr="00632636">
              <w:rPr>
                <w:rFonts w:ascii="Times New Roman" w:hAnsi="Times New Roman" w:cs="Times New Roman"/>
                <w:sz w:val="24"/>
                <w:szCs w:val="24"/>
                <w:lang w:val="en-US"/>
              </w:rPr>
              <w:t>facturarea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baza</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consum</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clădiri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conectate</w:t>
            </w:r>
            <w:proofErr w:type="spellEnd"/>
            <w:r w:rsidRPr="00632636">
              <w:rPr>
                <w:rFonts w:ascii="Times New Roman" w:hAnsi="Times New Roman" w:cs="Times New Roman"/>
                <w:sz w:val="24"/>
                <w:szCs w:val="24"/>
                <w:lang w:val="en-US"/>
              </w:rPr>
              <w:t xml:space="preserve"> la </w:t>
            </w:r>
            <w:proofErr w:type="spellStart"/>
            <w:r w:rsidRPr="00632636">
              <w:rPr>
                <w:rFonts w:ascii="Times New Roman" w:hAnsi="Times New Roman" w:cs="Times New Roman"/>
                <w:sz w:val="24"/>
                <w:szCs w:val="24"/>
                <w:lang w:val="en-US"/>
              </w:rPr>
              <w:t>sistemele</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alimentare</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t>energie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termică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fără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contorizare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separată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blocuri</w:t>
            </w:r>
            <w:proofErr w:type="spellEnd"/>
            <w:r w:rsidRPr="00632636">
              <w:rPr>
                <w:rFonts w:ascii="Times New Roman" w:hAnsi="Times New Roman" w:cs="Times New Roman"/>
                <w:sz w:val="24"/>
                <w:szCs w:val="24"/>
                <w:lang w:val="en-US"/>
              </w:rPr>
              <w:t xml:space="preserve"> locative):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clădirile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vechi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aceasta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poate</w:t>
            </w:r>
            <w:proofErr w:type="spellEnd"/>
            <w:r w:rsidRPr="00632636">
              <w:rPr>
                <w:rFonts w:ascii="Times New Roman" w:hAnsi="Times New Roman" w:cs="Times New Roman"/>
                <w:sz w:val="24"/>
                <w:szCs w:val="24"/>
                <w:lang w:val="en-US"/>
              </w:rPr>
              <w:t xml:space="preserve"> fi </w:t>
            </w:r>
            <w:proofErr w:type="spellStart"/>
            <w:r w:rsidRPr="00632636">
              <w:rPr>
                <w:rFonts w:ascii="Times New Roman" w:hAnsi="Times New Roman" w:cs="Times New Roman"/>
                <w:sz w:val="24"/>
                <w:szCs w:val="24"/>
                <w:lang w:val="en-US"/>
              </w:rPr>
              <w:t>atinsă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prin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intermediul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repartitoarelor</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costuri</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căldură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instalate</w:t>
            </w:r>
            <w:proofErr w:type="spellEnd"/>
            <w:r w:rsidRPr="00632636">
              <w:rPr>
                <w:rFonts w:ascii="Times New Roman" w:hAnsi="Times New Roman" w:cs="Times New Roman"/>
                <w:sz w:val="24"/>
                <w:szCs w:val="24"/>
                <w:lang w:val="en-US"/>
              </w:rPr>
              <w:t xml:space="preserve"> pe </w:t>
            </w:r>
            <w:proofErr w:type="spellStart"/>
            <w:r w:rsidRPr="00632636">
              <w:rPr>
                <w:rFonts w:ascii="Times New Roman" w:hAnsi="Times New Roman" w:cs="Times New Roman"/>
                <w:sz w:val="24"/>
                <w:szCs w:val="24"/>
                <w:lang w:val="en-US"/>
              </w:rPr>
              <w:t>corpurile</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încălzire</w:t>
            </w:r>
            <w:proofErr w:type="spellEnd"/>
            <w:r w:rsidRPr="00632636">
              <w:rPr>
                <w:rFonts w:ascii="Times New Roman" w:hAnsi="Times New Roman" w:cs="Times New Roman"/>
                <w:sz w:val="24"/>
                <w:szCs w:val="24"/>
                <w:lang w:val="en-US"/>
              </w:rPr>
              <w:t xml:space="preserve"> ale </w:t>
            </w:r>
            <w:proofErr w:type="spellStart"/>
            <w:r w:rsidRPr="00632636">
              <w:rPr>
                <w:rFonts w:ascii="Times New Roman" w:hAnsi="Times New Roman" w:cs="Times New Roman"/>
                <w:sz w:val="24"/>
                <w:szCs w:val="24"/>
                <w:lang w:val="en-US"/>
              </w:rPr>
              <w:t>consumatorilor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finali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împreună</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t>capete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termostatice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pentru</w:t>
            </w:r>
            <w:proofErr w:type="spellEnd"/>
            <w:r w:rsidRPr="00632636">
              <w:rPr>
                <w:rFonts w:ascii="Times New Roman" w:hAnsi="Times New Roman" w:cs="Times New Roman"/>
                <w:sz w:val="24"/>
                <w:szCs w:val="24"/>
                <w:lang w:val="en-US"/>
              </w:rPr>
              <w:t xml:space="preserve"> control individual al </w:t>
            </w:r>
            <w:proofErr w:type="spellStart"/>
            <w:r w:rsidRPr="00632636">
              <w:rPr>
                <w:rFonts w:ascii="Times New Roman" w:hAnsi="Times New Roman" w:cs="Times New Roman"/>
                <w:sz w:val="24"/>
                <w:szCs w:val="24"/>
                <w:lang w:val="en-US"/>
              </w:rPr>
              <w:t>temperaturii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spațiu</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Adițional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modificări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minore</w:t>
            </w:r>
            <w:proofErr w:type="spellEnd"/>
            <w:r w:rsidRPr="00632636">
              <w:rPr>
                <w:rFonts w:ascii="Times New Roman" w:hAnsi="Times New Roman" w:cs="Times New Roman"/>
                <w:sz w:val="24"/>
                <w:szCs w:val="24"/>
                <w:lang w:val="en-US"/>
              </w:rPr>
              <w:t xml:space="preserve"> pot fi </w:t>
            </w:r>
            <w:proofErr w:type="spellStart"/>
            <w:r w:rsidRPr="00632636">
              <w:rPr>
                <w:rFonts w:ascii="Times New Roman" w:hAnsi="Times New Roman" w:cs="Times New Roman"/>
                <w:sz w:val="24"/>
                <w:szCs w:val="24"/>
                <w:lang w:val="en-US"/>
              </w:rPr>
              <w:t>aplicate</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exemplu</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instalarea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țevii</w:t>
            </w:r>
            <w:proofErr w:type="spellEnd"/>
            <w:r w:rsidRPr="00632636">
              <w:rPr>
                <w:rFonts w:ascii="Times New Roman" w:hAnsi="Times New Roman" w:cs="Times New Roman"/>
                <w:sz w:val="24"/>
                <w:szCs w:val="24"/>
                <w:lang w:val="en-US"/>
              </w:rPr>
              <w:t xml:space="preserve"> by-pass),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funcție</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tipul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sistemului</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încălzire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cazul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distribuției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agentului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termic</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prin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sistem</w:t>
            </w:r>
            <w:proofErr w:type="spellEnd"/>
            <w:r w:rsidRPr="00632636">
              <w:rPr>
                <w:rFonts w:ascii="Times New Roman" w:hAnsi="Times New Roman" w:cs="Times New Roman"/>
                <w:sz w:val="24"/>
                <w:szCs w:val="24"/>
                <w:lang w:val="en-US"/>
              </w:rPr>
              <w:t xml:space="preserve"> vertical </w:t>
            </w:r>
            <w:proofErr w:type="spellStart"/>
            <w:r w:rsidRPr="00632636">
              <w:rPr>
                <w:rFonts w:ascii="Times New Roman" w:hAnsi="Times New Roman" w:cs="Times New Roman"/>
                <w:sz w:val="24"/>
                <w:szCs w:val="24"/>
                <w:lang w:val="en-US"/>
              </w:rPr>
              <w:t>monotubular</w:t>
            </w:r>
            <w:proofErr w:type="spellEnd"/>
            <w:r w:rsidRPr="00632636">
              <w:rPr>
                <w:rFonts w:ascii="Times New Roman" w:hAnsi="Times New Roman" w:cs="Times New Roman"/>
                <w:sz w:val="24"/>
                <w:szCs w:val="24"/>
                <w:lang w:val="en-US"/>
              </w:rPr>
              <w:t>;</w:t>
            </w:r>
          </w:p>
          <w:p w14:paraId="0DA40BDE"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b) </w:t>
            </w:r>
            <w:proofErr w:type="spellStart"/>
            <w:r w:rsidRPr="00632636">
              <w:rPr>
                <w:rFonts w:ascii="Times New Roman" w:hAnsi="Times New Roman" w:cs="Times New Roman"/>
                <w:sz w:val="24"/>
                <w:szCs w:val="24"/>
                <w:lang w:val="en-US"/>
              </w:rPr>
              <w:t>pentru</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clădirile</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t>unic</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proprietar</w:t>
            </w:r>
            <w:proofErr w:type="spellEnd"/>
            <w:r w:rsidRPr="00632636">
              <w:rPr>
                <w:rFonts w:ascii="Times New Roman" w:hAnsi="Times New Roman" w:cs="Times New Roman"/>
                <w:sz w:val="24"/>
                <w:szCs w:val="24"/>
                <w:lang w:val="en-US"/>
              </w:rPr>
              <w:t xml:space="preserve"> (case </w:t>
            </w:r>
            <w:proofErr w:type="spellStart"/>
            <w:r w:rsidRPr="00632636">
              <w:rPr>
                <w:rFonts w:ascii="Times New Roman" w:hAnsi="Times New Roman" w:cs="Times New Roman"/>
                <w:sz w:val="24"/>
                <w:szCs w:val="24"/>
                <w:lang w:val="en-US"/>
              </w:rPr>
              <w:t>individuale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clădirile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ocupate</w:t>
            </w:r>
            <w:proofErr w:type="spellEnd"/>
            <w:r w:rsidRPr="00632636">
              <w:rPr>
                <w:rFonts w:ascii="Times New Roman" w:hAnsi="Times New Roman" w:cs="Times New Roman"/>
                <w:sz w:val="24"/>
                <w:szCs w:val="24"/>
                <w:lang w:val="en-US"/>
              </w:rPr>
              <w:t xml:space="preserve"> de un </w:t>
            </w:r>
            <w:proofErr w:type="spellStart"/>
            <w:r w:rsidRPr="00632636">
              <w:rPr>
                <w:rFonts w:ascii="Times New Roman" w:hAnsi="Times New Roman" w:cs="Times New Roman"/>
                <w:sz w:val="24"/>
                <w:szCs w:val="24"/>
                <w:lang w:val="en-US"/>
              </w:rPr>
              <w:t>singur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proprietar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instalarea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capetelor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termostatice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va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permite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reglarea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agentului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termic</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fiecare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corp</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încălzire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fiecare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spațiu</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unele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cazuri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poate</w:t>
            </w:r>
            <w:proofErr w:type="spellEnd"/>
            <w:r w:rsidRPr="00632636">
              <w:rPr>
                <w:rFonts w:ascii="Times New Roman" w:hAnsi="Times New Roman" w:cs="Times New Roman"/>
                <w:sz w:val="24"/>
                <w:szCs w:val="24"/>
                <w:lang w:val="en-US"/>
              </w:rPr>
              <w:t xml:space="preserve"> fi </w:t>
            </w:r>
            <w:proofErr w:type="spellStart"/>
            <w:r w:rsidRPr="00632636">
              <w:rPr>
                <w:rFonts w:ascii="Times New Roman" w:hAnsi="Times New Roman" w:cs="Times New Roman"/>
                <w:sz w:val="24"/>
                <w:szCs w:val="24"/>
                <w:lang w:val="en-US"/>
              </w:rPr>
              <w:t>necesară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modificarea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sistemului</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distribuție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după</w:t>
            </w:r>
            <w:proofErr w:type="spellEnd"/>
            <w:r w:rsidRPr="00632636">
              <w:rPr>
                <w:rFonts w:ascii="Times New Roman" w:hAnsi="Times New Roman" w:cs="Times New Roman"/>
                <w:sz w:val="24"/>
                <w:szCs w:val="24"/>
                <w:lang w:val="en-US"/>
              </w:rPr>
              <w:t xml:space="preserve"> cum </w:t>
            </w:r>
            <w:proofErr w:type="spellStart"/>
            <w:r w:rsidRPr="00632636">
              <w:rPr>
                <w:rFonts w:ascii="Times New Roman" w:hAnsi="Times New Roman" w:cs="Times New Roman"/>
                <w:sz w:val="24"/>
                <w:szCs w:val="24"/>
                <w:lang w:val="en-US"/>
              </w:rPr>
              <w:t>este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menționat</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mai</w:t>
            </w:r>
            <w:proofErr w:type="spellEnd"/>
            <w:r w:rsidRPr="00632636">
              <w:rPr>
                <w:rFonts w:ascii="Times New Roman" w:hAnsi="Times New Roman" w:cs="Times New Roman"/>
                <w:sz w:val="24"/>
                <w:szCs w:val="24"/>
                <w:lang w:val="en-US"/>
              </w:rPr>
              <w:t xml:space="preserve"> sus;</w:t>
            </w:r>
          </w:p>
          <w:p w14:paraId="6967E97C"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c) </w:t>
            </w:r>
            <w:proofErr w:type="spellStart"/>
            <w:r w:rsidRPr="00632636">
              <w:rPr>
                <w:rFonts w:ascii="Times New Roman" w:hAnsi="Times New Roman" w:cs="Times New Roman"/>
                <w:sz w:val="24"/>
                <w:szCs w:val="24"/>
                <w:lang w:val="en-US"/>
              </w:rPr>
              <w:t>modernizarea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sistemului</w:t>
            </w:r>
            <w:proofErr w:type="spellEnd"/>
            <w:r w:rsidRPr="00632636">
              <w:rPr>
                <w:rFonts w:ascii="Times New Roman" w:hAnsi="Times New Roman" w:cs="Times New Roman"/>
                <w:sz w:val="24"/>
                <w:szCs w:val="24"/>
                <w:lang w:val="en-US"/>
              </w:rPr>
              <w:t xml:space="preserve"> intern de </w:t>
            </w:r>
            <w:proofErr w:type="spellStart"/>
            <w:r w:rsidRPr="00632636">
              <w:rPr>
                <w:rFonts w:ascii="Times New Roman" w:hAnsi="Times New Roman" w:cs="Times New Roman"/>
                <w:sz w:val="24"/>
                <w:szCs w:val="24"/>
                <w:lang w:val="en-US"/>
              </w:rPr>
              <w:t>distribuție</w:t>
            </w:r>
            <w:proofErr w:type="spellEnd"/>
            <w:r w:rsidRPr="00632636">
              <w:rPr>
                <w:rFonts w:ascii="Times New Roman" w:hAnsi="Times New Roman" w:cs="Times New Roman"/>
                <w:sz w:val="24"/>
                <w:szCs w:val="24"/>
                <w:lang w:val="en-US"/>
              </w:rPr>
              <w:t xml:space="preserve"> a </w:t>
            </w:r>
            <w:proofErr w:type="spellStart"/>
            <w:r w:rsidRPr="00632636">
              <w:rPr>
                <w:rFonts w:ascii="Times New Roman" w:hAnsi="Times New Roman" w:cs="Times New Roman"/>
                <w:sz w:val="24"/>
                <w:szCs w:val="24"/>
                <w:lang w:val="en-US"/>
              </w:rPr>
              <w:t>energiei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termice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a </w:t>
            </w:r>
            <w:proofErr w:type="spellStart"/>
            <w:r w:rsidRPr="00632636">
              <w:rPr>
                <w:rFonts w:ascii="Times New Roman" w:hAnsi="Times New Roman" w:cs="Times New Roman"/>
                <w:sz w:val="24"/>
                <w:szCs w:val="24"/>
                <w:lang w:val="en-US"/>
              </w:rPr>
              <w:t>apei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calde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menajere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prin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trecerea</w:t>
            </w:r>
            <w:proofErr w:type="spellEnd"/>
            <w:r w:rsidRPr="00632636">
              <w:rPr>
                <w:rFonts w:ascii="Times New Roman" w:hAnsi="Times New Roman" w:cs="Times New Roman"/>
                <w:sz w:val="24"/>
                <w:szCs w:val="24"/>
                <w:lang w:val="en-US"/>
              </w:rPr>
              <w:t xml:space="preserve"> de la </w:t>
            </w:r>
            <w:proofErr w:type="spellStart"/>
            <w:r w:rsidRPr="00632636">
              <w:rPr>
                <w:rFonts w:ascii="Times New Roman" w:hAnsi="Times New Roman" w:cs="Times New Roman"/>
                <w:sz w:val="24"/>
                <w:szCs w:val="24"/>
                <w:lang w:val="en-US"/>
              </w:rPr>
              <w:t>distribuția</w:t>
            </w:r>
            <w:proofErr w:type="spellEnd"/>
            <w:r w:rsidRPr="00632636">
              <w:rPr>
                <w:rFonts w:ascii="Times New Roman" w:hAnsi="Times New Roman" w:cs="Times New Roman"/>
                <w:sz w:val="24"/>
                <w:szCs w:val="24"/>
                <w:lang w:val="en-US"/>
              </w:rPr>
              <w:t xml:space="preserve"> pe </w:t>
            </w:r>
            <w:proofErr w:type="spellStart"/>
            <w:r w:rsidRPr="00632636">
              <w:rPr>
                <w:rFonts w:ascii="Times New Roman" w:hAnsi="Times New Roman" w:cs="Times New Roman"/>
                <w:sz w:val="24"/>
                <w:szCs w:val="24"/>
                <w:lang w:val="en-US"/>
              </w:rPr>
              <w:t>verticală</w:t>
            </w:r>
            <w:proofErr w:type="spellEnd"/>
            <w:r w:rsidRPr="00632636">
              <w:rPr>
                <w:rFonts w:ascii="Times New Roman" w:hAnsi="Times New Roman" w:cs="Times New Roman"/>
                <w:sz w:val="24"/>
                <w:szCs w:val="24"/>
                <w:lang w:val="en-US"/>
              </w:rPr>
              <w:t xml:space="preserve"> la </w:t>
            </w:r>
            <w:proofErr w:type="spellStart"/>
            <w:r w:rsidRPr="00632636">
              <w:rPr>
                <w:rFonts w:ascii="Times New Roman" w:hAnsi="Times New Roman" w:cs="Times New Roman"/>
                <w:sz w:val="24"/>
                <w:szCs w:val="24"/>
                <w:lang w:val="en-US"/>
              </w:rPr>
              <w:t>cea</w:t>
            </w:r>
            <w:proofErr w:type="spellEnd"/>
            <w:r w:rsidRPr="00632636">
              <w:rPr>
                <w:rFonts w:ascii="Times New Roman" w:hAnsi="Times New Roman" w:cs="Times New Roman"/>
                <w:sz w:val="24"/>
                <w:szCs w:val="24"/>
                <w:lang w:val="en-US"/>
              </w:rPr>
              <w:t xml:space="preserve"> pe </w:t>
            </w:r>
            <w:proofErr w:type="spellStart"/>
            <w:r w:rsidRPr="00632636">
              <w:rPr>
                <w:rFonts w:ascii="Times New Roman" w:hAnsi="Times New Roman" w:cs="Times New Roman"/>
                <w:sz w:val="24"/>
                <w:szCs w:val="24"/>
                <w:lang w:val="en-US"/>
              </w:rPr>
              <w:t>orizontală</w:t>
            </w:r>
            <w:proofErr w:type="spellEnd"/>
            <w:r w:rsidRPr="00632636">
              <w:rPr>
                <w:rFonts w:ascii="Times New Roman" w:hAnsi="Times New Roman" w:cs="Times New Roman"/>
                <w:sz w:val="24"/>
                <w:szCs w:val="24"/>
                <w:lang w:val="en-US"/>
              </w:rPr>
              <w:t>;</w:t>
            </w:r>
          </w:p>
          <w:p w14:paraId="52752FD5"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lastRenderedPageBreak/>
              <w:t xml:space="preserve">d) </w:t>
            </w:r>
            <w:proofErr w:type="spellStart"/>
            <w:r w:rsidRPr="00632636">
              <w:rPr>
                <w:rFonts w:ascii="Times New Roman" w:hAnsi="Times New Roman" w:cs="Times New Roman"/>
                <w:sz w:val="24"/>
                <w:szCs w:val="24"/>
                <w:lang w:val="en-US"/>
              </w:rPr>
              <w:t>instalarea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punctelor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termice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individuale</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t>contur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închis</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prin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intermediul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schimbătoarelor</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căldură</w:t>
            </w:r>
            <w:proofErr w:type="spellEnd"/>
            <w:r w:rsidRPr="00632636">
              <w:rPr>
                <w:rFonts w:ascii="Times New Roman" w:hAnsi="Times New Roman" w:cs="Times New Roman"/>
                <w:sz w:val="24"/>
                <w:szCs w:val="24"/>
                <w:lang w:val="en-US"/>
              </w:rPr>
              <w:t xml:space="preserve"> de tip </w:t>
            </w:r>
            <w:proofErr w:type="spellStart"/>
            <w:r w:rsidRPr="00632636">
              <w:rPr>
                <w:rFonts w:ascii="Times New Roman" w:hAnsi="Times New Roman" w:cs="Times New Roman"/>
                <w:sz w:val="24"/>
                <w:szCs w:val="24"/>
                <w:lang w:val="en-US"/>
              </w:rPr>
              <w:t>placă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cu control automat de </w:t>
            </w:r>
            <w:proofErr w:type="spellStart"/>
            <w:r w:rsidRPr="00632636">
              <w:rPr>
                <w:rFonts w:ascii="Times New Roman" w:hAnsi="Times New Roman" w:cs="Times New Roman"/>
                <w:sz w:val="24"/>
                <w:szCs w:val="24"/>
                <w:lang w:val="en-US"/>
              </w:rPr>
              <w:t>temperatură</w:t>
            </w:r>
            <w:proofErr w:type="spellEnd"/>
            <w:r w:rsidRPr="00632636">
              <w:rPr>
                <w:rFonts w:ascii="Times New Roman" w:hAnsi="Times New Roman" w:cs="Times New Roman"/>
                <w:sz w:val="24"/>
                <w:szCs w:val="24"/>
                <w:lang w:val="en-US"/>
              </w:rPr>
              <w:t>;</w:t>
            </w:r>
          </w:p>
          <w:p w14:paraId="74B8ECE5"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toate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tipurile</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sisteme</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încălzire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poate</w:t>
            </w:r>
            <w:proofErr w:type="spellEnd"/>
            <w:r w:rsidRPr="00632636">
              <w:rPr>
                <w:rFonts w:ascii="Times New Roman" w:hAnsi="Times New Roman" w:cs="Times New Roman"/>
                <w:sz w:val="24"/>
                <w:szCs w:val="24"/>
                <w:lang w:val="en-US"/>
              </w:rPr>
              <w:t xml:space="preserve"> fi </w:t>
            </w:r>
            <w:proofErr w:type="spellStart"/>
            <w:r w:rsidRPr="00632636">
              <w:rPr>
                <w:rFonts w:ascii="Times New Roman" w:hAnsi="Times New Roman" w:cs="Times New Roman"/>
                <w:sz w:val="24"/>
                <w:szCs w:val="24"/>
                <w:lang w:val="en-US"/>
              </w:rPr>
              <w:t>instalat</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controlul</w:t>
            </w:r>
            <w:proofErr w:type="spellEnd"/>
            <w:r w:rsidRPr="00632636">
              <w:rPr>
                <w:rFonts w:ascii="Times New Roman" w:hAnsi="Times New Roman" w:cs="Times New Roman"/>
                <w:sz w:val="24"/>
                <w:szCs w:val="24"/>
                <w:lang w:val="en-US"/>
              </w:rPr>
              <w:t xml:space="preserve"> automat de </w:t>
            </w:r>
            <w:proofErr w:type="spellStart"/>
            <w:r w:rsidRPr="00632636">
              <w:rPr>
                <w:rFonts w:ascii="Times New Roman" w:hAnsi="Times New Roman" w:cs="Times New Roman"/>
                <w:sz w:val="24"/>
                <w:szCs w:val="24"/>
                <w:lang w:val="en-US"/>
              </w:rPr>
              <w:t>temperatură</w:t>
            </w:r>
            <w:proofErr w:type="spellEnd"/>
            <w:r w:rsidRPr="00632636">
              <w:rPr>
                <w:rFonts w:ascii="Times New Roman" w:hAnsi="Times New Roman" w:cs="Times New Roman"/>
                <w:sz w:val="24"/>
                <w:szCs w:val="24"/>
                <w:lang w:val="en-US"/>
              </w:rPr>
              <w:t>;</w:t>
            </w:r>
          </w:p>
          <w:p w14:paraId="75650A52"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f) </w:t>
            </w:r>
            <w:proofErr w:type="spellStart"/>
            <w:r w:rsidRPr="00632636">
              <w:rPr>
                <w:rFonts w:ascii="Times New Roman" w:hAnsi="Times New Roman" w:cs="Times New Roman"/>
                <w:sz w:val="24"/>
                <w:szCs w:val="24"/>
                <w:lang w:val="en-US"/>
              </w:rPr>
              <w:t>instalarea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recuperatoarelor</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căldură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unde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este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posibil</w:t>
            </w:r>
            <w:proofErr w:type="spellEnd"/>
            <w:r w:rsidRPr="00632636">
              <w:rPr>
                <w:rFonts w:ascii="Times New Roman" w:hAnsi="Times New Roman" w:cs="Times New Roman"/>
                <w:sz w:val="24"/>
                <w:szCs w:val="24"/>
                <w:lang w:val="en-US"/>
              </w:rPr>
              <w:t>;</w:t>
            </w:r>
          </w:p>
          <w:p w14:paraId="4049D2D1" w14:textId="0DF37AE2"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3) </w:t>
            </w:r>
            <w:proofErr w:type="spellStart"/>
            <w:r w:rsidRPr="00632636">
              <w:rPr>
                <w:rFonts w:ascii="Times New Roman" w:hAnsi="Times New Roman" w:cs="Times New Roman"/>
                <w:sz w:val="24"/>
                <w:szCs w:val="24"/>
                <w:lang w:val="en-US"/>
              </w:rPr>
              <w:t>înlocuirea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sistemului</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iluminat</w:t>
            </w:r>
            <w:proofErr w:type="spellEnd"/>
            <w:r w:rsidRPr="00632636">
              <w:rPr>
                <w:rFonts w:ascii="Times New Roman" w:hAnsi="Times New Roman" w:cs="Times New Roman"/>
                <w:sz w:val="24"/>
                <w:szCs w:val="24"/>
                <w:lang w:val="en-US"/>
              </w:rPr>
              <w:t xml:space="preserve"> interior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exterior) pe </w:t>
            </w:r>
            <w:proofErr w:type="spellStart"/>
            <w:r w:rsidRPr="00632636">
              <w:rPr>
                <w:rFonts w:ascii="Times New Roman" w:hAnsi="Times New Roman" w:cs="Times New Roman"/>
                <w:sz w:val="24"/>
                <w:szCs w:val="24"/>
                <w:lang w:val="en-US"/>
              </w:rPr>
              <w:t>unul</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t>corpuri</w:t>
            </w:r>
            <w:proofErr w:type="spellEnd"/>
            <w:r w:rsidRPr="00632636">
              <w:rPr>
                <w:rFonts w:ascii="Times New Roman" w:hAnsi="Times New Roman" w:cs="Times New Roman"/>
                <w:sz w:val="24"/>
                <w:szCs w:val="24"/>
                <w:lang w:val="en-US"/>
              </w:rPr>
              <w:t xml:space="preserve"> de tip LED</w:t>
            </w:r>
            <w:r w:rsidR="00BA4825">
              <w:rPr>
                <w:rFonts w:ascii="Times New Roman" w:hAnsi="Times New Roman" w:cs="Times New Roman"/>
                <w:sz w:val="24"/>
                <w:szCs w:val="24"/>
                <w:lang w:val="en-US"/>
              </w:rPr>
              <w:t>;</w:t>
            </w:r>
          </w:p>
          <w:p w14:paraId="6B296C79" w14:textId="697C3ABB" w:rsidR="00632636" w:rsidRPr="00632636" w:rsidRDefault="00AC20C6" w:rsidP="00632636">
            <w:pPr>
              <w:jc w:val="both"/>
              <w:rPr>
                <w:rFonts w:ascii="Times New Roman" w:hAnsi="Times New Roman" w:cs="Times New Roman"/>
                <w:sz w:val="24"/>
                <w:szCs w:val="24"/>
                <w:lang w:val="en-US"/>
              </w:rPr>
            </w:pPr>
            <w:r>
              <w:rPr>
                <w:rFonts w:ascii="Times New Roman" w:hAnsi="Times New Roman" w:cs="Times New Roman"/>
                <w:sz w:val="24"/>
                <w:szCs w:val="24"/>
                <w:lang w:val="en-US"/>
              </w:rPr>
              <w:t>3</w:t>
            </w:r>
            <w:r>
              <w:rPr>
                <w:rFonts w:ascii="Times New Roman" w:hAnsi="Times New Roman" w:cs="Times New Roman"/>
                <w:sz w:val="24"/>
                <w:szCs w:val="24"/>
                <w:vertAlign w:val="superscript"/>
                <w:lang w:val="en-US"/>
              </w:rPr>
              <w:t>1</w:t>
            </w:r>
            <w:r w:rsidR="00632636" w:rsidRPr="00632636">
              <w:rPr>
                <w:rFonts w:ascii="Times New Roman" w:hAnsi="Times New Roman" w:cs="Times New Roman"/>
                <w:sz w:val="24"/>
                <w:szCs w:val="24"/>
                <w:lang w:val="en-US"/>
              </w:rPr>
              <w:t xml:space="preserve">) </w:t>
            </w:r>
            <w:proofErr w:type="spellStart"/>
            <w:r w:rsidR="00632636" w:rsidRPr="00632636">
              <w:rPr>
                <w:rFonts w:ascii="Times New Roman" w:hAnsi="Times New Roman" w:cs="Times New Roman"/>
                <w:sz w:val="24"/>
                <w:szCs w:val="24"/>
                <w:lang w:val="en-US"/>
              </w:rPr>
              <w:t>înlocuirea</w:t>
            </w:r>
            <w:proofErr w:type="spellEnd"/>
            <w:r w:rsidR="00632636" w:rsidRPr="00632636">
              <w:rPr>
                <w:rFonts w:ascii="Times New Roman" w:hAnsi="Times New Roman" w:cs="Times New Roman"/>
                <w:sz w:val="24"/>
                <w:szCs w:val="24"/>
                <w:lang w:val="en-US"/>
              </w:rPr>
              <w:t xml:space="preserve"> </w:t>
            </w:r>
            <w:proofErr w:type="spellStart"/>
            <w:r w:rsidR="00632636" w:rsidRPr="00632636">
              <w:rPr>
                <w:rFonts w:ascii="Times New Roman" w:hAnsi="Times New Roman" w:cs="Times New Roman"/>
                <w:sz w:val="24"/>
                <w:szCs w:val="24"/>
                <w:lang w:val="en-US"/>
              </w:rPr>
              <w:t>surselor</w:t>
            </w:r>
            <w:proofErr w:type="spellEnd"/>
            <w:r w:rsidR="00632636" w:rsidRPr="00632636">
              <w:rPr>
                <w:rFonts w:ascii="Times New Roman" w:hAnsi="Times New Roman" w:cs="Times New Roman"/>
                <w:sz w:val="24"/>
                <w:szCs w:val="24"/>
                <w:lang w:val="en-US"/>
              </w:rPr>
              <w:t xml:space="preserve"> de </w:t>
            </w:r>
            <w:proofErr w:type="spellStart"/>
            <w:r w:rsidR="00632636" w:rsidRPr="00632636">
              <w:rPr>
                <w:rFonts w:ascii="Times New Roman" w:hAnsi="Times New Roman" w:cs="Times New Roman"/>
                <w:sz w:val="24"/>
                <w:szCs w:val="24"/>
                <w:lang w:val="en-US"/>
              </w:rPr>
              <w:t>generare</w:t>
            </w:r>
            <w:proofErr w:type="spellEnd"/>
            <w:r w:rsidR="00632636" w:rsidRPr="00632636">
              <w:rPr>
                <w:rFonts w:ascii="Times New Roman" w:hAnsi="Times New Roman" w:cs="Times New Roman"/>
                <w:sz w:val="24"/>
                <w:szCs w:val="24"/>
                <w:lang w:val="en-US"/>
              </w:rPr>
              <w:t xml:space="preserve"> a </w:t>
            </w:r>
            <w:proofErr w:type="spellStart"/>
            <w:r w:rsidR="00632636" w:rsidRPr="00632636">
              <w:rPr>
                <w:rFonts w:ascii="Times New Roman" w:hAnsi="Times New Roman" w:cs="Times New Roman"/>
                <w:sz w:val="24"/>
                <w:szCs w:val="24"/>
                <w:lang w:val="en-US"/>
              </w:rPr>
              <w:t>energiei</w:t>
            </w:r>
            <w:proofErr w:type="spellEnd"/>
            <w:r w:rsidR="00632636" w:rsidRPr="00632636">
              <w:rPr>
                <w:rFonts w:ascii="Times New Roman" w:hAnsi="Times New Roman" w:cs="Times New Roman"/>
                <w:sz w:val="24"/>
                <w:szCs w:val="24"/>
                <w:lang w:val="en-US"/>
              </w:rPr>
              <w:t xml:space="preserve"> </w:t>
            </w:r>
            <w:proofErr w:type="spellStart"/>
            <w:r w:rsidR="00632636" w:rsidRPr="00632636">
              <w:rPr>
                <w:rFonts w:ascii="Times New Roman" w:hAnsi="Times New Roman" w:cs="Times New Roman"/>
                <w:sz w:val="24"/>
                <w:szCs w:val="24"/>
                <w:lang w:val="en-US"/>
              </w:rPr>
              <w:t>termice</w:t>
            </w:r>
            <w:proofErr w:type="spellEnd"/>
            <w:r w:rsidR="00632636" w:rsidRPr="00632636">
              <w:rPr>
                <w:rFonts w:ascii="Times New Roman" w:hAnsi="Times New Roman" w:cs="Times New Roman"/>
                <w:sz w:val="24"/>
                <w:szCs w:val="24"/>
                <w:lang w:val="en-US"/>
              </w:rPr>
              <w:t xml:space="preserve">, </w:t>
            </w:r>
            <w:proofErr w:type="spellStart"/>
            <w:r w:rsidR="00632636" w:rsidRPr="00632636">
              <w:rPr>
                <w:rFonts w:ascii="Times New Roman" w:hAnsi="Times New Roman" w:cs="Times New Roman"/>
                <w:sz w:val="24"/>
                <w:szCs w:val="24"/>
                <w:lang w:val="en-US"/>
              </w:rPr>
              <w:t>unde</w:t>
            </w:r>
            <w:proofErr w:type="spellEnd"/>
            <w:r w:rsidR="00632636" w:rsidRPr="00632636">
              <w:rPr>
                <w:rFonts w:ascii="Times New Roman" w:hAnsi="Times New Roman" w:cs="Times New Roman"/>
                <w:sz w:val="24"/>
                <w:szCs w:val="24"/>
                <w:lang w:val="en-US"/>
              </w:rPr>
              <w:t xml:space="preserve"> </w:t>
            </w:r>
            <w:proofErr w:type="spellStart"/>
            <w:r w:rsidR="00632636" w:rsidRPr="00632636">
              <w:rPr>
                <w:rFonts w:ascii="Times New Roman" w:hAnsi="Times New Roman" w:cs="Times New Roman"/>
                <w:sz w:val="24"/>
                <w:szCs w:val="24"/>
                <w:lang w:val="en-US"/>
              </w:rPr>
              <w:t>este</w:t>
            </w:r>
            <w:proofErr w:type="spellEnd"/>
            <w:r w:rsidR="00632636" w:rsidRPr="00632636">
              <w:rPr>
                <w:rFonts w:ascii="Times New Roman" w:hAnsi="Times New Roman" w:cs="Times New Roman"/>
                <w:sz w:val="24"/>
                <w:szCs w:val="24"/>
                <w:lang w:val="en-US"/>
              </w:rPr>
              <w:t xml:space="preserve"> </w:t>
            </w:r>
            <w:proofErr w:type="spellStart"/>
            <w:r w:rsidR="00632636" w:rsidRPr="00632636">
              <w:rPr>
                <w:rFonts w:ascii="Times New Roman" w:hAnsi="Times New Roman" w:cs="Times New Roman"/>
                <w:sz w:val="24"/>
                <w:szCs w:val="24"/>
                <w:lang w:val="en-US"/>
              </w:rPr>
              <w:t>cazul</w:t>
            </w:r>
            <w:proofErr w:type="spellEnd"/>
            <w:r w:rsidR="00632636" w:rsidRPr="00632636">
              <w:rPr>
                <w:rFonts w:ascii="Times New Roman" w:hAnsi="Times New Roman" w:cs="Times New Roman"/>
                <w:sz w:val="24"/>
                <w:szCs w:val="24"/>
                <w:lang w:val="en-US"/>
              </w:rPr>
              <w:t xml:space="preserve">, </w:t>
            </w:r>
            <w:proofErr w:type="spellStart"/>
            <w:r w:rsidR="00632636" w:rsidRPr="00632636">
              <w:rPr>
                <w:rFonts w:ascii="Times New Roman" w:hAnsi="Times New Roman" w:cs="Times New Roman"/>
                <w:sz w:val="24"/>
                <w:szCs w:val="24"/>
                <w:lang w:val="en-US"/>
              </w:rPr>
              <w:t>prin</w:t>
            </w:r>
            <w:proofErr w:type="spellEnd"/>
            <w:r w:rsidR="00632636" w:rsidRPr="00632636">
              <w:rPr>
                <w:rFonts w:ascii="Times New Roman" w:hAnsi="Times New Roman" w:cs="Times New Roman"/>
                <w:sz w:val="24"/>
                <w:szCs w:val="24"/>
                <w:lang w:val="en-US"/>
              </w:rPr>
              <w:t xml:space="preserve">: </w:t>
            </w:r>
            <w:proofErr w:type="spellStart"/>
            <w:r w:rsidR="00632636" w:rsidRPr="00632636">
              <w:rPr>
                <w:rFonts w:ascii="Times New Roman" w:hAnsi="Times New Roman" w:cs="Times New Roman"/>
                <w:sz w:val="24"/>
                <w:szCs w:val="24"/>
                <w:lang w:val="en-US"/>
              </w:rPr>
              <w:t>instalarea</w:t>
            </w:r>
            <w:proofErr w:type="spellEnd"/>
            <w:r w:rsidR="00632636" w:rsidRPr="00632636">
              <w:rPr>
                <w:rFonts w:ascii="Times New Roman" w:hAnsi="Times New Roman" w:cs="Times New Roman"/>
                <w:sz w:val="24"/>
                <w:szCs w:val="24"/>
                <w:lang w:val="en-US"/>
              </w:rPr>
              <w:t xml:space="preserve"> </w:t>
            </w:r>
            <w:proofErr w:type="spellStart"/>
            <w:r w:rsidR="00632636" w:rsidRPr="00632636">
              <w:rPr>
                <w:rFonts w:ascii="Times New Roman" w:hAnsi="Times New Roman" w:cs="Times New Roman"/>
                <w:sz w:val="24"/>
                <w:szCs w:val="24"/>
                <w:lang w:val="en-US"/>
              </w:rPr>
              <w:t>cazanelor</w:t>
            </w:r>
            <w:proofErr w:type="spellEnd"/>
            <w:r w:rsidR="00632636" w:rsidRPr="00632636">
              <w:rPr>
                <w:rFonts w:ascii="Times New Roman" w:hAnsi="Times New Roman" w:cs="Times New Roman"/>
                <w:sz w:val="24"/>
                <w:szCs w:val="24"/>
                <w:lang w:val="en-US"/>
              </w:rPr>
              <w:t xml:space="preserve"> pe </w:t>
            </w:r>
            <w:proofErr w:type="spellStart"/>
            <w:r w:rsidR="00632636" w:rsidRPr="00632636">
              <w:rPr>
                <w:rFonts w:ascii="Times New Roman" w:hAnsi="Times New Roman" w:cs="Times New Roman"/>
                <w:sz w:val="24"/>
                <w:szCs w:val="24"/>
                <w:lang w:val="en-US"/>
              </w:rPr>
              <w:t>biomasă</w:t>
            </w:r>
            <w:proofErr w:type="spellEnd"/>
            <w:r w:rsidR="00632636" w:rsidRPr="00632636">
              <w:rPr>
                <w:rFonts w:ascii="Times New Roman" w:hAnsi="Times New Roman" w:cs="Times New Roman"/>
                <w:sz w:val="24"/>
                <w:szCs w:val="24"/>
                <w:lang w:val="en-US"/>
              </w:rPr>
              <w:t xml:space="preserve"> cu </w:t>
            </w:r>
            <w:proofErr w:type="spellStart"/>
            <w:r w:rsidR="00632636" w:rsidRPr="00632636">
              <w:rPr>
                <w:rFonts w:ascii="Times New Roman" w:hAnsi="Times New Roman" w:cs="Times New Roman"/>
                <w:sz w:val="24"/>
                <w:szCs w:val="24"/>
                <w:lang w:val="en-US"/>
              </w:rPr>
              <w:t>randament</w:t>
            </w:r>
            <w:proofErr w:type="spellEnd"/>
            <w:r w:rsidR="00632636" w:rsidRPr="00632636">
              <w:rPr>
                <w:rFonts w:ascii="Times New Roman" w:hAnsi="Times New Roman" w:cs="Times New Roman"/>
                <w:sz w:val="24"/>
                <w:szCs w:val="24"/>
                <w:lang w:val="en-US"/>
              </w:rPr>
              <w:t xml:space="preserve"> </w:t>
            </w:r>
            <w:proofErr w:type="spellStart"/>
            <w:r w:rsidR="00632636" w:rsidRPr="00632636">
              <w:rPr>
                <w:rFonts w:ascii="Times New Roman" w:hAnsi="Times New Roman" w:cs="Times New Roman"/>
                <w:sz w:val="24"/>
                <w:szCs w:val="24"/>
                <w:lang w:val="en-US"/>
              </w:rPr>
              <w:t>sporit</w:t>
            </w:r>
            <w:proofErr w:type="spellEnd"/>
            <w:r w:rsidR="00632636">
              <w:rPr>
                <w:rFonts w:ascii="Times New Roman" w:hAnsi="Times New Roman" w:cs="Times New Roman"/>
                <w:sz w:val="24"/>
                <w:szCs w:val="24"/>
                <w:lang w:val="en-US"/>
              </w:rPr>
              <w:t>.</w:t>
            </w:r>
          </w:p>
          <w:p w14:paraId="5C746D78"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4) </w:t>
            </w:r>
            <w:proofErr w:type="spellStart"/>
            <w:r w:rsidRPr="00632636">
              <w:rPr>
                <w:rFonts w:ascii="Times New Roman" w:hAnsi="Times New Roman" w:cs="Times New Roman"/>
                <w:sz w:val="24"/>
                <w:szCs w:val="24"/>
                <w:lang w:val="en-US"/>
              </w:rPr>
              <w:t>înlocuirea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surselor</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generare</w:t>
            </w:r>
            <w:proofErr w:type="spellEnd"/>
            <w:r w:rsidRPr="00632636">
              <w:rPr>
                <w:rFonts w:ascii="Times New Roman" w:hAnsi="Times New Roman" w:cs="Times New Roman"/>
                <w:sz w:val="24"/>
                <w:szCs w:val="24"/>
                <w:lang w:val="en-US"/>
              </w:rPr>
              <w:t xml:space="preserve"> a </w:t>
            </w:r>
            <w:proofErr w:type="spellStart"/>
            <w:r w:rsidRPr="00632636">
              <w:rPr>
                <w:rFonts w:ascii="Times New Roman" w:hAnsi="Times New Roman" w:cs="Times New Roman"/>
                <w:sz w:val="24"/>
                <w:szCs w:val="24"/>
                <w:lang w:val="en-US"/>
              </w:rPr>
              <w:t>agentului</w:t>
            </w:r>
            <w:proofErr w:type="spellEnd"/>
            <w:r w:rsidRPr="00632636">
              <w:rPr>
                <w:rFonts w:ascii="Times New Roman" w:hAnsi="Times New Roman" w:cs="Times New Roman"/>
                <w:sz w:val="24"/>
                <w:szCs w:val="24"/>
                <w:lang w:val="en-US"/>
              </w:rPr>
              <w:t xml:space="preserve"> frigorific pe </w:t>
            </w:r>
            <w:proofErr w:type="spellStart"/>
            <w:r w:rsidRPr="00632636">
              <w:rPr>
                <w:rFonts w:ascii="Times New Roman" w:hAnsi="Times New Roman" w:cs="Times New Roman"/>
                <w:sz w:val="24"/>
                <w:szCs w:val="24"/>
                <w:lang w:val="en-US"/>
              </w:rPr>
              <w:t>surse</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t>coeficient</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performanță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sezonier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sporit</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t>instalarea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elementelor</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umbrire</w:t>
            </w:r>
            <w:proofErr w:type="spellEnd"/>
            <w:r w:rsidRPr="00632636">
              <w:rPr>
                <w:rFonts w:ascii="Times New Roman" w:hAnsi="Times New Roman" w:cs="Times New Roman"/>
                <w:sz w:val="24"/>
                <w:szCs w:val="24"/>
                <w:lang w:val="en-US"/>
              </w:rPr>
              <w:t xml:space="preserve"> la </w:t>
            </w:r>
            <w:proofErr w:type="spellStart"/>
            <w:r w:rsidRPr="00632636">
              <w:rPr>
                <w:rFonts w:ascii="Times New Roman" w:hAnsi="Times New Roman" w:cs="Times New Roman"/>
                <w:sz w:val="24"/>
                <w:szCs w:val="24"/>
                <w:lang w:val="en-US"/>
              </w:rPr>
              <w:t>elemente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vitrate</w:t>
            </w:r>
            <w:proofErr w:type="spellEnd"/>
            <w:r w:rsidRPr="00632636">
              <w:rPr>
                <w:rFonts w:ascii="Times New Roman" w:hAnsi="Times New Roman" w:cs="Times New Roman"/>
                <w:sz w:val="24"/>
                <w:szCs w:val="24"/>
                <w:lang w:val="en-US"/>
              </w:rPr>
              <w:t>;</w:t>
            </w:r>
          </w:p>
          <w:p w14:paraId="79988F06"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5) </w:t>
            </w:r>
            <w:proofErr w:type="spellStart"/>
            <w:r w:rsidRPr="00632636">
              <w:rPr>
                <w:rFonts w:ascii="Times New Roman" w:hAnsi="Times New Roman" w:cs="Times New Roman"/>
                <w:sz w:val="24"/>
                <w:szCs w:val="24"/>
                <w:lang w:val="en-US"/>
              </w:rPr>
              <w:t>instalarea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colectoarelor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solare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w:t>
            </w:r>
            <w:proofErr w:type="spellStart"/>
            <w:r w:rsidRPr="00632636">
              <w:rPr>
                <w:rFonts w:ascii="Times New Roman" w:hAnsi="Times New Roman" w:cs="Times New Roman"/>
                <w:sz w:val="24"/>
                <w:szCs w:val="24"/>
                <w:lang w:val="en-US"/>
              </w:rPr>
              <w:t>sau</w:t>
            </w:r>
            <w:proofErr w:type="spellEnd"/>
            <w:r w:rsidRPr="00632636">
              <w:rPr>
                <w:rFonts w:ascii="Times New Roman" w:hAnsi="Times New Roman" w:cs="Times New Roman"/>
                <w:sz w:val="24"/>
                <w:szCs w:val="24"/>
                <w:lang w:val="en-US"/>
              </w:rPr>
              <w:t xml:space="preserve"> a </w:t>
            </w:r>
            <w:proofErr w:type="spellStart"/>
            <w:r w:rsidRPr="00632636">
              <w:rPr>
                <w:rFonts w:ascii="Times New Roman" w:hAnsi="Times New Roman" w:cs="Times New Roman"/>
                <w:sz w:val="24"/>
                <w:szCs w:val="24"/>
                <w:lang w:val="en-US"/>
              </w:rPr>
              <w:t>panourilor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fotovoltaice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unde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este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tehnic</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economic </w:t>
            </w:r>
            <w:proofErr w:type="spellStart"/>
            <w:r w:rsidRPr="00632636">
              <w:rPr>
                <w:rFonts w:ascii="Times New Roman" w:hAnsi="Times New Roman" w:cs="Times New Roman"/>
                <w:sz w:val="24"/>
                <w:szCs w:val="24"/>
                <w:lang w:val="en-US"/>
              </w:rPr>
              <w:t>fezabil</w:t>
            </w:r>
            <w:proofErr w:type="spellEnd"/>
            <w:r w:rsidRPr="00632636">
              <w:rPr>
                <w:rFonts w:ascii="Times New Roman" w:hAnsi="Times New Roman" w:cs="Times New Roman"/>
                <w:sz w:val="24"/>
                <w:szCs w:val="24"/>
                <w:lang w:val="en-US"/>
              </w:rPr>
              <w:t>;</w:t>
            </w:r>
          </w:p>
          <w:p w14:paraId="6CB3D1BD"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6) </w:t>
            </w:r>
            <w:proofErr w:type="spellStart"/>
            <w:r w:rsidRPr="00632636">
              <w:rPr>
                <w:rFonts w:ascii="Times New Roman" w:hAnsi="Times New Roman" w:cs="Times New Roman"/>
                <w:sz w:val="24"/>
                <w:szCs w:val="24"/>
                <w:lang w:val="en-US"/>
              </w:rPr>
              <w:t>instalarea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pompelor</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căldură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unde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este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tehnic</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economic </w:t>
            </w:r>
            <w:proofErr w:type="spellStart"/>
            <w:r w:rsidRPr="00632636">
              <w:rPr>
                <w:rFonts w:ascii="Times New Roman" w:hAnsi="Times New Roman" w:cs="Times New Roman"/>
                <w:sz w:val="24"/>
                <w:szCs w:val="24"/>
                <w:lang w:val="en-US"/>
              </w:rPr>
              <w:t>fezabil</w:t>
            </w:r>
            <w:proofErr w:type="spellEnd"/>
            <w:r w:rsidRPr="00632636">
              <w:rPr>
                <w:rFonts w:ascii="Times New Roman" w:hAnsi="Times New Roman" w:cs="Times New Roman"/>
                <w:sz w:val="24"/>
                <w:szCs w:val="24"/>
                <w:lang w:val="en-US"/>
              </w:rPr>
              <w:t>;</w:t>
            </w:r>
          </w:p>
          <w:p w14:paraId="4982238A"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7) </w:t>
            </w:r>
            <w:proofErr w:type="spellStart"/>
            <w:r w:rsidRPr="00632636">
              <w:rPr>
                <w:rFonts w:ascii="Times New Roman" w:hAnsi="Times New Roman" w:cs="Times New Roman"/>
                <w:sz w:val="24"/>
                <w:szCs w:val="24"/>
                <w:lang w:val="en-US"/>
              </w:rPr>
              <w:t>instalarea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sistemelor</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cogenerare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trigenerare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locul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instalației</w:t>
            </w:r>
            <w:proofErr w:type="spellEnd"/>
            <w:r w:rsidRPr="00632636">
              <w:rPr>
                <w:rFonts w:ascii="Times New Roman" w:hAnsi="Times New Roman" w:cs="Times New Roman"/>
                <w:sz w:val="24"/>
                <w:szCs w:val="24"/>
                <w:lang w:val="en-US"/>
              </w:rPr>
              <w:t xml:space="preserve"> separate de </w:t>
            </w:r>
            <w:proofErr w:type="spellStart"/>
            <w:r w:rsidRPr="00632636">
              <w:rPr>
                <w:rFonts w:ascii="Times New Roman" w:hAnsi="Times New Roman" w:cs="Times New Roman"/>
                <w:sz w:val="24"/>
                <w:szCs w:val="24"/>
                <w:lang w:val="en-US"/>
              </w:rPr>
              <w:t>încălzire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răcire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unde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este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cazul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dacă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este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tehnic</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economic </w:t>
            </w:r>
            <w:proofErr w:type="spellStart"/>
            <w:r w:rsidRPr="00632636">
              <w:rPr>
                <w:rFonts w:ascii="Times New Roman" w:hAnsi="Times New Roman" w:cs="Times New Roman"/>
                <w:sz w:val="24"/>
                <w:szCs w:val="24"/>
                <w:lang w:val="en-US"/>
              </w:rPr>
              <w:t>fezabil</w:t>
            </w:r>
            <w:proofErr w:type="spellEnd"/>
            <w:r w:rsidRPr="00632636">
              <w:rPr>
                <w:rFonts w:ascii="Times New Roman" w:hAnsi="Times New Roman" w:cs="Times New Roman"/>
                <w:sz w:val="24"/>
                <w:szCs w:val="24"/>
                <w:lang w:val="en-US"/>
              </w:rPr>
              <w:t>;</w:t>
            </w:r>
          </w:p>
          <w:p w14:paraId="209A43EB"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8) </w:t>
            </w:r>
            <w:proofErr w:type="spellStart"/>
            <w:r w:rsidRPr="00632636">
              <w:rPr>
                <w:rFonts w:ascii="Times New Roman" w:hAnsi="Times New Roman" w:cs="Times New Roman"/>
                <w:sz w:val="24"/>
                <w:szCs w:val="24"/>
                <w:lang w:val="en-US"/>
              </w:rPr>
              <w:t>alte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măsuri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fezabile</w:t>
            </w:r>
            <w:proofErr w:type="spellEnd"/>
            <w:r w:rsidRPr="00632636">
              <w:rPr>
                <w:rFonts w:ascii="Times New Roman" w:hAnsi="Times New Roman" w:cs="Times New Roman"/>
                <w:sz w:val="24"/>
                <w:szCs w:val="24"/>
                <w:lang w:val="en-US"/>
              </w:rPr>
              <w:t xml:space="preserve"> din </w:t>
            </w:r>
            <w:proofErr w:type="spellStart"/>
            <w:r w:rsidRPr="00632636">
              <w:rPr>
                <w:rFonts w:ascii="Times New Roman" w:hAnsi="Times New Roman" w:cs="Times New Roman"/>
                <w:sz w:val="24"/>
                <w:szCs w:val="24"/>
                <w:lang w:val="en-US"/>
              </w:rPr>
              <w:t>punct</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vedere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tehnic</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economic.</w:t>
            </w:r>
          </w:p>
          <w:p w14:paraId="0A2EBFAE" w14:textId="77777777" w:rsidR="00B943FA" w:rsidRDefault="00B943FA" w:rsidP="00632636">
            <w:pPr>
              <w:jc w:val="both"/>
              <w:rPr>
                <w:rFonts w:ascii="Times New Roman" w:hAnsi="Times New Roman" w:cs="Times New Roman"/>
                <w:sz w:val="24"/>
                <w:szCs w:val="24"/>
                <w:lang w:val="en-US"/>
              </w:rPr>
            </w:pPr>
          </w:p>
        </w:tc>
      </w:tr>
      <w:tr w:rsidR="00ED2A53" w:rsidRPr="003C3265" w14:paraId="06D1F572" w14:textId="77777777" w:rsidTr="00F57273">
        <w:tc>
          <w:tcPr>
            <w:tcW w:w="101" w:type="pct"/>
          </w:tcPr>
          <w:p w14:paraId="451CDEB5" w14:textId="77777777" w:rsidR="00ED2A53" w:rsidRPr="00ED2CA0" w:rsidRDefault="00ED2A53" w:rsidP="00A17A81">
            <w:pPr>
              <w:pStyle w:val="ListParagraph"/>
              <w:numPr>
                <w:ilvl w:val="0"/>
                <w:numId w:val="18"/>
              </w:numPr>
              <w:ind w:left="216"/>
              <w:jc w:val="center"/>
              <w:rPr>
                <w:rFonts w:ascii="Times New Roman" w:hAnsi="Times New Roman" w:cs="Times New Roman"/>
                <w:bCs/>
                <w:sz w:val="24"/>
                <w:szCs w:val="24"/>
                <w:lang w:val="ro-RO"/>
              </w:rPr>
            </w:pPr>
          </w:p>
        </w:tc>
        <w:tc>
          <w:tcPr>
            <w:tcW w:w="1269" w:type="pct"/>
          </w:tcPr>
          <w:p w14:paraId="5674F05A" w14:textId="5396FEF2" w:rsidR="00ED2A53" w:rsidRDefault="00ED2A53" w:rsidP="00ED2A53">
            <w:pPr>
              <w:jc w:val="right"/>
              <w:rPr>
                <w:rFonts w:ascii="Times New Roman" w:hAnsi="Times New Roman" w:cs="Times New Roman"/>
                <w:sz w:val="24"/>
                <w:szCs w:val="24"/>
                <w:lang w:val="en-US"/>
              </w:rPr>
            </w:pPr>
            <w:proofErr w:type="spellStart"/>
            <w:r>
              <w:rPr>
                <w:rFonts w:ascii="Times New Roman" w:hAnsi="Times New Roman" w:cs="Times New Roman"/>
                <w:sz w:val="24"/>
                <w:szCs w:val="24"/>
                <w:lang w:val="en-US"/>
              </w:rPr>
              <w:t>Anexa</w:t>
            </w:r>
            <w:proofErr w:type="spellEnd"/>
            <w:r>
              <w:rPr>
                <w:rFonts w:ascii="Times New Roman" w:hAnsi="Times New Roman" w:cs="Times New Roman"/>
                <w:sz w:val="24"/>
                <w:szCs w:val="24"/>
                <w:lang w:val="en-US"/>
              </w:rPr>
              <w:t xml:space="preserve"> 3.</w:t>
            </w:r>
          </w:p>
          <w:p w14:paraId="3044256D" w14:textId="77777777" w:rsidR="00ED2A53" w:rsidRPr="00ED2A53" w:rsidRDefault="00ED2A53" w:rsidP="00ED2A53">
            <w:pPr>
              <w:jc w:val="center"/>
              <w:rPr>
                <w:rFonts w:ascii="Times New Roman" w:hAnsi="Times New Roman" w:cs="Times New Roman"/>
                <w:sz w:val="24"/>
                <w:szCs w:val="24"/>
                <w:lang w:val="ro-RO"/>
              </w:rPr>
            </w:pPr>
            <w:r w:rsidRPr="00ED2A53">
              <w:rPr>
                <w:rFonts w:ascii="Times New Roman" w:hAnsi="Times New Roman" w:cs="Times New Roman"/>
                <w:b/>
                <w:bCs/>
                <w:sz w:val="24"/>
                <w:szCs w:val="24"/>
                <w:lang w:val="ro-RO"/>
              </w:rPr>
              <w:t>Cheltuielile</w:t>
            </w:r>
          </w:p>
          <w:p w14:paraId="415C9772" w14:textId="77777777" w:rsidR="00ED2A53" w:rsidRPr="00ED2A53" w:rsidRDefault="00ED2A53" w:rsidP="00ED2A53">
            <w:pPr>
              <w:jc w:val="center"/>
              <w:rPr>
                <w:rFonts w:ascii="Times New Roman" w:hAnsi="Times New Roman" w:cs="Times New Roman"/>
                <w:sz w:val="24"/>
                <w:szCs w:val="24"/>
                <w:lang w:val="ro-RO"/>
              </w:rPr>
            </w:pPr>
            <w:r w:rsidRPr="00ED2A53">
              <w:rPr>
                <w:rFonts w:ascii="Times New Roman" w:hAnsi="Times New Roman" w:cs="Times New Roman"/>
                <w:b/>
                <w:bCs/>
                <w:sz w:val="24"/>
                <w:szCs w:val="24"/>
                <w:lang w:val="ro-RO"/>
              </w:rPr>
              <w:t xml:space="preserve">specifice medii estimate pentru realizarea 1 </w:t>
            </w:r>
            <w:proofErr w:type="spellStart"/>
            <w:r w:rsidRPr="00ED2A53">
              <w:rPr>
                <w:rFonts w:ascii="Times New Roman" w:hAnsi="Times New Roman" w:cs="Times New Roman"/>
                <w:b/>
                <w:bCs/>
                <w:sz w:val="24"/>
                <w:szCs w:val="24"/>
                <w:lang w:val="ro-RO"/>
              </w:rPr>
              <w:t>ktep</w:t>
            </w:r>
            <w:proofErr w:type="spellEnd"/>
            <w:r w:rsidRPr="00ED2A53">
              <w:rPr>
                <w:rFonts w:ascii="Times New Roman" w:hAnsi="Times New Roman" w:cs="Times New Roman"/>
                <w:b/>
                <w:bCs/>
                <w:sz w:val="24"/>
                <w:szCs w:val="24"/>
                <w:lang w:val="ro-RO"/>
              </w:rPr>
              <w:t xml:space="preserve"> economii</w:t>
            </w:r>
          </w:p>
          <w:p w14:paraId="182AC9E2" w14:textId="77777777" w:rsidR="00ED2A53" w:rsidRPr="00ED2A53" w:rsidRDefault="00ED2A53" w:rsidP="00ED2A53">
            <w:pPr>
              <w:jc w:val="center"/>
              <w:rPr>
                <w:rFonts w:ascii="Times New Roman" w:hAnsi="Times New Roman" w:cs="Times New Roman"/>
                <w:sz w:val="24"/>
                <w:szCs w:val="24"/>
                <w:lang w:val="ro-RO"/>
              </w:rPr>
            </w:pPr>
            <w:r w:rsidRPr="00ED2A53">
              <w:rPr>
                <w:rFonts w:ascii="Times New Roman" w:hAnsi="Times New Roman" w:cs="Times New Roman"/>
                <w:b/>
                <w:bCs/>
                <w:sz w:val="24"/>
                <w:szCs w:val="24"/>
                <w:lang w:val="ro-RO"/>
              </w:rPr>
              <w:t>de energie, prin implementarea măsurilor de eficiență energetică</w:t>
            </w:r>
          </w:p>
          <w:p w14:paraId="3C8F91EF" w14:textId="77777777" w:rsidR="00ED2A53" w:rsidRPr="00ED2A53" w:rsidRDefault="00ED2A53" w:rsidP="00ED2A53">
            <w:pPr>
              <w:jc w:val="center"/>
              <w:rPr>
                <w:rFonts w:ascii="Times New Roman" w:hAnsi="Times New Roman" w:cs="Times New Roman"/>
                <w:sz w:val="24"/>
                <w:szCs w:val="24"/>
                <w:lang w:val="ro-RO"/>
              </w:rPr>
            </w:pPr>
            <w:r w:rsidRPr="00ED2A53">
              <w:rPr>
                <w:rFonts w:ascii="Times New Roman" w:hAnsi="Times New Roman" w:cs="Times New Roman"/>
                <w:b/>
                <w:bCs/>
                <w:sz w:val="24"/>
                <w:szCs w:val="24"/>
                <w:lang w:val="ro-RO"/>
              </w:rPr>
              <w:t>și de valorificare a surselor regenerabile de energie,</w:t>
            </w:r>
          </w:p>
          <w:p w14:paraId="6ADE4574" w14:textId="77777777" w:rsidR="00ED2A53" w:rsidRPr="00ED2A53" w:rsidRDefault="00ED2A53" w:rsidP="00ED2A53">
            <w:pPr>
              <w:jc w:val="center"/>
              <w:rPr>
                <w:rFonts w:ascii="Times New Roman" w:hAnsi="Times New Roman" w:cs="Times New Roman"/>
                <w:sz w:val="24"/>
                <w:szCs w:val="24"/>
                <w:lang w:val="ro-RO"/>
              </w:rPr>
            </w:pPr>
            <w:r w:rsidRPr="00ED2A53">
              <w:rPr>
                <w:rFonts w:ascii="Times New Roman" w:hAnsi="Times New Roman" w:cs="Times New Roman"/>
                <w:b/>
                <w:bCs/>
                <w:sz w:val="24"/>
                <w:szCs w:val="24"/>
                <w:lang w:val="ro-RO"/>
              </w:rPr>
              <w:t>în fiecare an calendaristic pe durata implementării schemei</w:t>
            </w:r>
          </w:p>
          <w:p w14:paraId="6C1B65DA" w14:textId="77777777" w:rsidR="00ED2A53" w:rsidRPr="00ED2A53" w:rsidRDefault="00ED2A53" w:rsidP="00ED2A53">
            <w:pPr>
              <w:jc w:val="center"/>
              <w:rPr>
                <w:rFonts w:ascii="Times New Roman" w:hAnsi="Times New Roman" w:cs="Times New Roman"/>
                <w:sz w:val="24"/>
                <w:szCs w:val="24"/>
                <w:lang w:val="ro-RO"/>
              </w:rPr>
            </w:pPr>
            <w:r w:rsidRPr="00ED2A53">
              <w:rPr>
                <w:rFonts w:ascii="Times New Roman" w:hAnsi="Times New Roman" w:cs="Times New Roman"/>
                <w:b/>
                <w:bCs/>
                <w:sz w:val="24"/>
                <w:szCs w:val="24"/>
                <w:lang w:val="ro-RO"/>
              </w:rPr>
              <w:t>de obligații în domeniul eficienței energetice</w:t>
            </w:r>
          </w:p>
          <w:p w14:paraId="71525BB2" w14:textId="77777777" w:rsidR="00ED2A53" w:rsidRDefault="00ED2A53" w:rsidP="00ED2A53">
            <w:pPr>
              <w:jc w:val="right"/>
              <w:rPr>
                <w:rFonts w:ascii="Times New Roman" w:hAnsi="Times New Roman" w:cs="Times New Roman"/>
                <w:sz w:val="24"/>
                <w:szCs w:val="24"/>
                <w:lang w:val="en-US"/>
              </w:rPr>
            </w:pPr>
          </w:p>
          <w:p w14:paraId="2D7D995F" w14:textId="07A4C061" w:rsidR="00ED2A53" w:rsidRPr="00ED2A53" w:rsidRDefault="00ED2A53" w:rsidP="00ED2A53">
            <w:pPr>
              <w:jc w:val="both"/>
              <w:rPr>
                <w:rFonts w:ascii="Times New Roman" w:hAnsi="Times New Roman" w:cs="Times New Roman"/>
                <w:sz w:val="24"/>
                <w:szCs w:val="24"/>
                <w:lang w:val="en-US"/>
              </w:rPr>
            </w:pPr>
            <w:proofErr w:type="spellStart"/>
            <w:r w:rsidRPr="00ED2A53">
              <w:rPr>
                <w:rFonts w:ascii="Times New Roman" w:hAnsi="Times New Roman" w:cs="Times New Roman"/>
                <w:sz w:val="24"/>
                <w:szCs w:val="24"/>
                <w:lang w:val="en-US"/>
              </w:rPr>
              <w:t>Cheltuielile</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specifice</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medii</w:t>
            </w:r>
            <w:proofErr w:type="spellEnd"/>
            <w:r w:rsidRPr="00ED2A53">
              <w:rPr>
                <w:rFonts w:ascii="Times New Roman" w:hAnsi="Times New Roman" w:cs="Times New Roman"/>
                <w:sz w:val="24"/>
                <w:szCs w:val="24"/>
                <w:lang w:val="en-US"/>
              </w:rPr>
              <w:t xml:space="preserve">, </w:t>
            </w:r>
            <w:r>
              <w:t>„</w:t>
            </w:r>
            <m:oMath>
              <m:sSubSup>
                <m:sSubSupPr>
                  <m:ctrlPr>
                    <w:rPr>
                      <w:rFonts w:ascii="Cambria Math" w:hAnsi="Cambria Math"/>
                      <w:i/>
                    </w:rPr>
                  </m:ctrlPr>
                </m:sSubSupPr>
                <m:e>
                  <m:r>
                    <w:rPr>
                      <w:rFonts w:ascii="Cambria Math" w:hAnsi="Cambria Math"/>
                    </w:rPr>
                    <m:t>c</m:t>
                  </m:r>
                </m:e>
                <m:sub>
                  <m:r>
                    <w:rPr>
                      <w:rFonts w:ascii="Cambria Math" w:hAnsi="Cambria Math"/>
                    </w:rPr>
                    <m:t>s,t</m:t>
                  </m:r>
                </m:sub>
                <m:sup>
                  <m:f>
                    <m:fPr>
                      <m:ctrlPr>
                        <w:rPr>
                          <w:rFonts w:ascii="Cambria Math" w:hAnsi="Cambria Math"/>
                          <w:i/>
                        </w:rPr>
                      </m:ctrlPr>
                    </m:fPr>
                    <m:num>
                      <m:r>
                        <w:rPr>
                          <w:rFonts w:ascii="Cambria Math" w:hAnsi="Cambria Math"/>
                        </w:rPr>
                        <m:t>lei</m:t>
                      </m:r>
                    </m:num>
                    <m:den>
                      <m:r>
                        <w:rPr>
                          <w:rFonts w:ascii="Cambria Math" w:hAnsi="Cambria Math"/>
                        </w:rPr>
                        <m:t>ktep</m:t>
                      </m:r>
                    </m:den>
                  </m:f>
                </m:sup>
              </m:sSubSup>
            </m:oMath>
            <w:r>
              <w:t xml:space="preserve">” </w:t>
            </w:r>
            <w:r w:rsidRPr="00ED2A53">
              <w:rPr>
                <w:rFonts w:ascii="Times New Roman" w:hAnsi="Times New Roman" w:cs="Times New Roman"/>
                <w:sz w:val="24"/>
                <w:szCs w:val="24"/>
                <w:lang w:val="en-US"/>
              </w:rPr>
              <w:t xml:space="preserve"> estimate </w:t>
            </w:r>
            <w:proofErr w:type="spellStart"/>
            <w:r w:rsidRPr="00ED2A53">
              <w:rPr>
                <w:rFonts w:ascii="Times New Roman" w:hAnsi="Times New Roman" w:cs="Times New Roman"/>
                <w:sz w:val="24"/>
                <w:szCs w:val="24"/>
                <w:lang w:val="en-US"/>
              </w:rPr>
              <w:t>pentru</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realizarea</w:t>
            </w:r>
            <w:proofErr w:type="spellEnd"/>
            <w:r w:rsidRPr="00ED2A53">
              <w:rPr>
                <w:rFonts w:ascii="Times New Roman" w:hAnsi="Times New Roman" w:cs="Times New Roman"/>
                <w:sz w:val="24"/>
                <w:szCs w:val="24"/>
                <w:lang w:val="en-US"/>
              </w:rPr>
              <w:t xml:space="preserve"> 1 </w:t>
            </w:r>
            <w:proofErr w:type="spellStart"/>
            <w:r w:rsidRPr="00ED2A53">
              <w:rPr>
                <w:rFonts w:ascii="Times New Roman" w:hAnsi="Times New Roman" w:cs="Times New Roman"/>
                <w:sz w:val="24"/>
                <w:szCs w:val="24"/>
                <w:lang w:val="en-US"/>
              </w:rPr>
              <w:t>ktep</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lastRenderedPageBreak/>
              <w:t>economii</w:t>
            </w:r>
            <w:proofErr w:type="spellEnd"/>
            <w:r w:rsidRPr="00ED2A53">
              <w:rPr>
                <w:rFonts w:ascii="Times New Roman" w:hAnsi="Times New Roman" w:cs="Times New Roman"/>
                <w:sz w:val="24"/>
                <w:szCs w:val="24"/>
                <w:lang w:val="en-US"/>
              </w:rPr>
              <w:t xml:space="preserve"> de </w:t>
            </w:r>
            <w:proofErr w:type="spellStart"/>
            <w:r w:rsidRPr="00ED2A53">
              <w:rPr>
                <w:rFonts w:ascii="Times New Roman" w:hAnsi="Times New Roman" w:cs="Times New Roman"/>
                <w:sz w:val="24"/>
                <w:szCs w:val="24"/>
                <w:lang w:val="en-US"/>
              </w:rPr>
              <w:t>energie</w:t>
            </w:r>
            <w:proofErr w:type="spellEnd"/>
            <w:r w:rsidRPr="00ED2A53">
              <w:rPr>
                <w:rFonts w:ascii="Times New Roman" w:hAnsi="Times New Roman" w:cs="Times New Roman"/>
                <w:sz w:val="24"/>
                <w:szCs w:val="24"/>
                <w:lang w:val="en-US"/>
              </w:rPr>
              <w:t> </w:t>
            </w:r>
            <w:proofErr w:type="spellStart"/>
            <w:r w:rsidRPr="00ED2A53">
              <w:rPr>
                <w:rFonts w:ascii="Times New Roman" w:hAnsi="Times New Roman" w:cs="Times New Roman"/>
                <w:sz w:val="24"/>
                <w:szCs w:val="24"/>
                <w:lang w:val="en-US"/>
              </w:rPr>
              <w:t>în</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anul</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calendaristic</w:t>
            </w:r>
            <w:proofErr w:type="spellEnd"/>
            <w:r w:rsidRPr="00ED2A53">
              <w:rPr>
                <w:rFonts w:ascii="Times New Roman" w:hAnsi="Times New Roman" w:cs="Times New Roman"/>
                <w:sz w:val="24"/>
                <w:szCs w:val="24"/>
                <w:lang w:val="en-US"/>
              </w:rPr>
              <w:t xml:space="preserve"> „</w:t>
            </w:r>
            <w:r w:rsidRPr="00ED2A53">
              <w:rPr>
                <w:rFonts w:ascii="Times New Roman" w:hAnsi="Times New Roman" w:cs="Times New Roman"/>
                <w:i/>
                <w:iCs/>
                <w:sz w:val="24"/>
                <w:szCs w:val="24"/>
                <w:lang w:val="en-US"/>
              </w:rPr>
              <w:t>t</w:t>
            </w:r>
            <w:r w:rsidRPr="00ED2A53">
              <w:rPr>
                <w:rFonts w:ascii="Times New Roman" w:hAnsi="Times New Roman" w:cs="Times New Roman"/>
                <w:sz w:val="24"/>
                <w:szCs w:val="24"/>
                <w:lang w:val="en-US"/>
              </w:rPr>
              <w:t>”, </w:t>
            </w:r>
            <w:proofErr w:type="spellStart"/>
            <w:r w:rsidRPr="00ED2A53">
              <w:rPr>
                <w:rFonts w:ascii="Times New Roman" w:hAnsi="Times New Roman" w:cs="Times New Roman"/>
                <w:sz w:val="24"/>
                <w:szCs w:val="24"/>
                <w:lang w:val="en-US"/>
              </w:rPr>
              <w:t>prin</w:t>
            </w:r>
            <w:proofErr w:type="spellEnd"/>
            <w:r w:rsidRPr="00ED2A53">
              <w:rPr>
                <w:rFonts w:ascii="Times New Roman" w:hAnsi="Times New Roman" w:cs="Times New Roman"/>
                <w:sz w:val="24"/>
                <w:szCs w:val="24"/>
                <w:lang w:val="en-US"/>
              </w:rPr>
              <w:t> </w:t>
            </w:r>
            <w:proofErr w:type="spellStart"/>
            <w:r w:rsidRPr="00ED2A53">
              <w:rPr>
                <w:rFonts w:ascii="Times New Roman" w:hAnsi="Times New Roman" w:cs="Times New Roman"/>
                <w:sz w:val="24"/>
                <w:szCs w:val="24"/>
                <w:lang w:val="en-US"/>
              </w:rPr>
              <w:t>implementarea</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măsurilor</w:t>
            </w:r>
            <w:proofErr w:type="spellEnd"/>
            <w:r w:rsidRPr="00ED2A53">
              <w:rPr>
                <w:rFonts w:ascii="Times New Roman" w:hAnsi="Times New Roman" w:cs="Times New Roman"/>
                <w:sz w:val="24"/>
                <w:szCs w:val="24"/>
                <w:lang w:val="en-US"/>
              </w:rPr>
              <w:t xml:space="preserve"> de </w:t>
            </w:r>
            <w:proofErr w:type="spellStart"/>
            <w:r w:rsidRPr="00ED2A53">
              <w:rPr>
                <w:rFonts w:ascii="Times New Roman" w:hAnsi="Times New Roman" w:cs="Times New Roman"/>
                <w:sz w:val="24"/>
                <w:szCs w:val="24"/>
                <w:lang w:val="en-US"/>
              </w:rPr>
              <w:t>eficiență</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energetică</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și</w:t>
            </w:r>
            <w:proofErr w:type="spellEnd"/>
            <w:r w:rsidRPr="00ED2A53">
              <w:rPr>
                <w:rFonts w:ascii="Times New Roman" w:hAnsi="Times New Roman" w:cs="Times New Roman"/>
                <w:sz w:val="24"/>
                <w:szCs w:val="24"/>
                <w:lang w:val="en-US"/>
              </w:rPr>
              <w:t xml:space="preserve"> de </w:t>
            </w:r>
            <w:proofErr w:type="spellStart"/>
            <w:r w:rsidRPr="00ED2A53">
              <w:rPr>
                <w:rFonts w:ascii="Times New Roman" w:hAnsi="Times New Roman" w:cs="Times New Roman"/>
                <w:sz w:val="24"/>
                <w:szCs w:val="24"/>
                <w:lang w:val="en-US"/>
              </w:rPr>
              <w:t>valorificare</w:t>
            </w:r>
            <w:proofErr w:type="spellEnd"/>
            <w:r w:rsidRPr="00ED2A53">
              <w:rPr>
                <w:rFonts w:ascii="Times New Roman" w:hAnsi="Times New Roman" w:cs="Times New Roman"/>
                <w:sz w:val="24"/>
                <w:szCs w:val="24"/>
                <w:lang w:val="en-US"/>
              </w:rPr>
              <w:t xml:space="preserve"> a </w:t>
            </w:r>
            <w:proofErr w:type="spellStart"/>
            <w:r w:rsidRPr="00ED2A53">
              <w:rPr>
                <w:rFonts w:ascii="Times New Roman" w:hAnsi="Times New Roman" w:cs="Times New Roman"/>
                <w:sz w:val="24"/>
                <w:szCs w:val="24"/>
                <w:lang w:val="en-US"/>
              </w:rPr>
              <w:t>surselor</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regenerabile</w:t>
            </w:r>
            <w:proofErr w:type="spellEnd"/>
            <w:r w:rsidRPr="00ED2A53">
              <w:rPr>
                <w:rFonts w:ascii="Times New Roman" w:hAnsi="Times New Roman" w:cs="Times New Roman"/>
                <w:sz w:val="24"/>
                <w:szCs w:val="24"/>
                <w:lang w:val="en-US"/>
              </w:rPr>
              <w:t xml:space="preserve"> de </w:t>
            </w:r>
            <w:proofErr w:type="spellStart"/>
            <w:r w:rsidRPr="00ED2A53">
              <w:rPr>
                <w:rFonts w:ascii="Times New Roman" w:hAnsi="Times New Roman" w:cs="Times New Roman"/>
                <w:sz w:val="24"/>
                <w:szCs w:val="24"/>
                <w:lang w:val="en-US"/>
              </w:rPr>
              <w:t>energie</w:t>
            </w:r>
            <w:proofErr w:type="spellEnd"/>
            <w:r w:rsidRPr="00ED2A53">
              <w:rPr>
                <w:rFonts w:ascii="Times New Roman" w:hAnsi="Times New Roman" w:cs="Times New Roman"/>
                <w:sz w:val="24"/>
                <w:szCs w:val="24"/>
                <w:lang w:val="en-US"/>
              </w:rPr>
              <w:t xml:space="preserve"> pe </w:t>
            </w:r>
            <w:proofErr w:type="spellStart"/>
            <w:r w:rsidRPr="00ED2A53">
              <w:rPr>
                <w:rFonts w:ascii="Times New Roman" w:hAnsi="Times New Roman" w:cs="Times New Roman"/>
                <w:sz w:val="24"/>
                <w:szCs w:val="24"/>
                <w:lang w:val="en-US"/>
              </w:rPr>
              <w:t>durata</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Programului</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pentru</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perioada</w:t>
            </w:r>
            <w:proofErr w:type="spellEnd"/>
            <w:r w:rsidRPr="00ED2A53">
              <w:rPr>
                <w:rFonts w:ascii="Times New Roman" w:hAnsi="Times New Roman" w:cs="Times New Roman"/>
                <w:sz w:val="24"/>
                <w:szCs w:val="24"/>
                <w:lang w:val="en-US"/>
              </w:rPr>
              <w:t xml:space="preserve"> 2024-2026 </w:t>
            </w:r>
            <w:proofErr w:type="spellStart"/>
            <w:r w:rsidRPr="00ED2A53">
              <w:rPr>
                <w:rFonts w:ascii="Times New Roman" w:hAnsi="Times New Roman" w:cs="Times New Roman"/>
                <w:sz w:val="24"/>
                <w:szCs w:val="24"/>
                <w:lang w:val="en-US"/>
              </w:rPr>
              <w:t>privind</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implementarea</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schemei</w:t>
            </w:r>
            <w:proofErr w:type="spellEnd"/>
            <w:r w:rsidRPr="00ED2A53">
              <w:rPr>
                <w:rFonts w:ascii="Times New Roman" w:hAnsi="Times New Roman" w:cs="Times New Roman"/>
                <w:sz w:val="24"/>
                <w:szCs w:val="24"/>
                <w:lang w:val="en-US"/>
              </w:rPr>
              <w:t xml:space="preserve"> de </w:t>
            </w:r>
            <w:proofErr w:type="spellStart"/>
            <w:r w:rsidRPr="00ED2A53">
              <w:rPr>
                <w:rFonts w:ascii="Times New Roman" w:hAnsi="Times New Roman" w:cs="Times New Roman"/>
                <w:sz w:val="24"/>
                <w:szCs w:val="24"/>
                <w:lang w:val="en-US"/>
              </w:rPr>
              <w:t>obligații</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în</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domeniul</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eficienței</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energetice</w:t>
            </w:r>
            <w:proofErr w:type="spellEnd"/>
            <w:r w:rsidRPr="00ED2A53">
              <w:rPr>
                <w:rFonts w:ascii="Times New Roman" w:hAnsi="Times New Roman" w:cs="Times New Roman"/>
                <w:sz w:val="24"/>
                <w:szCs w:val="24"/>
                <w:lang w:val="en-US"/>
              </w:rPr>
              <w:t xml:space="preserve">, sunt determinate </w:t>
            </w:r>
            <w:proofErr w:type="spellStart"/>
            <w:r w:rsidRPr="00ED2A53">
              <w:rPr>
                <w:rFonts w:ascii="Times New Roman" w:hAnsi="Times New Roman" w:cs="Times New Roman"/>
                <w:sz w:val="24"/>
                <w:szCs w:val="24"/>
                <w:lang w:val="en-US"/>
              </w:rPr>
              <w:t>în</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tabelul</w:t>
            </w:r>
            <w:proofErr w:type="spellEnd"/>
            <w:r w:rsidRPr="00ED2A53">
              <w:rPr>
                <w:rFonts w:ascii="Times New Roman" w:hAnsi="Times New Roman" w:cs="Times New Roman"/>
                <w:sz w:val="24"/>
                <w:szCs w:val="24"/>
                <w:lang w:val="en-US"/>
              </w:rPr>
              <w:t xml:space="preserve"> de </w:t>
            </w:r>
            <w:proofErr w:type="spellStart"/>
            <w:r w:rsidRPr="00ED2A53">
              <w:rPr>
                <w:rFonts w:ascii="Times New Roman" w:hAnsi="Times New Roman" w:cs="Times New Roman"/>
                <w:sz w:val="24"/>
                <w:szCs w:val="24"/>
                <w:lang w:val="en-US"/>
              </w:rPr>
              <w:t>mai</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jos</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în</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baza</w:t>
            </w:r>
            <w:proofErr w:type="spellEnd"/>
            <w:r w:rsidRPr="00ED2A53">
              <w:rPr>
                <w:rFonts w:ascii="Times New Roman" w:hAnsi="Times New Roman" w:cs="Times New Roman"/>
                <w:sz w:val="24"/>
                <w:szCs w:val="24"/>
                <w:lang w:val="en-US"/>
              </w:rPr>
              <w:t>:</w:t>
            </w:r>
          </w:p>
          <w:p w14:paraId="46718F54" w14:textId="77777777" w:rsidR="00ED2A53" w:rsidRPr="00ED2A53" w:rsidRDefault="00ED2A53" w:rsidP="00ED2A53">
            <w:pPr>
              <w:jc w:val="both"/>
              <w:rPr>
                <w:rFonts w:ascii="Times New Roman" w:hAnsi="Times New Roman" w:cs="Times New Roman"/>
                <w:sz w:val="24"/>
                <w:szCs w:val="24"/>
                <w:lang w:val="en-US"/>
              </w:rPr>
            </w:pPr>
            <w:r w:rsidRPr="00ED2A53">
              <w:rPr>
                <w:rFonts w:ascii="Times New Roman" w:hAnsi="Times New Roman" w:cs="Times New Roman"/>
                <w:sz w:val="24"/>
                <w:szCs w:val="24"/>
                <w:lang w:val="en-US"/>
              </w:rPr>
              <w:t xml:space="preserve">1) </w:t>
            </w:r>
            <w:proofErr w:type="spellStart"/>
            <w:r w:rsidRPr="00ED2A53">
              <w:rPr>
                <w:rFonts w:ascii="Times New Roman" w:hAnsi="Times New Roman" w:cs="Times New Roman"/>
                <w:sz w:val="24"/>
                <w:szCs w:val="24"/>
                <w:lang w:val="en-US"/>
              </w:rPr>
              <w:t>datelor</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privind</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investițiile</w:t>
            </w:r>
            <w:proofErr w:type="spellEnd"/>
            <w:r w:rsidRPr="00ED2A53">
              <w:rPr>
                <w:rFonts w:ascii="Times New Roman" w:hAnsi="Times New Roman" w:cs="Times New Roman"/>
                <w:sz w:val="24"/>
                <w:szCs w:val="24"/>
                <w:lang w:val="en-US"/>
              </w:rPr>
              <w:t xml:space="preserve"> estimative </w:t>
            </w:r>
            <w:proofErr w:type="spellStart"/>
            <w:r w:rsidRPr="00ED2A53">
              <w:rPr>
                <w:rFonts w:ascii="Times New Roman" w:hAnsi="Times New Roman" w:cs="Times New Roman"/>
                <w:sz w:val="24"/>
                <w:szCs w:val="24"/>
                <w:lang w:val="en-US"/>
              </w:rPr>
              <w:t>totale</w:t>
            </w:r>
            <w:proofErr w:type="spellEnd"/>
            <w:r w:rsidRPr="00ED2A53">
              <w:rPr>
                <w:rFonts w:ascii="Times New Roman" w:hAnsi="Times New Roman" w:cs="Times New Roman"/>
                <w:sz w:val="24"/>
                <w:szCs w:val="24"/>
                <w:lang w:val="en-US"/>
              </w:rPr>
              <w:t xml:space="preserve"> (mil. euro) </w:t>
            </w:r>
            <w:proofErr w:type="spellStart"/>
            <w:r w:rsidRPr="00ED2A53">
              <w:rPr>
                <w:rFonts w:ascii="Times New Roman" w:hAnsi="Times New Roman" w:cs="Times New Roman"/>
                <w:sz w:val="24"/>
                <w:szCs w:val="24"/>
                <w:lang w:val="en-US"/>
              </w:rPr>
              <w:t>pentru</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renovarea</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suprafeței</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totale</w:t>
            </w:r>
            <w:proofErr w:type="spellEnd"/>
            <w:r w:rsidRPr="00ED2A53">
              <w:rPr>
                <w:rFonts w:ascii="Times New Roman" w:hAnsi="Times New Roman" w:cs="Times New Roman"/>
                <w:sz w:val="24"/>
                <w:szCs w:val="24"/>
                <w:lang w:val="en-US"/>
              </w:rPr>
              <w:t xml:space="preserve"> a </w:t>
            </w:r>
            <w:proofErr w:type="spellStart"/>
            <w:r w:rsidRPr="00ED2A53">
              <w:rPr>
                <w:rFonts w:ascii="Times New Roman" w:hAnsi="Times New Roman" w:cs="Times New Roman"/>
                <w:sz w:val="24"/>
                <w:szCs w:val="24"/>
                <w:lang w:val="en-US"/>
              </w:rPr>
              <w:t>caselor</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individuale</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și</w:t>
            </w:r>
            <w:proofErr w:type="spellEnd"/>
            <w:r w:rsidRPr="00ED2A53">
              <w:rPr>
                <w:rFonts w:ascii="Times New Roman" w:hAnsi="Times New Roman" w:cs="Times New Roman"/>
                <w:sz w:val="24"/>
                <w:szCs w:val="24"/>
                <w:lang w:val="en-US"/>
              </w:rPr>
              <w:t xml:space="preserve"> a </w:t>
            </w:r>
            <w:proofErr w:type="spellStart"/>
            <w:r w:rsidRPr="00ED2A53">
              <w:rPr>
                <w:rFonts w:ascii="Times New Roman" w:hAnsi="Times New Roman" w:cs="Times New Roman"/>
                <w:sz w:val="24"/>
                <w:szCs w:val="24"/>
                <w:lang w:val="en-US"/>
              </w:rPr>
              <w:t>blocurilor</w:t>
            </w:r>
            <w:proofErr w:type="spellEnd"/>
            <w:r w:rsidRPr="00ED2A53">
              <w:rPr>
                <w:rFonts w:ascii="Times New Roman" w:hAnsi="Times New Roman" w:cs="Times New Roman"/>
                <w:sz w:val="24"/>
                <w:szCs w:val="24"/>
                <w:lang w:val="en-US"/>
              </w:rPr>
              <w:t xml:space="preserve"> locative </w:t>
            </w:r>
            <w:proofErr w:type="spellStart"/>
            <w:r w:rsidRPr="00ED2A53">
              <w:rPr>
                <w:rFonts w:ascii="Times New Roman" w:hAnsi="Times New Roman" w:cs="Times New Roman"/>
                <w:sz w:val="24"/>
                <w:szCs w:val="24"/>
                <w:lang w:val="en-US"/>
              </w:rPr>
              <w:t>și</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economiile</w:t>
            </w:r>
            <w:proofErr w:type="spellEnd"/>
            <w:r w:rsidRPr="00ED2A53">
              <w:rPr>
                <w:rFonts w:ascii="Times New Roman" w:hAnsi="Times New Roman" w:cs="Times New Roman"/>
                <w:sz w:val="24"/>
                <w:szCs w:val="24"/>
                <w:lang w:val="en-US"/>
              </w:rPr>
              <w:t xml:space="preserve"> de </w:t>
            </w:r>
            <w:proofErr w:type="spellStart"/>
            <w:r w:rsidRPr="00ED2A53">
              <w:rPr>
                <w:rFonts w:ascii="Times New Roman" w:hAnsi="Times New Roman" w:cs="Times New Roman"/>
                <w:sz w:val="24"/>
                <w:szCs w:val="24"/>
                <w:lang w:val="en-US"/>
              </w:rPr>
              <w:t>energie</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termică</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și</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electrică</w:t>
            </w:r>
            <w:proofErr w:type="spellEnd"/>
            <w:r w:rsidRPr="00ED2A53">
              <w:rPr>
                <w:rFonts w:ascii="Times New Roman" w:hAnsi="Times New Roman" w:cs="Times New Roman"/>
                <w:sz w:val="24"/>
                <w:szCs w:val="24"/>
                <w:lang w:val="en-US"/>
              </w:rPr>
              <w:t>) estimate (</w:t>
            </w:r>
            <w:proofErr w:type="spellStart"/>
            <w:r w:rsidRPr="00ED2A53">
              <w:rPr>
                <w:rFonts w:ascii="Times New Roman" w:hAnsi="Times New Roman" w:cs="Times New Roman"/>
                <w:sz w:val="24"/>
                <w:szCs w:val="24"/>
                <w:lang w:val="en-US"/>
              </w:rPr>
              <w:t>ktep</w:t>
            </w:r>
            <w:proofErr w:type="spellEnd"/>
            <w:r w:rsidRPr="00ED2A53">
              <w:rPr>
                <w:rFonts w:ascii="Times New Roman" w:hAnsi="Times New Roman" w:cs="Times New Roman"/>
                <w:sz w:val="24"/>
                <w:szCs w:val="24"/>
                <w:lang w:val="en-US"/>
              </w:rPr>
              <w:t xml:space="preserve">) de la </w:t>
            </w:r>
            <w:proofErr w:type="spellStart"/>
            <w:r w:rsidRPr="00ED2A53">
              <w:rPr>
                <w:rFonts w:ascii="Times New Roman" w:hAnsi="Times New Roman" w:cs="Times New Roman"/>
                <w:sz w:val="24"/>
                <w:szCs w:val="24"/>
                <w:lang w:val="en-US"/>
              </w:rPr>
              <w:t>aplicarea</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măsurilor</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pentru</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renovare</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medie</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utilizate</w:t>
            </w:r>
            <w:proofErr w:type="spellEnd"/>
            <w:r w:rsidRPr="00ED2A53">
              <w:rPr>
                <w:rFonts w:ascii="Times New Roman" w:hAnsi="Times New Roman" w:cs="Times New Roman"/>
                <w:sz w:val="24"/>
                <w:szCs w:val="24"/>
                <w:lang w:val="en-US"/>
              </w:rPr>
              <w:t xml:space="preserve"> la </w:t>
            </w:r>
            <w:proofErr w:type="spellStart"/>
            <w:r w:rsidRPr="00ED2A53">
              <w:rPr>
                <w:rFonts w:ascii="Times New Roman" w:hAnsi="Times New Roman" w:cs="Times New Roman"/>
                <w:sz w:val="24"/>
                <w:szCs w:val="24"/>
                <w:lang w:val="en-US"/>
              </w:rPr>
              <w:t>elaborarea</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proiectului</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Strategiei</w:t>
            </w:r>
            <w:proofErr w:type="spellEnd"/>
            <w:r w:rsidRPr="00ED2A53">
              <w:rPr>
                <w:rFonts w:ascii="Times New Roman" w:hAnsi="Times New Roman" w:cs="Times New Roman"/>
                <w:sz w:val="24"/>
                <w:szCs w:val="24"/>
                <w:lang w:val="en-US"/>
              </w:rPr>
              <w:t xml:space="preserve"> pe termen lung </w:t>
            </w:r>
            <w:proofErr w:type="spellStart"/>
            <w:r w:rsidRPr="00ED2A53">
              <w:rPr>
                <w:rFonts w:ascii="Times New Roman" w:hAnsi="Times New Roman" w:cs="Times New Roman"/>
                <w:sz w:val="24"/>
                <w:szCs w:val="24"/>
                <w:lang w:val="en-US"/>
              </w:rPr>
              <w:t>pentru</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mobilizarea</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investițiilor</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în</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scopul</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renovării</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fondului</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național</w:t>
            </w:r>
            <w:proofErr w:type="spellEnd"/>
            <w:r w:rsidRPr="00ED2A53">
              <w:rPr>
                <w:rFonts w:ascii="Times New Roman" w:hAnsi="Times New Roman" w:cs="Times New Roman"/>
                <w:sz w:val="24"/>
                <w:szCs w:val="24"/>
                <w:lang w:val="en-US"/>
              </w:rPr>
              <w:t xml:space="preserve"> de </w:t>
            </w:r>
            <w:proofErr w:type="spellStart"/>
            <w:r w:rsidRPr="00ED2A53">
              <w:rPr>
                <w:rFonts w:ascii="Times New Roman" w:hAnsi="Times New Roman" w:cs="Times New Roman"/>
                <w:sz w:val="24"/>
                <w:szCs w:val="24"/>
                <w:lang w:val="en-US"/>
              </w:rPr>
              <w:t>clădiri</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pentru</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perioada</w:t>
            </w:r>
            <w:proofErr w:type="spellEnd"/>
            <w:r w:rsidRPr="00ED2A53">
              <w:rPr>
                <w:rFonts w:ascii="Times New Roman" w:hAnsi="Times New Roman" w:cs="Times New Roman"/>
                <w:sz w:val="24"/>
                <w:szCs w:val="24"/>
                <w:lang w:val="en-US"/>
              </w:rPr>
              <w:t xml:space="preserve"> 2019-2030 </w:t>
            </w:r>
            <w:proofErr w:type="spellStart"/>
            <w:r w:rsidRPr="00ED2A53">
              <w:rPr>
                <w:rFonts w:ascii="Times New Roman" w:hAnsi="Times New Roman" w:cs="Times New Roman"/>
                <w:sz w:val="24"/>
                <w:szCs w:val="24"/>
                <w:lang w:val="en-US"/>
              </w:rPr>
              <w:t>în</w:t>
            </w:r>
            <w:proofErr w:type="spellEnd"/>
            <w:r w:rsidRPr="00ED2A53">
              <w:rPr>
                <w:rFonts w:ascii="Times New Roman" w:hAnsi="Times New Roman" w:cs="Times New Roman"/>
                <w:sz w:val="24"/>
                <w:szCs w:val="24"/>
                <w:lang w:val="en-US"/>
              </w:rPr>
              <w:t xml:space="preserve"> Republica Moldova, din </w:t>
            </w:r>
            <w:proofErr w:type="spellStart"/>
            <w:r w:rsidRPr="00ED2A53">
              <w:rPr>
                <w:rFonts w:ascii="Times New Roman" w:hAnsi="Times New Roman" w:cs="Times New Roman"/>
                <w:sz w:val="24"/>
                <w:szCs w:val="24"/>
                <w:lang w:val="en-US"/>
              </w:rPr>
              <w:t>mai</w:t>
            </w:r>
            <w:proofErr w:type="spellEnd"/>
            <w:r w:rsidRPr="00ED2A53">
              <w:rPr>
                <w:rFonts w:ascii="Times New Roman" w:hAnsi="Times New Roman" w:cs="Times New Roman"/>
                <w:sz w:val="24"/>
                <w:szCs w:val="24"/>
                <w:lang w:val="en-US"/>
              </w:rPr>
              <w:t xml:space="preserve"> 2020, </w:t>
            </w:r>
            <w:proofErr w:type="spellStart"/>
            <w:r w:rsidRPr="00ED2A53">
              <w:rPr>
                <w:rFonts w:ascii="Times New Roman" w:hAnsi="Times New Roman" w:cs="Times New Roman"/>
                <w:sz w:val="24"/>
                <w:szCs w:val="24"/>
                <w:lang w:val="en-US"/>
              </w:rPr>
              <w:t>elaborat</w:t>
            </w:r>
            <w:proofErr w:type="spellEnd"/>
            <w:r w:rsidRPr="00ED2A53">
              <w:rPr>
                <w:rFonts w:ascii="Times New Roman" w:hAnsi="Times New Roman" w:cs="Times New Roman"/>
                <w:sz w:val="24"/>
                <w:szCs w:val="24"/>
                <w:lang w:val="en-US"/>
              </w:rPr>
              <w:t xml:space="preserve"> de EXERGIA S.A., cu </w:t>
            </w:r>
            <w:proofErr w:type="spellStart"/>
            <w:r w:rsidRPr="00ED2A53">
              <w:rPr>
                <w:rFonts w:ascii="Times New Roman" w:hAnsi="Times New Roman" w:cs="Times New Roman"/>
                <w:sz w:val="24"/>
                <w:szCs w:val="24"/>
                <w:lang w:val="en-US"/>
              </w:rPr>
              <w:t>asistența</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Uniunii</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Europene</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în</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cadrul</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Inițiativei</w:t>
            </w:r>
            <w:proofErr w:type="spellEnd"/>
            <w:r w:rsidRPr="00ED2A53">
              <w:rPr>
                <w:rFonts w:ascii="Times New Roman" w:hAnsi="Times New Roman" w:cs="Times New Roman"/>
                <w:sz w:val="24"/>
                <w:szCs w:val="24"/>
                <w:lang w:val="en-US"/>
              </w:rPr>
              <w:t xml:space="preserve"> EU4Energy;</w:t>
            </w:r>
          </w:p>
          <w:p w14:paraId="0D945DBD" w14:textId="77777777" w:rsidR="00ED2A53" w:rsidRPr="00ED2A53" w:rsidRDefault="00ED2A53" w:rsidP="00ED2A53">
            <w:pPr>
              <w:jc w:val="both"/>
              <w:rPr>
                <w:rFonts w:ascii="Times New Roman" w:hAnsi="Times New Roman" w:cs="Times New Roman"/>
                <w:sz w:val="24"/>
                <w:szCs w:val="24"/>
                <w:lang w:val="en-US"/>
              </w:rPr>
            </w:pPr>
            <w:r w:rsidRPr="00ED2A53">
              <w:rPr>
                <w:rFonts w:ascii="Times New Roman" w:hAnsi="Times New Roman" w:cs="Times New Roman"/>
                <w:sz w:val="24"/>
                <w:szCs w:val="24"/>
                <w:lang w:val="en-US"/>
              </w:rPr>
              <w:t xml:space="preserve">2) a </w:t>
            </w:r>
            <w:proofErr w:type="spellStart"/>
            <w:r w:rsidRPr="00ED2A53">
              <w:rPr>
                <w:rFonts w:ascii="Times New Roman" w:hAnsi="Times New Roman" w:cs="Times New Roman"/>
                <w:sz w:val="24"/>
                <w:szCs w:val="24"/>
                <w:lang w:val="en-US"/>
              </w:rPr>
              <w:t>cursului</w:t>
            </w:r>
            <w:proofErr w:type="spellEnd"/>
            <w:r w:rsidRPr="00ED2A53">
              <w:rPr>
                <w:rFonts w:ascii="Times New Roman" w:hAnsi="Times New Roman" w:cs="Times New Roman"/>
                <w:sz w:val="24"/>
                <w:szCs w:val="24"/>
                <w:lang w:val="en-US"/>
              </w:rPr>
              <w:t xml:space="preserve"> de </w:t>
            </w:r>
            <w:proofErr w:type="spellStart"/>
            <w:r w:rsidRPr="00ED2A53">
              <w:rPr>
                <w:rFonts w:ascii="Times New Roman" w:hAnsi="Times New Roman" w:cs="Times New Roman"/>
                <w:sz w:val="24"/>
                <w:szCs w:val="24"/>
                <w:lang w:val="en-US"/>
              </w:rPr>
              <w:t>schimb</w:t>
            </w:r>
            <w:proofErr w:type="spellEnd"/>
            <w:r w:rsidRPr="00ED2A53">
              <w:rPr>
                <w:rFonts w:ascii="Times New Roman" w:hAnsi="Times New Roman" w:cs="Times New Roman"/>
                <w:sz w:val="24"/>
                <w:szCs w:val="24"/>
                <w:lang w:val="en-US"/>
              </w:rPr>
              <w:t xml:space="preserve"> MDL/EUR </w:t>
            </w:r>
            <w:proofErr w:type="spellStart"/>
            <w:r w:rsidRPr="00ED2A53">
              <w:rPr>
                <w:rFonts w:ascii="Times New Roman" w:hAnsi="Times New Roman" w:cs="Times New Roman"/>
                <w:sz w:val="24"/>
                <w:szCs w:val="24"/>
                <w:lang w:val="en-US"/>
              </w:rPr>
              <w:t>pentru</w:t>
            </w:r>
            <w:proofErr w:type="spellEnd"/>
            <w:r w:rsidRPr="00ED2A53">
              <w:rPr>
                <w:rFonts w:ascii="Times New Roman" w:hAnsi="Times New Roman" w:cs="Times New Roman"/>
                <w:sz w:val="24"/>
                <w:szCs w:val="24"/>
                <w:lang w:val="en-US"/>
              </w:rPr>
              <w:t xml:space="preserve"> luna </w:t>
            </w:r>
            <w:proofErr w:type="spellStart"/>
            <w:r w:rsidRPr="00ED2A53">
              <w:rPr>
                <w:rFonts w:ascii="Times New Roman" w:hAnsi="Times New Roman" w:cs="Times New Roman"/>
                <w:sz w:val="24"/>
                <w:szCs w:val="24"/>
                <w:lang w:val="en-US"/>
              </w:rPr>
              <w:t>mai</w:t>
            </w:r>
            <w:proofErr w:type="spellEnd"/>
            <w:r w:rsidRPr="00ED2A53">
              <w:rPr>
                <w:rFonts w:ascii="Times New Roman" w:hAnsi="Times New Roman" w:cs="Times New Roman"/>
                <w:sz w:val="24"/>
                <w:szCs w:val="24"/>
                <w:lang w:val="en-US"/>
              </w:rPr>
              <w:t xml:space="preserve"> 2020;</w:t>
            </w:r>
          </w:p>
          <w:p w14:paraId="0FDCD56F" w14:textId="77777777" w:rsidR="00ED2A53" w:rsidRPr="00ED2A53" w:rsidRDefault="00ED2A53" w:rsidP="00ED2A53">
            <w:pPr>
              <w:jc w:val="both"/>
              <w:rPr>
                <w:rFonts w:ascii="Times New Roman" w:hAnsi="Times New Roman" w:cs="Times New Roman"/>
                <w:sz w:val="24"/>
                <w:szCs w:val="24"/>
                <w:lang w:val="en-US"/>
              </w:rPr>
            </w:pPr>
            <w:r w:rsidRPr="00ED2A53">
              <w:rPr>
                <w:rFonts w:ascii="Times New Roman" w:hAnsi="Times New Roman" w:cs="Times New Roman"/>
                <w:sz w:val="24"/>
                <w:szCs w:val="24"/>
                <w:lang w:val="en-US"/>
              </w:rPr>
              <w:t xml:space="preserve">3) a </w:t>
            </w:r>
            <w:proofErr w:type="spellStart"/>
            <w:r w:rsidRPr="00ED2A53">
              <w:rPr>
                <w:rFonts w:ascii="Times New Roman" w:hAnsi="Times New Roman" w:cs="Times New Roman"/>
                <w:sz w:val="24"/>
                <w:szCs w:val="24"/>
                <w:lang w:val="en-US"/>
              </w:rPr>
              <w:t>indicelui</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agregat</w:t>
            </w:r>
            <w:proofErr w:type="spellEnd"/>
            <w:r w:rsidRPr="00ED2A53">
              <w:rPr>
                <w:rFonts w:ascii="Times New Roman" w:hAnsi="Times New Roman" w:cs="Times New Roman"/>
                <w:sz w:val="24"/>
                <w:szCs w:val="24"/>
                <w:lang w:val="en-US"/>
              </w:rPr>
              <w:t xml:space="preserve"> al </w:t>
            </w:r>
            <w:proofErr w:type="spellStart"/>
            <w:r w:rsidRPr="00ED2A53">
              <w:rPr>
                <w:rFonts w:ascii="Times New Roman" w:hAnsi="Times New Roman" w:cs="Times New Roman"/>
                <w:sz w:val="24"/>
                <w:szCs w:val="24"/>
                <w:lang w:val="en-US"/>
              </w:rPr>
              <w:t>prețurilor</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în</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construcții</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mediu</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pentru</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anii</w:t>
            </w:r>
            <w:proofErr w:type="spellEnd"/>
            <w:r w:rsidRPr="00ED2A53">
              <w:rPr>
                <w:rFonts w:ascii="Times New Roman" w:hAnsi="Times New Roman" w:cs="Times New Roman"/>
                <w:sz w:val="24"/>
                <w:szCs w:val="24"/>
                <w:lang w:val="en-US"/>
              </w:rPr>
              <w:t xml:space="preserve"> 2020-2022 al </w:t>
            </w:r>
            <w:proofErr w:type="spellStart"/>
            <w:r w:rsidRPr="00ED2A53">
              <w:rPr>
                <w:rFonts w:ascii="Times New Roman" w:hAnsi="Times New Roman" w:cs="Times New Roman"/>
                <w:sz w:val="24"/>
                <w:szCs w:val="24"/>
                <w:lang w:val="en-US"/>
              </w:rPr>
              <w:t>Biroului</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Național</w:t>
            </w:r>
            <w:proofErr w:type="spellEnd"/>
            <w:r w:rsidRPr="00ED2A53">
              <w:rPr>
                <w:rFonts w:ascii="Times New Roman" w:hAnsi="Times New Roman" w:cs="Times New Roman"/>
                <w:sz w:val="24"/>
                <w:szCs w:val="24"/>
                <w:lang w:val="en-US"/>
              </w:rPr>
              <w:t xml:space="preserve"> de </w:t>
            </w:r>
            <w:proofErr w:type="spellStart"/>
            <w:r w:rsidRPr="00ED2A53">
              <w:rPr>
                <w:rFonts w:ascii="Times New Roman" w:hAnsi="Times New Roman" w:cs="Times New Roman"/>
                <w:sz w:val="24"/>
                <w:szCs w:val="24"/>
                <w:lang w:val="en-US"/>
              </w:rPr>
              <w:t>Statistică</w:t>
            </w:r>
            <w:proofErr w:type="spellEnd"/>
            <w:r w:rsidRPr="00ED2A53">
              <w:rPr>
                <w:rFonts w:ascii="Times New Roman" w:hAnsi="Times New Roman" w:cs="Times New Roman"/>
                <w:sz w:val="24"/>
                <w:szCs w:val="24"/>
                <w:lang w:val="en-US"/>
              </w:rPr>
              <w:t>;</w:t>
            </w:r>
          </w:p>
          <w:p w14:paraId="25F4B886" w14:textId="77777777" w:rsidR="00ED2A53" w:rsidRDefault="00ED2A53" w:rsidP="00ED2A53">
            <w:pPr>
              <w:jc w:val="both"/>
              <w:rPr>
                <w:rFonts w:ascii="Times New Roman" w:hAnsi="Times New Roman" w:cs="Times New Roman"/>
                <w:sz w:val="24"/>
                <w:szCs w:val="24"/>
                <w:lang w:val="en-US"/>
              </w:rPr>
            </w:pPr>
            <w:r w:rsidRPr="00ED2A53">
              <w:rPr>
                <w:rFonts w:ascii="Times New Roman" w:hAnsi="Times New Roman" w:cs="Times New Roman"/>
                <w:sz w:val="24"/>
                <w:szCs w:val="24"/>
                <w:lang w:val="en-US"/>
              </w:rPr>
              <w:t xml:space="preserve">4) a </w:t>
            </w:r>
            <w:proofErr w:type="spellStart"/>
            <w:r w:rsidRPr="00ED2A53">
              <w:rPr>
                <w:rFonts w:ascii="Times New Roman" w:hAnsi="Times New Roman" w:cs="Times New Roman"/>
                <w:sz w:val="24"/>
                <w:szCs w:val="24"/>
                <w:lang w:val="en-US"/>
              </w:rPr>
              <w:t>indicelui</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prețurilor</w:t>
            </w:r>
            <w:proofErr w:type="spellEnd"/>
            <w:r w:rsidRPr="00ED2A53">
              <w:rPr>
                <w:rFonts w:ascii="Times New Roman" w:hAnsi="Times New Roman" w:cs="Times New Roman"/>
                <w:sz w:val="24"/>
                <w:szCs w:val="24"/>
                <w:lang w:val="en-US"/>
              </w:rPr>
              <w:t xml:space="preserve"> de </w:t>
            </w:r>
            <w:proofErr w:type="spellStart"/>
            <w:r w:rsidRPr="00ED2A53">
              <w:rPr>
                <w:rFonts w:ascii="Times New Roman" w:hAnsi="Times New Roman" w:cs="Times New Roman"/>
                <w:sz w:val="24"/>
                <w:szCs w:val="24"/>
                <w:lang w:val="en-US"/>
              </w:rPr>
              <w:t>consum</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mediu</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anual</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prognozat</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pentru</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anii</w:t>
            </w:r>
            <w:proofErr w:type="spellEnd"/>
            <w:r w:rsidRPr="00ED2A53">
              <w:rPr>
                <w:rFonts w:ascii="Times New Roman" w:hAnsi="Times New Roman" w:cs="Times New Roman"/>
                <w:sz w:val="24"/>
                <w:szCs w:val="24"/>
                <w:lang w:val="en-US"/>
              </w:rPr>
              <w:t xml:space="preserve"> 2023-2026, conform </w:t>
            </w:r>
            <w:proofErr w:type="spellStart"/>
            <w:r w:rsidRPr="00ED2A53">
              <w:rPr>
                <w:rFonts w:ascii="Times New Roman" w:hAnsi="Times New Roman" w:cs="Times New Roman"/>
                <w:sz w:val="24"/>
                <w:szCs w:val="24"/>
                <w:lang w:val="en-US"/>
              </w:rPr>
              <w:t>datelor</w:t>
            </w:r>
            <w:proofErr w:type="spellEnd"/>
            <w:r w:rsidRPr="00ED2A53">
              <w:rPr>
                <w:rFonts w:ascii="Times New Roman" w:hAnsi="Times New Roman" w:cs="Times New Roman"/>
                <w:sz w:val="24"/>
                <w:szCs w:val="24"/>
                <w:lang w:val="en-US"/>
              </w:rPr>
              <w:t xml:space="preserve"> din </w:t>
            </w:r>
            <w:proofErr w:type="spellStart"/>
            <w:r w:rsidRPr="00ED2A53">
              <w:rPr>
                <w:rFonts w:ascii="Times New Roman" w:hAnsi="Times New Roman" w:cs="Times New Roman"/>
                <w:sz w:val="24"/>
                <w:szCs w:val="24"/>
                <w:lang w:val="en-US"/>
              </w:rPr>
              <w:t>anexa</w:t>
            </w:r>
            <w:proofErr w:type="spellEnd"/>
            <w:r w:rsidRPr="00ED2A53">
              <w:rPr>
                <w:rFonts w:ascii="Times New Roman" w:hAnsi="Times New Roman" w:cs="Times New Roman"/>
                <w:sz w:val="24"/>
                <w:szCs w:val="24"/>
                <w:lang w:val="en-US"/>
              </w:rPr>
              <w:t xml:space="preserve"> nr. 1 la </w:t>
            </w:r>
            <w:proofErr w:type="spellStart"/>
            <w:r w:rsidRPr="00ED2A53">
              <w:rPr>
                <w:rFonts w:ascii="Times New Roman" w:hAnsi="Times New Roman" w:cs="Times New Roman"/>
                <w:sz w:val="24"/>
                <w:szCs w:val="24"/>
                <w:lang w:val="en-US"/>
              </w:rPr>
              <w:t>Hotărârea</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Guvernului</w:t>
            </w:r>
            <w:proofErr w:type="spellEnd"/>
            <w:r w:rsidRPr="00ED2A53">
              <w:rPr>
                <w:rFonts w:ascii="Times New Roman" w:hAnsi="Times New Roman" w:cs="Times New Roman"/>
                <w:sz w:val="24"/>
                <w:szCs w:val="24"/>
                <w:lang w:val="en-US"/>
              </w:rPr>
              <w:t xml:space="preserve"> nr. 408/2023 cu </w:t>
            </w:r>
            <w:proofErr w:type="spellStart"/>
            <w:r w:rsidRPr="00ED2A53">
              <w:rPr>
                <w:rFonts w:ascii="Times New Roman" w:hAnsi="Times New Roman" w:cs="Times New Roman"/>
                <w:sz w:val="24"/>
                <w:szCs w:val="24"/>
                <w:lang w:val="en-US"/>
              </w:rPr>
              <w:t>privire</w:t>
            </w:r>
            <w:proofErr w:type="spellEnd"/>
            <w:r w:rsidRPr="00ED2A53">
              <w:rPr>
                <w:rFonts w:ascii="Times New Roman" w:hAnsi="Times New Roman" w:cs="Times New Roman"/>
                <w:sz w:val="24"/>
                <w:szCs w:val="24"/>
                <w:lang w:val="en-US"/>
              </w:rPr>
              <w:t xml:space="preserve"> la </w:t>
            </w:r>
            <w:proofErr w:type="spellStart"/>
            <w:r w:rsidRPr="00ED2A53">
              <w:rPr>
                <w:rFonts w:ascii="Times New Roman" w:hAnsi="Times New Roman" w:cs="Times New Roman"/>
                <w:sz w:val="24"/>
                <w:szCs w:val="24"/>
                <w:lang w:val="en-US"/>
              </w:rPr>
              <w:t>aprobarea</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lastRenderedPageBreak/>
              <w:t>Cadrului</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bugetar</w:t>
            </w:r>
            <w:proofErr w:type="spellEnd"/>
            <w:r w:rsidRPr="00ED2A53">
              <w:rPr>
                <w:rFonts w:ascii="Times New Roman" w:hAnsi="Times New Roman" w:cs="Times New Roman"/>
                <w:sz w:val="24"/>
                <w:szCs w:val="24"/>
                <w:lang w:val="en-US"/>
              </w:rPr>
              <w:t xml:space="preserve"> pe termen </w:t>
            </w:r>
            <w:proofErr w:type="spellStart"/>
            <w:r w:rsidRPr="00ED2A53">
              <w:rPr>
                <w:rFonts w:ascii="Times New Roman" w:hAnsi="Times New Roman" w:cs="Times New Roman"/>
                <w:sz w:val="24"/>
                <w:szCs w:val="24"/>
                <w:lang w:val="en-US"/>
              </w:rPr>
              <w:t>mediu</w:t>
            </w:r>
            <w:proofErr w:type="spellEnd"/>
            <w:r w:rsidRPr="00ED2A53">
              <w:rPr>
                <w:rFonts w:ascii="Times New Roman" w:hAnsi="Times New Roman" w:cs="Times New Roman"/>
                <w:sz w:val="24"/>
                <w:szCs w:val="24"/>
                <w:lang w:val="en-US"/>
              </w:rPr>
              <w:t xml:space="preserve"> (2024-2026).</w:t>
            </w:r>
          </w:p>
          <w:p w14:paraId="5615E1EE" w14:textId="77777777" w:rsidR="00B95E51" w:rsidRDefault="00B95E51" w:rsidP="00ED2A53">
            <w:pPr>
              <w:jc w:val="both"/>
              <w:rPr>
                <w:rFonts w:ascii="Times New Roman" w:hAnsi="Times New Roman" w:cs="Times New Roman"/>
                <w:sz w:val="24"/>
                <w:szCs w:val="24"/>
                <w:lang w:val="en-US"/>
              </w:rPr>
            </w:pPr>
          </w:p>
          <w:p w14:paraId="4CC8F693" w14:textId="77777777" w:rsidR="00B95E51" w:rsidRDefault="00B95E51" w:rsidP="00ED2A53">
            <w:pPr>
              <w:jc w:val="both"/>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751"/>
              <w:gridCol w:w="560"/>
              <w:gridCol w:w="789"/>
              <w:gridCol w:w="789"/>
              <w:gridCol w:w="789"/>
            </w:tblGrid>
            <w:tr w:rsidR="00B95E51" w:rsidRPr="00B95E51" w14:paraId="4C137263" w14:textId="77777777" w:rsidTr="00B95E51">
              <w:tc>
                <w:tcPr>
                  <w:tcW w:w="779" w:type="dxa"/>
                  <w:vMerge w:val="restart"/>
                  <w:vAlign w:val="center"/>
                </w:tcPr>
                <w:p w14:paraId="4ABDD958" w14:textId="54A84995" w:rsidR="00B95E51" w:rsidRPr="00B95E51" w:rsidRDefault="00B95E51" w:rsidP="00B95E51">
                  <w:pPr>
                    <w:ind w:left="-144" w:right="-144"/>
                    <w:jc w:val="center"/>
                    <w:rPr>
                      <w:rFonts w:ascii="Times New Roman" w:hAnsi="Times New Roman" w:cs="Times New Roman"/>
                      <w:sz w:val="18"/>
                      <w:szCs w:val="18"/>
                      <w:lang w:val="en-US"/>
                    </w:rPr>
                  </w:pPr>
                  <w:r w:rsidRPr="00B95E51">
                    <w:rPr>
                      <w:rFonts w:ascii="Times New Roman" w:hAnsi="Times New Roman" w:cs="Times New Roman"/>
                      <w:sz w:val="18"/>
                      <w:szCs w:val="18"/>
                      <w:lang w:val="en-US"/>
                    </w:rPr>
                    <w:t>Indicator</w:t>
                  </w:r>
                </w:p>
              </w:tc>
              <w:tc>
                <w:tcPr>
                  <w:tcW w:w="625" w:type="dxa"/>
                  <w:vAlign w:val="center"/>
                </w:tcPr>
                <w:p w14:paraId="7047D36B" w14:textId="27FC7399" w:rsidR="00B95E51" w:rsidRPr="00B95E51" w:rsidRDefault="00B95E51" w:rsidP="00B95E51">
                  <w:pPr>
                    <w:ind w:left="-144" w:right="-144"/>
                    <w:jc w:val="center"/>
                    <w:rPr>
                      <w:rFonts w:ascii="Times New Roman" w:hAnsi="Times New Roman" w:cs="Times New Roman"/>
                      <w:sz w:val="18"/>
                      <w:szCs w:val="18"/>
                      <w:lang w:val="en-US"/>
                    </w:rPr>
                  </w:pPr>
                  <w:proofErr w:type="spellStart"/>
                  <w:r w:rsidRPr="00B95E51">
                    <w:rPr>
                      <w:rFonts w:ascii="Times New Roman" w:hAnsi="Times New Roman" w:cs="Times New Roman"/>
                      <w:sz w:val="18"/>
                      <w:szCs w:val="18"/>
                      <w:lang w:val="en-US"/>
                    </w:rPr>
                    <w:t>Unitatea</w:t>
                  </w:r>
                  <w:proofErr w:type="spellEnd"/>
                  <w:r w:rsidRPr="00B95E51">
                    <w:rPr>
                      <w:rFonts w:ascii="Times New Roman" w:hAnsi="Times New Roman" w:cs="Times New Roman"/>
                      <w:sz w:val="18"/>
                      <w:szCs w:val="18"/>
                      <w:lang w:val="en-US"/>
                    </w:rPr>
                    <w:t xml:space="preserve"> de </w:t>
                  </w:r>
                  <w:proofErr w:type="spellStart"/>
                  <w:r w:rsidRPr="00B95E51">
                    <w:rPr>
                      <w:rFonts w:ascii="Times New Roman" w:hAnsi="Times New Roman" w:cs="Times New Roman"/>
                      <w:sz w:val="18"/>
                      <w:szCs w:val="18"/>
                      <w:lang w:val="en-US"/>
                    </w:rPr>
                    <w:t>măsură</w:t>
                  </w:r>
                  <w:proofErr w:type="spellEnd"/>
                </w:p>
              </w:tc>
              <w:tc>
                <w:tcPr>
                  <w:tcW w:w="2277" w:type="dxa"/>
                  <w:gridSpan w:val="3"/>
                  <w:vAlign w:val="center"/>
                </w:tcPr>
                <w:p w14:paraId="10F96E91" w14:textId="571BAD59" w:rsidR="00B95E51" w:rsidRPr="00B95E51" w:rsidRDefault="00B95E51" w:rsidP="00B95E51">
                  <w:pPr>
                    <w:ind w:left="-144" w:right="-144"/>
                    <w:jc w:val="center"/>
                    <w:rPr>
                      <w:rFonts w:ascii="Times New Roman" w:hAnsi="Times New Roman" w:cs="Times New Roman"/>
                      <w:sz w:val="18"/>
                      <w:szCs w:val="18"/>
                      <w:lang w:val="en-US"/>
                    </w:rPr>
                  </w:pPr>
                  <w:r w:rsidRPr="00B95E51">
                    <w:rPr>
                      <w:rFonts w:ascii="Times New Roman" w:hAnsi="Times New Roman" w:cs="Times New Roman"/>
                      <w:sz w:val="18"/>
                      <w:szCs w:val="18"/>
                      <w:lang w:val="en-US"/>
                    </w:rPr>
                    <w:t>Anul</w:t>
                  </w:r>
                </w:p>
              </w:tc>
            </w:tr>
            <w:tr w:rsidR="00B95E51" w:rsidRPr="00B95E51" w14:paraId="50C11D66" w14:textId="77777777" w:rsidTr="00B95E51">
              <w:tc>
                <w:tcPr>
                  <w:tcW w:w="779" w:type="dxa"/>
                  <w:vMerge/>
                  <w:vAlign w:val="center"/>
                </w:tcPr>
                <w:p w14:paraId="21182545" w14:textId="77777777" w:rsidR="00B95E51" w:rsidRPr="00B95E51" w:rsidRDefault="00B95E51" w:rsidP="00B95E51">
                  <w:pPr>
                    <w:ind w:left="-144" w:right="-144"/>
                    <w:jc w:val="center"/>
                    <w:rPr>
                      <w:rFonts w:ascii="Times New Roman" w:hAnsi="Times New Roman" w:cs="Times New Roman"/>
                      <w:sz w:val="18"/>
                      <w:szCs w:val="18"/>
                      <w:lang w:val="en-US"/>
                    </w:rPr>
                  </w:pPr>
                </w:p>
              </w:tc>
              <w:tc>
                <w:tcPr>
                  <w:tcW w:w="625" w:type="dxa"/>
                  <w:vAlign w:val="center"/>
                </w:tcPr>
                <w:p w14:paraId="365A91B9" w14:textId="77777777" w:rsidR="00B95E51" w:rsidRPr="00B95E51" w:rsidRDefault="00B95E51" w:rsidP="00B95E51">
                  <w:pPr>
                    <w:ind w:left="-144" w:right="-144"/>
                    <w:jc w:val="center"/>
                    <w:rPr>
                      <w:rFonts w:ascii="Times New Roman" w:hAnsi="Times New Roman" w:cs="Times New Roman"/>
                      <w:sz w:val="18"/>
                      <w:szCs w:val="18"/>
                      <w:lang w:val="en-US"/>
                    </w:rPr>
                  </w:pPr>
                </w:p>
              </w:tc>
              <w:tc>
                <w:tcPr>
                  <w:tcW w:w="759" w:type="dxa"/>
                  <w:vAlign w:val="center"/>
                </w:tcPr>
                <w:p w14:paraId="4B952EE3" w14:textId="00C63962" w:rsidR="00B95E51" w:rsidRPr="00B95E51" w:rsidRDefault="00B95E51" w:rsidP="00B95E51">
                  <w:pPr>
                    <w:ind w:left="-144" w:right="-144"/>
                    <w:jc w:val="center"/>
                    <w:rPr>
                      <w:rFonts w:ascii="Times New Roman" w:hAnsi="Times New Roman" w:cs="Times New Roman"/>
                      <w:sz w:val="18"/>
                      <w:szCs w:val="18"/>
                      <w:lang w:val="en-US"/>
                    </w:rPr>
                  </w:pPr>
                  <w:r w:rsidRPr="00B95E51">
                    <w:rPr>
                      <w:rFonts w:ascii="Times New Roman" w:hAnsi="Times New Roman" w:cs="Times New Roman"/>
                      <w:sz w:val="18"/>
                      <w:szCs w:val="18"/>
                      <w:lang w:val="en-US"/>
                    </w:rPr>
                    <w:t>2024</w:t>
                  </w:r>
                </w:p>
              </w:tc>
              <w:tc>
                <w:tcPr>
                  <w:tcW w:w="759" w:type="dxa"/>
                  <w:vAlign w:val="center"/>
                </w:tcPr>
                <w:p w14:paraId="35349BA6" w14:textId="3594D5D0" w:rsidR="00B95E51" w:rsidRPr="00B95E51" w:rsidRDefault="00B95E51" w:rsidP="00B95E51">
                  <w:pPr>
                    <w:ind w:left="-144" w:right="-144"/>
                    <w:jc w:val="center"/>
                    <w:rPr>
                      <w:rFonts w:ascii="Times New Roman" w:hAnsi="Times New Roman" w:cs="Times New Roman"/>
                      <w:sz w:val="18"/>
                      <w:szCs w:val="18"/>
                      <w:lang w:val="en-US"/>
                    </w:rPr>
                  </w:pPr>
                  <w:r w:rsidRPr="00B95E51">
                    <w:rPr>
                      <w:rFonts w:ascii="Times New Roman" w:hAnsi="Times New Roman" w:cs="Times New Roman"/>
                      <w:sz w:val="18"/>
                      <w:szCs w:val="18"/>
                      <w:lang w:val="en-US"/>
                    </w:rPr>
                    <w:t>2025</w:t>
                  </w:r>
                </w:p>
              </w:tc>
              <w:tc>
                <w:tcPr>
                  <w:tcW w:w="759" w:type="dxa"/>
                  <w:vAlign w:val="center"/>
                </w:tcPr>
                <w:p w14:paraId="3E43F956" w14:textId="65B4DE77" w:rsidR="00B95E51" w:rsidRPr="00B95E51" w:rsidRDefault="00B95E51" w:rsidP="00B95E51">
                  <w:pPr>
                    <w:ind w:left="-144" w:right="-144"/>
                    <w:jc w:val="center"/>
                    <w:rPr>
                      <w:rFonts w:ascii="Times New Roman" w:hAnsi="Times New Roman" w:cs="Times New Roman"/>
                      <w:sz w:val="18"/>
                      <w:szCs w:val="18"/>
                      <w:lang w:val="en-US"/>
                    </w:rPr>
                  </w:pPr>
                  <w:r w:rsidRPr="00B95E51">
                    <w:rPr>
                      <w:rFonts w:ascii="Times New Roman" w:hAnsi="Times New Roman" w:cs="Times New Roman"/>
                      <w:sz w:val="18"/>
                      <w:szCs w:val="18"/>
                      <w:lang w:val="en-US"/>
                    </w:rPr>
                    <w:t>2026</w:t>
                  </w:r>
                </w:p>
              </w:tc>
            </w:tr>
            <w:tr w:rsidR="00B95E51" w:rsidRPr="00B95E51" w14:paraId="0E09AD29" w14:textId="77777777" w:rsidTr="00B95E51">
              <w:tc>
                <w:tcPr>
                  <w:tcW w:w="779" w:type="dxa"/>
                </w:tcPr>
                <w:p w14:paraId="456B3973" w14:textId="4334F8E1" w:rsidR="00B95E51" w:rsidRPr="00B95E51" w:rsidRDefault="00B95E51" w:rsidP="00B95E51">
                  <w:pPr>
                    <w:jc w:val="both"/>
                    <w:rPr>
                      <w:rFonts w:ascii="Times New Roman" w:hAnsi="Times New Roman" w:cs="Times New Roman"/>
                      <w:sz w:val="18"/>
                      <w:szCs w:val="18"/>
                      <w:lang w:val="en-US"/>
                    </w:rPr>
                  </w:pPr>
                  <w:proofErr w:type="spellStart"/>
                  <w:r w:rsidRPr="00B95E51">
                    <w:rPr>
                      <w:rFonts w:ascii="Times New Roman" w:hAnsi="Times New Roman" w:cs="Times New Roman"/>
                      <w:sz w:val="18"/>
                      <w:szCs w:val="18"/>
                    </w:rPr>
                    <w:t>Cheltuielile</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specifice</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medii</w:t>
                  </w:r>
                  <w:proofErr w:type="spellEnd"/>
                  <w:r w:rsidRPr="00B95E51">
                    <w:rPr>
                      <w:rFonts w:ascii="Times New Roman" w:hAnsi="Times New Roman" w:cs="Times New Roman"/>
                      <w:sz w:val="18"/>
                      <w:szCs w:val="18"/>
                    </w:rPr>
                    <w:t xml:space="preserve"> estimate </w:t>
                  </w:r>
                  <w:proofErr w:type="spellStart"/>
                  <w:r w:rsidRPr="00B95E51">
                    <w:rPr>
                      <w:rFonts w:ascii="Times New Roman" w:hAnsi="Times New Roman" w:cs="Times New Roman"/>
                      <w:sz w:val="18"/>
                      <w:szCs w:val="18"/>
                    </w:rPr>
                    <w:t>pentru</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realizarea</w:t>
                  </w:r>
                  <w:proofErr w:type="spellEnd"/>
                  <w:r w:rsidRPr="00B95E51">
                    <w:rPr>
                      <w:rFonts w:ascii="Times New Roman" w:hAnsi="Times New Roman" w:cs="Times New Roman"/>
                      <w:sz w:val="18"/>
                      <w:szCs w:val="18"/>
                    </w:rPr>
                    <w:t xml:space="preserve"> 1 </w:t>
                  </w:r>
                  <w:proofErr w:type="spellStart"/>
                  <w:r w:rsidRPr="00B95E51">
                    <w:rPr>
                      <w:rFonts w:ascii="Times New Roman" w:hAnsi="Times New Roman" w:cs="Times New Roman"/>
                      <w:sz w:val="18"/>
                      <w:szCs w:val="18"/>
                    </w:rPr>
                    <w:t>ktep</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economii</w:t>
                  </w:r>
                  <w:proofErr w:type="spellEnd"/>
                  <w:r w:rsidRPr="00B95E51">
                    <w:rPr>
                      <w:rFonts w:ascii="Times New Roman" w:hAnsi="Times New Roman" w:cs="Times New Roman"/>
                      <w:sz w:val="18"/>
                      <w:szCs w:val="18"/>
                    </w:rPr>
                    <w:t xml:space="preserve"> de </w:t>
                  </w:r>
                  <w:proofErr w:type="spellStart"/>
                  <w:r w:rsidRPr="00B95E51">
                    <w:rPr>
                      <w:rFonts w:ascii="Times New Roman" w:hAnsi="Times New Roman" w:cs="Times New Roman"/>
                      <w:sz w:val="18"/>
                      <w:szCs w:val="18"/>
                    </w:rPr>
                    <w:t>energie</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termică</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și</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electrică</w:t>
                  </w:r>
                  <w:proofErr w:type="spellEnd"/>
                  <w:r w:rsidRPr="00B95E51">
                    <w:rPr>
                      <w:rFonts w:ascii="Times New Roman" w:hAnsi="Times New Roman" w:cs="Times New Roman"/>
                      <w:sz w:val="18"/>
                      <w:szCs w:val="18"/>
                    </w:rPr>
                    <w:t xml:space="preserve">) de la </w:t>
                  </w:r>
                  <w:proofErr w:type="spellStart"/>
                  <w:r w:rsidRPr="00B95E51">
                    <w:rPr>
                      <w:rFonts w:ascii="Times New Roman" w:hAnsi="Times New Roman" w:cs="Times New Roman"/>
                      <w:sz w:val="18"/>
                      <w:szCs w:val="18"/>
                    </w:rPr>
                    <w:t>aplicarea</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măsurilor</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pentru</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renovare</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medie</w:t>
                  </w:r>
                  <w:proofErr w:type="spellEnd"/>
                </w:p>
              </w:tc>
              <w:tc>
                <w:tcPr>
                  <w:tcW w:w="625" w:type="dxa"/>
                </w:tcPr>
                <w:p w14:paraId="3D87C97E" w14:textId="77777777" w:rsidR="00B95E51" w:rsidRPr="00B95E51" w:rsidRDefault="00B95E51" w:rsidP="00B95E51">
                  <w:pPr>
                    <w:jc w:val="both"/>
                    <w:rPr>
                      <w:rFonts w:ascii="Times New Roman" w:hAnsi="Times New Roman" w:cs="Times New Roman"/>
                      <w:sz w:val="18"/>
                      <w:szCs w:val="18"/>
                      <w:lang w:val="en-US"/>
                    </w:rPr>
                  </w:pPr>
                </w:p>
              </w:tc>
              <w:tc>
                <w:tcPr>
                  <w:tcW w:w="759" w:type="dxa"/>
                </w:tcPr>
                <w:p w14:paraId="1D49C303" w14:textId="77777777" w:rsidR="00B95E51" w:rsidRPr="00B95E51" w:rsidRDefault="00B95E51" w:rsidP="00B95E51">
                  <w:pPr>
                    <w:ind w:left="-144" w:right="-144"/>
                    <w:jc w:val="both"/>
                    <w:rPr>
                      <w:rFonts w:ascii="Times New Roman" w:hAnsi="Times New Roman" w:cs="Times New Roman"/>
                      <w:sz w:val="18"/>
                      <w:szCs w:val="18"/>
                      <w:lang w:val="en-US"/>
                    </w:rPr>
                  </w:pPr>
                </w:p>
              </w:tc>
              <w:tc>
                <w:tcPr>
                  <w:tcW w:w="759" w:type="dxa"/>
                </w:tcPr>
                <w:p w14:paraId="31CB1492" w14:textId="77777777" w:rsidR="00B95E51" w:rsidRPr="00B95E51" w:rsidRDefault="00B95E51" w:rsidP="00B95E51">
                  <w:pPr>
                    <w:ind w:left="-144" w:right="-144"/>
                    <w:jc w:val="both"/>
                    <w:rPr>
                      <w:rFonts w:ascii="Times New Roman" w:hAnsi="Times New Roman" w:cs="Times New Roman"/>
                      <w:sz w:val="18"/>
                      <w:szCs w:val="18"/>
                      <w:lang w:val="en-US"/>
                    </w:rPr>
                  </w:pPr>
                </w:p>
              </w:tc>
              <w:tc>
                <w:tcPr>
                  <w:tcW w:w="759" w:type="dxa"/>
                </w:tcPr>
                <w:p w14:paraId="56E0EDA5" w14:textId="77777777" w:rsidR="00B95E51" w:rsidRPr="00B95E51" w:rsidRDefault="00B95E51" w:rsidP="00B95E51">
                  <w:pPr>
                    <w:ind w:left="-144" w:right="-144"/>
                    <w:jc w:val="both"/>
                    <w:rPr>
                      <w:rFonts w:ascii="Times New Roman" w:hAnsi="Times New Roman" w:cs="Times New Roman"/>
                      <w:sz w:val="18"/>
                      <w:szCs w:val="18"/>
                      <w:lang w:val="en-US"/>
                    </w:rPr>
                  </w:pPr>
                </w:p>
              </w:tc>
            </w:tr>
            <w:tr w:rsidR="00B95E51" w:rsidRPr="00B95E51" w14:paraId="751B0665" w14:textId="77777777" w:rsidTr="00B95E51">
              <w:tc>
                <w:tcPr>
                  <w:tcW w:w="779" w:type="dxa"/>
                </w:tcPr>
                <w:p w14:paraId="3AB4B6E1" w14:textId="7B1C68A2" w:rsidR="00B95E51" w:rsidRPr="00B95E51" w:rsidRDefault="00B95E51" w:rsidP="00B95E51">
                  <w:pPr>
                    <w:jc w:val="both"/>
                    <w:rPr>
                      <w:rFonts w:ascii="Times New Roman" w:hAnsi="Times New Roman" w:cs="Times New Roman"/>
                      <w:sz w:val="18"/>
                      <w:szCs w:val="18"/>
                      <w:lang w:val="en-US"/>
                    </w:rPr>
                  </w:pPr>
                  <w:r w:rsidRPr="00B95E51">
                    <w:rPr>
                      <w:rFonts w:ascii="Times New Roman" w:hAnsi="Times New Roman" w:cs="Times New Roman"/>
                      <w:sz w:val="18"/>
                      <w:szCs w:val="18"/>
                      <w:lang w:val="en-US"/>
                    </w:rPr>
                    <w:t xml:space="preserve">Case </w:t>
                  </w:r>
                  <w:proofErr w:type="spellStart"/>
                  <w:r w:rsidRPr="00B95E51">
                    <w:rPr>
                      <w:rFonts w:ascii="Times New Roman" w:hAnsi="Times New Roman" w:cs="Times New Roman"/>
                      <w:sz w:val="18"/>
                      <w:szCs w:val="18"/>
                      <w:lang w:val="en-US"/>
                    </w:rPr>
                    <w:t>individuale</w:t>
                  </w:r>
                  <w:proofErr w:type="spellEnd"/>
                </w:p>
              </w:tc>
              <w:tc>
                <w:tcPr>
                  <w:tcW w:w="625" w:type="dxa"/>
                </w:tcPr>
                <w:p w14:paraId="41D8BA84" w14:textId="55643941" w:rsidR="00B95E51" w:rsidRPr="00B95E51" w:rsidRDefault="00B95E51" w:rsidP="00B95E51">
                  <w:pPr>
                    <w:jc w:val="both"/>
                    <w:rPr>
                      <w:rFonts w:ascii="Times New Roman" w:hAnsi="Times New Roman" w:cs="Times New Roman"/>
                      <w:sz w:val="18"/>
                      <w:szCs w:val="18"/>
                      <w:lang w:val="en-US"/>
                    </w:rPr>
                  </w:pPr>
                  <w:r w:rsidRPr="00B95E51">
                    <w:rPr>
                      <w:rFonts w:ascii="Times New Roman" w:hAnsi="Times New Roman" w:cs="Times New Roman"/>
                      <w:sz w:val="18"/>
                      <w:szCs w:val="18"/>
                      <w:lang w:val="en-US"/>
                    </w:rPr>
                    <w:t>lei/</w:t>
                  </w:r>
                  <w:proofErr w:type="spellStart"/>
                  <w:r w:rsidRPr="00B95E51">
                    <w:rPr>
                      <w:rFonts w:ascii="Times New Roman" w:hAnsi="Times New Roman" w:cs="Times New Roman"/>
                      <w:sz w:val="18"/>
                      <w:szCs w:val="18"/>
                      <w:lang w:val="en-US"/>
                    </w:rPr>
                    <w:t>ktep</w:t>
                  </w:r>
                  <w:proofErr w:type="spellEnd"/>
                </w:p>
              </w:tc>
              <w:tc>
                <w:tcPr>
                  <w:tcW w:w="759" w:type="dxa"/>
                  <w:vAlign w:val="center"/>
                </w:tcPr>
                <w:p w14:paraId="32783F8F" w14:textId="7D64617F" w:rsidR="00B95E51" w:rsidRPr="00B95E51" w:rsidRDefault="00B95E51" w:rsidP="00B95E51">
                  <w:pPr>
                    <w:jc w:val="both"/>
                    <w:rPr>
                      <w:rFonts w:ascii="Times New Roman" w:hAnsi="Times New Roman" w:cs="Times New Roman"/>
                      <w:sz w:val="18"/>
                      <w:szCs w:val="18"/>
                      <w:lang w:val="en-US"/>
                    </w:rPr>
                  </w:pPr>
                  <w:r w:rsidRPr="00B95E51">
                    <w:rPr>
                      <w:rFonts w:ascii="Times New Roman" w:hAnsi="Times New Roman" w:cs="Times New Roman"/>
                      <w:color w:val="333333"/>
                      <w:sz w:val="18"/>
                      <w:szCs w:val="18"/>
                    </w:rPr>
                    <w:t>414,734,972</w:t>
                  </w:r>
                </w:p>
              </w:tc>
              <w:tc>
                <w:tcPr>
                  <w:tcW w:w="759" w:type="dxa"/>
                  <w:vAlign w:val="center"/>
                </w:tcPr>
                <w:p w14:paraId="4A2B101D" w14:textId="0EFD33A9" w:rsidR="00B95E51" w:rsidRPr="00B95E51" w:rsidRDefault="00B95E51" w:rsidP="00B95E51">
                  <w:pPr>
                    <w:jc w:val="both"/>
                    <w:rPr>
                      <w:rFonts w:ascii="Times New Roman" w:hAnsi="Times New Roman" w:cs="Times New Roman"/>
                      <w:sz w:val="18"/>
                      <w:szCs w:val="18"/>
                      <w:lang w:val="en-US"/>
                    </w:rPr>
                  </w:pPr>
                  <w:r w:rsidRPr="00B95E51">
                    <w:rPr>
                      <w:rFonts w:ascii="Times New Roman" w:hAnsi="Times New Roman" w:cs="Times New Roman"/>
                      <w:color w:val="333333"/>
                      <w:sz w:val="18"/>
                      <w:szCs w:val="18"/>
                    </w:rPr>
                    <w:t>435,471,721</w:t>
                  </w:r>
                </w:p>
              </w:tc>
              <w:tc>
                <w:tcPr>
                  <w:tcW w:w="759" w:type="dxa"/>
                  <w:vAlign w:val="center"/>
                </w:tcPr>
                <w:p w14:paraId="71160718" w14:textId="22B38AE0" w:rsidR="00B95E51" w:rsidRPr="00B95E51" w:rsidRDefault="00B95E51" w:rsidP="00B95E51">
                  <w:pPr>
                    <w:jc w:val="both"/>
                    <w:rPr>
                      <w:rFonts w:ascii="Times New Roman" w:hAnsi="Times New Roman" w:cs="Times New Roman"/>
                      <w:sz w:val="18"/>
                      <w:szCs w:val="18"/>
                      <w:lang w:val="en-US"/>
                    </w:rPr>
                  </w:pPr>
                  <w:r w:rsidRPr="00B95E51">
                    <w:rPr>
                      <w:rFonts w:ascii="Times New Roman" w:hAnsi="Times New Roman" w:cs="Times New Roman"/>
                      <w:color w:val="333333"/>
                      <w:sz w:val="18"/>
                      <w:szCs w:val="18"/>
                    </w:rPr>
                    <w:t>457,245,307</w:t>
                  </w:r>
                </w:p>
              </w:tc>
            </w:tr>
            <w:tr w:rsidR="00B95E51" w:rsidRPr="00B95E51" w14:paraId="15EBD1AB" w14:textId="77777777" w:rsidTr="00B95E51">
              <w:tc>
                <w:tcPr>
                  <w:tcW w:w="779" w:type="dxa"/>
                </w:tcPr>
                <w:p w14:paraId="1B91C4FF" w14:textId="58B8C2EE" w:rsidR="00B95E51" w:rsidRPr="00B95E51" w:rsidRDefault="00B95E51" w:rsidP="00B95E51">
                  <w:pPr>
                    <w:jc w:val="both"/>
                    <w:rPr>
                      <w:rFonts w:ascii="Times New Roman" w:hAnsi="Times New Roman" w:cs="Times New Roman"/>
                      <w:sz w:val="18"/>
                      <w:szCs w:val="18"/>
                      <w:lang w:val="en-US"/>
                    </w:rPr>
                  </w:pPr>
                  <w:proofErr w:type="spellStart"/>
                  <w:r w:rsidRPr="00B95E51">
                    <w:rPr>
                      <w:rFonts w:ascii="Times New Roman" w:hAnsi="Times New Roman" w:cs="Times New Roman"/>
                      <w:sz w:val="18"/>
                      <w:szCs w:val="18"/>
                    </w:rPr>
                    <w:t>Blocuri</w:t>
                  </w:r>
                  <w:proofErr w:type="spellEnd"/>
                  <w:r w:rsidRPr="00B95E51">
                    <w:rPr>
                      <w:rFonts w:ascii="Times New Roman" w:hAnsi="Times New Roman" w:cs="Times New Roman"/>
                      <w:sz w:val="18"/>
                      <w:szCs w:val="18"/>
                    </w:rPr>
                    <w:t xml:space="preserve"> locative</w:t>
                  </w:r>
                </w:p>
              </w:tc>
              <w:tc>
                <w:tcPr>
                  <w:tcW w:w="625" w:type="dxa"/>
                </w:tcPr>
                <w:p w14:paraId="423F368A" w14:textId="1D36D04C" w:rsidR="00B95E51" w:rsidRPr="00B95E51" w:rsidRDefault="00B95E51" w:rsidP="00B95E51">
                  <w:pPr>
                    <w:jc w:val="both"/>
                    <w:rPr>
                      <w:rFonts w:ascii="Times New Roman" w:hAnsi="Times New Roman" w:cs="Times New Roman"/>
                      <w:sz w:val="18"/>
                      <w:szCs w:val="18"/>
                      <w:lang w:val="en-US"/>
                    </w:rPr>
                  </w:pPr>
                  <w:r w:rsidRPr="00B95E51">
                    <w:rPr>
                      <w:rFonts w:ascii="Times New Roman" w:hAnsi="Times New Roman" w:cs="Times New Roman"/>
                      <w:sz w:val="18"/>
                      <w:szCs w:val="18"/>
                      <w:lang w:val="en-US"/>
                    </w:rPr>
                    <w:t>lei/</w:t>
                  </w:r>
                  <w:proofErr w:type="spellStart"/>
                  <w:r w:rsidRPr="00B95E51">
                    <w:rPr>
                      <w:rFonts w:ascii="Times New Roman" w:hAnsi="Times New Roman" w:cs="Times New Roman"/>
                      <w:sz w:val="18"/>
                      <w:szCs w:val="18"/>
                      <w:lang w:val="en-US"/>
                    </w:rPr>
                    <w:t>ktep</w:t>
                  </w:r>
                  <w:proofErr w:type="spellEnd"/>
                </w:p>
              </w:tc>
              <w:tc>
                <w:tcPr>
                  <w:tcW w:w="759" w:type="dxa"/>
                  <w:vAlign w:val="center"/>
                </w:tcPr>
                <w:p w14:paraId="0E1C260D" w14:textId="46970D32" w:rsidR="00B95E51" w:rsidRPr="00B95E51" w:rsidRDefault="00B95E51" w:rsidP="00B95E51">
                  <w:pPr>
                    <w:jc w:val="both"/>
                    <w:rPr>
                      <w:rFonts w:ascii="Times New Roman" w:hAnsi="Times New Roman" w:cs="Times New Roman"/>
                      <w:sz w:val="18"/>
                      <w:szCs w:val="18"/>
                      <w:lang w:val="en-US"/>
                    </w:rPr>
                  </w:pPr>
                  <w:r w:rsidRPr="00B95E51">
                    <w:rPr>
                      <w:rFonts w:ascii="Times New Roman" w:hAnsi="Times New Roman" w:cs="Times New Roman"/>
                      <w:sz w:val="18"/>
                      <w:szCs w:val="18"/>
                    </w:rPr>
                    <w:t>318,560,299</w:t>
                  </w:r>
                </w:p>
              </w:tc>
              <w:tc>
                <w:tcPr>
                  <w:tcW w:w="759" w:type="dxa"/>
                  <w:vAlign w:val="center"/>
                </w:tcPr>
                <w:p w14:paraId="68EC72FF" w14:textId="2BE22144" w:rsidR="00B95E51" w:rsidRPr="00B95E51" w:rsidRDefault="00B95E51" w:rsidP="00B95E51">
                  <w:pPr>
                    <w:jc w:val="both"/>
                    <w:rPr>
                      <w:rFonts w:ascii="Times New Roman" w:hAnsi="Times New Roman" w:cs="Times New Roman"/>
                      <w:sz w:val="18"/>
                      <w:szCs w:val="18"/>
                      <w:lang w:val="en-US"/>
                    </w:rPr>
                  </w:pPr>
                  <w:r w:rsidRPr="00B95E51">
                    <w:rPr>
                      <w:rFonts w:ascii="Times New Roman" w:hAnsi="Times New Roman" w:cs="Times New Roman"/>
                      <w:sz w:val="18"/>
                      <w:szCs w:val="18"/>
                    </w:rPr>
                    <w:t>321,427,341</w:t>
                  </w:r>
                </w:p>
              </w:tc>
              <w:tc>
                <w:tcPr>
                  <w:tcW w:w="759" w:type="dxa"/>
                  <w:vAlign w:val="center"/>
                </w:tcPr>
                <w:p w14:paraId="52049C45" w14:textId="1D22E8F9" w:rsidR="00B95E51" w:rsidRPr="00B95E51" w:rsidRDefault="00B95E51" w:rsidP="00B95E51">
                  <w:pPr>
                    <w:jc w:val="both"/>
                    <w:rPr>
                      <w:rFonts w:ascii="Times New Roman" w:hAnsi="Times New Roman" w:cs="Times New Roman"/>
                      <w:sz w:val="18"/>
                      <w:szCs w:val="18"/>
                      <w:lang w:val="en-US"/>
                    </w:rPr>
                  </w:pPr>
                  <w:r w:rsidRPr="00B95E51">
                    <w:rPr>
                      <w:rFonts w:ascii="Times New Roman" w:hAnsi="Times New Roman" w:cs="Times New Roman"/>
                      <w:sz w:val="18"/>
                      <w:szCs w:val="18"/>
                    </w:rPr>
                    <w:t>324,320,187</w:t>
                  </w:r>
                </w:p>
              </w:tc>
            </w:tr>
          </w:tbl>
          <w:p w14:paraId="26B25EA0" w14:textId="77777777" w:rsidR="0083152C" w:rsidRDefault="0083152C" w:rsidP="00ED2A53">
            <w:pPr>
              <w:jc w:val="both"/>
              <w:rPr>
                <w:rFonts w:ascii="Times New Roman" w:hAnsi="Times New Roman" w:cs="Times New Roman"/>
                <w:sz w:val="24"/>
                <w:szCs w:val="24"/>
                <w:lang w:val="en-US"/>
              </w:rPr>
            </w:pPr>
          </w:p>
          <w:p w14:paraId="61185855" w14:textId="77777777" w:rsidR="00D77347" w:rsidRPr="00ED2A53" w:rsidRDefault="00D77347" w:rsidP="00ED2A53">
            <w:pPr>
              <w:jc w:val="both"/>
              <w:rPr>
                <w:rFonts w:ascii="Times New Roman" w:hAnsi="Times New Roman" w:cs="Times New Roman"/>
                <w:sz w:val="24"/>
                <w:szCs w:val="24"/>
                <w:lang w:val="en-US"/>
              </w:rPr>
            </w:pPr>
          </w:p>
          <w:p w14:paraId="7F98AFD9" w14:textId="77777777" w:rsidR="00ED2A53" w:rsidRPr="00ED2A53" w:rsidRDefault="00ED2A53" w:rsidP="00D24D4A">
            <w:pPr>
              <w:jc w:val="both"/>
              <w:rPr>
                <w:rFonts w:ascii="Times New Roman" w:hAnsi="Times New Roman" w:cs="Times New Roman"/>
                <w:sz w:val="24"/>
                <w:szCs w:val="24"/>
                <w:lang w:val="en-US"/>
              </w:rPr>
            </w:pPr>
          </w:p>
        </w:tc>
        <w:tc>
          <w:tcPr>
            <w:tcW w:w="1815" w:type="pct"/>
          </w:tcPr>
          <w:p w14:paraId="21F511CF" w14:textId="67A031D6" w:rsidR="00ED2A53" w:rsidRDefault="00ED2A53" w:rsidP="00ED2A53">
            <w:pPr>
              <w:jc w:val="both"/>
              <w:rPr>
                <w:rFonts w:ascii="Times New Roman" w:hAnsi="Times New Roman" w:cs="Times New Roman"/>
                <w:sz w:val="24"/>
                <w:szCs w:val="24"/>
                <w:lang w:val="ro-RO"/>
              </w:rPr>
            </w:pPr>
            <w:r w:rsidRPr="00ED2A53">
              <w:rPr>
                <w:rFonts w:ascii="Times New Roman" w:hAnsi="Times New Roman" w:cs="Times New Roman"/>
                <w:sz w:val="24"/>
                <w:szCs w:val="24"/>
                <w:lang w:val="ro-RO"/>
              </w:rPr>
              <w:lastRenderedPageBreak/>
              <w:t>Anexa nr. 3 va avea următorul cuprins:</w:t>
            </w:r>
          </w:p>
          <w:p w14:paraId="5F555E39" w14:textId="77777777" w:rsidR="00992499" w:rsidRPr="00992499" w:rsidRDefault="00992499" w:rsidP="00992499">
            <w:pPr>
              <w:jc w:val="right"/>
              <w:rPr>
                <w:rFonts w:ascii="Times New Roman" w:hAnsi="Times New Roman" w:cs="Times New Roman"/>
                <w:sz w:val="24"/>
                <w:szCs w:val="24"/>
                <w:lang w:val="ro-RO"/>
              </w:rPr>
            </w:pPr>
            <w:r>
              <w:rPr>
                <w:rFonts w:ascii="Times New Roman" w:hAnsi="Times New Roman" w:cs="Times New Roman"/>
                <w:sz w:val="24"/>
                <w:szCs w:val="24"/>
                <w:lang w:val="ro-RO"/>
              </w:rPr>
              <w:t>„</w:t>
            </w:r>
            <w:r w:rsidRPr="00992499">
              <w:rPr>
                <w:rFonts w:ascii="Times New Roman" w:hAnsi="Times New Roman" w:cs="Times New Roman"/>
                <w:sz w:val="24"/>
                <w:szCs w:val="24"/>
                <w:lang w:val="ro-RO"/>
              </w:rPr>
              <w:t>Anexa nr. 3</w:t>
            </w:r>
          </w:p>
          <w:p w14:paraId="690CA717" w14:textId="77777777" w:rsidR="00992499" w:rsidRPr="00992499" w:rsidRDefault="00992499" w:rsidP="00992499">
            <w:pPr>
              <w:jc w:val="right"/>
              <w:rPr>
                <w:rFonts w:ascii="Times New Roman" w:hAnsi="Times New Roman" w:cs="Times New Roman"/>
                <w:sz w:val="24"/>
                <w:szCs w:val="24"/>
                <w:lang w:val="ro-RO"/>
              </w:rPr>
            </w:pPr>
            <w:r w:rsidRPr="00992499">
              <w:rPr>
                <w:rFonts w:ascii="Times New Roman" w:hAnsi="Times New Roman" w:cs="Times New Roman"/>
                <w:sz w:val="24"/>
                <w:szCs w:val="24"/>
                <w:lang w:val="ro-RO"/>
              </w:rPr>
              <w:t>la Programul privind implementarea</w:t>
            </w:r>
          </w:p>
          <w:p w14:paraId="25731D43" w14:textId="77777777" w:rsidR="00992499" w:rsidRPr="00992499" w:rsidRDefault="00992499" w:rsidP="00992499">
            <w:pPr>
              <w:jc w:val="right"/>
              <w:rPr>
                <w:rFonts w:ascii="Times New Roman" w:hAnsi="Times New Roman" w:cs="Times New Roman"/>
                <w:sz w:val="24"/>
                <w:szCs w:val="24"/>
                <w:lang w:val="ro-RO"/>
              </w:rPr>
            </w:pPr>
            <w:r w:rsidRPr="00992499">
              <w:rPr>
                <w:rFonts w:ascii="Times New Roman" w:hAnsi="Times New Roman" w:cs="Times New Roman"/>
                <w:sz w:val="24"/>
                <w:szCs w:val="24"/>
                <w:lang w:val="ro-RO"/>
              </w:rPr>
              <w:t>schemei de obligații în domeniul eficienței</w:t>
            </w:r>
          </w:p>
          <w:p w14:paraId="5B02A39C" w14:textId="2D75FC44" w:rsidR="00992499" w:rsidRDefault="00992499" w:rsidP="00992499">
            <w:pPr>
              <w:jc w:val="right"/>
              <w:rPr>
                <w:rFonts w:ascii="Times New Roman" w:hAnsi="Times New Roman" w:cs="Times New Roman"/>
                <w:sz w:val="24"/>
                <w:szCs w:val="24"/>
                <w:lang w:val="ro-RO"/>
              </w:rPr>
            </w:pPr>
            <w:r w:rsidRPr="00992499">
              <w:rPr>
                <w:rFonts w:ascii="Times New Roman" w:hAnsi="Times New Roman" w:cs="Times New Roman"/>
                <w:sz w:val="24"/>
                <w:szCs w:val="24"/>
                <w:lang w:val="ro-RO"/>
              </w:rPr>
              <w:t>energetice pentru perioada 2024-2026</w:t>
            </w:r>
          </w:p>
          <w:p w14:paraId="04304696" w14:textId="77777777" w:rsidR="00992499" w:rsidRDefault="00992499" w:rsidP="00992499">
            <w:pPr>
              <w:jc w:val="right"/>
              <w:rPr>
                <w:rFonts w:ascii="Times New Roman" w:hAnsi="Times New Roman" w:cs="Times New Roman"/>
                <w:sz w:val="24"/>
                <w:szCs w:val="24"/>
                <w:lang w:val="ro-RO"/>
              </w:rPr>
            </w:pPr>
          </w:p>
          <w:p w14:paraId="573C4AC4" w14:textId="77777777" w:rsidR="00992499" w:rsidRDefault="00992499" w:rsidP="00992499">
            <w:pPr>
              <w:jc w:val="right"/>
              <w:rPr>
                <w:rFonts w:ascii="Times New Roman" w:hAnsi="Times New Roman" w:cs="Times New Roman"/>
                <w:sz w:val="24"/>
                <w:szCs w:val="24"/>
                <w:lang w:val="ro-RO"/>
              </w:rPr>
            </w:pPr>
          </w:p>
          <w:p w14:paraId="764C87E6" w14:textId="77777777" w:rsidR="00992499" w:rsidRPr="00992499" w:rsidRDefault="00992499" w:rsidP="00992499">
            <w:pPr>
              <w:jc w:val="center"/>
              <w:rPr>
                <w:rFonts w:ascii="Times New Roman" w:hAnsi="Times New Roman" w:cs="Times New Roman"/>
                <w:b/>
                <w:bCs/>
                <w:sz w:val="24"/>
                <w:szCs w:val="24"/>
                <w:lang w:val="ro-RO"/>
              </w:rPr>
            </w:pPr>
            <w:r w:rsidRPr="00992499">
              <w:rPr>
                <w:rFonts w:ascii="Times New Roman" w:hAnsi="Times New Roman" w:cs="Times New Roman"/>
                <w:b/>
                <w:bCs/>
                <w:sz w:val="24"/>
                <w:szCs w:val="24"/>
                <w:lang w:val="ro-RO"/>
              </w:rPr>
              <w:t>Cheltuielile</w:t>
            </w:r>
          </w:p>
          <w:p w14:paraId="74C20771" w14:textId="4DE839A5" w:rsidR="00992499" w:rsidRPr="00992499" w:rsidRDefault="00992499" w:rsidP="00992499">
            <w:pPr>
              <w:jc w:val="center"/>
              <w:rPr>
                <w:rFonts w:ascii="Times New Roman" w:hAnsi="Times New Roman" w:cs="Times New Roman"/>
                <w:b/>
                <w:bCs/>
                <w:sz w:val="24"/>
                <w:szCs w:val="24"/>
                <w:lang w:val="ro-RO"/>
              </w:rPr>
            </w:pPr>
            <w:r w:rsidRPr="00992499">
              <w:rPr>
                <w:rFonts w:ascii="Times New Roman" w:hAnsi="Times New Roman" w:cs="Times New Roman"/>
                <w:b/>
                <w:bCs/>
                <w:sz w:val="24"/>
                <w:szCs w:val="24"/>
                <w:lang w:val="ro-RO"/>
              </w:rPr>
              <w:t xml:space="preserve">specifice medii estimate pentru realizarea 1 </w:t>
            </w:r>
            <w:proofErr w:type="spellStart"/>
            <w:r w:rsidRPr="00992499">
              <w:rPr>
                <w:rFonts w:ascii="Times New Roman" w:hAnsi="Times New Roman" w:cs="Times New Roman"/>
                <w:b/>
                <w:bCs/>
                <w:sz w:val="24"/>
                <w:szCs w:val="24"/>
                <w:lang w:val="ro-RO"/>
              </w:rPr>
              <w:t>ktep</w:t>
            </w:r>
            <w:proofErr w:type="spellEnd"/>
            <w:r w:rsidRPr="00992499">
              <w:rPr>
                <w:rFonts w:ascii="Times New Roman" w:hAnsi="Times New Roman" w:cs="Times New Roman"/>
                <w:b/>
                <w:bCs/>
                <w:sz w:val="24"/>
                <w:szCs w:val="24"/>
                <w:lang w:val="ro-RO"/>
              </w:rPr>
              <w:t xml:space="preserve"> economii</w:t>
            </w:r>
            <w:r w:rsidRPr="00992499">
              <w:rPr>
                <w:rFonts w:ascii="Times New Roman" w:hAnsi="Times New Roman" w:cs="Times New Roman"/>
                <w:b/>
                <w:bCs/>
                <w:sz w:val="24"/>
                <w:szCs w:val="24"/>
                <w:lang w:val="ro-RO"/>
              </w:rPr>
              <w:t xml:space="preserve"> </w:t>
            </w:r>
            <w:r w:rsidRPr="00992499">
              <w:rPr>
                <w:rFonts w:ascii="Times New Roman" w:hAnsi="Times New Roman" w:cs="Times New Roman"/>
                <w:b/>
                <w:bCs/>
                <w:sz w:val="24"/>
                <w:szCs w:val="24"/>
                <w:lang w:val="ro-RO"/>
              </w:rPr>
              <w:t>de energie, prin implementarea măsurilor de eficiență energetică</w:t>
            </w:r>
            <w:r w:rsidRPr="00992499">
              <w:rPr>
                <w:rFonts w:ascii="Times New Roman" w:hAnsi="Times New Roman" w:cs="Times New Roman"/>
                <w:b/>
                <w:bCs/>
                <w:sz w:val="24"/>
                <w:szCs w:val="24"/>
                <w:lang w:val="ro-RO"/>
              </w:rPr>
              <w:t xml:space="preserve"> </w:t>
            </w:r>
            <w:r w:rsidRPr="00992499">
              <w:rPr>
                <w:rFonts w:ascii="Times New Roman" w:hAnsi="Times New Roman" w:cs="Times New Roman"/>
                <w:b/>
                <w:bCs/>
                <w:sz w:val="24"/>
                <w:szCs w:val="24"/>
                <w:lang w:val="ro-RO"/>
              </w:rPr>
              <w:t>și de valorificare a surselor regenerabile de energie,</w:t>
            </w:r>
            <w:r w:rsidRPr="00992499">
              <w:rPr>
                <w:rFonts w:ascii="Times New Roman" w:hAnsi="Times New Roman" w:cs="Times New Roman"/>
                <w:b/>
                <w:bCs/>
                <w:sz w:val="24"/>
                <w:szCs w:val="24"/>
                <w:lang w:val="ro-RO"/>
              </w:rPr>
              <w:t xml:space="preserve"> </w:t>
            </w:r>
            <w:r w:rsidRPr="00992499">
              <w:rPr>
                <w:rFonts w:ascii="Times New Roman" w:hAnsi="Times New Roman" w:cs="Times New Roman"/>
                <w:b/>
                <w:bCs/>
                <w:sz w:val="24"/>
                <w:szCs w:val="24"/>
                <w:lang w:val="ro-RO"/>
              </w:rPr>
              <w:t>în fiecare an calendaristic pe durata implementării schemei</w:t>
            </w:r>
            <w:r w:rsidRPr="00992499">
              <w:rPr>
                <w:rFonts w:ascii="Times New Roman" w:hAnsi="Times New Roman" w:cs="Times New Roman"/>
                <w:b/>
                <w:bCs/>
                <w:sz w:val="24"/>
                <w:szCs w:val="24"/>
                <w:lang w:val="ro-RO"/>
              </w:rPr>
              <w:t xml:space="preserve"> </w:t>
            </w:r>
            <w:r w:rsidRPr="00992499">
              <w:rPr>
                <w:rFonts w:ascii="Times New Roman" w:hAnsi="Times New Roman" w:cs="Times New Roman"/>
                <w:b/>
                <w:bCs/>
                <w:sz w:val="24"/>
                <w:szCs w:val="24"/>
                <w:lang w:val="ro-RO"/>
              </w:rPr>
              <w:t>de obligații în domeniul eficienței energetice</w:t>
            </w:r>
          </w:p>
          <w:p w14:paraId="08D679AD" w14:textId="77777777" w:rsidR="00992499" w:rsidRPr="00ED2A53" w:rsidRDefault="00992499" w:rsidP="00992499">
            <w:pPr>
              <w:jc w:val="right"/>
              <w:rPr>
                <w:rFonts w:ascii="Times New Roman" w:hAnsi="Times New Roman" w:cs="Times New Roman"/>
                <w:sz w:val="24"/>
                <w:szCs w:val="24"/>
                <w:lang w:val="ro-RO"/>
              </w:rPr>
            </w:pPr>
          </w:p>
          <w:p w14:paraId="51B8FBEE" w14:textId="0F4B8F69" w:rsidR="00ED2A53" w:rsidRPr="00ED2A53" w:rsidRDefault="00ED2A53" w:rsidP="00ED2A53">
            <w:pPr>
              <w:jc w:val="both"/>
              <w:rPr>
                <w:rFonts w:ascii="Times New Roman" w:hAnsi="Times New Roman" w:cs="Times New Roman"/>
                <w:sz w:val="24"/>
                <w:szCs w:val="24"/>
                <w:lang w:val="ro-RO"/>
              </w:rPr>
            </w:pPr>
            <w:r w:rsidRPr="00ED2A53">
              <w:rPr>
                <w:rFonts w:ascii="Times New Roman" w:hAnsi="Times New Roman" w:cs="Times New Roman"/>
                <w:sz w:val="24"/>
                <w:szCs w:val="24"/>
                <w:lang w:val="ro-RO"/>
              </w:rPr>
              <w:lastRenderedPageBreak/>
              <w:t>Cheltuielile specifice medii,</w:t>
            </w:r>
            <w:r w:rsidR="00603DB3">
              <w:rPr>
                <w:rFonts w:ascii="Times New Roman" w:hAnsi="Times New Roman" w:cs="Times New Roman"/>
                <w:sz w:val="24"/>
                <w:szCs w:val="24"/>
                <w:lang w:val="ro-RO"/>
              </w:rPr>
              <w:t xml:space="preserve"> </w:t>
            </w:r>
            <w:r w:rsidR="00603DB3">
              <w:t>„</w:t>
            </w:r>
            <m:oMath>
              <m:sSubSup>
                <m:sSubSupPr>
                  <m:ctrlPr>
                    <w:rPr>
                      <w:rFonts w:ascii="Cambria Math" w:hAnsi="Cambria Math"/>
                      <w:i/>
                    </w:rPr>
                  </m:ctrlPr>
                </m:sSubSupPr>
                <m:e>
                  <m:r>
                    <w:rPr>
                      <w:rFonts w:ascii="Cambria Math" w:hAnsi="Cambria Math"/>
                    </w:rPr>
                    <m:t>c</m:t>
                  </m:r>
                </m:e>
                <m:sub>
                  <m:r>
                    <w:rPr>
                      <w:rFonts w:ascii="Cambria Math" w:hAnsi="Cambria Math"/>
                    </w:rPr>
                    <m:t>s,t</m:t>
                  </m:r>
                </m:sub>
                <m:sup>
                  <m:f>
                    <m:fPr>
                      <m:ctrlPr>
                        <w:rPr>
                          <w:rFonts w:ascii="Cambria Math" w:hAnsi="Cambria Math"/>
                          <w:i/>
                        </w:rPr>
                      </m:ctrlPr>
                    </m:fPr>
                    <m:num>
                      <m:r>
                        <w:rPr>
                          <w:rFonts w:ascii="Cambria Math" w:hAnsi="Cambria Math"/>
                        </w:rPr>
                        <m:t>lei</m:t>
                      </m:r>
                    </m:num>
                    <m:den>
                      <m:r>
                        <w:rPr>
                          <w:rFonts w:ascii="Cambria Math" w:hAnsi="Cambria Math"/>
                        </w:rPr>
                        <m:t>ktep</m:t>
                      </m:r>
                    </m:den>
                  </m:f>
                </m:sup>
              </m:sSubSup>
            </m:oMath>
            <w:r w:rsidR="00603DB3">
              <w:t xml:space="preserve">” </w:t>
            </w:r>
            <w:r w:rsidRPr="00ED2A53">
              <w:rPr>
                <w:rFonts w:ascii="Times New Roman" w:hAnsi="Times New Roman" w:cs="Times New Roman"/>
                <w:sz w:val="24"/>
                <w:szCs w:val="24"/>
                <w:lang w:val="ro-RO"/>
              </w:rPr>
              <w:t xml:space="preserve">estimate pentru realizarea 1 </w:t>
            </w:r>
            <w:proofErr w:type="spellStart"/>
            <w:r w:rsidRPr="00ED2A53">
              <w:rPr>
                <w:rFonts w:ascii="Times New Roman" w:hAnsi="Times New Roman" w:cs="Times New Roman"/>
                <w:sz w:val="24"/>
                <w:szCs w:val="24"/>
                <w:lang w:val="ro-RO"/>
              </w:rPr>
              <w:t>ktep</w:t>
            </w:r>
            <w:proofErr w:type="spellEnd"/>
            <w:r w:rsidRPr="00ED2A53">
              <w:rPr>
                <w:rFonts w:ascii="Times New Roman" w:hAnsi="Times New Roman" w:cs="Times New Roman"/>
                <w:sz w:val="24"/>
                <w:szCs w:val="24"/>
                <w:lang w:val="ro-RO"/>
              </w:rPr>
              <w:t xml:space="preserve"> economii de energie în anul calendaristic „t”, prin implementarea măsurilor de eficiență energetică și de valorificare a surselor regenerabile de energie pe durata Programului pentru perioada 2024-2026 privind implementarea schemei de obligații în domeniul eficienței energetice, sunt determinate în tabelul de mai jos, în baza:</w:t>
            </w:r>
          </w:p>
          <w:p w14:paraId="40A5A91C" w14:textId="77777777" w:rsidR="00ED2A53" w:rsidRPr="00ED2A53" w:rsidRDefault="00ED2A53" w:rsidP="00ED2A53">
            <w:pPr>
              <w:jc w:val="both"/>
              <w:rPr>
                <w:rFonts w:ascii="Times New Roman" w:hAnsi="Times New Roman" w:cs="Times New Roman"/>
                <w:sz w:val="24"/>
                <w:szCs w:val="24"/>
                <w:lang w:val="ro-RO"/>
              </w:rPr>
            </w:pPr>
            <w:r w:rsidRPr="00ED2A53">
              <w:rPr>
                <w:rFonts w:ascii="Times New Roman" w:hAnsi="Times New Roman" w:cs="Times New Roman"/>
                <w:sz w:val="24"/>
                <w:szCs w:val="24"/>
                <w:lang w:val="ro-RO"/>
              </w:rPr>
              <w:t>1) datelor privind investițiile estimative totale (mil. euro) pentru renovarea suprafeței totale a caselor individuale și a blocurilor locative și economiile de energie (termică și electrică) estimate (</w:t>
            </w:r>
            <w:proofErr w:type="spellStart"/>
            <w:r w:rsidRPr="00ED2A53">
              <w:rPr>
                <w:rFonts w:ascii="Times New Roman" w:hAnsi="Times New Roman" w:cs="Times New Roman"/>
                <w:sz w:val="24"/>
                <w:szCs w:val="24"/>
                <w:lang w:val="ro-RO"/>
              </w:rPr>
              <w:t>ktep</w:t>
            </w:r>
            <w:proofErr w:type="spellEnd"/>
            <w:r w:rsidRPr="00ED2A53">
              <w:rPr>
                <w:rFonts w:ascii="Times New Roman" w:hAnsi="Times New Roman" w:cs="Times New Roman"/>
                <w:sz w:val="24"/>
                <w:szCs w:val="24"/>
                <w:lang w:val="ro-RO"/>
              </w:rPr>
              <w:t>) de la aplicarea măsurilor pentru renovare moderată în cazul blocurilor locative și renovare minoră în cazul caselor individuale, aferente anului 2023, utilizate la elaborarea proiectului Strategiei sectoriale pentru renovarea fondului imobiliar național pe termen lung pentru perioada 2025-2050;</w:t>
            </w:r>
          </w:p>
          <w:p w14:paraId="2E55743C" w14:textId="77777777" w:rsidR="00ED2A53" w:rsidRPr="00ED2A53" w:rsidRDefault="00ED2A53" w:rsidP="00ED2A53">
            <w:pPr>
              <w:jc w:val="both"/>
              <w:rPr>
                <w:rFonts w:ascii="Times New Roman" w:hAnsi="Times New Roman" w:cs="Times New Roman"/>
                <w:sz w:val="24"/>
                <w:szCs w:val="24"/>
                <w:lang w:val="ro-RO"/>
              </w:rPr>
            </w:pPr>
            <w:r w:rsidRPr="00ED2A53">
              <w:rPr>
                <w:rFonts w:ascii="Times New Roman" w:hAnsi="Times New Roman" w:cs="Times New Roman"/>
                <w:sz w:val="24"/>
                <w:szCs w:val="24"/>
                <w:lang w:val="ro-RO"/>
              </w:rPr>
              <w:t>2) cursul mediu de schimb MDL/EUR pentru anul 2023;</w:t>
            </w:r>
          </w:p>
          <w:p w14:paraId="0C8DA50A" w14:textId="77777777" w:rsidR="00ED2A53" w:rsidRDefault="00ED2A53" w:rsidP="00ED2A53">
            <w:pPr>
              <w:jc w:val="both"/>
              <w:rPr>
                <w:rFonts w:ascii="Times New Roman" w:hAnsi="Times New Roman" w:cs="Times New Roman"/>
                <w:sz w:val="24"/>
                <w:szCs w:val="24"/>
                <w:lang w:val="ro-RO"/>
              </w:rPr>
            </w:pPr>
            <w:r w:rsidRPr="00ED2A53">
              <w:rPr>
                <w:rFonts w:ascii="Times New Roman" w:hAnsi="Times New Roman" w:cs="Times New Roman"/>
                <w:sz w:val="24"/>
                <w:szCs w:val="24"/>
                <w:lang w:val="ro-RO"/>
              </w:rPr>
              <w:t>3) indicelui agregat al prețurilor în construcții pentru anul 2024 conform datelor Biroului Național de Statistică, cu menținerea aceleiași valori și pentru perioada 2025-2026.</w:t>
            </w:r>
          </w:p>
          <w:p w14:paraId="15BEA1BB" w14:textId="77777777" w:rsidR="00B95E51" w:rsidRDefault="00B95E51" w:rsidP="00ED2A53">
            <w:pPr>
              <w:jc w:val="both"/>
              <w:rPr>
                <w:rFonts w:ascii="Times New Roman" w:hAnsi="Times New Roman" w:cs="Times New Roman"/>
                <w:sz w:val="24"/>
                <w:szCs w:val="24"/>
                <w:lang w:val="ro-RO"/>
              </w:rPr>
            </w:pPr>
          </w:p>
          <w:tbl>
            <w:tblPr>
              <w:tblStyle w:val="TableGrid"/>
              <w:tblW w:w="0" w:type="auto"/>
              <w:tblLook w:val="04A0" w:firstRow="1" w:lastRow="0" w:firstColumn="1" w:lastColumn="0" w:noHBand="0" w:noVBand="1"/>
            </w:tblPr>
            <w:tblGrid>
              <w:gridCol w:w="1133"/>
              <w:gridCol w:w="756"/>
              <w:gridCol w:w="1237"/>
              <w:gridCol w:w="1116"/>
              <w:gridCol w:w="1116"/>
            </w:tblGrid>
            <w:tr w:rsidR="00B95E51" w:rsidRPr="00B95E51" w14:paraId="1545A415" w14:textId="77777777" w:rsidTr="00BA4825">
              <w:tc>
                <w:tcPr>
                  <w:tcW w:w="1133" w:type="dxa"/>
                  <w:vMerge w:val="restart"/>
                  <w:vAlign w:val="center"/>
                </w:tcPr>
                <w:p w14:paraId="4D4F4E29" w14:textId="77777777" w:rsidR="00B95E51" w:rsidRPr="00B95E51" w:rsidRDefault="00B95E51" w:rsidP="00B95E51">
                  <w:pPr>
                    <w:ind w:left="-144" w:right="-144"/>
                    <w:jc w:val="center"/>
                    <w:rPr>
                      <w:rFonts w:ascii="Times New Roman" w:hAnsi="Times New Roman" w:cs="Times New Roman"/>
                      <w:sz w:val="18"/>
                      <w:szCs w:val="18"/>
                      <w:lang w:val="en-US"/>
                    </w:rPr>
                  </w:pPr>
                  <w:r w:rsidRPr="00B95E51">
                    <w:rPr>
                      <w:rFonts w:ascii="Times New Roman" w:hAnsi="Times New Roman" w:cs="Times New Roman"/>
                      <w:sz w:val="18"/>
                      <w:szCs w:val="18"/>
                      <w:lang w:val="en-US"/>
                    </w:rPr>
                    <w:t>Indicator</w:t>
                  </w:r>
                </w:p>
              </w:tc>
              <w:tc>
                <w:tcPr>
                  <w:tcW w:w="756" w:type="dxa"/>
                  <w:vAlign w:val="center"/>
                </w:tcPr>
                <w:p w14:paraId="767662D1" w14:textId="77777777" w:rsidR="00B95E51" w:rsidRPr="00B95E51" w:rsidRDefault="00B95E51" w:rsidP="00B95E51">
                  <w:pPr>
                    <w:ind w:left="-144" w:right="-144"/>
                    <w:jc w:val="center"/>
                    <w:rPr>
                      <w:rFonts w:ascii="Times New Roman" w:hAnsi="Times New Roman" w:cs="Times New Roman"/>
                      <w:sz w:val="18"/>
                      <w:szCs w:val="18"/>
                      <w:lang w:val="en-US"/>
                    </w:rPr>
                  </w:pPr>
                  <w:proofErr w:type="spellStart"/>
                  <w:r w:rsidRPr="00B95E51">
                    <w:rPr>
                      <w:rFonts w:ascii="Times New Roman" w:hAnsi="Times New Roman" w:cs="Times New Roman"/>
                      <w:sz w:val="18"/>
                      <w:szCs w:val="18"/>
                      <w:lang w:val="en-US"/>
                    </w:rPr>
                    <w:t>Unitatea</w:t>
                  </w:r>
                  <w:proofErr w:type="spellEnd"/>
                  <w:r w:rsidRPr="00B95E51">
                    <w:rPr>
                      <w:rFonts w:ascii="Times New Roman" w:hAnsi="Times New Roman" w:cs="Times New Roman"/>
                      <w:sz w:val="18"/>
                      <w:szCs w:val="18"/>
                      <w:lang w:val="en-US"/>
                    </w:rPr>
                    <w:t xml:space="preserve"> de </w:t>
                  </w:r>
                  <w:proofErr w:type="spellStart"/>
                  <w:r w:rsidRPr="00B95E51">
                    <w:rPr>
                      <w:rFonts w:ascii="Times New Roman" w:hAnsi="Times New Roman" w:cs="Times New Roman"/>
                      <w:sz w:val="18"/>
                      <w:szCs w:val="18"/>
                      <w:lang w:val="en-US"/>
                    </w:rPr>
                    <w:t>măsură</w:t>
                  </w:r>
                  <w:proofErr w:type="spellEnd"/>
                </w:p>
              </w:tc>
              <w:tc>
                <w:tcPr>
                  <w:tcW w:w="3469" w:type="dxa"/>
                  <w:gridSpan w:val="3"/>
                  <w:vAlign w:val="center"/>
                </w:tcPr>
                <w:p w14:paraId="36B9E9A8" w14:textId="77777777" w:rsidR="00B95E51" w:rsidRPr="00B95E51" w:rsidRDefault="00B95E51" w:rsidP="00B95E51">
                  <w:pPr>
                    <w:ind w:left="-144" w:right="-144"/>
                    <w:jc w:val="center"/>
                    <w:rPr>
                      <w:rFonts w:ascii="Times New Roman" w:hAnsi="Times New Roman" w:cs="Times New Roman"/>
                      <w:sz w:val="18"/>
                      <w:szCs w:val="18"/>
                      <w:lang w:val="en-US"/>
                    </w:rPr>
                  </w:pPr>
                  <w:r w:rsidRPr="00B95E51">
                    <w:rPr>
                      <w:rFonts w:ascii="Times New Roman" w:hAnsi="Times New Roman" w:cs="Times New Roman"/>
                      <w:sz w:val="18"/>
                      <w:szCs w:val="18"/>
                      <w:lang w:val="en-US"/>
                    </w:rPr>
                    <w:t>Anul</w:t>
                  </w:r>
                </w:p>
              </w:tc>
            </w:tr>
            <w:tr w:rsidR="00BA4825" w:rsidRPr="00B95E51" w14:paraId="59B5D0D4" w14:textId="77777777" w:rsidTr="00BA4825">
              <w:tc>
                <w:tcPr>
                  <w:tcW w:w="1133" w:type="dxa"/>
                  <w:vMerge/>
                  <w:vAlign w:val="center"/>
                </w:tcPr>
                <w:p w14:paraId="2BB46923" w14:textId="77777777" w:rsidR="00BA4825" w:rsidRPr="00B95E51" w:rsidRDefault="00BA4825" w:rsidP="00B95E51">
                  <w:pPr>
                    <w:ind w:left="-144" w:right="-144"/>
                    <w:jc w:val="center"/>
                    <w:rPr>
                      <w:rFonts w:ascii="Times New Roman" w:hAnsi="Times New Roman" w:cs="Times New Roman"/>
                      <w:sz w:val="18"/>
                      <w:szCs w:val="18"/>
                      <w:lang w:val="en-US"/>
                    </w:rPr>
                  </w:pPr>
                </w:p>
              </w:tc>
              <w:tc>
                <w:tcPr>
                  <w:tcW w:w="756" w:type="dxa"/>
                  <w:vAlign w:val="center"/>
                </w:tcPr>
                <w:p w14:paraId="43321D56" w14:textId="77777777" w:rsidR="00BA4825" w:rsidRPr="00B95E51" w:rsidRDefault="00BA4825" w:rsidP="00B95E51">
                  <w:pPr>
                    <w:ind w:left="-144" w:right="-144"/>
                    <w:jc w:val="center"/>
                    <w:rPr>
                      <w:rFonts w:ascii="Times New Roman" w:hAnsi="Times New Roman" w:cs="Times New Roman"/>
                      <w:sz w:val="18"/>
                      <w:szCs w:val="18"/>
                      <w:lang w:val="en-US"/>
                    </w:rPr>
                  </w:pPr>
                </w:p>
              </w:tc>
              <w:tc>
                <w:tcPr>
                  <w:tcW w:w="1237" w:type="dxa"/>
                  <w:vAlign w:val="center"/>
                </w:tcPr>
                <w:p w14:paraId="2864DA62" w14:textId="3AEFF3DF" w:rsidR="00BA4825" w:rsidRPr="00B95E51" w:rsidRDefault="00BA4825" w:rsidP="00BA4825">
                  <w:pPr>
                    <w:ind w:right="-144"/>
                    <w:jc w:val="center"/>
                    <w:rPr>
                      <w:rFonts w:ascii="Times New Roman" w:hAnsi="Times New Roman" w:cs="Times New Roman"/>
                      <w:sz w:val="18"/>
                      <w:szCs w:val="18"/>
                      <w:lang w:val="en-US"/>
                    </w:rPr>
                  </w:pPr>
                  <w:r>
                    <w:rPr>
                      <w:rFonts w:ascii="Times New Roman" w:hAnsi="Times New Roman" w:cs="Times New Roman"/>
                      <w:sz w:val="18"/>
                      <w:szCs w:val="18"/>
                      <w:lang w:val="en-US"/>
                    </w:rPr>
                    <w:t>2024</w:t>
                  </w:r>
                </w:p>
              </w:tc>
              <w:tc>
                <w:tcPr>
                  <w:tcW w:w="1116" w:type="dxa"/>
                  <w:vAlign w:val="center"/>
                </w:tcPr>
                <w:p w14:paraId="1E074DDD" w14:textId="77777777" w:rsidR="00BA4825" w:rsidRPr="00B95E51" w:rsidRDefault="00BA4825" w:rsidP="00B95E51">
                  <w:pPr>
                    <w:ind w:left="-144" w:right="-144"/>
                    <w:jc w:val="center"/>
                    <w:rPr>
                      <w:rFonts w:ascii="Times New Roman" w:hAnsi="Times New Roman" w:cs="Times New Roman"/>
                      <w:sz w:val="18"/>
                      <w:szCs w:val="18"/>
                      <w:lang w:val="en-US"/>
                    </w:rPr>
                  </w:pPr>
                  <w:r w:rsidRPr="00B95E51">
                    <w:rPr>
                      <w:rFonts w:ascii="Times New Roman" w:hAnsi="Times New Roman" w:cs="Times New Roman"/>
                      <w:sz w:val="18"/>
                      <w:szCs w:val="18"/>
                      <w:lang w:val="en-US"/>
                    </w:rPr>
                    <w:t>2025</w:t>
                  </w:r>
                </w:p>
              </w:tc>
              <w:tc>
                <w:tcPr>
                  <w:tcW w:w="1116" w:type="dxa"/>
                  <w:vAlign w:val="center"/>
                </w:tcPr>
                <w:p w14:paraId="401AA842" w14:textId="44878508" w:rsidR="00BA4825" w:rsidRPr="00B95E51" w:rsidRDefault="00BA4825" w:rsidP="00B95E51">
                  <w:pPr>
                    <w:ind w:left="-144" w:right="-144"/>
                    <w:jc w:val="center"/>
                    <w:rPr>
                      <w:rFonts w:ascii="Times New Roman" w:hAnsi="Times New Roman" w:cs="Times New Roman"/>
                      <w:sz w:val="18"/>
                      <w:szCs w:val="18"/>
                      <w:lang w:val="en-US"/>
                    </w:rPr>
                  </w:pPr>
                  <w:r w:rsidRPr="00B95E51">
                    <w:rPr>
                      <w:rFonts w:ascii="Times New Roman" w:hAnsi="Times New Roman" w:cs="Times New Roman"/>
                      <w:sz w:val="18"/>
                      <w:szCs w:val="18"/>
                      <w:lang w:val="en-US"/>
                    </w:rPr>
                    <w:t>2026</w:t>
                  </w:r>
                </w:p>
              </w:tc>
            </w:tr>
            <w:tr w:rsidR="00BA4825" w:rsidRPr="00B95E51" w14:paraId="0C12EA41" w14:textId="77777777" w:rsidTr="00BA4825">
              <w:tc>
                <w:tcPr>
                  <w:tcW w:w="1133" w:type="dxa"/>
                </w:tcPr>
                <w:p w14:paraId="2F194197" w14:textId="33462F76" w:rsidR="00BA4825" w:rsidRPr="00B95E51" w:rsidRDefault="00BA4825" w:rsidP="00B95E51">
                  <w:pPr>
                    <w:jc w:val="both"/>
                    <w:rPr>
                      <w:rFonts w:ascii="Times New Roman" w:hAnsi="Times New Roman" w:cs="Times New Roman"/>
                      <w:sz w:val="18"/>
                      <w:szCs w:val="18"/>
                      <w:lang w:val="en-US"/>
                    </w:rPr>
                  </w:pPr>
                  <w:proofErr w:type="spellStart"/>
                  <w:r w:rsidRPr="00B95E51">
                    <w:rPr>
                      <w:rFonts w:ascii="Times New Roman" w:hAnsi="Times New Roman" w:cs="Times New Roman"/>
                      <w:sz w:val="18"/>
                      <w:szCs w:val="18"/>
                    </w:rPr>
                    <w:t>Cheltuielile</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specifice</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medii</w:t>
                  </w:r>
                  <w:proofErr w:type="spellEnd"/>
                  <w:r w:rsidRPr="00B95E51">
                    <w:rPr>
                      <w:rFonts w:ascii="Times New Roman" w:hAnsi="Times New Roman" w:cs="Times New Roman"/>
                      <w:sz w:val="18"/>
                      <w:szCs w:val="18"/>
                    </w:rPr>
                    <w:t xml:space="preserve"> estimate </w:t>
                  </w:r>
                  <w:proofErr w:type="spellStart"/>
                  <w:r w:rsidRPr="00B95E51">
                    <w:rPr>
                      <w:rFonts w:ascii="Times New Roman" w:hAnsi="Times New Roman" w:cs="Times New Roman"/>
                      <w:sz w:val="18"/>
                      <w:szCs w:val="18"/>
                    </w:rPr>
                    <w:t>pentru</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realizarea</w:t>
                  </w:r>
                  <w:proofErr w:type="spellEnd"/>
                  <w:r w:rsidRPr="00B95E51">
                    <w:rPr>
                      <w:rFonts w:ascii="Times New Roman" w:hAnsi="Times New Roman" w:cs="Times New Roman"/>
                      <w:sz w:val="18"/>
                      <w:szCs w:val="18"/>
                    </w:rPr>
                    <w:t xml:space="preserve"> 1 </w:t>
                  </w:r>
                  <w:proofErr w:type="spellStart"/>
                  <w:r w:rsidRPr="00B95E51">
                    <w:rPr>
                      <w:rFonts w:ascii="Times New Roman" w:hAnsi="Times New Roman" w:cs="Times New Roman"/>
                      <w:sz w:val="18"/>
                      <w:szCs w:val="18"/>
                    </w:rPr>
                    <w:t>ktep</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economii</w:t>
                  </w:r>
                  <w:proofErr w:type="spellEnd"/>
                  <w:r w:rsidRPr="00B95E51">
                    <w:rPr>
                      <w:rFonts w:ascii="Times New Roman" w:hAnsi="Times New Roman" w:cs="Times New Roman"/>
                      <w:sz w:val="18"/>
                      <w:szCs w:val="18"/>
                    </w:rPr>
                    <w:t xml:space="preserve"> de </w:t>
                  </w:r>
                  <w:proofErr w:type="spellStart"/>
                  <w:r w:rsidRPr="00B95E51">
                    <w:rPr>
                      <w:rFonts w:ascii="Times New Roman" w:hAnsi="Times New Roman" w:cs="Times New Roman"/>
                      <w:sz w:val="18"/>
                      <w:szCs w:val="18"/>
                    </w:rPr>
                    <w:t>energie</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termică</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și</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electrică</w:t>
                  </w:r>
                  <w:proofErr w:type="spellEnd"/>
                  <w:r w:rsidRPr="00B95E51">
                    <w:rPr>
                      <w:rFonts w:ascii="Times New Roman" w:hAnsi="Times New Roman" w:cs="Times New Roman"/>
                      <w:sz w:val="18"/>
                      <w:szCs w:val="18"/>
                    </w:rPr>
                    <w:t xml:space="preserve">) de la </w:t>
                  </w:r>
                  <w:proofErr w:type="spellStart"/>
                  <w:r w:rsidRPr="00B95E51">
                    <w:rPr>
                      <w:rFonts w:ascii="Times New Roman" w:hAnsi="Times New Roman" w:cs="Times New Roman"/>
                      <w:sz w:val="18"/>
                      <w:szCs w:val="18"/>
                    </w:rPr>
                    <w:t>aplicarea</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măsurilor</w:t>
                  </w:r>
                  <w:proofErr w:type="spellEnd"/>
                  <w:r w:rsidRPr="00B95E51">
                    <w:rPr>
                      <w:rFonts w:ascii="Times New Roman" w:hAnsi="Times New Roman" w:cs="Times New Roman"/>
                      <w:sz w:val="18"/>
                      <w:szCs w:val="18"/>
                    </w:rPr>
                    <w:t xml:space="preserve"> la:</w:t>
                  </w:r>
                </w:p>
              </w:tc>
              <w:tc>
                <w:tcPr>
                  <w:tcW w:w="756" w:type="dxa"/>
                </w:tcPr>
                <w:p w14:paraId="76F5F8E5" w14:textId="77777777" w:rsidR="00BA4825" w:rsidRPr="00B95E51" w:rsidRDefault="00BA4825" w:rsidP="00B95E51">
                  <w:pPr>
                    <w:jc w:val="both"/>
                    <w:rPr>
                      <w:rFonts w:ascii="Times New Roman" w:hAnsi="Times New Roman" w:cs="Times New Roman"/>
                      <w:sz w:val="18"/>
                      <w:szCs w:val="18"/>
                      <w:lang w:val="en-US"/>
                    </w:rPr>
                  </w:pPr>
                </w:p>
              </w:tc>
              <w:tc>
                <w:tcPr>
                  <w:tcW w:w="1237" w:type="dxa"/>
                </w:tcPr>
                <w:p w14:paraId="094D90A6" w14:textId="77777777" w:rsidR="00BA4825" w:rsidRPr="00B95E51" w:rsidRDefault="00BA4825" w:rsidP="00B95E51">
                  <w:pPr>
                    <w:ind w:left="-144" w:right="-144"/>
                    <w:jc w:val="both"/>
                    <w:rPr>
                      <w:rFonts w:ascii="Times New Roman" w:hAnsi="Times New Roman" w:cs="Times New Roman"/>
                      <w:sz w:val="18"/>
                      <w:szCs w:val="18"/>
                      <w:lang w:val="en-US"/>
                    </w:rPr>
                  </w:pPr>
                </w:p>
              </w:tc>
              <w:tc>
                <w:tcPr>
                  <w:tcW w:w="1116" w:type="dxa"/>
                </w:tcPr>
                <w:p w14:paraId="0DED6F30" w14:textId="77777777" w:rsidR="00BA4825" w:rsidRPr="00B95E51" w:rsidRDefault="00BA4825" w:rsidP="00B95E51">
                  <w:pPr>
                    <w:ind w:left="-144" w:right="-144"/>
                    <w:jc w:val="both"/>
                    <w:rPr>
                      <w:rFonts w:ascii="Times New Roman" w:hAnsi="Times New Roman" w:cs="Times New Roman"/>
                      <w:sz w:val="18"/>
                      <w:szCs w:val="18"/>
                      <w:lang w:val="en-US"/>
                    </w:rPr>
                  </w:pPr>
                </w:p>
              </w:tc>
              <w:tc>
                <w:tcPr>
                  <w:tcW w:w="1116" w:type="dxa"/>
                </w:tcPr>
                <w:p w14:paraId="7FB2DE9B" w14:textId="58960292" w:rsidR="00BA4825" w:rsidRPr="00B95E51" w:rsidRDefault="00BA4825" w:rsidP="00B95E51">
                  <w:pPr>
                    <w:ind w:left="-144" w:right="-144"/>
                    <w:jc w:val="both"/>
                    <w:rPr>
                      <w:rFonts w:ascii="Times New Roman" w:hAnsi="Times New Roman" w:cs="Times New Roman"/>
                      <w:sz w:val="18"/>
                      <w:szCs w:val="18"/>
                      <w:lang w:val="en-US"/>
                    </w:rPr>
                  </w:pPr>
                </w:p>
              </w:tc>
            </w:tr>
            <w:tr w:rsidR="00BA4825" w:rsidRPr="00B95E51" w14:paraId="01143C07" w14:textId="77777777" w:rsidTr="00BA4825">
              <w:tc>
                <w:tcPr>
                  <w:tcW w:w="1133" w:type="dxa"/>
                </w:tcPr>
                <w:p w14:paraId="4CB18286" w14:textId="1FB37225" w:rsidR="00BA4825" w:rsidRPr="00B95E51" w:rsidRDefault="00BA4825" w:rsidP="00BA4825">
                  <w:pPr>
                    <w:jc w:val="both"/>
                    <w:rPr>
                      <w:rFonts w:ascii="Times New Roman" w:hAnsi="Times New Roman" w:cs="Times New Roman"/>
                      <w:sz w:val="18"/>
                      <w:szCs w:val="18"/>
                      <w:lang w:val="en-US"/>
                    </w:rPr>
                  </w:pPr>
                  <w:r w:rsidRPr="00B95E51">
                    <w:rPr>
                      <w:rFonts w:ascii="Times New Roman" w:hAnsi="Times New Roman" w:cs="Times New Roman"/>
                      <w:sz w:val="18"/>
                      <w:szCs w:val="18"/>
                    </w:rPr>
                    <w:lastRenderedPageBreak/>
                    <w:t xml:space="preserve">Case </w:t>
                  </w:r>
                  <w:proofErr w:type="spellStart"/>
                  <w:r w:rsidRPr="00B95E51">
                    <w:rPr>
                      <w:rFonts w:ascii="Times New Roman" w:hAnsi="Times New Roman" w:cs="Times New Roman"/>
                      <w:sz w:val="18"/>
                      <w:szCs w:val="18"/>
                    </w:rPr>
                    <w:t>individuale</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pentru</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renovare</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minoră</w:t>
                  </w:r>
                  <w:proofErr w:type="spellEnd"/>
                </w:p>
              </w:tc>
              <w:tc>
                <w:tcPr>
                  <w:tcW w:w="756" w:type="dxa"/>
                  <w:vAlign w:val="center"/>
                </w:tcPr>
                <w:p w14:paraId="50E93063" w14:textId="77777777" w:rsidR="00BA4825" w:rsidRPr="00B95E51" w:rsidRDefault="00BA4825" w:rsidP="00BA4825">
                  <w:pPr>
                    <w:jc w:val="center"/>
                    <w:rPr>
                      <w:rFonts w:ascii="Times New Roman" w:hAnsi="Times New Roman" w:cs="Times New Roman"/>
                      <w:sz w:val="18"/>
                      <w:szCs w:val="18"/>
                      <w:lang w:val="en-US"/>
                    </w:rPr>
                  </w:pPr>
                  <w:r w:rsidRPr="00B95E51">
                    <w:rPr>
                      <w:rFonts w:ascii="Times New Roman" w:hAnsi="Times New Roman" w:cs="Times New Roman"/>
                      <w:sz w:val="18"/>
                      <w:szCs w:val="18"/>
                      <w:lang w:val="en-US"/>
                    </w:rPr>
                    <w:t>lei/</w:t>
                  </w:r>
                  <w:proofErr w:type="spellStart"/>
                  <w:r w:rsidRPr="00B95E51">
                    <w:rPr>
                      <w:rFonts w:ascii="Times New Roman" w:hAnsi="Times New Roman" w:cs="Times New Roman"/>
                      <w:sz w:val="18"/>
                      <w:szCs w:val="18"/>
                      <w:lang w:val="en-US"/>
                    </w:rPr>
                    <w:t>ktep</w:t>
                  </w:r>
                  <w:proofErr w:type="spellEnd"/>
                </w:p>
              </w:tc>
              <w:tc>
                <w:tcPr>
                  <w:tcW w:w="1237" w:type="dxa"/>
                  <w:vAlign w:val="center"/>
                </w:tcPr>
                <w:p w14:paraId="0EEBFCD3" w14:textId="29D87308" w:rsidR="00BA4825" w:rsidRPr="00BA4825" w:rsidRDefault="00BA4825" w:rsidP="00BA4825">
                  <w:pPr>
                    <w:jc w:val="center"/>
                    <w:rPr>
                      <w:rFonts w:ascii="Times New Roman" w:hAnsi="Times New Roman" w:cs="Times New Roman"/>
                      <w:sz w:val="18"/>
                      <w:szCs w:val="18"/>
                    </w:rPr>
                  </w:pPr>
                  <w:r w:rsidRPr="00BA4825">
                    <w:rPr>
                      <w:rFonts w:ascii="Times New Roman" w:hAnsi="Times New Roman" w:cs="Times New Roman"/>
                      <w:sz w:val="18"/>
                      <w:szCs w:val="18"/>
                    </w:rPr>
                    <w:t>319,681,051</w:t>
                  </w:r>
                </w:p>
              </w:tc>
              <w:tc>
                <w:tcPr>
                  <w:tcW w:w="1116" w:type="dxa"/>
                  <w:vAlign w:val="center"/>
                </w:tcPr>
                <w:p w14:paraId="12564187" w14:textId="35246066" w:rsidR="00BA4825" w:rsidRPr="00B95E51" w:rsidRDefault="00BA4825" w:rsidP="00BA4825">
                  <w:pPr>
                    <w:jc w:val="center"/>
                    <w:rPr>
                      <w:rFonts w:ascii="Times New Roman" w:hAnsi="Times New Roman" w:cs="Times New Roman"/>
                      <w:sz w:val="18"/>
                      <w:szCs w:val="18"/>
                      <w:lang w:val="en-US"/>
                    </w:rPr>
                  </w:pPr>
                  <w:r w:rsidRPr="00B95E51">
                    <w:rPr>
                      <w:rFonts w:ascii="Times New Roman" w:hAnsi="Times New Roman" w:cs="Times New Roman"/>
                      <w:sz w:val="18"/>
                      <w:szCs w:val="18"/>
                    </w:rPr>
                    <w:t>322,558,181</w:t>
                  </w:r>
                </w:p>
              </w:tc>
              <w:tc>
                <w:tcPr>
                  <w:tcW w:w="1116" w:type="dxa"/>
                  <w:vAlign w:val="center"/>
                </w:tcPr>
                <w:p w14:paraId="0E4ED37E" w14:textId="1AA04A7C" w:rsidR="00BA4825" w:rsidRPr="00B95E51" w:rsidRDefault="00BA4825" w:rsidP="00BA4825">
                  <w:pPr>
                    <w:jc w:val="center"/>
                    <w:rPr>
                      <w:rFonts w:ascii="Times New Roman" w:hAnsi="Times New Roman" w:cs="Times New Roman"/>
                      <w:sz w:val="18"/>
                      <w:szCs w:val="18"/>
                      <w:lang w:val="en-US"/>
                    </w:rPr>
                  </w:pPr>
                  <w:r w:rsidRPr="00B95E51">
                    <w:rPr>
                      <w:rFonts w:ascii="Times New Roman" w:hAnsi="Times New Roman" w:cs="Times New Roman"/>
                      <w:sz w:val="18"/>
                      <w:szCs w:val="18"/>
                    </w:rPr>
                    <w:t>325,461,204</w:t>
                  </w:r>
                </w:p>
              </w:tc>
            </w:tr>
            <w:tr w:rsidR="00BA4825" w:rsidRPr="00B95E51" w14:paraId="252AB184" w14:textId="77777777" w:rsidTr="00BA4825">
              <w:tc>
                <w:tcPr>
                  <w:tcW w:w="1133" w:type="dxa"/>
                </w:tcPr>
                <w:p w14:paraId="004F9550" w14:textId="1720C25C" w:rsidR="00BA4825" w:rsidRPr="00B95E51" w:rsidRDefault="00BA4825" w:rsidP="00BA4825">
                  <w:pPr>
                    <w:jc w:val="both"/>
                    <w:rPr>
                      <w:rFonts w:ascii="Times New Roman" w:hAnsi="Times New Roman" w:cs="Times New Roman"/>
                      <w:sz w:val="18"/>
                      <w:szCs w:val="18"/>
                      <w:lang w:val="en-US"/>
                    </w:rPr>
                  </w:pPr>
                  <w:proofErr w:type="spellStart"/>
                  <w:r w:rsidRPr="00B95E51">
                    <w:rPr>
                      <w:rFonts w:ascii="Times New Roman" w:hAnsi="Times New Roman" w:cs="Times New Roman"/>
                      <w:sz w:val="18"/>
                      <w:szCs w:val="18"/>
                    </w:rPr>
                    <w:t>Blocuri</w:t>
                  </w:r>
                  <w:proofErr w:type="spellEnd"/>
                  <w:r w:rsidRPr="00B95E51">
                    <w:rPr>
                      <w:rFonts w:ascii="Times New Roman" w:hAnsi="Times New Roman" w:cs="Times New Roman"/>
                      <w:sz w:val="18"/>
                      <w:szCs w:val="18"/>
                    </w:rPr>
                    <w:t xml:space="preserve"> locative </w:t>
                  </w:r>
                  <w:proofErr w:type="spellStart"/>
                  <w:r w:rsidRPr="00B95E51">
                    <w:rPr>
                      <w:rFonts w:ascii="Times New Roman" w:hAnsi="Times New Roman" w:cs="Times New Roman"/>
                      <w:sz w:val="18"/>
                      <w:szCs w:val="18"/>
                    </w:rPr>
                    <w:t>pentru</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renovare</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moderată</w:t>
                  </w:r>
                  <w:proofErr w:type="spellEnd"/>
                </w:p>
              </w:tc>
              <w:tc>
                <w:tcPr>
                  <w:tcW w:w="756" w:type="dxa"/>
                  <w:vAlign w:val="center"/>
                </w:tcPr>
                <w:p w14:paraId="081FDD75" w14:textId="77777777" w:rsidR="00BA4825" w:rsidRPr="00B95E51" w:rsidRDefault="00BA4825" w:rsidP="00BA4825">
                  <w:pPr>
                    <w:jc w:val="center"/>
                    <w:rPr>
                      <w:rFonts w:ascii="Times New Roman" w:hAnsi="Times New Roman" w:cs="Times New Roman"/>
                      <w:sz w:val="18"/>
                      <w:szCs w:val="18"/>
                      <w:lang w:val="en-US"/>
                    </w:rPr>
                  </w:pPr>
                  <w:r w:rsidRPr="00B95E51">
                    <w:rPr>
                      <w:rFonts w:ascii="Times New Roman" w:hAnsi="Times New Roman" w:cs="Times New Roman"/>
                      <w:sz w:val="18"/>
                      <w:szCs w:val="18"/>
                      <w:lang w:val="en-US"/>
                    </w:rPr>
                    <w:t>lei/</w:t>
                  </w:r>
                  <w:proofErr w:type="spellStart"/>
                  <w:r w:rsidRPr="00B95E51">
                    <w:rPr>
                      <w:rFonts w:ascii="Times New Roman" w:hAnsi="Times New Roman" w:cs="Times New Roman"/>
                      <w:sz w:val="18"/>
                      <w:szCs w:val="18"/>
                      <w:lang w:val="en-US"/>
                    </w:rPr>
                    <w:t>ktep</w:t>
                  </w:r>
                  <w:proofErr w:type="spellEnd"/>
                </w:p>
              </w:tc>
              <w:tc>
                <w:tcPr>
                  <w:tcW w:w="1237" w:type="dxa"/>
                  <w:vAlign w:val="center"/>
                </w:tcPr>
                <w:p w14:paraId="3BEDE0DF" w14:textId="6FC1CB5A" w:rsidR="00BA4825" w:rsidRPr="00BA4825" w:rsidRDefault="00BA4825" w:rsidP="00BA4825">
                  <w:pPr>
                    <w:jc w:val="center"/>
                    <w:rPr>
                      <w:rFonts w:ascii="Times New Roman" w:hAnsi="Times New Roman" w:cs="Times New Roman"/>
                      <w:sz w:val="18"/>
                      <w:szCs w:val="18"/>
                    </w:rPr>
                  </w:pPr>
                  <w:r w:rsidRPr="00BA4825">
                    <w:rPr>
                      <w:rFonts w:ascii="Times New Roman" w:hAnsi="Times New Roman" w:cs="Times New Roman"/>
                      <w:sz w:val="18"/>
                      <w:szCs w:val="18"/>
                    </w:rPr>
                    <w:t>318,560,299</w:t>
                  </w:r>
                </w:p>
              </w:tc>
              <w:tc>
                <w:tcPr>
                  <w:tcW w:w="1116" w:type="dxa"/>
                  <w:vAlign w:val="center"/>
                </w:tcPr>
                <w:p w14:paraId="33906AD7" w14:textId="242C84F3" w:rsidR="00BA4825" w:rsidRPr="00B95E51" w:rsidRDefault="00BA4825" w:rsidP="00BA4825">
                  <w:pPr>
                    <w:jc w:val="center"/>
                    <w:rPr>
                      <w:rFonts w:ascii="Times New Roman" w:hAnsi="Times New Roman" w:cs="Times New Roman"/>
                      <w:sz w:val="18"/>
                      <w:szCs w:val="18"/>
                      <w:lang w:val="en-US"/>
                    </w:rPr>
                  </w:pPr>
                  <w:r w:rsidRPr="00B95E51">
                    <w:rPr>
                      <w:rFonts w:ascii="Times New Roman" w:hAnsi="Times New Roman" w:cs="Times New Roman"/>
                      <w:sz w:val="18"/>
                      <w:szCs w:val="18"/>
                    </w:rPr>
                    <w:t>321,427,341</w:t>
                  </w:r>
                </w:p>
              </w:tc>
              <w:tc>
                <w:tcPr>
                  <w:tcW w:w="1116" w:type="dxa"/>
                  <w:vAlign w:val="center"/>
                </w:tcPr>
                <w:p w14:paraId="2FD8A47A" w14:textId="22AF20F7" w:rsidR="00BA4825" w:rsidRPr="00B95E51" w:rsidRDefault="00BA4825" w:rsidP="00BA4825">
                  <w:pPr>
                    <w:jc w:val="center"/>
                    <w:rPr>
                      <w:rFonts w:ascii="Times New Roman" w:hAnsi="Times New Roman" w:cs="Times New Roman"/>
                      <w:sz w:val="18"/>
                      <w:szCs w:val="18"/>
                      <w:lang w:val="en-US"/>
                    </w:rPr>
                  </w:pPr>
                  <w:r w:rsidRPr="00B95E51">
                    <w:rPr>
                      <w:rFonts w:ascii="Times New Roman" w:hAnsi="Times New Roman" w:cs="Times New Roman"/>
                      <w:sz w:val="18"/>
                      <w:szCs w:val="18"/>
                    </w:rPr>
                    <w:t>324,320,187</w:t>
                  </w:r>
                </w:p>
              </w:tc>
            </w:tr>
          </w:tbl>
          <w:p w14:paraId="1F9F1FD4" w14:textId="1F58EC34" w:rsidR="00B95E51" w:rsidRPr="00104599" w:rsidRDefault="00B95E51" w:rsidP="00ED2A53">
            <w:pPr>
              <w:jc w:val="both"/>
              <w:rPr>
                <w:rFonts w:ascii="Times New Roman" w:hAnsi="Times New Roman" w:cs="Times New Roman"/>
                <w:sz w:val="24"/>
                <w:szCs w:val="24"/>
                <w:lang w:val="ro-RO"/>
              </w:rPr>
            </w:pPr>
          </w:p>
        </w:tc>
        <w:tc>
          <w:tcPr>
            <w:tcW w:w="1815" w:type="pct"/>
          </w:tcPr>
          <w:p w14:paraId="441BF65B" w14:textId="77777777" w:rsidR="00992499" w:rsidRPr="00992499" w:rsidRDefault="00992499" w:rsidP="00992499">
            <w:pPr>
              <w:jc w:val="right"/>
              <w:rPr>
                <w:rFonts w:ascii="Times New Roman" w:hAnsi="Times New Roman" w:cs="Times New Roman"/>
                <w:sz w:val="24"/>
                <w:szCs w:val="24"/>
                <w:lang w:val="en-US"/>
              </w:rPr>
            </w:pPr>
            <w:proofErr w:type="spellStart"/>
            <w:r w:rsidRPr="00992499">
              <w:rPr>
                <w:rFonts w:ascii="Times New Roman" w:hAnsi="Times New Roman" w:cs="Times New Roman"/>
                <w:sz w:val="24"/>
                <w:szCs w:val="24"/>
                <w:lang w:val="en-US"/>
              </w:rPr>
              <w:lastRenderedPageBreak/>
              <w:t>Anexa</w:t>
            </w:r>
            <w:proofErr w:type="spellEnd"/>
            <w:r w:rsidRPr="00992499">
              <w:rPr>
                <w:rFonts w:ascii="Times New Roman" w:hAnsi="Times New Roman" w:cs="Times New Roman"/>
                <w:sz w:val="24"/>
                <w:szCs w:val="24"/>
                <w:lang w:val="en-US"/>
              </w:rPr>
              <w:t xml:space="preserve"> nr. 3</w:t>
            </w:r>
          </w:p>
          <w:p w14:paraId="7FC6DEA4" w14:textId="77777777" w:rsidR="00992499" w:rsidRPr="00992499" w:rsidRDefault="00992499" w:rsidP="00992499">
            <w:pPr>
              <w:jc w:val="right"/>
              <w:rPr>
                <w:rFonts w:ascii="Times New Roman" w:hAnsi="Times New Roman" w:cs="Times New Roman"/>
                <w:sz w:val="24"/>
                <w:szCs w:val="24"/>
                <w:lang w:val="en-US"/>
              </w:rPr>
            </w:pPr>
            <w:r w:rsidRPr="00992499">
              <w:rPr>
                <w:rFonts w:ascii="Times New Roman" w:hAnsi="Times New Roman" w:cs="Times New Roman"/>
                <w:sz w:val="24"/>
                <w:szCs w:val="24"/>
                <w:lang w:val="en-US"/>
              </w:rPr>
              <w:t xml:space="preserve">la </w:t>
            </w:r>
            <w:proofErr w:type="spellStart"/>
            <w:r w:rsidRPr="00992499">
              <w:rPr>
                <w:rFonts w:ascii="Times New Roman" w:hAnsi="Times New Roman" w:cs="Times New Roman"/>
                <w:sz w:val="24"/>
                <w:szCs w:val="24"/>
                <w:lang w:val="en-US"/>
              </w:rPr>
              <w:t>Programul</w:t>
            </w:r>
            <w:proofErr w:type="spellEnd"/>
            <w:r w:rsidRPr="00992499">
              <w:rPr>
                <w:rFonts w:ascii="Times New Roman" w:hAnsi="Times New Roman" w:cs="Times New Roman"/>
                <w:sz w:val="24"/>
                <w:szCs w:val="24"/>
                <w:lang w:val="en-US"/>
              </w:rPr>
              <w:t xml:space="preserve"> </w:t>
            </w:r>
            <w:proofErr w:type="spellStart"/>
            <w:r w:rsidRPr="00992499">
              <w:rPr>
                <w:rFonts w:ascii="Times New Roman" w:hAnsi="Times New Roman" w:cs="Times New Roman"/>
                <w:sz w:val="24"/>
                <w:szCs w:val="24"/>
                <w:lang w:val="en-US"/>
              </w:rPr>
              <w:t>privind</w:t>
            </w:r>
            <w:proofErr w:type="spellEnd"/>
            <w:r w:rsidRPr="00992499">
              <w:rPr>
                <w:rFonts w:ascii="Times New Roman" w:hAnsi="Times New Roman" w:cs="Times New Roman"/>
                <w:sz w:val="24"/>
                <w:szCs w:val="24"/>
                <w:lang w:val="en-US"/>
              </w:rPr>
              <w:t xml:space="preserve"> </w:t>
            </w:r>
            <w:proofErr w:type="spellStart"/>
            <w:r w:rsidRPr="00992499">
              <w:rPr>
                <w:rFonts w:ascii="Times New Roman" w:hAnsi="Times New Roman" w:cs="Times New Roman"/>
                <w:sz w:val="24"/>
                <w:szCs w:val="24"/>
                <w:lang w:val="en-US"/>
              </w:rPr>
              <w:t>implementarea</w:t>
            </w:r>
            <w:proofErr w:type="spellEnd"/>
          </w:p>
          <w:p w14:paraId="0B5834C4" w14:textId="77777777" w:rsidR="00992499" w:rsidRPr="00992499" w:rsidRDefault="00992499" w:rsidP="00992499">
            <w:pPr>
              <w:jc w:val="right"/>
              <w:rPr>
                <w:rFonts w:ascii="Times New Roman" w:hAnsi="Times New Roman" w:cs="Times New Roman"/>
                <w:sz w:val="24"/>
                <w:szCs w:val="24"/>
                <w:lang w:val="en-US"/>
              </w:rPr>
            </w:pPr>
            <w:proofErr w:type="spellStart"/>
            <w:r w:rsidRPr="00992499">
              <w:rPr>
                <w:rFonts w:ascii="Times New Roman" w:hAnsi="Times New Roman" w:cs="Times New Roman"/>
                <w:sz w:val="24"/>
                <w:szCs w:val="24"/>
                <w:lang w:val="en-US"/>
              </w:rPr>
              <w:t>schemei</w:t>
            </w:r>
            <w:proofErr w:type="spellEnd"/>
            <w:r w:rsidRPr="00992499">
              <w:rPr>
                <w:rFonts w:ascii="Times New Roman" w:hAnsi="Times New Roman" w:cs="Times New Roman"/>
                <w:sz w:val="24"/>
                <w:szCs w:val="24"/>
                <w:lang w:val="en-US"/>
              </w:rPr>
              <w:t xml:space="preserve"> de </w:t>
            </w:r>
            <w:proofErr w:type="spellStart"/>
            <w:r w:rsidRPr="00992499">
              <w:rPr>
                <w:rFonts w:ascii="Times New Roman" w:hAnsi="Times New Roman" w:cs="Times New Roman"/>
                <w:sz w:val="24"/>
                <w:szCs w:val="24"/>
                <w:lang w:val="en-US"/>
              </w:rPr>
              <w:t>obligații</w:t>
            </w:r>
            <w:proofErr w:type="spellEnd"/>
            <w:r w:rsidRPr="00992499">
              <w:rPr>
                <w:rFonts w:ascii="Times New Roman" w:hAnsi="Times New Roman" w:cs="Times New Roman"/>
                <w:sz w:val="24"/>
                <w:szCs w:val="24"/>
                <w:lang w:val="en-US"/>
              </w:rPr>
              <w:t xml:space="preserve"> </w:t>
            </w:r>
            <w:proofErr w:type="spellStart"/>
            <w:r w:rsidRPr="00992499">
              <w:rPr>
                <w:rFonts w:ascii="Times New Roman" w:hAnsi="Times New Roman" w:cs="Times New Roman"/>
                <w:sz w:val="24"/>
                <w:szCs w:val="24"/>
                <w:lang w:val="en-US"/>
              </w:rPr>
              <w:t>în</w:t>
            </w:r>
            <w:proofErr w:type="spellEnd"/>
            <w:r w:rsidRPr="00992499">
              <w:rPr>
                <w:rFonts w:ascii="Times New Roman" w:hAnsi="Times New Roman" w:cs="Times New Roman"/>
                <w:sz w:val="24"/>
                <w:szCs w:val="24"/>
                <w:lang w:val="en-US"/>
              </w:rPr>
              <w:t xml:space="preserve"> </w:t>
            </w:r>
            <w:proofErr w:type="spellStart"/>
            <w:r w:rsidRPr="00992499">
              <w:rPr>
                <w:rFonts w:ascii="Times New Roman" w:hAnsi="Times New Roman" w:cs="Times New Roman"/>
                <w:sz w:val="24"/>
                <w:szCs w:val="24"/>
                <w:lang w:val="en-US"/>
              </w:rPr>
              <w:t>domeniul</w:t>
            </w:r>
            <w:proofErr w:type="spellEnd"/>
            <w:r w:rsidRPr="00992499">
              <w:rPr>
                <w:rFonts w:ascii="Times New Roman" w:hAnsi="Times New Roman" w:cs="Times New Roman"/>
                <w:sz w:val="24"/>
                <w:szCs w:val="24"/>
                <w:lang w:val="en-US"/>
              </w:rPr>
              <w:t xml:space="preserve"> </w:t>
            </w:r>
            <w:proofErr w:type="spellStart"/>
            <w:r w:rsidRPr="00992499">
              <w:rPr>
                <w:rFonts w:ascii="Times New Roman" w:hAnsi="Times New Roman" w:cs="Times New Roman"/>
                <w:sz w:val="24"/>
                <w:szCs w:val="24"/>
                <w:lang w:val="en-US"/>
              </w:rPr>
              <w:t>eficienței</w:t>
            </w:r>
            <w:proofErr w:type="spellEnd"/>
          </w:p>
          <w:p w14:paraId="1EE99EEC" w14:textId="77777777" w:rsidR="00992499" w:rsidRDefault="00992499" w:rsidP="00992499">
            <w:pPr>
              <w:jc w:val="center"/>
              <w:rPr>
                <w:rFonts w:ascii="Times New Roman" w:hAnsi="Times New Roman" w:cs="Times New Roman"/>
                <w:sz w:val="24"/>
                <w:szCs w:val="24"/>
                <w:lang w:val="en-US"/>
              </w:rPr>
            </w:pPr>
            <w:proofErr w:type="spellStart"/>
            <w:r w:rsidRPr="00992499">
              <w:rPr>
                <w:rFonts w:ascii="Times New Roman" w:hAnsi="Times New Roman" w:cs="Times New Roman"/>
                <w:sz w:val="24"/>
                <w:szCs w:val="24"/>
                <w:lang w:val="en-US"/>
              </w:rPr>
              <w:t>energetice</w:t>
            </w:r>
            <w:proofErr w:type="spellEnd"/>
            <w:r w:rsidRPr="00992499">
              <w:rPr>
                <w:rFonts w:ascii="Times New Roman" w:hAnsi="Times New Roman" w:cs="Times New Roman"/>
                <w:sz w:val="24"/>
                <w:szCs w:val="24"/>
                <w:lang w:val="en-US"/>
              </w:rPr>
              <w:t xml:space="preserve"> </w:t>
            </w:r>
            <w:proofErr w:type="spellStart"/>
            <w:r w:rsidRPr="00992499">
              <w:rPr>
                <w:rFonts w:ascii="Times New Roman" w:hAnsi="Times New Roman" w:cs="Times New Roman"/>
                <w:sz w:val="24"/>
                <w:szCs w:val="24"/>
                <w:lang w:val="en-US"/>
              </w:rPr>
              <w:t>pentru</w:t>
            </w:r>
            <w:proofErr w:type="spellEnd"/>
            <w:r w:rsidRPr="00992499">
              <w:rPr>
                <w:rFonts w:ascii="Times New Roman" w:hAnsi="Times New Roman" w:cs="Times New Roman"/>
                <w:sz w:val="24"/>
                <w:szCs w:val="24"/>
                <w:lang w:val="en-US"/>
              </w:rPr>
              <w:t xml:space="preserve"> </w:t>
            </w:r>
            <w:proofErr w:type="spellStart"/>
            <w:r w:rsidRPr="00992499">
              <w:rPr>
                <w:rFonts w:ascii="Times New Roman" w:hAnsi="Times New Roman" w:cs="Times New Roman"/>
                <w:sz w:val="24"/>
                <w:szCs w:val="24"/>
                <w:lang w:val="en-US"/>
              </w:rPr>
              <w:t>perioada</w:t>
            </w:r>
            <w:proofErr w:type="spellEnd"/>
            <w:r w:rsidRPr="00992499">
              <w:rPr>
                <w:rFonts w:ascii="Times New Roman" w:hAnsi="Times New Roman" w:cs="Times New Roman"/>
                <w:sz w:val="24"/>
                <w:szCs w:val="24"/>
                <w:lang w:val="en-US"/>
              </w:rPr>
              <w:t xml:space="preserve"> 2024-2026</w:t>
            </w:r>
          </w:p>
          <w:p w14:paraId="43A4D06E" w14:textId="77777777" w:rsidR="00992499" w:rsidRDefault="00992499" w:rsidP="00992499">
            <w:pPr>
              <w:jc w:val="center"/>
              <w:rPr>
                <w:rFonts w:ascii="Times New Roman" w:hAnsi="Times New Roman" w:cs="Times New Roman"/>
                <w:b/>
                <w:bCs/>
                <w:sz w:val="24"/>
                <w:szCs w:val="24"/>
                <w:lang w:val="en-US"/>
              </w:rPr>
            </w:pPr>
          </w:p>
          <w:p w14:paraId="6F7FB6C0" w14:textId="77777777" w:rsidR="00992499" w:rsidRPr="00992499" w:rsidRDefault="00992499" w:rsidP="00992499">
            <w:pPr>
              <w:jc w:val="center"/>
              <w:rPr>
                <w:rFonts w:ascii="Times New Roman" w:hAnsi="Times New Roman" w:cs="Times New Roman"/>
                <w:b/>
                <w:bCs/>
                <w:sz w:val="24"/>
                <w:szCs w:val="24"/>
                <w:lang w:val="ro-RO"/>
              </w:rPr>
            </w:pPr>
            <w:r w:rsidRPr="00992499">
              <w:rPr>
                <w:rFonts w:ascii="Times New Roman" w:hAnsi="Times New Roman" w:cs="Times New Roman"/>
                <w:b/>
                <w:bCs/>
                <w:sz w:val="24"/>
                <w:szCs w:val="24"/>
                <w:lang w:val="ro-RO"/>
              </w:rPr>
              <w:t>Cheltuielile</w:t>
            </w:r>
          </w:p>
          <w:p w14:paraId="1192C77C" w14:textId="77777777" w:rsidR="00992499" w:rsidRPr="00992499" w:rsidRDefault="00992499" w:rsidP="00992499">
            <w:pPr>
              <w:jc w:val="center"/>
              <w:rPr>
                <w:rFonts w:ascii="Times New Roman" w:hAnsi="Times New Roman" w:cs="Times New Roman"/>
                <w:b/>
                <w:bCs/>
                <w:sz w:val="24"/>
                <w:szCs w:val="24"/>
                <w:lang w:val="ro-RO"/>
              </w:rPr>
            </w:pPr>
            <w:r w:rsidRPr="00992499">
              <w:rPr>
                <w:rFonts w:ascii="Times New Roman" w:hAnsi="Times New Roman" w:cs="Times New Roman"/>
                <w:b/>
                <w:bCs/>
                <w:sz w:val="24"/>
                <w:szCs w:val="24"/>
                <w:lang w:val="ro-RO"/>
              </w:rPr>
              <w:t xml:space="preserve">specifice medii estimate pentru realizarea 1 </w:t>
            </w:r>
            <w:proofErr w:type="spellStart"/>
            <w:r w:rsidRPr="00992499">
              <w:rPr>
                <w:rFonts w:ascii="Times New Roman" w:hAnsi="Times New Roman" w:cs="Times New Roman"/>
                <w:b/>
                <w:bCs/>
                <w:sz w:val="24"/>
                <w:szCs w:val="24"/>
                <w:lang w:val="ro-RO"/>
              </w:rPr>
              <w:t>ktep</w:t>
            </w:r>
            <w:proofErr w:type="spellEnd"/>
            <w:r w:rsidRPr="00992499">
              <w:rPr>
                <w:rFonts w:ascii="Times New Roman" w:hAnsi="Times New Roman" w:cs="Times New Roman"/>
                <w:b/>
                <w:bCs/>
                <w:sz w:val="24"/>
                <w:szCs w:val="24"/>
                <w:lang w:val="ro-RO"/>
              </w:rPr>
              <w:t xml:space="preserve"> economii de energie, prin implementarea măsurilor de eficiență energetică și de valorificare a surselor regenerabile de energie, în fiecare an calendaristic pe durata implementării schemei de obligații în domeniul eficienței energetice</w:t>
            </w:r>
          </w:p>
          <w:p w14:paraId="2E10D850" w14:textId="77777777" w:rsidR="00ED2A53" w:rsidRDefault="00ED2A53" w:rsidP="00104599">
            <w:pPr>
              <w:jc w:val="both"/>
              <w:rPr>
                <w:rFonts w:ascii="Times New Roman" w:hAnsi="Times New Roman" w:cs="Times New Roman"/>
                <w:b/>
                <w:bCs/>
                <w:sz w:val="24"/>
                <w:szCs w:val="24"/>
                <w:lang w:val="ro-RO"/>
              </w:rPr>
            </w:pPr>
          </w:p>
          <w:p w14:paraId="57475319" w14:textId="77777777" w:rsidR="0083152C" w:rsidRPr="00ED2A53" w:rsidRDefault="0083152C" w:rsidP="0083152C">
            <w:pPr>
              <w:jc w:val="both"/>
              <w:rPr>
                <w:rFonts w:ascii="Times New Roman" w:hAnsi="Times New Roman" w:cs="Times New Roman"/>
                <w:sz w:val="24"/>
                <w:szCs w:val="24"/>
                <w:lang w:val="ro-RO"/>
              </w:rPr>
            </w:pPr>
            <w:r w:rsidRPr="00ED2A53">
              <w:rPr>
                <w:rFonts w:ascii="Times New Roman" w:hAnsi="Times New Roman" w:cs="Times New Roman"/>
                <w:sz w:val="24"/>
                <w:szCs w:val="24"/>
                <w:lang w:val="ro-RO"/>
              </w:rPr>
              <w:t>Cheltuielile specifice medii,</w:t>
            </w:r>
            <w:r>
              <w:rPr>
                <w:rFonts w:ascii="Times New Roman" w:hAnsi="Times New Roman" w:cs="Times New Roman"/>
                <w:sz w:val="24"/>
                <w:szCs w:val="24"/>
                <w:lang w:val="ro-RO"/>
              </w:rPr>
              <w:t xml:space="preserve"> </w:t>
            </w:r>
            <w:r>
              <w:t>„</w:t>
            </w:r>
            <m:oMath>
              <m:sSubSup>
                <m:sSubSupPr>
                  <m:ctrlPr>
                    <w:rPr>
                      <w:rFonts w:ascii="Cambria Math" w:hAnsi="Cambria Math"/>
                      <w:i/>
                    </w:rPr>
                  </m:ctrlPr>
                </m:sSubSupPr>
                <m:e>
                  <m:r>
                    <w:rPr>
                      <w:rFonts w:ascii="Cambria Math" w:hAnsi="Cambria Math"/>
                    </w:rPr>
                    <m:t>c</m:t>
                  </m:r>
                </m:e>
                <m:sub>
                  <m:r>
                    <w:rPr>
                      <w:rFonts w:ascii="Cambria Math" w:hAnsi="Cambria Math"/>
                    </w:rPr>
                    <m:t>s,t</m:t>
                  </m:r>
                </m:sub>
                <m:sup>
                  <m:f>
                    <m:fPr>
                      <m:ctrlPr>
                        <w:rPr>
                          <w:rFonts w:ascii="Cambria Math" w:hAnsi="Cambria Math"/>
                          <w:i/>
                        </w:rPr>
                      </m:ctrlPr>
                    </m:fPr>
                    <m:num>
                      <m:r>
                        <w:rPr>
                          <w:rFonts w:ascii="Cambria Math" w:hAnsi="Cambria Math"/>
                        </w:rPr>
                        <m:t>lei</m:t>
                      </m:r>
                    </m:num>
                    <m:den>
                      <m:r>
                        <w:rPr>
                          <w:rFonts w:ascii="Cambria Math" w:hAnsi="Cambria Math"/>
                        </w:rPr>
                        <m:t>ktep</m:t>
                      </m:r>
                    </m:den>
                  </m:f>
                </m:sup>
              </m:sSubSup>
            </m:oMath>
            <w:r>
              <w:t xml:space="preserve">” </w:t>
            </w:r>
            <w:r w:rsidRPr="00ED2A53">
              <w:rPr>
                <w:rFonts w:ascii="Times New Roman" w:hAnsi="Times New Roman" w:cs="Times New Roman"/>
                <w:sz w:val="24"/>
                <w:szCs w:val="24"/>
                <w:lang w:val="ro-RO"/>
              </w:rPr>
              <w:t xml:space="preserve">estimate pentru realizarea 1 </w:t>
            </w:r>
            <w:proofErr w:type="spellStart"/>
            <w:r w:rsidRPr="00ED2A53">
              <w:rPr>
                <w:rFonts w:ascii="Times New Roman" w:hAnsi="Times New Roman" w:cs="Times New Roman"/>
                <w:sz w:val="24"/>
                <w:szCs w:val="24"/>
                <w:lang w:val="ro-RO"/>
              </w:rPr>
              <w:t>ktep</w:t>
            </w:r>
            <w:proofErr w:type="spellEnd"/>
            <w:r w:rsidRPr="00ED2A53">
              <w:rPr>
                <w:rFonts w:ascii="Times New Roman" w:hAnsi="Times New Roman" w:cs="Times New Roman"/>
                <w:sz w:val="24"/>
                <w:szCs w:val="24"/>
                <w:lang w:val="ro-RO"/>
              </w:rPr>
              <w:t xml:space="preserve"> economii de energie în anul </w:t>
            </w:r>
            <w:r w:rsidRPr="00ED2A53">
              <w:rPr>
                <w:rFonts w:ascii="Times New Roman" w:hAnsi="Times New Roman" w:cs="Times New Roman"/>
                <w:sz w:val="24"/>
                <w:szCs w:val="24"/>
                <w:lang w:val="ro-RO"/>
              </w:rPr>
              <w:lastRenderedPageBreak/>
              <w:t>calendaristic „t”, prin implementarea măsurilor de eficiență energetică și de valorificare a surselor regenerabile de energie pe durata Programului pentru perioada 2024-2026 privind implementarea schemei de obligații în domeniul eficienței energetice, sunt determinate în tabelul de mai jos, în baza:</w:t>
            </w:r>
          </w:p>
          <w:p w14:paraId="664BBE58" w14:textId="77777777" w:rsidR="0083152C" w:rsidRPr="00ED2A53" w:rsidRDefault="0083152C" w:rsidP="0083152C">
            <w:pPr>
              <w:jc w:val="both"/>
              <w:rPr>
                <w:rFonts w:ascii="Times New Roman" w:hAnsi="Times New Roman" w:cs="Times New Roman"/>
                <w:sz w:val="24"/>
                <w:szCs w:val="24"/>
                <w:lang w:val="ro-RO"/>
              </w:rPr>
            </w:pPr>
            <w:r w:rsidRPr="00ED2A53">
              <w:rPr>
                <w:rFonts w:ascii="Times New Roman" w:hAnsi="Times New Roman" w:cs="Times New Roman"/>
                <w:sz w:val="24"/>
                <w:szCs w:val="24"/>
                <w:lang w:val="ro-RO"/>
              </w:rPr>
              <w:t>1) datelor privind investițiile estimative totale (mil. euro) pentru renovarea suprafeței totale a caselor individuale și a blocurilor locative și economiile de energie (termică și electrică) estimate (</w:t>
            </w:r>
            <w:proofErr w:type="spellStart"/>
            <w:r w:rsidRPr="00ED2A53">
              <w:rPr>
                <w:rFonts w:ascii="Times New Roman" w:hAnsi="Times New Roman" w:cs="Times New Roman"/>
                <w:sz w:val="24"/>
                <w:szCs w:val="24"/>
                <w:lang w:val="ro-RO"/>
              </w:rPr>
              <w:t>ktep</w:t>
            </w:r>
            <w:proofErr w:type="spellEnd"/>
            <w:r w:rsidRPr="00ED2A53">
              <w:rPr>
                <w:rFonts w:ascii="Times New Roman" w:hAnsi="Times New Roman" w:cs="Times New Roman"/>
                <w:sz w:val="24"/>
                <w:szCs w:val="24"/>
                <w:lang w:val="ro-RO"/>
              </w:rPr>
              <w:t>) de la aplicarea măsurilor pentru renovare moderată în cazul blocurilor locative și renovare minoră în cazul caselor individuale, aferente anului 2023, utilizate la elaborarea proiectului Strategiei sectoriale pentru renovarea fondului imobiliar național pe termen lung pentru perioada 2025-2050;</w:t>
            </w:r>
          </w:p>
          <w:p w14:paraId="02D23520" w14:textId="77777777" w:rsidR="0083152C" w:rsidRPr="00ED2A53" w:rsidRDefault="0083152C" w:rsidP="0083152C">
            <w:pPr>
              <w:jc w:val="both"/>
              <w:rPr>
                <w:rFonts w:ascii="Times New Roman" w:hAnsi="Times New Roman" w:cs="Times New Roman"/>
                <w:sz w:val="24"/>
                <w:szCs w:val="24"/>
                <w:lang w:val="ro-RO"/>
              </w:rPr>
            </w:pPr>
            <w:r w:rsidRPr="00ED2A53">
              <w:rPr>
                <w:rFonts w:ascii="Times New Roman" w:hAnsi="Times New Roman" w:cs="Times New Roman"/>
                <w:sz w:val="24"/>
                <w:szCs w:val="24"/>
                <w:lang w:val="ro-RO"/>
              </w:rPr>
              <w:t>2) cursul mediu de schimb MDL/EUR pentru anul 2023;</w:t>
            </w:r>
          </w:p>
          <w:p w14:paraId="0D6332D9" w14:textId="77777777" w:rsidR="0083152C" w:rsidRDefault="0083152C" w:rsidP="0083152C">
            <w:pPr>
              <w:jc w:val="both"/>
              <w:rPr>
                <w:rFonts w:ascii="Times New Roman" w:hAnsi="Times New Roman" w:cs="Times New Roman"/>
                <w:sz w:val="24"/>
                <w:szCs w:val="24"/>
                <w:lang w:val="ro-RO"/>
              </w:rPr>
            </w:pPr>
            <w:r w:rsidRPr="00ED2A53">
              <w:rPr>
                <w:rFonts w:ascii="Times New Roman" w:hAnsi="Times New Roman" w:cs="Times New Roman"/>
                <w:sz w:val="24"/>
                <w:szCs w:val="24"/>
                <w:lang w:val="ro-RO"/>
              </w:rPr>
              <w:t>3) indicelui agregat al prețurilor în construcții pentru anul 2024 conform datelor Biroului Național de Statistică, cu menținerea aceleiași valori și pentru perioada 2025-2026.</w:t>
            </w:r>
          </w:p>
          <w:p w14:paraId="7885F84F" w14:textId="77777777" w:rsidR="00B95E51" w:rsidRDefault="00B95E51" w:rsidP="0083152C">
            <w:pPr>
              <w:jc w:val="both"/>
              <w:rPr>
                <w:rFonts w:ascii="Times New Roman" w:hAnsi="Times New Roman" w:cs="Times New Roman"/>
                <w:sz w:val="24"/>
                <w:szCs w:val="24"/>
                <w:lang w:val="ro-RO"/>
              </w:rPr>
            </w:pPr>
          </w:p>
          <w:tbl>
            <w:tblPr>
              <w:tblStyle w:val="TableGrid"/>
              <w:tblW w:w="0" w:type="auto"/>
              <w:tblLook w:val="04A0" w:firstRow="1" w:lastRow="0" w:firstColumn="1" w:lastColumn="0" w:noHBand="0" w:noVBand="1"/>
            </w:tblPr>
            <w:tblGrid>
              <w:gridCol w:w="1133"/>
              <w:gridCol w:w="756"/>
              <w:gridCol w:w="1197"/>
              <w:gridCol w:w="1116"/>
              <w:gridCol w:w="1116"/>
            </w:tblGrid>
            <w:tr w:rsidR="00B95E51" w:rsidRPr="00B95E51" w14:paraId="38183810" w14:textId="77777777" w:rsidTr="00BA4825">
              <w:tc>
                <w:tcPr>
                  <w:tcW w:w="1133" w:type="dxa"/>
                  <w:vMerge w:val="restart"/>
                  <w:vAlign w:val="center"/>
                </w:tcPr>
                <w:p w14:paraId="3EA407BA" w14:textId="77777777" w:rsidR="00B95E51" w:rsidRPr="00B95E51" w:rsidRDefault="00B95E51" w:rsidP="00B95E51">
                  <w:pPr>
                    <w:ind w:left="-144" w:right="-144"/>
                    <w:jc w:val="center"/>
                    <w:rPr>
                      <w:rFonts w:ascii="Times New Roman" w:hAnsi="Times New Roman" w:cs="Times New Roman"/>
                      <w:sz w:val="18"/>
                      <w:szCs w:val="18"/>
                      <w:lang w:val="en-US"/>
                    </w:rPr>
                  </w:pPr>
                  <w:r w:rsidRPr="00B95E51">
                    <w:rPr>
                      <w:rFonts w:ascii="Times New Roman" w:hAnsi="Times New Roman" w:cs="Times New Roman"/>
                      <w:sz w:val="18"/>
                      <w:szCs w:val="18"/>
                      <w:lang w:val="en-US"/>
                    </w:rPr>
                    <w:t>Indicator</w:t>
                  </w:r>
                </w:p>
              </w:tc>
              <w:tc>
                <w:tcPr>
                  <w:tcW w:w="756" w:type="dxa"/>
                  <w:vAlign w:val="center"/>
                </w:tcPr>
                <w:p w14:paraId="35C9399F" w14:textId="77777777" w:rsidR="00B95E51" w:rsidRPr="00B95E51" w:rsidRDefault="00B95E51" w:rsidP="00B95E51">
                  <w:pPr>
                    <w:ind w:left="-144" w:right="-144"/>
                    <w:jc w:val="center"/>
                    <w:rPr>
                      <w:rFonts w:ascii="Times New Roman" w:hAnsi="Times New Roman" w:cs="Times New Roman"/>
                      <w:sz w:val="18"/>
                      <w:szCs w:val="18"/>
                      <w:lang w:val="en-US"/>
                    </w:rPr>
                  </w:pPr>
                  <w:proofErr w:type="spellStart"/>
                  <w:r w:rsidRPr="00B95E51">
                    <w:rPr>
                      <w:rFonts w:ascii="Times New Roman" w:hAnsi="Times New Roman" w:cs="Times New Roman"/>
                      <w:sz w:val="18"/>
                      <w:szCs w:val="18"/>
                      <w:lang w:val="en-US"/>
                    </w:rPr>
                    <w:t>Unitatea</w:t>
                  </w:r>
                  <w:proofErr w:type="spellEnd"/>
                  <w:r w:rsidRPr="00B95E51">
                    <w:rPr>
                      <w:rFonts w:ascii="Times New Roman" w:hAnsi="Times New Roman" w:cs="Times New Roman"/>
                      <w:sz w:val="18"/>
                      <w:szCs w:val="18"/>
                      <w:lang w:val="en-US"/>
                    </w:rPr>
                    <w:t xml:space="preserve"> de </w:t>
                  </w:r>
                  <w:proofErr w:type="spellStart"/>
                  <w:r w:rsidRPr="00B95E51">
                    <w:rPr>
                      <w:rFonts w:ascii="Times New Roman" w:hAnsi="Times New Roman" w:cs="Times New Roman"/>
                      <w:sz w:val="18"/>
                      <w:szCs w:val="18"/>
                      <w:lang w:val="en-US"/>
                    </w:rPr>
                    <w:t>măsură</w:t>
                  </w:r>
                  <w:proofErr w:type="spellEnd"/>
                </w:p>
              </w:tc>
              <w:tc>
                <w:tcPr>
                  <w:tcW w:w="3429" w:type="dxa"/>
                  <w:gridSpan w:val="3"/>
                  <w:vAlign w:val="center"/>
                </w:tcPr>
                <w:p w14:paraId="03B45471" w14:textId="77777777" w:rsidR="00B95E51" w:rsidRPr="00B95E51" w:rsidRDefault="00B95E51" w:rsidP="00B95E51">
                  <w:pPr>
                    <w:ind w:left="-144" w:right="-144"/>
                    <w:jc w:val="center"/>
                    <w:rPr>
                      <w:rFonts w:ascii="Times New Roman" w:hAnsi="Times New Roman" w:cs="Times New Roman"/>
                      <w:sz w:val="18"/>
                      <w:szCs w:val="18"/>
                      <w:lang w:val="en-US"/>
                    </w:rPr>
                  </w:pPr>
                  <w:r w:rsidRPr="00B95E51">
                    <w:rPr>
                      <w:rFonts w:ascii="Times New Roman" w:hAnsi="Times New Roman" w:cs="Times New Roman"/>
                      <w:sz w:val="18"/>
                      <w:szCs w:val="18"/>
                      <w:lang w:val="en-US"/>
                    </w:rPr>
                    <w:t>Anul</w:t>
                  </w:r>
                </w:p>
              </w:tc>
            </w:tr>
            <w:tr w:rsidR="00BA4825" w:rsidRPr="00B95E51" w14:paraId="5E971F92" w14:textId="77777777" w:rsidTr="00BA4825">
              <w:tc>
                <w:tcPr>
                  <w:tcW w:w="1133" w:type="dxa"/>
                  <w:vMerge/>
                  <w:vAlign w:val="center"/>
                </w:tcPr>
                <w:p w14:paraId="142B7C75" w14:textId="77777777" w:rsidR="00BA4825" w:rsidRPr="00B95E51" w:rsidRDefault="00BA4825" w:rsidP="00B95E51">
                  <w:pPr>
                    <w:ind w:left="-144" w:right="-144"/>
                    <w:jc w:val="center"/>
                    <w:rPr>
                      <w:rFonts w:ascii="Times New Roman" w:hAnsi="Times New Roman" w:cs="Times New Roman"/>
                      <w:sz w:val="18"/>
                      <w:szCs w:val="18"/>
                      <w:lang w:val="en-US"/>
                    </w:rPr>
                  </w:pPr>
                </w:p>
              </w:tc>
              <w:tc>
                <w:tcPr>
                  <w:tcW w:w="756" w:type="dxa"/>
                  <w:vAlign w:val="center"/>
                </w:tcPr>
                <w:p w14:paraId="63524249" w14:textId="77777777" w:rsidR="00BA4825" w:rsidRPr="00B95E51" w:rsidRDefault="00BA4825" w:rsidP="00B95E51">
                  <w:pPr>
                    <w:ind w:left="-144" w:right="-144"/>
                    <w:jc w:val="center"/>
                    <w:rPr>
                      <w:rFonts w:ascii="Times New Roman" w:hAnsi="Times New Roman" w:cs="Times New Roman"/>
                      <w:sz w:val="18"/>
                      <w:szCs w:val="18"/>
                      <w:lang w:val="en-US"/>
                    </w:rPr>
                  </w:pPr>
                </w:p>
              </w:tc>
              <w:tc>
                <w:tcPr>
                  <w:tcW w:w="1197" w:type="dxa"/>
                  <w:vAlign w:val="center"/>
                </w:tcPr>
                <w:p w14:paraId="6EF0F041" w14:textId="4A22A88F" w:rsidR="00BA4825" w:rsidRPr="00B95E51" w:rsidRDefault="00BA4825" w:rsidP="00BA4825">
                  <w:pPr>
                    <w:ind w:right="-144"/>
                    <w:jc w:val="center"/>
                    <w:rPr>
                      <w:rFonts w:ascii="Times New Roman" w:hAnsi="Times New Roman" w:cs="Times New Roman"/>
                      <w:sz w:val="18"/>
                      <w:szCs w:val="18"/>
                      <w:lang w:val="en-US"/>
                    </w:rPr>
                  </w:pPr>
                </w:p>
              </w:tc>
              <w:tc>
                <w:tcPr>
                  <w:tcW w:w="1116" w:type="dxa"/>
                  <w:vAlign w:val="center"/>
                </w:tcPr>
                <w:p w14:paraId="08268E02" w14:textId="77777777" w:rsidR="00BA4825" w:rsidRPr="00B95E51" w:rsidRDefault="00BA4825" w:rsidP="00B95E51">
                  <w:pPr>
                    <w:ind w:left="-144" w:right="-144"/>
                    <w:jc w:val="center"/>
                    <w:rPr>
                      <w:rFonts w:ascii="Times New Roman" w:hAnsi="Times New Roman" w:cs="Times New Roman"/>
                      <w:sz w:val="18"/>
                      <w:szCs w:val="18"/>
                      <w:lang w:val="en-US"/>
                    </w:rPr>
                  </w:pPr>
                  <w:r w:rsidRPr="00B95E51">
                    <w:rPr>
                      <w:rFonts w:ascii="Times New Roman" w:hAnsi="Times New Roman" w:cs="Times New Roman"/>
                      <w:sz w:val="18"/>
                      <w:szCs w:val="18"/>
                      <w:lang w:val="en-US"/>
                    </w:rPr>
                    <w:t>2025</w:t>
                  </w:r>
                </w:p>
              </w:tc>
              <w:tc>
                <w:tcPr>
                  <w:tcW w:w="1116" w:type="dxa"/>
                  <w:vAlign w:val="center"/>
                </w:tcPr>
                <w:p w14:paraId="2C3DEC18" w14:textId="310AD8A9" w:rsidR="00BA4825" w:rsidRPr="00B95E51" w:rsidRDefault="00BA4825" w:rsidP="00B95E51">
                  <w:pPr>
                    <w:ind w:left="-144" w:right="-144"/>
                    <w:jc w:val="center"/>
                    <w:rPr>
                      <w:rFonts w:ascii="Times New Roman" w:hAnsi="Times New Roman" w:cs="Times New Roman"/>
                      <w:sz w:val="18"/>
                      <w:szCs w:val="18"/>
                      <w:lang w:val="en-US"/>
                    </w:rPr>
                  </w:pPr>
                  <w:r w:rsidRPr="00B95E51">
                    <w:rPr>
                      <w:rFonts w:ascii="Times New Roman" w:hAnsi="Times New Roman" w:cs="Times New Roman"/>
                      <w:sz w:val="18"/>
                      <w:szCs w:val="18"/>
                      <w:lang w:val="en-US"/>
                    </w:rPr>
                    <w:t>2026</w:t>
                  </w:r>
                </w:p>
              </w:tc>
            </w:tr>
            <w:tr w:rsidR="00BA4825" w:rsidRPr="00B95E51" w14:paraId="3A7FA552" w14:textId="77777777" w:rsidTr="00BA4825">
              <w:tc>
                <w:tcPr>
                  <w:tcW w:w="1133" w:type="dxa"/>
                </w:tcPr>
                <w:p w14:paraId="66A30F7C" w14:textId="77777777" w:rsidR="00BA4825" w:rsidRPr="00B95E51" w:rsidRDefault="00BA4825" w:rsidP="00B95E51">
                  <w:pPr>
                    <w:jc w:val="both"/>
                    <w:rPr>
                      <w:rFonts w:ascii="Times New Roman" w:hAnsi="Times New Roman" w:cs="Times New Roman"/>
                      <w:sz w:val="18"/>
                      <w:szCs w:val="18"/>
                      <w:lang w:val="en-US"/>
                    </w:rPr>
                  </w:pPr>
                  <w:proofErr w:type="spellStart"/>
                  <w:r w:rsidRPr="00B95E51">
                    <w:rPr>
                      <w:rFonts w:ascii="Times New Roman" w:hAnsi="Times New Roman" w:cs="Times New Roman"/>
                      <w:sz w:val="18"/>
                      <w:szCs w:val="18"/>
                    </w:rPr>
                    <w:t>Cheltuielile</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specifice</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medii</w:t>
                  </w:r>
                  <w:proofErr w:type="spellEnd"/>
                  <w:r w:rsidRPr="00B95E51">
                    <w:rPr>
                      <w:rFonts w:ascii="Times New Roman" w:hAnsi="Times New Roman" w:cs="Times New Roman"/>
                      <w:sz w:val="18"/>
                      <w:szCs w:val="18"/>
                    </w:rPr>
                    <w:t xml:space="preserve"> estimate </w:t>
                  </w:r>
                  <w:proofErr w:type="spellStart"/>
                  <w:r w:rsidRPr="00B95E51">
                    <w:rPr>
                      <w:rFonts w:ascii="Times New Roman" w:hAnsi="Times New Roman" w:cs="Times New Roman"/>
                      <w:sz w:val="18"/>
                      <w:szCs w:val="18"/>
                    </w:rPr>
                    <w:t>pentru</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realizarea</w:t>
                  </w:r>
                  <w:proofErr w:type="spellEnd"/>
                  <w:r w:rsidRPr="00B95E51">
                    <w:rPr>
                      <w:rFonts w:ascii="Times New Roman" w:hAnsi="Times New Roman" w:cs="Times New Roman"/>
                      <w:sz w:val="18"/>
                      <w:szCs w:val="18"/>
                    </w:rPr>
                    <w:t xml:space="preserve"> 1 </w:t>
                  </w:r>
                  <w:proofErr w:type="spellStart"/>
                  <w:r w:rsidRPr="00B95E51">
                    <w:rPr>
                      <w:rFonts w:ascii="Times New Roman" w:hAnsi="Times New Roman" w:cs="Times New Roman"/>
                      <w:sz w:val="18"/>
                      <w:szCs w:val="18"/>
                    </w:rPr>
                    <w:t>ktep</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economii</w:t>
                  </w:r>
                  <w:proofErr w:type="spellEnd"/>
                  <w:r w:rsidRPr="00B95E51">
                    <w:rPr>
                      <w:rFonts w:ascii="Times New Roman" w:hAnsi="Times New Roman" w:cs="Times New Roman"/>
                      <w:sz w:val="18"/>
                      <w:szCs w:val="18"/>
                    </w:rPr>
                    <w:t xml:space="preserve"> de </w:t>
                  </w:r>
                  <w:proofErr w:type="spellStart"/>
                  <w:r w:rsidRPr="00B95E51">
                    <w:rPr>
                      <w:rFonts w:ascii="Times New Roman" w:hAnsi="Times New Roman" w:cs="Times New Roman"/>
                      <w:sz w:val="18"/>
                      <w:szCs w:val="18"/>
                    </w:rPr>
                    <w:t>energie</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termică</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și</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electrică</w:t>
                  </w:r>
                  <w:proofErr w:type="spellEnd"/>
                  <w:r w:rsidRPr="00B95E51">
                    <w:rPr>
                      <w:rFonts w:ascii="Times New Roman" w:hAnsi="Times New Roman" w:cs="Times New Roman"/>
                      <w:sz w:val="18"/>
                      <w:szCs w:val="18"/>
                    </w:rPr>
                    <w:t xml:space="preserve">) de la </w:t>
                  </w:r>
                  <w:proofErr w:type="spellStart"/>
                  <w:r w:rsidRPr="00B95E51">
                    <w:rPr>
                      <w:rFonts w:ascii="Times New Roman" w:hAnsi="Times New Roman" w:cs="Times New Roman"/>
                      <w:sz w:val="18"/>
                      <w:szCs w:val="18"/>
                    </w:rPr>
                    <w:t>aplicarea</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măsurilor</w:t>
                  </w:r>
                  <w:proofErr w:type="spellEnd"/>
                  <w:r w:rsidRPr="00B95E51">
                    <w:rPr>
                      <w:rFonts w:ascii="Times New Roman" w:hAnsi="Times New Roman" w:cs="Times New Roman"/>
                      <w:sz w:val="18"/>
                      <w:szCs w:val="18"/>
                    </w:rPr>
                    <w:t xml:space="preserve"> la:</w:t>
                  </w:r>
                </w:p>
              </w:tc>
              <w:tc>
                <w:tcPr>
                  <w:tcW w:w="756" w:type="dxa"/>
                </w:tcPr>
                <w:p w14:paraId="1895F405" w14:textId="77777777" w:rsidR="00BA4825" w:rsidRPr="00B95E51" w:rsidRDefault="00BA4825" w:rsidP="00B95E51">
                  <w:pPr>
                    <w:jc w:val="both"/>
                    <w:rPr>
                      <w:rFonts w:ascii="Times New Roman" w:hAnsi="Times New Roman" w:cs="Times New Roman"/>
                      <w:sz w:val="18"/>
                      <w:szCs w:val="18"/>
                      <w:lang w:val="en-US"/>
                    </w:rPr>
                  </w:pPr>
                </w:p>
              </w:tc>
              <w:tc>
                <w:tcPr>
                  <w:tcW w:w="1197" w:type="dxa"/>
                </w:tcPr>
                <w:p w14:paraId="013498A6" w14:textId="77777777" w:rsidR="00BA4825" w:rsidRPr="00B95E51" w:rsidRDefault="00BA4825" w:rsidP="00B95E51">
                  <w:pPr>
                    <w:ind w:left="-144" w:right="-144"/>
                    <w:jc w:val="both"/>
                    <w:rPr>
                      <w:rFonts w:ascii="Times New Roman" w:hAnsi="Times New Roman" w:cs="Times New Roman"/>
                      <w:sz w:val="18"/>
                      <w:szCs w:val="18"/>
                      <w:lang w:val="en-US"/>
                    </w:rPr>
                  </w:pPr>
                </w:p>
              </w:tc>
              <w:tc>
                <w:tcPr>
                  <w:tcW w:w="1116" w:type="dxa"/>
                </w:tcPr>
                <w:p w14:paraId="33B2E656" w14:textId="77777777" w:rsidR="00BA4825" w:rsidRPr="00B95E51" w:rsidRDefault="00BA4825" w:rsidP="00B95E51">
                  <w:pPr>
                    <w:ind w:left="-144" w:right="-144"/>
                    <w:jc w:val="both"/>
                    <w:rPr>
                      <w:rFonts w:ascii="Times New Roman" w:hAnsi="Times New Roman" w:cs="Times New Roman"/>
                      <w:sz w:val="18"/>
                      <w:szCs w:val="18"/>
                      <w:lang w:val="en-US"/>
                    </w:rPr>
                  </w:pPr>
                </w:p>
              </w:tc>
              <w:tc>
                <w:tcPr>
                  <w:tcW w:w="1116" w:type="dxa"/>
                </w:tcPr>
                <w:p w14:paraId="59D0CE1A" w14:textId="7F031112" w:rsidR="00BA4825" w:rsidRPr="00B95E51" w:rsidRDefault="00BA4825" w:rsidP="00B95E51">
                  <w:pPr>
                    <w:ind w:left="-144" w:right="-144"/>
                    <w:jc w:val="both"/>
                    <w:rPr>
                      <w:rFonts w:ascii="Times New Roman" w:hAnsi="Times New Roman" w:cs="Times New Roman"/>
                      <w:sz w:val="18"/>
                      <w:szCs w:val="18"/>
                      <w:lang w:val="en-US"/>
                    </w:rPr>
                  </w:pPr>
                </w:p>
              </w:tc>
            </w:tr>
            <w:tr w:rsidR="00BA4825" w:rsidRPr="00B95E51" w14:paraId="5D3DF401" w14:textId="77777777" w:rsidTr="00BA4825">
              <w:tc>
                <w:tcPr>
                  <w:tcW w:w="1133" w:type="dxa"/>
                </w:tcPr>
                <w:p w14:paraId="4DF612FB" w14:textId="77777777" w:rsidR="00BA4825" w:rsidRPr="00B95E51" w:rsidRDefault="00BA4825" w:rsidP="00BA4825">
                  <w:pPr>
                    <w:jc w:val="both"/>
                    <w:rPr>
                      <w:rFonts w:ascii="Times New Roman" w:hAnsi="Times New Roman" w:cs="Times New Roman"/>
                      <w:sz w:val="18"/>
                      <w:szCs w:val="18"/>
                      <w:lang w:val="en-US"/>
                    </w:rPr>
                  </w:pPr>
                  <w:r w:rsidRPr="00B95E51">
                    <w:rPr>
                      <w:rFonts w:ascii="Times New Roman" w:hAnsi="Times New Roman" w:cs="Times New Roman"/>
                      <w:sz w:val="18"/>
                      <w:szCs w:val="18"/>
                    </w:rPr>
                    <w:t xml:space="preserve">Case </w:t>
                  </w:r>
                  <w:proofErr w:type="spellStart"/>
                  <w:r w:rsidRPr="00B95E51">
                    <w:rPr>
                      <w:rFonts w:ascii="Times New Roman" w:hAnsi="Times New Roman" w:cs="Times New Roman"/>
                      <w:sz w:val="18"/>
                      <w:szCs w:val="18"/>
                    </w:rPr>
                    <w:t>individuale</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pentru</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lastRenderedPageBreak/>
                    <w:t>renovare</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minoră</w:t>
                  </w:r>
                  <w:proofErr w:type="spellEnd"/>
                </w:p>
              </w:tc>
              <w:tc>
                <w:tcPr>
                  <w:tcW w:w="756" w:type="dxa"/>
                  <w:vAlign w:val="center"/>
                </w:tcPr>
                <w:p w14:paraId="7442F901" w14:textId="77777777" w:rsidR="00BA4825" w:rsidRPr="00B95E51" w:rsidRDefault="00BA4825" w:rsidP="00BA4825">
                  <w:pPr>
                    <w:jc w:val="center"/>
                    <w:rPr>
                      <w:rFonts w:ascii="Times New Roman" w:hAnsi="Times New Roman" w:cs="Times New Roman"/>
                      <w:sz w:val="18"/>
                      <w:szCs w:val="18"/>
                      <w:lang w:val="en-US"/>
                    </w:rPr>
                  </w:pPr>
                  <w:r w:rsidRPr="00B95E51">
                    <w:rPr>
                      <w:rFonts w:ascii="Times New Roman" w:hAnsi="Times New Roman" w:cs="Times New Roman"/>
                      <w:sz w:val="18"/>
                      <w:szCs w:val="18"/>
                      <w:lang w:val="en-US"/>
                    </w:rPr>
                    <w:lastRenderedPageBreak/>
                    <w:t>lei/</w:t>
                  </w:r>
                  <w:proofErr w:type="spellStart"/>
                  <w:r w:rsidRPr="00B95E51">
                    <w:rPr>
                      <w:rFonts w:ascii="Times New Roman" w:hAnsi="Times New Roman" w:cs="Times New Roman"/>
                      <w:sz w:val="18"/>
                      <w:szCs w:val="18"/>
                      <w:lang w:val="en-US"/>
                    </w:rPr>
                    <w:t>ktep</w:t>
                  </w:r>
                  <w:proofErr w:type="spellEnd"/>
                </w:p>
              </w:tc>
              <w:tc>
                <w:tcPr>
                  <w:tcW w:w="1197" w:type="dxa"/>
                  <w:vAlign w:val="center"/>
                </w:tcPr>
                <w:p w14:paraId="603D865B" w14:textId="0ACD5D3C" w:rsidR="00BA4825" w:rsidRPr="00B95E51" w:rsidRDefault="00BA4825" w:rsidP="00BA4825">
                  <w:pPr>
                    <w:jc w:val="center"/>
                    <w:rPr>
                      <w:rFonts w:ascii="Times New Roman" w:hAnsi="Times New Roman" w:cs="Times New Roman"/>
                      <w:sz w:val="18"/>
                      <w:szCs w:val="18"/>
                      <w:lang w:val="en-US"/>
                    </w:rPr>
                  </w:pPr>
                  <w:r w:rsidRPr="00BA4825">
                    <w:rPr>
                      <w:rFonts w:ascii="Times New Roman" w:hAnsi="Times New Roman" w:cs="Times New Roman"/>
                      <w:sz w:val="18"/>
                      <w:szCs w:val="18"/>
                    </w:rPr>
                    <w:t>319,681,051</w:t>
                  </w:r>
                </w:p>
              </w:tc>
              <w:tc>
                <w:tcPr>
                  <w:tcW w:w="1116" w:type="dxa"/>
                  <w:vAlign w:val="center"/>
                </w:tcPr>
                <w:p w14:paraId="4AA0AE84" w14:textId="54860A3E" w:rsidR="00BA4825" w:rsidRPr="00B95E51" w:rsidRDefault="00BA4825" w:rsidP="00BA4825">
                  <w:pPr>
                    <w:jc w:val="center"/>
                    <w:rPr>
                      <w:rFonts w:ascii="Times New Roman" w:hAnsi="Times New Roman" w:cs="Times New Roman"/>
                      <w:sz w:val="18"/>
                      <w:szCs w:val="18"/>
                      <w:lang w:val="en-US"/>
                    </w:rPr>
                  </w:pPr>
                  <w:r w:rsidRPr="00B95E51">
                    <w:rPr>
                      <w:rFonts w:ascii="Times New Roman" w:hAnsi="Times New Roman" w:cs="Times New Roman"/>
                      <w:sz w:val="18"/>
                      <w:szCs w:val="18"/>
                    </w:rPr>
                    <w:t>322,558,181</w:t>
                  </w:r>
                </w:p>
              </w:tc>
              <w:tc>
                <w:tcPr>
                  <w:tcW w:w="1116" w:type="dxa"/>
                  <w:vAlign w:val="center"/>
                </w:tcPr>
                <w:p w14:paraId="33584AE5" w14:textId="4A4EC321" w:rsidR="00BA4825" w:rsidRPr="00B95E51" w:rsidRDefault="00BA4825" w:rsidP="00BA4825">
                  <w:pPr>
                    <w:jc w:val="center"/>
                    <w:rPr>
                      <w:rFonts w:ascii="Times New Roman" w:hAnsi="Times New Roman" w:cs="Times New Roman"/>
                      <w:sz w:val="18"/>
                      <w:szCs w:val="18"/>
                      <w:lang w:val="en-US"/>
                    </w:rPr>
                  </w:pPr>
                  <w:r w:rsidRPr="00B95E51">
                    <w:rPr>
                      <w:rFonts w:ascii="Times New Roman" w:hAnsi="Times New Roman" w:cs="Times New Roman"/>
                      <w:sz w:val="18"/>
                      <w:szCs w:val="18"/>
                    </w:rPr>
                    <w:t>325,461,204</w:t>
                  </w:r>
                </w:p>
              </w:tc>
            </w:tr>
            <w:tr w:rsidR="00BA4825" w:rsidRPr="00B95E51" w14:paraId="4190FA62" w14:textId="77777777" w:rsidTr="00BA4825">
              <w:tc>
                <w:tcPr>
                  <w:tcW w:w="1133" w:type="dxa"/>
                </w:tcPr>
                <w:p w14:paraId="2CC6A8C6" w14:textId="77777777" w:rsidR="00BA4825" w:rsidRPr="00B95E51" w:rsidRDefault="00BA4825" w:rsidP="00BA4825">
                  <w:pPr>
                    <w:jc w:val="both"/>
                    <w:rPr>
                      <w:rFonts w:ascii="Times New Roman" w:hAnsi="Times New Roman" w:cs="Times New Roman"/>
                      <w:sz w:val="18"/>
                      <w:szCs w:val="18"/>
                      <w:lang w:val="en-US"/>
                    </w:rPr>
                  </w:pPr>
                  <w:proofErr w:type="spellStart"/>
                  <w:r w:rsidRPr="00B95E51">
                    <w:rPr>
                      <w:rFonts w:ascii="Times New Roman" w:hAnsi="Times New Roman" w:cs="Times New Roman"/>
                      <w:sz w:val="18"/>
                      <w:szCs w:val="18"/>
                    </w:rPr>
                    <w:t>Blocuri</w:t>
                  </w:r>
                  <w:proofErr w:type="spellEnd"/>
                  <w:r w:rsidRPr="00B95E51">
                    <w:rPr>
                      <w:rFonts w:ascii="Times New Roman" w:hAnsi="Times New Roman" w:cs="Times New Roman"/>
                      <w:sz w:val="18"/>
                      <w:szCs w:val="18"/>
                    </w:rPr>
                    <w:t xml:space="preserve"> locative </w:t>
                  </w:r>
                  <w:proofErr w:type="spellStart"/>
                  <w:r w:rsidRPr="00B95E51">
                    <w:rPr>
                      <w:rFonts w:ascii="Times New Roman" w:hAnsi="Times New Roman" w:cs="Times New Roman"/>
                      <w:sz w:val="18"/>
                      <w:szCs w:val="18"/>
                    </w:rPr>
                    <w:t>pentru</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renovare</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moderată</w:t>
                  </w:r>
                  <w:proofErr w:type="spellEnd"/>
                </w:p>
              </w:tc>
              <w:tc>
                <w:tcPr>
                  <w:tcW w:w="756" w:type="dxa"/>
                  <w:vAlign w:val="center"/>
                </w:tcPr>
                <w:p w14:paraId="5C4588AC" w14:textId="77777777" w:rsidR="00BA4825" w:rsidRPr="00B95E51" w:rsidRDefault="00BA4825" w:rsidP="00BA4825">
                  <w:pPr>
                    <w:jc w:val="center"/>
                    <w:rPr>
                      <w:rFonts w:ascii="Times New Roman" w:hAnsi="Times New Roman" w:cs="Times New Roman"/>
                      <w:sz w:val="18"/>
                      <w:szCs w:val="18"/>
                      <w:lang w:val="en-US"/>
                    </w:rPr>
                  </w:pPr>
                  <w:r w:rsidRPr="00B95E51">
                    <w:rPr>
                      <w:rFonts w:ascii="Times New Roman" w:hAnsi="Times New Roman" w:cs="Times New Roman"/>
                      <w:sz w:val="18"/>
                      <w:szCs w:val="18"/>
                      <w:lang w:val="en-US"/>
                    </w:rPr>
                    <w:t>lei/</w:t>
                  </w:r>
                  <w:proofErr w:type="spellStart"/>
                  <w:r w:rsidRPr="00B95E51">
                    <w:rPr>
                      <w:rFonts w:ascii="Times New Roman" w:hAnsi="Times New Roman" w:cs="Times New Roman"/>
                      <w:sz w:val="18"/>
                      <w:szCs w:val="18"/>
                      <w:lang w:val="en-US"/>
                    </w:rPr>
                    <w:t>ktep</w:t>
                  </w:r>
                  <w:proofErr w:type="spellEnd"/>
                </w:p>
              </w:tc>
              <w:tc>
                <w:tcPr>
                  <w:tcW w:w="1197" w:type="dxa"/>
                  <w:vAlign w:val="center"/>
                </w:tcPr>
                <w:p w14:paraId="76622CFB" w14:textId="037E7FE5" w:rsidR="00BA4825" w:rsidRPr="00B95E51" w:rsidRDefault="00BA4825" w:rsidP="00BA4825">
                  <w:pPr>
                    <w:jc w:val="center"/>
                    <w:rPr>
                      <w:rFonts w:ascii="Times New Roman" w:hAnsi="Times New Roman" w:cs="Times New Roman"/>
                      <w:sz w:val="18"/>
                      <w:szCs w:val="18"/>
                      <w:lang w:val="en-US"/>
                    </w:rPr>
                  </w:pPr>
                  <w:r w:rsidRPr="00BA4825">
                    <w:rPr>
                      <w:rFonts w:ascii="Times New Roman" w:hAnsi="Times New Roman" w:cs="Times New Roman"/>
                      <w:sz w:val="18"/>
                      <w:szCs w:val="18"/>
                    </w:rPr>
                    <w:t>318,560,299</w:t>
                  </w:r>
                </w:p>
              </w:tc>
              <w:tc>
                <w:tcPr>
                  <w:tcW w:w="1116" w:type="dxa"/>
                  <w:vAlign w:val="center"/>
                </w:tcPr>
                <w:p w14:paraId="5C1847F3" w14:textId="358A14BB" w:rsidR="00BA4825" w:rsidRPr="00B95E51" w:rsidRDefault="00BA4825" w:rsidP="00BA4825">
                  <w:pPr>
                    <w:jc w:val="center"/>
                    <w:rPr>
                      <w:rFonts w:ascii="Times New Roman" w:hAnsi="Times New Roman" w:cs="Times New Roman"/>
                      <w:sz w:val="18"/>
                      <w:szCs w:val="18"/>
                      <w:lang w:val="en-US"/>
                    </w:rPr>
                  </w:pPr>
                  <w:r w:rsidRPr="00B95E51">
                    <w:rPr>
                      <w:rFonts w:ascii="Times New Roman" w:hAnsi="Times New Roman" w:cs="Times New Roman"/>
                      <w:sz w:val="18"/>
                      <w:szCs w:val="18"/>
                    </w:rPr>
                    <w:t>321,427,341</w:t>
                  </w:r>
                </w:p>
              </w:tc>
              <w:tc>
                <w:tcPr>
                  <w:tcW w:w="1116" w:type="dxa"/>
                  <w:vAlign w:val="center"/>
                </w:tcPr>
                <w:p w14:paraId="2F649ABC" w14:textId="31E93EBB" w:rsidR="00BA4825" w:rsidRPr="00B95E51" w:rsidRDefault="00BA4825" w:rsidP="00BA4825">
                  <w:pPr>
                    <w:jc w:val="center"/>
                    <w:rPr>
                      <w:rFonts w:ascii="Times New Roman" w:hAnsi="Times New Roman" w:cs="Times New Roman"/>
                      <w:sz w:val="18"/>
                      <w:szCs w:val="18"/>
                      <w:lang w:val="en-US"/>
                    </w:rPr>
                  </w:pPr>
                  <w:r w:rsidRPr="00B95E51">
                    <w:rPr>
                      <w:rFonts w:ascii="Times New Roman" w:hAnsi="Times New Roman" w:cs="Times New Roman"/>
                      <w:sz w:val="18"/>
                      <w:szCs w:val="18"/>
                    </w:rPr>
                    <w:t>324,320,187</w:t>
                  </w:r>
                </w:p>
              </w:tc>
            </w:tr>
          </w:tbl>
          <w:p w14:paraId="3694D591" w14:textId="554CC977" w:rsidR="00B95E51" w:rsidRPr="00104599" w:rsidRDefault="00B95E51" w:rsidP="0083152C">
            <w:pPr>
              <w:jc w:val="both"/>
              <w:rPr>
                <w:rFonts w:ascii="Times New Roman" w:hAnsi="Times New Roman" w:cs="Times New Roman"/>
                <w:b/>
                <w:bCs/>
                <w:sz w:val="24"/>
                <w:szCs w:val="24"/>
                <w:lang w:val="ro-RO"/>
              </w:rPr>
            </w:pPr>
          </w:p>
        </w:tc>
      </w:tr>
      <w:tr w:rsidR="009D44DE" w:rsidRPr="003C3265" w14:paraId="279A7A45" w14:textId="77777777" w:rsidTr="00F57273">
        <w:tc>
          <w:tcPr>
            <w:tcW w:w="101" w:type="pct"/>
          </w:tcPr>
          <w:p w14:paraId="50E44778" w14:textId="77777777" w:rsidR="009D44DE" w:rsidRPr="00ED2CA0" w:rsidRDefault="009D44DE" w:rsidP="00A17A81">
            <w:pPr>
              <w:pStyle w:val="ListParagraph"/>
              <w:numPr>
                <w:ilvl w:val="0"/>
                <w:numId w:val="18"/>
              </w:numPr>
              <w:ind w:left="216"/>
              <w:jc w:val="center"/>
              <w:rPr>
                <w:rFonts w:ascii="Times New Roman" w:hAnsi="Times New Roman" w:cs="Times New Roman"/>
                <w:bCs/>
                <w:sz w:val="24"/>
                <w:szCs w:val="24"/>
                <w:lang w:val="ro-RO"/>
              </w:rPr>
            </w:pPr>
          </w:p>
        </w:tc>
        <w:tc>
          <w:tcPr>
            <w:tcW w:w="1269" w:type="pct"/>
          </w:tcPr>
          <w:p w14:paraId="75B1E1A9" w14:textId="77777777" w:rsidR="009D44DE" w:rsidRDefault="009D44DE" w:rsidP="00D24D4A">
            <w:pPr>
              <w:jc w:val="both"/>
              <w:rPr>
                <w:rFonts w:ascii="Times New Roman" w:hAnsi="Times New Roman" w:cs="Times New Roman"/>
                <w:sz w:val="24"/>
                <w:szCs w:val="24"/>
                <w:lang w:val="ro-RO"/>
              </w:rPr>
            </w:pPr>
            <w:r>
              <w:rPr>
                <w:rFonts w:ascii="Times New Roman" w:hAnsi="Times New Roman" w:cs="Times New Roman"/>
                <w:sz w:val="24"/>
                <w:szCs w:val="24"/>
                <w:lang w:val="ro-RO"/>
              </w:rPr>
              <w:t>Anexa nr. 4:</w:t>
            </w:r>
          </w:p>
          <w:p w14:paraId="50FDA739" w14:textId="77777777" w:rsidR="009D44DE" w:rsidRPr="009D44DE" w:rsidRDefault="009D44DE" w:rsidP="009D44DE">
            <w:pPr>
              <w:jc w:val="both"/>
              <w:rPr>
                <w:rFonts w:ascii="Times New Roman" w:hAnsi="Times New Roman" w:cs="Times New Roman"/>
                <w:sz w:val="24"/>
                <w:szCs w:val="24"/>
                <w:lang w:val="en-US"/>
              </w:rPr>
            </w:pPr>
            <w:proofErr w:type="spellStart"/>
            <w:r w:rsidRPr="009D44DE">
              <w:rPr>
                <w:rFonts w:ascii="Times New Roman" w:hAnsi="Times New Roman" w:cs="Times New Roman"/>
                <w:sz w:val="24"/>
                <w:szCs w:val="24"/>
                <w:lang w:val="en-US"/>
              </w:rPr>
              <w:lastRenderedPageBreak/>
              <w:t>Valorile</w:t>
            </w:r>
            <w:proofErr w:type="spellEnd"/>
            <w:r w:rsidRPr="009D44DE">
              <w:rPr>
                <w:rFonts w:ascii="Times New Roman" w:hAnsi="Times New Roman" w:cs="Times New Roman"/>
                <w:sz w:val="24"/>
                <w:szCs w:val="24"/>
                <w:lang w:val="en-US"/>
              </w:rPr>
              <w:t xml:space="preserve"> estimative ale </w:t>
            </w:r>
            <w:proofErr w:type="spellStart"/>
            <w:r w:rsidRPr="009D44DE">
              <w:rPr>
                <w:rFonts w:ascii="Times New Roman" w:hAnsi="Times New Roman" w:cs="Times New Roman"/>
                <w:sz w:val="24"/>
                <w:szCs w:val="24"/>
                <w:lang w:val="en-US"/>
              </w:rPr>
              <w:t>contribuțiilor</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totale</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anuale</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echivalente</w:t>
            </w:r>
            <w:proofErr w:type="spellEnd"/>
            <w:r w:rsidRPr="009D44DE">
              <w:rPr>
                <w:rFonts w:ascii="Times New Roman" w:hAnsi="Times New Roman" w:cs="Times New Roman"/>
                <w:sz w:val="24"/>
                <w:szCs w:val="24"/>
                <w:lang w:val="en-US"/>
              </w:rPr>
              <w:t xml:space="preserve"> cu </w:t>
            </w:r>
            <w:proofErr w:type="spellStart"/>
            <w:r w:rsidRPr="009D44DE">
              <w:rPr>
                <w:rFonts w:ascii="Times New Roman" w:hAnsi="Times New Roman" w:cs="Times New Roman"/>
                <w:sz w:val="24"/>
                <w:szCs w:val="24"/>
                <w:lang w:val="en-US"/>
              </w:rPr>
              <w:t>totalul</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cheltuielilor</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necesare</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în</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anul</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calendaristic</w:t>
            </w:r>
            <w:proofErr w:type="spellEnd"/>
            <w:r w:rsidRPr="009D44DE">
              <w:rPr>
                <w:rFonts w:ascii="Times New Roman" w:hAnsi="Times New Roman" w:cs="Times New Roman"/>
                <w:sz w:val="24"/>
                <w:szCs w:val="24"/>
                <w:lang w:val="en-US"/>
              </w:rPr>
              <w:t xml:space="preserve"> „</w:t>
            </w:r>
            <w:r w:rsidRPr="009D44DE">
              <w:rPr>
                <w:rFonts w:ascii="Times New Roman" w:hAnsi="Times New Roman" w:cs="Times New Roman"/>
                <w:i/>
                <w:iCs/>
                <w:sz w:val="24"/>
                <w:szCs w:val="24"/>
                <w:lang w:val="en-US"/>
              </w:rPr>
              <w:t>t</w:t>
            </w:r>
            <w:r w:rsidRPr="009D44DE">
              <w:rPr>
                <w:rFonts w:ascii="Times New Roman" w:hAnsi="Times New Roman" w:cs="Times New Roman"/>
                <w:sz w:val="24"/>
                <w:szCs w:val="24"/>
                <w:lang w:val="en-US"/>
              </w:rPr>
              <w:t xml:space="preserve">” pe </w:t>
            </w:r>
            <w:proofErr w:type="spellStart"/>
            <w:r w:rsidRPr="009D44DE">
              <w:rPr>
                <w:rFonts w:ascii="Times New Roman" w:hAnsi="Times New Roman" w:cs="Times New Roman"/>
                <w:sz w:val="24"/>
                <w:szCs w:val="24"/>
                <w:lang w:val="en-US"/>
              </w:rPr>
              <w:t>durata</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Programului</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privind</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implementarea</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schemei</w:t>
            </w:r>
            <w:proofErr w:type="spellEnd"/>
            <w:r w:rsidRPr="009D44DE">
              <w:rPr>
                <w:rFonts w:ascii="Times New Roman" w:hAnsi="Times New Roman" w:cs="Times New Roman"/>
                <w:sz w:val="24"/>
                <w:szCs w:val="24"/>
                <w:lang w:val="en-US"/>
              </w:rPr>
              <w:t xml:space="preserve"> de </w:t>
            </w:r>
            <w:proofErr w:type="spellStart"/>
            <w:r w:rsidRPr="009D44DE">
              <w:rPr>
                <w:rFonts w:ascii="Times New Roman" w:hAnsi="Times New Roman" w:cs="Times New Roman"/>
                <w:sz w:val="24"/>
                <w:szCs w:val="24"/>
                <w:lang w:val="en-US"/>
              </w:rPr>
              <w:t>obligații</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în</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domeniul</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eficienței</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energetice</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pentru</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perioada</w:t>
            </w:r>
            <w:proofErr w:type="spellEnd"/>
            <w:r w:rsidRPr="009D44DE">
              <w:rPr>
                <w:rFonts w:ascii="Times New Roman" w:hAnsi="Times New Roman" w:cs="Times New Roman"/>
                <w:sz w:val="24"/>
                <w:szCs w:val="24"/>
                <w:lang w:val="en-US"/>
              </w:rPr>
              <w:t xml:space="preserve"> 2024-2026 </w:t>
            </w:r>
            <w:proofErr w:type="spellStart"/>
            <w:r w:rsidRPr="009D44DE">
              <w:rPr>
                <w:rFonts w:ascii="Times New Roman" w:hAnsi="Times New Roman" w:cs="Times New Roman"/>
                <w:sz w:val="24"/>
                <w:szCs w:val="24"/>
                <w:lang w:val="en-US"/>
              </w:rPr>
              <w:t>pentru</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realizarea</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măsurilor</w:t>
            </w:r>
            <w:proofErr w:type="spellEnd"/>
            <w:r w:rsidRPr="009D44DE">
              <w:rPr>
                <w:rFonts w:ascii="Times New Roman" w:hAnsi="Times New Roman" w:cs="Times New Roman"/>
                <w:sz w:val="24"/>
                <w:szCs w:val="24"/>
                <w:lang w:val="en-US"/>
              </w:rPr>
              <w:t xml:space="preserve"> de </w:t>
            </w:r>
            <w:proofErr w:type="spellStart"/>
            <w:r w:rsidRPr="009D44DE">
              <w:rPr>
                <w:rFonts w:ascii="Times New Roman" w:hAnsi="Times New Roman" w:cs="Times New Roman"/>
                <w:sz w:val="24"/>
                <w:szCs w:val="24"/>
                <w:lang w:val="en-US"/>
              </w:rPr>
              <w:t>eficiență</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energetică</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în</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scopul</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realizării</w:t>
            </w:r>
            <w:proofErr w:type="spellEnd"/>
            <w:r w:rsidRPr="009D44DE">
              <w:rPr>
                <w:rFonts w:ascii="Times New Roman" w:hAnsi="Times New Roman" w:cs="Times New Roman"/>
                <w:sz w:val="24"/>
                <w:szCs w:val="24"/>
                <w:lang w:val="en-US"/>
              </w:rPr>
              <w:t xml:space="preserve"> a </w:t>
            </w:r>
            <w:proofErr w:type="spellStart"/>
            <w:r w:rsidRPr="009D44DE">
              <w:rPr>
                <w:rFonts w:ascii="Times New Roman" w:hAnsi="Times New Roman" w:cs="Times New Roman"/>
                <w:sz w:val="24"/>
                <w:szCs w:val="24"/>
                <w:lang w:val="en-US"/>
              </w:rPr>
              <w:t>noi</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economii</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anuale</w:t>
            </w:r>
            <w:proofErr w:type="spellEnd"/>
            <w:r w:rsidRPr="009D44DE">
              <w:rPr>
                <w:rFonts w:ascii="Times New Roman" w:hAnsi="Times New Roman" w:cs="Times New Roman"/>
                <w:sz w:val="24"/>
                <w:szCs w:val="24"/>
                <w:lang w:val="en-US"/>
              </w:rPr>
              <w:t xml:space="preserve"> de </w:t>
            </w:r>
            <w:proofErr w:type="spellStart"/>
            <w:r w:rsidRPr="009D44DE">
              <w:rPr>
                <w:rFonts w:ascii="Times New Roman" w:hAnsi="Times New Roman" w:cs="Times New Roman"/>
                <w:sz w:val="24"/>
                <w:szCs w:val="24"/>
                <w:lang w:val="en-US"/>
              </w:rPr>
              <w:t>energie</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stabilite</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în</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cadrul</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schemei</w:t>
            </w:r>
            <w:proofErr w:type="spellEnd"/>
            <w:r w:rsidRPr="009D44DE">
              <w:rPr>
                <w:rFonts w:ascii="Times New Roman" w:hAnsi="Times New Roman" w:cs="Times New Roman"/>
                <w:sz w:val="24"/>
                <w:szCs w:val="24"/>
                <w:lang w:val="en-US"/>
              </w:rPr>
              <w:t xml:space="preserve"> de </w:t>
            </w:r>
            <w:proofErr w:type="spellStart"/>
            <w:r w:rsidRPr="009D44DE">
              <w:rPr>
                <w:rFonts w:ascii="Times New Roman" w:hAnsi="Times New Roman" w:cs="Times New Roman"/>
                <w:sz w:val="24"/>
                <w:szCs w:val="24"/>
                <w:lang w:val="en-US"/>
              </w:rPr>
              <w:t>obligații</w:t>
            </w:r>
            <w:proofErr w:type="spellEnd"/>
            <w:r w:rsidRPr="009D44DE">
              <w:rPr>
                <w:rFonts w:ascii="Times New Roman" w:hAnsi="Times New Roman" w:cs="Times New Roman"/>
                <w:sz w:val="24"/>
                <w:szCs w:val="24"/>
                <w:lang w:val="en-US"/>
              </w:rPr>
              <w:t xml:space="preserve"> de </w:t>
            </w:r>
            <w:proofErr w:type="spellStart"/>
            <w:r w:rsidRPr="009D44DE">
              <w:rPr>
                <w:rFonts w:ascii="Times New Roman" w:hAnsi="Times New Roman" w:cs="Times New Roman"/>
                <w:sz w:val="24"/>
                <w:szCs w:val="24"/>
                <w:lang w:val="en-US"/>
              </w:rPr>
              <w:t>eficiență</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energetică</w:t>
            </w:r>
            <w:proofErr w:type="spellEnd"/>
            <w:r w:rsidRPr="009D44DE">
              <w:rPr>
                <w:rFonts w:ascii="Times New Roman" w:hAnsi="Times New Roman" w:cs="Times New Roman"/>
                <w:sz w:val="24"/>
                <w:szCs w:val="24"/>
                <w:lang w:val="en-US"/>
              </w:rPr>
              <w:t xml:space="preserve"> sunt determinate </w:t>
            </w:r>
            <w:proofErr w:type="spellStart"/>
            <w:r w:rsidRPr="009D44DE">
              <w:rPr>
                <w:rFonts w:ascii="Times New Roman" w:hAnsi="Times New Roman" w:cs="Times New Roman"/>
                <w:sz w:val="24"/>
                <w:szCs w:val="24"/>
                <w:lang w:val="en-US"/>
              </w:rPr>
              <w:t>în</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tabelul</w:t>
            </w:r>
            <w:proofErr w:type="spellEnd"/>
            <w:r w:rsidRPr="009D44DE">
              <w:rPr>
                <w:rFonts w:ascii="Times New Roman" w:hAnsi="Times New Roman" w:cs="Times New Roman"/>
                <w:sz w:val="24"/>
                <w:szCs w:val="24"/>
                <w:lang w:val="en-US"/>
              </w:rPr>
              <w:t xml:space="preserve"> de </w:t>
            </w:r>
            <w:proofErr w:type="spellStart"/>
            <w:r w:rsidRPr="009D44DE">
              <w:rPr>
                <w:rFonts w:ascii="Times New Roman" w:hAnsi="Times New Roman" w:cs="Times New Roman"/>
                <w:sz w:val="24"/>
                <w:szCs w:val="24"/>
                <w:lang w:val="en-US"/>
              </w:rPr>
              <w:t>mai</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jos</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în</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conformitate</w:t>
            </w:r>
            <w:proofErr w:type="spellEnd"/>
            <w:r w:rsidRPr="009D44DE">
              <w:rPr>
                <w:rFonts w:ascii="Times New Roman" w:hAnsi="Times New Roman" w:cs="Times New Roman"/>
                <w:sz w:val="24"/>
                <w:szCs w:val="24"/>
                <w:lang w:val="en-US"/>
              </w:rPr>
              <w:t xml:space="preserve"> cu pct. 6 din </w:t>
            </w:r>
            <w:proofErr w:type="spellStart"/>
            <w:r w:rsidRPr="009D44DE">
              <w:rPr>
                <w:rFonts w:ascii="Times New Roman" w:hAnsi="Times New Roman" w:cs="Times New Roman"/>
                <w:sz w:val="24"/>
                <w:szCs w:val="24"/>
                <w:lang w:val="en-US"/>
              </w:rPr>
              <w:t>Metodologia</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pentru</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determinarea</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contribuțiilor</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ce</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urmează</w:t>
            </w:r>
            <w:proofErr w:type="spellEnd"/>
            <w:r w:rsidRPr="009D44DE">
              <w:rPr>
                <w:rFonts w:ascii="Times New Roman" w:hAnsi="Times New Roman" w:cs="Times New Roman"/>
                <w:sz w:val="24"/>
                <w:szCs w:val="24"/>
                <w:lang w:val="en-US"/>
              </w:rPr>
              <w:t xml:space="preserve"> a fi </w:t>
            </w:r>
            <w:proofErr w:type="spellStart"/>
            <w:r w:rsidRPr="009D44DE">
              <w:rPr>
                <w:rFonts w:ascii="Times New Roman" w:hAnsi="Times New Roman" w:cs="Times New Roman"/>
                <w:sz w:val="24"/>
                <w:szCs w:val="24"/>
                <w:lang w:val="en-US"/>
              </w:rPr>
              <w:t>achitate</w:t>
            </w:r>
            <w:proofErr w:type="spellEnd"/>
            <w:r w:rsidRPr="009D44DE">
              <w:rPr>
                <w:rFonts w:ascii="Times New Roman" w:hAnsi="Times New Roman" w:cs="Times New Roman"/>
                <w:sz w:val="24"/>
                <w:szCs w:val="24"/>
                <w:lang w:val="en-US"/>
              </w:rPr>
              <w:t xml:space="preserve"> de </w:t>
            </w:r>
            <w:proofErr w:type="spellStart"/>
            <w:r w:rsidRPr="009D44DE">
              <w:rPr>
                <w:rFonts w:ascii="Times New Roman" w:hAnsi="Times New Roman" w:cs="Times New Roman"/>
                <w:sz w:val="24"/>
                <w:szCs w:val="24"/>
                <w:lang w:val="en-US"/>
              </w:rPr>
              <w:t>părțile</w:t>
            </w:r>
            <w:proofErr w:type="spellEnd"/>
            <w:r w:rsidRPr="009D44DE">
              <w:rPr>
                <w:rFonts w:ascii="Times New Roman" w:hAnsi="Times New Roman" w:cs="Times New Roman"/>
                <w:sz w:val="24"/>
                <w:szCs w:val="24"/>
                <w:lang w:val="en-US"/>
              </w:rPr>
              <w:t xml:space="preserve"> obligate, conform </w:t>
            </w:r>
            <w:proofErr w:type="spellStart"/>
            <w:r w:rsidRPr="009D44DE">
              <w:rPr>
                <w:rFonts w:ascii="Times New Roman" w:hAnsi="Times New Roman" w:cs="Times New Roman"/>
                <w:sz w:val="24"/>
                <w:szCs w:val="24"/>
                <w:lang w:val="en-US"/>
              </w:rPr>
              <w:t>obiectivului</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stabilit</w:t>
            </w:r>
            <w:proofErr w:type="spellEnd"/>
            <w:r w:rsidRPr="009D44DE">
              <w:rPr>
                <w:rFonts w:ascii="Times New Roman" w:hAnsi="Times New Roman" w:cs="Times New Roman"/>
                <w:sz w:val="24"/>
                <w:szCs w:val="24"/>
                <w:lang w:val="en-US"/>
              </w:rPr>
              <w:t xml:space="preserve"> la pct. 19 </w:t>
            </w:r>
            <w:proofErr w:type="spellStart"/>
            <w:r w:rsidRPr="009D44DE">
              <w:rPr>
                <w:rFonts w:ascii="Times New Roman" w:hAnsi="Times New Roman" w:cs="Times New Roman"/>
                <w:sz w:val="24"/>
                <w:szCs w:val="24"/>
                <w:lang w:val="en-US"/>
              </w:rPr>
              <w:t>subpct</w:t>
            </w:r>
            <w:proofErr w:type="spellEnd"/>
            <w:r w:rsidRPr="009D44DE">
              <w:rPr>
                <w:rFonts w:ascii="Times New Roman" w:hAnsi="Times New Roman" w:cs="Times New Roman"/>
                <w:sz w:val="24"/>
                <w:szCs w:val="24"/>
                <w:lang w:val="en-US"/>
              </w:rPr>
              <w:t xml:space="preserve">. 3) </w:t>
            </w:r>
            <w:proofErr w:type="spellStart"/>
            <w:r w:rsidRPr="009D44DE">
              <w:rPr>
                <w:rFonts w:ascii="Times New Roman" w:hAnsi="Times New Roman" w:cs="Times New Roman"/>
                <w:sz w:val="24"/>
                <w:szCs w:val="24"/>
                <w:lang w:val="en-US"/>
              </w:rPr>
              <w:t>și</w:t>
            </w:r>
            <w:proofErr w:type="spellEnd"/>
            <w:r w:rsidRPr="009D44DE">
              <w:rPr>
                <w:rFonts w:ascii="Times New Roman" w:hAnsi="Times New Roman" w:cs="Times New Roman"/>
                <w:sz w:val="24"/>
                <w:szCs w:val="24"/>
                <w:lang w:val="en-US"/>
              </w:rPr>
              <w:t xml:space="preserve"> 4), </w:t>
            </w:r>
            <w:proofErr w:type="spellStart"/>
            <w:r w:rsidRPr="009D44DE">
              <w:rPr>
                <w:rFonts w:ascii="Times New Roman" w:hAnsi="Times New Roman" w:cs="Times New Roman"/>
                <w:sz w:val="24"/>
                <w:szCs w:val="24"/>
                <w:lang w:val="en-US"/>
              </w:rPr>
              <w:t>ținând</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cont</w:t>
            </w:r>
            <w:proofErr w:type="spellEnd"/>
            <w:r w:rsidRPr="009D44DE">
              <w:rPr>
                <w:rFonts w:ascii="Times New Roman" w:hAnsi="Times New Roman" w:cs="Times New Roman"/>
                <w:sz w:val="24"/>
                <w:szCs w:val="24"/>
                <w:lang w:val="en-US"/>
              </w:rPr>
              <w:t xml:space="preserve"> de </w:t>
            </w:r>
            <w:proofErr w:type="spellStart"/>
            <w:r w:rsidRPr="009D44DE">
              <w:rPr>
                <w:rFonts w:ascii="Times New Roman" w:hAnsi="Times New Roman" w:cs="Times New Roman"/>
                <w:sz w:val="24"/>
                <w:szCs w:val="24"/>
                <w:lang w:val="en-US"/>
              </w:rPr>
              <w:t>următoarele</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ipoteze</w:t>
            </w:r>
            <w:proofErr w:type="spellEnd"/>
            <w:r w:rsidRPr="009D44DE">
              <w:rPr>
                <w:rFonts w:ascii="Times New Roman" w:hAnsi="Times New Roman" w:cs="Times New Roman"/>
                <w:sz w:val="24"/>
                <w:szCs w:val="24"/>
                <w:lang w:val="en-US"/>
              </w:rPr>
              <w:t>:</w:t>
            </w:r>
          </w:p>
          <w:p w14:paraId="2E050BE0" w14:textId="77777777" w:rsidR="009D44DE" w:rsidRDefault="009D44DE" w:rsidP="009D44DE">
            <w:pPr>
              <w:jc w:val="both"/>
              <w:rPr>
                <w:rFonts w:ascii="Times New Roman" w:hAnsi="Times New Roman" w:cs="Times New Roman"/>
                <w:sz w:val="24"/>
                <w:szCs w:val="24"/>
                <w:lang w:val="en-US"/>
              </w:rPr>
            </w:pPr>
            <w:r w:rsidRPr="009D44DE">
              <w:rPr>
                <w:rFonts w:ascii="Times New Roman" w:hAnsi="Times New Roman" w:cs="Times New Roman"/>
                <w:sz w:val="24"/>
                <w:szCs w:val="24"/>
                <w:lang w:val="en-US"/>
              </w:rPr>
              <w:t xml:space="preserve">1) </w:t>
            </w:r>
            <w:proofErr w:type="spellStart"/>
            <w:r w:rsidRPr="009D44DE">
              <w:rPr>
                <w:rFonts w:ascii="Times New Roman" w:hAnsi="Times New Roman" w:cs="Times New Roman"/>
                <w:sz w:val="24"/>
                <w:szCs w:val="24"/>
                <w:lang w:val="en-US"/>
              </w:rPr>
              <w:t>prioritizarea</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investițiilor</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în</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blocurile</w:t>
            </w:r>
            <w:proofErr w:type="spellEnd"/>
            <w:r w:rsidRPr="009D44DE">
              <w:rPr>
                <w:rFonts w:ascii="Times New Roman" w:hAnsi="Times New Roman" w:cs="Times New Roman"/>
                <w:sz w:val="24"/>
                <w:szCs w:val="24"/>
                <w:lang w:val="en-US"/>
              </w:rPr>
              <w:t xml:space="preserve"> locative, </w:t>
            </w:r>
            <w:proofErr w:type="spellStart"/>
            <w:r w:rsidRPr="009D44DE">
              <w:rPr>
                <w:rFonts w:ascii="Times New Roman" w:hAnsi="Times New Roman" w:cs="Times New Roman"/>
                <w:sz w:val="24"/>
                <w:szCs w:val="24"/>
                <w:lang w:val="en-US"/>
              </w:rPr>
              <w:t>prin</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asigurarea</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unei</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ponderi</w:t>
            </w:r>
            <w:proofErr w:type="spellEnd"/>
            <w:r w:rsidRPr="009D44DE">
              <w:rPr>
                <w:rFonts w:ascii="Times New Roman" w:hAnsi="Times New Roman" w:cs="Times New Roman"/>
                <w:sz w:val="24"/>
                <w:szCs w:val="24"/>
                <w:lang w:val="en-US"/>
              </w:rPr>
              <w:t xml:space="preserve"> de cel </w:t>
            </w:r>
            <w:proofErr w:type="spellStart"/>
            <w:r w:rsidRPr="009D44DE">
              <w:rPr>
                <w:rFonts w:ascii="Times New Roman" w:hAnsi="Times New Roman" w:cs="Times New Roman"/>
                <w:sz w:val="24"/>
                <w:szCs w:val="24"/>
                <w:lang w:val="en-US"/>
              </w:rPr>
              <w:t>puțin</w:t>
            </w:r>
            <w:proofErr w:type="spellEnd"/>
            <w:r w:rsidRPr="009D44DE">
              <w:rPr>
                <w:rFonts w:ascii="Times New Roman" w:hAnsi="Times New Roman" w:cs="Times New Roman"/>
                <w:sz w:val="24"/>
                <w:szCs w:val="24"/>
                <w:lang w:val="en-US"/>
              </w:rPr>
              <w:t xml:space="preserve"> 75% a </w:t>
            </w:r>
            <w:proofErr w:type="spellStart"/>
            <w:r w:rsidRPr="009D44DE">
              <w:rPr>
                <w:rFonts w:ascii="Times New Roman" w:hAnsi="Times New Roman" w:cs="Times New Roman"/>
                <w:sz w:val="24"/>
                <w:szCs w:val="24"/>
                <w:lang w:val="en-US"/>
              </w:rPr>
              <w:t>resurselor</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financiare</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colectate</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în</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cadrul</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schemei</w:t>
            </w:r>
            <w:proofErr w:type="spellEnd"/>
            <w:r w:rsidRPr="009D44DE">
              <w:rPr>
                <w:rFonts w:ascii="Times New Roman" w:hAnsi="Times New Roman" w:cs="Times New Roman"/>
                <w:sz w:val="24"/>
                <w:szCs w:val="24"/>
                <w:lang w:val="en-US"/>
              </w:rPr>
              <w:t xml:space="preserve"> de </w:t>
            </w:r>
            <w:proofErr w:type="spellStart"/>
            <w:r w:rsidRPr="009D44DE">
              <w:rPr>
                <w:rFonts w:ascii="Times New Roman" w:hAnsi="Times New Roman" w:cs="Times New Roman"/>
                <w:sz w:val="24"/>
                <w:szCs w:val="24"/>
                <w:lang w:val="en-US"/>
              </w:rPr>
              <w:t>obligații</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în</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domeniul</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eficienței</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energetice</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în</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scopul</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alocării</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pentru</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acoperirea</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cheltuielilor</w:t>
            </w:r>
            <w:proofErr w:type="spellEnd"/>
            <w:r w:rsidRPr="009D44DE">
              <w:rPr>
                <w:rFonts w:ascii="Times New Roman" w:hAnsi="Times New Roman" w:cs="Times New Roman"/>
                <w:sz w:val="24"/>
                <w:szCs w:val="24"/>
                <w:lang w:val="en-US"/>
              </w:rPr>
              <w:t xml:space="preserve"> orientate </w:t>
            </w:r>
            <w:proofErr w:type="spellStart"/>
            <w:r w:rsidRPr="009D44DE">
              <w:rPr>
                <w:rFonts w:ascii="Times New Roman" w:hAnsi="Times New Roman" w:cs="Times New Roman"/>
                <w:sz w:val="24"/>
                <w:szCs w:val="24"/>
                <w:lang w:val="en-US"/>
              </w:rPr>
              <w:t>spre</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realizarea</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măsurilor</w:t>
            </w:r>
            <w:proofErr w:type="spellEnd"/>
            <w:r w:rsidRPr="009D44DE">
              <w:rPr>
                <w:rFonts w:ascii="Times New Roman" w:hAnsi="Times New Roman" w:cs="Times New Roman"/>
                <w:sz w:val="24"/>
                <w:szCs w:val="24"/>
                <w:lang w:val="en-US"/>
              </w:rPr>
              <w:t xml:space="preserve"> de </w:t>
            </w:r>
            <w:proofErr w:type="spellStart"/>
            <w:r w:rsidRPr="009D44DE">
              <w:rPr>
                <w:rFonts w:ascii="Times New Roman" w:hAnsi="Times New Roman" w:cs="Times New Roman"/>
                <w:sz w:val="24"/>
                <w:szCs w:val="24"/>
                <w:lang w:val="en-US"/>
              </w:rPr>
              <w:t>eficiență</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energetică</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în</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cadrul</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acestui</w:t>
            </w:r>
            <w:proofErr w:type="spellEnd"/>
            <w:r w:rsidRPr="009D44DE">
              <w:rPr>
                <w:rFonts w:ascii="Times New Roman" w:hAnsi="Times New Roman" w:cs="Times New Roman"/>
                <w:sz w:val="24"/>
                <w:szCs w:val="24"/>
                <w:lang w:val="en-US"/>
              </w:rPr>
              <w:t xml:space="preserve"> tip de </w:t>
            </w:r>
            <w:proofErr w:type="spellStart"/>
            <w:r w:rsidRPr="009D44DE">
              <w:rPr>
                <w:rFonts w:ascii="Times New Roman" w:hAnsi="Times New Roman" w:cs="Times New Roman"/>
                <w:sz w:val="24"/>
                <w:szCs w:val="24"/>
                <w:lang w:val="en-US"/>
              </w:rPr>
              <w:t>clădiri</w:t>
            </w:r>
            <w:proofErr w:type="spellEnd"/>
            <w:r w:rsidRPr="009D44DE">
              <w:rPr>
                <w:rFonts w:ascii="Times New Roman" w:hAnsi="Times New Roman" w:cs="Times New Roman"/>
                <w:sz w:val="24"/>
                <w:szCs w:val="24"/>
                <w:lang w:val="en-US"/>
              </w:rPr>
              <w:t>;</w:t>
            </w:r>
          </w:p>
          <w:p w14:paraId="23991278" w14:textId="77777777" w:rsidR="00D77347" w:rsidRDefault="00D77347" w:rsidP="0065438F">
            <w:pPr>
              <w:jc w:val="right"/>
              <w:rPr>
                <w:rFonts w:ascii="Times New Roman" w:hAnsi="Times New Roman" w:cs="Times New Roman"/>
                <w:sz w:val="24"/>
                <w:szCs w:val="24"/>
                <w:lang w:val="en-US"/>
              </w:rPr>
            </w:pPr>
          </w:p>
          <w:p w14:paraId="67EA2AB9" w14:textId="77777777" w:rsidR="00D77347" w:rsidRDefault="00D77347" w:rsidP="0065438F">
            <w:pPr>
              <w:jc w:val="right"/>
              <w:rPr>
                <w:rFonts w:ascii="Times New Roman" w:hAnsi="Times New Roman" w:cs="Times New Roman"/>
                <w:sz w:val="24"/>
                <w:szCs w:val="24"/>
                <w:lang w:val="en-US"/>
              </w:rPr>
            </w:pPr>
          </w:p>
          <w:p w14:paraId="51FB7FA9" w14:textId="77777777" w:rsidR="00D77347" w:rsidRDefault="00D77347" w:rsidP="0065438F">
            <w:pPr>
              <w:jc w:val="right"/>
              <w:rPr>
                <w:rFonts w:ascii="Times New Roman" w:hAnsi="Times New Roman" w:cs="Times New Roman"/>
                <w:sz w:val="24"/>
                <w:szCs w:val="24"/>
                <w:lang w:val="en-US"/>
              </w:rPr>
            </w:pPr>
          </w:p>
          <w:p w14:paraId="70E14830" w14:textId="77777777" w:rsidR="00D77347" w:rsidRDefault="00D77347" w:rsidP="0065438F">
            <w:pPr>
              <w:jc w:val="right"/>
              <w:rPr>
                <w:rFonts w:ascii="Times New Roman" w:hAnsi="Times New Roman" w:cs="Times New Roman"/>
                <w:sz w:val="24"/>
                <w:szCs w:val="24"/>
                <w:lang w:val="en-US"/>
              </w:rPr>
            </w:pPr>
          </w:p>
          <w:p w14:paraId="19CB1159" w14:textId="77777777" w:rsidR="00D77347" w:rsidRDefault="00D77347" w:rsidP="0065438F">
            <w:pPr>
              <w:jc w:val="right"/>
              <w:rPr>
                <w:rFonts w:ascii="Times New Roman" w:hAnsi="Times New Roman" w:cs="Times New Roman"/>
                <w:sz w:val="24"/>
                <w:szCs w:val="24"/>
                <w:lang w:val="en-US"/>
              </w:rPr>
            </w:pPr>
          </w:p>
          <w:p w14:paraId="2DA0C19A" w14:textId="77777777" w:rsidR="00D77347" w:rsidRDefault="00D77347" w:rsidP="0065438F">
            <w:pPr>
              <w:jc w:val="right"/>
              <w:rPr>
                <w:rFonts w:ascii="Times New Roman" w:hAnsi="Times New Roman" w:cs="Times New Roman"/>
                <w:sz w:val="24"/>
                <w:szCs w:val="24"/>
                <w:lang w:val="en-US"/>
              </w:rPr>
            </w:pPr>
          </w:p>
          <w:p w14:paraId="4D00B3DB" w14:textId="77777777" w:rsidR="00D77347" w:rsidRDefault="00D77347" w:rsidP="0065438F">
            <w:pPr>
              <w:jc w:val="right"/>
              <w:rPr>
                <w:rFonts w:ascii="Times New Roman" w:hAnsi="Times New Roman" w:cs="Times New Roman"/>
                <w:sz w:val="24"/>
                <w:szCs w:val="24"/>
                <w:lang w:val="en-US"/>
              </w:rPr>
            </w:pPr>
          </w:p>
          <w:p w14:paraId="3AFE5CDF" w14:textId="77777777" w:rsidR="00992499" w:rsidRDefault="00992499" w:rsidP="0065438F">
            <w:pPr>
              <w:jc w:val="right"/>
              <w:rPr>
                <w:rFonts w:ascii="Times New Roman" w:hAnsi="Times New Roman" w:cs="Times New Roman"/>
                <w:sz w:val="24"/>
                <w:szCs w:val="24"/>
                <w:lang w:val="en-US"/>
              </w:rPr>
            </w:pPr>
          </w:p>
          <w:p w14:paraId="7716B16D" w14:textId="0B300A1D" w:rsidR="009D44DE" w:rsidRDefault="0065438F" w:rsidP="0065438F">
            <w:pPr>
              <w:jc w:val="right"/>
              <w:rPr>
                <w:rFonts w:ascii="Times New Roman" w:hAnsi="Times New Roman" w:cs="Times New Roman"/>
                <w:sz w:val="24"/>
                <w:szCs w:val="24"/>
                <w:lang w:val="en-US"/>
              </w:rPr>
            </w:pPr>
            <w:r>
              <w:rPr>
                <w:rFonts w:ascii="Times New Roman" w:hAnsi="Times New Roman" w:cs="Times New Roman"/>
                <w:sz w:val="24"/>
                <w:szCs w:val="24"/>
                <w:lang w:val="en-US"/>
              </w:rPr>
              <w:lastRenderedPageBreak/>
              <w:t>Tabel</w:t>
            </w:r>
          </w:p>
          <w:p w14:paraId="51EF6B64" w14:textId="77777777" w:rsidR="0065438F" w:rsidRPr="0065438F" w:rsidRDefault="0065438F" w:rsidP="0065438F">
            <w:pPr>
              <w:jc w:val="center"/>
              <w:rPr>
                <w:rFonts w:ascii="Times New Roman" w:hAnsi="Times New Roman" w:cs="Times New Roman"/>
                <w:sz w:val="24"/>
                <w:szCs w:val="24"/>
                <w:lang w:val="en-US"/>
              </w:rPr>
            </w:pPr>
            <w:r w:rsidRPr="0065438F">
              <w:rPr>
                <w:rFonts w:ascii="Times New Roman" w:hAnsi="Times New Roman" w:cs="Times New Roman"/>
                <w:b/>
                <w:bCs/>
                <w:sz w:val="24"/>
                <w:szCs w:val="24"/>
                <w:lang w:val="en-US"/>
              </w:rPr>
              <w:t>CONTRIBUȚIILE</w:t>
            </w:r>
          </w:p>
          <w:p w14:paraId="68F7CEDE" w14:textId="77777777" w:rsidR="0065438F" w:rsidRDefault="0065438F" w:rsidP="0065438F">
            <w:pPr>
              <w:jc w:val="center"/>
              <w:rPr>
                <w:rFonts w:ascii="Times New Roman" w:hAnsi="Times New Roman" w:cs="Times New Roman"/>
                <w:b/>
                <w:bCs/>
                <w:sz w:val="24"/>
                <w:szCs w:val="24"/>
                <w:lang w:val="en-US"/>
              </w:rPr>
            </w:pPr>
            <w:proofErr w:type="spellStart"/>
            <w:r w:rsidRPr="0065438F">
              <w:rPr>
                <w:rFonts w:ascii="Times New Roman" w:hAnsi="Times New Roman" w:cs="Times New Roman"/>
                <w:b/>
                <w:bCs/>
                <w:sz w:val="24"/>
                <w:szCs w:val="24"/>
                <w:lang w:val="en-US"/>
              </w:rPr>
              <w:t>totale</w:t>
            </w:r>
            <w:proofErr w:type="spellEnd"/>
            <w:r w:rsidRPr="0065438F">
              <w:rPr>
                <w:rFonts w:ascii="Times New Roman" w:hAnsi="Times New Roman" w:cs="Times New Roman"/>
                <w:b/>
                <w:bCs/>
                <w:sz w:val="24"/>
                <w:szCs w:val="24"/>
                <w:lang w:val="en-US"/>
              </w:rPr>
              <w:t xml:space="preserve"> </w:t>
            </w:r>
            <w:proofErr w:type="spellStart"/>
            <w:r w:rsidRPr="0065438F">
              <w:rPr>
                <w:rFonts w:ascii="Times New Roman" w:hAnsi="Times New Roman" w:cs="Times New Roman"/>
                <w:b/>
                <w:bCs/>
                <w:sz w:val="24"/>
                <w:szCs w:val="24"/>
                <w:lang w:val="en-US"/>
              </w:rPr>
              <w:t>anuale</w:t>
            </w:r>
            <w:proofErr w:type="spellEnd"/>
            <w:r w:rsidRPr="0065438F">
              <w:rPr>
                <w:rFonts w:ascii="Times New Roman" w:hAnsi="Times New Roman" w:cs="Times New Roman"/>
                <w:b/>
                <w:bCs/>
                <w:sz w:val="24"/>
                <w:szCs w:val="24"/>
                <w:lang w:val="en-US"/>
              </w:rPr>
              <w:t xml:space="preserve"> ale </w:t>
            </w:r>
            <w:proofErr w:type="spellStart"/>
            <w:r w:rsidRPr="0065438F">
              <w:rPr>
                <w:rFonts w:ascii="Times New Roman" w:hAnsi="Times New Roman" w:cs="Times New Roman"/>
                <w:b/>
                <w:bCs/>
                <w:sz w:val="24"/>
                <w:szCs w:val="24"/>
                <w:lang w:val="en-US"/>
              </w:rPr>
              <w:t>părților</w:t>
            </w:r>
            <w:proofErr w:type="spellEnd"/>
            <w:r w:rsidRPr="0065438F">
              <w:rPr>
                <w:rFonts w:ascii="Times New Roman" w:hAnsi="Times New Roman" w:cs="Times New Roman"/>
                <w:b/>
                <w:bCs/>
                <w:sz w:val="24"/>
                <w:szCs w:val="24"/>
                <w:lang w:val="en-US"/>
              </w:rPr>
              <w:t xml:space="preserve"> obligate pe </w:t>
            </w:r>
            <w:proofErr w:type="spellStart"/>
            <w:r w:rsidRPr="0065438F">
              <w:rPr>
                <w:rFonts w:ascii="Times New Roman" w:hAnsi="Times New Roman" w:cs="Times New Roman"/>
                <w:b/>
                <w:bCs/>
                <w:sz w:val="24"/>
                <w:szCs w:val="24"/>
                <w:lang w:val="en-US"/>
              </w:rPr>
              <w:t>durata</w:t>
            </w:r>
            <w:proofErr w:type="spellEnd"/>
            <w:r w:rsidRPr="0065438F">
              <w:rPr>
                <w:rFonts w:ascii="Times New Roman" w:hAnsi="Times New Roman" w:cs="Times New Roman"/>
                <w:b/>
                <w:bCs/>
                <w:sz w:val="24"/>
                <w:szCs w:val="24"/>
                <w:lang w:val="en-US"/>
              </w:rPr>
              <w:t xml:space="preserve"> </w:t>
            </w:r>
            <w:proofErr w:type="spellStart"/>
            <w:r w:rsidRPr="0065438F">
              <w:rPr>
                <w:rFonts w:ascii="Times New Roman" w:hAnsi="Times New Roman" w:cs="Times New Roman"/>
                <w:b/>
                <w:bCs/>
                <w:sz w:val="24"/>
                <w:szCs w:val="24"/>
                <w:lang w:val="en-US"/>
              </w:rPr>
              <w:t>Programului</w:t>
            </w:r>
            <w:proofErr w:type="spellEnd"/>
          </w:p>
          <w:tbl>
            <w:tblPr>
              <w:tblStyle w:val="TableGrid"/>
              <w:tblW w:w="0" w:type="auto"/>
              <w:tblLook w:val="04A0" w:firstRow="1" w:lastRow="0" w:firstColumn="1" w:lastColumn="0" w:noHBand="0" w:noVBand="1"/>
            </w:tblPr>
            <w:tblGrid>
              <w:gridCol w:w="1167"/>
              <w:gridCol w:w="837"/>
              <w:gridCol w:w="837"/>
              <w:gridCol w:w="837"/>
            </w:tblGrid>
            <w:tr w:rsidR="0065438F" w:rsidRPr="0065438F" w14:paraId="19239958" w14:textId="77777777" w:rsidTr="0065438F">
              <w:tc>
                <w:tcPr>
                  <w:tcW w:w="1167" w:type="dxa"/>
                  <w:vMerge w:val="restart"/>
                  <w:vAlign w:val="center"/>
                </w:tcPr>
                <w:p w14:paraId="5D3C17F2" w14:textId="77777777" w:rsidR="0065438F" w:rsidRPr="0065438F" w:rsidRDefault="0065438F" w:rsidP="0065438F">
                  <w:pPr>
                    <w:ind w:left="-144" w:right="-144"/>
                    <w:jc w:val="center"/>
                    <w:rPr>
                      <w:rFonts w:ascii="Times New Roman" w:hAnsi="Times New Roman" w:cs="Times New Roman"/>
                      <w:sz w:val="18"/>
                      <w:szCs w:val="18"/>
                      <w:lang w:val="en-US"/>
                    </w:rPr>
                  </w:pPr>
                  <w:r w:rsidRPr="0065438F">
                    <w:rPr>
                      <w:rFonts w:ascii="Times New Roman" w:hAnsi="Times New Roman" w:cs="Times New Roman"/>
                      <w:sz w:val="18"/>
                      <w:szCs w:val="18"/>
                      <w:lang w:val="en-US"/>
                    </w:rPr>
                    <w:t>Indicator</w:t>
                  </w:r>
                </w:p>
              </w:tc>
              <w:tc>
                <w:tcPr>
                  <w:tcW w:w="2514" w:type="dxa"/>
                  <w:gridSpan w:val="3"/>
                  <w:vAlign w:val="center"/>
                </w:tcPr>
                <w:p w14:paraId="038ED239" w14:textId="77777777" w:rsidR="0065438F" w:rsidRPr="0065438F" w:rsidRDefault="0065438F" w:rsidP="0065438F">
                  <w:pPr>
                    <w:ind w:left="-144" w:right="-144"/>
                    <w:jc w:val="center"/>
                    <w:rPr>
                      <w:rFonts w:ascii="Times New Roman" w:hAnsi="Times New Roman" w:cs="Times New Roman"/>
                      <w:sz w:val="18"/>
                      <w:szCs w:val="18"/>
                      <w:lang w:val="en-US"/>
                    </w:rPr>
                  </w:pPr>
                  <w:r w:rsidRPr="0065438F">
                    <w:rPr>
                      <w:rFonts w:ascii="Times New Roman" w:hAnsi="Times New Roman" w:cs="Times New Roman"/>
                      <w:sz w:val="18"/>
                      <w:szCs w:val="18"/>
                      <w:lang w:val="en-US"/>
                    </w:rPr>
                    <w:t>Anul</w:t>
                  </w:r>
                </w:p>
              </w:tc>
            </w:tr>
            <w:tr w:rsidR="0065438F" w:rsidRPr="0065438F" w14:paraId="3B35B1F8" w14:textId="77777777" w:rsidTr="0065438F">
              <w:tc>
                <w:tcPr>
                  <w:tcW w:w="1167" w:type="dxa"/>
                  <w:vMerge/>
                  <w:vAlign w:val="center"/>
                </w:tcPr>
                <w:p w14:paraId="05BE8722" w14:textId="77777777" w:rsidR="0065438F" w:rsidRPr="0065438F" w:rsidRDefault="0065438F" w:rsidP="0065438F">
                  <w:pPr>
                    <w:ind w:left="-144" w:right="-144"/>
                    <w:jc w:val="center"/>
                    <w:rPr>
                      <w:rFonts w:ascii="Times New Roman" w:hAnsi="Times New Roman" w:cs="Times New Roman"/>
                      <w:sz w:val="18"/>
                      <w:szCs w:val="18"/>
                      <w:lang w:val="en-US"/>
                    </w:rPr>
                  </w:pPr>
                </w:p>
              </w:tc>
              <w:tc>
                <w:tcPr>
                  <w:tcW w:w="838" w:type="dxa"/>
                  <w:vAlign w:val="center"/>
                </w:tcPr>
                <w:p w14:paraId="7C445AF3" w14:textId="77777777" w:rsidR="0065438F" w:rsidRPr="0065438F" w:rsidRDefault="0065438F" w:rsidP="0065438F">
                  <w:pPr>
                    <w:ind w:left="-144" w:right="-144"/>
                    <w:jc w:val="center"/>
                    <w:rPr>
                      <w:rFonts w:ascii="Times New Roman" w:hAnsi="Times New Roman" w:cs="Times New Roman"/>
                      <w:sz w:val="18"/>
                      <w:szCs w:val="18"/>
                      <w:lang w:val="en-US"/>
                    </w:rPr>
                  </w:pPr>
                  <w:r w:rsidRPr="0065438F">
                    <w:rPr>
                      <w:rFonts w:ascii="Times New Roman" w:hAnsi="Times New Roman" w:cs="Times New Roman"/>
                      <w:sz w:val="18"/>
                      <w:szCs w:val="18"/>
                      <w:lang w:val="en-US"/>
                    </w:rPr>
                    <w:t>2024</w:t>
                  </w:r>
                </w:p>
              </w:tc>
              <w:tc>
                <w:tcPr>
                  <w:tcW w:w="838" w:type="dxa"/>
                  <w:vAlign w:val="center"/>
                </w:tcPr>
                <w:p w14:paraId="65620DA4" w14:textId="77777777" w:rsidR="0065438F" w:rsidRPr="0065438F" w:rsidRDefault="0065438F" w:rsidP="0065438F">
                  <w:pPr>
                    <w:ind w:left="-144" w:right="-144"/>
                    <w:jc w:val="center"/>
                    <w:rPr>
                      <w:rFonts w:ascii="Times New Roman" w:hAnsi="Times New Roman" w:cs="Times New Roman"/>
                      <w:sz w:val="18"/>
                      <w:szCs w:val="18"/>
                      <w:lang w:val="en-US"/>
                    </w:rPr>
                  </w:pPr>
                  <w:r w:rsidRPr="0065438F">
                    <w:rPr>
                      <w:rFonts w:ascii="Times New Roman" w:hAnsi="Times New Roman" w:cs="Times New Roman"/>
                      <w:sz w:val="18"/>
                      <w:szCs w:val="18"/>
                      <w:lang w:val="en-US"/>
                    </w:rPr>
                    <w:t>2025</w:t>
                  </w:r>
                </w:p>
              </w:tc>
              <w:tc>
                <w:tcPr>
                  <w:tcW w:w="838" w:type="dxa"/>
                  <w:vAlign w:val="center"/>
                </w:tcPr>
                <w:p w14:paraId="7DB24609" w14:textId="77777777" w:rsidR="0065438F" w:rsidRPr="0065438F" w:rsidRDefault="0065438F" w:rsidP="0065438F">
                  <w:pPr>
                    <w:ind w:left="-144" w:right="-144"/>
                    <w:jc w:val="center"/>
                    <w:rPr>
                      <w:rFonts w:ascii="Times New Roman" w:hAnsi="Times New Roman" w:cs="Times New Roman"/>
                      <w:sz w:val="18"/>
                      <w:szCs w:val="18"/>
                      <w:lang w:val="en-US"/>
                    </w:rPr>
                  </w:pPr>
                  <w:r w:rsidRPr="0065438F">
                    <w:rPr>
                      <w:rFonts w:ascii="Times New Roman" w:hAnsi="Times New Roman" w:cs="Times New Roman"/>
                      <w:sz w:val="18"/>
                      <w:szCs w:val="18"/>
                      <w:lang w:val="en-US"/>
                    </w:rPr>
                    <w:t>2026</w:t>
                  </w:r>
                </w:p>
              </w:tc>
            </w:tr>
            <w:tr w:rsidR="0065438F" w:rsidRPr="0065438F" w14:paraId="37BF66BC" w14:textId="77777777" w:rsidTr="0065438F">
              <w:tc>
                <w:tcPr>
                  <w:tcW w:w="1167" w:type="dxa"/>
                </w:tcPr>
                <w:p w14:paraId="15F943C0" w14:textId="1E9E4FE1" w:rsidR="0065438F" w:rsidRPr="0065438F" w:rsidRDefault="0065438F" w:rsidP="0065438F">
                  <w:pPr>
                    <w:jc w:val="both"/>
                    <w:rPr>
                      <w:rFonts w:ascii="Times New Roman" w:hAnsi="Times New Roman" w:cs="Times New Roman"/>
                      <w:sz w:val="18"/>
                      <w:szCs w:val="18"/>
                      <w:lang w:val="en-US"/>
                    </w:rPr>
                  </w:pPr>
                  <w:proofErr w:type="spellStart"/>
                  <w:r w:rsidRPr="0065438F">
                    <w:rPr>
                      <w:rFonts w:ascii="Times New Roman" w:hAnsi="Times New Roman" w:cs="Times New Roman"/>
                      <w:sz w:val="18"/>
                      <w:szCs w:val="18"/>
                    </w:rPr>
                    <w:t>Valorile</w:t>
                  </w:r>
                  <w:proofErr w:type="spellEnd"/>
                  <w:r w:rsidRPr="0065438F">
                    <w:rPr>
                      <w:rFonts w:ascii="Times New Roman" w:hAnsi="Times New Roman" w:cs="Times New Roman"/>
                      <w:sz w:val="18"/>
                      <w:szCs w:val="18"/>
                    </w:rPr>
                    <w:t xml:space="preserve"> estimative ale </w:t>
                  </w:r>
                  <w:proofErr w:type="spellStart"/>
                  <w:r w:rsidRPr="0065438F">
                    <w:rPr>
                      <w:rFonts w:ascii="Times New Roman" w:hAnsi="Times New Roman" w:cs="Times New Roman"/>
                      <w:sz w:val="18"/>
                      <w:szCs w:val="18"/>
                    </w:rPr>
                    <w:t>contribuțiilor</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totale</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anuale</w:t>
                  </w:r>
                  <w:proofErr w:type="spellEnd"/>
                  <w:r w:rsidRPr="0065438F">
                    <w:rPr>
                      <w:rFonts w:ascii="Times New Roman" w:hAnsi="Times New Roman" w:cs="Times New Roman"/>
                      <w:sz w:val="18"/>
                      <w:szCs w:val="18"/>
                    </w:rPr>
                    <w:t xml:space="preserve"> ale </w:t>
                  </w:r>
                  <w:proofErr w:type="spellStart"/>
                  <w:r w:rsidRPr="0065438F">
                    <w:rPr>
                      <w:rFonts w:ascii="Times New Roman" w:hAnsi="Times New Roman" w:cs="Times New Roman"/>
                      <w:sz w:val="18"/>
                      <w:szCs w:val="18"/>
                    </w:rPr>
                    <w:t>părților</w:t>
                  </w:r>
                  <w:proofErr w:type="spellEnd"/>
                  <w:r w:rsidRPr="0065438F">
                    <w:rPr>
                      <w:rFonts w:ascii="Times New Roman" w:hAnsi="Times New Roman" w:cs="Times New Roman"/>
                      <w:sz w:val="18"/>
                      <w:szCs w:val="18"/>
                    </w:rPr>
                    <w:t xml:space="preserve"> obligate, </w:t>
                  </w:r>
                  <w:proofErr w:type="spellStart"/>
                  <w:r w:rsidRPr="0065438F">
                    <w:rPr>
                      <w:rFonts w:ascii="Times New Roman" w:hAnsi="Times New Roman" w:cs="Times New Roman"/>
                      <w:sz w:val="18"/>
                      <w:szCs w:val="18"/>
                    </w:rPr>
                    <w:t>echivalente</w:t>
                  </w:r>
                  <w:proofErr w:type="spellEnd"/>
                  <w:r w:rsidRPr="0065438F">
                    <w:rPr>
                      <w:rFonts w:ascii="Times New Roman" w:hAnsi="Times New Roman" w:cs="Times New Roman"/>
                      <w:sz w:val="18"/>
                      <w:szCs w:val="18"/>
                    </w:rPr>
                    <w:t xml:space="preserve"> cu </w:t>
                  </w:r>
                  <w:proofErr w:type="spellStart"/>
                  <w:r w:rsidRPr="0065438F">
                    <w:rPr>
                      <w:rFonts w:ascii="Times New Roman" w:hAnsi="Times New Roman" w:cs="Times New Roman"/>
                      <w:sz w:val="18"/>
                      <w:szCs w:val="18"/>
                    </w:rPr>
                    <w:t>cheltuielile</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necesare</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în</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anul</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calendaristic</w:t>
                  </w:r>
                  <w:proofErr w:type="spellEnd"/>
                  <w:r w:rsidRPr="0065438F">
                    <w:rPr>
                      <w:rFonts w:ascii="Times New Roman" w:hAnsi="Times New Roman" w:cs="Times New Roman"/>
                      <w:sz w:val="18"/>
                      <w:szCs w:val="18"/>
                    </w:rPr>
                    <w:t xml:space="preserve"> „t” pe </w:t>
                  </w:r>
                  <w:proofErr w:type="spellStart"/>
                  <w:r w:rsidRPr="0065438F">
                    <w:rPr>
                      <w:rFonts w:ascii="Times New Roman" w:hAnsi="Times New Roman" w:cs="Times New Roman"/>
                      <w:sz w:val="18"/>
                      <w:szCs w:val="18"/>
                    </w:rPr>
                    <w:t>durata</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Programului</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pentru</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realizarea</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măsurilor</w:t>
                  </w:r>
                  <w:proofErr w:type="spellEnd"/>
                  <w:r w:rsidRPr="0065438F">
                    <w:rPr>
                      <w:rFonts w:ascii="Times New Roman" w:hAnsi="Times New Roman" w:cs="Times New Roman"/>
                      <w:sz w:val="18"/>
                      <w:szCs w:val="18"/>
                    </w:rPr>
                    <w:t xml:space="preserve"> de </w:t>
                  </w:r>
                  <w:proofErr w:type="spellStart"/>
                  <w:r w:rsidRPr="0065438F">
                    <w:rPr>
                      <w:rFonts w:ascii="Times New Roman" w:hAnsi="Times New Roman" w:cs="Times New Roman"/>
                      <w:sz w:val="18"/>
                      <w:szCs w:val="18"/>
                    </w:rPr>
                    <w:t>eficiență</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energetică</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în</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scopul</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realizării</w:t>
                  </w:r>
                  <w:proofErr w:type="spellEnd"/>
                  <w:r w:rsidRPr="0065438F">
                    <w:rPr>
                      <w:rFonts w:ascii="Times New Roman" w:hAnsi="Times New Roman" w:cs="Times New Roman"/>
                      <w:sz w:val="18"/>
                      <w:szCs w:val="18"/>
                    </w:rPr>
                    <w:t xml:space="preserve"> a </w:t>
                  </w:r>
                  <w:proofErr w:type="spellStart"/>
                  <w:r w:rsidRPr="0065438F">
                    <w:rPr>
                      <w:rFonts w:ascii="Times New Roman" w:hAnsi="Times New Roman" w:cs="Times New Roman"/>
                      <w:sz w:val="18"/>
                      <w:szCs w:val="18"/>
                    </w:rPr>
                    <w:t>noi</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economii</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anuale</w:t>
                  </w:r>
                  <w:proofErr w:type="spellEnd"/>
                  <w:r w:rsidRPr="0065438F">
                    <w:rPr>
                      <w:rFonts w:ascii="Times New Roman" w:hAnsi="Times New Roman" w:cs="Times New Roman"/>
                      <w:sz w:val="18"/>
                      <w:szCs w:val="18"/>
                    </w:rPr>
                    <w:t xml:space="preserve"> de </w:t>
                  </w:r>
                  <w:proofErr w:type="spellStart"/>
                  <w:r w:rsidRPr="0065438F">
                    <w:rPr>
                      <w:rFonts w:ascii="Times New Roman" w:hAnsi="Times New Roman" w:cs="Times New Roman"/>
                      <w:sz w:val="18"/>
                      <w:szCs w:val="18"/>
                    </w:rPr>
                    <w:t>energie</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stabilite</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în</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cadrul</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schemei</w:t>
                  </w:r>
                  <w:proofErr w:type="spellEnd"/>
                  <w:r w:rsidRPr="0065438F">
                    <w:rPr>
                      <w:rFonts w:ascii="Times New Roman" w:hAnsi="Times New Roman" w:cs="Times New Roman"/>
                      <w:sz w:val="18"/>
                      <w:szCs w:val="18"/>
                    </w:rPr>
                    <w:t xml:space="preserve"> de </w:t>
                  </w:r>
                  <w:proofErr w:type="spellStart"/>
                  <w:r w:rsidRPr="0065438F">
                    <w:rPr>
                      <w:rFonts w:ascii="Times New Roman" w:hAnsi="Times New Roman" w:cs="Times New Roman"/>
                      <w:sz w:val="18"/>
                      <w:szCs w:val="18"/>
                    </w:rPr>
                    <w:t>obligații</w:t>
                  </w:r>
                  <w:proofErr w:type="spellEnd"/>
                  <w:r w:rsidRPr="0065438F">
                    <w:rPr>
                      <w:rFonts w:ascii="Times New Roman" w:hAnsi="Times New Roman" w:cs="Times New Roman"/>
                      <w:sz w:val="18"/>
                      <w:szCs w:val="18"/>
                    </w:rPr>
                    <w:t xml:space="preserve"> de </w:t>
                  </w:r>
                  <w:proofErr w:type="spellStart"/>
                  <w:r w:rsidRPr="0065438F">
                    <w:rPr>
                      <w:rFonts w:ascii="Times New Roman" w:hAnsi="Times New Roman" w:cs="Times New Roman"/>
                      <w:sz w:val="18"/>
                      <w:szCs w:val="18"/>
                    </w:rPr>
                    <w:t>eficiență</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energetică</w:t>
                  </w:r>
                  <w:proofErr w:type="spellEnd"/>
                  <w:r w:rsidRPr="0065438F">
                    <w:rPr>
                      <w:rFonts w:ascii="Times New Roman" w:hAnsi="Times New Roman" w:cs="Times New Roman"/>
                      <w:sz w:val="18"/>
                      <w:szCs w:val="18"/>
                    </w:rPr>
                    <w:t>, lei</w:t>
                  </w:r>
                </w:p>
              </w:tc>
              <w:tc>
                <w:tcPr>
                  <w:tcW w:w="838" w:type="dxa"/>
                </w:tcPr>
                <w:p w14:paraId="643DBEC4" w14:textId="405CDA71" w:rsidR="0065438F" w:rsidRPr="0065438F" w:rsidRDefault="0065438F" w:rsidP="0065438F">
                  <w:pPr>
                    <w:jc w:val="both"/>
                    <w:rPr>
                      <w:rFonts w:ascii="Times New Roman" w:hAnsi="Times New Roman" w:cs="Times New Roman"/>
                      <w:sz w:val="18"/>
                      <w:szCs w:val="18"/>
                      <w:lang w:val="en-US"/>
                    </w:rPr>
                  </w:pPr>
                  <w:r w:rsidRPr="0065438F">
                    <w:rPr>
                      <w:rFonts w:ascii="Times New Roman" w:hAnsi="Times New Roman" w:cs="Times New Roman"/>
                      <w:sz w:val="18"/>
                      <w:szCs w:val="18"/>
                    </w:rPr>
                    <w:t>229 081 927</w:t>
                  </w:r>
                </w:p>
              </w:tc>
              <w:tc>
                <w:tcPr>
                  <w:tcW w:w="838" w:type="dxa"/>
                </w:tcPr>
                <w:p w14:paraId="2FCC6495" w14:textId="4534F7AB" w:rsidR="0065438F" w:rsidRPr="0065438F" w:rsidRDefault="0065438F" w:rsidP="0065438F">
                  <w:pPr>
                    <w:jc w:val="both"/>
                    <w:rPr>
                      <w:rFonts w:ascii="Times New Roman" w:hAnsi="Times New Roman" w:cs="Times New Roman"/>
                      <w:sz w:val="18"/>
                      <w:szCs w:val="18"/>
                      <w:lang w:val="en-US"/>
                    </w:rPr>
                  </w:pPr>
                  <w:r w:rsidRPr="0065438F">
                    <w:rPr>
                      <w:rFonts w:ascii="Times New Roman" w:hAnsi="Times New Roman" w:cs="Times New Roman"/>
                      <w:sz w:val="18"/>
                      <w:szCs w:val="18"/>
                    </w:rPr>
                    <w:t>229 081 927</w:t>
                  </w:r>
                </w:p>
              </w:tc>
              <w:tc>
                <w:tcPr>
                  <w:tcW w:w="838" w:type="dxa"/>
                </w:tcPr>
                <w:p w14:paraId="4F3B79E0" w14:textId="1C0E3410" w:rsidR="0065438F" w:rsidRPr="0065438F" w:rsidRDefault="0065438F" w:rsidP="0065438F">
                  <w:pPr>
                    <w:jc w:val="both"/>
                    <w:rPr>
                      <w:rFonts w:ascii="Times New Roman" w:hAnsi="Times New Roman" w:cs="Times New Roman"/>
                      <w:sz w:val="18"/>
                      <w:szCs w:val="18"/>
                      <w:lang w:val="en-US"/>
                    </w:rPr>
                  </w:pPr>
                  <w:r w:rsidRPr="0065438F">
                    <w:rPr>
                      <w:rFonts w:ascii="Times New Roman" w:hAnsi="Times New Roman" w:cs="Times New Roman"/>
                      <w:sz w:val="18"/>
                      <w:szCs w:val="18"/>
                    </w:rPr>
                    <w:t>229 081 927</w:t>
                  </w:r>
                </w:p>
              </w:tc>
            </w:tr>
          </w:tbl>
          <w:p w14:paraId="6096ADEB" w14:textId="74CBEE65" w:rsidR="009D44DE" w:rsidRPr="009D44DE" w:rsidRDefault="009D44DE" w:rsidP="00D24D4A">
            <w:pPr>
              <w:jc w:val="both"/>
              <w:rPr>
                <w:rFonts w:ascii="Times New Roman" w:hAnsi="Times New Roman" w:cs="Times New Roman"/>
                <w:sz w:val="24"/>
                <w:szCs w:val="24"/>
                <w:lang w:val="en-US"/>
              </w:rPr>
            </w:pPr>
          </w:p>
        </w:tc>
        <w:tc>
          <w:tcPr>
            <w:tcW w:w="1815" w:type="pct"/>
          </w:tcPr>
          <w:p w14:paraId="73C249C5" w14:textId="77777777" w:rsidR="009D44DE" w:rsidRDefault="009D44DE" w:rsidP="00104599">
            <w:pPr>
              <w:jc w:val="both"/>
              <w:rPr>
                <w:rFonts w:ascii="Times New Roman" w:hAnsi="Times New Roman" w:cs="Times New Roman"/>
                <w:sz w:val="24"/>
                <w:szCs w:val="24"/>
                <w:lang w:val="ro-RO"/>
              </w:rPr>
            </w:pPr>
            <w:r w:rsidRPr="009D44DE">
              <w:rPr>
                <w:rFonts w:ascii="Times New Roman" w:hAnsi="Times New Roman" w:cs="Times New Roman"/>
                <w:sz w:val="24"/>
                <w:szCs w:val="24"/>
                <w:lang w:val="ro-RO"/>
              </w:rPr>
              <w:lastRenderedPageBreak/>
              <w:t>La subpunctul 1 textul „75%” se substituie cu textul „50%”;</w:t>
            </w:r>
          </w:p>
          <w:p w14:paraId="775821E0" w14:textId="77777777" w:rsidR="0065438F" w:rsidRDefault="0065438F" w:rsidP="0065438F">
            <w:pPr>
              <w:jc w:val="right"/>
              <w:rPr>
                <w:rFonts w:ascii="Times New Roman" w:hAnsi="Times New Roman" w:cs="Times New Roman"/>
                <w:sz w:val="24"/>
                <w:szCs w:val="24"/>
                <w:lang w:val="en-US"/>
              </w:rPr>
            </w:pPr>
          </w:p>
          <w:p w14:paraId="44DE1B12" w14:textId="77777777" w:rsidR="0065438F" w:rsidRDefault="0065438F" w:rsidP="0065438F">
            <w:pPr>
              <w:jc w:val="right"/>
              <w:rPr>
                <w:rFonts w:ascii="Times New Roman" w:hAnsi="Times New Roman" w:cs="Times New Roman"/>
                <w:sz w:val="24"/>
                <w:szCs w:val="24"/>
                <w:lang w:val="en-US"/>
              </w:rPr>
            </w:pPr>
          </w:p>
          <w:p w14:paraId="7148797C" w14:textId="77777777" w:rsidR="0065438F" w:rsidRDefault="0065438F" w:rsidP="0065438F">
            <w:pPr>
              <w:jc w:val="right"/>
              <w:rPr>
                <w:rFonts w:ascii="Times New Roman" w:hAnsi="Times New Roman" w:cs="Times New Roman"/>
                <w:sz w:val="24"/>
                <w:szCs w:val="24"/>
                <w:lang w:val="en-US"/>
              </w:rPr>
            </w:pPr>
          </w:p>
          <w:p w14:paraId="5C26963F" w14:textId="77777777" w:rsidR="0065438F" w:rsidRDefault="0065438F" w:rsidP="0065438F">
            <w:pPr>
              <w:jc w:val="right"/>
              <w:rPr>
                <w:rFonts w:ascii="Times New Roman" w:hAnsi="Times New Roman" w:cs="Times New Roman"/>
                <w:sz w:val="24"/>
                <w:szCs w:val="24"/>
                <w:lang w:val="en-US"/>
              </w:rPr>
            </w:pPr>
          </w:p>
          <w:p w14:paraId="0221FAED" w14:textId="77777777" w:rsidR="0065438F" w:rsidRDefault="0065438F" w:rsidP="0065438F">
            <w:pPr>
              <w:jc w:val="right"/>
              <w:rPr>
                <w:rFonts w:ascii="Times New Roman" w:hAnsi="Times New Roman" w:cs="Times New Roman"/>
                <w:sz w:val="24"/>
                <w:szCs w:val="24"/>
                <w:lang w:val="en-US"/>
              </w:rPr>
            </w:pPr>
          </w:p>
          <w:p w14:paraId="3A51F832" w14:textId="77777777" w:rsidR="005F663A" w:rsidRDefault="005F663A" w:rsidP="0065438F">
            <w:pPr>
              <w:jc w:val="right"/>
              <w:rPr>
                <w:rFonts w:ascii="Times New Roman" w:hAnsi="Times New Roman" w:cs="Times New Roman"/>
                <w:sz w:val="24"/>
                <w:szCs w:val="24"/>
                <w:lang w:val="en-US"/>
              </w:rPr>
            </w:pPr>
          </w:p>
          <w:p w14:paraId="4E7E7651" w14:textId="77777777" w:rsidR="005F663A" w:rsidRDefault="005F663A" w:rsidP="0065438F">
            <w:pPr>
              <w:jc w:val="right"/>
              <w:rPr>
                <w:rFonts w:ascii="Times New Roman" w:hAnsi="Times New Roman" w:cs="Times New Roman"/>
                <w:sz w:val="24"/>
                <w:szCs w:val="24"/>
                <w:lang w:val="en-US"/>
              </w:rPr>
            </w:pPr>
          </w:p>
          <w:p w14:paraId="32B3FF45" w14:textId="77777777" w:rsidR="005F663A" w:rsidRDefault="005F663A" w:rsidP="0065438F">
            <w:pPr>
              <w:jc w:val="right"/>
              <w:rPr>
                <w:rFonts w:ascii="Times New Roman" w:hAnsi="Times New Roman" w:cs="Times New Roman"/>
                <w:sz w:val="24"/>
                <w:szCs w:val="24"/>
                <w:lang w:val="en-US"/>
              </w:rPr>
            </w:pPr>
          </w:p>
          <w:p w14:paraId="57078051" w14:textId="77777777" w:rsidR="005F663A" w:rsidRDefault="005F663A" w:rsidP="0065438F">
            <w:pPr>
              <w:jc w:val="right"/>
              <w:rPr>
                <w:rFonts w:ascii="Times New Roman" w:hAnsi="Times New Roman" w:cs="Times New Roman"/>
                <w:sz w:val="24"/>
                <w:szCs w:val="24"/>
                <w:lang w:val="en-US"/>
              </w:rPr>
            </w:pPr>
          </w:p>
          <w:p w14:paraId="05DA79DD" w14:textId="77777777" w:rsidR="005F663A" w:rsidRDefault="005F663A" w:rsidP="0065438F">
            <w:pPr>
              <w:jc w:val="right"/>
              <w:rPr>
                <w:rFonts w:ascii="Times New Roman" w:hAnsi="Times New Roman" w:cs="Times New Roman"/>
                <w:sz w:val="24"/>
                <w:szCs w:val="24"/>
                <w:lang w:val="en-US"/>
              </w:rPr>
            </w:pPr>
          </w:p>
          <w:p w14:paraId="72CFB737" w14:textId="77777777" w:rsidR="005F663A" w:rsidRDefault="005F663A" w:rsidP="0065438F">
            <w:pPr>
              <w:jc w:val="right"/>
              <w:rPr>
                <w:rFonts w:ascii="Times New Roman" w:hAnsi="Times New Roman" w:cs="Times New Roman"/>
                <w:sz w:val="24"/>
                <w:szCs w:val="24"/>
                <w:lang w:val="en-US"/>
              </w:rPr>
            </w:pPr>
          </w:p>
          <w:p w14:paraId="20B29783" w14:textId="77777777" w:rsidR="005F663A" w:rsidRDefault="005F663A" w:rsidP="0065438F">
            <w:pPr>
              <w:jc w:val="right"/>
              <w:rPr>
                <w:rFonts w:ascii="Times New Roman" w:hAnsi="Times New Roman" w:cs="Times New Roman"/>
                <w:sz w:val="24"/>
                <w:szCs w:val="24"/>
                <w:lang w:val="en-US"/>
              </w:rPr>
            </w:pPr>
          </w:p>
          <w:p w14:paraId="7647327C" w14:textId="77777777" w:rsidR="005F663A" w:rsidRDefault="005F663A" w:rsidP="0065438F">
            <w:pPr>
              <w:jc w:val="right"/>
              <w:rPr>
                <w:rFonts w:ascii="Times New Roman" w:hAnsi="Times New Roman" w:cs="Times New Roman"/>
                <w:sz w:val="24"/>
                <w:szCs w:val="24"/>
                <w:lang w:val="en-US"/>
              </w:rPr>
            </w:pPr>
          </w:p>
          <w:p w14:paraId="5FAC20F2" w14:textId="77777777" w:rsidR="005F663A" w:rsidRDefault="005F663A" w:rsidP="0065438F">
            <w:pPr>
              <w:jc w:val="right"/>
              <w:rPr>
                <w:rFonts w:ascii="Times New Roman" w:hAnsi="Times New Roman" w:cs="Times New Roman"/>
                <w:sz w:val="24"/>
                <w:szCs w:val="24"/>
                <w:lang w:val="en-US"/>
              </w:rPr>
            </w:pPr>
          </w:p>
          <w:p w14:paraId="5B5EA0E4" w14:textId="77777777" w:rsidR="005F663A" w:rsidRDefault="005F663A" w:rsidP="0065438F">
            <w:pPr>
              <w:jc w:val="right"/>
              <w:rPr>
                <w:rFonts w:ascii="Times New Roman" w:hAnsi="Times New Roman" w:cs="Times New Roman"/>
                <w:sz w:val="24"/>
                <w:szCs w:val="24"/>
                <w:lang w:val="en-US"/>
              </w:rPr>
            </w:pPr>
          </w:p>
          <w:p w14:paraId="723283C7" w14:textId="77777777" w:rsidR="005F663A" w:rsidRDefault="005F663A" w:rsidP="0065438F">
            <w:pPr>
              <w:jc w:val="right"/>
              <w:rPr>
                <w:rFonts w:ascii="Times New Roman" w:hAnsi="Times New Roman" w:cs="Times New Roman"/>
                <w:sz w:val="24"/>
                <w:szCs w:val="24"/>
                <w:lang w:val="en-US"/>
              </w:rPr>
            </w:pPr>
          </w:p>
          <w:p w14:paraId="04B5F046" w14:textId="77777777" w:rsidR="005F663A" w:rsidRDefault="005F663A" w:rsidP="0065438F">
            <w:pPr>
              <w:jc w:val="right"/>
              <w:rPr>
                <w:rFonts w:ascii="Times New Roman" w:hAnsi="Times New Roman" w:cs="Times New Roman"/>
                <w:sz w:val="24"/>
                <w:szCs w:val="24"/>
                <w:lang w:val="en-US"/>
              </w:rPr>
            </w:pPr>
          </w:p>
          <w:p w14:paraId="75D737B4" w14:textId="77777777" w:rsidR="005F663A" w:rsidRDefault="005F663A" w:rsidP="0065438F">
            <w:pPr>
              <w:jc w:val="right"/>
              <w:rPr>
                <w:rFonts w:ascii="Times New Roman" w:hAnsi="Times New Roman" w:cs="Times New Roman"/>
                <w:sz w:val="24"/>
                <w:szCs w:val="24"/>
                <w:lang w:val="en-US"/>
              </w:rPr>
            </w:pPr>
          </w:p>
          <w:p w14:paraId="5A599B35" w14:textId="77777777" w:rsidR="005F663A" w:rsidRDefault="005F663A" w:rsidP="0065438F">
            <w:pPr>
              <w:jc w:val="right"/>
              <w:rPr>
                <w:rFonts w:ascii="Times New Roman" w:hAnsi="Times New Roman" w:cs="Times New Roman"/>
                <w:sz w:val="24"/>
                <w:szCs w:val="24"/>
                <w:lang w:val="en-US"/>
              </w:rPr>
            </w:pPr>
          </w:p>
          <w:p w14:paraId="47F0D534" w14:textId="77777777" w:rsidR="005F663A" w:rsidRDefault="005F663A" w:rsidP="0065438F">
            <w:pPr>
              <w:jc w:val="right"/>
              <w:rPr>
                <w:rFonts w:ascii="Times New Roman" w:hAnsi="Times New Roman" w:cs="Times New Roman"/>
                <w:sz w:val="24"/>
                <w:szCs w:val="24"/>
                <w:lang w:val="en-US"/>
              </w:rPr>
            </w:pPr>
          </w:p>
          <w:p w14:paraId="38DF6B82" w14:textId="77777777" w:rsidR="005F663A" w:rsidRDefault="005F663A" w:rsidP="0065438F">
            <w:pPr>
              <w:jc w:val="right"/>
              <w:rPr>
                <w:rFonts w:ascii="Times New Roman" w:hAnsi="Times New Roman" w:cs="Times New Roman"/>
                <w:sz w:val="24"/>
                <w:szCs w:val="24"/>
                <w:lang w:val="en-US"/>
              </w:rPr>
            </w:pPr>
          </w:p>
          <w:p w14:paraId="2FCDCDBF" w14:textId="77777777" w:rsidR="005F663A" w:rsidRDefault="005F663A" w:rsidP="0065438F">
            <w:pPr>
              <w:jc w:val="right"/>
              <w:rPr>
                <w:rFonts w:ascii="Times New Roman" w:hAnsi="Times New Roman" w:cs="Times New Roman"/>
                <w:sz w:val="24"/>
                <w:szCs w:val="24"/>
                <w:lang w:val="en-US"/>
              </w:rPr>
            </w:pPr>
          </w:p>
          <w:p w14:paraId="0C537506" w14:textId="77777777" w:rsidR="005F663A" w:rsidRDefault="005F663A" w:rsidP="0065438F">
            <w:pPr>
              <w:jc w:val="right"/>
              <w:rPr>
                <w:rFonts w:ascii="Times New Roman" w:hAnsi="Times New Roman" w:cs="Times New Roman"/>
                <w:sz w:val="24"/>
                <w:szCs w:val="24"/>
                <w:lang w:val="en-US"/>
              </w:rPr>
            </w:pPr>
          </w:p>
          <w:p w14:paraId="08EB39C2" w14:textId="77777777" w:rsidR="005F663A" w:rsidRDefault="005F663A" w:rsidP="0065438F">
            <w:pPr>
              <w:jc w:val="right"/>
              <w:rPr>
                <w:rFonts w:ascii="Times New Roman" w:hAnsi="Times New Roman" w:cs="Times New Roman"/>
                <w:sz w:val="24"/>
                <w:szCs w:val="24"/>
                <w:lang w:val="en-US"/>
              </w:rPr>
            </w:pPr>
          </w:p>
          <w:p w14:paraId="1E6DC7C4" w14:textId="77777777" w:rsidR="00D77347" w:rsidRDefault="00D77347" w:rsidP="0065438F">
            <w:pPr>
              <w:jc w:val="right"/>
              <w:rPr>
                <w:rFonts w:ascii="Times New Roman" w:hAnsi="Times New Roman" w:cs="Times New Roman"/>
                <w:sz w:val="24"/>
                <w:szCs w:val="24"/>
                <w:lang w:val="en-US"/>
              </w:rPr>
            </w:pPr>
          </w:p>
          <w:p w14:paraId="604C12B0" w14:textId="77777777" w:rsidR="005F663A" w:rsidRDefault="005F663A" w:rsidP="0065438F">
            <w:pPr>
              <w:jc w:val="right"/>
              <w:rPr>
                <w:rFonts w:ascii="Times New Roman" w:hAnsi="Times New Roman" w:cs="Times New Roman"/>
                <w:sz w:val="24"/>
                <w:szCs w:val="24"/>
                <w:lang w:val="en-US"/>
              </w:rPr>
            </w:pPr>
          </w:p>
          <w:p w14:paraId="7E3AB715" w14:textId="77777777" w:rsidR="005F663A" w:rsidRDefault="005F663A" w:rsidP="0065438F">
            <w:pPr>
              <w:jc w:val="right"/>
              <w:rPr>
                <w:rFonts w:ascii="Times New Roman" w:hAnsi="Times New Roman" w:cs="Times New Roman"/>
                <w:sz w:val="24"/>
                <w:szCs w:val="24"/>
                <w:lang w:val="en-US"/>
              </w:rPr>
            </w:pPr>
          </w:p>
          <w:p w14:paraId="4886A7B3" w14:textId="77777777" w:rsidR="00D77347" w:rsidRDefault="00D77347" w:rsidP="0065438F">
            <w:pPr>
              <w:jc w:val="right"/>
              <w:rPr>
                <w:rFonts w:ascii="Times New Roman" w:hAnsi="Times New Roman" w:cs="Times New Roman"/>
                <w:sz w:val="24"/>
                <w:szCs w:val="24"/>
                <w:lang w:val="en-US"/>
              </w:rPr>
            </w:pPr>
          </w:p>
          <w:p w14:paraId="52C732EE" w14:textId="77777777" w:rsidR="00D77347" w:rsidRDefault="00D77347" w:rsidP="0065438F">
            <w:pPr>
              <w:jc w:val="right"/>
              <w:rPr>
                <w:rFonts w:ascii="Times New Roman" w:hAnsi="Times New Roman" w:cs="Times New Roman"/>
                <w:sz w:val="24"/>
                <w:szCs w:val="24"/>
                <w:lang w:val="en-US"/>
              </w:rPr>
            </w:pPr>
          </w:p>
          <w:p w14:paraId="0A2AE276" w14:textId="77777777" w:rsidR="00D77347" w:rsidRDefault="00D77347" w:rsidP="0065438F">
            <w:pPr>
              <w:jc w:val="right"/>
              <w:rPr>
                <w:rFonts w:ascii="Times New Roman" w:hAnsi="Times New Roman" w:cs="Times New Roman"/>
                <w:sz w:val="24"/>
                <w:szCs w:val="24"/>
                <w:lang w:val="en-US"/>
              </w:rPr>
            </w:pPr>
          </w:p>
          <w:p w14:paraId="39F010BF" w14:textId="77777777" w:rsidR="00D77347" w:rsidRDefault="00D77347" w:rsidP="0065438F">
            <w:pPr>
              <w:jc w:val="right"/>
              <w:rPr>
                <w:rFonts w:ascii="Times New Roman" w:hAnsi="Times New Roman" w:cs="Times New Roman"/>
                <w:sz w:val="24"/>
                <w:szCs w:val="24"/>
                <w:lang w:val="en-US"/>
              </w:rPr>
            </w:pPr>
          </w:p>
          <w:p w14:paraId="47EAE474" w14:textId="77777777" w:rsidR="00D77347" w:rsidRDefault="00D77347" w:rsidP="0065438F">
            <w:pPr>
              <w:jc w:val="right"/>
              <w:rPr>
                <w:rFonts w:ascii="Times New Roman" w:hAnsi="Times New Roman" w:cs="Times New Roman"/>
                <w:sz w:val="24"/>
                <w:szCs w:val="24"/>
                <w:lang w:val="en-US"/>
              </w:rPr>
            </w:pPr>
          </w:p>
          <w:p w14:paraId="6EBF6CB7" w14:textId="77777777" w:rsidR="00D77347" w:rsidRDefault="00D77347" w:rsidP="0065438F">
            <w:pPr>
              <w:jc w:val="right"/>
              <w:rPr>
                <w:rFonts w:ascii="Times New Roman" w:hAnsi="Times New Roman" w:cs="Times New Roman"/>
                <w:sz w:val="24"/>
                <w:szCs w:val="24"/>
                <w:lang w:val="en-US"/>
              </w:rPr>
            </w:pPr>
          </w:p>
          <w:p w14:paraId="53F7528B" w14:textId="77777777" w:rsidR="00D77347" w:rsidRDefault="00D77347" w:rsidP="0065438F">
            <w:pPr>
              <w:jc w:val="right"/>
              <w:rPr>
                <w:rFonts w:ascii="Times New Roman" w:hAnsi="Times New Roman" w:cs="Times New Roman"/>
                <w:sz w:val="24"/>
                <w:szCs w:val="24"/>
                <w:lang w:val="en-US"/>
              </w:rPr>
            </w:pPr>
          </w:p>
          <w:p w14:paraId="2BE88A20" w14:textId="77777777" w:rsidR="00D77347" w:rsidRDefault="00D77347" w:rsidP="0065438F">
            <w:pPr>
              <w:jc w:val="right"/>
              <w:rPr>
                <w:rFonts w:ascii="Times New Roman" w:hAnsi="Times New Roman" w:cs="Times New Roman"/>
                <w:sz w:val="24"/>
                <w:szCs w:val="24"/>
                <w:lang w:val="en-US"/>
              </w:rPr>
            </w:pPr>
          </w:p>
          <w:p w14:paraId="180434E3" w14:textId="77777777" w:rsidR="00992499" w:rsidRDefault="00992499" w:rsidP="0065438F">
            <w:pPr>
              <w:jc w:val="right"/>
              <w:rPr>
                <w:rFonts w:ascii="Times New Roman" w:hAnsi="Times New Roman" w:cs="Times New Roman"/>
                <w:sz w:val="24"/>
                <w:szCs w:val="24"/>
                <w:lang w:val="en-US"/>
              </w:rPr>
            </w:pPr>
          </w:p>
          <w:p w14:paraId="2FBE934A" w14:textId="77777777" w:rsidR="00992499" w:rsidRDefault="00992499" w:rsidP="0065438F">
            <w:pPr>
              <w:jc w:val="right"/>
              <w:rPr>
                <w:rFonts w:ascii="Times New Roman" w:hAnsi="Times New Roman" w:cs="Times New Roman"/>
                <w:sz w:val="24"/>
                <w:szCs w:val="24"/>
                <w:lang w:val="en-US"/>
              </w:rPr>
            </w:pPr>
          </w:p>
          <w:p w14:paraId="7F94F8B5" w14:textId="52268C7D" w:rsidR="0065438F" w:rsidRDefault="0065438F" w:rsidP="0065438F">
            <w:pPr>
              <w:jc w:val="right"/>
              <w:rPr>
                <w:rFonts w:ascii="Times New Roman" w:hAnsi="Times New Roman" w:cs="Times New Roman"/>
                <w:sz w:val="24"/>
                <w:szCs w:val="24"/>
                <w:lang w:val="en-US"/>
              </w:rPr>
            </w:pPr>
            <w:r>
              <w:rPr>
                <w:rFonts w:ascii="Times New Roman" w:hAnsi="Times New Roman" w:cs="Times New Roman"/>
                <w:sz w:val="24"/>
                <w:szCs w:val="24"/>
                <w:lang w:val="en-US"/>
              </w:rPr>
              <w:lastRenderedPageBreak/>
              <w:t>Tabel</w:t>
            </w:r>
          </w:p>
          <w:p w14:paraId="1116388F" w14:textId="77777777" w:rsidR="0065438F" w:rsidRPr="0065438F" w:rsidRDefault="0065438F" w:rsidP="0065438F">
            <w:pPr>
              <w:jc w:val="center"/>
              <w:rPr>
                <w:rFonts w:ascii="Times New Roman" w:hAnsi="Times New Roman" w:cs="Times New Roman"/>
                <w:sz w:val="24"/>
                <w:szCs w:val="24"/>
                <w:lang w:val="en-US"/>
              </w:rPr>
            </w:pPr>
            <w:r w:rsidRPr="0065438F">
              <w:rPr>
                <w:rFonts w:ascii="Times New Roman" w:hAnsi="Times New Roman" w:cs="Times New Roman"/>
                <w:b/>
                <w:bCs/>
                <w:sz w:val="24"/>
                <w:szCs w:val="24"/>
                <w:lang w:val="en-US"/>
              </w:rPr>
              <w:t>CONTRIBUȚIILE</w:t>
            </w:r>
          </w:p>
          <w:p w14:paraId="1C8482B8" w14:textId="77777777" w:rsidR="0065438F" w:rsidRDefault="0065438F" w:rsidP="0065438F">
            <w:pPr>
              <w:jc w:val="center"/>
              <w:rPr>
                <w:rFonts w:ascii="Times New Roman" w:hAnsi="Times New Roman" w:cs="Times New Roman"/>
                <w:b/>
                <w:bCs/>
                <w:sz w:val="24"/>
                <w:szCs w:val="24"/>
                <w:lang w:val="en-US"/>
              </w:rPr>
            </w:pPr>
            <w:proofErr w:type="spellStart"/>
            <w:r w:rsidRPr="0065438F">
              <w:rPr>
                <w:rFonts w:ascii="Times New Roman" w:hAnsi="Times New Roman" w:cs="Times New Roman"/>
                <w:b/>
                <w:bCs/>
                <w:sz w:val="24"/>
                <w:szCs w:val="24"/>
                <w:lang w:val="en-US"/>
              </w:rPr>
              <w:t>totale</w:t>
            </w:r>
            <w:proofErr w:type="spellEnd"/>
            <w:r w:rsidRPr="0065438F">
              <w:rPr>
                <w:rFonts w:ascii="Times New Roman" w:hAnsi="Times New Roman" w:cs="Times New Roman"/>
                <w:b/>
                <w:bCs/>
                <w:sz w:val="24"/>
                <w:szCs w:val="24"/>
                <w:lang w:val="en-US"/>
              </w:rPr>
              <w:t xml:space="preserve"> </w:t>
            </w:r>
            <w:proofErr w:type="spellStart"/>
            <w:r w:rsidRPr="0065438F">
              <w:rPr>
                <w:rFonts w:ascii="Times New Roman" w:hAnsi="Times New Roman" w:cs="Times New Roman"/>
                <w:b/>
                <w:bCs/>
                <w:sz w:val="24"/>
                <w:szCs w:val="24"/>
                <w:lang w:val="en-US"/>
              </w:rPr>
              <w:t>anuale</w:t>
            </w:r>
            <w:proofErr w:type="spellEnd"/>
            <w:r w:rsidRPr="0065438F">
              <w:rPr>
                <w:rFonts w:ascii="Times New Roman" w:hAnsi="Times New Roman" w:cs="Times New Roman"/>
                <w:b/>
                <w:bCs/>
                <w:sz w:val="24"/>
                <w:szCs w:val="24"/>
                <w:lang w:val="en-US"/>
              </w:rPr>
              <w:t xml:space="preserve"> ale </w:t>
            </w:r>
            <w:proofErr w:type="spellStart"/>
            <w:r w:rsidRPr="0065438F">
              <w:rPr>
                <w:rFonts w:ascii="Times New Roman" w:hAnsi="Times New Roman" w:cs="Times New Roman"/>
                <w:b/>
                <w:bCs/>
                <w:sz w:val="24"/>
                <w:szCs w:val="24"/>
                <w:lang w:val="en-US"/>
              </w:rPr>
              <w:t>părților</w:t>
            </w:r>
            <w:proofErr w:type="spellEnd"/>
            <w:r w:rsidRPr="0065438F">
              <w:rPr>
                <w:rFonts w:ascii="Times New Roman" w:hAnsi="Times New Roman" w:cs="Times New Roman"/>
                <w:b/>
                <w:bCs/>
                <w:sz w:val="24"/>
                <w:szCs w:val="24"/>
                <w:lang w:val="en-US"/>
              </w:rPr>
              <w:t xml:space="preserve"> obligate pe </w:t>
            </w:r>
            <w:proofErr w:type="spellStart"/>
            <w:r w:rsidRPr="0065438F">
              <w:rPr>
                <w:rFonts w:ascii="Times New Roman" w:hAnsi="Times New Roman" w:cs="Times New Roman"/>
                <w:b/>
                <w:bCs/>
                <w:sz w:val="24"/>
                <w:szCs w:val="24"/>
                <w:lang w:val="en-US"/>
              </w:rPr>
              <w:t>durata</w:t>
            </w:r>
            <w:proofErr w:type="spellEnd"/>
            <w:r w:rsidRPr="0065438F">
              <w:rPr>
                <w:rFonts w:ascii="Times New Roman" w:hAnsi="Times New Roman" w:cs="Times New Roman"/>
                <w:b/>
                <w:bCs/>
                <w:sz w:val="24"/>
                <w:szCs w:val="24"/>
                <w:lang w:val="en-US"/>
              </w:rPr>
              <w:t xml:space="preserve"> </w:t>
            </w:r>
            <w:proofErr w:type="spellStart"/>
            <w:r w:rsidRPr="0065438F">
              <w:rPr>
                <w:rFonts w:ascii="Times New Roman" w:hAnsi="Times New Roman" w:cs="Times New Roman"/>
                <w:b/>
                <w:bCs/>
                <w:sz w:val="24"/>
                <w:szCs w:val="24"/>
                <w:lang w:val="en-US"/>
              </w:rPr>
              <w:t>Programului</w:t>
            </w:r>
            <w:proofErr w:type="spellEnd"/>
          </w:p>
          <w:tbl>
            <w:tblPr>
              <w:tblStyle w:val="TableGrid"/>
              <w:tblW w:w="5000" w:type="pct"/>
              <w:tblLook w:val="04A0" w:firstRow="1" w:lastRow="0" w:firstColumn="1" w:lastColumn="0" w:noHBand="0" w:noVBand="1"/>
            </w:tblPr>
            <w:tblGrid>
              <w:gridCol w:w="1553"/>
              <w:gridCol w:w="1402"/>
              <w:gridCol w:w="1133"/>
              <w:gridCol w:w="1272"/>
            </w:tblGrid>
            <w:tr w:rsidR="0065438F" w:rsidRPr="0065438F" w14:paraId="2D6E9BE0" w14:textId="77777777" w:rsidTr="00BA4825">
              <w:tc>
                <w:tcPr>
                  <w:tcW w:w="1448" w:type="pct"/>
                  <w:vMerge w:val="restart"/>
                  <w:vAlign w:val="center"/>
                </w:tcPr>
                <w:p w14:paraId="22978C3C" w14:textId="77777777" w:rsidR="0065438F" w:rsidRPr="0065438F" w:rsidRDefault="0065438F" w:rsidP="0065438F">
                  <w:pPr>
                    <w:ind w:left="-144" w:right="-144"/>
                    <w:jc w:val="center"/>
                    <w:rPr>
                      <w:rFonts w:ascii="Times New Roman" w:hAnsi="Times New Roman" w:cs="Times New Roman"/>
                      <w:sz w:val="18"/>
                      <w:szCs w:val="18"/>
                      <w:lang w:val="en-US"/>
                    </w:rPr>
                  </w:pPr>
                  <w:r w:rsidRPr="0065438F">
                    <w:rPr>
                      <w:rFonts w:ascii="Times New Roman" w:hAnsi="Times New Roman" w:cs="Times New Roman"/>
                      <w:sz w:val="18"/>
                      <w:szCs w:val="18"/>
                      <w:lang w:val="en-US"/>
                    </w:rPr>
                    <w:t>Indicator</w:t>
                  </w:r>
                </w:p>
              </w:tc>
              <w:tc>
                <w:tcPr>
                  <w:tcW w:w="3552" w:type="pct"/>
                  <w:gridSpan w:val="3"/>
                  <w:vAlign w:val="center"/>
                </w:tcPr>
                <w:p w14:paraId="2AEBA6E6" w14:textId="77777777" w:rsidR="0065438F" w:rsidRPr="0065438F" w:rsidRDefault="0065438F" w:rsidP="0065438F">
                  <w:pPr>
                    <w:ind w:left="-144" w:right="-144"/>
                    <w:jc w:val="center"/>
                    <w:rPr>
                      <w:rFonts w:ascii="Times New Roman" w:hAnsi="Times New Roman" w:cs="Times New Roman"/>
                      <w:sz w:val="18"/>
                      <w:szCs w:val="18"/>
                      <w:lang w:val="en-US"/>
                    </w:rPr>
                  </w:pPr>
                  <w:r w:rsidRPr="0065438F">
                    <w:rPr>
                      <w:rFonts w:ascii="Times New Roman" w:hAnsi="Times New Roman" w:cs="Times New Roman"/>
                      <w:sz w:val="18"/>
                      <w:szCs w:val="18"/>
                      <w:lang w:val="en-US"/>
                    </w:rPr>
                    <w:t>Anul</w:t>
                  </w:r>
                </w:p>
              </w:tc>
            </w:tr>
            <w:tr w:rsidR="00BA4825" w:rsidRPr="0065438F" w14:paraId="5AB368E8" w14:textId="77777777" w:rsidTr="00BA4825">
              <w:tc>
                <w:tcPr>
                  <w:tcW w:w="1448" w:type="pct"/>
                  <w:vMerge/>
                  <w:vAlign w:val="center"/>
                </w:tcPr>
                <w:p w14:paraId="075E9D72" w14:textId="77777777" w:rsidR="00BA4825" w:rsidRPr="0065438F" w:rsidRDefault="00BA4825" w:rsidP="0065438F">
                  <w:pPr>
                    <w:ind w:left="-144" w:right="-144"/>
                    <w:jc w:val="center"/>
                    <w:rPr>
                      <w:rFonts w:ascii="Times New Roman" w:hAnsi="Times New Roman" w:cs="Times New Roman"/>
                      <w:sz w:val="18"/>
                      <w:szCs w:val="18"/>
                      <w:lang w:val="en-US"/>
                    </w:rPr>
                  </w:pPr>
                </w:p>
              </w:tc>
              <w:tc>
                <w:tcPr>
                  <w:tcW w:w="1308" w:type="pct"/>
                  <w:vAlign w:val="center"/>
                </w:tcPr>
                <w:p w14:paraId="2719870B" w14:textId="05E97B70" w:rsidR="00BA4825" w:rsidRPr="0065438F" w:rsidRDefault="00BA4825" w:rsidP="0065438F">
                  <w:pPr>
                    <w:ind w:left="-144" w:right="-144"/>
                    <w:jc w:val="center"/>
                    <w:rPr>
                      <w:rFonts w:ascii="Times New Roman" w:hAnsi="Times New Roman" w:cs="Times New Roman"/>
                      <w:sz w:val="18"/>
                      <w:szCs w:val="18"/>
                      <w:lang w:val="en-US"/>
                    </w:rPr>
                  </w:pPr>
                  <w:r>
                    <w:rPr>
                      <w:rFonts w:ascii="Times New Roman" w:hAnsi="Times New Roman" w:cs="Times New Roman"/>
                      <w:sz w:val="18"/>
                      <w:szCs w:val="18"/>
                      <w:lang w:val="en-US"/>
                    </w:rPr>
                    <w:t>2024</w:t>
                  </w:r>
                </w:p>
              </w:tc>
              <w:tc>
                <w:tcPr>
                  <w:tcW w:w="1057" w:type="pct"/>
                  <w:vAlign w:val="center"/>
                </w:tcPr>
                <w:p w14:paraId="03BE4150" w14:textId="02254C5F" w:rsidR="00BA4825" w:rsidRPr="0065438F" w:rsidRDefault="00BA4825" w:rsidP="0065438F">
                  <w:pPr>
                    <w:ind w:left="-144" w:right="-144"/>
                    <w:jc w:val="center"/>
                    <w:rPr>
                      <w:rFonts w:ascii="Times New Roman" w:hAnsi="Times New Roman" w:cs="Times New Roman"/>
                      <w:sz w:val="18"/>
                      <w:szCs w:val="18"/>
                      <w:lang w:val="en-US"/>
                    </w:rPr>
                  </w:pPr>
                  <w:r w:rsidRPr="0065438F">
                    <w:rPr>
                      <w:rFonts w:ascii="Times New Roman" w:hAnsi="Times New Roman" w:cs="Times New Roman"/>
                      <w:sz w:val="18"/>
                      <w:szCs w:val="18"/>
                      <w:lang w:val="en-US"/>
                    </w:rPr>
                    <w:t>2025</w:t>
                  </w:r>
                </w:p>
              </w:tc>
              <w:tc>
                <w:tcPr>
                  <w:tcW w:w="1186" w:type="pct"/>
                  <w:vAlign w:val="center"/>
                </w:tcPr>
                <w:p w14:paraId="195E88D1" w14:textId="445ECBD3" w:rsidR="00BA4825" w:rsidRPr="0065438F" w:rsidRDefault="00BA4825" w:rsidP="0065438F">
                  <w:pPr>
                    <w:ind w:left="-144" w:right="-144"/>
                    <w:jc w:val="center"/>
                    <w:rPr>
                      <w:rFonts w:ascii="Times New Roman" w:hAnsi="Times New Roman" w:cs="Times New Roman"/>
                      <w:sz w:val="18"/>
                      <w:szCs w:val="18"/>
                      <w:lang w:val="en-US"/>
                    </w:rPr>
                  </w:pPr>
                  <w:r w:rsidRPr="0065438F">
                    <w:rPr>
                      <w:rFonts w:ascii="Times New Roman" w:hAnsi="Times New Roman" w:cs="Times New Roman"/>
                      <w:sz w:val="18"/>
                      <w:szCs w:val="18"/>
                      <w:lang w:val="en-US"/>
                    </w:rPr>
                    <w:t>2026</w:t>
                  </w:r>
                </w:p>
              </w:tc>
            </w:tr>
            <w:tr w:rsidR="00BA4825" w:rsidRPr="0065438F" w14:paraId="24DA32FA" w14:textId="77777777" w:rsidTr="00BA4825">
              <w:tc>
                <w:tcPr>
                  <w:tcW w:w="1448" w:type="pct"/>
                </w:tcPr>
                <w:p w14:paraId="2FCC61DA" w14:textId="59DC3851" w:rsidR="00BA4825" w:rsidRPr="0065438F" w:rsidRDefault="00BA4825" w:rsidP="0065438F">
                  <w:pPr>
                    <w:jc w:val="both"/>
                    <w:rPr>
                      <w:rFonts w:ascii="Times New Roman" w:hAnsi="Times New Roman" w:cs="Times New Roman"/>
                      <w:sz w:val="18"/>
                      <w:szCs w:val="18"/>
                      <w:lang w:val="en-US"/>
                    </w:rPr>
                  </w:pPr>
                  <w:proofErr w:type="spellStart"/>
                  <w:r w:rsidRPr="0065438F">
                    <w:rPr>
                      <w:rFonts w:ascii="Times New Roman" w:hAnsi="Times New Roman" w:cs="Times New Roman"/>
                      <w:sz w:val="18"/>
                      <w:szCs w:val="18"/>
                    </w:rPr>
                    <w:t>Valorile</w:t>
                  </w:r>
                  <w:proofErr w:type="spellEnd"/>
                  <w:r w:rsidRPr="0065438F">
                    <w:rPr>
                      <w:rFonts w:ascii="Times New Roman" w:hAnsi="Times New Roman" w:cs="Times New Roman"/>
                      <w:sz w:val="18"/>
                      <w:szCs w:val="18"/>
                    </w:rPr>
                    <w:t xml:space="preserve"> </w:t>
                  </w:r>
                  <w:proofErr w:type="spellStart"/>
                  <w:r w:rsidR="005D774E" w:rsidRPr="00780AB5">
                    <w:rPr>
                      <w:rFonts w:ascii="Times New Roman" w:hAnsi="Times New Roman" w:cs="Times New Roman"/>
                      <w:sz w:val="18"/>
                      <w:szCs w:val="18"/>
                    </w:rPr>
                    <w:t>actualizate</w:t>
                  </w:r>
                  <w:proofErr w:type="spellEnd"/>
                  <w:r w:rsidRPr="00780AB5">
                    <w:rPr>
                      <w:rFonts w:ascii="Times New Roman" w:hAnsi="Times New Roman" w:cs="Times New Roman"/>
                      <w:sz w:val="18"/>
                      <w:szCs w:val="18"/>
                    </w:rPr>
                    <w:t xml:space="preserve"> </w:t>
                  </w:r>
                  <w:r w:rsidRPr="0065438F">
                    <w:rPr>
                      <w:rFonts w:ascii="Times New Roman" w:hAnsi="Times New Roman" w:cs="Times New Roman"/>
                      <w:sz w:val="18"/>
                      <w:szCs w:val="18"/>
                    </w:rPr>
                    <w:t xml:space="preserve">ale </w:t>
                  </w:r>
                  <w:proofErr w:type="spellStart"/>
                  <w:r w:rsidRPr="0065438F">
                    <w:rPr>
                      <w:rFonts w:ascii="Times New Roman" w:hAnsi="Times New Roman" w:cs="Times New Roman"/>
                      <w:sz w:val="18"/>
                      <w:szCs w:val="18"/>
                    </w:rPr>
                    <w:t>contribuțiilor</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totale</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anuale</w:t>
                  </w:r>
                  <w:proofErr w:type="spellEnd"/>
                  <w:r w:rsidRPr="0065438F">
                    <w:rPr>
                      <w:rFonts w:ascii="Times New Roman" w:hAnsi="Times New Roman" w:cs="Times New Roman"/>
                      <w:sz w:val="18"/>
                      <w:szCs w:val="18"/>
                    </w:rPr>
                    <w:t xml:space="preserve"> ale </w:t>
                  </w:r>
                  <w:proofErr w:type="spellStart"/>
                  <w:r w:rsidRPr="0065438F">
                    <w:rPr>
                      <w:rFonts w:ascii="Times New Roman" w:hAnsi="Times New Roman" w:cs="Times New Roman"/>
                      <w:sz w:val="18"/>
                      <w:szCs w:val="18"/>
                    </w:rPr>
                    <w:t>părților</w:t>
                  </w:r>
                  <w:proofErr w:type="spellEnd"/>
                  <w:r w:rsidRPr="0065438F">
                    <w:rPr>
                      <w:rFonts w:ascii="Times New Roman" w:hAnsi="Times New Roman" w:cs="Times New Roman"/>
                      <w:sz w:val="18"/>
                      <w:szCs w:val="18"/>
                    </w:rPr>
                    <w:t xml:space="preserve"> obligate, </w:t>
                  </w:r>
                  <w:proofErr w:type="spellStart"/>
                  <w:r w:rsidRPr="0065438F">
                    <w:rPr>
                      <w:rFonts w:ascii="Times New Roman" w:hAnsi="Times New Roman" w:cs="Times New Roman"/>
                      <w:sz w:val="18"/>
                      <w:szCs w:val="18"/>
                    </w:rPr>
                    <w:t>echivalente</w:t>
                  </w:r>
                  <w:proofErr w:type="spellEnd"/>
                  <w:r w:rsidRPr="0065438F">
                    <w:rPr>
                      <w:rFonts w:ascii="Times New Roman" w:hAnsi="Times New Roman" w:cs="Times New Roman"/>
                      <w:sz w:val="18"/>
                      <w:szCs w:val="18"/>
                    </w:rPr>
                    <w:t xml:space="preserve"> cu </w:t>
                  </w:r>
                  <w:proofErr w:type="spellStart"/>
                  <w:r w:rsidRPr="0065438F">
                    <w:rPr>
                      <w:rFonts w:ascii="Times New Roman" w:hAnsi="Times New Roman" w:cs="Times New Roman"/>
                      <w:sz w:val="18"/>
                      <w:szCs w:val="18"/>
                    </w:rPr>
                    <w:t>cheltuielile</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necesare</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în</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anul</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calendaristic</w:t>
                  </w:r>
                  <w:proofErr w:type="spellEnd"/>
                  <w:r w:rsidRPr="0065438F">
                    <w:rPr>
                      <w:rFonts w:ascii="Times New Roman" w:hAnsi="Times New Roman" w:cs="Times New Roman"/>
                      <w:sz w:val="18"/>
                      <w:szCs w:val="18"/>
                    </w:rPr>
                    <w:t xml:space="preserve"> „t” pe </w:t>
                  </w:r>
                  <w:proofErr w:type="spellStart"/>
                  <w:r w:rsidRPr="0065438F">
                    <w:rPr>
                      <w:rFonts w:ascii="Times New Roman" w:hAnsi="Times New Roman" w:cs="Times New Roman"/>
                      <w:sz w:val="18"/>
                      <w:szCs w:val="18"/>
                    </w:rPr>
                    <w:t>durata</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Programului</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pentru</w:t>
                  </w:r>
                  <w:proofErr w:type="spellEnd"/>
                  <w:r w:rsidRPr="0065438F">
                    <w:rPr>
                      <w:rFonts w:ascii="Times New Roman" w:hAnsi="Times New Roman" w:cs="Times New Roman"/>
                      <w:sz w:val="18"/>
                      <w:szCs w:val="18"/>
                    </w:rPr>
                    <w:t xml:space="preserve"> </w:t>
                  </w:r>
                  <w:proofErr w:type="spellStart"/>
                  <w:r w:rsidR="00780AB5">
                    <w:rPr>
                      <w:rFonts w:ascii="Times New Roman" w:hAnsi="Times New Roman" w:cs="Times New Roman"/>
                      <w:sz w:val="18"/>
                      <w:szCs w:val="18"/>
                    </w:rPr>
                    <w:t>implementarea</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măsurilor</w:t>
                  </w:r>
                  <w:proofErr w:type="spellEnd"/>
                  <w:r w:rsidRPr="0065438F">
                    <w:rPr>
                      <w:rFonts w:ascii="Times New Roman" w:hAnsi="Times New Roman" w:cs="Times New Roman"/>
                      <w:sz w:val="18"/>
                      <w:szCs w:val="18"/>
                    </w:rPr>
                    <w:t xml:space="preserve"> de </w:t>
                  </w:r>
                  <w:proofErr w:type="spellStart"/>
                  <w:r w:rsidRPr="0065438F">
                    <w:rPr>
                      <w:rFonts w:ascii="Times New Roman" w:hAnsi="Times New Roman" w:cs="Times New Roman"/>
                      <w:sz w:val="18"/>
                      <w:szCs w:val="18"/>
                    </w:rPr>
                    <w:t>eficiență</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energetică</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în</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scopul</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realizării</w:t>
                  </w:r>
                  <w:proofErr w:type="spellEnd"/>
                  <w:r w:rsidRPr="0065438F">
                    <w:rPr>
                      <w:rFonts w:ascii="Times New Roman" w:hAnsi="Times New Roman" w:cs="Times New Roman"/>
                      <w:sz w:val="18"/>
                      <w:szCs w:val="18"/>
                    </w:rPr>
                    <w:t xml:space="preserve"> a </w:t>
                  </w:r>
                  <w:proofErr w:type="spellStart"/>
                  <w:r w:rsidRPr="0065438F">
                    <w:rPr>
                      <w:rFonts w:ascii="Times New Roman" w:hAnsi="Times New Roman" w:cs="Times New Roman"/>
                      <w:sz w:val="18"/>
                      <w:szCs w:val="18"/>
                    </w:rPr>
                    <w:t>noi</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economii</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anuale</w:t>
                  </w:r>
                  <w:proofErr w:type="spellEnd"/>
                  <w:r w:rsidRPr="0065438F">
                    <w:rPr>
                      <w:rFonts w:ascii="Times New Roman" w:hAnsi="Times New Roman" w:cs="Times New Roman"/>
                      <w:sz w:val="18"/>
                      <w:szCs w:val="18"/>
                    </w:rPr>
                    <w:t xml:space="preserve"> de </w:t>
                  </w:r>
                  <w:proofErr w:type="spellStart"/>
                  <w:r w:rsidRPr="0065438F">
                    <w:rPr>
                      <w:rFonts w:ascii="Times New Roman" w:hAnsi="Times New Roman" w:cs="Times New Roman"/>
                      <w:sz w:val="18"/>
                      <w:szCs w:val="18"/>
                    </w:rPr>
                    <w:t>energie</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stabilite</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în</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cadrul</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schemei</w:t>
                  </w:r>
                  <w:proofErr w:type="spellEnd"/>
                  <w:r w:rsidRPr="0065438F">
                    <w:rPr>
                      <w:rFonts w:ascii="Times New Roman" w:hAnsi="Times New Roman" w:cs="Times New Roman"/>
                      <w:sz w:val="18"/>
                      <w:szCs w:val="18"/>
                    </w:rPr>
                    <w:t xml:space="preserve"> de </w:t>
                  </w:r>
                  <w:proofErr w:type="spellStart"/>
                  <w:r w:rsidRPr="0065438F">
                    <w:rPr>
                      <w:rFonts w:ascii="Times New Roman" w:hAnsi="Times New Roman" w:cs="Times New Roman"/>
                      <w:sz w:val="18"/>
                      <w:szCs w:val="18"/>
                    </w:rPr>
                    <w:t>obligații</w:t>
                  </w:r>
                  <w:proofErr w:type="spellEnd"/>
                  <w:r w:rsidRPr="0065438F">
                    <w:rPr>
                      <w:rFonts w:ascii="Times New Roman" w:hAnsi="Times New Roman" w:cs="Times New Roman"/>
                      <w:sz w:val="18"/>
                      <w:szCs w:val="18"/>
                    </w:rPr>
                    <w:t xml:space="preserve"> de </w:t>
                  </w:r>
                  <w:proofErr w:type="spellStart"/>
                  <w:r w:rsidRPr="0065438F">
                    <w:rPr>
                      <w:rFonts w:ascii="Times New Roman" w:hAnsi="Times New Roman" w:cs="Times New Roman"/>
                      <w:sz w:val="18"/>
                      <w:szCs w:val="18"/>
                    </w:rPr>
                    <w:t>eficiență</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energetică</w:t>
                  </w:r>
                  <w:proofErr w:type="spellEnd"/>
                  <w:r w:rsidRPr="0065438F">
                    <w:rPr>
                      <w:rFonts w:ascii="Times New Roman" w:hAnsi="Times New Roman" w:cs="Times New Roman"/>
                      <w:sz w:val="18"/>
                      <w:szCs w:val="18"/>
                    </w:rPr>
                    <w:t>, lei</w:t>
                  </w:r>
                </w:p>
              </w:tc>
              <w:tc>
                <w:tcPr>
                  <w:tcW w:w="1308" w:type="pct"/>
                </w:tcPr>
                <w:p w14:paraId="03290A73" w14:textId="168FE91E" w:rsidR="00BA4825" w:rsidRPr="0065438F" w:rsidRDefault="00BA4825" w:rsidP="0065438F">
                  <w:pPr>
                    <w:jc w:val="both"/>
                    <w:rPr>
                      <w:rFonts w:ascii="Times New Roman" w:hAnsi="Times New Roman" w:cs="Times New Roman"/>
                      <w:sz w:val="18"/>
                      <w:szCs w:val="18"/>
                      <w:lang w:val="en-US"/>
                    </w:rPr>
                  </w:pPr>
                  <w:r>
                    <w:rPr>
                      <w:rFonts w:ascii="Times New Roman" w:hAnsi="Times New Roman" w:cs="Times New Roman"/>
                      <w:sz w:val="18"/>
                      <w:szCs w:val="18"/>
                    </w:rPr>
                    <w:t xml:space="preserve">     </w:t>
                  </w:r>
                  <w:r w:rsidR="005D774E">
                    <w:rPr>
                      <w:rFonts w:ascii="Times New Roman" w:hAnsi="Times New Roman" w:cs="Times New Roman"/>
                      <w:sz w:val="18"/>
                      <w:szCs w:val="18"/>
                    </w:rPr>
                    <w:t>237</w:t>
                  </w:r>
                  <w:r>
                    <w:rPr>
                      <w:rFonts w:ascii="Times New Roman" w:hAnsi="Times New Roman" w:cs="Times New Roman"/>
                      <w:sz w:val="18"/>
                      <w:szCs w:val="18"/>
                    </w:rPr>
                    <w:t xml:space="preserve"> </w:t>
                  </w:r>
                  <w:r w:rsidR="005D774E">
                    <w:rPr>
                      <w:rFonts w:ascii="Times New Roman" w:hAnsi="Times New Roman" w:cs="Times New Roman"/>
                      <w:sz w:val="18"/>
                      <w:szCs w:val="18"/>
                    </w:rPr>
                    <w:t>082</w:t>
                  </w:r>
                  <w:r>
                    <w:rPr>
                      <w:rFonts w:ascii="Times New Roman" w:hAnsi="Times New Roman" w:cs="Times New Roman"/>
                      <w:sz w:val="18"/>
                      <w:szCs w:val="18"/>
                    </w:rPr>
                    <w:t xml:space="preserve"> </w:t>
                  </w:r>
                  <w:r w:rsidR="005D774E">
                    <w:rPr>
                      <w:rFonts w:ascii="Times New Roman" w:hAnsi="Times New Roman" w:cs="Times New Roman"/>
                      <w:sz w:val="18"/>
                      <w:szCs w:val="18"/>
                    </w:rPr>
                    <w:t>442</w:t>
                  </w:r>
                  <w:r>
                    <w:rPr>
                      <w:rFonts w:ascii="Times New Roman" w:hAnsi="Times New Roman" w:cs="Times New Roman"/>
                      <w:sz w:val="18"/>
                      <w:szCs w:val="18"/>
                    </w:rPr>
                    <w:t xml:space="preserve">          </w:t>
                  </w:r>
                </w:p>
              </w:tc>
              <w:tc>
                <w:tcPr>
                  <w:tcW w:w="1057" w:type="pct"/>
                </w:tcPr>
                <w:p w14:paraId="551D615B" w14:textId="10D15B7C" w:rsidR="00BA4825" w:rsidRPr="0065438F" w:rsidRDefault="005D774E" w:rsidP="0065438F">
                  <w:pPr>
                    <w:jc w:val="both"/>
                    <w:rPr>
                      <w:rFonts w:ascii="Times New Roman" w:hAnsi="Times New Roman" w:cs="Times New Roman"/>
                      <w:sz w:val="18"/>
                      <w:szCs w:val="18"/>
                      <w:lang w:val="en-US"/>
                    </w:rPr>
                  </w:pPr>
                  <w:r>
                    <w:rPr>
                      <w:rFonts w:ascii="Times New Roman" w:hAnsi="Times New Roman" w:cs="Times New Roman"/>
                      <w:sz w:val="18"/>
                      <w:szCs w:val="18"/>
                    </w:rPr>
                    <w:t>228</w:t>
                  </w:r>
                  <w:r w:rsidR="00BA4825" w:rsidRPr="0065438F">
                    <w:rPr>
                      <w:rFonts w:ascii="Times New Roman" w:hAnsi="Times New Roman" w:cs="Times New Roman"/>
                      <w:sz w:val="18"/>
                      <w:szCs w:val="18"/>
                    </w:rPr>
                    <w:t xml:space="preserve"> </w:t>
                  </w:r>
                  <w:r>
                    <w:rPr>
                      <w:rFonts w:ascii="Times New Roman" w:hAnsi="Times New Roman" w:cs="Times New Roman"/>
                      <w:sz w:val="18"/>
                      <w:szCs w:val="18"/>
                    </w:rPr>
                    <w:t>936</w:t>
                  </w:r>
                  <w:r w:rsidR="00BA4825" w:rsidRPr="0065438F">
                    <w:rPr>
                      <w:rFonts w:ascii="Times New Roman" w:hAnsi="Times New Roman" w:cs="Times New Roman"/>
                      <w:sz w:val="18"/>
                      <w:szCs w:val="18"/>
                    </w:rPr>
                    <w:t xml:space="preserve"> </w:t>
                  </w:r>
                  <w:r>
                    <w:rPr>
                      <w:rFonts w:ascii="Times New Roman" w:hAnsi="Times New Roman" w:cs="Times New Roman"/>
                      <w:sz w:val="18"/>
                      <w:szCs w:val="18"/>
                    </w:rPr>
                    <w:t>401</w:t>
                  </w:r>
                </w:p>
              </w:tc>
              <w:tc>
                <w:tcPr>
                  <w:tcW w:w="1186" w:type="pct"/>
                </w:tcPr>
                <w:p w14:paraId="588296A6" w14:textId="33D3F69E" w:rsidR="00BA4825" w:rsidRPr="0065438F" w:rsidRDefault="005D774E" w:rsidP="0065438F">
                  <w:pPr>
                    <w:jc w:val="both"/>
                    <w:rPr>
                      <w:rFonts w:ascii="Times New Roman" w:hAnsi="Times New Roman" w:cs="Times New Roman"/>
                      <w:sz w:val="18"/>
                      <w:szCs w:val="18"/>
                      <w:lang w:val="en-US"/>
                    </w:rPr>
                  </w:pPr>
                  <w:r>
                    <w:rPr>
                      <w:rFonts w:ascii="Times New Roman" w:hAnsi="Times New Roman" w:cs="Times New Roman"/>
                      <w:sz w:val="18"/>
                      <w:szCs w:val="18"/>
                    </w:rPr>
                    <w:t>345</w:t>
                  </w:r>
                  <w:r w:rsidR="00BA4825" w:rsidRPr="0065438F">
                    <w:rPr>
                      <w:rFonts w:ascii="Times New Roman" w:hAnsi="Times New Roman" w:cs="Times New Roman"/>
                      <w:sz w:val="18"/>
                      <w:szCs w:val="18"/>
                    </w:rPr>
                    <w:t xml:space="preserve"> </w:t>
                  </w:r>
                  <w:r>
                    <w:rPr>
                      <w:rFonts w:ascii="Times New Roman" w:hAnsi="Times New Roman" w:cs="Times New Roman"/>
                      <w:sz w:val="18"/>
                      <w:szCs w:val="18"/>
                    </w:rPr>
                    <w:t>424</w:t>
                  </w:r>
                  <w:r w:rsidR="00BA4825" w:rsidRPr="0065438F">
                    <w:rPr>
                      <w:rFonts w:ascii="Times New Roman" w:hAnsi="Times New Roman" w:cs="Times New Roman"/>
                      <w:sz w:val="18"/>
                      <w:szCs w:val="18"/>
                    </w:rPr>
                    <w:t xml:space="preserve"> </w:t>
                  </w:r>
                  <w:r>
                    <w:rPr>
                      <w:rFonts w:ascii="Times New Roman" w:hAnsi="Times New Roman" w:cs="Times New Roman"/>
                      <w:sz w:val="18"/>
                      <w:szCs w:val="18"/>
                    </w:rPr>
                    <w:t>628</w:t>
                  </w:r>
                </w:p>
              </w:tc>
            </w:tr>
          </w:tbl>
          <w:p w14:paraId="0F9AFCB8" w14:textId="2937EC92" w:rsidR="0065438F" w:rsidRPr="00104599" w:rsidRDefault="0065438F" w:rsidP="00104599">
            <w:pPr>
              <w:jc w:val="both"/>
              <w:rPr>
                <w:rFonts w:ascii="Times New Roman" w:hAnsi="Times New Roman" w:cs="Times New Roman"/>
                <w:sz w:val="24"/>
                <w:szCs w:val="24"/>
                <w:lang w:val="ro-RO"/>
              </w:rPr>
            </w:pPr>
          </w:p>
        </w:tc>
        <w:tc>
          <w:tcPr>
            <w:tcW w:w="1815" w:type="pct"/>
          </w:tcPr>
          <w:p w14:paraId="55D4C6B5" w14:textId="77777777" w:rsidR="009D44DE" w:rsidRDefault="009D44DE" w:rsidP="009D44DE">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Anexa nr. 4:</w:t>
            </w:r>
          </w:p>
          <w:p w14:paraId="03894C19" w14:textId="77777777" w:rsidR="009D44DE" w:rsidRPr="009D44DE" w:rsidRDefault="009D44DE" w:rsidP="009D44DE">
            <w:pPr>
              <w:jc w:val="both"/>
              <w:rPr>
                <w:rFonts w:ascii="Times New Roman" w:hAnsi="Times New Roman" w:cs="Times New Roman"/>
                <w:sz w:val="24"/>
                <w:szCs w:val="24"/>
                <w:lang w:val="en-US"/>
              </w:rPr>
            </w:pPr>
            <w:proofErr w:type="spellStart"/>
            <w:r w:rsidRPr="009D44DE">
              <w:rPr>
                <w:rFonts w:ascii="Times New Roman" w:hAnsi="Times New Roman" w:cs="Times New Roman"/>
                <w:sz w:val="24"/>
                <w:szCs w:val="24"/>
                <w:lang w:val="en-US"/>
              </w:rPr>
              <w:lastRenderedPageBreak/>
              <w:t>Valorile</w:t>
            </w:r>
            <w:proofErr w:type="spellEnd"/>
            <w:r w:rsidRPr="009D44DE">
              <w:rPr>
                <w:rFonts w:ascii="Times New Roman" w:hAnsi="Times New Roman" w:cs="Times New Roman"/>
                <w:sz w:val="24"/>
                <w:szCs w:val="24"/>
                <w:lang w:val="en-US"/>
              </w:rPr>
              <w:t xml:space="preserve"> estimative ale </w:t>
            </w:r>
            <w:proofErr w:type="spellStart"/>
            <w:r w:rsidRPr="009D44DE">
              <w:rPr>
                <w:rFonts w:ascii="Times New Roman" w:hAnsi="Times New Roman" w:cs="Times New Roman"/>
                <w:sz w:val="24"/>
                <w:szCs w:val="24"/>
                <w:lang w:val="en-US"/>
              </w:rPr>
              <w:t>contribuțiilor</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totale</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anuale</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echivalente</w:t>
            </w:r>
            <w:proofErr w:type="spellEnd"/>
            <w:r w:rsidRPr="009D44DE">
              <w:rPr>
                <w:rFonts w:ascii="Times New Roman" w:hAnsi="Times New Roman" w:cs="Times New Roman"/>
                <w:sz w:val="24"/>
                <w:szCs w:val="24"/>
                <w:lang w:val="en-US"/>
              </w:rPr>
              <w:t xml:space="preserve"> cu </w:t>
            </w:r>
            <w:proofErr w:type="spellStart"/>
            <w:r w:rsidRPr="009D44DE">
              <w:rPr>
                <w:rFonts w:ascii="Times New Roman" w:hAnsi="Times New Roman" w:cs="Times New Roman"/>
                <w:sz w:val="24"/>
                <w:szCs w:val="24"/>
                <w:lang w:val="en-US"/>
              </w:rPr>
              <w:t>totalul</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cheltuielilor</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necesare</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în</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anul</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calendaristic</w:t>
            </w:r>
            <w:proofErr w:type="spellEnd"/>
            <w:r w:rsidRPr="009D44DE">
              <w:rPr>
                <w:rFonts w:ascii="Times New Roman" w:hAnsi="Times New Roman" w:cs="Times New Roman"/>
                <w:sz w:val="24"/>
                <w:szCs w:val="24"/>
                <w:lang w:val="en-US"/>
              </w:rPr>
              <w:t xml:space="preserve"> „</w:t>
            </w:r>
            <w:r w:rsidRPr="009D44DE">
              <w:rPr>
                <w:rFonts w:ascii="Times New Roman" w:hAnsi="Times New Roman" w:cs="Times New Roman"/>
                <w:i/>
                <w:iCs/>
                <w:sz w:val="24"/>
                <w:szCs w:val="24"/>
                <w:lang w:val="en-US"/>
              </w:rPr>
              <w:t>t</w:t>
            </w:r>
            <w:r w:rsidRPr="009D44DE">
              <w:rPr>
                <w:rFonts w:ascii="Times New Roman" w:hAnsi="Times New Roman" w:cs="Times New Roman"/>
                <w:sz w:val="24"/>
                <w:szCs w:val="24"/>
                <w:lang w:val="en-US"/>
              </w:rPr>
              <w:t xml:space="preserve">” pe </w:t>
            </w:r>
            <w:proofErr w:type="spellStart"/>
            <w:r w:rsidRPr="009D44DE">
              <w:rPr>
                <w:rFonts w:ascii="Times New Roman" w:hAnsi="Times New Roman" w:cs="Times New Roman"/>
                <w:sz w:val="24"/>
                <w:szCs w:val="24"/>
                <w:lang w:val="en-US"/>
              </w:rPr>
              <w:t>durata</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Programului</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privind</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implementarea</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schemei</w:t>
            </w:r>
            <w:proofErr w:type="spellEnd"/>
            <w:r w:rsidRPr="009D44DE">
              <w:rPr>
                <w:rFonts w:ascii="Times New Roman" w:hAnsi="Times New Roman" w:cs="Times New Roman"/>
                <w:sz w:val="24"/>
                <w:szCs w:val="24"/>
                <w:lang w:val="en-US"/>
              </w:rPr>
              <w:t xml:space="preserve"> de </w:t>
            </w:r>
            <w:proofErr w:type="spellStart"/>
            <w:r w:rsidRPr="009D44DE">
              <w:rPr>
                <w:rFonts w:ascii="Times New Roman" w:hAnsi="Times New Roman" w:cs="Times New Roman"/>
                <w:sz w:val="24"/>
                <w:szCs w:val="24"/>
                <w:lang w:val="en-US"/>
              </w:rPr>
              <w:t>obligații</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în</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domeniul</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eficienței</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energetice</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pentru</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perioada</w:t>
            </w:r>
            <w:proofErr w:type="spellEnd"/>
            <w:r w:rsidRPr="009D44DE">
              <w:rPr>
                <w:rFonts w:ascii="Times New Roman" w:hAnsi="Times New Roman" w:cs="Times New Roman"/>
                <w:sz w:val="24"/>
                <w:szCs w:val="24"/>
                <w:lang w:val="en-US"/>
              </w:rPr>
              <w:t xml:space="preserve"> 2024-2026 </w:t>
            </w:r>
            <w:proofErr w:type="spellStart"/>
            <w:r w:rsidRPr="009D44DE">
              <w:rPr>
                <w:rFonts w:ascii="Times New Roman" w:hAnsi="Times New Roman" w:cs="Times New Roman"/>
                <w:sz w:val="24"/>
                <w:szCs w:val="24"/>
                <w:lang w:val="en-US"/>
              </w:rPr>
              <w:t>pentru</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realizarea</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măsurilor</w:t>
            </w:r>
            <w:proofErr w:type="spellEnd"/>
            <w:r w:rsidRPr="009D44DE">
              <w:rPr>
                <w:rFonts w:ascii="Times New Roman" w:hAnsi="Times New Roman" w:cs="Times New Roman"/>
                <w:sz w:val="24"/>
                <w:szCs w:val="24"/>
                <w:lang w:val="en-US"/>
              </w:rPr>
              <w:t xml:space="preserve"> de </w:t>
            </w:r>
            <w:proofErr w:type="spellStart"/>
            <w:r w:rsidRPr="009D44DE">
              <w:rPr>
                <w:rFonts w:ascii="Times New Roman" w:hAnsi="Times New Roman" w:cs="Times New Roman"/>
                <w:sz w:val="24"/>
                <w:szCs w:val="24"/>
                <w:lang w:val="en-US"/>
              </w:rPr>
              <w:t>eficiență</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energetică</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în</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scopul</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realizării</w:t>
            </w:r>
            <w:proofErr w:type="spellEnd"/>
            <w:r w:rsidRPr="009D44DE">
              <w:rPr>
                <w:rFonts w:ascii="Times New Roman" w:hAnsi="Times New Roman" w:cs="Times New Roman"/>
                <w:sz w:val="24"/>
                <w:szCs w:val="24"/>
                <w:lang w:val="en-US"/>
              </w:rPr>
              <w:t xml:space="preserve"> a </w:t>
            </w:r>
            <w:proofErr w:type="spellStart"/>
            <w:r w:rsidRPr="009D44DE">
              <w:rPr>
                <w:rFonts w:ascii="Times New Roman" w:hAnsi="Times New Roman" w:cs="Times New Roman"/>
                <w:sz w:val="24"/>
                <w:szCs w:val="24"/>
                <w:lang w:val="en-US"/>
              </w:rPr>
              <w:t>noi</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economii</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anuale</w:t>
            </w:r>
            <w:proofErr w:type="spellEnd"/>
            <w:r w:rsidRPr="009D44DE">
              <w:rPr>
                <w:rFonts w:ascii="Times New Roman" w:hAnsi="Times New Roman" w:cs="Times New Roman"/>
                <w:sz w:val="24"/>
                <w:szCs w:val="24"/>
                <w:lang w:val="en-US"/>
              </w:rPr>
              <w:t xml:space="preserve"> de </w:t>
            </w:r>
            <w:proofErr w:type="spellStart"/>
            <w:r w:rsidRPr="009D44DE">
              <w:rPr>
                <w:rFonts w:ascii="Times New Roman" w:hAnsi="Times New Roman" w:cs="Times New Roman"/>
                <w:sz w:val="24"/>
                <w:szCs w:val="24"/>
                <w:lang w:val="en-US"/>
              </w:rPr>
              <w:t>energie</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stabilite</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în</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cadrul</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schemei</w:t>
            </w:r>
            <w:proofErr w:type="spellEnd"/>
            <w:r w:rsidRPr="009D44DE">
              <w:rPr>
                <w:rFonts w:ascii="Times New Roman" w:hAnsi="Times New Roman" w:cs="Times New Roman"/>
                <w:sz w:val="24"/>
                <w:szCs w:val="24"/>
                <w:lang w:val="en-US"/>
              </w:rPr>
              <w:t xml:space="preserve"> de </w:t>
            </w:r>
            <w:proofErr w:type="spellStart"/>
            <w:r w:rsidRPr="009D44DE">
              <w:rPr>
                <w:rFonts w:ascii="Times New Roman" w:hAnsi="Times New Roman" w:cs="Times New Roman"/>
                <w:sz w:val="24"/>
                <w:szCs w:val="24"/>
                <w:lang w:val="en-US"/>
              </w:rPr>
              <w:t>obligații</w:t>
            </w:r>
            <w:proofErr w:type="spellEnd"/>
            <w:r w:rsidRPr="009D44DE">
              <w:rPr>
                <w:rFonts w:ascii="Times New Roman" w:hAnsi="Times New Roman" w:cs="Times New Roman"/>
                <w:sz w:val="24"/>
                <w:szCs w:val="24"/>
                <w:lang w:val="en-US"/>
              </w:rPr>
              <w:t xml:space="preserve"> de </w:t>
            </w:r>
            <w:proofErr w:type="spellStart"/>
            <w:r w:rsidRPr="009D44DE">
              <w:rPr>
                <w:rFonts w:ascii="Times New Roman" w:hAnsi="Times New Roman" w:cs="Times New Roman"/>
                <w:sz w:val="24"/>
                <w:szCs w:val="24"/>
                <w:lang w:val="en-US"/>
              </w:rPr>
              <w:t>eficiență</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energetică</w:t>
            </w:r>
            <w:proofErr w:type="spellEnd"/>
            <w:r w:rsidRPr="009D44DE">
              <w:rPr>
                <w:rFonts w:ascii="Times New Roman" w:hAnsi="Times New Roman" w:cs="Times New Roman"/>
                <w:sz w:val="24"/>
                <w:szCs w:val="24"/>
                <w:lang w:val="en-US"/>
              </w:rPr>
              <w:t xml:space="preserve"> sunt determinate </w:t>
            </w:r>
            <w:proofErr w:type="spellStart"/>
            <w:r w:rsidRPr="009D44DE">
              <w:rPr>
                <w:rFonts w:ascii="Times New Roman" w:hAnsi="Times New Roman" w:cs="Times New Roman"/>
                <w:sz w:val="24"/>
                <w:szCs w:val="24"/>
                <w:lang w:val="en-US"/>
              </w:rPr>
              <w:t>în</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tabelul</w:t>
            </w:r>
            <w:proofErr w:type="spellEnd"/>
            <w:r w:rsidRPr="009D44DE">
              <w:rPr>
                <w:rFonts w:ascii="Times New Roman" w:hAnsi="Times New Roman" w:cs="Times New Roman"/>
                <w:sz w:val="24"/>
                <w:szCs w:val="24"/>
                <w:lang w:val="en-US"/>
              </w:rPr>
              <w:t xml:space="preserve"> de </w:t>
            </w:r>
            <w:proofErr w:type="spellStart"/>
            <w:r w:rsidRPr="009D44DE">
              <w:rPr>
                <w:rFonts w:ascii="Times New Roman" w:hAnsi="Times New Roman" w:cs="Times New Roman"/>
                <w:sz w:val="24"/>
                <w:szCs w:val="24"/>
                <w:lang w:val="en-US"/>
              </w:rPr>
              <w:t>mai</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jos</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în</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conformitate</w:t>
            </w:r>
            <w:proofErr w:type="spellEnd"/>
            <w:r w:rsidRPr="009D44DE">
              <w:rPr>
                <w:rFonts w:ascii="Times New Roman" w:hAnsi="Times New Roman" w:cs="Times New Roman"/>
                <w:sz w:val="24"/>
                <w:szCs w:val="24"/>
                <w:lang w:val="en-US"/>
              </w:rPr>
              <w:t xml:space="preserve"> cu pct. 6 din </w:t>
            </w:r>
            <w:proofErr w:type="spellStart"/>
            <w:r w:rsidRPr="009D44DE">
              <w:rPr>
                <w:rFonts w:ascii="Times New Roman" w:hAnsi="Times New Roman" w:cs="Times New Roman"/>
                <w:sz w:val="24"/>
                <w:szCs w:val="24"/>
                <w:lang w:val="en-US"/>
              </w:rPr>
              <w:t>Metodologia</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pentru</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determinarea</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contribuțiilor</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ce</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urmează</w:t>
            </w:r>
            <w:proofErr w:type="spellEnd"/>
            <w:r w:rsidRPr="009D44DE">
              <w:rPr>
                <w:rFonts w:ascii="Times New Roman" w:hAnsi="Times New Roman" w:cs="Times New Roman"/>
                <w:sz w:val="24"/>
                <w:szCs w:val="24"/>
                <w:lang w:val="en-US"/>
              </w:rPr>
              <w:t xml:space="preserve"> a fi </w:t>
            </w:r>
            <w:proofErr w:type="spellStart"/>
            <w:r w:rsidRPr="009D44DE">
              <w:rPr>
                <w:rFonts w:ascii="Times New Roman" w:hAnsi="Times New Roman" w:cs="Times New Roman"/>
                <w:sz w:val="24"/>
                <w:szCs w:val="24"/>
                <w:lang w:val="en-US"/>
              </w:rPr>
              <w:t>achitate</w:t>
            </w:r>
            <w:proofErr w:type="spellEnd"/>
            <w:r w:rsidRPr="009D44DE">
              <w:rPr>
                <w:rFonts w:ascii="Times New Roman" w:hAnsi="Times New Roman" w:cs="Times New Roman"/>
                <w:sz w:val="24"/>
                <w:szCs w:val="24"/>
                <w:lang w:val="en-US"/>
              </w:rPr>
              <w:t xml:space="preserve"> de </w:t>
            </w:r>
            <w:proofErr w:type="spellStart"/>
            <w:r w:rsidRPr="009D44DE">
              <w:rPr>
                <w:rFonts w:ascii="Times New Roman" w:hAnsi="Times New Roman" w:cs="Times New Roman"/>
                <w:sz w:val="24"/>
                <w:szCs w:val="24"/>
                <w:lang w:val="en-US"/>
              </w:rPr>
              <w:t>părțile</w:t>
            </w:r>
            <w:proofErr w:type="spellEnd"/>
            <w:r w:rsidRPr="009D44DE">
              <w:rPr>
                <w:rFonts w:ascii="Times New Roman" w:hAnsi="Times New Roman" w:cs="Times New Roman"/>
                <w:sz w:val="24"/>
                <w:szCs w:val="24"/>
                <w:lang w:val="en-US"/>
              </w:rPr>
              <w:t xml:space="preserve"> obligate, conform </w:t>
            </w:r>
            <w:proofErr w:type="spellStart"/>
            <w:r w:rsidRPr="009D44DE">
              <w:rPr>
                <w:rFonts w:ascii="Times New Roman" w:hAnsi="Times New Roman" w:cs="Times New Roman"/>
                <w:sz w:val="24"/>
                <w:szCs w:val="24"/>
                <w:lang w:val="en-US"/>
              </w:rPr>
              <w:t>obiectivului</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stabilit</w:t>
            </w:r>
            <w:proofErr w:type="spellEnd"/>
            <w:r w:rsidRPr="009D44DE">
              <w:rPr>
                <w:rFonts w:ascii="Times New Roman" w:hAnsi="Times New Roman" w:cs="Times New Roman"/>
                <w:sz w:val="24"/>
                <w:szCs w:val="24"/>
                <w:lang w:val="en-US"/>
              </w:rPr>
              <w:t xml:space="preserve"> la pct. 19 </w:t>
            </w:r>
            <w:proofErr w:type="spellStart"/>
            <w:r w:rsidRPr="009D44DE">
              <w:rPr>
                <w:rFonts w:ascii="Times New Roman" w:hAnsi="Times New Roman" w:cs="Times New Roman"/>
                <w:sz w:val="24"/>
                <w:szCs w:val="24"/>
                <w:lang w:val="en-US"/>
              </w:rPr>
              <w:t>subpct</w:t>
            </w:r>
            <w:proofErr w:type="spellEnd"/>
            <w:r w:rsidRPr="009D44DE">
              <w:rPr>
                <w:rFonts w:ascii="Times New Roman" w:hAnsi="Times New Roman" w:cs="Times New Roman"/>
                <w:sz w:val="24"/>
                <w:szCs w:val="24"/>
                <w:lang w:val="en-US"/>
              </w:rPr>
              <w:t xml:space="preserve">. 3) </w:t>
            </w:r>
            <w:proofErr w:type="spellStart"/>
            <w:r w:rsidRPr="009D44DE">
              <w:rPr>
                <w:rFonts w:ascii="Times New Roman" w:hAnsi="Times New Roman" w:cs="Times New Roman"/>
                <w:sz w:val="24"/>
                <w:szCs w:val="24"/>
                <w:lang w:val="en-US"/>
              </w:rPr>
              <w:t>și</w:t>
            </w:r>
            <w:proofErr w:type="spellEnd"/>
            <w:r w:rsidRPr="009D44DE">
              <w:rPr>
                <w:rFonts w:ascii="Times New Roman" w:hAnsi="Times New Roman" w:cs="Times New Roman"/>
                <w:sz w:val="24"/>
                <w:szCs w:val="24"/>
                <w:lang w:val="en-US"/>
              </w:rPr>
              <w:t xml:space="preserve"> 4), </w:t>
            </w:r>
            <w:proofErr w:type="spellStart"/>
            <w:r w:rsidRPr="009D44DE">
              <w:rPr>
                <w:rFonts w:ascii="Times New Roman" w:hAnsi="Times New Roman" w:cs="Times New Roman"/>
                <w:sz w:val="24"/>
                <w:szCs w:val="24"/>
                <w:lang w:val="en-US"/>
              </w:rPr>
              <w:t>ținând</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cont</w:t>
            </w:r>
            <w:proofErr w:type="spellEnd"/>
            <w:r w:rsidRPr="009D44DE">
              <w:rPr>
                <w:rFonts w:ascii="Times New Roman" w:hAnsi="Times New Roman" w:cs="Times New Roman"/>
                <w:sz w:val="24"/>
                <w:szCs w:val="24"/>
                <w:lang w:val="en-US"/>
              </w:rPr>
              <w:t xml:space="preserve"> de </w:t>
            </w:r>
            <w:proofErr w:type="spellStart"/>
            <w:r w:rsidRPr="009D44DE">
              <w:rPr>
                <w:rFonts w:ascii="Times New Roman" w:hAnsi="Times New Roman" w:cs="Times New Roman"/>
                <w:sz w:val="24"/>
                <w:szCs w:val="24"/>
                <w:lang w:val="en-US"/>
              </w:rPr>
              <w:t>următoarele</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ipoteze</w:t>
            </w:r>
            <w:proofErr w:type="spellEnd"/>
            <w:r w:rsidRPr="009D44DE">
              <w:rPr>
                <w:rFonts w:ascii="Times New Roman" w:hAnsi="Times New Roman" w:cs="Times New Roman"/>
                <w:sz w:val="24"/>
                <w:szCs w:val="24"/>
                <w:lang w:val="en-US"/>
              </w:rPr>
              <w:t>:</w:t>
            </w:r>
          </w:p>
          <w:p w14:paraId="4538FFF2" w14:textId="746624DA" w:rsidR="009D44DE" w:rsidRPr="009D44DE" w:rsidRDefault="009D44DE" w:rsidP="009D44DE">
            <w:pPr>
              <w:jc w:val="both"/>
              <w:rPr>
                <w:rFonts w:ascii="Times New Roman" w:hAnsi="Times New Roman" w:cs="Times New Roman"/>
                <w:sz w:val="24"/>
                <w:szCs w:val="24"/>
                <w:lang w:val="en-US"/>
              </w:rPr>
            </w:pPr>
            <w:r w:rsidRPr="009D44DE">
              <w:rPr>
                <w:rFonts w:ascii="Times New Roman" w:hAnsi="Times New Roman" w:cs="Times New Roman"/>
                <w:sz w:val="24"/>
                <w:szCs w:val="24"/>
                <w:lang w:val="en-US"/>
              </w:rPr>
              <w:t xml:space="preserve">1) </w:t>
            </w:r>
            <w:proofErr w:type="spellStart"/>
            <w:r w:rsidRPr="009D44DE">
              <w:rPr>
                <w:rFonts w:ascii="Times New Roman" w:hAnsi="Times New Roman" w:cs="Times New Roman"/>
                <w:sz w:val="24"/>
                <w:szCs w:val="24"/>
                <w:lang w:val="en-US"/>
              </w:rPr>
              <w:t>prioritizarea</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investițiilor</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în</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blocurile</w:t>
            </w:r>
            <w:proofErr w:type="spellEnd"/>
            <w:r w:rsidRPr="009D44DE">
              <w:rPr>
                <w:rFonts w:ascii="Times New Roman" w:hAnsi="Times New Roman" w:cs="Times New Roman"/>
                <w:sz w:val="24"/>
                <w:szCs w:val="24"/>
                <w:lang w:val="en-US"/>
              </w:rPr>
              <w:t xml:space="preserve"> locative, </w:t>
            </w:r>
            <w:proofErr w:type="spellStart"/>
            <w:r w:rsidRPr="009D44DE">
              <w:rPr>
                <w:rFonts w:ascii="Times New Roman" w:hAnsi="Times New Roman" w:cs="Times New Roman"/>
                <w:sz w:val="24"/>
                <w:szCs w:val="24"/>
                <w:lang w:val="en-US"/>
              </w:rPr>
              <w:t>prin</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asigurarea</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unei</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ponderi</w:t>
            </w:r>
            <w:proofErr w:type="spellEnd"/>
            <w:r w:rsidRPr="009D44DE">
              <w:rPr>
                <w:rFonts w:ascii="Times New Roman" w:hAnsi="Times New Roman" w:cs="Times New Roman"/>
                <w:sz w:val="24"/>
                <w:szCs w:val="24"/>
                <w:lang w:val="en-US"/>
              </w:rPr>
              <w:t xml:space="preserve"> de cel </w:t>
            </w:r>
            <w:proofErr w:type="spellStart"/>
            <w:r w:rsidRPr="009D44DE">
              <w:rPr>
                <w:rFonts w:ascii="Times New Roman" w:hAnsi="Times New Roman" w:cs="Times New Roman"/>
                <w:sz w:val="24"/>
                <w:szCs w:val="24"/>
                <w:lang w:val="en-US"/>
              </w:rPr>
              <w:t>puțin</w:t>
            </w:r>
            <w:proofErr w:type="spellEnd"/>
            <w:r w:rsidRPr="009D44DE">
              <w:rPr>
                <w:rFonts w:ascii="Times New Roman" w:hAnsi="Times New Roman" w:cs="Times New Roman"/>
                <w:sz w:val="24"/>
                <w:szCs w:val="24"/>
                <w:lang w:val="en-US"/>
              </w:rPr>
              <w:t xml:space="preserve"> </w:t>
            </w:r>
            <w:r>
              <w:rPr>
                <w:rFonts w:ascii="Times New Roman" w:hAnsi="Times New Roman" w:cs="Times New Roman"/>
                <w:sz w:val="24"/>
                <w:szCs w:val="24"/>
                <w:lang w:val="en-US"/>
              </w:rPr>
              <w:t>50</w:t>
            </w:r>
            <w:r w:rsidRPr="009D44DE">
              <w:rPr>
                <w:rFonts w:ascii="Times New Roman" w:hAnsi="Times New Roman" w:cs="Times New Roman"/>
                <w:sz w:val="24"/>
                <w:szCs w:val="24"/>
                <w:lang w:val="en-US"/>
              </w:rPr>
              <w:t xml:space="preserve">% a </w:t>
            </w:r>
            <w:proofErr w:type="spellStart"/>
            <w:r w:rsidRPr="009D44DE">
              <w:rPr>
                <w:rFonts w:ascii="Times New Roman" w:hAnsi="Times New Roman" w:cs="Times New Roman"/>
                <w:sz w:val="24"/>
                <w:szCs w:val="24"/>
                <w:lang w:val="en-US"/>
              </w:rPr>
              <w:t>resurselor</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financiare</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colectate</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în</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cadrul</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schemei</w:t>
            </w:r>
            <w:proofErr w:type="spellEnd"/>
            <w:r w:rsidRPr="009D44DE">
              <w:rPr>
                <w:rFonts w:ascii="Times New Roman" w:hAnsi="Times New Roman" w:cs="Times New Roman"/>
                <w:sz w:val="24"/>
                <w:szCs w:val="24"/>
                <w:lang w:val="en-US"/>
              </w:rPr>
              <w:t xml:space="preserve"> de </w:t>
            </w:r>
            <w:proofErr w:type="spellStart"/>
            <w:r w:rsidRPr="009D44DE">
              <w:rPr>
                <w:rFonts w:ascii="Times New Roman" w:hAnsi="Times New Roman" w:cs="Times New Roman"/>
                <w:sz w:val="24"/>
                <w:szCs w:val="24"/>
                <w:lang w:val="en-US"/>
              </w:rPr>
              <w:t>obligații</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în</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domeniul</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eficienței</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energetice</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în</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scopul</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alocării</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pentru</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acoperirea</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cheltuielilor</w:t>
            </w:r>
            <w:proofErr w:type="spellEnd"/>
            <w:r w:rsidRPr="009D44DE">
              <w:rPr>
                <w:rFonts w:ascii="Times New Roman" w:hAnsi="Times New Roman" w:cs="Times New Roman"/>
                <w:sz w:val="24"/>
                <w:szCs w:val="24"/>
                <w:lang w:val="en-US"/>
              </w:rPr>
              <w:t xml:space="preserve"> orientate </w:t>
            </w:r>
            <w:proofErr w:type="spellStart"/>
            <w:r w:rsidRPr="009D44DE">
              <w:rPr>
                <w:rFonts w:ascii="Times New Roman" w:hAnsi="Times New Roman" w:cs="Times New Roman"/>
                <w:sz w:val="24"/>
                <w:szCs w:val="24"/>
                <w:lang w:val="en-US"/>
              </w:rPr>
              <w:t>spre</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realizarea</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măsurilor</w:t>
            </w:r>
            <w:proofErr w:type="spellEnd"/>
            <w:r w:rsidRPr="009D44DE">
              <w:rPr>
                <w:rFonts w:ascii="Times New Roman" w:hAnsi="Times New Roman" w:cs="Times New Roman"/>
                <w:sz w:val="24"/>
                <w:szCs w:val="24"/>
                <w:lang w:val="en-US"/>
              </w:rPr>
              <w:t xml:space="preserve"> de </w:t>
            </w:r>
            <w:proofErr w:type="spellStart"/>
            <w:r w:rsidRPr="009D44DE">
              <w:rPr>
                <w:rFonts w:ascii="Times New Roman" w:hAnsi="Times New Roman" w:cs="Times New Roman"/>
                <w:sz w:val="24"/>
                <w:szCs w:val="24"/>
                <w:lang w:val="en-US"/>
              </w:rPr>
              <w:t>eficiență</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energetică</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în</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cadrul</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acestui</w:t>
            </w:r>
            <w:proofErr w:type="spellEnd"/>
            <w:r w:rsidRPr="009D44DE">
              <w:rPr>
                <w:rFonts w:ascii="Times New Roman" w:hAnsi="Times New Roman" w:cs="Times New Roman"/>
                <w:sz w:val="24"/>
                <w:szCs w:val="24"/>
                <w:lang w:val="en-US"/>
              </w:rPr>
              <w:t xml:space="preserve"> tip de </w:t>
            </w:r>
            <w:proofErr w:type="spellStart"/>
            <w:r w:rsidRPr="009D44DE">
              <w:rPr>
                <w:rFonts w:ascii="Times New Roman" w:hAnsi="Times New Roman" w:cs="Times New Roman"/>
                <w:sz w:val="24"/>
                <w:szCs w:val="24"/>
                <w:lang w:val="en-US"/>
              </w:rPr>
              <w:t>clădiri</w:t>
            </w:r>
            <w:proofErr w:type="spellEnd"/>
            <w:r w:rsidRPr="009D44DE">
              <w:rPr>
                <w:rFonts w:ascii="Times New Roman" w:hAnsi="Times New Roman" w:cs="Times New Roman"/>
                <w:sz w:val="24"/>
                <w:szCs w:val="24"/>
                <w:lang w:val="en-US"/>
              </w:rPr>
              <w:t>;</w:t>
            </w:r>
          </w:p>
          <w:p w14:paraId="5263ECA5" w14:textId="77777777" w:rsidR="005F663A" w:rsidRDefault="005F663A" w:rsidP="0065438F">
            <w:pPr>
              <w:jc w:val="right"/>
              <w:rPr>
                <w:rFonts w:ascii="Times New Roman" w:hAnsi="Times New Roman" w:cs="Times New Roman"/>
                <w:sz w:val="24"/>
                <w:szCs w:val="24"/>
                <w:lang w:val="en-US"/>
              </w:rPr>
            </w:pPr>
          </w:p>
          <w:p w14:paraId="15AC9952" w14:textId="77777777" w:rsidR="005F663A" w:rsidRDefault="005F663A" w:rsidP="0065438F">
            <w:pPr>
              <w:jc w:val="right"/>
              <w:rPr>
                <w:rFonts w:ascii="Times New Roman" w:hAnsi="Times New Roman" w:cs="Times New Roman"/>
                <w:sz w:val="24"/>
                <w:szCs w:val="24"/>
                <w:lang w:val="en-US"/>
              </w:rPr>
            </w:pPr>
          </w:p>
          <w:p w14:paraId="44FAC0CB" w14:textId="77777777" w:rsidR="005F663A" w:rsidRDefault="005F663A" w:rsidP="0065438F">
            <w:pPr>
              <w:jc w:val="right"/>
              <w:rPr>
                <w:rFonts w:ascii="Times New Roman" w:hAnsi="Times New Roman" w:cs="Times New Roman"/>
                <w:sz w:val="24"/>
                <w:szCs w:val="24"/>
                <w:lang w:val="en-US"/>
              </w:rPr>
            </w:pPr>
          </w:p>
          <w:p w14:paraId="6D80CB42" w14:textId="77777777" w:rsidR="005F663A" w:rsidRDefault="005F663A" w:rsidP="0065438F">
            <w:pPr>
              <w:jc w:val="right"/>
              <w:rPr>
                <w:rFonts w:ascii="Times New Roman" w:hAnsi="Times New Roman" w:cs="Times New Roman"/>
                <w:sz w:val="24"/>
                <w:szCs w:val="24"/>
                <w:lang w:val="en-US"/>
              </w:rPr>
            </w:pPr>
          </w:p>
          <w:p w14:paraId="5B7D616D" w14:textId="77777777" w:rsidR="005F663A" w:rsidRDefault="005F663A" w:rsidP="0065438F">
            <w:pPr>
              <w:jc w:val="right"/>
              <w:rPr>
                <w:rFonts w:ascii="Times New Roman" w:hAnsi="Times New Roman" w:cs="Times New Roman"/>
                <w:sz w:val="24"/>
                <w:szCs w:val="24"/>
                <w:lang w:val="en-US"/>
              </w:rPr>
            </w:pPr>
          </w:p>
          <w:p w14:paraId="126BD789" w14:textId="77777777" w:rsidR="005F663A" w:rsidRDefault="005F663A" w:rsidP="0065438F">
            <w:pPr>
              <w:jc w:val="right"/>
              <w:rPr>
                <w:rFonts w:ascii="Times New Roman" w:hAnsi="Times New Roman" w:cs="Times New Roman"/>
                <w:sz w:val="24"/>
                <w:szCs w:val="24"/>
                <w:lang w:val="en-US"/>
              </w:rPr>
            </w:pPr>
          </w:p>
          <w:p w14:paraId="2D030BD3" w14:textId="77777777" w:rsidR="00D77347" w:rsidRDefault="00D77347" w:rsidP="0065438F">
            <w:pPr>
              <w:jc w:val="right"/>
              <w:rPr>
                <w:rFonts w:ascii="Times New Roman" w:hAnsi="Times New Roman" w:cs="Times New Roman"/>
                <w:sz w:val="24"/>
                <w:szCs w:val="24"/>
                <w:lang w:val="en-US"/>
              </w:rPr>
            </w:pPr>
          </w:p>
          <w:p w14:paraId="5F40D274" w14:textId="77777777" w:rsidR="00D77347" w:rsidRDefault="00D77347" w:rsidP="0065438F">
            <w:pPr>
              <w:jc w:val="right"/>
              <w:rPr>
                <w:rFonts w:ascii="Times New Roman" w:hAnsi="Times New Roman" w:cs="Times New Roman"/>
                <w:sz w:val="24"/>
                <w:szCs w:val="24"/>
                <w:lang w:val="en-US"/>
              </w:rPr>
            </w:pPr>
          </w:p>
          <w:p w14:paraId="46B34AC6" w14:textId="77777777" w:rsidR="00D77347" w:rsidRDefault="00D77347" w:rsidP="0065438F">
            <w:pPr>
              <w:jc w:val="right"/>
              <w:rPr>
                <w:rFonts w:ascii="Times New Roman" w:hAnsi="Times New Roman" w:cs="Times New Roman"/>
                <w:sz w:val="24"/>
                <w:szCs w:val="24"/>
                <w:lang w:val="en-US"/>
              </w:rPr>
            </w:pPr>
          </w:p>
          <w:p w14:paraId="6282028D" w14:textId="77777777" w:rsidR="00D77347" w:rsidRDefault="00D77347" w:rsidP="0065438F">
            <w:pPr>
              <w:jc w:val="right"/>
              <w:rPr>
                <w:rFonts w:ascii="Times New Roman" w:hAnsi="Times New Roman" w:cs="Times New Roman"/>
                <w:sz w:val="24"/>
                <w:szCs w:val="24"/>
                <w:lang w:val="en-US"/>
              </w:rPr>
            </w:pPr>
          </w:p>
          <w:p w14:paraId="5710EC20" w14:textId="77777777" w:rsidR="00D77347" w:rsidRDefault="00D77347" w:rsidP="0065438F">
            <w:pPr>
              <w:jc w:val="right"/>
              <w:rPr>
                <w:rFonts w:ascii="Times New Roman" w:hAnsi="Times New Roman" w:cs="Times New Roman"/>
                <w:sz w:val="24"/>
                <w:szCs w:val="24"/>
                <w:lang w:val="en-US"/>
              </w:rPr>
            </w:pPr>
          </w:p>
          <w:p w14:paraId="7E5CBA75" w14:textId="77777777" w:rsidR="00D77347" w:rsidRDefault="00D77347" w:rsidP="0065438F">
            <w:pPr>
              <w:jc w:val="right"/>
              <w:rPr>
                <w:rFonts w:ascii="Times New Roman" w:hAnsi="Times New Roman" w:cs="Times New Roman"/>
                <w:sz w:val="24"/>
                <w:szCs w:val="24"/>
                <w:lang w:val="en-US"/>
              </w:rPr>
            </w:pPr>
          </w:p>
          <w:p w14:paraId="7066F9E0" w14:textId="77777777" w:rsidR="00D77347" w:rsidRDefault="00D77347" w:rsidP="0065438F">
            <w:pPr>
              <w:jc w:val="right"/>
              <w:rPr>
                <w:rFonts w:ascii="Times New Roman" w:hAnsi="Times New Roman" w:cs="Times New Roman"/>
                <w:sz w:val="24"/>
                <w:szCs w:val="24"/>
                <w:lang w:val="en-US"/>
              </w:rPr>
            </w:pPr>
          </w:p>
          <w:p w14:paraId="6E347C45" w14:textId="77777777" w:rsidR="00D77347" w:rsidRDefault="00D77347" w:rsidP="0065438F">
            <w:pPr>
              <w:jc w:val="right"/>
              <w:rPr>
                <w:rFonts w:ascii="Times New Roman" w:hAnsi="Times New Roman" w:cs="Times New Roman"/>
                <w:sz w:val="24"/>
                <w:szCs w:val="24"/>
                <w:lang w:val="en-US"/>
              </w:rPr>
            </w:pPr>
          </w:p>
          <w:p w14:paraId="34FDB739" w14:textId="77777777" w:rsidR="00D77347" w:rsidRDefault="00D77347" w:rsidP="0065438F">
            <w:pPr>
              <w:jc w:val="right"/>
              <w:rPr>
                <w:rFonts w:ascii="Times New Roman" w:hAnsi="Times New Roman" w:cs="Times New Roman"/>
                <w:sz w:val="24"/>
                <w:szCs w:val="24"/>
                <w:lang w:val="en-US"/>
              </w:rPr>
            </w:pPr>
          </w:p>
          <w:p w14:paraId="58C6525E" w14:textId="77777777" w:rsidR="00992499" w:rsidRDefault="00992499" w:rsidP="0065438F">
            <w:pPr>
              <w:jc w:val="right"/>
              <w:rPr>
                <w:rFonts w:ascii="Times New Roman" w:hAnsi="Times New Roman" w:cs="Times New Roman"/>
                <w:sz w:val="24"/>
                <w:szCs w:val="24"/>
                <w:lang w:val="en-US"/>
              </w:rPr>
            </w:pPr>
          </w:p>
          <w:p w14:paraId="60F65597" w14:textId="77777777" w:rsidR="00412AC4" w:rsidRDefault="00412AC4" w:rsidP="0065438F">
            <w:pPr>
              <w:jc w:val="right"/>
              <w:rPr>
                <w:rFonts w:ascii="Times New Roman" w:hAnsi="Times New Roman" w:cs="Times New Roman"/>
                <w:sz w:val="24"/>
                <w:szCs w:val="24"/>
                <w:lang w:val="en-US"/>
              </w:rPr>
            </w:pPr>
          </w:p>
          <w:p w14:paraId="3A21D30A" w14:textId="740F84F0" w:rsidR="0065438F" w:rsidRDefault="0065438F" w:rsidP="0065438F">
            <w:pPr>
              <w:jc w:val="right"/>
              <w:rPr>
                <w:rFonts w:ascii="Times New Roman" w:hAnsi="Times New Roman" w:cs="Times New Roman"/>
                <w:sz w:val="24"/>
                <w:szCs w:val="24"/>
                <w:lang w:val="en-US"/>
              </w:rPr>
            </w:pPr>
            <w:r>
              <w:rPr>
                <w:rFonts w:ascii="Times New Roman" w:hAnsi="Times New Roman" w:cs="Times New Roman"/>
                <w:sz w:val="24"/>
                <w:szCs w:val="24"/>
                <w:lang w:val="en-US"/>
              </w:rPr>
              <w:lastRenderedPageBreak/>
              <w:t>Tabel</w:t>
            </w:r>
          </w:p>
          <w:p w14:paraId="3EA9FF33" w14:textId="77777777" w:rsidR="0065438F" w:rsidRPr="0065438F" w:rsidRDefault="0065438F" w:rsidP="0065438F">
            <w:pPr>
              <w:jc w:val="center"/>
              <w:rPr>
                <w:rFonts w:ascii="Times New Roman" w:hAnsi="Times New Roman" w:cs="Times New Roman"/>
                <w:sz w:val="24"/>
                <w:szCs w:val="24"/>
                <w:lang w:val="en-US"/>
              </w:rPr>
            </w:pPr>
            <w:r w:rsidRPr="0065438F">
              <w:rPr>
                <w:rFonts w:ascii="Times New Roman" w:hAnsi="Times New Roman" w:cs="Times New Roman"/>
                <w:b/>
                <w:bCs/>
                <w:sz w:val="24"/>
                <w:szCs w:val="24"/>
                <w:lang w:val="en-US"/>
              </w:rPr>
              <w:t>CONTRIBUȚIILE</w:t>
            </w:r>
          </w:p>
          <w:p w14:paraId="1AB015D4" w14:textId="77777777" w:rsidR="0065438F" w:rsidRDefault="0065438F" w:rsidP="0065438F">
            <w:pPr>
              <w:jc w:val="center"/>
              <w:rPr>
                <w:rFonts w:ascii="Times New Roman" w:hAnsi="Times New Roman" w:cs="Times New Roman"/>
                <w:b/>
                <w:bCs/>
                <w:sz w:val="24"/>
                <w:szCs w:val="24"/>
                <w:lang w:val="en-US"/>
              </w:rPr>
            </w:pPr>
            <w:proofErr w:type="spellStart"/>
            <w:r w:rsidRPr="0065438F">
              <w:rPr>
                <w:rFonts w:ascii="Times New Roman" w:hAnsi="Times New Roman" w:cs="Times New Roman"/>
                <w:b/>
                <w:bCs/>
                <w:sz w:val="24"/>
                <w:szCs w:val="24"/>
                <w:lang w:val="en-US"/>
              </w:rPr>
              <w:t>totale</w:t>
            </w:r>
            <w:proofErr w:type="spellEnd"/>
            <w:r w:rsidRPr="0065438F">
              <w:rPr>
                <w:rFonts w:ascii="Times New Roman" w:hAnsi="Times New Roman" w:cs="Times New Roman"/>
                <w:b/>
                <w:bCs/>
                <w:sz w:val="24"/>
                <w:szCs w:val="24"/>
                <w:lang w:val="en-US"/>
              </w:rPr>
              <w:t xml:space="preserve"> </w:t>
            </w:r>
            <w:proofErr w:type="spellStart"/>
            <w:r w:rsidRPr="0065438F">
              <w:rPr>
                <w:rFonts w:ascii="Times New Roman" w:hAnsi="Times New Roman" w:cs="Times New Roman"/>
                <w:b/>
                <w:bCs/>
                <w:sz w:val="24"/>
                <w:szCs w:val="24"/>
                <w:lang w:val="en-US"/>
              </w:rPr>
              <w:t>anuale</w:t>
            </w:r>
            <w:proofErr w:type="spellEnd"/>
            <w:r w:rsidRPr="0065438F">
              <w:rPr>
                <w:rFonts w:ascii="Times New Roman" w:hAnsi="Times New Roman" w:cs="Times New Roman"/>
                <w:b/>
                <w:bCs/>
                <w:sz w:val="24"/>
                <w:szCs w:val="24"/>
                <w:lang w:val="en-US"/>
              </w:rPr>
              <w:t xml:space="preserve"> ale </w:t>
            </w:r>
            <w:proofErr w:type="spellStart"/>
            <w:r w:rsidRPr="0065438F">
              <w:rPr>
                <w:rFonts w:ascii="Times New Roman" w:hAnsi="Times New Roman" w:cs="Times New Roman"/>
                <w:b/>
                <w:bCs/>
                <w:sz w:val="24"/>
                <w:szCs w:val="24"/>
                <w:lang w:val="en-US"/>
              </w:rPr>
              <w:t>părților</w:t>
            </w:r>
            <w:proofErr w:type="spellEnd"/>
            <w:r w:rsidRPr="0065438F">
              <w:rPr>
                <w:rFonts w:ascii="Times New Roman" w:hAnsi="Times New Roman" w:cs="Times New Roman"/>
                <w:b/>
                <w:bCs/>
                <w:sz w:val="24"/>
                <w:szCs w:val="24"/>
                <w:lang w:val="en-US"/>
              </w:rPr>
              <w:t xml:space="preserve"> obligate pe </w:t>
            </w:r>
            <w:proofErr w:type="spellStart"/>
            <w:r w:rsidRPr="0065438F">
              <w:rPr>
                <w:rFonts w:ascii="Times New Roman" w:hAnsi="Times New Roman" w:cs="Times New Roman"/>
                <w:b/>
                <w:bCs/>
                <w:sz w:val="24"/>
                <w:szCs w:val="24"/>
                <w:lang w:val="en-US"/>
              </w:rPr>
              <w:t>durata</w:t>
            </w:r>
            <w:proofErr w:type="spellEnd"/>
            <w:r w:rsidRPr="0065438F">
              <w:rPr>
                <w:rFonts w:ascii="Times New Roman" w:hAnsi="Times New Roman" w:cs="Times New Roman"/>
                <w:b/>
                <w:bCs/>
                <w:sz w:val="24"/>
                <w:szCs w:val="24"/>
                <w:lang w:val="en-US"/>
              </w:rPr>
              <w:t xml:space="preserve"> </w:t>
            </w:r>
            <w:proofErr w:type="spellStart"/>
            <w:r w:rsidRPr="0065438F">
              <w:rPr>
                <w:rFonts w:ascii="Times New Roman" w:hAnsi="Times New Roman" w:cs="Times New Roman"/>
                <w:b/>
                <w:bCs/>
                <w:sz w:val="24"/>
                <w:szCs w:val="24"/>
                <w:lang w:val="en-US"/>
              </w:rPr>
              <w:t>Programului</w:t>
            </w:r>
            <w:proofErr w:type="spellEnd"/>
          </w:p>
          <w:tbl>
            <w:tblPr>
              <w:tblStyle w:val="TableGrid"/>
              <w:tblW w:w="5000" w:type="pct"/>
              <w:tblLook w:val="04A0" w:firstRow="1" w:lastRow="0" w:firstColumn="1" w:lastColumn="0" w:noHBand="0" w:noVBand="1"/>
            </w:tblPr>
            <w:tblGrid>
              <w:gridCol w:w="1624"/>
              <w:gridCol w:w="1144"/>
              <w:gridCol w:w="1441"/>
              <w:gridCol w:w="1151"/>
            </w:tblGrid>
            <w:tr w:rsidR="0065438F" w:rsidRPr="0065438F" w14:paraId="62411349" w14:textId="77777777" w:rsidTr="00BA4825">
              <w:tc>
                <w:tcPr>
                  <w:tcW w:w="1515" w:type="pct"/>
                  <w:vMerge w:val="restart"/>
                  <w:vAlign w:val="center"/>
                </w:tcPr>
                <w:p w14:paraId="704238BC" w14:textId="77777777" w:rsidR="0065438F" w:rsidRPr="0065438F" w:rsidRDefault="0065438F" w:rsidP="0065438F">
                  <w:pPr>
                    <w:ind w:left="-144" w:right="-144"/>
                    <w:jc w:val="center"/>
                    <w:rPr>
                      <w:rFonts w:ascii="Times New Roman" w:hAnsi="Times New Roman" w:cs="Times New Roman"/>
                      <w:sz w:val="18"/>
                      <w:szCs w:val="18"/>
                      <w:lang w:val="en-US"/>
                    </w:rPr>
                  </w:pPr>
                  <w:r w:rsidRPr="0065438F">
                    <w:rPr>
                      <w:rFonts w:ascii="Times New Roman" w:hAnsi="Times New Roman" w:cs="Times New Roman"/>
                      <w:sz w:val="18"/>
                      <w:szCs w:val="18"/>
                      <w:lang w:val="en-US"/>
                    </w:rPr>
                    <w:t>Indicator</w:t>
                  </w:r>
                </w:p>
              </w:tc>
              <w:tc>
                <w:tcPr>
                  <w:tcW w:w="3485" w:type="pct"/>
                  <w:gridSpan w:val="3"/>
                  <w:vAlign w:val="center"/>
                </w:tcPr>
                <w:p w14:paraId="37877284" w14:textId="77777777" w:rsidR="0065438F" w:rsidRPr="0065438F" w:rsidRDefault="0065438F" w:rsidP="0065438F">
                  <w:pPr>
                    <w:ind w:left="-144" w:right="-144"/>
                    <w:jc w:val="center"/>
                    <w:rPr>
                      <w:rFonts w:ascii="Times New Roman" w:hAnsi="Times New Roman" w:cs="Times New Roman"/>
                      <w:sz w:val="18"/>
                      <w:szCs w:val="18"/>
                      <w:lang w:val="en-US"/>
                    </w:rPr>
                  </w:pPr>
                  <w:r w:rsidRPr="0065438F">
                    <w:rPr>
                      <w:rFonts w:ascii="Times New Roman" w:hAnsi="Times New Roman" w:cs="Times New Roman"/>
                      <w:sz w:val="18"/>
                      <w:szCs w:val="18"/>
                      <w:lang w:val="en-US"/>
                    </w:rPr>
                    <w:t>Anul</w:t>
                  </w:r>
                </w:p>
              </w:tc>
            </w:tr>
            <w:tr w:rsidR="00BA4825" w:rsidRPr="0065438F" w14:paraId="5D6F8079" w14:textId="77777777" w:rsidTr="00BA4825">
              <w:tc>
                <w:tcPr>
                  <w:tcW w:w="1515" w:type="pct"/>
                  <w:vMerge/>
                  <w:vAlign w:val="center"/>
                </w:tcPr>
                <w:p w14:paraId="758DAF7B" w14:textId="77777777" w:rsidR="00BA4825" w:rsidRPr="0065438F" w:rsidRDefault="00BA4825" w:rsidP="0065438F">
                  <w:pPr>
                    <w:ind w:left="-144" w:right="-144"/>
                    <w:jc w:val="center"/>
                    <w:rPr>
                      <w:rFonts w:ascii="Times New Roman" w:hAnsi="Times New Roman" w:cs="Times New Roman"/>
                      <w:sz w:val="18"/>
                      <w:szCs w:val="18"/>
                      <w:lang w:val="en-US"/>
                    </w:rPr>
                  </w:pPr>
                </w:p>
              </w:tc>
              <w:tc>
                <w:tcPr>
                  <w:tcW w:w="1067" w:type="pct"/>
                  <w:vAlign w:val="center"/>
                </w:tcPr>
                <w:p w14:paraId="18C962EB" w14:textId="40830A47" w:rsidR="00BA4825" w:rsidRPr="0065438F" w:rsidRDefault="00BA4825" w:rsidP="00BA4825">
                  <w:pPr>
                    <w:ind w:right="-144"/>
                    <w:jc w:val="center"/>
                    <w:rPr>
                      <w:rFonts w:ascii="Times New Roman" w:hAnsi="Times New Roman" w:cs="Times New Roman"/>
                      <w:sz w:val="18"/>
                      <w:szCs w:val="18"/>
                      <w:lang w:val="en-US"/>
                    </w:rPr>
                  </w:pPr>
                  <w:r>
                    <w:rPr>
                      <w:rFonts w:ascii="Times New Roman" w:hAnsi="Times New Roman" w:cs="Times New Roman"/>
                      <w:sz w:val="18"/>
                      <w:szCs w:val="18"/>
                      <w:lang w:val="en-US"/>
                    </w:rPr>
                    <w:t>2024</w:t>
                  </w:r>
                </w:p>
              </w:tc>
              <w:tc>
                <w:tcPr>
                  <w:tcW w:w="1344" w:type="pct"/>
                  <w:vAlign w:val="center"/>
                </w:tcPr>
                <w:p w14:paraId="57D9803B" w14:textId="77777777" w:rsidR="00BA4825" w:rsidRPr="0065438F" w:rsidRDefault="00BA4825" w:rsidP="0065438F">
                  <w:pPr>
                    <w:ind w:left="-144" w:right="-144"/>
                    <w:jc w:val="center"/>
                    <w:rPr>
                      <w:rFonts w:ascii="Times New Roman" w:hAnsi="Times New Roman" w:cs="Times New Roman"/>
                      <w:sz w:val="18"/>
                      <w:szCs w:val="18"/>
                      <w:lang w:val="en-US"/>
                    </w:rPr>
                  </w:pPr>
                  <w:r w:rsidRPr="0065438F">
                    <w:rPr>
                      <w:rFonts w:ascii="Times New Roman" w:hAnsi="Times New Roman" w:cs="Times New Roman"/>
                      <w:sz w:val="18"/>
                      <w:szCs w:val="18"/>
                      <w:lang w:val="en-US"/>
                    </w:rPr>
                    <w:t>2025</w:t>
                  </w:r>
                </w:p>
              </w:tc>
              <w:tc>
                <w:tcPr>
                  <w:tcW w:w="1075" w:type="pct"/>
                  <w:vAlign w:val="center"/>
                </w:tcPr>
                <w:p w14:paraId="00E49D34" w14:textId="1D296377" w:rsidR="00BA4825" w:rsidRPr="0065438F" w:rsidRDefault="00BA4825" w:rsidP="0065438F">
                  <w:pPr>
                    <w:ind w:left="-144" w:right="-144"/>
                    <w:jc w:val="center"/>
                    <w:rPr>
                      <w:rFonts w:ascii="Times New Roman" w:hAnsi="Times New Roman" w:cs="Times New Roman"/>
                      <w:sz w:val="18"/>
                      <w:szCs w:val="18"/>
                      <w:lang w:val="en-US"/>
                    </w:rPr>
                  </w:pPr>
                  <w:r w:rsidRPr="0065438F">
                    <w:rPr>
                      <w:rFonts w:ascii="Times New Roman" w:hAnsi="Times New Roman" w:cs="Times New Roman"/>
                      <w:sz w:val="18"/>
                      <w:szCs w:val="18"/>
                      <w:lang w:val="en-US"/>
                    </w:rPr>
                    <w:t>2026</w:t>
                  </w:r>
                </w:p>
              </w:tc>
            </w:tr>
            <w:tr w:rsidR="00BA4825" w:rsidRPr="0065438F" w14:paraId="18C532A9" w14:textId="77777777" w:rsidTr="00BA4825">
              <w:tc>
                <w:tcPr>
                  <w:tcW w:w="1515" w:type="pct"/>
                </w:tcPr>
                <w:p w14:paraId="19A07EB9" w14:textId="1A7DF305" w:rsidR="00BA4825" w:rsidRPr="0065438F" w:rsidRDefault="00BA4825" w:rsidP="0065438F">
                  <w:pPr>
                    <w:jc w:val="both"/>
                    <w:rPr>
                      <w:rFonts w:ascii="Times New Roman" w:hAnsi="Times New Roman" w:cs="Times New Roman"/>
                      <w:sz w:val="18"/>
                      <w:szCs w:val="18"/>
                      <w:lang w:val="en-US"/>
                    </w:rPr>
                  </w:pPr>
                  <w:proofErr w:type="spellStart"/>
                  <w:r w:rsidRPr="0065438F">
                    <w:rPr>
                      <w:rFonts w:ascii="Times New Roman" w:hAnsi="Times New Roman" w:cs="Times New Roman"/>
                      <w:sz w:val="18"/>
                      <w:szCs w:val="18"/>
                    </w:rPr>
                    <w:t>Valorile</w:t>
                  </w:r>
                  <w:proofErr w:type="spellEnd"/>
                  <w:r w:rsidRPr="0065438F">
                    <w:rPr>
                      <w:rFonts w:ascii="Times New Roman" w:hAnsi="Times New Roman" w:cs="Times New Roman"/>
                      <w:sz w:val="18"/>
                      <w:szCs w:val="18"/>
                    </w:rPr>
                    <w:t xml:space="preserve"> </w:t>
                  </w:r>
                  <w:proofErr w:type="spellStart"/>
                  <w:r w:rsidR="005D774E" w:rsidRPr="00780AB5">
                    <w:rPr>
                      <w:rFonts w:ascii="Times New Roman" w:hAnsi="Times New Roman" w:cs="Times New Roman"/>
                      <w:sz w:val="18"/>
                      <w:szCs w:val="18"/>
                    </w:rPr>
                    <w:t>actualizate</w:t>
                  </w:r>
                  <w:proofErr w:type="spellEnd"/>
                  <w:r w:rsidRPr="00780AB5">
                    <w:rPr>
                      <w:rFonts w:ascii="Times New Roman" w:hAnsi="Times New Roman" w:cs="Times New Roman"/>
                      <w:sz w:val="18"/>
                      <w:szCs w:val="18"/>
                    </w:rPr>
                    <w:t xml:space="preserve"> </w:t>
                  </w:r>
                  <w:r w:rsidRPr="0065438F">
                    <w:rPr>
                      <w:rFonts w:ascii="Times New Roman" w:hAnsi="Times New Roman" w:cs="Times New Roman"/>
                      <w:sz w:val="18"/>
                      <w:szCs w:val="18"/>
                    </w:rPr>
                    <w:t xml:space="preserve">ale </w:t>
                  </w:r>
                  <w:proofErr w:type="spellStart"/>
                  <w:r w:rsidRPr="0065438F">
                    <w:rPr>
                      <w:rFonts w:ascii="Times New Roman" w:hAnsi="Times New Roman" w:cs="Times New Roman"/>
                      <w:sz w:val="18"/>
                      <w:szCs w:val="18"/>
                    </w:rPr>
                    <w:t>contribuțiilor</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totale</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anuale</w:t>
                  </w:r>
                  <w:proofErr w:type="spellEnd"/>
                  <w:r w:rsidRPr="0065438F">
                    <w:rPr>
                      <w:rFonts w:ascii="Times New Roman" w:hAnsi="Times New Roman" w:cs="Times New Roman"/>
                      <w:sz w:val="18"/>
                      <w:szCs w:val="18"/>
                    </w:rPr>
                    <w:t xml:space="preserve"> ale </w:t>
                  </w:r>
                  <w:proofErr w:type="spellStart"/>
                  <w:r w:rsidRPr="0065438F">
                    <w:rPr>
                      <w:rFonts w:ascii="Times New Roman" w:hAnsi="Times New Roman" w:cs="Times New Roman"/>
                      <w:sz w:val="18"/>
                      <w:szCs w:val="18"/>
                    </w:rPr>
                    <w:t>părților</w:t>
                  </w:r>
                  <w:proofErr w:type="spellEnd"/>
                  <w:r w:rsidRPr="0065438F">
                    <w:rPr>
                      <w:rFonts w:ascii="Times New Roman" w:hAnsi="Times New Roman" w:cs="Times New Roman"/>
                      <w:sz w:val="18"/>
                      <w:szCs w:val="18"/>
                    </w:rPr>
                    <w:t xml:space="preserve"> obligate, </w:t>
                  </w:r>
                  <w:proofErr w:type="spellStart"/>
                  <w:r w:rsidRPr="0065438F">
                    <w:rPr>
                      <w:rFonts w:ascii="Times New Roman" w:hAnsi="Times New Roman" w:cs="Times New Roman"/>
                      <w:sz w:val="18"/>
                      <w:szCs w:val="18"/>
                    </w:rPr>
                    <w:t>echivalente</w:t>
                  </w:r>
                  <w:proofErr w:type="spellEnd"/>
                  <w:r w:rsidRPr="0065438F">
                    <w:rPr>
                      <w:rFonts w:ascii="Times New Roman" w:hAnsi="Times New Roman" w:cs="Times New Roman"/>
                      <w:sz w:val="18"/>
                      <w:szCs w:val="18"/>
                    </w:rPr>
                    <w:t xml:space="preserve"> cu </w:t>
                  </w:r>
                  <w:proofErr w:type="spellStart"/>
                  <w:r w:rsidRPr="0065438F">
                    <w:rPr>
                      <w:rFonts w:ascii="Times New Roman" w:hAnsi="Times New Roman" w:cs="Times New Roman"/>
                      <w:sz w:val="18"/>
                      <w:szCs w:val="18"/>
                    </w:rPr>
                    <w:t>cheltuielile</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necesare</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în</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anul</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calendaristic</w:t>
                  </w:r>
                  <w:proofErr w:type="spellEnd"/>
                  <w:r w:rsidRPr="0065438F">
                    <w:rPr>
                      <w:rFonts w:ascii="Times New Roman" w:hAnsi="Times New Roman" w:cs="Times New Roman"/>
                      <w:sz w:val="18"/>
                      <w:szCs w:val="18"/>
                    </w:rPr>
                    <w:t xml:space="preserve"> „t” pe </w:t>
                  </w:r>
                  <w:proofErr w:type="spellStart"/>
                  <w:r w:rsidRPr="0065438F">
                    <w:rPr>
                      <w:rFonts w:ascii="Times New Roman" w:hAnsi="Times New Roman" w:cs="Times New Roman"/>
                      <w:sz w:val="18"/>
                      <w:szCs w:val="18"/>
                    </w:rPr>
                    <w:t>durata</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Programului</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pentru</w:t>
                  </w:r>
                  <w:proofErr w:type="spellEnd"/>
                  <w:r w:rsidRPr="0065438F">
                    <w:rPr>
                      <w:rFonts w:ascii="Times New Roman" w:hAnsi="Times New Roman" w:cs="Times New Roman"/>
                      <w:sz w:val="18"/>
                      <w:szCs w:val="18"/>
                    </w:rPr>
                    <w:t xml:space="preserve"> </w:t>
                  </w:r>
                  <w:proofErr w:type="spellStart"/>
                  <w:r w:rsidR="00780AB5">
                    <w:rPr>
                      <w:rFonts w:ascii="Times New Roman" w:hAnsi="Times New Roman" w:cs="Times New Roman"/>
                      <w:sz w:val="18"/>
                      <w:szCs w:val="18"/>
                    </w:rPr>
                    <w:t>implementarea</w:t>
                  </w:r>
                  <w:proofErr w:type="spellEnd"/>
                  <w:r w:rsidR="00780AB5"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măsurilor</w:t>
                  </w:r>
                  <w:proofErr w:type="spellEnd"/>
                  <w:r w:rsidRPr="0065438F">
                    <w:rPr>
                      <w:rFonts w:ascii="Times New Roman" w:hAnsi="Times New Roman" w:cs="Times New Roman"/>
                      <w:sz w:val="18"/>
                      <w:szCs w:val="18"/>
                    </w:rPr>
                    <w:t xml:space="preserve"> de </w:t>
                  </w:r>
                  <w:proofErr w:type="spellStart"/>
                  <w:r w:rsidRPr="0065438F">
                    <w:rPr>
                      <w:rFonts w:ascii="Times New Roman" w:hAnsi="Times New Roman" w:cs="Times New Roman"/>
                      <w:sz w:val="18"/>
                      <w:szCs w:val="18"/>
                    </w:rPr>
                    <w:t>eficiență</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energetică</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în</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scopul</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realizării</w:t>
                  </w:r>
                  <w:proofErr w:type="spellEnd"/>
                  <w:r w:rsidRPr="0065438F">
                    <w:rPr>
                      <w:rFonts w:ascii="Times New Roman" w:hAnsi="Times New Roman" w:cs="Times New Roman"/>
                      <w:sz w:val="18"/>
                      <w:szCs w:val="18"/>
                    </w:rPr>
                    <w:t xml:space="preserve"> a </w:t>
                  </w:r>
                  <w:proofErr w:type="spellStart"/>
                  <w:r w:rsidRPr="0065438F">
                    <w:rPr>
                      <w:rFonts w:ascii="Times New Roman" w:hAnsi="Times New Roman" w:cs="Times New Roman"/>
                      <w:sz w:val="18"/>
                      <w:szCs w:val="18"/>
                    </w:rPr>
                    <w:t>noi</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economii</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anuale</w:t>
                  </w:r>
                  <w:proofErr w:type="spellEnd"/>
                  <w:r w:rsidRPr="0065438F">
                    <w:rPr>
                      <w:rFonts w:ascii="Times New Roman" w:hAnsi="Times New Roman" w:cs="Times New Roman"/>
                      <w:sz w:val="18"/>
                      <w:szCs w:val="18"/>
                    </w:rPr>
                    <w:t xml:space="preserve"> de </w:t>
                  </w:r>
                  <w:proofErr w:type="spellStart"/>
                  <w:r w:rsidRPr="0065438F">
                    <w:rPr>
                      <w:rFonts w:ascii="Times New Roman" w:hAnsi="Times New Roman" w:cs="Times New Roman"/>
                      <w:sz w:val="18"/>
                      <w:szCs w:val="18"/>
                    </w:rPr>
                    <w:t>energie</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stabilite</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în</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cadrul</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schemei</w:t>
                  </w:r>
                  <w:proofErr w:type="spellEnd"/>
                  <w:r w:rsidRPr="0065438F">
                    <w:rPr>
                      <w:rFonts w:ascii="Times New Roman" w:hAnsi="Times New Roman" w:cs="Times New Roman"/>
                      <w:sz w:val="18"/>
                      <w:szCs w:val="18"/>
                    </w:rPr>
                    <w:t xml:space="preserve"> de </w:t>
                  </w:r>
                  <w:proofErr w:type="spellStart"/>
                  <w:r w:rsidRPr="0065438F">
                    <w:rPr>
                      <w:rFonts w:ascii="Times New Roman" w:hAnsi="Times New Roman" w:cs="Times New Roman"/>
                      <w:sz w:val="18"/>
                      <w:szCs w:val="18"/>
                    </w:rPr>
                    <w:t>obligații</w:t>
                  </w:r>
                  <w:proofErr w:type="spellEnd"/>
                  <w:r w:rsidRPr="0065438F">
                    <w:rPr>
                      <w:rFonts w:ascii="Times New Roman" w:hAnsi="Times New Roman" w:cs="Times New Roman"/>
                      <w:sz w:val="18"/>
                      <w:szCs w:val="18"/>
                    </w:rPr>
                    <w:t xml:space="preserve"> de </w:t>
                  </w:r>
                  <w:proofErr w:type="spellStart"/>
                  <w:r w:rsidRPr="0065438F">
                    <w:rPr>
                      <w:rFonts w:ascii="Times New Roman" w:hAnsi="Times New Roman" w:cs="Times New Roman"/>
                      <w:sz w:val="18"/>
                      <w:szCs w:val="18"/>
                    </w:rPr>
                    <w:t>eficiență</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energetică</w:t>
                  </w:r>
                  <w:proofErr w:type="spellEnd"/>
                  <w:r w:rsidRPr="0065438F">
                    <w:rPr>
                      <w:rFonts w:ascii="Times New Roman" w:hAnsi="Times New Roman" w:cs="Times New Roman"/>
                      <w:sz w:val="18"/>
                      <w:szCs w:val="18"/>
                    </w:rPr>
                    <w:t>, lei</w:t>
                  </w:r>
                </w:p>
              </w:tc>
              <w:tc>
                <w:tcPr>
                  <w:tcW w:w="1067" w:type="pct"/>
                </w:tcPr>
                <w:p w14:paraId="17E149FF" w14:textId="5C47D28F" w:rsidR="00BA4825" w:rsidRPr="0065438F" w:rsidRDefault="005D774E" w:rsidP="0065438F">
                  <w:pPr>
                    <w:jc w:val="both"/>
                    <w:rPr>
                      <w:rFonts w:ascii="Times New Roman" w:hAnsi="Times New Roman" w:cs="Times New Roman"/>
                      <w:sz w:val="18"/>
                      <w:szCs w:val="18"/>
                      <w:lang w:val="en-US"/>
                    </w:rPr>
                  </w:pPr>
                  <w:r>
                    <w:rPr>
                      <w:rFonts w:ascii="Times New Roman" w:hAnsi="Times New Roman" w:cs="Times New Roman"/>
                      <w:sz w:val="18"/>
                      <w:szCs w:val="18"/>
                    </w:rPr>
                    <w:t xml:space="preserve">237 082 442          </w:t>
                  </w:r>
                </w:p>
              </w:tc>
              <w:tc>
                <w:tcPr>
                  <w:tcW w:w="1344" w:type="pct"/>
                </w:tcPr>
                <w:p w14:paraId="1D55CBFD" w14:textId="40D4EBDD" w:rsidR="00BA4825" w:rsidRPr="0065438F" w:rsidRDefault="005D774E" w:rsidP="00BA4825">
                  <w:pPr>
                    <w:ind w:left="278"/>
                    <w:jc w:val="both"/>
                    <w:rPr>
                      <w:rFonts w:ascii="Times New Roman" w:hAnsi="Times New Roman" w:cs="Times New Roman"/>
                      <w:sz w:val="18"/>
                      <w:szCs w:val="18"/>
                      <w:lang w:val="en-US"/>
                    </w:rPr>
                  </w:pPr>
                  <w:r>
                    <w:rPr>
                      <w:rFonts w:ascii="Times New Roman" w:hAnsi="Times New Roman" w:cs="Times New Roman"/>
                      <w:sz w:val="18"/>
                      <w:szCs w:val="18"/>
                    </w:rPr>
                    <w:t>228</w:t>
                  </w:r>
                  <w:r w:rsidRPr="0065438F">
                    <w:rPr>
                      <w:rFonts w:ascii="Times New Roman" w:hAnsi="Times New Roman" w:cs="Times New Roman"/>
                      <w:sz w:val="18"/>
                      <w:szCs w:val="18"/>
                    </w:rPr>
                    <w:t xml:space="preserve"> </w:t>
                  </w:r>
                  <w:r>
                    <w:rPr>
                      <w:rFonts w:ascii="Times New Roman" w:hAnsi="Times New Roman" w:cs="Times New Roman"/>
                      <w:sz w:val="18"/>
                      <w:szCs w:val="18"/>
                    </w:rPr>
                    <w:t>936</w:t>
                  </w:r>
                  <w:r w:rsidRPr="0065438F">
                    <w:rPr>
                      <w:rFonts w:ascii="Times New Roman" w:hAnsi="Times New Roman" w:cs="Times New Roman"/>
                      <w:sz w:val="18"/>
                      <w:szCs w:val="18"/>
                    </w:rPr>
                    <w:t xml:space="preserve"> </w:t>
                  </w:r>
                  <w:r>
                    <w:rPr>
                      <w:rFonts w:ascii="Times New Roman" w:hAnsi="Times New Roman" w:cs="Times New Roman"/>
                      <w:sz w:val="18"/>
                      <w:szCs w:val="18"/>
                    </w:rPr>
                    <w:t>401</w:t>
                  </w:r>
                </w:p>
              </w:tc>
              <w:tc>
                <w:tcPr>
                  <w:tcW w:w="1075" w:type="pct"/>
                </w:tcPr>
                <w:p w14:paraId="38E087C4" w14:textId="46997756" w:rsidR="00BA4825" w:rsidRPr="0065438F" w:rsidRDefault="005D774E" w:rsidP="0065438F">
                  <w:pPr>
                    <w:jc w:val="both"/>
                    <w:rPr>
                      <w:rFonts w:ascii="Times New Roman" w:hAnsi="Times New Roman" w:cs="Times New Roman"/>
                      <w:sz w:val="18"/>
                      <w:szCs w:val="18"/>
                      <w:lang w:val="en-US"/>
                    </w:rPr>
                  </w:pPr>
                  <w:r>
                    <w:rPr>
                      <w:rFonts w:ascii="Times New Roman" w:hAnsi="Times New Roman" w:cs="Times New Roman"/>
                      <w:sz w:val="18"/>
                      <w:szCs w:val="18"/>
                    </w:rPr>
                    <w:t>345</w:t>
                  </w:r>
                  <w:r w:rsidRPr="0065438F">
                    <w:rPr>
                      <w:rFonts w:ascii="Times New Roman" w:hAnsi="Times New Roman" w:cs="Times New Roman"/>
                      <w:sz w:val="18"/>
                      <w:szCs w:val="18"/>
                    </w:rPr>
                    <w:t xml:space="preserve"> </w:t>
                  </w:r>
                  <w:r>
                    <w:rPr>
                      <w:rFonts w:ascii="Times New Roman" w:hAnsi="Times New Roman" w:cs="Times New Roman"/>
                      <w:sz w:val="18"/>
                      <w:szCs w:val="18"/>
                    </w:rPr>
                    <w:t>424</w:t>
                  </w:r>
                  <w:r w:rsidRPr="0065438F">
                    <w:rPr>
                      <w:rFonts w:ascii="Times New Roman" w:hAnsi="Times New Roman" w:cs="Times New Roman"/>
                      <w:sz w:val="18"/>
                      <w:szCs w:val="18"/>
                    </w:rPr>
                    <w:t xml:space="preserve"> </w:t>
                  </w:r>
                  <w:r>
                    <w:rPr>
                      <w:rFonts w:ascii="Times New Roman" w:hAnsi="Times New Roman" w:cs="Times New Roman"/>
                      <w:sz w:val="18"/>
                      <w:szCs w:val="18"/>
                    </w:rPr>
                    <w:t>628</w:t>
                  </w:r>
                </w:p>
              </w:tc>
            </w:tr>
          </w:tbl>
          <w:p w14:paraId="47DDEB58" w14:textId="77777777" w:rsidR="009D44DE" w:rsidRPr="009D44DE" w:rsidRDefault="009D44DE" w:rsidP="00104599">
            <w:pPr>
              <w:jc w:val="both"/>
              <w:rPr>
                <w:rFonts w:ascii="Times New Roman" w:hAnsi="Times New Roman" w:cs="Times New Roman"/>
                <w:b/>
                <w:bCs/>
                <w:sz w:val="24"/>
                <w:szCs w:val="24"/>
                <w:lang w:val="en-US"/>
              </w:rPr>
            </w:pPr>
          </w:p>
        </w:tc>
      </w:tr>
      <w:tr w:rsidR="00191B07" w:rsidRPr="003C3265" w14:paraId="1DD8F6AA" w14:textId="77777777" w:rsidTr="00F57273">
        <w:tc>
          <w:tcPr>
            <w:tcW w:w="101" w:type="pct"/>
          </w:tcPr>
          <w:p w14:paraId="0F363A3E" w14:textId="77777777" w:rsidR="00676CC6" w:rsidRPr="00ED2CA0" w:rsidRDefault="00676CC6" w:rsidP="00A17A81">
            <w:pPr>
              <w:pStyle w:val="ListParagraph"/>
              <w:numPr>
                <w:ilvl w:val="0"/>
                <w:numId w:val="18"/>
              </w:numPr>
              <w:ind w:left="216"/>
              <w:jc w:val="center"/>
              <w:rPr>
                <w:rFonts w:ascii="Times New Roman" w:hAnsi="Times New Roman" w:cs="Times New Roman"/>
                <w:bCs/>
                <w:sz w:val="24"/>
                <w:szCs w:val="24"/>
                <w:lang w:val="ro-RO"/>
              </w:rPr>
            </w:pPr>
          </w:p>
        </w:tc>
        <w:tc>
          <w:tcPr>
            <w:tcW w:w="1269" w:type="pct"/>
          </w:tcPr>
          <w:p w14:paraId="50D07026" w14:textId="77777777" w:rsidR="00D24D4A" w:rsidRPr="00104599" w:rsidRDefault="00D24D4A" w:rsidP="00D24D4A">
            <w:pPr>
              <w:jc w:val="both"/>
              <w:rPr>
                <w:rFonts w:ascii="Times New Roman" w:hAnsi="Times New Roman" w:cs="Times New Roman"/>
                <w:sz w:val="24"/>
                <w:szCs w:val="24"/>
                <w:lang w:val="ro-RO"/>
              </w:rPr>
            </w:pPr>
            <w:r w:rsidRPr="00104599">
              <w:rPr>
                <w:rFonts w:ascii="Times New Roman" w:hAnsi="Times New Roman" w:cs="Times New Roman"/>
                <w:sz w:val="24"/>
                <w:szCs w:val="24"/>
                <w:lang w:val="ro-RO"/>
              </w:rPr>
              <w:t>Anexa nr. 5:</w:t>
            </w:r>
          </w:p>
          <w:p w14:paraId="7D2081E4" w14:textId="77777777" w:rsidR="00104599" w:rsidRPr="00104599" w:rsidRDefault="00104599" w:rsidP="00104599">
            <w:pPr>
              <w:jc w:val="both"/>
              <w:rPr>
                <w:rFonts w:ascii="Times New Roman" w:hAnsi="Times New Roman" w:cs="Times New Roman"/>
                <w:b/>
                <w:bCs/>
                <w:sz w:val="24"/>
                <w:szCs w:val="24"/>
                <w:lang w:val="ro-RO"/>
              </w:rPr>
            </w:pPr>
            <w:r w:rsidRPr="00104599">
              <w:rPr>
                <w:rFonts w:ascii="Times New Roman" w:hAnsi="Times New Roman" w:cs="Times New Roman"/>
                <w:b/>
                <w:bCs/>
                <w:sz w:val="24"/>
                <w:szCs w:val="24"/>
                <w:lang w:val="ro-RO"/>
              </w:rPr>
              <w:t>Mărimea contribuțiilor,</w:t>
            </w:r>
            <w:r>
              <w:rPr>
                <w:rFonts w:ascii="Times New Roman" w:hAnsi="Times New Roman" w:cs="Times New Roman"/>
                <w:b/>
                <w:bCs/>
                <w:sz w:val="24"/>
                <w:szCs w:val="24"/>
                <w:lang w:val="ro-RO"/>
              </w:rPr>
              <w:t xml:space="preserve"> </w:t>
            </w:r>
            <w:r w:rsidRPr="00104599">
              <w:rPr>
                <w:rFonts w:ascii="Times New Roman" w:hAnsi="Times New Roman" w:cs="Times New Roman"/>
                <w:b/>
                <w:bCs/>
                <w:sz w:val="24"/>
                <w:szCs w:val="24"/>
                <w:lang w:val="ro-RO"/>
              </w:rPr>
              <w:t>prin stabilirea unei plăți fixe, pe unitate de energie</w:t>
            </w:r>
            <w:r>
              <w:rPr>
                <w:rFonts w:ascii="Times New Roman" w:hAnsi="Times New Roman" w:cs="Times New Roman"/>
                <w:b/>
                <w:bCs/>
                <w:sz w:val="24"/>
                <w:szCs w:val="24"/>
                <w:lang w:val="ro-RO"/>
              </w:rPr>
              <w:t xml:space="preserve"> </w:t>
            </w:r>
            <w:r w:rsidRPr="00104599">
              <w:rPr>
                <w:rFonts w:ascii="Times New Roman" w:hAnsi="Times New Roman" w:cs="Times New Roman"/>
                <w:b/>
                <w:bCs/>
                <w:sz w:val="24"/>
                <w:szCs w:val="24"/>
                <w:lang w:val="ro-RO"/>
              </w:rPr>
              <w:t>sau de volum distribuit, furnizat și/sau comercializat</w:t>
            </w:r>
          </w:p>
          <w:p w14:paraId="6323F12D" w14:textId="77777777" w:rsidR="00104599" w:rsidRPr="00104599" w:rsidRDefault="00104599" w:rsidP="00104599">
            <w:pPr>
              <w:jc w:val="both"/>
              <w:rPr>
                <w:rFonts w:ascii="Times New Roman" w:hAnsi="Times New Roman" w:cs="Times New Roman"/>
                <w:b/>
                <w:bCs/>
                <w:sz w:val="24"/>
                <w:szCs w:val="24"/>
                <w:lang w:val="ro-RO"/>
              </w:rPr>
            </w:pPr>
          </w:p>
          <w:p w14:paraId="66AA078D" w14:textId="77777777" w:rsidR="00676CC6" w:rsidRDefault="00104599" w:rsidP="00104599">
            <w:pPr>
              <w:jc w:val="both"/>
              <w:rPr>
                <w:rFonts w:ascii="Times New Roman" w:hAnsi="Times New Roman" w:cs="Times New Roman"/>
                <w:sz w:val="24"/>
                <w:szCs w:val="24"/>
                <w:lang w:val="ro-RO"/>
              </w:rPr>
            </w:pPr>
            <w:r w:rsidRPr="00104599">
              <w:rPr>
                <w:rFonts w:ascii="Times New Roman" w:hAnsi="Times New Roman" w:cs="Times New Roman"/>
                <w:sz w:val="24"/>
                <w:szCs w:val="24"/>
                <w:lang w:val="ro-RO"/>
              </w:rPr>
              <w:t xml:space="preserve">Mărimea contribuțiilor ce urmează a fi achitate de către fiecare parte obligată </w:t>
            </w:r>
            <w:r w:rsidRPr="00104599">
              <w:rPr>
                <w:rFonts w:ascii="Times New Roman" w:hAnsi="Times New Roman" w:cs="Times New Roman"/>
                <w:sz w:val="24"/>
                <w:szCs w:val="24"/>
                <w:lang w:val="ro-RO"/>
              </w:rPr>
              <w:lastRenderedPageBreak/>
              <w:t>este determinată în conformitate cu secțiunea a 5-a din Metodologia pentru determinarea contribuțiilor ce urmează a fi achitate de părțile obligate, prin stabilirea unei plăți fixe, pe unitate de energie sau de volum distribuit, furnizat și/sau comercializat, aplicabilă pentru fiecare an calendaristic pe durata implementării schemei de obligații în domeniul eficienței energetice.</w:t>
            </w:r>
          </w:p>
          <w:p w14:paraId="43A355A4" w14:textId="77777777" w:rsidR="00104599" w:rsidRDefault="00104599" w:rsidP="00104599">
            <w:pPr>
              <w:jc w:val="both"/>
              <w:rPr>
                <w:rFonts w:ascii="Times New Roman" w:hAnsi="Times New Roman" w:cs="Times New Roman"/>
                <w:b/>
                <w:bCs/>
                <w:sz w:val="24"/>
                <w:szCs w:val="24"/>
                <w:lang w:val="ro-RO"/>
              </w:rPr>
            </w:pPr>
          </w:p>
          <w:p w14:paraId="1A558898" w14:textId="77777777" w:rsidR="00104599" w:rsidRDefault="00104599" w:rsidP="00104599">
            <w:pPr>
              <w:jc w:val="both"/>
              <w:rPr>
                <w:rFonts w:ascii="Times New Roman" w:hAnsi="Times New Roman" w:cs="Times New Roman"/>
                <w:b/>
                <w:bCs/>
                <w:sz w:val="24"/>
                <w:szCs w:val="24"/>
                <w:lang w:val="ro-RO"/>
              </w:rPr>
            </w:pPr>
          </w:p>
          <w:p w14:paraId="3F43B52B" w14:textId="77777777" w:rsidR="0065438F" w:rsidRDefault="0065438F" w:rsidP="00104599">
            <w:pPr>
              <w:jc w:val="both"/>
              <w:rPr>
                <w:rFonts w:ascii="Times New Roman" w:hAnsi="Times New Roman" w:cs="Times New Roman"/>
                <w:b/>
                <w:bCs/>
                <w:sz w:val="24"/>
                <w:szCs w:val="24"/>
                <w:lang w:val="ro-RO"/>
              </w:rPr>
            </w:pPr>
          </w:p>
          <w:p w14:paraId="0018B30C" w14:textId="476DE7EA" w:rsidR="0065438F" w:rsidRDefault="0065438F" w:rsidP="0065438F">
            <w:pPr>
              <w:jc w:val="right"/>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Tabel </w:t>
            </w:r>
          </w:p>
          <w:p w14:paraId="6E5DB69C" w14:textId="2389FF6D" w:rsidR="00104599" w:rsidRDefault="00104599" w:rsidP="00104599">
            <w:pPr>
              <w:jc w:val="both"/>
              <w:rPr>
                <w:rFonts w:ascii="Times New Roman" w:hAnsi="Times New Roman" w:cs="Times New Roman"/>
                <w:b/>
                <w:bCs/>
                <w:sz w:val="24"/>
                <w:szCs w:val="24"/>
                <w:lang w:val="ro-RO"/>
              </w:rPr>
            </w:pPr>
            <w:r w:rsidRPr="00104599">
              <w:rPr>
                <w:rFonts w:ascii="Times New Roman" w:hAnsi="Times New Roman" w:cs="Times New Roman"/>
                <w:b/>
                <w:bCs/>
                <w:sz w:val="24"/>
                <w:szCs w:val="24"/>
                <w:lang w:val="ro-RO"/>
              </w:rPr>
              <w:t>Mărimea contribuțiilor ce urmează a fi achitate de către fiecare parte obligată, prin stabilirea unei plăți fixe, pe unitate de energie sau de volum distribuit, furnizat și/sau comercializat</w:t>
            </w:r>
          </w:p>
          <w:p w14:paraId="26F2A694" w14:textId="77777777" w:rsidR="00104599" w:rsidRDefault="00104599" w:rsidP="00104599">
            <w:pPr>
              <w:jc w:val="both"/>
              <w:rPr>
                <w:rFonts w:ascii="Times New Roman" w:hAnsi="Times New Roman" w:cs="Times New Roman"/>
                <w:b/>
                <w:bCs/>
                <w:sz w:val="24"/>
                <w:szCs w:val="24"/>
                <w:lang w:val="ro-RO"/>
              </w:rPr>
            </w:pPr>
          </w:p>
          <w:p w14:paraId="398494D0" w14:textId="77777777" w:rsidR="00104599" w:rsidRDefault="00104599" w:rsidP="00104599">
            <w:pPr>
              <w:jc w:val="both"/>
              <w:rPr>
                <w:rFonts w:ascii="Times New Roman" w:hAnsi="Times New Roman" w:cs="Times New Roman"/>
                <w:b/>
                <w:bCs/>
                <w:sz w:val="24"/>
                <w:szCs w:val="24"/>
                <w:lang w:val="ro-RO"/>
              </w:rPr>
            </w:pPr>
          </w:p>
          <w:p w14:paraId="7C6C6227" w14:textId="77777777" w:rsidR="00104599" w:rsidRDefault="00104599" w:rsidP="00104599">
            <w:pPr>
              <w:jc w:val="both"/>
              <w:rPr>
                <w:rFonts w:ascii="Times New Roman" w:hAnsi="Times New Roman" w:cs="Times New Roman"/>
                <w:b/>
                <w:bCs/>
                <w:sz w:val="24"/>
                <w:szCs w:val="24"/>
                <w:lang w:val="ro-RO"/>
              </w:rPr>
            </w:pPr>
          </w:p>
          <w:tbl>
            <w:tblPr>
              <w:tblW w:w="5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054"/>
              <w:gridCol w:w="656"/>
              <w:gridCol w:w="656"/>
              <w:gridCol w:w="656"/>
              <w:gridCol w:w="656"/>
            </w:tblGrid>
            <w:tr w:rsidR="00191B07" w:rsidRPr="00104599" w14:paraId="150167FD" w14:textId="77777777" w:rsidTr="005D774E">
              <w:trPr>
                <w:trHeight w:val="270"/>
                <w:jc w:val="center"/>
              </w:trPr>
              <w:tc>
                <w:tcPr>
                  <w:tcW w:w="1922" w:type="dxa"/>
                  <w:vMerge w:val="restart"/>
                  <w:shd w:val="clear" w:color="auto" w:fill="FFFFFF"/>
                  <w:noWrap/>
                  <w:tcMar>
                    <w:top w:w="0" w:type="dxa"/>
                    <w:left w:w="108" w:type="dxa"/>
                    <w:bottom w:w="0" w:type="dxa"/>
                    <w:right w:w="108" w:type="dxa"/>
                  </w:tcMar>
                  <w:vAlign w:val="center"/>
                  <w:hideMark/>
                </w:tcPr>
                <w:p w14:paraId="2A7F8C98" w14:textId="77777777" w:rsidR="00104599" w:rsidRPr="00104599" w:rsidRDefault="00104599" w:rsidP="00104599">
                  <w:pPr>
                    <w:jc w:val="center"/>
                    <w:rPr>
                      <w:rFonts w:ascii="Times New Roman" w:hAnsi="Times New Roman" w:cs="Times New Roman"/>
                      <w:color w:val="333333"/>
                      <w:sz w:val="18"/>
                      <w:szCs w:val="18"/>
                      <w:lang w:val="ro-RO"/>
                    </w:rPr>
                  </w:pPr>
                  <w:r w:rsidRPr="00104599">
                    <w:rPr>
                      <w:rFonts w:ascii="Times New Roman" w:hAnsi="Times New Roman" w:cs="Times New Roman"/>
                      <w:b/>
                      <w:bCs/>
                      <w:color w:val="333333"/>
                      <w:sz w:val="18"/>
                      <w:szCs w:val="18"/>
                      <w:lang w:val="ro-RO"/>
                    </w:rPr>
                    <w:t>Indicator</w:t>
                  </w:r>
                </w:p>
              </w:tc>
              <w:tc>
                <w:tcPr>
                  <w:tcW w:w="936" w:type="dxa"/>
                  <w:vMerge w:val="restart"/>
                  <w:shd w:val="clear" w:color="auto" w:fill="FFFFFF"/>
                  <w:tcMar>
                    <w:top w:w="0" w:type="dxa"/>
                    <w:left w:w="108" w:type="dxa"/>
                    <w:bottom w:w="0" w:type="dxa"/>
                    <w:right w:w="108" w:type="dxa"/>
                  </w:tcMar>
                  <w:vAlign w:val="bottom"/>
                  <w:hideMark/>
                </w:tcPr>
                <w:p w14:paraId="7A416A53" w14:textId="77777777" w:rsidR="00104599" w:rsidRPr="00104599" w:rsidRDefault="00104599" w:rsidP="00104599">
                  <w:pPr>
                    <w:jc w:val="center"/>
                    <w:rPr>
                      <w:rFonts w:ascii="Times New Roman" w:hAnsi="Times New Roman" w:cs="Times New Roman"/>
                      <w:color w:val="333333"/>
                      <w:sz w:val="18"/>
                      <w:szCs w:val="18"/>
                      <w:lang w:val="ro-RO"/>
                    </w:rPr>
                  </w:pPr>
                  <w:r w:rsidRPr="00104599">
                    <w:rPr>
                      <w:rFonts w:ascii="Times New Roman" w:hAnsi="Times New Roman" w:cs="Times New Roman"/>
                      <w:b/>
                      <w:bCs/>
                      <w:color w:val="333333"/>
                      <w:sz w:val="18"/>
                      <w:szCs w:val="18"/>
                      <w:lang w:val="ro-RO"/>
                    </w:rPr>
                    <w:t>Unitate de măsură</w:t>
                  </w:r>
                </w:p>
              </w:tc>
              <w:tc>
                <w:tcPr>
                  <w:tcW w:w="2496" w:type="dxa"/>
                  <w:gridSpan w:val="3"/>
                  <w:shd w:val="clear" w:color="auto" w:fill="FFFFFF"/>
                  <w:tcMar>
                    <w:top w:w="0" w:type="dxa"/>
                    <w:left w:w="108" w:type="dxa"/>
                    <w:bottom w:w="0" w:type="dxa"/>
                    <w:right w:w="108" w:type="dxa"/>
                  </w:tcMar>
                  <w:vAlign w:val="bottom"/>
                  <w:hideMark/>
                </w:tcPr>
                <w:p w14:paraId="3A98DA74" w14:textId="77777777" w:rsidR="00104599" w:rsidRPr="00104599" w:rsidRDefault="00104599" w:rsidP="00104599">
                  <w:pPr>
                    <w:jc w:val="center"/>
                    <w:rPr>
                      <w:rFonts w:ascii="Times New Roman" w:hAnsi="Times New Roman" w:cs="Times New Roman"/>
                      <w:color w:val="333333"/>
                      <w:sz w:val="18"/>
                      <w:szCs w:val="18"/>
                      <w:lang w:val="ro-RO"/>
                    </w:rPr>
                  </w:pPr>
                  <w:r w:rsidRPr="00104599">
                    <w:rPr>
                      <w:rFonts w:ascii="Times New Roman" w:hAnsi="Times New Roman" w:cs="Times New Roman"/>
                      <w:b/>
                      <w:bCs/>
                      <w:color w:val="333333"/>
                      <w:sz w:val="18"/>
                      <w:szCs w:val="18"/>
                      <w:lang w:val="ro-RO"/>
                    </w:rPr>
                    <w:t>Anul</w:t>
                  </w:r>
                </w:p>
              </w:tc>
            </w:tr>
            <w:tr w:rsidR="00191B07" w:rsidRPr="00104599" w14:paraId="1689F99B" w14:textId="77777777" w:rsidTr="005D774E">
              <w:trPr>
                <w:trHeight w:val="270"/>
                <w:jc w:val="center"/>
              </w:trPr>
              <w:tc>
                <w:tcPr>
                  <w:tcW w:w="0" w:type="auto"/>
                  <w:vMerge/>
                  <w:shd w:val="clear" w:color="auto" w:fill="FFFFFF"/>
                  <w:vAlign w:val="center"/>
                  <w:hideMark/>
                </w:tcPr>
                <w:p w14:paraId="71FF1233" w14:textId="77777777" w:rsidR="00104599" w:rsidRPr="00104599" w:rsidRDefault="00104599" w:rsidP="00104599">
                  <w:pPr>
                    <w:rPr>
                      <w:rFonts w:ascii="Times New Roman" w:hAnsi="Times New Roman" w:cs="Times New Roman"/>
                      <w:color w:val="333333"/>
                      <w:sz w:val="18"/>
                      <w:szCs w:val="18"/>
                      <w:lang w:val="ro-RO"/>
                    </w:rPr>
                  </w:pPr>
                </w:p>
              </w:tc>
              <w:tc>
                <w:tcPr>
                  <w:tcW w:w="0" w:type="auto"/>
                  <w:vMerge/>
                  <w:shd w:val="clear" w:color="auto" w:fill="FFFFFF"/>
                  <w:vAlign w:val="center"/>
                  <w:hideMark/>
                </w:tcPr>
                <w:p w14:paraId="616A1EB1" w14:textId="77777777" w:rsidR="00104599" w:rsidRPr="00104599" w:rsidRDefault="00104599" w:rsidP="00104599">
                  <w:pPr>
                    <w:rPr>
                      <w:rFonts w:ascii="Times New Roman" w:hAnsi="Times New Roman" w:cs="Times New Roman"/>
                      <w:color w:val="333333"/>
                      <w:sz w:val="18"/>
                      <w:szCs w:val="18"/>
                      <w:lang w:val="ro-RO"/>
                    </w:rPr>
                  </w:pPr>
                </w:p>
              </w:tc>
              <w:tc>
                <w:tcPr>
                  <w:tcW w:w="832" w:type="dxa"/>
                  <w:shd w:val="clear" w:color="auto" w:fill="FFFFFF"/>
                  <w:noWrap/>
                  <w:tcMar>
                    <w:top w:w="0" w:type="dxa"/>
                    <w:left w:w="108" w:type="dxa"/>
                    <w:bottom w:w="0" w:type="dxa"/>
                    <w:right w:w="108" w:type="dxa"/>
                  </w:tcMar>
                  <w:vAlign w:val="bottom"/>
                  <w:hideMark/>
                </w:tcPr>
                <w:p w14:paraId="3F28695B" w14:textId="77777777" w:rsidR="00104599" w:rsidRPr="00104599" w:rsidRDefault="00104599" w:rsidP="00104599">
                  <w:pPr>
                    <w:jc w:val="center"/>
                    <w:rPr>
                      <w:rFonts w:ascii="Times New Roman" w:hAnsi="Times New Roman" w:cs="Times New Roman"/>
                      <w:color w:val="333333"/>
                      <w:sz w:val="18"/>
                      <w:szCs w:val="18"/>
                      <w:lang w:val="ro-RO"/>
                    </w:rPr>
                  </w:pPr>
                  <w:r w:rsidRPr="00104599">
                    <w:rPr>
                      <w:rFonts w:ascii="Times New Roman" w:hAnsi="Times New Roman" w:cs="Times New Roman"/>
                      <w:b/>
                      <w:bCs/>
                      <w:color w:val="333333"/>
                      <w:sz w:val="18"/>
                      <w:szCs w:val="18"/>
                      <w:lang w:val="ro-RO"/>
                    </w:rPr>
                    <w:t>2024</w:t>
                  </w:r>
                </w:p>
              </w:tc>
              <w:tc>
                <w:tcPr>
                  <w:tcW w:w="832" w:type="dxa"/>
                  <w:shd w:val="clear" w:color="auto" w:fill="FFFFFF"/>
                  <w:noWrap/>
                  <w:tcMar>
                    <w:top w:w="0" w:type="dxa"/>
                    <w:left w:w="108" w:type="dxa"/>
                    <w:bottom w:w="0" w:type="dxa"/>
                    <w:right w:w="108" w:type="dxa"/>
                  </w:tcMar>
                  <w:vAlign w:val="bottom"/>
                  <w:hideMark/>
                </w:tcPr>
                <w:p w14:paraId="0C5EA7F8" w14:textId="77777777" w:rsidR="00104599" w:rsidRPr="00104599" w:rsidRDefault="00104599" w:rsidP="00104599">
                  <w:pPr>
                    <w:jc w:val="center"/>
                    <w:rPr>
                      <w:rFonts w:ascii="Times New Roman" w:hAnsi="Times New Roman" w:cs="Times New Roman"/>
                      <w:color w:val="333333"/>
                      <w:sz w:val="18"/>
                      <w:szCs w:val="18"/>
                      <w:lang w:val="ro-RO"/>
                    </w:rPr>
                  </w:pPr>
                  <w:r w:rsidRPr="00104599">
                    <w:rPr>
                      <w:rFonts w:ascii="Times New Roman" w:hAnsi="Times New Roman" w:cs="Times New Roman"/>
                      <w:b/>
                      <w:bCs/>
                      <w:color w:val="333333"/>
                      <w:sz w:val="18"/>
                      <w:szCs w:val="18"/>
                      <w:lang w:val="ro-RO"/>
                    </w:rPr>
                    <w:t>2025</w:t>
                  </w:r>
                </w:p>
              </w:tc>
              <w:tc>
                <w:tcPr>
                  <w:tcW w:w="832" w:type="dxa"/>
                  <w:shd w:val="clear" w:color="auto" w:fill="FFFFFF"/>
                  <w:noWrap/>
                  <w:tcMar>
                    <w:top w:w="0" w:type="dxa"/>
                    <w:left w:w="108" w:type="dxa"/>
                    <w:bottom w:w="0" w:type="dxa"/>
                    <w:right w:w="108" w:type="dxa"/>
                  </w:tcMar>
                  <w:vAlign w:val="bottom"/>
                  <w:hideMark/>
                </w:tcPr>
                <w:p w14:paraId="265E9BC1" w14:textId="77777777" w:rsidR="00104599" w:rsidRPr="00104599" w:rsidRDefault="00104599" w:rsidP="00104599">
                  <w:pPr>
                    <w:jc w:val="center"/>
                    <w:rPr>
                      <w:rFonts w:ascii="Times New Roman" w:hAnsi="Times New Roman" w:cs="Times New Roman"/>
                      <w:color w:val="333333"/>
                      <w:sz w:val="18"/>
                      <w:szCs w:val="18"/>
                      <w:lang w:val="ro-RO"/>
                    </w:rPr>
                  </w:pPr>
                  <w:r w:rsidRPr="00104599">
                    <w:rPr>
                      <w:rFonts w:ascii="Times New Roman" w:hAnsi="Times New Roman" w:cs="Times New Roman"/>
                      <w:b/>
                      <w:bCs/>
                      <w:color w:val="333333"/>
                      <w:sz w:val="18"/>
                      <w:szCs w:val="18"/>
                      <w:lang w:val="ro-RO"/>
                    </w:rPr>
                    <w:t>2026</w:t>
                  </w:r>
                </w:p>
              </w:tc>
            </w:tr>
            <w:tr w:rsidR="00191B07" w:rsidRPr="00104599" w14:paraId="66835BB2" w14:textId="77777777" w:rsidTr="005D774E">
              <w:trPr>
                <w:trHeight w:val="795"/>
                <w:jc w:val="center"/>
              </w:trPr>
              <w:tc>
                <w:tcPr>
                  <w:tcW w:w="1922" w:type="dxa"/>
                  <w:shd w:val="clear" w:color="auto" w:fill="FFFFFF"/>
                  <w:tcMar>
                    <w:top w:w="0" w:type="dxa"/>
                    <w:left w:w="108" w:type="dxa"/>
                    <w:bottom w:w="0" w:type="dxa"/>
                    <w:right w:w="108" w:type="dxa"/>
                  </w:tcMar>
                  <w:vAlign w:val="bottom"/>
                  <w:hideMark/>
                </w:tcPr>
                <w:p w14:paraId="46397584" w14:textId="77777777"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 xml:space="preserve">Plata fixă în anul calendaristic „t”, în </w:t>
                  </w:r>
                  <w:proofErr w:type="spellStart"/>
                  <w:r w:rsidRPr="00104599">
                    <w:rPr>
                      <w:rFonts w:ascii="Times New Roman" w:hAnsi="Times New Roman" w:cs="Times New Roman"/>
                      <w:color w:val="333333"/>
                      <w:sz w:val="18"/>
                      <w:szCs w:val="18"/>
                      <w:lang w:val="ro-RO"/>
                    </w:rPr>
                    <w:t>lei/kWh</w:t>
                  </w:r>
                  <w:proofErr w:type="spellEnd"/>
                  <w:r w:rsidRPr="00104599">
                    <w:rPr>
                      <w:rFonts w:ascii="Times New Roman" w:hAnsi="Times New Roman" w:cs="Times New Roman"/>
                      <w:color w:val="333333"/>
                      <w:sz w:val="18"/>
                      <w:szCs w:val="18"/>
                      <w:lang w:val="ro-RO"/>
                    </w:rPr>
                    <w:t xml:space="preserve"> de energie electrică distribuită de operatorii sistemelor de </w:t>
                  </w:r>
                  <w:r w:rsidRPr="00104599">
                    <w:rPr>
                      <w:rFonts w:ascii="Times New Roman" w:hAnsi="Times New Roman" w:cs="Times New Roman"/>
                      <w:color w:val="333333"/>
                      <w:sz w:val="18"/>
                      <w:szCs w:val="18"/>
                      <w:lang w:val="ro-RO"/>
                    </w:rPr>
                    <w:lastRenderedPageBreak/>
                    <w:t>distribuție a energiei electrice</w:t>
                  </w:r>
                </w:p>
              </w:tc>
              <w:tc>
                <w:tcPr>
                  <w:tcW w:w="936" w:type="dxa"/>
                  <w:shd w:val="clear" w:color="auto" w:fill="FFFFFF"/>
                  <w:noWrap/>
                  <w:tcMar>
                    <w:top w:w="0" w:type="dxa"/>
                    <w:left w:w="108" w:type="dxa"/>
                    <w:bottom w:w="0" w:type="dxa"/>
                    <w:right w:w="108" w:type="dxa"/>
                  </w:tcMar>
                  <w:vAlign w:val="center"/>
                  <w:hideMark/>
                </w:tcPr>
                <w:p w14:paraId="255E2A5D" w14:textId="77777777" w:rsidR="00104599" w:rsidRPr="00104599" w:rsidRDefault="00104599" w:rsidP="00104599">
                  <w:pPr>
                    <w:ind w:right="-144"/>
                    <w:jc w:val="both"/>
                    <w:rPr>
                      <w:rFonts w:ascii="Times New Roman" w:hAnsi="Times New Roman" w:cs="Times New Roman"/>
                      <w:color w:val="333333"/>
                      <w:sz w:val="18"/>
                      <w:szCs w:val="18"/>
                      <w:lang w:val="ro-RO"/>
                    </w:rPr>
                  </w:pPr>
                  <w:proofErr w:type="spellStart"/>
                  <w:r w:rsidRPr="00104599">
                    <w:rPr>
                      <w:rFonts w:ascii="Times New Roman" w:hAnsi="Times New Roman" w:cs="Times New Roman"/>
                      <w:color w:val="333333"/>
                      <w:sz w:val="18"/>
                      <w:szCs w:val="18"/>
                      <w:lang w:val="ro-RO"/>
                    </w:rPr>
                    <w:lastRenderedPageBreak/>
                    <w:t>lei/kWh</w:t>
                  </w:r>
                  <w:proofErr w:type="spellEnd"/>
                </w:p>
              </w:tc>
              <w:tc>
                <w:tcPr>
                  <w:tcW w:w="832" w:type="dxa"/>
                  <w:shd w:val="clear" w:color="auto" w:fill="FFFFFF"/>
                  <w:noWrap/>
                  <w:tcMar>
                    <w:top w:w="0" w:type="dxa"/>
                    <w:left w:w="108" w:type="dxa"/>
                    <w:bottom w:w="0" w:type="dxa"/>
                    <w:right w:w="108" w:type="dxa"/>
                  </w:tcMar>
                  <w:vAlign w:val="center"/>
                  <w:hideMark/>
                </w:tcPr>
                <w:p w14:paraId="288BEA5C" w14:textId="77777777"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0.010</w:t>
                  </w:r>
                </w:p>
              </w:tc>
              <w:tc>
                <w:tcPr>
                  <w:tcW w:w="832" w:type="dxa"/>
                  <w:shd w:val="clear" w:color="auto" w:fill="FFFFFF"/>
                  <w:noWrap/>
                  <w:tcMar>
                    <w:top w:w="0" w:type="dxa"/>
                    <w:left w:w="108" w:type="dxa"/>
                    <w:bottom w:w="0" w:type="dxa"/>
                    <w:right w:w="108" w:type="dxa"/>
                  </w:tcMar>
                  <w:vAlign w:val="center"/>
                  <w:hideMark/>
                </w:tcPr>
                <w:p w14:paraId="1AAA8438" w14:textId="77777777"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0.011</w:t>
                  </w:r>
                </w:p>
              </w:tc>
              <w:tc>
                <w:tcPr>
                  <w:tcW w:w="832" w:type="dxa"/>
                  <w:shd w:val="clear" w:color="auto" w:fill="FFFFFF"/>
                  <w:noWrap/>
                  <w:tcMar>
                    <w:top w:w="0" w:type="dxa"/>
                    <w:left w:w="108" w:type="dxa"/>
                    <w:bottom w:w="0" w:type="dxa"/>
                    <w:right w:w="108" w:type="dxa"/>
                  </w:tcMar>
                  <w:vAlign w:val="center"/>
                  <w:hideMark/>
                </w:tcPr>
                <w:p w14:paraId="1A9F260C" w14:textId="77777777"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0.011</w:t>
                  </w:r>
                </w:p>
              </w:tc>
            </w:tr>
            <w:tr w:rsidR="00191B07" w:rsidRPr="00104599" w14:paraId="48105EB8" w14:textId="77777777" w:rsidTr="005D774E">
              <w:trPr>
                <w:trHeight w:val="795"/>
                <w:jc w:val="center"/>
              </w:trPr>
              <w:tc>
                <w:tcPr>
                  <w:tcW w:w="1922" w:type="dxa"/>
                  <w:shd w:val="clear" w:color="auto" w:fill="FFFFFF"/>
                  <w:tcMar>
                    <w:top w:w="0" w:type="dxa"/>
                    <w:left w:w="108" w:type="dxa"/>
                    <w:bottom w:w="0" w:type="dxa"/>
                    <w:right w:w="108" w:type="dxa"/>
                  </w:tcMar>
                  <w:vAlign w:val="bottom"/>
                  <w:hideMark/>
                </w:tcPr>
                <w:p w14:paraId="5861A47D" w14:textId="77777777"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Plata fixă în anul calendaristic „t”, în lei/m</w:t>
                  </w:r>
                  <w:r w:rsidRPr="00104599">
                    <w:rPr>
                      <w:rFonts w:ascii="Times New Roman" w:hAnsi="Times New Roman" w:cs="Times New Roman"/>
                      <w:color w:val="333333"/>
                      <w:sz w:val="18"/>
                      <w:szCs w:val="18"/>
                      <w:vertAlign w:val="superscript"/>
                      <w:lang w:val="ro-RO"/>
                    </w:rPr>
                    <w:t>3</w:t>
                  </w:r>
                  <w:r w:rsidRPr="00104599">
                    <w:rPr>
                      <w:rFonts w:ascii="Times New Roman" w:hAnsi="Times New Roman" w:cs="Times New Roman"/>
                      <w:color w:val="333333"/>
                      <w:sz w:val="18"/>
                      <w:szCs w:val="18"/>
                      <w:lang w:val="ro-RO"/>
                    </w:rPr>
                    <w:t> de gaze naturale distribuite de operatorii sistemelor de distribuție a gazelor naturale</w:t>
                  </w:r>
                </w:p>
              </w:tc>
              <w:tc>
                <w:tcPr>
                  <w:tcW w:w="936" w:type="dxa"/>
                  <w:shd w:val="clear" w:color="auto" w:fill="FFFFFF"/>
                  <w:noWrap/>
                  <w:tcMar>
                    <w:top w:w="0" w:type="dxa"/>
                    <w:left w:w="108" w:type="dxa"/>
                    <w:bottom w:w="0" w:type="dxa"/>
                    <w:right w:w="108" w:type="dxa"/>
                  </w:tcMar>
                  <w:vAlign w:val="center"/>
                  <w:hideMark/>
                </w:tcPr>
                <w:p w14:paraId="34F02DAC" w14:textId="77777777"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lei/m</w:t>
                  </w:r>
                  <w:r w:rsidRPr="00104599">
                    <w:rPr>
                      <w:rFonts w:ascii="Times New Roman" w:hAnsi="Times New Roman" w:cs="Times New Roman"/>
                      <w:color w:val="333333"/>
                      <w:sz w:val="18"/>
                      <w:szCs w:val="18"/>
                      <w:vertAlign w:val="superscript"/>
                      <w:lang w:val="ro-RO"/>
                    </w:rPr>
                    <w:t>3</w:t>
                  </w:r>
                </w:p>
              </w:tc>
              <w:tc>
                <w:tcPr>
                  <w:tcW w:w="832" w:type="dxa"/>
                  <w:shd w:val="clear" w:color="auto" w:fill="FFFFFF"/>
                  <w:noWrap/>
                  <w:tcMar>
                    <w:top w:w="0" w:type="dxa"/>
                    <w:left w:w="108" w:type="dxa"/>
                    <w:bottom w:w="0" w:type="dxa"/>
                    <w:right w:w="108" w:type="dxa"/>
                  </w:tcMar>
                  <w:vAlign w:val="center"/>
                  <w:hideMark/>
                </w:tcPr>
                <w:p w14:paraId="7D14E64A" w14:textId="77777777"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0.057</w:t>
                  </w:r>
                </w:p>
              </w:tc>
              <w:tc>
                <w:tcPr>
                  <w:tcW w:w="832" w:type="dxa"/>
                  <w:shd w:val="clear" w:color="auto" w:fill="FFFFFF"/>
                  <w:noWrap/>
                  <w:tcMar>
                    <w:top w:w="0" w:type="dxa"/>
                    <w:left w:w="108" w:type="dxa"/>
                    <w:bottom w:w="0" w:type="dxa"/>
                    <w:right w:w="108" w:type="dxa"/>
                  </w:tcMar>
                  <w:vAlign w:val="center"/>
                  <w:hideMark/>
                </w:tcPr>
                <w:p w14:paraId="25D397AD" w14:textId="77777777"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0.060</w:t>
                  </w:r>
                </w:p>
              </w:tc>
              <w:tc>
                <w:tcPr>
                  <w:tcW w:w="832" w:type="dxa"/>
                  <w:shd w:val="clear" w:color="auto" w:fill="FFFFFF"/>
                  <w:noWrap/>
                  <w:tcMar>
                    <w:top w:w="0" w:type="dxa"/>
                    <w:left w:w="108" w:type="dxa"/>
                    <w:bottom w:w="0" w:type="dxa"/>
                    <w:right w:w="108" w:type="dxa"/>
                  </w:tcMar>
                  <w:vAlign w:val="center"/>
                  <w:hideMark/>
                </w:tcPr>
                <w:p w14:paraId="416E85D0" w14:textId="77777777"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0.063</w:t>
                  </w:r>
                </w:p>
              </w:tc>
            </w:tr>
            <w:tr w:rsidR="00191B07" w:rsidRPr="00104599" w14:paraId="51273931" w14:textId="77777777" w:rsidTr="005D774E">
              <w:trPr>
                <w:trHeight w:val="795"/>
                <w:jc w:val="center"/>
              </w:trPr>
              <w:tc>
                <w:tcPr>
                  <w:tcW w:w="1922" w:type="dxa"/>
                  <w:shd w:val="clear" w:color="auto" w:fill="FFFFFF"/>
                  <w:tcMar>
                    <w:top w:w="0" w:type="dxa"/>
                    <w:left w:w="108" w:type="dxa"/>
                    <w:bottom w:w="0" w:type="dxa"/>
                    <w:right w:w="108" w:type="dxa"/>
                  </w:tcMar>
                  <w:vAlign w:val="bottom"/>
                  <w:hideMark/>
                </w:tcPr>
                <w:p w14:paraId="370E90BC" w14:textId="77777777"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Plata fixă în anul calendaristic „t”, în lei/litru de produse petroliere comercializate de importatorii de produse petroliere, stabilită diferențiat pentru:</w:t>
                  </w:r>
                </w:p>
              </w:tc>
              <w:tc>
                <w:tcPr>
                  <w:tcW w:w="936" w:type="dxa"/>
                  <w:shd w:val="clear" w:color="auto" w:fill="FFFFFF"/>
                  <w:noWrap/>
                  <w:tcMar>
                    <w:top w:w="0" w:type="dxa"/>
                    <w:left w:w="108" w:type="dxa"/>
                    <w:bottom w:w="0" w:type="dxa"/>
                    <w:right w:w="108" w:type="dxa"/>
                  </w:tcMar>
                  <w:vAlign w:val="center"/>
                  <w:hideMark/>
                </w:tcPr>
                <w:p w14:paraId="44D3589C" w14:textId="77777777" w:rsidR="00104599" w:rsidRPr="00104599" w:rsidRDefault="00104599" w:rsidP="00104599">
                  <w:pPr>
                    <w:ind w:firstLine="851"/>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 </w:t>
                  </w:r>
                </w:p>
              </w:tc>
              <w:tc>
                <w:tcPr>
                  <w:tcW w:w="832" w:type="dxa"/>
                  <w:shd w:val="clear" w:color="auto" w:fill="FFFFFF"/>
                  <w:noWrap/>
                  <w:tcMar>
                    <w:top w:w="0" w:type="dxa"/>
                    <w:left w:w="108" w:type="dxa"/>
                    <w:bottom w:w="0" w:type="dxa"/>
                    <w:right w:w="108" w:type="dxa"/>
                  </w:tcMar>
                  <w:vAlign w:val="center"/>
                  <w:hideMark/>
                </w:tcPr>
                <w:p w14:paraId="7AFB2A1E" w14:textId="77777777" w:rsidR="00104599" w:rsidRPr="00104599" w:rsidRDefault="00104599" w:rsidP="00104599">
                  <w:pPr>
                    <w:ind w:firstLine="851"/>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 </w:t>
                  </w:r>
                </w:p>
              </w:tc>
              <w:tc>
                <w:tcPr>
                  <w:tcW w:w="832" w:type="dxa"/>
                  <w:shd w:val="clear" w:color="auto" w:fill="FFFFFF"/>
                  <w:noWrap/>
                  <w:tcMar>
                    <w:top w:w="0" w:type="dxa"/>
                    <w:left w:w="108" w:type="dxa"/>
                    <w:bottom w:w="0" w:type="dxa"/>
                    <w:right w:w="108" w:type="dxa"/>
                  </w:tcMar>
                  <w:vAlign w:val="center"/>
                  <w:hideMark/>
                </w:tcPr>
                <w:p w14:paraId="108BABC0" w14:textId="77777777" w:rsidR="00104599" w:rsidRPr="00104599" w:rsidRDefault="00104599" w:rsidP="00104599">
                  <w:pPr>
                    <w:ind w:firstLine="851"/>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 </w:t>
                  </w:r>
                </w:p>
              </w:tc>
              <w:tc>
                <w:tcPr>
                  <w:tcW w:w="832" w:type="dxa"/>
                  <w:shd w:val="clear" w:color="auto" w:fill="FFFFFF"/>
                  <w:noWrap/>
                  <w:tcMar>
                    <w:top w:w="0" w:type="dxa"/>
                    <w:left w:w="108" w:type="dxa"/>
                    <w:bottom w:w="0" w:type="dxa"/>
                    <w:right w:w="108" w:type="dxa"/>
                  </w:tcMar>
                  <w:vAlign w:val="center"/>
                  <w:hideMark/>
                </w:tcPr>
                <w:p w14:paraId="59489920" w14:textId="77777777" w:rsidR="00104599" w:rsidRPr="00104599" w:rsidRDefault="00104599" w:rsidP="00104599">
                  <w:pPr>
                    <w:ind w:firstLine="851"/>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 </w:t>
                  </w:r>
                </w:p>
              </w:tc>
            </w:tr>
            <w:tr w:rsidR="00191B07" w:rsidRPr="00104599" w14:paraId="7F9AAB50" w14:textId="77777777" w:rsidTr="005D774E">
              <w:trPr>
                <w:trHeight w:val="270"/>
                <w:jc w:val="center"/>
              </w:trPr>
              <w:tc>
                <w:tcPr>
                  <w:tcW w:w="1922" w:type="dxa"/>
                  <w:shd w:val="clear" w:color="auto" w:fill="FFFFFF"/>
                  <w:tcMar>
                    <w:top w:w="0" w:type="dxa"/>
                    <w:left w:w="108" w:type="dxa"/>
                    <w:bottom w:w="0" w:type="dxa"/>
                    <w:right w:w="108" w:type="dxa"/>
                  </w:tcMar>
                  <w:vAlign w:val="bottom"/>
                  <w:hideMark/>
                </w:tcPr>
                <w:p w14:paraId="68C9DB19" w14:textId="77777777"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benzină</w:t>
                  </w:r>
                </w:p>
              </w:tc>
              <w:tc>
                <w:tcPr>
                  <w:tcW w:w="936" w:type="dxa"/>
                  <w:shd w:val="clear" w:color="auto" w:fill="FFFFFF"/>
                  <w:noWrap/>
                  <w:tcMar>
                    <w:top w:w="0" w:type="dxa"/>
                    <w:left w:w="108" w:type="dxa"/>
                    <w:bottom w:w="0" w:type="dxa"/>
                    <w:right w:w="108" w:type="dxa"/>
                  </w:tcMar>
                  <w:vAlign w:val="center"/>
                  <w:hideMark/>
                </w:tcPr>
                <w:p w14:paraId="22E7472B" w14:textId="77777777"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lei/litru</w:t>
                  </w:r>
                </w:p>
              </w:tc>
              <w:tc>
                <w:tcPr>
                  <w:tcW w:w="832" w:type="dxa"/>
                  <w:shd w:val="clear" w:color="auto" w:fill="FFFFFF"/>
                  <w:noWrap/>
                  <w:tcMar>
                    <w:top w:w="0" w:type="dxa"/>
                    <w:left w:w="108" w:type="dxa"/>
                    <w:bottom w:w="0" w:type="dxa"/>
                    <w:right w:w="108" w:type="dxa"/>
                  </w:tcMar>
                  <w:vAlign w:val="center"/>
                  <w:hideMark/>
                </w:tcPr>
                <w:p w14:paraId="1DA2047B" w14:textId="77777777"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0.10</w:t>
                  </w:r>
                </w:p>
              </w:tc>
              <w:tc>
                <w:tcPr>
                  <w:tcW w:w="832" w:type="dxa"/>
                  <w:shd w:val="clear" w:color="auto" w:fill="FFFFFF"/>
                  <w:noWrap/>
                  <w:tcMar>
                    <w:top w:w="0" w:type="dxa"/>
                    <w:left w:w="108" w:type="dxa"/>
                    <w:bottom w:w="0" w:type="dxa"/>
                    <w:right w:w="108" w:type="dxa"/>
                  </w:tcMar>
                  <w:vAlign w:val="center"/>
                  <w:hideMark/>
                </w:tcPr>
                <w:p w14:paraId="6B929D93" w14:textId="77777777"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0.10</w:t>
                  </w:r>
                </w:p>
              </w:tc>
              <w:tc>
                <w:tcPr>
                  <w:tcW w:w="832" w:type="dxa"/>
                  <w:shd w:val="clear" w:color="auto" w:fill="FFFFFF"/>
                  <w:noWrap/>
                  <w:tcMar>
                    <w:top w:w="0" w:type="dxa"/>
                    <w:left w:w="108" w:type="dxa"/>
                    <w:bottom w:w="0" w:type="dxa"/>
                    <w:right w:w="108" w:type="dxa"/>
                  </w:tcMar>
                  <w:vAlign w:val="center"/>
                  <w:hideMark/>
                </w:tcPr>
                <w:p w14:paraId="72B407C3" w14:textId="77777777"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0.10</w:t>
                  </w:r>
                </w:p>
              </w:tc>
            </w:tr>
            <w:tr w:rsidR="00191B07" w:rsidRPr="00104599" w14:paraId="2883D4D4" w14:textId="77777777" w:rsidTr="005D774E">
              <w:trPr>
                <w:trHeight w:val="270"/>
                <w:jc w:val="center"/>
              </w:trPr>
              <w:tc>
                <w:tcPr>
                  <w:tcW w:w="1922" w:type="dxa"/>
                  <w:shd w:val="clear" w:color="auto" w:fill="FFFFFF"/>
                  <w:tcMar>
                    <w:top w:w="0" w:type="dxa"/>
                    <w:left w:w="108" w:type="dxa"/>
                    <w:bottom w:w="0" w:type="dxa"/>
                    <w:right w:w="108" w:type="dxa"/>
                  </w:tcMar>
                  <w:vAlign w:val="bottom"/>
                  <w:hideMark/>
                </w:tcPr>
                <w:p w14:paraId="6BAB166B" w14:textId="77777777"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motorină</w:t>
                  </w:r>
                </w:p>
              </w:tc>
              <w:tc>
                <w:tcPr>
                  <w:tcW w:w="936" w:type="dxa"/>
                  <w:shd w:val="clear" w:color="auto" w:fill="FFFFFF"/>
                  <w:noWrap/>
                  <w:tcMar>
                    <w:top w:w="0" w:type="dxa"/>
                    <w:left w:w="108" w:type="dxa"/>
                    <w:bottom w:w="0" w:type="dxa"/>
                    <w:right w:w="108" w:type="dxa"/>
                  </w:tcMar>
                  <w:vAlign w:val="center"/>
                  <w:hideMark/>
                </w:tcPr>
                <w:p w14:paraId="1D87F88A" w14:textId="77777777"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lei/litru</w:t>
                  </w:r>
                </w:p>
              </w:tc>
              <w:tc>
                <w:tcPr>
                  <w:tcW w:w="832" w:type="dxa"/>
                  <w:shd w:val="clear" w:color="auto" w:fill="FFFFFF"/>
                  <w:noWrap/>
                  <w:tcMar>
                    <w:top w:w="0" w:type="dxa"/>
                    <w:left w:w="108" w:type="dxa"/>
                    <w:bottom w:w="0" w:type="dxa"/>
                    <w:right w:w="108" w:type="dxa"/>
                  </w:tcMar>
                  <w:vAlign w:val="center"/>
                  <w:hideMark/>
                </w:tcPr>
                <w:p w14:paraId="04568EBE" w14:textId="77777777"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0.11</w:t>
                  </w:r>
                </w:p>
              </w:tc>
              <w:tc>
                <w:tcPr>
                  <w:tcW w:w="832" w:type="dxa"/>
                  <w:shd w:val="clear" w:color="auto" w:fill="FFFFFF"/>
                  <w:noWrap/>
                  <w:tcMar>
                    <w:top w:w="0" w:type="dxa"/>
                    <w:left w:w="108" w:type="dxa"/>
                    <w:bottom w:w="0" w:type="dxa"/>
                    <w:right w:w="108" w:type="dxa"/>
                  </w:tcMar>
                  <w:vAlign w:val="center"/>
                  <w:hideMark/>
                </w:tcPr>
                <w:p w14:paraId="07AEC2E1" w14:textId="77777777"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0.11</w:t>
                  </w:r>
                </w:p>
              </w:tc>
              <w:tc>
                <w:tcPr>
                  <w:tcW w:w="832" w:type="dxa"/>
                  <w:shd w:val="clear" w:color="auto" w:fill="FFFFFF"/>
                  <w:noWrap/>
                  <w:tcMar>
                    <w:top w:w="0" w:type="dxa"/>
                    <w:left w:w="108" w:type="dxa"/>
                    <w:bottom w:w="0" w:type="dxa"/>
                    <w:right w:w="108" w:type="dxa"/>
                  </w:tcMar>
                  <w:vAlign w:val="center"/>
                  <w:hideMark/>
                </w:tcPr>
                <w:p w14:paraId="5676D986" w14:textId="77777777"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0.12</w:t>
                  </w:r>
                </w:p>
              </w:tc>
            </w:tr>
            <w:tr w:rsidR="00104599" w:rsidRPr="00104599" w14:paraId="4F6553A7" w14:textId="77777777" w:rsidTr="005D774E">
              <w:trPr>
                <w:trHeight w:val="270"/>
                <w:jc w:val="center"/>
              </w:trPr>
              <w:tc>
                <w:tcPr>
                  <w:tcW w:w="1922" w:type="dxa"/>
                  <w:shd w:val="clear" w:color="auto" w:fill="FFFFFF"/>
                  <w:tcMar>
                    <w:top w:w="0" w:type="dxa"/>
                    <w:left w:w="108" w:type="dxa"/>
                    <w:bottom w:w="0" w:type="dxa"/>
                    <w:right w:w="108" w:type="dxa"/>
                  </w:tcMar>
                  <w:vAlign w:val="bottom"/>
                  <w:hideMark/>
                </w:tcPr>
                <w:p w14:paraId="6488991D" w14:textId="77777777"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gaz lichefiat</w:t>
                  </w:r>
                </w:p>
              </w:tc>
              <w:tc>
                <w:tcPr>
                  <w:tcW w:w="936" w:type="dxa"/>
                  <w:shd w:val="clear" w:color="auto" w:fill="FFFFFF"/>
                  <w:noWrap/>
                  <w:tcMar>
                    <w:top w:w="0" w:type="dxa"/>
                    <w:left w:w="108" w:type="dxa"/>
                    <w:bottom w:w="0" w:type="dxa"/>
                    <w:right w:w="108" w:type="dxa"/>
                  </w:tcMar>
                  <w:vAlign w:val="center"/>
                  <w:hideMark/>
                </w:tcPr>
                <w:p w14:paraId="6766CE0A" w14:textId="77777777"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lei/litru</w:t>
                  </w:r>
                </w:p>
              </w:tc>
              <w:tc>
                <w:tcPr>
                  <w:tcW w:w="832" w:type="dxa"/>
                  <w:shd w:val="clear" w:color="auto" w:fill="FFFFFF"/>
                  <w:noWrap/>
                  <w:tcMar>
                    <w:top w:w="0" w:type="dxa"/>
                    <w:left w:w="108" w:type="dxa"/>
                    <w:bottom w:w="0" w:type="dxa"/>
                    <w:right w:w="108" w:type="dxa"/>
                  </w:tcMar>
                  <w:vAlign w:val="center"/>
                  <w:hideMark/>
                </w:tcPr>
                <w:p w14:paraId="6DFB5409" w14:textId="77777777"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0.07</w:t>
                  </w:r>
                </w:p>
              </w:tc>
              <w:tc>
                <w:tcPr>
                  <w:tcW w:w="832" w:type="dxa"/>
                  <w:shd w:val="clear" w:color="auto" w:fill="FFFFFF"/>
                  <w:noWrap/>
                  <w:tcMar>
                    <w:top w:w="0" w:type="dxa"/>
                    <w:left w:w="108" w:type="dxa"/>
                    <w:bottom w:w="0" w:type="dxa"/>
                    <w:right w:w="108" w:type="dxa"/>
                  </w:tcMar>
                  <w:vAlign w:val="center"/>
                  <w:hideMark/>
                </w:tcPr>
                <w:p w14:paraId="5DD3C784" w14:textId="77777777"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0.07</w:t>
                  </w:r>
                </w:p>
              </w:tc>
              <w:tc>
                <w:tcPr>
                  <w:tcW w:w="832" w:type="dxa"/>
                  <w:shd w:val="clear" w:color="auto" w:fill="FFFFFF"/>
                  <w:noWrap/>
                  <w:tcMar>
                    <w:top w:w="0" w:type="dxa"/>
                    <w:left w:w="108" w:type="dxa"/>
                    <w:bottom w:w="0" w:type="dxa"/>
                    <w:right w:w="108" w:type="dxa"/>
                  </w:tcMar>
                  <w:vAlign w:val="center"/>
                  <w:hideMark/>
                </w:tcPr>
                <w:p w14:paraId="209A02AC" w14:textId="77777777"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0.08</w:t>
                  </w:r>
                </w:p>
              </w:tc>
            </w:tr>
            <w:tr w:rsidR="00104599" w:rsidRPr="00104599" w14:paraId="1E442FC5" w14:textId="77777777" w:rsidTr="005D774E">
              <w:trPr>
                <w:trHeight w:val="270"/>
                <w:jc w:val="center"/>
              </w:trPr>
              <w:tc>
                <w:tcPr>
                  <w:tcW w:w="1922" w:type="dxa"/>
                  <w:shd w:val="clear" w:color="auto" w:fill="FFFFFF"/>
                  <w:tcMar>
                    <w:top w:w="0" w:type="dxa"/>
                    <w:left w:w="108" w:type="dxa"/>
                    <w:bottom w:w="0" w:type="dxa"/>
                    <w:right w:w="108" w:type="dxa"/>
                  </w:tcMar>
                  <w:vAlign w:val="bottom"/>
                </w:tcPr>
                <w:p w14:paraId="4A6227B0" w14:textId="5478CB81"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rPr>
                    <w:t xml:space="preserve">Plata </w:t>
                  </w:r>
                  <w:proofErr w:type="spellStart"/>
                  <w:r w:rsidRPr="00104599">
                    <w:rPr>
                      <w:rFonts w:ascii="Times New Roman" w:hAnsi="Times New Roman" w:cs="Times New Roman"/>
                      <w:color w:val="333333"/>
                      <w:sz w:val="18"/>
                      <w:szCs w:val="18"/>
                    </w:rPr>
                    <w:t>fixă</w:t>
                  </w:r>
                  <w:proofErr w:type="spellEnd"/>
                  <w:r w:rsidRPr="00104599">
                    <w:rPr>
                      <w:rFonts w:ascii="Times New Roman" w:hAnsi="Times New Roman" w:cs="Times New Roman"/>
                      <w:color w:val="333333"/>
                      <w:sz w:val="18"/>
                      <w:szCs w:val="18"/>
                    </w:rPr>
                    <w:t xml:space="preserve">  </w:t>
                  </w:r>
                  <w:proofErr w:type="spellStart"/>
                  <w:r w:rsidRPr="00104599">
                    <w:rPr>
                      <w:rFonts w:ascii="Times New Roman" w:hAnsi="Times New Roman" w:cs="Times New Roman"/>
                      <w:color w:val="333333"/>
                      <w:sz w:val="18"/>
                      <w:szCs w:val="18"/>
                    </w:rPr>
                    <w:t>în</w:t>
                  </w:r>
                  <w:proofErr w:type="spellEnd"/>
                  <w:r w:rsidRPr="00104599">
                    <w:rPr>
                      <w:rFonts w:ascii="Times New Roman" w:hAnsi="Times New Roman" w:cs="Times New Roman"/>
                      <w:color w:val="333333"/>
                      <w:sz w:val="18"/>
                      <w:szCs w:val="18"/>
                    </w:rPr>
                    <w:t xml:space="preserve"> </w:t>
                  </w:r>
                  <w:proofErr w:type="spellStart"/>
                  <w:r w:rsidRPr="00104599">
                    <w:rPr>
                      <w:rFonts w:ascii="Times New Roman" w:hAnsi="Times New Roman" w:cs="Times New Roman"/>
                      <w:color w:val="333333"/>
                      <w:sz w:val="18"/>
                      <w:szCs w:val="18"/>
                    </w:rPr>
                    <w:lastRenderedPageBreak/>
                    <w:t>anul</w:t>
                  </w:r>
                  <w:proofErr w:type="spellEnd"/>
                  <w:r w:rsidRPr="00104599">
                    <w:rPr>
                      <w:rFonts w:ascii="Times New Roman" w:hAnsi="Times New Roman" w:cs="Times New Roman"/>
                      <w:color w:val="333333"/>
                      <w:sz w:val="18"/>
                      <w:szCs w:val="18"/>
                    </w:rPr>
                    <w:t xml:space="preserve"> </w:t>
                  </w:r>
                  <w:proofErr w:type="spellStart"/>
                  <w:r w:rsidRPr="00104599">
                    <w:rPr>
                      <w:rFonts w:ascii="Times New Roman" w:hAnsi="Times New Roman" w:cs="Times New Roman"/>
                      <w:color w:val="333333"/>
                      <w:sz w:val="18"/>
                      <w:szCs w:val="18"/>
                    </w:rPr>
                    <w:t>calendaristic</w:t>
                  </w:r>
                  <w:proofErr w:type="spellEnd"/>
                  <w:r w:rsidRPr="00104599">
                    <w:rPr>
                      <w:rFonts w:ascii="Times New Roman" w:hAnsi="Times New Roman" w:cs="Times New Roman"/>
                      <w:color w:val="333333"/>
                      <w:sz w:val="18"/>
                      <w:szCs w:val="18"/>
                    </w:rPr>
                    <w:t xml:space="preserve"> „t”, </w:t>
                  </w:r>
                  <w:proofErr w:type="spellStart"/>
                  <w:r w:rsidRPr="00104599">
                    <w:rPr>
                      <w:rFonts w:ascii="Times New Roman" w:hAnsi="Times New Roman" w:cs="Times New Roman"/>
                      <w:color w:val="333333"/>
                      <w:sz w:val="18"/>
                      <w:szCs w:val="18"/>
                    </w:rPr>
                    <w:t>în</w:t>
                  </w:r>
                  <w:proofErr w:type="spellEnd"/>
                  <w:r w:rsidRPr="00104599">
                    <w:rPr>
                      <w:rFonts w:ascii="Times New Roman" w:hAnsi="Times New Roman" w:cs="Times New Roman"/>
                      <w:color w:val="333333"/>
                      <w:sz w:val="18"/>
                      <w:szCs w:val="18"/>
                    </w:rPr>
                    <w:t xml:space="preserve"> lei/</w:t>
                  </w:r>
                  <w:proofErr w:type="spellStart"/>
                  <w:r w:rsidRPr="00104599">
                    <w:rPr>
                      <w:rFonts w:ascii="Times New Roman" w:hAnsi="Times New Roman" w:cs="Times New Roman"/>
                      <w:color w:val="333333"/>
                      <w:sz w:val="18"/>
                      <w:szCs w:val="18"/>
                    </w:rPr>
                    <w:t>Gcal</w:t>
                  </w:r>
                  <w:proofErr w:type="spellEnd"/>
                  <w:r w:rsidRPr="00104599">
                    <w:rPr>
                      <w:rFonts w:ascii="Times New Roman" w:hAnsi="Times New Roman" w:cs="Times New Roman"/>
                      <w:color w:val="333333"/>
                      <w:sz w:val="18"/>
                      <w:szCs w:val="18"/>
                    </w:rPr>
                    <w:t xml:space="preserve"> de </w:t>
                  </w:r>
                  <w:proofErr w:type="spellStart"/>
                  <w:r w:rsidRPr="00104599">
                    <w:rPr>
                      <w:rFonts w:ascii="Times New Roman" w:hAnsi="Times New Roman" w:cs="Times New Roman"/>
                      <w:color w:val="333333"/>
                      <w:sz w:val="18"/>
                      <w:szCs w:val="18"/>
                    </w:rPr>
                    <w:t>energie</w:t>
                  </w:r>
                  <w:proofErr w:type="spellEnd"/>
                  <w:r w:rsidRPr="00104599">
                    <w:rPr>
                      <w:rFonts w:ascii="Times New Roman" w:hAnsi="Times New Roman" w:cs="Times New Roman"/>
                      <w:color w:val="333333"/>
                      <w:sz w:val="18"/>
                      <w:szCs w:val="18"/>
                    </w:rPr>
                    <w:t xml:space="preserve"> </w:t>
                  </w:r>
                  <w:proofErr w:type="spellStart"/>
                  <w:r w:rsidRPr="00104599">
                    <w:rPr>
                      <w:rFonts w:ascii="Times New Roman" w:hAnsi="Times New Roman" w:cs="Times New Roman"/>
                      <w:color w:val="333333"/>
                      <w:sz w:val="18"/>
                      <w:szCs w:val="18"/>
                    </w:rPr>
                    <w:t>termică</w:t>
                  </w:r>
                  <w:proofErr w:type="spellEnd"/>
                  <w:r w:rsidRPr="00104599">
                    <w:rPr>
                      <w:rFonts w:ascii="Times New Roman" w:hAnsi="Times New Roman" w:cs="Times New Roman"/>
                      <w:color w:val="333333"/>
                      <w:sz w:val="18"/>
                      <w:szCs w:val="18"/>
                    </w:rPr>
                    <w:t xml:space="preserve"> </w:t>
                  </w:r>
                  <w:proofErr w:type="spellStart"/>
                  <w:r w:rsidRPr="00104599">
                    <w:rPr>
                      <w:rFonts w:ascii="Times New Roman" w:hAnsi="Times New Roman" w:cs="Times New Roman"/>
                      <w:color w:val="333333"/>
                      <w:sz w:val="18"/>
                      <w:szCs w:val="18"/>
                    </w:rPr>
                    <w:t>furnizată</w:t>
                  </w:r>
                  <w:proofErr w:type="spellEnd"/>
                  <w:r w:rsidRPr="00104599">
                    <w:rPr>
                      <w:rFonts w:ascii="Times New Roman" w:hAnsi="Times New Roman" w:cs="Times New Roman"/>
                      <w:color w:val="333333"/>
                      <w:sz w:val="18"/>
                      <w:szCs w:val="18"/>
                    </w:rPr>
                    <w:t xml:space="preserve"> de </w:t>
                  </w:r>
                  <w:proofErr w:type="spellStart"/>
                  <w:r w:rsidRPr="00104599">
                    <w:rPr>
                      <w:rFonts w:ascii="Times New Roman" w:hAnsi="Times New Roman" w:cs="Times New Roman"/>
                      <w:color w:val="333333"/>
                      <w:sz w:val="18"/>
                      <w:szCs w:val="18"/>
                    </w:rPr>
                    <w:t>furnizorii</w:t>
                  </w:r>
                  <w:proofErr w:type="spellEnd"/>
                  <w:r w:rsidRPr="00104599">
                    <w:rPr>
                      <w:rFonts w:ascii="Times New Roman" w:hAnsi="Times New Roman" w:cs="Times New Roman"/>
                      <w:color w:val="333333"/>
                      <w:sz w:val="18"/>
                      <w:szCs w:val="18"/>
                    </w:rPr>
                    <w:t xml:space="preserve"> de </w:t>
                  </w:r>
                  <w:proofErr w:type="spellStart"/>
                  <w:r w:rsidRPr="00104599">
                    <w:rPr>
                      <w:rFonts w:ascii="Times New Roman" w:hAnsi="Times New Roman" w:cs="Times New Roman"/>
                      <w:color w:val="333333"/>
                      <w:sz w:val="18"/>
                      <w:szCs w:val="18"/>
                    </w:rPr>
                    <w:t>energie</w:t>
                  </w:r>
                  <w:proofErr w:type="spellEnd"/>
                  <w:r w:rsidRPr="00104599">
                    <w:rPr>
                      <w:rFonts w:ascii="Times New Roman" w:hAnsi="Times New Roman" w:cs="Times New Roman"/>
                      <w:color w:val="333333"/>
                      <w:sz w:val="18"/>
                      <w:szCs w:val="18"/>
                    </w:rPr>
                    <w:t xml:space="preserve"> </w:t>
                  </w:r>
                  <w:proofErr w:type="spellStart"/>
                  <w:r w:rsidRPr="00104599">
                    <w:rPr>
                      <w:rFonts w:ascii="Times New Roman" w:hAnsi="Times New Roman" w:cs="Times New Roman"/>
                      <w:color w:val="333333"/>
                      <w:sz w:val="18"/>
                      <w:szCs w:val="18"/>
                    </w:rPr>
                    <w:t>termică</w:t>
                  </w:r>
                  <w:proofErr w:type="spellEnd"/>
                  <w:r w:rsidRPr="00104599">
                    <w:rPr>
                      <w:rFonts w:ascii="Times New Roman" w:hAnsi="Times New Roman" w:cs="Times New Roman"/>
                      <w:color w:val="333333"/>
                      <w:sz w:val="18"/>
                      <w:szCs w:val="18"/>
                    </w:rPr>
                    <w:t xml:space="preserve"> </w:t>
                  </w:r>
                  <w:proofErr w:type="spellStart"/>
                  <w:r w:rsidRPr="00104599">
                    <w:rPr>
                      <w:rFonts w:ascii="Times New Roman" w:hAnsi="Times New Roman" w:cs="Times New Roman"/>
                      <w:color w:val="333333"/>
                      <w:sz w:val="18"/>
                      <w:szCs w:val="18"/>
                    </w:rPr>
                    <w:t>pentru</w:t>
                  </w:r>
                  <w:proofErr w:type="spellEnd"/>
                  <w:r w:rsidRPr="00104599">
                    <w:rPr>
                      <w:rFonts w:ascii="Times New Roman" w:hAnsi="Times New Roman" w:cs="Times New Roman"/>
                      <w:color w:val="333333"/>
                      <w:sz w:val="18"/>
                      <w:szCs w:val="18"/>
                    </w:rPr>
                    <w:t xml:space="preserve"> </w:t>
                  </w:r>
                  <w:proofErr w:type="spellStart"/>
                  <w:r w:rsidRPr="00104599">
                    <w:rPr>
                      <w:rFonts w:ascii="Times New Roman" w:hAnsi="Times New Roman" w:cs="Times New Roman"/>
                      <w:color w:val="333333"/>
                      <w:sz w:val="18"/>
                      <w:szCs w:val="18"/>
                    </w:rPr>
                    <w:t>încălzire</w:t>
                  </w:r>
                  <w:proofErr w:type="spellEnd"/>
                  <w:r w:rsidRPr="00104599">
                    <w:rPr>
                      <w:rFonts w:ascii="Times New Roman" w:hAnsi="Times New Roman" w:cs="Times New Roman"/>
                      <w:color w:val="333333"/>
                      <w:sz w:val="18"/>
                      <w:szCs w:val="18"/>
                    </w:rPr>
                    <w:t xml:space="preserve"> </w:t>
                  </w:r>
                  <w:proofErr w:type="spellStart"/>
                  <w:r w:rsidRPr="00104599">
                    <w:rPr>
                      <w:rFonts w:ascii="Times New Roman" w:hAnsi="Times New Roman" w:cs="Times New Roman"/>
                      <w:color w:val="333333"/>
                      <w:sz w:val="18"/>
                      <w:szCs w:val="18"/>
                    </w:rPr>
                    <w:t>și</w:t>
                  </w:r>
                  <w:proofErr w:type="spellEnd"/>
                  <w:r w:rsidRPr="00104599">
                    <w:rPr>
                      <w:rFonts w:ascii="Times New Roman" w:hAnsi="Times New Roman" w:cs="Times New Roman"/>
                      <w:color w:val="333333"/>
                      <w:sz w:val="18"/>
                      <w:szCs w:val="18"/>
                    </w:rPr>
                    <w:t>/</w:t>
                  </w:r>
                  <w:proofErr w:type="spellStart"/>
                  <w:r w:rsidRPr="00104599">
                    <w:rPr>
                      <w:rFonts w:ascii="Times New Roman" w:hAnsi="Times New Roman" w:cs="Times New Roman"/>
                      <w:color w:val="333333"/>
                      <w:sz w:val="18"/>
                      <w:szCs w:val="18"/>
                    </w:rPr>
                    <w:t>sau</w:t>
                  </w:r>
                  <w:proofErr w:type="spellEnd"/>
                  <w:r w:rsidRPr="00104599">
                    <w:rPr>
                      <w:rFonts w:ascii="Times New Roman" w:hAnsi="Times New Roman" w:cs="Times New Roman"/>
                      <w:color w:val="333333"/>
                      <w:sz w:val="18"/>
                      <w:szCs w:val="18"/>
                    </w:rPr>
                    <w:t xml:space="preserve"> </w:t>
                  </w:r>
                  <w:proofErr w:type="spellStart"/>
                  <w:r w:rsidRPr="00104599">
                    <w:rPr>
                      <w:rFonts w:ascii="Times New Roman" w:hAnsi="Times New Roman" w:cs="Times New Roman"/>
                      <w:color w:val="333333"/>
                      <w:sz w:val="18"/>
                      <w:szCs w:val="18"/>
                    </w:rPr>
                    <w:t>prepararea</w:t>
                  </w:r>
                  <w:proofErr w:type="spellEnd"/>
                  <w:r w:rsidRPr="00104599">
                    <w:rPr>
                      <w:rFonts w:ascii="Times New Roman" w:hAnsi="Times New Roman" w:cs="Times New Roman"/>
                      <w:color w:val="333333"/>
                      <w:sz w:val="18"/>
                      <w:szCs w:val="18"/>
                    </w:rPr>
                    <w:t xml:space="preserve"> </w:t>
                  </w:r>
                  <w:proofErr w:type="spellStart"/>
                  <w:r w:rsidRPr="00104599">
                    <w:rPr>
                      <w:rFonts w:ascii="Times New Roman" w:hAnsi="Times New Roman" w:cs="Times New Roman"/>
                      <w:color w:val="333333"/>
                      <w:sz w:val="18"/>
                      <w:szCs w:val="18"/>
                    </w:rPr>
                    <w:t>apei</w:t>
                  </w:r>
                  <w:proofErr w:type="spellEnd"/>
                  <w:r w:rsidRPr="00104599">
                    <w:rPr>
                      <w:rFonts w:ascii="Times New Roman" w:hAnsi="Times New Roman" w:cs="Times New Roman"/>
                      <w:color w:val="333333"/>
                      <w:sz w:val="18"/>
                      <w:szCs w:val="18"/>
                    </w:rPr>
                    <w:t xml:space="preserve"> </w:t>
                  </w:r>
                  <w:proofErr w:type="spellStart"/>
                  <w:r w:rsidRPr="00104599">
                    <w:rPr>
                      <w:rFonts w:ascii="Times New Roman" w:hAnsi="Times New Roman" w:cs="Times New Roman"/>
                      <w:color w:val="333333"/>
                      <w:sz w:val="18"/>
                      <w:szCs w:val="18"/>
                    </w:rPr>
                    <w:t>calde</w:t>
                  </w:r>
                  <w:proofErr w:type="spellEnd"/>
                  <w:r w:rsidRPr="00104599">
                    <w:rPr>
                      <w:rFonts w:ascii="Times New Roman" w:hAnsi="Times New Roman" w:cs="Times New Roman"/>
                      <w:color w:val="333333"/>
                      <w:sz w:val="18"/>
                      <w:szCs w:val="18"/>
                    </w:rPr>
                    <w:t xml:space="preserve"> </w:t>
                  </w:r>
                  <w:proofErr w:type="spellStart"/>
                  <w:r w:rsidRPr="00104599">
                    <w:rPr>
                      <w:rFonts w:ascii="Times New Roman" w:hAnsi="Times New Roman" w:cs="Times New Roman"/>
                      <w:color w:val="333333"/>
                      <w:sz w:val="18"/>
                      <w:szCs w:val="18"/>
                    </w:rPr>
                    <w:t>menajere</w:t>
                  </w:r>
                  <w:proofErr w:type="spellEnd"/>
                  <w:r w:rsidRPr="00104599">
                    <w:rPr>
                      <w:rFonts w:ascii="Times New Roman" w:hAnsi="Times New Roman" w:cs="Times New Roman"/>
                      <w:color w:val="333333"/>
                      <w:sz w:val="18"/>
                      <w:szCs w:val="18"/>
                    </w:rPr>
                    <w:t xml:space="preserve"> </w:t>
                  </w:r>
                  <w:proofErr w:type="spellStart"/>
                  <w:r w:rsidRPr="00104599">
                    <w:rPr>
                      <w:rFonts w:ascii="Times New Roman" w:hAnsi="Times New Roman" w:cs="Times New Roman"/>
                      <w:color w:val="333333"/>
                      <w:sz w:val="18"/>
                      <w:szCs w:val="18"/>
                    </w:rPr>
                    <w:t>și</w:t>
                  </w:r>
                  <w:proofErr w:type="spellEnd"/>
                  <w:r w:rsidRPr="00104599">
                    <w:rPr>
                      <w:rFonts w:ascii="Times New Roman" w:hAnsi="Times New Roman" w:cs="Times New Roman"/>
                      <w:color w:val="333333"/>
                      <w:sz w:val="18"/>
                      <w:szCs w:val="18"/>
                    </w:rPr>
                    <w:t>/</w:t>
                  </w:r>
                  <w:proofErr w:type="spellStart"/>
                  <w:r w:rsidRPr="00104599">
                    <w:rPr>
                      <w:rFonts w:ascii="Times New Roman" w:hAnsi="Times New Roman" w:cs="Times New Roman"/>
                      <w:color w:val="333333"/>
                      <w:sz w:val="18"/>
                      <w:szCs w:val="18"/>
                    </w:rPr>
                    <w:t>sau</w:t>
                  </w:r>
                  <w:proofErr w:type="spellEnd"/>
                  <w:r w:rsidRPr="00104599">
                    <w:rPr>
                      <w:rFonts w:ascii="Times New Roman" w:hAnsi="Times New Roman" w:cs="Times New Roman"/>
                      <w:color w:val="333333"/>
                      <w:sz w:val="18"/>
                      <w:szCs w:val="18"/>
                    </w:rPr>
                    <w:t xml:space="preserve"> </w:t>
                  </w:r>
                  <w:proofErr w:type="spellStart"/>
                  <w:r w:rsidRPr="00104599">
                    <w:rPr>
                      <w:rFonts w:ascii="Times New Roman" w:hAnsi="Times New Roman" w:cs="Times New Roman"/>
                      <w:color w:val="333333"/>
                      <w:sz w:val="18"/>
                      <w:szCs w:val="18"/>
                    </w:rPr>
                    <w:t>răcire</w:t>
                  </w:r>
                  <w:proofErr w:type="spellEnd"/>
                </w:p>
              </w:tc>
              <w:tc>
                <w:tcPr>
                  <w:tcW w:w="936" w:type="dxa"/>
                  <w:shd w:val="clear" w:color="auto" w:fill="FFFFFF"/>
                  <w:noWrap/>
                  <w:tcMar>
                    <w:top w:w="0" w:type="dxa"/>
                    <w:left w:w="108" w:type="dxa"/>
                    <w:bottom w:w="0" w:type="dxa"/>
                    <w:right w:w="108" w:type="dxa"/>
                  </w:tcMar>
                  <w:vAlign w:val="center"/>
                </w:tcPr>
                <w:p w14:paraId="32995A23" w14:textId="4C859FB4" w:rsidR="00104599" w:rsidRPr="00104599" w:rsidRDefault="00104599" w:rsidP="00104599">
                  <w:pPr>
                    <w:ind w:right="-144"/>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rPr>
                    <w:lastRenderedPageBreak/>
                    <w:t>lei/</w:t>
                  </w:r>
                  <w:proofErr w:type="spellStart"/>
                  <w:r w:rsidRPr="00104599">
                    <w:rPr>
                      <w:rFonts w:ascii="Times New Roman" w:hAnsi="Times New Roman" w:cs="Times New Roman"/>
                      <w:color w:val="333333"/>
                      <w:sz w:val="18"/>
                      <w:szCs w:val="18"/>
                    </w:rPr>
                    <w:t>Gcal</w:t>
                  </w:r>
                  <w:proofErr w:type="spellEnd"/>
                </w:p>
              </w:tc>
              <w:tc>
                <w:tcPr>
                  <w:tcW w:w="832" w:type="dxa"/>
                  <w:shd w:val="clear" w:color="auto" w:fill="FFFFFF"/>
                  <w:noWrap/>
                  <w:tcMar>
                    <w:top w:w="0" w:type="dxa"/>
                    <w:left w:w="108" w:type="dxa"/>
                    <w:bottom w:w="0" w:type="dxa"/>
                    <w:right w:w="108" w:type="dxa"/>
                  </w:tcMar>
                  <w:vAlign w:val="center"/>
                </w:tcPr>
                <w:p w14:paraId="4023CA54" w14:textId="603BFCAA"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15.62</w:t>
                  </w:r>
                </w:p>
              </w:tc>
              <w:tc>
                <w:tcPr>
                  <w:tcW w:w="832" w:type="dxa"/>
                  <w:shd w:val="clear" w:color="auto" w:fill="FFFFFF"/>
                  <w:noWrap/>
                  <w:tcMar>
                    <w:top w:w="0" w:type="dxa"/>
                    <w:left w:w="108" w:type="dxa"/>
                    <w:bottom w:w="0" w:type="dxa"/>
                    <w:right w:w="108" w:type="dxa"/>
                  </w:tcMar>
                  <w:vAlign w:val="center"/>
                </w:tcPr>
                <w:p w14:paraId="3815DBA6" w14:textId="11A9E562"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16.40</w:t>
                  </w:r>
                </w:p>
              </w:tc>
              <w:tc>
                <w:tcPr>
                  <w:tcW w:w="832" w:type="dxa"/>
                  <w:shd w:val="clear" w:color="auto" w:fill="FFFFFF"/>
                  <w:noWrap/>
                  <w:tcMar>
                    <w:top w:w="0" w:type="dxa"/>
                    <w:left w:w="108" w:type="dxa"/>
                    <w:bottom w:w="0" w:type="dxa"/>
                    <w:right w:w="108" w:type="dxa"/>
                  </w:tcMar>
                  <w:vAlign w:val="center"/>
                </w:tcPr>
                <w:p w14:paraId="39982EB2" w14:textId="0075B86E"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17.22</w:t>
                  </w:r>
                </w:p>
              </w:tc>
            </w:tr>
          </w:tbl>
          <w:p w14:paraId="2E651FE3" w14:textId="013A6B1F" w:rsidR="00104599" w:rsidRPr="00104599" w:rsidRDefault="00104599" w:rsidP="00104599">
            <w:pPr>
              <w:jc w:val="both"/>
              <w:rPr>
                <w:rFonts w:ascii="Times New Roman" w:hAnsi="Times New Roman" w:cs="Times New Roman"/>
                <w:b/>
                <w:bCs/>
                <w:sz w:val="24"/>
                <w:szCs w:val="24"/>
                <w:lang w:val="ro-RO"/>
              </w:rPr>
            </w:pPr>
          </w:p>
        </w:tc>
        <w:tc>
          <w:tcPr>
            <w:tcW w:w="1815" w:type="pct"/>
          </w:tcPr>
          <w:p w14:paraId="0A8C3515" w14:textId="5A505DF0" w:rsidR="00104599" w:rsidRPr="00104599" w:rsidRDefault="00104599" w:rsidP="00104599">
            <w:pPr>
              <w:jc w:val="both"/>
              <w:rPr>
                <w:rFonts w:ascii="Times New Roman" w:hAnsi="Times New Roman" w:cs="Times New Roman"/>
                <w:sz w:val="24"/>
                <w:szCs w:val="24"/>
                <w:lang w:val="ro-RO"/>
              </w:rPr>
            </w:pPr>
            <w:r w:rsidRPr="00104599">
              <w:rPr>
                <w:rFonts w:ascii="Times New Roman" w:hAnsi="Times New Roman" w:cs="Times New Roman"/>
                <w:sz w:val="24"/>
                <w:szCs w:val="24"/>
                <w:lang w:val="ro-RO"/>
              </w:rPr>
              <w:lastRenderedPageBreak/>
              <w:t>Anexa nr. 5:</w:t>
            </w:r>
          </w:p>
          <w:p w14:paraId="06705F54" w14:textId="3ECE8DDE" w:rsidR="00BA4825" w:rsidRDefault="00992499" w:rsidP="00104599">
            <w:pPr>
              <w:jc w:val="both"/>
              <w:rPr>
                <w:rFonts w:ascii="Times New Roman" w:hAnsi="Times New Roman" w:cs="Times New Roman"/>
                <w:sz w:val="24"/>
                <w:szCs w:val="24"/>
                <w:lang w:val="ro-RO"/>
              </w:rPr>
            </w:pPr>
            <w:r>
              <w:rPr>
                <w:rFonts w:ascii="Times New Roman" w:hAnsi="Times New Roman" w:cs="Times New Roman"/>
                <w:sz w:val="24"/>
                <w:szCs w:val="24"/>
                <w:lang w:val="ro-RO"/>
              </w:rPr>
              <w:t>Pe tot parcursul textului anexei, textul</w:t>
            </w:r>
            <w:r w:rsidR="00BA4825" w:rsidRPr="00BA4825">
              <w:rPr>
                <w:rFonts w:ascii="Times New Roman" w:hAnsi="Times New Roman" w:cs="Times New Roman"/>
                <w:sz w:val="24"/>
                <w:szCs w:val="24"/>
                <w:lang w:val="ro-RO"/>
              </w:rPr>
              <w:t xml:space="preserve"> „volum distribuit, furnizat și/sau comercializat” se substituie cu </w:t>
            </w:r>
            <w:r>
              <w:rPr>
                <w:rFonts w:ascii="Times New Roman" w:hAnsi="Times New Roman" w:cs="Times New Roman"/>
                <w:sz w:val="24"/>
                <w:szCs w:val="24"/>
                <w:lang w:val="ro-RO"/>
              </w:rPr>
              <w:t>cuvintele</w:t>
            </w:r>
            <w:r w:rsidR="00BA4825" w:rsidRPr="00BA4825">
              <w:rPr>
                <w:rFonts w:ascii="Times New Roman" w:hAnsi="Times New Roman" w:cs="Times New Roman"/>
                <w:sz w:val="24"/>
                <w:szCs w:val="24"/>
                <w:lang w:val="ro-RO"/>
              </w:rPr>
              <w:t xml:space="preserve"> „volum distribuit sau importat”;</w:t>
            </w:r>
          </w:p>
          <w:p w14:paraId="3FDD2964" w14:textId="0CB6BC89" w:rsidR="00104599" w:rsidRPr="00104599" w:rsidRDefault="00992499" w:rsidP="00104599">
            <w:pPr>
              <w:jc w:val="both"/>
              <w:rPr>
                <w:rFonts w:ascii="Times New Roman" w:hAnsi="Times New Roman" w:cs="Times New Roman"/>
                <w:sz w:val="24"/>
                <w:szCs w:val="24"/>
                <w:lang w:val="ro-RO"/>
              </w:rPr>
            </w:pPr>
            <w:r>
              <w:rPr>
                <w:rFonts w:ascii="Times New Roman" w:hAnsi="Times New Roman" w:cs="Times New Roman"/>
                <w:sz w:val="24"/>
                <w:szCs w:val="24"/>
                <w:lang w:val="ro-RO"/>
              </w:rPr>
              <w:t>După primul enunț</w:t>
            </w:r>
            <w:r w:rsidR="00104599" w:rsidRPr="00104599">
              <w:rPr>
                <w:rFonts w:ascii="Times New Roman" w:hAnsi="Times New Roman" w:cs="Times New Roman"/>
                <w:sz w:val="24"/>
                <w:szCs w:val="24"/>
                <w:lang w:val="ro-RO"/>
              </w:rPr>
              <w:t xml:space="preserve">, se completează cu </w:t>
            </w:r>
            <w:r>
              <w:rPr>
                <w:rFonts w:ascii="Times New Roman" w:hAnsi="Times New Roman" w:cs="Times New Roman"/>
                <w:sz w:val="24"/>
                <w:szCs w:val="24"/>
                <w:lang w:val="ro-RO"/>
              </w:rPr>
              <w:t xml:space="preserve">un enunț cu </w:t>
            </w:r>
            <w:r w:rsidR="00104599" w:rsidRPr="00104599">
              <w:rPr>
                <w:rFonts w:ascii="Times New Roman" w:hAnsi="Times New Roman" w:cs="Times New Roman"/>
                <w:sz w:val="24"/>
                <w:szCs w:val="24"/>
                <w:lang w:val="ro-RO"/>
              </w:rPr>
              <w:t>următorul</w:t>
            </w:r>
            <w:r>
              <w:rPr>
                <w:rFonts w:ascii="Times New Roman" w:hAnsi="Times New Roman" w:cs="Times New Roman"/>
                <w:sz w:val="24"/>
                <w:szCs w:val="24"/>
                <w:lang w:val="ro-RO"/>
              </w:rPr>
              <w:t xml:space="preserve"> cuprins</w:t>
            </w:r>
            <w:r w:rsidR="00104599" w:rsidRPr="00104599">
              <w:rPr>
                <w:rFonts w:ascii="Times New Roman" w:hAnsi="Times New Roman" w:cs="Times New Roman"/>
                <w:sz w:val="24"/>
                <w:szCs w:val="24"/>
                <w:lang w:val="ro-RO"/>
              </w:rPr>
              <w:t>:</w:t>
            </w:r>
          </w:p>
          <w:p w14:paraId="60127C5A" w14:textId="77777777" w:rsidR="00676CC6" w:rsidRDefault="00104599" w:rsidP="00104599">
            <w:pPr>
              <w:jc w:val="both"/>
              <w:rPr>
                <w:rFonts w:ascii="Times New Roman" w:hAnsi="Times New Roman" w:cs="Times New Roman"/>
                <w:sz w:val="24"/>
                <w:szCs w:val="24"/>
                <w:lang w:val="ro-RO"/>
              </w:rPr>
            </w:pPr>
            <w:r w:rsidRPr="00104599">
              <w:rPr>
                <w:rFonts w:ascii="Times New Roman" w:hAnsi="Times New Roman" w:cs="Times New Roman"/>
                <w:sz w:val="24"/>
                <w:szCs w:val="24"/>
                <w:lang w:val="ro-RO"/>
              </w:rPr>
              <w:t xml:space="preserve">„Părțile obligate transferă sumele aferente contribuțiilor în conturile </w:t>
            </w:r>
            <w:proofErr w:type="spellStart"/>
            <w:r w:rsidRPr="00104599">
              <w:rPr>
                <w:rFonts w:ascii="Times New Roman" w:hAnsi="Times New Roman" w:cs="Times New Roman"/>
                <w:sz w:val="24"/>
                <w:szCs w:val="24"/>
                <w:lang w:val="ro-RO"/>
              </w:rPr>
              <w:t>trezoreriale</w:t>
            </w:r>
            <w:proofErr w:type="spellEnd"/>
            <w:r w:rsidRPr="00104599">
              <w:rPr>
                <w:rFonts w:ascii="Times New Roman" w:hAnsi="Times New Roman" w:cs="Times New Roman"/>
                <w:sz w:val="24"/>
                <w:szCs w:val="24"/>
                <w:lang w:val="ro-RO"/>
              </w:rPr>
              <w:t xml:space="preserve"> ale autorităților și/sau </w:t>
            </w:r>
            <w:r w:rsidRPr="00104599">
              <w:rPr>
                <w:rFonts w:ascii="Times New Roman" w:hAnsi="Times New Roman" w:cs="Times New Roman"/>
                <w:sz w:val="24"/>
                <w:szCs w:val="24"/>
                <w:lang w:val="ro-RO"/>
              </w:rPr>
              <w:lastRenderedPageBreak/>
              <w:t>instituțiilor desemnate, cu indicarea în factură (sau în extras) a trimestrului pentru care se efectuează plata.”</w:t>
            </w:r>
          </w:p>
          <w:p w14:paraId="5069199B" w14:textId="77777777" w:rsidR="00104599" w:rsidRDefault="00104599" w:rsidP="00104599">
            <w:pPr>
              <w:jc w:val="both"/>
              <w:rPr>
                <w:rFonts w:ascii="Times New Roman" w:hAnsi="Times New Roman" w:cs="Times New Roman"/>
                <w:sz w:val="24"/>
                <w:szCs w:val="24"/>
                <w:lang w:val="ro-RO"/>
              </w:rPr>
            </w:pPr>
          </w:p>
          <w:p w14:paraId="7B39F865" w14:textId="77777777" w:rsidR="00104599" w:rsidRDefault="00104599" w:rsidP="00104599">
            <w:pPr>
              <w:jc w:val="both"/>
              <w:rPr>
                <w:rFonts w:ascii="Times New Roman" w:hAnsi="Times New Roman" w:cs="Times New Roman"/>
                <w:sz w:val="24"/>
                <w:szCs w:val="24"/>
                <w:lang w:val="ro-RO"/>
              </w:rPr>
            </w:pPr>
          </w:p>
          <w:p w14:paraId="36C72CAA" w14:textId="77777777" w:rsidR="00104599" w:rsidRDefault="00104599" w:rsidP="00104599">
            <w:pPr>
              <w:jc w:val="both"/>
              <w:rPr>
                <w:rFonts w:ascii="Times New Roman" w:hAnsi="Times New Roman" w:cs="Times New Roman"/>
                <w:sz w:val="24"/>
                <w:szCs w:val="24"/>
                <w:lang w:val="ro-RO"/>
              </w:rPr>
            </w:pPr>
          </w:p>
          <w:p w14:paraId="0634A0D1" w14:textId="77777777" w:rsidR="00104599" w:rsidRDefault="00104599" w:rsidP="00104599">
            <w:pPr>
              <w:jc w:val="both"/>
              <w:rPr>
                <w:rFonts w:ascii="Times New Roman" w:hAnsi="Times New Roman" w:cs="Times New Roman"/>
                <w:sz w:val="24"/>
                <w:szCs w:val="24"/>
                <w:lang w:val="ro-RO"/>
              </w:rPr>
            </w:pPr>
          </w:p>
          <w:p w14:paraId="3455DA83" w14:textId="77777777" w:rsidR="00104599" w:rsidRDefault="00104599" w:rsidP="00104599">
            <w:pPr>
              <w:jc w:val="both"/>
              <w:rPr>
                <w:rFonts w:ascii="Times New Roman" w:hAnsi="Times New Roman" w:cs="Times New Roman"/>
                <w:sz w:val="24"/>
                <w:szCs w:val="24"/>
                <w:lang w:val="ro-RO"/>
              </w:rPr>
            </w:pPr>
          </w:p>
          <w:p w14:paraId="64054EFB" w14:textId="77777777" w:rsidR="00104599" w:rsidRDefault="00104599" w:rsidP="00104599">
            <w:pPr>
              <w:jc w:val="both"/>
              <w:rPr>
                <w:rFonts w:ascii="Times New Roman" w:hAnsi="Times New Roman" w:cs="Times New Roman"/>
                <w:sz w:val="24"/>
                <w:szCs w:val="24"/>
                <w:lang w:val="ro-RO"/>
              </w:rPr>
            </w:pPr>
          </w:p>
          <w:p w14:paraId="21B2CF7D" w14:textId="77777777" w:rsidR="00104599" w:rsidRDefault="00104599" w:rsidP="00104599">
            <w:pPr>
              <w:jc w:val="both"/>
              <w:rPr>
                <w:rFonts w:ascii="Times New Roman" w:hAnsi="Times New Roman" w:cs="Times New Roman"/>
                <w:sz w:val="24"/>
                <w:szCs w:val="24"/>
                <w:lang w:val="ro-RO"/>
              </w:rPr>
            </w:pPr>
          </w:p>
          <w:p w14:paraId="16E9F885" w14:textId="77777777" w:rsidR="00104599" w:rsidRDefault="00104599" w:rsidP="00104599">
            <w:pPr>
              <w:jc w:val="both"/>
              <w:rPr>
                <w:rFonts w:ascii="Times New Roman" w:hAnsi="Times New Roman" w:cs="Times New Roman"/>
                <w:sz w:val="24"/>
                <w:szCs w:val="24"/>
                <w:lang w:val="ro-RO"/>
              </w:rPr>
            </w:pPr>
          </w:p>
          <w:p w14:paraId="12387595" w14:textId="77777777" w:rsidR="00104599" w:rsidRDefault="00104599" w:rsidP="00104599">
            <w:pPr>
              <w:jc w:val="both"/>
              <w:rPr>
                <w:rFonts w:ascii="Times New Roman" w:hAnsi="Times New Roman" w:cs="Times New Roman"/>
                <w:sz w:val="24"/>
                <w:szCs w:val="24"/>
                <w:lang w:val="ro-RO"/>
              </w:rPr>
            </w:pPr>
          </w:p>
          <w:p w14:paraId="71CD51C7" w14:textId="77777777" w:rsidR="00104599" w:rsidRDefault="00104599" w:rsidP="00104599">
            <w:pPr>
              <w:jc w:val="both"/>
              <w:rPr>
                <w:rFonts w:ascii="Times New Roman" w:hAnsi="Times New Roman" w:cs="Times New Roman"/>
                <w:sz w:val="24"/>
                <w:szCs w:val="24"/>
                <w:lang w:val="ro-RO"/>
              </w:rPr>
            </w:pPr>
          </w:p>
          <w:p w14:paraId="33CA523A" w14:textId="77777777" w:rsidR="00104599" w:rsidRDefault="00104599" w:rsidP="00104599">
            <w:pPr>
              <w:jc w:val="both"/>
              <w:rPr>
                <w:rFonts w:ascii="Times New Roman" w:hAnsi="Times New Roman" w:cs="Times New Roman"/>
                <w:sz w:val="24"/>
                <w:szCs w:val="24"/>
                <w:lang w:val="ro-RO"/>
              </w:rPr>
            </w:pPr>
          </w:p>
          <w:p w14:paraId="57A76590" w14:textId="77777777" w:rsidR="00104599" w:rsidRDefault="00104599" w:rsidP="00104599">
            <w:pPr>
              <w:jc w:val="both"/>
              <w:rPr>
                <w:rFonts w:ascii="Times New Roman" w:hAnsi="Times New Roman" w:cs="Times New Roman"/>
                <w:sz w:val="24"/>
                <w:szCs w:val="24"/>
                <w:lang w:val="ro-RO"/>
              </w:rPr>
            </w:pPr>
          </w:p>
          <w:p w14:paraId="749E080F" w14:textId="77777777" w:rsidR="00104599" w:rsidRDefault="00104599" w:rsidP="00104599">
            <w:pPr>
              <w:jc w:val="both"/>
              <w:rPr>
                <w:rFonts w:ascii="Times New Roman" w:hAnsi="Times New Roman" w:cs="Times New Roman"/>
                <w:sz w:val="24"/>
                <w:szCs w:val="24"/>
                <w:lang w:val="ro-RO"/>
              </w:rPr>
            </w:pPr>
          </w:p>
          <w:p w14:paraId="12383227" w14:textId="77777777" w:rsidR="00104599" w:rsidRPr="00104599" w:rsidRDefault="00104599" w:rsidP="00104599">
            <w:pPr>
              <w:jc w:val="both"/>
              <w:rPr>
                <w:rFonts w:ascii="Times New Roman" w:hAnsi="Times New Roman" w:cs="Times New Roman"/>
                <w:sz w:val="24"/>
                <w:szCs w:val="24"/>
                <w:lang w:val="ro-RO"/>
              </w:rPr>
            </w:pPr>
            <w:r w:rsidRPr="00104599">
              <w:rPr>
                <w:rFonts w:ascii="Times New Roman" w:hAnsi="Times New Roman" w:cs="Times New Roman"/>
                <w:sz w:val="24"/>
                <w:szCs w:val="24"/>
                <w:lang w:val="ro-RO"/>
              </w:rPr>
              <w:t>Tabelul va avea următorul cuprins:</w:t>
            </w:r>
          </w:p>
          <w:p w14:paraId="2840ED5D" w14:textId="0D469B71" w:rsidR="0065438F" w:rsidRDefault="0065438F" w:rsidP="0065438F">
            <w:pPr>
              <w:jc w:val="right"/>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Tabel </w:t>
            </w:r>
          </w:p>
          <w:p w14:paraId="6C58EABD" w14:textId="5E66C92F" w:rsidR="00104599" w:rsidRDefault="00104599" w:rsidP="00104599">
            <w:pPr>
              <w:jc w:val="both"/>
              <w:rPr>
                <w:rFonts w:ascii="Times New Roman" w:hAnsi="Times New Roman" w:cs="Times New Roman"/>
                <w:b/>
                <w:bCs/>
                <w:sz w:val="24"/>
                <w:szCs w:val="24"/>
                <w:lang w:val="ro-RO"/>
              </w:rPr>
            </w:pPr>
            <w:r w:rsidRPr="00104599">
              <w:rPr>
                <w:rFonts w:ascii="Times New Roman" w:hAnsi="Times New Roman" w:cs="Times New Roman"/>
                <w:b/>
                <w:bCs/>
                <w:sz w:val="24"/>
                <w:szCs w:val="24"/>
                <w:lang w:val="ro-RO"/>
              </w:rPr>
              <w:t>Mărimea contribuțiilor ce urmează a fi achitate de către fiecare parte</w:t>
            </w:r>
            <w:r>
              <w:rPr>
                <w:rFonts w:ascii="Times New Roman" w:hAnsi="Times New Roman" w:cs="Times New Roman"/>
                <w:b/>
                <w:bCs/>
                <w:sz w:val="24"/>
                <w:szCs w:val="24"/>
                <w:lang w:val="ro-RO"/>
              </w:rPr>
              <w:t xml:space="preserve"> </w:t>
            </w:r>
            <w:r w:rsidRPr="00104599">
              <w:rPr>
                <w:rFonts w:ascii="Times New Roman" w:hAnsi="Times New Roman" w:cs="Times New Roman"/>
                <w:b/>
                <w:bCs/>
                <w:sz w:val="24"/>
                <w:szCs w:val="24"/>
                <w:lang w:val="ro-RO"/>
              </w:rPr>
              <w:t>obligată, prin stabilirea unei plăți fixe, pe unitate de energie sau de volum distribuit sau importat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266"/>
              <w:gridCol w:w="1115"/>
              <w:gridCol w:w="1025"/>
              <w:gridCol w:w="1081"/>
              <w:gridCol w:w="873"/>
            </w:tblGrid>
            <w:tr w:rsidR="00577713" w:rsidRPr="00104599" w14:paraId="1279C331" w14:textId="77777777" w:rsidTr="005D774E">
              <w:trPr>
                <w:trHeight w:val="270"/>
                <w:jc w:val="center"/>
              </w:trPr>
              <w:tc>
                <w:tcPr>
                  <w:tcW w:w="1181" w:type="pct"/>
                  <w:vMerge w:val="restart"/>
                  <w:shd w:val="clear" w:color="auto" w:fill="FFFFFF"/>
                  <w:noWrap/>
                  <w:tcMar>
                    <w:top w:w="0" w:type="dxa"/>
                    <w:left w:w="108" w:type="dxa"/>
                    <w:bottom w:w="0" w:type="dxa"/>
                    <w:right w:w="108" w:type="dxa"/>
                  </w:tcMar>
                  <w:vAlign w:val="center"/>
                  <w:hideMark/>
                </w:tcPr>
                <w:p w14:paraId="68F01980" w14:textId="77777777" w:rsidR="00577713" w:rsidRPr="00104599" w:rsidRDefault="00577713" w:rsidP="00104599">
                  <w:pPr>
                    <w:jc w:val="center"/>
                    <w:rPr>
                      <w:rFonts w:ascii="Times New Roman" w:hAnsi="Times New Roman" w:cs="Times New Roman"/>
                      <w:color w:val="333333"/>
                      <w:sz w:val="18"/>
                      <w:szCs w:val="18"/>
                      <w:lang w:val="ro-RO"/>
                    </w:rPr>
                  </w:pPr>
                  <w:r w:rsidRPr="00104599">
                    <w:rPr>
                      <w:rFonts w:ascii="Times New Roman" w:hAnsi="Times New Roman" w:cs="Times New Roman"/>
                      <w:b/>
                      <w:bCs/>
                      <w:color w:val="333333"/>
                      <w:sz w:val="18"/>
                      <w:szCs w:val="18"/>
                      <w:lang w:val="ro-RO"/>
                    </w:rPr>
                    <w:t>Indicator</w:t>
                  </w:r>
                </w:p>
              </w:tc>
              <w:tc>
                <w:tcPr>
                  <w:tcW w:w="1041" w:type="pct"/>
                  <w:vMerge w:val="restart"/>
                  <w:shd w:val="clear" w:color="auto" w:fill="FFFFFF"/>
                  <w:tcMar>
                    <w:top w:w="0" w:type="dxa"/>
                    <w:left w:w="108" w:type="dxa"/>
                    <w:bottom w:w="0" w:type="dxa"/>
                    <w:right w:w="108" w:type="dxa"/>
                  </w:tcMar>
                  <w:vAlign w:val="bottom"/>
                  <w:hideMark/>
                </w:tcPr>
                <w:p w14:paraId="5E0F26EE" w14:textId="77777777" w:rsidR="00577713" w:rsidRPr="00104599" w:rsidRDefault="00577713" w:rsidP="00104599">
                  <w:pPr>
                    <w:jc w:val="center"/>
                    <w:rPr>
                      <w:rFonts w:ascii="Times New Roman" w:hAnsi="Times New Roman" w:cs="Times New Roman"/>
                      <w:color w:val="333333"/>
                      <w:sz w:val="18"/>
                      <w:szCs w:val="18"/>
                      <w:lang w:val="ro-RO"/>
                    </w:rPr>
                  </w:pPr>
                  <w:r w:rsidRPr="00104599">
                    <w:rPr>
                      <w:rFonts w:ascii="Times New Roman" w:hAnsi="Times New Roman" w:cs="Times New Roman"/>
                      <w:b/>
                      <w:bCs/>
                      <w:color w:val="333333"/>
                      <w:sz w:val="18"/>
                      <w:szCs w:val="18"/>
                      <w:lang w:val="ro-RO"/>
                    </w:rPr>
                    <w:t>Unitate de măsură</w:t>
                  </w:r>
                </w:p>
              </w:tc>
              <w:tc>
                <w:tcPr>
                  <w:tcW w:w="2778" w:type="pct"/>
                  <w:gridSpan w:val="3"/>
                  <w:shd w:val="clear" w:color="auto" w:fill="FFFFFF"/>
                </w:tcPr>
                <w:p w14:paraId="065553BA" w14:textId="0F0229EE" w:rsidR="00577713" w:rsidRPr="00104599" w:rsidRDefault="00577713" w:rsidP="00104599">
                  <w:pPr>
                    <w:jc w:val="center"/>
                    <w:rPr>
                      <w:rFonts w:ascii="Times New Roman" w:hAnsi="Times New Roman" w:cs="Times New Roman"/>
                      <w:color w:val="333333"/>
                      <w:sz w:val="18"/>
                      <w:szCs w:val="18"/>
                      <w:lang w:val="ro-RO"/>
                    </w:rPr>
                  </w:pPr>
                  <w:r w:rsidRPr="00104599">
                    <w:rPr>
                      <w:rFonts w:ascii="Times New Roman" w:hAnsi="Times New Roman" w:cs="Times New Roman"/>
                      <w:b/>
                      <w:bCs/>
                      <w:color w:val="333333"/>
                      <w:sz w:val="18"/>
                      <w:szCs w:val="18"/>
                      <w:lang w:val="ro-RO"/>
                    </w:rPr>
                    <w:t>Anul</w:t>
                  </w:r>
                </w:p>
              </w:tc>
            </w:tr>
            <w:tr w:rsidR="005D774E" w:rsidRPr="00104599" w14:paraId="40FF8643" w14:textId="77777777" w:rsidTr="005D774E">
              <w:trPr>
                <w:trHeight w:val="777"/>
                <w:jc w:val="center"/>
              </w:trPr>
              <w:tc>
                <w:tcPr>
                  <w:tcW w:w="1181" w:type="pct"/>
                  <w:vMerge/>
                  <w:shd w:val="clear" w:color="auto" w:fill="FFFFFF"/>
                  <w:vAlign w:val="center"/>
                  <w:hideMark/>
                </w:tcPr>
                <w:p w14:paraId="6441E040" w14:textId="77777777" w:rsidR="005D774E" w:rsidRPr="00104599" w:rsidRDefault="005D774E" w:rsidP="00104599">
                  <w:pPr>
                    <w:rPr>
                      <w:rFonts w:ascii="Times New Roman" w:hAnsi="Times New Roman" w:cs="Times New Roman"/>
                      <w:color w:val="333333"/>
                      <w:sz w:val="18"/>
                      <w:szCs w:val="18"/>
                      <w:lang w:val="ro-RO"/>
                    </w:rPr>
                  </w:pPr>
                </w:p>
              </w:tc>
              <w:tc>
                <w:tcPr>
                  <w:tcW w:w="1041" w:type="pct"/>
                  <w:vMerge/>
                  <w:shd w:val="clear" w:color="auto" w:fill="FFFFFF"/>
                  <w:vAlign w:val="center"/>
                  <w:hideMark/>
                </w:tcPr>
                <w:p w14:paraId="4E44F2F5" w14:textId="77777777" w:rsidR="005D774E" w:rsidRPr="00104599" w:rsidRDefault="005D774E" w:rsidP="00104599">
                  <w:pPr>
                    <w:rPr>
                      <w:rFonts w:ascii="Times New Roman" w:hAnsi="Times New Roman" w:cs="Times New Roman"/>
                      <w:color w:val="333333"/>
                      <w:sz w:val="18"/>
                      <w:szCs w:val="18"/>
                      <w:lang w:val="ro-RO"/>
                    </w:rPr>
                  </w:pPr>
                </w:p>
              </w:tc>
              <w:tc>
                <w:tcPr>
                  <w:tcW w:w="956" w:type="pct"/>
                  <w:shd w:val="clear" w:color="auto" w:fill="FFFFFF"/>
                  <w:vAlign w:val="center"/>
                </w:tcPr>
                <w:p w14:paraId="5C0F3F9A" w14:textId="56BB32BA" w:rsidR="005D774E" w:rsidRPr="00104599" w:rsidRDefault="005D774E" w:rsidP="005D774E">
                  <w:pPr>
                    <w:jc w:val="center"/>
                    <w:rPr>
                      <w:rFonts w:ascii="Times New Roman" w:hAnsi="Times New Roman" w:cs="Times New Roman"/>
                      <w:b/>
                      <w:bCs/>
                      <w:color w:val="333333"/>
                      <w:sz w:val="18"/>
                      <w:szCs w:val="18"/>
                      <w:lang w:val="ro-RO"/>
                    </w:rPr>
                  </w:pPr>
                  <w:r>
                    <w:rPr>
                      <w:rFonts w:ascii="Times New Roman" w:hAnsi="Times New Roman" w:cs="Times New Roman"/>
                      <w:b/>
                      <w:bCs/>
                      <w:color w:val="333333"/>
                      <w:sz w:val="18"/>
                      <w:szCs w:val="18"/>
                      <w:lang w:val="ro-RO"/>
                    </w:rPr>
                    <w:t>2024</w:t>
                  </w:r>
                </w:p>
              </w:tc>
              <w:tc>
                <w:tcPr>
                  <w:tcW w:w="1008" w:type="pct"/>
                  <w:shd w:val="clear" w:color="auto" w:fill="FFFFFF"/>
                  <w:noWrap/>
                  <w:tcMar>
                    <w:top w:w="0" w:type="dxa"/>
                    <w:left w:w="108" w:type="dxa"/>
                    <w:bottom w:w="0" w:type="dxa"/>
                    <w:right w:w="108" w:type="dxa"/>
                  </w:tcMar>
                  <w:vAlign w:val="center"/>
                  <w:hideMark/>
                </w:tcPr>
                <w:p w14:paraId="291991B4" w14:textId="1A82AF19" w:rsidR="005D774E" w:rsidRPr="00104599" w:rsidRDefault="005D774E" w:rsidP="005D774E">
                  <w:pPr>
                    <w:jc w:val="center"/>
                    <w:rPr>
                      <w:rFonts w:ascii="Times New Roman" w:hAnsi="Times New Roman" w:cs="Times New Roman"/>
                      <w:color w:val="333333"/>
                      <w:sz w:val="18"/>
                      <w:szCs w:val="18"/>
                      <w:lang w:val="ro-RO"/>
                    </w:rPr>
                  </w:pPr>
                  <w:r w:rsidRPr="00104599">
                    <w:rPr>
                      <w:rFonts w:ascii="Times New Roman" w:hAnsi="Times New Roman" w:cs="Times New Roman"/>
                      <w:b/>
                      <w:bCs/>
                      <w:color w:val="333333"/>
                      <w:sz w:val="18"/>
                      <w:szCs w:val="18"/>
                      <w:lang w:val="ro-RO"/>
                    </w:rPr>
                    <w:t>2025</w:t>
                  </w:r>
                </w:p>
              </w:tc>
              <w:tc>
                <w:tcPr>
                  <w:tcW w:w="815" w:type="pct"/>
                  <w:shd w:val="clear" w:color="auto" w:fill="FFFFFF"/>
                  <w:noWrap/>
                  <w:tcMar>
                    <w:top w:w="0" w:type="dxa"/>
                    <w:left w:w="108" w:type="dxa"/>
                    <w:bottom w:w="0" w:type="dxa"/>
                    <w:right w:w="108" w:type="dxa"/>
                  </w:tcMar>
                  <w:vAlign w:val="center"/>
                  <w:hideMark/>
                </w:tcPr>
                <w:p w14:paraId="5D91E4B3" w14:textId="47E4A1A2" w:rsidR="005D774E" w:rsidRPr="00104599" w:rsidRDefault="005D774E" w:rsidP="005D774E">
                  <w:pPr>
                    <w:jc w:val="center"/>
                    <w:rPr>
                      <w:rFonts w:ascii="Times New Roman" w:hAnsi="Times New Roman" w:cs="Times New Roman"/>
                      <w:color w:val="333333"/>
                      <w:sz w:val="18"/>
                      <w:szCs w:val="18"/>
                      <w:lang w:val="ro-RO"/>
                    </w:rPr>
                  </w:pPr>
                  <w:r w:rsidRPr="00104599">
                    <w:rPr>
                      <w:rFonts w:ascii="Times New Roman" w:hAnsi="Times New Roman" w:cs="Times New Roman"/>
                      <w:b/>
                      <w:bCs/>
                      <w:color w:val="333333"/>
                      <w:sz w:val="18"/>
                      <w:szCs w:val="18"/>
                      <w:lang w:val="ro-RO"/>
                    </w:rPr>
                    <w:t>2026</w:t>
                  </w:r>
                </w:p>
              </w:tc>
            </w:tr>
            <w:tr w:rsidR="005D774E" w:rsidRPr="00104599" w14:paraId="18BAD120" w14:textId="77777777" w:rsidTr="005D774E">
              <w:trPr>
                <w:trHeight w:val="795"/>
                <w:jc w:val="center"/>
              </w:trPr>
              <w:tc>
                <w:tcPr>
                  <w:tcW w:w="1181" w:type="pct"/>
                  <w:shd w:val="clear" w:color="auto" w:fill="FFFFFF"/>
                  <w:tcMar>
                    <w:top w:w="0" w:type="dxa"/>
                    <w:left w:w="108" w:type="dxa"/>
                    <w:bottom w:w="0" w:type="dxa"/>
                    <w:right w:w="108" w:type="dxa"/>
                  </w:tcMar>
                  <w:vAlign w:val="bottom"/>
                  <w:hideMark/>
                </w:tcPr>
                <w:p w14:paraId="25CE8D03" w14:textId="77777777" w:rsidR="005D774E" w:rsidRPr="00104599" w:rsidRDefault="005D774E"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 xml:space="preserve">Plata fixă în anul calendaristic „t”, în </w:t>
                  </w:r>
                  <w:proofErr w:type="spellStart"/>
                  <w:r w:rsidRPr="00104599">
                    <w:rPr>
                      <w:rFonts w:ascii="Times New Roman" w:hAnsi="Times New Roman" w:cs="Times New Roman"/>
                      <w:color w:val="333333"/>
                      <w:sz w:val="18"/>
                      <w:szCs w:val="18"/>
                      <w:lang w:val="ro-RO"/>
                    </w:rPr>
                    <w:t>lei/kWh</w:t>
                  </w:r>
                  <w:proofErr w:type="spellEnd"/>
                  <w:r w:rsidRPr="00104599">
                    <w:rPr>
                      <w:rFonts w:ascii="Times New Roman" w:hAnsi="Times New Roman" w:cs="Times New Roman"/>
                      <w:color w:val="333333"/>
                      <w:sz w:val="18"/>
                      <w:szCs w:val="18"/>
                      <w:lang w:val="ro-RO"/>
                    </w:rPr>
                    <w:t xml:space="preserve"> de energie electrică distribuită de operatorii sistemelor de distribuție a energiei electrice</w:t>
                  </w:r>
                </w:p>
              </w:tc>
              <w:tc>
                <w:tcPr>
                  <w:tcW w:w="1041" w:type="pct"/>
                  <w:shd w:val="clear" w:color="auto" w:fill="FFFFFF"/>
                  <w:noWrap/>
                  <w:tcMar>
                    <w:top w:w="0" w:type="dxa"/>
                    <w:left w:w="108" w:type="dxa"/>
                    <w:bottom w:w="0" w:type="dxa"/>
                    <w:right w:w="108" w:type="dxa"/>
                  </w:tcMar>
                  <w:vAlign w:val="center"/>
                  <w:hideMark/>
                </w:tcPr>
                <w:p w14:paraId="0004694F" w14:textId="77777777" w:rsidR="005D774E" w:rsidRPr="00104599" w:rsidRDefault="005D774E" w:rsidP="00104599">
                  <w:pPr>
                    <w:jc w:val="both"/>
                    <w:rPr>
                      <w:rFonts w:ascii="Times New Roman" w:hAnsi="Times New Roman" w:cs="Times New Roman"/>
                      <w:color w:val="333333"/>
                      <w:sz w:val="18"/>
                      <w:szCs w:val="18"/>
                      <w:lang w:val="ro-RO"/>
                    </w:rPr>
                  </w:pPr>
                  <w:proofErr w:type="spellStart"/>
                  <w:r w:rsidRPr="00104599">
                    <w:rPr>
                      <w:rFonts w:ascii="Times New Roman" w:hAnsi="Times New Roman" w:cs="Times New Roman"/>
                      <w:color w:val="333333"/>
                      <w:sz w:val="18"/>
                      <w:szCs w:val="18"/>
                      <w:lang w:val="ro-RO"/>
                    </w:rPr>
                    <w:t>lei/kWh</w:t>
                  </w:r>
                  <w:proofErr w:type="spellEnd"/>
                </w:p>
              </w:tc>
              <w:tc>
                <w:tcPr>
                  <w:tcW w:w="956" w:type="pct"/>
                  <w:shd w:val="clear" w:color="auto" w:fill="FFFFFF"/>
                  <w:vAlign w:val="center"/>
                </w:tcPr>
                <w:p w14:paraId="59EC7DA5" w14:textId="4722BCB9" w:rsidR="005D774E" w:rsidRPr="0065438F" w:rsidRDefault="005D774E" w:rsidP="00BA4825">
                  <w:pPr>
                    <w:jc w:val="center"/>
                    <w:rPr>
                      <w:rFonts w:ascii="Times New Roman" w:hAnsi="Times New Roman" w:cs="Times New Roman"/>
                      <w:color w:val="333333"/>
                      <w:sz w:val="18"/>
                      <w:szCs w:val="18"/>
                      <w:lang w:val="ro-RO"/>
                    </w:rPr>
                  </w:pPr>
                  <w:r>
                    <w:rPr>
                      <w:rFonts w:ascii="Times New Roman" w:hAnsi="Times New Roman" w:cs="Times New Roman"/>
                      <w:color w:val="333333"/>
                      <w:sz w:val="18"/>
                      <w:szCs w:val="18"/>
                      <w:lang w:val="ro-RO"/>
                    </w:rPr>
                    <w:t>0.01</w:t>
                  </w:r>
                </w:p>
              </w:tc>
              <w:tc>
                <w:tcPr>
                  <w:tcW w:w="1008" w:type="pct"/>
                  <w:shd w:val="clear" w:color="auto" w:fill="FFFFFF"/>
                  <w:noWrap/>
                  <w:tcMar>
                    <w:top w:w="0" w:type="dxa"/>
                    <w:left w:w="108" w:type="dxa"/>
                    <w:bottom w:w="0" w:type="dxa"/>
                    <w:right w:w="108" w:type="dxa"/>
                  </w:tcMar>
                  <w:vAlign w:val="center"/>
                </w:tcPr>
                <w:p w14:paraId="3E160931" w14:textId="6EC382B5" w:rsidR="005D774E" w:rsidRPr="0065438F" w:rsidRDefault="005D774E" w:rsidP="0065438F">
                  <w:pPr>
                    <w:jc w:val="center"/>
                    <w:rPr>
                      <w:rFonts w:ascii="Times New Roman" w:hAnsi="Times New Roman" w:cs="Times New Roman"/>
                      <w:color w:val="333333"/>
                      <w:sz w:val="18"/>
                      <w:szCs w:val="18"/>
                      <w:lang w:val="ro-RO"/>
                    </w:rPr>
                  </w:pPr>
                  <w:r w:rsidRPr="0065438F">
                    <w:rPr>
                      <w:rFonts w:ascii="Times New Roman" w:hAnsi="Times New Roman" w:cs="Times New Roman"/>
                      <w:color w:val="333333"/>
                      <w:sz w:val="18"/>
                      <w:szCs w:val="18"/>
                      <w:lang w:val="ro-RO"/>
                    </w:rPr>
                    <w:t>0.01</w:t>
                  </w:r>
                  <w:r>
                    <w:rPr>
                      <w:rFonts w:ascii="Times New Roman" w:hAnsi="Times New Roman" w:cs="Times New Roman"/>
                      <w:color w:val="333333"/>
                      <w:sz w:val="18"/>
                      <w:szCs w:val="18"/>
                      <w:lang w:val="ro-RO"/>
                    </w:rPr>
                    <w:t>1</w:t>
                  </w:r>
                </w:p>
              </w:tc>
              <w:tc>
                <w:tcPr>
                  <w:tcW w:w="815" w:type="pct"/>
                  <w:shd w:val="clear" w:color="auto" w:fill="FFFFFF"/>
                  <w:noWrap/>
                  <w:tcMar>
                    <w:top w:w="0" w:type="dxa"/>
                    <w:left w:w="108" w:type="dxa"/>
                    <w:bottom w:w="0" w:type="dxa"/>
                    <w:right w:w="108" w:type="dxa"/>
                  </w:tcMar>
                  <w:vAlign w:val="center"/>
                  <w:hideMark/>
                </w:tcPr>
                <w:p w14:paraId="7E3029A6" w14:textId="282B5DF4" w:rsidR="005D774E" w:rsidRPr="0065438F" w:rsidRDefault="005D774E" w:rsidP="0065438F">
                  <w:pPr>
                    <w:jc w:val="center"/>
                    <w:rPr>
                      <w:rFonts w:ascii="Times New Roman" w:hAnsi="Times New Roman" w:cs="Times New Roman"/>
                      <w:color w:val="333333"/>
                      <w:sz w:val="18"/>
                      <w:szCs w:val="18"/>
                      <w:lang w:val="ro-RO"/>
                    </w:rPr>
                  </w:pPr>
                  <w:r w:rsidRPr="0065438F">
                    <w:rPr>
                      <w:rFonts w:ascii="Times New Roman" w:hAnsi="Times New Roman" w:cs="Times New Roman"/>
                      <w:color w:val="333333"/>
                      <w:sz w:val="18"/>
                      <w:szCs w:val="18"/>
                      <w:lang w:val="ro-RO"/>
                    </w:rPr>
                    <w:t>0.01</w:t>
                  </w:r>
                  <w:r>
                    <w:rPr>
                      <w:rFonts w:ascii="Times New Roman" w:hAnsi="Times New Roman" w:cs="Times New Roman"/>
                      <w:color w:val="333333"/>
                      <w:sz w:val="18"/>
                      <w:szCs w:val="18"/>
                      <w:lang w:val="ro-RO"/>
                    </w:rPr>
                    <w:t>7</w:t>
                  </w:r>
                </w:p>
              </w:tc>
            </w:tr>
            <w:tr w:rsidR="005D774E" w:rsidRPr="00104599" w14:paraId="2170CFB2" w14:textId="77777777" w:rsidTr="005D774E">
              <w:trPr>
                <w:trHeight w:val="795"/>
                <w:jc w:val="center"/>
              </w:trPr>
              <w:tc>
                <w:tcPr>
                  <w:tcW w:w="1181" w:type="pct"/>
                  <w:shd w:val="clear" w:color="auto" w:fill="FFFFFF"/>
                  <w:tcMar>
                    <w:top w:w="0" w:type="dxa"/>
                    <w:left w:w="108" w:type="dxa"/>
                    <w:bottom w:w="0" w:type="dxa"/>
                    <w:right w:w="108" w:type="dxa"/>
                  </w:tcMar>
                  <w:vAlign w:val="bottom"/>
                  <w:hideMark/>
                </w:tcPr>
                <w:p w14:paraId="51F56A01" w14:textId="77777777" w:rsidR="005D774E" w:rsidRPr="00104599" w:rsidRDefault="005D774E"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lastRenderedPageBreak/>
                    <w:t>Plata fixă în anul calendaristic „t”, în lei/m</w:t>
                  </w:r>
                  <w:r w:rsidRPr="00104599">
                    <w:rPr>
                      <w:rFonts w:ascii="Times New Roman" w:hAnsi="Times New Roman" w:cs="Times New Roman"/>
                      <w:color w:val="333333"/>
                      <w:sz w:val="18"/>
                      <w:szCs w:val="18"/>
                      <w:vertAlign w:val="superscript"/>
                      <w:lang w:val="ro-RO"/>
                    </w:rPr>
                    <w:t>3</w:t>
                  </w:r>
                  <w:r w:rsidRPr="00104599">
                    <w:rPr>
                      <w:rFonts w:ascii="Times New Roman" w:hAnsi="Times New Roman" w:cs="Times New Roman"/>
                      <w:color w:val="333333"/>
                      <w:sz w:val="18"/>
                      <w:szCs w:val="18"/>
                      <w:lang w:val="ro-RO"/>
                    </w:rPr>
                    <w:t> de gaze naturale distribuite de operatorii sistemelor de distribuție a gazelor naturale</w:t>
                  </w:r>
                </w:p>
              </w:tc>
              <w:tc>
                <w:tcPr>
                  <w:tcW w:w="1041" w:type="pct"/>
                  <w:shd w:val="clear" w:color="auto" w:fill="FFFFFF"/>
                  <w:noWrap/>
                  <w:tcMar>
                    <w:top w:w="0" w:type="dxa"/>
                    <w:left w:w="108" w:type="dxa"/>
                    <w:bottom w:w="0" w:type="dxa"/>
                    <w:right w:w="108" w:type="dxa"/>
                  </w:tcMar>
                  <w:vAlign w:val="center"/>
                  <w:hideMark/>
                </w:tcPr>
                <w:p w14:paraId="4EF076BD" w14:textId="77777777" w:rsidR="005D774E" w:rsidRPr="00104599" w:rsidRDefault="005D774E"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lei/m</w:t>
                  </w:r>
                  <w:r w:rsidRPr="00104599">
                    <w:rPr>
                      <w:rFonts w:ascii="Times New Roman" w:hAnsi="Times New Roman" w:cs="Times New Roman"/>
                      <w:color w:val="333333"/>
                      <w:sz w:val="18"/>
                      <w:szCs w:val="18"/>
                      <w:vertAlign w:val="superscript"/>
                      <w:lang w:val="ro-RO"/>
                    </w:rPr>
                    <w:t>3</w:t>
                  </w:r>
                </w:p>
              </w:tc>
              <w:tc>
                <w:tcPr>
                  <w:tcW w:w="956" w:type="pct"/>
                  <w:shd w:val="clear" w:color="auto" w:fill="FFFFFF"/>
                  <w:vAlign w:val="center"/>
                </w:tcPr>
                <w:p w14:paraId="00E53E7B" w14:textId="30D3955D" w:rsidR="005D774E" w:rsidRPr="0065438F" w:rsidRDefault="005D774E" w:rsidP="00BA4825">
                  <w:pPr>
                    <w:jc w:val="center"/>
                    <w:rPr>
                      <w:rFonts w:ascii="Times New Roman" w:hAnsi="Times New Roman" w:cs="Times New Roman"/>
                      <w:color w:val="333333"/>
                      <w:sz w:val="18"/>
                      <w:szCs w:val="18"/>
                      <w:lang w:val="ro-RO"/>
                    </w:rPr>
                  </w:pPr>
                  <w:r>
                    <w:rPr>
                      <w:rFonts w:ascii="Times New Roman" w:hAnsi="Times New Roman" w:cs="Times New Roman"/>
                      <w:color w:val="333333"/>
                      <w:sz w:val="18"/>
                      <w:szCs w:val="18"/>
                      <w:lang w:val="ro-RO"/>
                    </w:rPr>
                    <w:t>0.057</w:t>
                  </w:r>
                </w:p>
              </w:tc>
              <w:tc>
                <w:tcPr>
                  <w:tcW w:w="1008" w:type="pct"/>
                  <w:shd w:val="clear" w:color="auto" w:fill="FFFFFF"/>
                  <w:noWrap/>
                  <w:tcMar>
                    <w:top w:w="0" w:type="dxa"/>
                    <w:left w:w="108" w:type="dxa"/>
                    <w:bottom w:w="0" w:type="dxa"/>
                    <w:right w:w="108" w:type="dxa"/>
                  </w:tcMar>
                  <w:vAlign w:val="center"/>
                </w:tcPr>
                <w:p w14:paraId="695A6D5F" w14:textId="1B83A571" w:rsidR="005D774E" w:rsidRPr="0065438F" w:rsidRDefault="005D774E" w:rsidP="0065438F">
                  <w:pPr>
                    <w:jc w:val="center"/>
                    <w:rPr>
                      <w:rFonts w:ascii="Times New Roman" w:hAnsi="Times New Roman" w:cs="Times New Roman"/>
                      <w:color w:val="333333"/>
                      <w:sz w:val="18"/>
                      <w:szCs w:val="18"/>
                      <w:lang w:val="ro-RO"/>
                    </w:rPr>
                  </w:pPr>
                  <w:r w:rsidRPr="0065438F">
                    <w:rPr>
                      <w:rFonts w:ascii="Times New Roman" w:hAnsi="Times New Roman" w:cs="Times New Roman"/>
                      <w:color w:val="333333"/>
                      <w:sz w:val="18"/>
                      <w:szCs w:val="18"/>
                      <w:lang w:val="ro-RO"/>
                    </w:rPr>
                    <w:t>0.0</w:t>
                  </w:r>
                  <w:r>
                    <w:rPr>
                      <w:rFonts w:ascii="Times New Roman" w:hAnsi="Times New Roman" w:cs="Times New Roman"/>
                      <w:color w:val="333333"/>
                      <w:sz w:val="18"/>
                      <w:szCs w:val="18"/>
                      <w:lang w:val="ro-RO"/>
                    </w:rPr>
                    <w:t>6</w:t>
                  </w:r>
                </w:p>
              </w:tc>
              <w:tc>
                <w:tcPr>
                  <w:tcW w:w="815" w:type="pct"/>
                  <w:shd w:val="clear" w:color="auto" w:fill="FFFFFF"/>
                  <w:noWrap/>
                  <w:tcMar>
                    <w:top w:w="0" w:type="dxa"/>
                    <w:left w:w="108" w:type="dxa"/>
                    <w:bottom w:w="0" w:type="dxa"/>
                    <w:right w:w="108" w:type="dxa"/>
                  </w:tcMar>
                  <w:vAlign w:val="center"/>
                  <w:hideMark/>
                </w:tcPr>
                <w:p w14:paraId="0ED87799" w14:textId="7EE23F1E" w:rsidR="005D774E" w:rsidRPr="0065438F" w:rsidRDefault="005D774E" w:rsidP="0065438F">
                  <w:pPr>
                    <w:jc w:val="center"/>
                    <w:rPr>
                      <w:rFonts w:ascii="Times New Roman" w:hAnsi="Times New Roman" w:cs="Times New Roman"/>
                      <w:color w:val="333333"/>
                      <w:sz w:val="18"/>
                      <w:szCs w:val="18"/>
                      <w:lang w:val="ro-RO"/>
                    </w:rPr>
                  </w:pPr>
                  <w:r w:rsidRPr="0065438F">
                    <w:rPr>
                      <w:rFonts w:ascii="Times New Roman" w:hAnsi="Times New Roman" w:cs="Times New Roman"/>
                      <w:color w:val="333333"/>
                      <w:sz w:val="18"/>
                      <w:szCs w:val="18"/>
                      <w:lang w:val="ro-RO"/>
                    </w:rPr>
                    <w:t>0.0</w:t>
                  </w:r>
                  <w:r>
                    <w:rPr>
                      <w:rFonts w:ascii="Times New Roman" w:hAnsi="Times New Roman" w:cs="Times New Roman"/>
                      <w:color w:val="333333"/>
                      <w:sz w:val="18"/>
                      <w:szCs w:val="18"/>
                      <w:lang w:val="ro-RO"/>
                    </w:rPr>
                    <w:t>95</w:t>
                  </w:r>
                </w:p>
              </w:tc>
            </w:tr>
            <w:tr w:rsidR="005D774E" w:rsidRPr="00104599" w14:paraId="160FDC3B" w14:textId="77777777" w:rsidTr="005D774E">
              <w:trPr>
                <w:trHeight w:val="795"/>
                <w:jc w:val="center"/>
              </w:trPr>
              <w:tc>
                <w:tcPr>
                  <w:tcW w:w="1181" w:type="pct"/>
                  <w:shd w:val="clear" w:color="auto" w:fill="FFFFFF"/>
                  <w:tcMar>
                    <w:top w:w="0" w:type="dxa"/>
                    <w:left w:w="108" w:type="dxa"/>
                    <w:bottom w:w="0" w:type="dxa"/>
                    <w:right w:w="108" w:type="dxa"/>
                  </w:tcMar>
                  <w:vAlign w:val="bottom"/>
                  <w:hideMark/>
                </w:tcPr>
                <w:p w14:paraId="7FDCB275" w14:textId="77777777" w:rsidR="005D774E" w:rsidRPr="00104599" w:rsidRDefault="005D774E"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Plata fixă în anul calendaristic „t”, în lei/litru de produse petroliere comercializate de importatorii de produse petroliere, stabilită diferențiat pentru:</w:t>
                  </w:r>
                </w:p>
              </w:tc>
              <w:tc>
                <w:tcPr>
                  <w:tcW w:w="1041" w:type="pct"/>
                  <w:shd w:val="clear" w:color="auto" w:fill="FFFFFF"/>
                  <w:noWrap/>
                  <w:tcMar>
                    <w:top w:w="0" w:type="dxa"/>
                    <w:left w:w="108" w:type="dxa"/>
                    <w:bottom w:w="0" w:type="dxa"/>
                    <w:right w:w="108" w:type="dxa"/>
                  </w:tcMar>
                  <w:vAlign w:val="center"/>
                  <w:hideMark/>
                </w:tcPr>
                <w:p w14:paraId="50B727B1" w14:textId="77777777" w:rsidR="005D774E" w:rsidRPr="00104599" w:rsidRDefault="005D774E" w:rsidP="00104599">
                  <w:pPr>
                    <w:ind w:firstLine="851"/>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 </w:t>
                  </w:r>
                </w:p>
              </w:tc>
              <w:tc>
                <w:tcPr>
                  <w:tcW w:w="956" w:type="pct"/>
                  <w:shd w:val="clear" w:color="auto" w:fill="FFFFFF"/>
                  <w:vAlign w:val="center"/>
                </w:tcPr>
                <w:p w14:paraId="47CAAEBC" w14:textId="77777777" w:rsidR="005D774E" w:rsidRPr="0065438F" w:rsidRDefault="005D774E" w:rsidP="00BA4825">
                  <w:pPr>
                    <w:ind w:firstLine="851"/>
                    <w:jc w:val="center"/>
                    <w:rPr>
                      <w:rFonts w:ascii="Times New Roman" w:hAnsi="Times New Roman" w:cs="Times New Roman"/>
                      <w:color w:val="333333"/>
                      <w:sz w:val="18"/>
                      <w:szCs w:val="18"/>
                      <w:lang w:val="ro-RO"/>
                    </w:rPr>
                  </w:pPr>
                </w:p>
              </w:tc>
              <w:tc>
                <w:tcPr>
                  <w:tcW w:w="1008" w:type="pct"/>
                  <w:shd w:val="clear" w:color="auto" w:fill="FFFFFF"/>
                  <w:noWrap/>
                  <w:tcMar>
                    <w:top w:w="0" w:type="dxa"/>
                    <w:left w:w="108" w:type="dxa"/>
                    <w:bottom w:w="0" w:type="dxa"/>
                    <w:right w:w="108" w:type="dxa"/>
                  </w:tcMar>
                  <w:vAlign w:val="center"/>
                </w:tcPr>
                <w:p w14:paraId="42A8C7D1" w14:textId="77777777" w:rsidR="005D774E" w:rsidRPr="0065438F" w:rsidRDefault="005D774E" w:rsidP="0065438F">
                  <w:pPr>
                    <w:ind w:firstLine="851"/>
                    <w:jc w:val="center"/>
                    <w:rPr>
                      <w:rFonts w:ascii="Times New Roman" w:hAnsi="Times New Roman" w:cs="Times New Roman"/>
                      <w:color w:val="333333"/>
                      <w:sz w:val="18"/>
                      <w:szCs w:val="18"/>
                      <w:lang w:val="ro-RO"/>
                    </w:rPr>
                  </w:pPr>
                </w:p>
              </w:tc>
              <w:tc>
                <w:tcPr>
                  <w:tcW w:w="815" w:type="pct"/>
                  <w:shd w:val="clear" w:color="auto" w:fill="FFFFFF"/>
                  <w:noWrap/>
                  <w:tcMar>
                    <w:top w:w="0" w:type="dxa"/>
                    <w:left w:w="108" w:type="dxa"/>
                    <w:bottom w:w="0" w:type="dxa"/>
                    <w:right w:w="108" w:type="dxa"/>
                  </w:tcMar>
                  <w:vAlign w:val="center"/>
                  <w:hideMark/>
                </w:tcPr>
                <w:p w14:paraId="6BBB9354" w14:textId="3F47DAFC" w:rsidR="005D774E" w:rsidRPr="0065438F" w:rsidRDefault="005D774E" w:rsidP="0065438F">
                  <w:pPr>
                    <w:ind w:firstLine="851"/>
                    <w:jc w:val="center"/>
                    <w:rPr>
                      <w:rFonts w:ascii="Times New Roman" w:hAnsi="Times New Roman" w:cs="Times New Roman"/>
                      <w:color w:val="333333"/>
                      <w:sz w:val="18"/>
                      <w:szCs w:val="18"/>
                      <w:lang w:val="ro-RO"/>
                    </w:rPr>
                  </w:pPr>
                </w:p>
              </w:tc>
            </w:tr>
            <w:tr w:rsidR="005D774E" w:rsidRPr="00104599" w14:paraId="7A8BA980" w14:textId="77777777" w:rsidTr="005D774E">
              <w:trPr>
                <w:trHeight w:val="270"/>
                <w:jc w:val="center"/>
              </w:trPr>
              <w:tc>
                <w:tcPr>
                  <w:tcW w:w="1181" w:type="pct"/>
                  <w:shd w:val="clear" w:color="auto" w:fill="FFFFFF"/>
                  <w:tcMar>
                    <w:top w:w="0" w:type="dxa"/>
                    <w:left w:w="108" w:type="dxa"/>
                    <w:bottom w:w="0" w:type="dxa"/>
                    <w:right w:w="108" w:type="dxa"/>
                  </w:tcMar>
                  <w:vAlign w:val="bottom"/>
                  <w:hideMark/>
                </w:tcPr>
                <w:p w14:paraId="79807E66" w14:textId="77777777" w:rsidR="005D774E" w:rsidRPr="00104599" w:rsidRDefault="005D774E"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benzină</w:t>
                  </w:r>
                </w:p>
              </w:tc>
              <w:tc>
                <w:tcPr>
                  <w:tcW w:w="1041" w:type="pct"/>
                  <w:shd w:val="clear" w:color="auto" w:fill="FFFFFF"/>
                  <w:noWrap/>
                  <w:tcMar>
                    <w:top w:w="0" w:type="dxa"/>
                    <w:left w:w="108" w:type="dxa"/>
                    <w:bottom w:w="0" w:type="dxa"/>
                    <w:right w:w="108" w:type="dxa"/>
                  </w:tcMar>
                  <w:vAlign w:val="center"/>
                  <w:hideMark/>
                </w:tcPr>
                <w:p w14:paraId="517E0D62" w14:textId="77777777" w:rsidR="005D774E" w:rsidRPr="00104599" w:rsidRDefault="005D774E"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lei/litru</w:t>
                  </w:r>
                </w:p>
              </w:tc>
              <w:tc>
                <w:tcPr>
                  <w:tcW w:w="956" w:type="pct"/>
                  <w:shd w:val="clear" w:color="auto" w:fill="FFFFFF"/>
                </w:tcPr>
                <w:p w14:paraId="60D7EF02" w14:textId="08A30911" w:rsidR="005D774E" w:rsidRPr="0065438F" w:rsidRDefault="005D774E" w:rsidP="0065438F">
                  <w:pPr>
                    <w:jc w:val="center"/>
                    <w:rPr>
                      <w:rFonts w:ascii="Times New Roman" w:hAnsi="Times New Roman" w:cs="Times New Roman"/>
                      <w:color w:val="333333"/>
                      <w:sz w:val="18"/>
                      <w:szCs w:val="18"/>
                      <w:lang w:val="ro-RO"/>
                    </w:rPr>
                  </w:pPr>
                  <w:r>
                    <w:rPr>
                      <w:rFonts w:ascii="Times New Roman" w:hAnsi="Times New Roman" w:cs="Times New Roman"/>
                      <w:color w:val="333333"/>
                      <w:sz w:val="18"/>
                      <w:szCs w:val="18"/>
                      <w:lang w:val="ro-RO"/>
                    </w:rPr>
                    <w:t>0.1</w:t>
                  </w:r>
                </w:p>
              </w:tc>
              <w:tc>
                <w:tcPr>
                  <w:tcW w:w="1008" w:type="pct"/>
                  <w:shd w:val="clear" w:color="auto" w:fill="FFFFFF"/>
                  <w:noWrap/>
                  <w:tcMar>
                    <w:top w:w="0" w:type="dxa"/>
                    <w:left w:w="108" w:type="dxa"/>
                    <w:bottom w:w="0" w:type="dxa"/>
                    <w:right w:w="108" w:type="dxa"/>
                  </w:tcMar>
                  <w:vAlign w:val="center"/>
                </w:tcPr>
                <w:p w14:paraId="5C55F5FA" w14:textId="4EDDEE44" w:rsidR="005D774E" w:rsidRPr="0065438F" w:rsidRDefault="005D774E" w:rsidP="0065438F">
                  <w:pPr>
                    <w:jc w:val="center"/>
                    <w:rPr>
                      <w:rFonts w:ascii="Times New Roman" w:hAnsi="Times New Roman" w:cs="Times New Roman"/>
                      <w:color w:val="333333"/>
                      <w:sz w:val="18"/>
                      <w:szCs w:val="18"/>
                      <w:lang w:val="ro-RO"/>
                    </w:rPr>
                  </w:pPr>
                  <w:r w:rsidRPr="0065438F">
                    <w:rPr>
                      <w:rFonts w:ascii="Times New Roman" w:hAnsi="Times New Roman" w:cs="Times New Roman"/>
                      <w:color w:val="333333"/>
                      <w:sz w:val="18"/>
                      <w:szCs w:val="18"/>
                      <w:lang w:val="ro-RO"/>
                    </w:rPr>
                    <w:t>0.1</w:t>
                  </w:r>
                </w:p>
              </w:tc>
              <w:tc>
                <w:tcPr>
                  <w:tcW w:w="815" w:type="pct"/>
                  <w:shd w:val="clear" w:color="auto" w:fill="FFFFFF"/>
                  <w:noWrap/>
                  <w:tcMar>
                    <w:top w:w="0" w:type="dxa"/>
                    <w:left w:w="108" w:type="dxa"/>
                    <w:bottom w:w="0" w:type="dxa"/>
                    <w:right w:w="108" w:type="dxa"/>
                  </w:tcMar>
                  <w:vAlign w:val="center"/>
                  <w:hideMark/>
                </w:tcPr>
                <w:p w14:paraId="1F0E16C1" w14:textId="341E5DBD" w:rsidR="005D774E" w:rsidRPr="0065438F" w:rsidRDefault="005D774E" w:rsidP="0065438F">
                  <w:pPr>
                    <w:jc w:val="center"/>
                    <w:rPr>
                      <w:rFonts w:ascii="Times New Roman" w:hAnsi="Times New Roman" w:cs="Times New Roman"/>
                      <w:color w:val="333333"/>
                      <w:sz w:val="18"/>
                      <w:szCs w:val="18"/>
                      <w:lang w:val="ro-RO"/>
                    </w:rPr>
                  </w:pPr>
                  <w:r w:rsidRPr="0065438F">
                    <w:rPr>
                      <w:rFonts w:ascii="Times New Roman" w:hAnsi="Times New Roman" w:cs="Times New Roman"/>
                      <w:color w:val="333333"/>
                      <w:sz w:val="18"/>
                      <w:szCs w:val="18"/>
                      <w:lang w:val="ro-RO"/>
                    </w:rPr>
                    <w:t>0.1</w:t>
                  </w:r>
                  <w:r>
                    <w:rPr>
                      <w:rFonts w:ascii="Times New Roman" w:hAnsi="Times New Roman" w:cs="Times New Roman"/>
                      <w:color w:val="333333"/>
                      <w:sz w:val="18"/>
                      <w:szCs w:val="18"/>
                      <w:lang w:val="ro-RO"/>
                    </w:rPr>
                    <w:t>6</w:t>
                  </w:r>
                </w:p>
              </w:tc>
            </w:tr>
            <w:tr w:rsidR="005D774E" w:rsidRPr="00104599" w14:paraId="3F774BEB" w14:textId="77777777" w:rsidTr="005D774E">
              <w:trPr>
                <w:trHeight w:val="270"/>
                <w:jc w:val="center"/>
              </w:trPr>
              <w:tc>
                <w:tcPr>
                  <w:tcW w:w="1181" w:type="pct"/>
                  <w:shd w:val="clear" w:color="auto" w:fill="FFFFFF"/>
                  <w:tcMar>
                    <w:top w:w="0" w:type="dxa"/>
                    <w:left w:w="108" w:type="dxa"/>
                    <w:bottom w:w="0" w:type="dxa"/>
                    <w:right w:w="108" w:type="dxa"/>
                  </w:tcMar>
                  <w:vAlign w:val="bottom"/>
                  <w:hideMark/>
                </w:tcPr>
                <w:p w14:paraId="5AF286F7" w14:textId="77777777" w:rsidR="005D774E" w:rsidRPr="00104599" w:rsidRDefault="005D774E"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motorină</w:t>
                  </w:r>
                </w:p>
              </w:tc>
              <w:tc>
                <w:tcPr>
                  <w:tcW w:w="1041" w:type="pct"/>
                  <w:shd w:val="clear" w:color="auto" w:fill="FFFFFF"/>
                  <w:noWrap/>
                  <w:tcMar>
                    <w:top w:w="0" w:type="dxa"/>
                    <w:left w:w="108" w:type="dxa"/>
                    <w:bottom w:w="0" w:type="dxa"/>
                    <w:right w:w="108" w:type="dxa"/>
                  </w:tcMar>
                  <w:vAlign w:val="center"/>
                  <w:hideMark/>
                </w:tcPr>
                <w:p w14:paraId="25308820" w14:textId="77777777" w:rsidR="005D774E" w:rsidRPr="00104599" w:rsidRDefault="005D774E"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lei/litru</w:t>
                  </w:r>
                </w:p>
              </w:tc>
              <w:tc>
                <w:tcPr>
                  <w:tcW w:w="956" w:type="pct"/>
                  <w:shd w:val="clear" w:color="auto" w:fill="FFFFFF"/>
                </w:tcPr>
                <w:p w14:paraId="2B2BA316" w14:textId="1FFBB667" w:rsidR="005D774E" w:rsidRPr="0065438F" w:rsidRDefault="005D774E" w:rsidP="0065438F">
                  <w:pPr>
                    <w:jc w:val="center"/>
                    <w:rPr>
                      <w:rFonts w:ascii="Times New Roman" w:hAnsi="Times New Roman" w:cs="Times New Roman"/>
                      <w:color w:val="333333"/>
                      <w:sz w:val="18"/>
                      <w:szCs w:val="18"/>
                      <w:lang w:val="ro-RO"/>
                    </w:rPr>
                  </w:pPr>
                  <w:r>
                    <w:rPr>
                      <w:rFonts w:ascii="Times New Roman" w:hAnsi="Times New Roman" w:cs="Times New Roman"/>
                      <w:color w:val="333333"/>
                      <w:sz w:val="18"/>
                      <w:szCs w:val="18"/>
                      <w:lang w:val="ro-RO"/>
                    </w:rPr>
                    <w:t>0.11</w:t>
                  </w:r>
                </w:p>
              </w:tc>
              <w:tc>
                <w:tcPr>
                  <w:tcW w:w="1008" w:type="pct"/>
                  <w:shd w:val="clear" w:color="auto" w:fill="FFFFFF"/>
                  <w:noWrap/>
                  <w:tcMar>
                    <w:top w:w="0" w:type="dxa"/>
                    <w:left w:w="108" w:type="dxa"/>
                    <w:bottom w:w="0" w:type="dxa"/>
                    <w:right w:w="108" w:type="dxa"/>
                  </w:tcMar>
                  <w:vAlign w:val="center"/>
                </w:tcPr>
                <w:p w14:paraId="27317DEC" w14:textId="773EB363" w:rsidR="005D774E" w:rsidRPr="0065438F" w:rsidRDefault="005D774E" w:rsidP="0065438F">
                  <w:pPr>
                    <w:jc w:val="center"/>
                    <w:rPr>
                      <w:rFonts w:ascii="Times New Roman" w:hAnsi="Times New Roman" w:cs="Times New Roman"/>
                      <w:color w:val="333333"/>
                      <w:sz w:val="18"/>
                      <w:szCs w:val="18"/>
                      <w:lang w:val="ro-RO"/>
                    </w:rPr>
                  </w:pPr>
                  <w:r w:rsidRPr="0065438F">
                    <w:rPr>
                      <w:rFonts w:ascii="Times New Roman" w:hAnsi="Times New Roman" w:cs="Times New Roman"/>
                      <w:color w:val="333333"/>
                      <w:sz w:val="18"/>
                      <w:szCs w:val="18"/>
                      <w:lang w:val="ro-RO"/>
                    </w:rPr>
                    <w:t>0.1</w:t>
                  </w:r>
                  <w:r>
                    <w:rPr>
                      <w:rFonts w:ascii="Times New Roman" w:hAnsi="Times New Roman" w:cs="Times New Roman"/>
                      <w:color w:val="333333"/>
                      <w:sz w:val="18"/>
                      <w:szCs w:val="18"/>
                      <w:lang w:val="ro-RO"/>
                    </w:rPr>
                    <w:t>1</w:t>
                  </w:r>
                </w:p>
              </w:tc>
              <w:tc>
                <w:tcPr>
                  <w:tcW w:w="815" w:type="pct"/>
                  <w:shd w:val="clear" w:color="auto" w:fill="FFFFFF"/>
                  <w:noWrap/>
                  <w:tcMar>
                    <w:top w:w="0" w:type="dxa"/>
                    <w:left w:w="108" w:type="dxa"/>
                    <w:bottom w:w="0" w:type="dxa"/>
                    <w:right w:w="108" w:type="dxa"/>
                  </w:tcMar>
                  <w:vAlign w:val="center"/>
                  <w:hideMark/>
                </w:tcPr>
                <w:p w14:paraId="46C99C20" w14:textId="4FDD9882" w:rsidR="005D774E" w:rsidRPr="0065438F" w:rsidRDefault="005D774E" w:rsidP="0065438F">
                  <w:pPr>
                    <w:jc w:val="center"/>
                    <w:rPr>
                      <w:rFonts w:ascii="Times New Roman" w:hAnsi="Times New Roman" w:cs="Times New Roman"/>
                      <w:color w:val="333333"/>
                      <w:sz w:val="18"/>
                      <w:szCs w:val="18"/>
                      <w:lang w:val="ro-RO"/>
                    </w:rPr>
                  </w:pPr>
                  <w:r w:rsidRPr="0065438F">
                    <w:rPr>
                      <w:rFonts w:ascii="Times New Roman" w:hAnsi="Times New Roman" w:cs="Times New Roman"/>
                      <w:color w:val="333333"/>
                      <w:sz w:val="18"/>
                      <w:szCs w:val="18"/>
                      <w:lang w:val="ro-RO"/>
                    </w:rPr>
                    <w:t>0.1</w:t>
                  </w:r>
                  <w:r>
                    <w:rPr>
                      <w:rFonts w:ascii="Times New Roman" w:hAnsi="Times New Roman" w:cs="Times New Roman"/>
                      <w:color w:val="333333"/>
                      <w:sz w:val="18"/>
                      <w:szCs w:val="18"/>
                      <w:lang w:val="ro-RO"/>
                    </w:rPr>
                    <w:t>8</w:t>
                  </w:r>
                </w:p>
              </w:tc>
            </w:tr>
            <w:tr w:rsidR="005D774E" w:rsidRPr="00104599" w14:paraId="400AF538" w14:textId="77777777" w:rsidTr="005D774E">
              <w:trPr>
                <w:trHeight w:val="270"/>
                <w:jc w:val="center"/>
              </w:trPr>
              <w:tc>
                <w:tcPr>
                  <w:tcW w:w="1181" w:type="pct"/>
                  <w:shd w:val="clear" w:color="auto" w:fill="FFFFFF"/>
                  <w:tcMar>
                    <w:top w:w="0" w:type="dxa"/>
                    <w:left w:w="108" w:type="dxa"/>
                    <w:bottom w:w="0" w:type="dxa"/>
                    <w:right w:w="108" w:type="dxa"/>
                  </w:tcMar>
                  <w:vAlign w:val="bottom"/>
                  <w:hideMark/>
                </w:tcPr>
                <w:p w14:paraId="5EA85D79" w14:textId="77777777" w:rsidR="005D774E" w:rsidRPr="00104599" w:rsidRDefault="005D774E"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gaz lichefiat</w:t>
                  </w:r>
                </w:p>
              </w:tc>
              <w:tc>
                <w:tcPr>
                  <w:tcW w:w="1041" w:type="pct"/>
                  <w:shd w:val="clear" w:color="auto" w:fill="FFFFFF"/>
                  <w:noWrap/>
                  <w:tcMar>
                    <w:top w:w="0" w:type="dxa"/>
                    <w:left w:w="108" w:type="dxa"/>
                    <w:bottom w:w="0" w:type="dxa"/>
                    <w:right w:w="108" w:type="dxa"/>
                  </w:tcMar>
                  <w:vAlign w:val="center"/>
                  <w:hideMark/>
                </w:tcPr>
                <w:p w14:paraId="7C16C265" w14:textId="77777777" w:rsidR="005D774E" w:rsidRPr="00104599" w:rsidRDefault="005D774E"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lei/litru</w:t>
                  </w:r>
                </w:p>
              </w:tc>
              <w:tc>
                <w:tcPr>
                  <w:tcW w:w="956" w:type="pct"/>
                  <w:shd w:val="clear" w:color="auto" w:fill="FFFFFF"/>
                </w:tcPr>
                <w:p w14:paraId="0E47B2E2" w14:textId="5E7C054F" w:rsidR="005D774E" w:rsidRPr="0065438F" w:rsidRDefault="005D774E" w:rsidP="0065438F">
                  <w:pPr>
                    <w:jc w:val="center"/>
                    <w:rPr>
                      <w:rFonts w:ascii="Times New Roman" w:hAnsi="Times New Roman" w:cs="Times New Roman"/>
                      <w:color w:val="333333"/>
                      <w:sz w:val="18"/>
                      <w:szCs w:val="18"/>
                      <w:lang w:val="ro-RO"/>
                    </w:rPr>
                  </w:pPr>
                  <w:r>
                    <w:rPr>
                      <w:rFonts w:ascii="Times New Roman" w:hAnsi="Times New Roman" w:cs="Times New Roman"/>
                      <w:color w:val="333333"/>
                      <w:sz w:val="18"/>
                      <w:szCs w:val="18"/>
                      <w:lang w:val="ro-RO"/>
                    </w:rPr>
                    <w:t>0.07</w:t>
                  </w:r>
                </w:p>
              </w:tc>
              <w:tc>
                <w:tcPr>
                  <w:tcW w:w="1008" w:type="pct"/>
                  <w:shd w:val="clear" w:color="auto" w:fill="FFFFFF"/>
                  <w:noWrap/>
                  <w:tcMar>
                    <w:top w:w="0" w:type="dxa"/>
                    <w:left w:w="108" w:type="dxa"/>
                    <w:bottom w:w="0" w:type="dxa"/>
                    <w:right w:w="108" w:type="dxa"/>
                  </w:tcMar>
                  <w:vAlign w:val="center"/>
                </w:tcPr>
                <w:p w14:paraId="5DB8D4EF" w14:textId="4D2D2364" w:rsidR="005D774E" w:rsidRPr="0065438F" w:rsidRDefault="005D774E" w:rsidP="0065438F">
                  <w:pPr>
                    <w:jc w:val="center"/>
                    <w:rPr>
                      <w:rFonts w:ascii="Times New Roman" w:hAnsi="Times New Roman" w:cs="Times New Roman"/>
                      <w:color w:val="333333"/>
                      <w:sz w:val="18"/>
                      <w:szCs w:val="18"/>
                      <w:lang w:val="ro-RO"/>
                    </w:rPr>
                  </w:pPr>
                  <w:r w:rsidRPr="0065438F">
                    <w:rPr>
                      <w:rFonts w:ascii="Times New Roman" w:hAnsi="Times New Roman" w:cs="Times New Roman"/>
                      <w:color w:val="333333"/>
                      <w:sz w:val="18"/>
                      <w:szCs w:val="18"/>
                      <w:lang w:val="ro-RO"/>
                    </w:rPr>
                    <w:t>0.</w:t>
                  </w:r>
                  <w:r>
                    <w:rPr>
                      <w:rFonts w:ascii="Times New Roman" w:hAnsi="Times New Roman" w:cs="Times New Roman"/>
                      <w:color w:val="333333"/>
                      <w:sz w:val="18"/>
                      <w:szCs w:val="18"/>
                      <w:lang w:val="ro-RO"/>
                    </w:rPr>
                    <w:t>07</w:t>
                  </w:r>
                </w:p>
              </w:tc>
              <w:tc>
                <w:tcPr>
                  <w:tcW w:w="815" w:type="pct"/>
                  <w:shd w:val="clear" w:color="auto" w:fill="FFFFFF"/>
                  <w:noWrap/>
                  <w:tcMar>
                    <w:top w:w="0" w:type="dxa"/>
                    <w:left w:w="108" w:type="dxa"/>
                    <w:bottom w:w="0" w:type="dxa"/>
                    <w:right w:w="108" w:type="dxa"/>
                  </w:tcMar>
                  <w:vAlign w:val="center"/>
                  <w:hideMark/>
                </w:tcPr>
                <w:p w14:paraId="66FE2CD6" w14:textId="776D04AF" w:rsidR="005D774E" w:rsidRPr="0065438F" w:rsidRDefault="005D774E" w:rsidP="0065438F">
                  <w:pPr>
                    <w:jc w:val="center"/>
                    <w:rPr>
                      <w:rFonts w:ascii="Times New Roman" w:hAnsi="Times New Roman" w:cs="Times New Roman"/>
                      <w:color w:val="333333"/>
                      <w:sz w:val="18"/>
                      <w:szCs w:val="18"/>
                      <w:lang w:val="ro-RO"/>
                    </w:rPr>
                  </w:pPr>
                  <w:r w:rsidRPr="0065438F">
                    <w:rPr>
                      <w:rFonts w:ascii="Times New Roman" w:hAnsi="Times New Roman" w:cs="Times New Roman"/>
                      <w:color w:val="333333"/>
                      <w:sz w:val="18"/>
                      <w:szCs w:val="18"/>
                      <w:lang w:val="ro-RO"/>
                    </w:rPr>
                    <w:t>0.1</w:t>
                  </w:r>
                  <w:r>
                    <w:rPr>
                      <w:rFonts w:ascii="Times New Roman" w:hAnsi="Times New Roman" w:cs="Times New Roman"/>
                      <w:color w:val="333333"/>
                      <w:sz w:val="18"/>
                      <w:szCs w:val="18"/>
                      <w:lang w:val="ro-RO"/>
                    </w:rPr>
                    <w:t>2</w:t>
                  </w:r>
                </w:p>
              </w:tc>
            </w:tr>
            <w:tr w:rsidR="005D774E" w:rsidRPr="00104599" w14:paraId="48953FF0" w14:textId="77777777" w:rsidTr="005D774E">
              <w:trPr>
                <w:trHeight w:val="270"/>
                <w:jc w:val="center"/>
              </w:trPr>
              <w:tc>
                <w:tcPr>
                  <w:tcW w:w="1181" w:type="pct"/>
                  <w:shd w:val="clear" w:color="auto" w:fill="FFFFFF"/>
                  <w:tcMar>
                    <w:top w:w="0" w:type="dxa"/>
                    <w:left w:w="108" w:type="dxa"/>
                    <w:bottom w:w="0" w:type="dxa"/>
                    <w:right w:w="108" w:type="dxa"/>
                  </w:tcMar>
                  <w:vAlign w:val="bottom"/>
                </w:tcPr>
                <w:p w14:paraId="31753411" w14:textId="2888E9A3" w:rsidR="005D774E" w:rsidRPr="00104599" w:rsidRDefault="005D774E" w:rsidP="00104599">
                  <w:pPr>
                    <w:jc w:val="both"/>
                    <w:rPr>
                      <w:rFonts w:ascii="Times New Roman" w:hAnsi="Times New Roman" w:cs="Times New Roman"/>
                      <w:color w:val="333333"/>
                      <w:sz w:val="18"/>
                      <w:szCs w:val="18"/>
                      <w:lang w:val="ro-RO"/>
                    </w:rPr>
                  </w:pPr>
                  <w:r w:rsidRPr="00577713">
                    <w:rPr>
                      <w:rFonts w:ascii="Times New Roman" w:hAnsi="Times New Roman" w:cs="Times New Roman"/>
                      <w:color w:val="333333"/>
                      <w:sz w:val="18"/>
                      <w:szCs w:val="18"/>
                      <w:lang w:val="ro-RO"/>
                    </w:rPr>
                    <w:t xml:space="preserve">Plata fixă  în anul calendaristic „t”, în lei/Gcal de energie termică furnizată de furnizorii de energie termică pentru încălzire și/sau prepararea </w:t>
                  </w:r>
                  <w:r w:rsidRPr="00577713">
                    <w:rPr>
                      <w:rFonts w:ascii="Times New Roman" w:hAnsi="Times New Roman" w:cs="Times New Roman"/>
                      <w:color w:val="333333"/>
                      <w:sz w:val="18"/>
                      <w:szCs w:val="18"/>
                      <w:lang w:val="ro-RO"/>
                    </w:rPr>
                    <w:lastRenderedPageBreak/>
                    <w:t>apei calde menajere și/sau răcire</w:t>
                  </w:r>
                </w:p>
              </w:tc>
              <w:tc>
                <w:tcPr>
                  <w:tcW w:w="1041" w:type="pct"/>
                  <w:shd w:val="clear" w:color="auto" w:fill="FFFFFF"/>
                  <w:noWrap/>
                  <w:tcMar>
                    <w:top w:w="0" w:type="dxa"/>
                    <w:left w:w="108" w:type="dxa"/>
                    <w:bottom w:w="0" w:type="dxa"/>
                    <w:right w:w="108" w:type="dxa"/>
                  </w:tcMar>
                  <w:vAlign w:val="center"/>
                </w:tcPr>
                <w:p w14:paraId="785B479D" w14:textId="1E49CC48" w:rsidR="005D774E" w:rsidRPr="00104599" w:rsidRDefault="005D774E" w:rsidP="00104599">
                  <w:pPr>
                    <w:jc w:val="both"/>
                    <w:rPr>
                      <w:rFonts w:ascii="Times New Roman" w:hAnsi="Times New Roman" w:cs="Times New Roman"/>
                      <w:color w:val="333333"/>
                      <w:sz w:val="18"/>
                      <w:szCs w:val="18"/>
                      <w:lang w:val="ro-RO"/>
                    </w:rPr>
                  </w:pPr>
                  <w:r>
                    <w:rPr>
                      <w:rFonts w:ascii="Times New Roman" w:hAnsi="Times New Roman" w:cs="Times New Roman"/>
                      <w:color w:val="333333"/>
                      <w:sz w:val="18"/>
                      <w:szCs w:val="18"/>
                      <w:lang w:val="ro-RO"/>
                    </w:rPr>
                    <w:lastRenderedPageBreak/>
                    <w:t>lei/Gcal</w:t>
                  </w:r>
                </w:p>
              </w:tc>
              <w:tc>
                <w:tcPr>
                  <w:tcW w:w="956" w:type="pct"/>
                  <w:shd w:val="clear" w:color="auto" w:fill="FFFFFF"/>
                  <w:vAlign w:val="center"/>
                </w:tcPr>
                <w:p w14:paraId="60D75143" w14:textId="21C571D8" w:rsidR="005D774E" w:rsidRDefault="005D774E" w:rsidP="00577713">
                  <w:pPr>
                    <w:jc w:val="center"/>
                    <w:rPr>
                      <w:rFonts w:ascii="Times New Roman" w:hAnsi="Times New Roman" w:cs="Times New Roman"/>
                      <w:color w:val="333333"/>
                      <w:sz w:val="18"/>
                      <w:szCs w:val="18"/>
                      <w:lang w:val="ro-RO"/>
                    </w:rPr>
                  </w:pPr>
                  <w:r>
                    <w:rPr>
                      <w:rFonts w:ascii="Times New Roman" w:hAnsi="Times New Roman" w:cs="Times New Roman"/>
                      <w:color w:val="333333"/>
                      <w:sz w:val="18"/>
                      <w:szCs w:val="18"/>
                      <w:lang w:val="ro-RO"/>
                    </w:rPr>
                    <w:t>15.62</w:t>
                  </w:r>
                </w:p>
              </w:tc>
              <w:tc>
                <w:tcPr>
                  <w:tcW w:w="1008" w:type="pct"/>
                  <w:shd w:val="clear" w:color="auto" w:fill="FFFFFF"/>
                  <w:noWrap/>
                  <w:tcMar>
                    <w:top w:w="0" w:type="dxa"/>
                    <w:left w:w="108" w:type="dxa"/>
                    <w:bottom w:w="0" w:type="dxa"/>
                    <w:right w:w="108" w:type="dxa"/>
                  </w:tcMar>
                  <w:vAlign w:val="center"/>
                </w:tcPr>
                <w:p w14:paraId="36C08920" w14:textId="6083C1F8" w:rsidR="005D774E" w:rsidRPr="0065438F" w:rsidRDefault="005D774E" w:rsidP="0065438F">
                  <w:pPr>
                    <w:jc w:val="center"/>
                    <w:rPr>
                      <w:rFonts w:ascii="Times New Roman" w:hAnsi="Times New Roman" w:cs="Times New Roman"/>
                      <w:color w:val="333333"/>
                      <w:sz w:val="18"/>
                      <w:szCs w:val="18"/>
                      <w:lang w:val="ro-RO"/>
                    </w:rPr>
                  </w:pPr>
                  <w:r>
                    <w:rPr>
                      <w:rFonts w:ascii="Times New Roman" w:hAnsi="Times New Roman" w:cs="Times New Roman"/>
                      <w:color w:val="333333"/>
                      <w:sz w:val="18"/>
                      <w:szCs w:val="18"/>
                      <w:lang w:val="ro-RO"/>
                    </w:rPr>
                    <w:t>16.4*</w:t>
                  </w:r>
                </w:p>
              </w:tc>
              <w:tc>
                <w:tcPr>
                  <w:tcW w:w="815" w:type="pct"/>
                  <w:shd w:val="clear" w:color="auto" w:fill="FFFFFF"/>
                  <w:noWrap/>
                  <w:tcMar>
                    <w:top w:w="0" w:type="dxa"/>
                    <w:left w:w="108" w:type="dxa"/>
                    <w:bottom w:w="0" w:type="dxa"/>
                    <w:right w:w="108" w:type="dxa"/>
                  </w:tcMar>
                  <w:vAlign w:val="center"/>
                </w:tcPr>
                <w:p w14:paraId="499086EE" w14:textId="6A590A53" w:rsidR="005D774E" w:rsidRPr="0065438F" w:rsidRDefault="005D774E" w:rsidP="0065438F">
                  <w:pPr>
                    <w:jc w:val="center"/>
                    <w:rPr>
                      <w:rFonts w:ascii="Times New Roman" w:hAnsi="Times New Roman" w:cs="Times New Roman"/>
                      <w:color w:val="333333"/>
                      <w:sz w:val="18"/>
                      <w:szCs w:val="18"/>
                      <w:lang w:val="ro-RO"/>
                    </w:rPr>
                  </w:pPr>
                  <w:r>
                    <w:rPr>
                      <w:rFonts w:ascii="Times New Roman" w:hAnsi="Times New Roman" w:cs="Times New Roman"/>
                      <w:color w:val="333333"/>
                      <w:sz w:val="18"/>
                      <w:szCs w:val="18"/>
                      <w:lang w:val="ro-RO"/>
                    </w:rPr>
                    <w:t>-</w:t>
                  </w:r>
                </w:p>
              </w:tc>
            </w:tr>
          </w:tbl>
          <w:p w14:paraId="78850640" w14:textId="7E288290" w:rsidR="00104599" w:rsidRPr="002D0192" w:rsidRDefault="00577713" w:rsidP="00104599">
            <w:pPr>
              <w:jc w:val="both"/>
              <w:rPr>
                <w:rFonts w:ascii="Times New Roman" w:hAnsi="Times New Roman" w:cs="Times New Roman"/>
                <w:sz w:val="24"/>
                <w:szCs w:val="24"/>
                <w:lang w:val="ro-RO"/>
              </w:rPr>
            </w:pPr>
            <w:r w:rsidRPr="00577713">
              <w:rPr>
                <w:rFonts w:ascii="Times New Roman" w:hAnsi="Times New Roman" w:cs="Times New Roman"/>
                <w:sz w:val="24"/>
                <w:szCs w:val="24"/>
                <w:lang w:val="ro-RO"/>
              </w:rPr>
              <w:t>* Aplicabil până în data de 03 iunie 2025.”</w:t>
            </w:r>
          </w:p>
        </w:tc>
        <w:tc>
          <w:tcPr>
            <w:tcW w:w="1815" w:type="pct"/>
          </w:tcPr>
          <w:p w14:paraId="55CB3865" w14:textId="4FE1A988" w:rsidR="00104599" w:rsidRPr="00104599" w:rsidRDefault="00104599" w:rsidP="00104599">
            <w:pPr>
              <w:jc w:val="both"/>
              <w:rPr>
                <w:rFonts w:ascii="Times New Roman" w:hAnsi="Times New Roman" w:cs="Times New Roman"/>
                <w:b/>
                <w:bCs/>
                <w:sz w:val="24"/>
                <w:szCs w:val="24"/>
                <w:lang w:val="ro-RO"/>
              </w:rPr>
            </w:pPr>
            <w:r w:rsidRPr="00104599">
              <w:rPr>
                <w:rFonts w:ascii="Times New Roman" w:hAnsi="Times New Roman" w:cs="Times New Roman"/>
                <w:b/>
                <w:bCs/>
                <w:sz w:val="24"/>
                <w:szCs w:val="24"/>
                <w:lang w:val="ro-RO"/>
              </w:rPr>
              <w:lastRenderedPageBreak/>
              <w:t>Mărimea contribuțiilor,</w:t>
            </w:r>
            <w:r>
              <w:rPr>
                <w:rFonts w:ascii="Times New Roman" w:hAnsi="Times New Roman" w:cs="Times New Roman"/>
                <w:b/>
                <w:bCs/>
                <w:sz w:val="24"/>
                <w:szCs w:val="24"/>
                <w:lang w:val="ro-RO"/>
              </w:rPr>
              <w:t xml:space="preserve"> </w:t>
            </w:r>
            <w:r w:rsidRPr="00104599">
              <w:rPr>
                <w:rFonts w:ascii="Times New Roman" w:hAnsi="Times New Roman" w:cs="Times New Roman"/>
                <w:b/>
                <w:bCs/>
                <w:sz w:val="24"/>
                <w:szCs w:val="24"/>
                <w:lang w:val="ro-RO"/>
              </w:rPr>
              <w:t>prin stabilirea unei plăți fixe, pe unitate de energie</w:t>
            </w:r>
            <w:r>
              <w:rPr>
                <w:rFonts w:ascii="Times New Roman" w:hAnsi="Times New Roman" w:cs="Times New Roman"/>
                <w:b/>
                <w:bCs/>
                <w:sz w:val="24"/>
                <w:szCs w:val="24"/>
                <w:lang w:val="ro-RO"/>
              </w:rPr>
              <w:t xml:space="preserve"> </w:t>
            </w:r>
            <w:r w:rsidRPr="00104599">
              <w:rPr>
                <w:rFonts w:ascii="Times New Roman" w:hAnsi="Times New Roman" w:cs="Times New Roman"/>
                <w:b/>
                <w:bCs/>
                <w:sz w:val="24"/>
                <w:szCs w:val="24"/>
                <w:lang w:val="ro-RO"/>
              </w:rPr>
              <w:t>sau de volum distribuit</w:t>
            </w:r>
            <w:r w:rsidR="00BA4825">
              <w:rPr>
                <w:rFonts w:ascii="Times New Roman" w:hAnsi="Times New Roman" w:cs="Times New Roman"/>
                <w:b/>
                <w:bCs/>
                <w:sz w:val="24"/>
                <w:szCs w:val="24"/>
                <w:lang w:val="ro-RO"/>
              </w:rPr>
              <w:t xml:space="preserve"> sau importat</w:t>
            </w:r>
          </w:p>
          <w:p w14:paraId="703F4B9D" w14:textId="77777777" w:rsidR="00104599" w:rsidRPr="00104599" w:rsidRDefault="00104599" w:rsidP="00104599">
            <w:pPr>
              <w:jc w:val="both"/>
              <w:rPr>
                <w:rFonts w:ascii="Times New Roman" w:hAnsi="Times New Roman" w:cs="Times New Roman"/>
                <w:b/>
                <w:bCs/>
                <w:sz w:val="24"/>
                <w:szCs w:val="24"/>
                <w:lang w:val="ro-RO"/>
              </w:rPr>
            </w:pPr>
          </w:p>
          <w:p w14:paraId="52685DEA" w14:textId="37D18ACB" w:rsidR="00676CC6" w:rsidRDefault="00104599" w:rsidP="00104599">
            <w:pPr>
              <w:jc w:val="both"/>
              <w:rPr>
                <w:rFonts w:ascii="Times New Roman" w:hAnsi="Times New Roman" w:cs="Times New Roman"/>
                <w:sz w:val="24"/>
                <w:szCs w:val="24"/>
                <w:lang w:val="ro-RO"/>
              </w:rPr>
            </w:pPr>
            <w:r w:rsidRPr="00104599">
              <w:rPr>
                <w:rFonts w:ascii="Times New Roman" w:hAnsi="Times New Roman" w:cs="Times New Roman"/>
                <w:sz w:val="24"/>
                <w:szCs w:val="24"/>
                <w:lang w:val="ro-RO"/>
              </w:rPr>
              <w:t xml:space="preserve">Mărimea contribuțiilor ce urmează a fi achitate de către fiecare parte obligată este determinată în conformitate cu secțiunea a 5-a din Metodologia pentru determinarea contribuțiilor ce urmează a fi achitate de părțile obligate, </w:t>
            </w:r>
            <w:r w:rsidRPr="00104599">
              <w:rPr>
                <w:rFonts w:ascii="Times New Roman" w:hAnsi="Times New Roman" w:cs="Times New Roman"/>
                <w:sz w:val="24"/>
                <w:szCs w:val="24"/>
                <w:lang w:val="ro-RO"/>
              </w:rPr>
              <w:lastRenderedPageBreak/>
              <w:t>prin stabilirea unei plăți fixe, pe unitate de energie sau de volum distribuit</w:t>
            </w:r>
            <w:r w:rsidR="00BA4825">
              <w:rPr>
                <w:rFonts w:ascii="Times New Roman" w:hAnsi="Times New Roman" w:cs="Times New Roman"/>
                <w:sz w:val="24"/>
                <w:szCs w:val="24"/>
                <w:lang w:val="ro-RO"/>
              </w:rPr>
              <w:t xml:space="preserve"> </w:t>
            </w:r>
            <w:r w:rsidRPr="00104599">
              <w:rPr>
                <w:rFonts w:ascii="Times New Roman" w:hAnsi="Times New Roman" w:cs="Times New Roman"/>
                <w:sz w:val="24"/>
                <w:szCs w:val="24"/>
                <w:lang w:val="ro-RO"/>
              </w:rPr>
              <w:t xml:space="preserve">sau </w:t>
            </w:r>
            <w:r w:rsidR="00BA4825">
              <w:rPr>
                <w:rFonts w:ascii="Times New Roman" w:hAnsi="Times New Roman" w:cs="Times New Roman"/>
                <w:sz w:val="24"/>
                <w:szCs w:val="24"/>
                <w:lang w:val="ro-RO"/>
              </w:rPr>
              <w:t>importat</w:t>
            </w:r>
            <w:r w:rsidRPr="00104599">
              <w:rPr>
                <w:rFonts w:ascii="Times New Roman" w:hAnsi="Times New Roman" w:cs="Times New Roman"/>
                <w:sz w:val="24"/>
                <w:szCs w:val="24"/>
                <w:lang w:val="ro-RO"/>
              </w:rPr>
              <w:t>, aplicabilă pentru fiecare an calendaristic pe durata implementării schemei de obligații în domeniul eficienței energetice.</w:t>
            </w:r>
            <w:r>
              <w:rPr>
                <w:rFonts w:ascii="Times New Roman" w:hAnsi="Times New Roman" w:cs="Times New Roman"/>
                <w:sz w:val="24"/>
                <w:szCs w:val="24"/>
                <w:lang w:val="ro-RO"/>
              </w:rPr>
              <w:t xml:space="preserve"> </w:t>
            </w:r>
            <w:r w:rsidRPr="00104599">
              <w:rPr>
                <w:rFonts w:ascii="Times New Roman" w:hAnsi="Times New Roman" w:cs="Times New Roman"/>
                <w:sz w:val="24"/>
                <w:szCs w:val="24"/>
                <w:lang w:val="ro-RO"/>
              </w:rPr>
              <w:t xml:space="preserve">Părțile obligate transferă sumele aferente contribuțiilor în conturile </w:t>
            </w:r>
            <w:proofErr w:type="spellStart"/>
            <w:r w:rsidRPr="00104599">
              <w:rPr>
                <w:rFonts w:ascii="Times New Roman" w:hAnsi="Times New Roman" w:cs="Times New Roman"/>
                <w:sz w:val="24"/>
                <w:szCs w:val="24"/>
                <w:lang w:val="ro-RO"/>
              </w:rPr>
              <w:t>trezoreriale</w:t>
            </w:r>
            <w:proofErr w:type="spellEnd"/>
            <w:r w:rsidRPr="00104599">
              <w:rPr>
                <w:rFonts w:ascii="Times New Roman" w:hAnsi="Times New Roman" w:cs="Times New Roman"/>
                <w:sz w:val="24"/>
                <w:szCs w:val="24"/>
                <w:lang w:val="ro-RO"/>
              </w:rPr>
              <w:t xml:space="preserve"> ale autorităților și/sau instituțiilor desemnate, cu indicarea în factură (sau în extras) a trimestrului pentru care se efectuează plata.</w:t>
            </w:r>
          </w:p>
          <w:p w14:paraId="3C5B7876" w14:textId="77777777" w:rsidR="00104599" w:rsidRDefault="00104599" w:rsidP="00104599">
            <w:pPr>
              <w:jc w:val="both"/>
              <w:rPr>
                <w:rFonts w:ascii="Times New Roman" w:hAnsi="Times New Roman" w:cs="Times New Roman"/>
                <w:sz w:val="24"/>
                <w:szCs w:val="24"/>
                <w:lang w:val="ro-RO"/>
              </w:rPr>
            </w:pPr>
          </w:p>
          <w:p w14:paraId="6FB07EBE" w14:textId="77777777" w:rsidR="00104599" w:rsidRDefault="00104599" w:rsidP="00104599">
            <w:pPr>
              <w:jc w:val="both"/>
              <w:rPr>
                <w:rFonts w:ascii="Times New Roman" w:hAnsi="Times New Roman" w:cs="Times New Roman"/>
                <w:sz w:val="24"/>
                <w:szCs w:val="24"/>
                <w:lang w:val="ro-RO"/>
              </w:rPr>
            </w:pPr>
          </w:p>
          <w:p w14:paraId="0E032BE1" w14:textId="77777777" w:rsidR="0065438F" w:rsidRDefault="0065438F" w:rsidP="00104599">
            <w:pPr>
              <w:jc w:val="both"/>
              <w:rPr>
                <w:rFonts w:ascii="Times New Roman" w:hAnsi="Times New Roman" w:cs="Times New Roman"/>
                <w:sz w:val="24"/>
                <w:szCs w:val="24"/>
                <w:lang w:val="ro-RO"/>
              </w:rPr>
            </w:pPr>
          </w:p>
          <w:p w14:paraId="4DE6F0EF" w14:textId="77777777" w:rsidR="0065438F" w:rsidRDefault="0065438F" w:rsidP="00104599">
            <w:pPr>
              <w:jc w:val="both"/>
              <w:rPr>
                <w:rFonts w:ascii="Times New Roman" w:hAnsi="Times New Roman" w:cs="Times New Roman"/>
                <w:sz w:val="24"/>
                <w:szCs w:val="24"/>
                <w:lang w:val="ro-RO"/>
              </w:rPr>
            </w:pPr>
          </w:p>
          <w:p w14:paraId="6D7BA9F9" w14:textId="77777777" w:rsidR="0065438F" w:rsidRDefault="0065438F" w:rsidP="00104599">
            <w:pPr>
              <w:jc w:val="both"/>
              <w:rPr>
                <w:rFonts w:ascii="Times New Roman" w:hAnsi="Times New Roman" w:cs="Times New Roman"/>
                <w:sz w:val="24"/>
                <w:szCs w:val="24"/>
                <w:lang w:val="ro-RO"/>
              </w:rPr>
            </w:pPr>
          </w:p>
          <w:p w14:paraId="687FEE33" w14:textId="2FB5D366" w:rsidR="00104599" w:rsidRPr="00104599" w:rsidRDefault="00104599" w:rsidP="00104599">
            <w:pPr>
              <w:jc w:val="both"/>
              <w:rPr>
                <w:rFonts w:ascii="Times New Roman" w:hAnsi="Times New Roman" w:cs="Times New Roman"/>
                <w:sz w:val="24"/>
                <w:szCs w:val="24"/>
                <w:lang w:val="ro-RO"/>
              </w:rPr>
            </w:pPr>
            <w:r w:rsidRPr="00104599">
              <w:rPr>
                <w:rFonts w:ascii="Times New Roman" w:hAnsi="Times New Roman" w:cs="Times New Roman"/>
                <w:sz w:val="24"/>
                <w:szCs w:val="24"/>
                <w:lang w:val="ro-RO"/>
              </w:rPr>
              <w:t>Tabelul va avea următorul cuprins:</w:t>
            </w:r>
          </w:p>
          <w:p w14:paraId="49C2ED40" w14:textId="1EBB4351" w:rsidR="0065438F" w:rsidRDefault="0065438F" w:rsidP="0065438F">
            <w:pPr>
              <w:jc w:val="right"/>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Tabel </w:t>
            </w:r>
          </w:p>
          <w:p w14:paraId="0EE210FE" w14:textId="3C349EF5" w:rsidR="00104599" w:rsidRDefault="00104599" w:rsidP="00104599">
            <w:pPr>
              <w:jc w:val="both"/>
              <w:rPr>
                <w:rFonts w:ascii="Times New Roman" w:hAnsi="Times New Roman" w:cs="Times New Roman"/>
                <w:b/>
                <w:bCs/>
                <w:sz w:val="24"/>
                <w:szCs w:val="24"/>
                <w:lang w:val="ro-RO"/>
              </w:rPr>
            </w:pPr>
            <w:r w:rsidRPr="00104599">
              <w:rPr>
                <w:rFonts w:ascii="Times New Roman" w:hAnsi="Times New Roman" w:cs="Times New Roman"/>
                <w:b/>
                <w:bCs/>
                <w:sz w:val="24"/>
                <w:szCs w:val="24"/>
                <w:lang w:val="ro-RO"/>
              </w:rPr>
              <w:t>Mărimea contribuțiilor ce urmează a fi achitate de către fiecare parte</w:t>
            </w:r>
            <w:r>
              <w:rPr>
                <w:rFonts w:ascii="Times New Roman" w:hAnsi="Times New Roman" w:cs="Times New Roman"/>
                <w:b/>
                <w:bCs/>
                <w:sz w:val="24"/>
                <w:szCs w:val="24"/>
                <w:lang w:val="ro-RO"/>
              </w:rPr>
              <w:t xml:space="preserve"> </w:t>
            </w:r>
            <w:r w:rsidRPr="00104599">
              <w:rPr>
                <w:rFonts w:ascii="Times New Roman" w:hAnsi="Times New Roman" w:cs="Times New Roman"/>
                <w:b/>
                <w:bCs/>
                <w:sz w:val="24"/>
                <w:szCs w:val="24"/>
                <w:lang w:val="ro-RO"/>
              </w:rPr>
              <w:t>obligată, prin stabilirea unei plăți fixe, pe unitate de energie sau de volum distribuit sau importat</w:t>
            </w:r>
          </w:p>
          <w:p w14:paraId="55E49409" w14:textId="77777777" w:rsidR="00577713" w:rsidRDefault="00577713" w:rsidP="00104599">
            <w:pPr>
              <w:jc w:val="both"/>
              <w:rPr>
                <w:rFonts w:ascii="Times New Roman" w:hAnsi="Times New Roman" w:cs="Times New Roman"/>
                <w:b/>
                <w:bCs/>
                <w:sz w:val="24"/>
                <w:szCs w:val="24"/>
                <w:lang w:val="ro-RO"/>
              </w:rPr>
            </w:pPr>
          </w:p>
          <w:p w14:paraId="2AB845A0" w14:textId="77777777" w:rsidR="00577713" w:rsidRDefault="00577713" w:rsidP="00104599">
            <w:pPr>
              <w:jc w:val="both"/>
              <w:rPr>
                <w:rFonts w:ascii="Times New Roman" w:hAnsi="Times New Roman" w:cs="Times New Roman"/>
                <w:b/>
                <w:bCs/>
                <w:sz w:val="24"/>
                <w:szCs w:val="24"/>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267"/>
              <w:gridCol w:w="1116"/>
              <w:gridCol w:w="1012"/>
              <w:gridCol w:w="1082"/>
              <w:gridCol w:w="883"/>
            </w:tblGrid>
            <w:tr w:rsidR="00577713" w:rsidRPr="00104599" w14:paraId="344303AB" w14:textId="77777777" w:rsidTr="005D774E">
              <w:trPr>
                <w:trHeight w:val="270"/>
                <w:jc w:val="center"/>
              </w:trPr>
              <w:tc>
                <w:tcPr>
                  <w:tcW w:w="1181" w:type="pct"/>
                  <w:vMerge w:val="restart"/>
                  <w:shd w:val="clear" w:color="auto" w:fill="FFFFFF"/>
                  <w:noWrap/>
                  <w:tcMar>
                    <w:top w:w="0" w:type="dxa"/>
                    <w:left w:w="108" w:type="dxa"/>
                    <w:bottom w:w="0" w:type="dxa"/>
                    <w:right w:w="108" w:type="dxa"/>
                  </w:tcMar>
                  <w:vAlign w:val="center"/>
                  <w:hideMark/>
                </w:tcPr>
                <w:p w14:paraId="5E90FE8F" w14:textId="77777777" w:rsidR="00577713" w:rsidRPr="00104599" w:rsidRDefault="00577713" w:rsidP="0065438F">
                  <w:pPr>
                    <w:jc w:val="center"/>
                    <w:rPr>
                      <w:rFonts w:ascii="Times New Roman" w:hAnsi="Times New Roman" w:cs="Times New Roman"/>
                      <w:color w:val="333333"/>
                      <w:sz w:val="18"/>
                      <w:szCs w:val="18"/>
                      <w:lang w:val="ro-RO"/>
                    </w:rPr>
                  </w:pPr>
                  <w:r w:rsidRPr="00104599">
                    <w:rPr>
                      <w:rFonts w:ascii="Times New Roman" w:hAnsi="Times New Roman" w:cs="Times New Roman"/>
                      <w:b/>
                      <w:bCs/>
                      <w:color w:val="333333"/>
                      <w:sz w:val="18"/>
                      <w:szCs w:val="18"/>
                      <w:lang w:val="ro-RO"/>
                    </w:rPr>
                    <w:t>Indicator</w:t>
                  </w:r>
                </w:p>
              </w:tc>
              <w:tc>
                <w:tcPr>
                  <w:tcW w:w="1041" w:type="pct"/>
                  <w:vMerge w:val="restart"/>
                  <w:shd w:val="clear" w:color="auto" w:fill="FFFFFF"/>
                  <w:tcMar>
                    <w:top w:w="0" w:type="dxa"/>
                    <w:left w:w="108" w:type="dxa"/>
                    <w:bottom w:w="0" w:type="dxa"/>
                    <w:right w:w="108" w:type="dxa"/>
                  </w:tcMar>
                  <w:vAlign w:val="bottom"/>
                  <w:hideMark/>
                </w:tcPr>
                <w:p w14:paraId="7B829C19" w14:textId="77777777" w:rsidR="00577713" w:rsidRPr="00104599" w:rsidRDefault="00577713" w:rsidP="0065438F">
                  <w:pPr>
                    <w:jc w:val="center"/>
                    <w:rPr>
                      <w:rFonts w:ascii="Times New Roman" w:hAnsi="Times New Roman" w:cs="Times New Roman"/>
                      <w:color w:val="333333"/>
                      <w:sz w:val="18"/>
                      <w:szCs w:val="18"/>
                      <w:lang w:val="ro-RO"/>
                    </w:rPr>
                  </w:pPr>
                  <w:r w:rsidRPr="00104599">
                    <w:rPr>
                      <w:rFonts w:ascii="Times New Roman" w:hAnsi="Times New Roman" w:cs="Times New Roman"/>
                      <w:b/>
                      <w:bCs/>
                      <w:color w:val="333333"/>
                      <w:sz w:val="18"/>
                      <w:szCs w:val="18"/>
                      <w:lang w:val="ro-RO"/>
                    </w:rPr>
                    <w:t>Unitate de măsură</w:t>
                  </w:r>
                </w:p>
              </w:tc>
              <w:tc>
                <w:tcPr>
                  <w:tcW w:w="2777" w:type="pct"/>
                  <w:gridSpan w:val="3"/>
                  <w:shd w:val="clear" w:color="auto" w:fill="FFFFFF"/>
                </w:tcPr>
                <w:p w14:paraId="5CAB575A" w14:textId="5A405257" w:rsidR="00577713" w:rsidRPr="00104599" w:rsidRDefault="00577713" w:rsidP="0065438F">
                  <w:pPr>
                    <w:jc w:val="center"/>
                    <w:rPr>
                      <w:rFonts w:ascii="Times New Roman" w:hAnsi="Times New Roman" w:cs="Times New Roman"/>
                      <w:color w:val="333333"/>
                      <w:sz w:val="18"/>
                      <w:szCs w:val="18"/>
                      <w:lang w:val="ro-RO"/>
                    </w:rPr>
                  </w:pPr>
                  <w:r w:rsidRPr="00104599">
                    <w:rPr>
                      <w:rFonts w:ascii="Times New Roman" w:hAnsi="Times New Roman" w:cs="Times New Roman"/>
                      <w:b/>
                      <w:bCs/>
                      <w:color w:val="333333"/>
                      <w:sz w:val="18"/>
                      <w:szCs w:val="18"/>
                      <w:lang w:val="ro-RO"/>
                    </w:rPr>
                    <w:t>Anul</w:t>
                  </w:r>
                </w:p>
              </w:tc>
            </w:tr>
            <w:tr w:rsidR="005D774E" w:rsidRPr="00104599" w14:paraId="4D852BF0" w14:textId="77777777" w:rsidTr="005D774E">
              <w:trPr>
                <w:trHeight w:val="777"/>
                <w:jc w:val="center"/>
              </w:trPr>
              <w:tc>
                <w:tcPr>
                  <w:tcW w:w="1181" w:type="pct"/>
                  <w:vMerge/>
                  <w:shd w:val="clear" w:color="auto" w:fill="FFFFFF"/>
                  <w:vAlign w:val="center"/>
                  <w:hideMark/>
                </w:tcPr>
                <w:p w14:paraId="09F08726" w14:textId="77777777" w:rsidR="005D774E" w:rsidRPr="00104599" w:rsidRDefault="005D774E" w:rsidP="0065438F">
                  <w:pPr>
                    <w:rPr>
                      <w:rFonts w:ascii="Times New Roman" w:hAnsi="Times New Roman" w:cs="Times New Roman"/>
                      <w:color w:val="333333"/>
                      <w:sz w:val="18"/>
                      <w:szCs w:val="18"/>
                      <w:lang w:val="ro-RO"/>
                    </w:rPr>
                  </w:pPr>
                </w:p>
              </w:tc>
              <w:tc>
                <w:tcPr>
                  <w:tcW w:w="1041" w:type="pct"/>
                  <w:vMerge/>
                  <w:shd w:val="clear" w:color="auto" w:fill="FFFFFF"/>
                  <w:vAlign w:val="center"/>
                  <w:hideMark/>
                </w:tcPr>
                <w:p w14:paraId="6B7D6FFA" w14:textId="77777777" w:rsidR="005D774E" w:rsidRPr="00104599" w:rsidRDefault="005D774E" w:rsidP="0065438F">
                  <w:pPr>
                    <w:rPr>
                      <w:rFonts w:ascii="Times New Roman" w:hAnsi="Times New Roman" w:cs="Times New Roman"/>
                      <w:color w:val="333333"/>
                      <w:sz w:val="18"/>
                      <w:szCs w:val="18"/>
                      <w:lang w:val="ro-RO"/>
                    </w:rPr>
                  </w:pPr>
                </w:p>
              </w:tc>
              <w:tc>
                <w:tcPr>
                  <w:tcW w:w="944" w:type="pct"/>
                  <w:shd w:val="clear" w:color="auto" w:fill="FFFFFF"/>
                  <w:vAlign w:val="center"/>
                </w:tcPr>
                <w:p w14:paraId="70748869" w14:textId="44595420" w:rsidR="005D774E" w:rsidRPr="00104599" w:rsidRDefault="005D774E" w:rsidP="00577713">
                  <w:pPr>
                    <w:jc w:val="center"/>
                    <w:rPr>
                      <w:rFonts w:ascii="Times New Roman" w:hAnsi="Times New Roman" w:cs="Times New Roman"/>
                      <w:b/>
                      <w:bCs/>
                      <w:color w:val="333333"/>
                      <w:sz w:val="18"/>
                      <w:szCs w:val="18"/>
                      <w:lang w:val="ro-RO"/>
                    </w:rPr>
                  </w:pPr>
                  <w:r>
                    <w:rPr>
                      <w:rFonts w:ascii="Times New Roman" w:hAnsi="Times New Roman" w:cs="Times New Roman"/>
                      <w:b/>
                      <w:bCs/>
                      <w:color w:val="333333"/>
                      <w:sz w:val="18"/>
                      <w:szCs w:val="18"/>
                      <w:lang w:val="ro-RO"/>
                    </w:rPr>
                    <w:t>2024</w:t>
                  </w:r>
                </w:p>
              </w:tc>
              <w:tc>
                <w:tcPr>
                  <w:tcW w:w="1009" w:type="pct"/>
                  <w:shd w:val="clear" w:color="auto" w:fill="FFFFFF"/>
                  <w:noWrap/>
                  <w:tcMar>
                    <w:top w:w="0" w:type="dxa"/>
                    <w:left w:w="108" w:type="dxa"/>
                    <w:bottom w:w="0" w:type="dxa"/>
                    <w:right w:w="108" w:type="dxa"/>
                  </w:tcMar>
                  <w:vAlign w:val="center"/>
                  <w:hideMark/>
                </w:tcPr>
                <w:p w14:paraId="048A7A00" w14:textId="77777777" w:rsidR="005D774E" w:rsidRPr="00104599" w:rsidRDefault="005D774E" w:rsidP="00577713">
                  <w:pPr>
                    <w:jc w:val="center"/>
                    <w:rPr>
                      <w:rFonts w:ascii="Times New Roman" w:hAnsi="Times New Roman" w:cs="Times New Roman"/>
                      <w:color w:val="333333"/>
                      <w:sz w:val="18"/>
                      <w:szCs w:val="18"/>
                      <w:lang w:val="ro-RO"/>
                    </w:rPr>
                  </w:pPr>
                  <w:r w:rsidRPr="00104599">
                    <w:rPr>
                      <w:rFonts w:ascii="Times New Roman" w:hAnsi="Times New Roman" w:cs="Times New Roman"/>
                      <w:b/>
                      <w:bCs/>
                      <w:color w:val="333333"/>
                      <w:sz w:val="18"/>
                      <w:szCs w:val="18"/>
                      <w:lang w:val="ro-RO"/>
                    </w:rPr>
                    <w:t>2025</w:t>
                  </w:r>
                </w:p>
              </w:tc>
              <w:tc>
                <w:tcPr>
                  <w:tcW w:w="824" w:type="pct"/>
                  <w:shd w:val="clear" w:color="auto" w:fill="FFFFFF"/>
                  <w:noWrap/>
                  <w:tcMar>
                    <w:top w:w="0" w:type="dxa"/>
                    <w:left w:w="108" w:type="dxa"/>
                    <w:bottom w:w="0" w:type="dxa"/>
                    <w:right w:w="108" w:type="dxa"/>
                  </w:tcMar>
                  <w:vAlign w:val="center"/>
                  <w:hideMark/>
                </w:tcPr>
                <w:p w14:paraId="4BD535FE" w14:textId="6B8265DB" w:rsidR="005D774E" w:rsidRPr="00104599" w:rsidRDefault="005D774E" w:rsidP="00577713">
                  <w:pPr>
                    <w:jc w:val="center"/>
                    <w:rPr>
                      <w:rFonts w:ascii="Times New Roman" w:hAnsi="Times New Roman" w:cs="Times New Roman"/>
                      <w:color w:val="333333"/>
                      <w:sz w:val="18"/>
                      <w:szCs w:val="18"/>
                      <w:lang w:val="ro-RO"/>
                    </w:rPr>
                  </w:pPr>
                  <w:r w:rsidRPr="00104599">
                    <w:rPr>
                      <w:rFonts w:ascii="Times New Roman" w:hAnsi="Times New Roman" w:cs="Times New Roman"/>
                      <w:b/>
                      <w:bCs/>
                      <w:color w:val="333333"/>
                      <w:sz w:val="18"/>
                      <w:szCs w:val="18"/>
                      <w:lang w:val="ro-RO"/>
                    </w:rPr>
                    <w:t>2026</w:t>
                  </w:r>
                </w:p>
              </w:tc>
            </w:tr>
            <w:tr w:rsidR="005D774E" w:rsidRPr="00104599" w14:paraId="346BEAC5" w14:textId="77777777" w:rsidTr="005D774E">
              <w:trPr>
                <w:trHeight w:val="795"/>
                <w:jc w:val="center"/>
              </w:trPr>
              <w:tc>
                <w:tcPr>
                  <w:tcW w:w="1181" w:type="pct"/>
                  <w:shd w:val="clear" w:color="auto" w:fill="FFFFFF"/>
                  <w:tcMar>
                    <w:top w:w="0" w:type="dxa"/>
                    <w:left w:w="108" w:type="dxa"/>
                    <w:bottom w:w="0" w:type="dxa"/>
                    <w:right w:w="108" w:type="dxa"/>
                  </w:tcMar>
                  <w:vAlign w:val="bottom"/>
                  <w:hideMark/>
                </w:tcPr>
                <w:p w14:paraId="08F367CA" w14:textId="77777777" w:rsidR="005D774E" w:rsidRPr="00104599" w:rsidRDefault="005D774E" w:rsidP="0065438F">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 xml:space="preserve">Plata fixă în anul calendaristic „t”, în </w:t>
                  </w:r>
                  <w:proofErr w:type="spellStart"/>
                  <w:r w:rsidRPr="00104599">
                    <w:rPr>
                      <w:rFonts w:ascii="Times New Roman" w:hAnsi="Times New Roman" w:cs="Times New Roman"/>
                      <w:color w:val="333333"/>
                      <w:sz w:val="18"/>
                      <w:szCs w:val="18"/>
                      <w:lang w:val="ro-RO"/>
                    </w:rPr>
                    <w:t>lei/kWh</w:t>
                  </w:r>
                  <w:proofErr w:type="spellEnd"/>
                  <w:r w:rsidRPr="00104599">
                    <w:rPr>
                      <w:rFonts w:ascii="Times New Roman" w:hAnsi="Times New Roman" w:cs="Times New Roman"/>
                      <w:color w:val="333333"/>
                      <w:sz w:val="18"/>
                      <w:szCs w:val="18"/>
                      <w:lang w:val="ro-RO"/>
                    </w:rPr>
                    <w:t xml:space="preserve"> de energie electrică distribuită de operatorii sistemelor de distribuție a energiei electrice</w:t>
                  </w:r>
                </w:p>
              </w:tc>
              <w:tc>
                <w:tcPr>
                  <w:tcW w:w="1041" w:type="pct"/>
                  <w:shd w:val="clear" w:color="auto" w:fill="FFFFFF"/>
                  <w:noWrap/>
                  <w:tcMar>
                    <w:top w:w="0" w:type="dxa"/>
                    <w:left w:w="108" w:type="dxa"/>
                    <w:bottom w:w="0" w:type="dxa"/>
                    <w:right w:w="108" w:type="dxa"/>
                  </w:tcMar>
                  <w:vAlign w:val="center"/>
                  <w:hideMark/>
                </w:tcPr>
                <w:p w14:paraId="7CE15C70" w14:textId="77777777" w:rsidR="005D774E" w:rsidRPr="00104599" w:rsidRDefault="005D774E" w:rsidP="0065438F">
                  <w:pPr>
                    <w:jc w:val="both"/>
                    <w:rPr>
                      <w:rFonts w:ascii="Times New Roman" w:hAnsi="Times New Roman" w:cs="Times New Roman"/>
                      <w:color w:val="333333"/>
                      <w:sz w:val="18"/>
                      <w:szCs w:val="18"/>
                      <w:lang w:val="ro-RO"/>
                    </w:rPr>
                  </w:pPr>
                  <w:proofErr w:type="spellStart"/>
                  <w:r w:rsidRPr="00104599">
                    <w:rPr>
                      <w:rFonts w:ascii="Times New Roman" w:hAnsi="Times New Roman" w:cs="Times New Roman"/>
                      <w:color w:val="333333"/>
                      <w:sz w:val="18"/>
                      <w:szCs w:val="18"/>
                      <w:lang w:val="ro-RO"/>
                    </w:rPr>
                    <w:t>lei/kWh</w:t>
                  </w:r>
                  <w:proofErr w:type="spellEnd"/>
                </w:p>
              </w:tc>
              <w:tc>
                <w:tcPr>
                  <w:tcW w:w="944" w:type="pct"/>
                  <w:shd w:val="clear" w:color="auto" w:fill="FFFFFF"/>
                  <w:vAlign w:val="center"/>
                </w:tcPr>
                <w:p w14:paraId="7FEF8EFA" w14:textId="7BA9C8B6" w:rsidR="005D774E" w:rsidRPr="0065438F" w:rsidRDefault="005D774E" w:rsidP="00577713">
                  <w:pPr>
                    <w:jc w:val="center"/>
                    <w:rPr>
                      <w:rFonts w:ascii="Times New Roman" w:hAnsi="Times New Roman" w:cs="Times New Roman"/>
                      <w:color w:val="333333"/>
                      <w:sz w:val="18"/>
                      <w:szCs w:val="18"/>
                      <w:lang w:val="ro-RO"/>
                    </w:rPr>
                  </w:pPr>
                  <w:r>
                    <w:rPr>
                      <w:rFonts w:ascii="Times New Roman" w:hAnsi="Times New Roman" w:cs="Times New Roman"/>
                      <w:color w:val="333333"/>
                      <w:sz w:val="18"/>
                      <w:szCs w:val="18"/>
                      <w:lang w:val="ro-RO"/>
                    </w:rPr>
                    <w:t>0.01</w:t>
                  </w:r>
                </w:p>
              </w:tc>
              <w:tc>
                <w:tcPr>
                  <w:tcW w:w="1009" w:type="pct"/>
                  <w:shd w:val="clear" w:color="auto" w:fill="FFFFFF"/>
                  <w:noWrap/>
                  <w:tcMar>
                    <w:top w:w="0" w:type="dxa"/>
                    <w:left w:w="108" w:type="dxa"/>
                    <w:bottom w:w="0" w:type="dxa"/>
                    <w:right w:w="108" w:type="dxa"/>
                  </w:tcMar>
                  <w:vAlign w:val="center"/>
                </w:tcPr>
                <w:p w14:paraId="2F51151C" w14:textId="7B2D2CC5" w:rsidR="005D774E" w:rsidRPr="0065438F" w:rsidRDefault="005D774E" w:rsidP="0065438F">
                  <w:pPr>
                    <w:jc w:val="center"/>
                    <w:rPr>
                      <w:rFonts w:ascii="Times New Roman" w:hAnsi="Times New Roman" w:cs="Times New Roman"/>
                      <w:color w:val="333333"/>
                      <w:sz w:val="18"/>
                      <w:szCs w:val="18"/>
                      <w:lang w:val="ro-RO"/>
                    </w:rPr>
                  </w:pPr>
                  <w:r w:rsidRPr="0065438F">
                    <w:rPr>
                      <w:rFonts w:ascii="Times New Roman" w:hAnsi="Times New Roman" w:cs="Times New Roman"/>
                      <w:color w:val="333333"/>
                      <w:sz w:val="18"/>
                      <w:szCs w:val="18"/>
                      <w:lang w:val="ro-RO"/>
                    </w:rPr>
                    <w:t>0.01</w:t>
                  </w:r>
                  <w:r>
                    <w:rPr>
                      <w:rFonts w:ascii="Times New Roman" w:hAnsi="Times New Roman" w:cs="Times New Roman"/>
                      <w:color w:val="333333"/>
                      <w:sz w:val="18"/>
                      <w:szCs w:val="18"/>
                      <w:lang w:val="ro-RO"/>
                    </w:rPr>
                    <w:t>1</w:t>
                  </w:r>
                </w:p>
              </w:tc>
              <w:tc>
                <w:tcPr>
                  <w:tcW w:w="824" w:type="pct"/>
                  <w:shd w:val="clear" w:color="auto" w:fill="FFFFFF"/>
                  <w:noWrap/>
                  <w:tcMar>
                    <w:top w:w="0" w:type="dxa"/>
                    <w:left w:w="108" w:type="dxa"/>
                    <w:bottom w:w="0" w:type="dxa"/>
                    <w:right w:w="108" w:type="dxa"/>
                  </w:tcMar>
                  <w:vAlign w:val="center"/>
                  <w:hideMark/>
                </w:tcPr>
                <w:p w14:paraId="716E6D81" w14:textId="117BADB3" w:rsidR="005D774E" w:rsidRPr="0065438F" w:rsidRDefault="005D774E" w:rsidP="0065438F">
                  <w:pPr>
                    <w:jc w:val="center"/>
                    <w:rPr>
                      <w:rFonts w:ascii="Times New Roman" w:hAnsi="Times New Roman" w:cs="Times New Roman"/>
                      <w:color w:val="333333"/>
                      <w:sz w:val="18"/>
                      <w:szCs w:val="18"/>
                      <w:lang w:val="ro-RO"/>
                    </w:rPr>
                  </w:pPr>
                  <w:r w:rsidRPr="0065438F">
                    <w:rPr>
                      <w:rFonts w:ascii="Times New Roman" w:hAnsi="Times New Roman" w:cs="Times New Roman"/>
                      <w:color w:val="333333"/>
                      <w:sz w:val="18"/>
                      <w:szCs w:val="18"/>
                      <w:lang w:val="ro-RO"/>
                    </w:rPr>
                    <w:t>0.01</w:t>
                  </w:r>
                  <w:r>
                    <w:rPr>
                      <w:rFonts w:ascii="Times New Roman" w:hAnsi="Times New Roman" w:cs="Times New Roman"/>
                      <w:color w:val="333333"/>
                      <w:sz w:val="18"/>
                      <w:szCs w:val="18"/>
                      <w:lang w:val="ro-RO"/>
                    </w:rPr>
                    <w:t>7</w:t>
                  </w:r>
                </w:p>
              </w:tc>
            </w:tr>
            <w:tr w:rsidR="005D774E" w:rsidRPr="00104599" w14:paraId="5DB72E3A" w14:textId="77777777" w:rsidTr="005D774E">
              <w:trPr>
                <w:trHeight w:val="795"/>
                <w:jc w:val="center"/>
              </w:trPr>
              <w:tc>
                <w:tcPr>
                  <w:tcW w:w="1181" w:type="pct"/>
                  <w:shd w:val="clear" w:color="auto" w:fill="FFFFFF"/>
                  <w:tcMar>
                    <w:top w:w="0" w:type="dxa"/>
                    <w:left w:w="108" w:type="dxa"/>
                    <w:bottom w:w="0" w:type="dxa"/>
                    <w:right w:w="108" w:type="dxa"/>
                  </w:tcMar>
                  <w:vAlign w:val="bottom"/>
                  <w:hideMark/>
                </w:tcPr>
                <w:p w14:paraId="2B1A599D" w14:textId="77777777" w:rsidR="005D774E" w:rsidRPr="00104599" w:rsidRDefault="005D774E" w:rsidP="0065438F">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lastRenderedPageBreak/>
                    <w:t>Plata fixă în anul calendaristic „t”, în lei/m</w:t>
                  </w:r>
                  <w:r w:rsidRPr="00104599">
                    <w:rPr>
                      <w:rFonts w:ascii="Times New Roman" w:hAnsi="Times New Roman" w:cs="Times New Roman"/>
                      <w:color w:val="333333"/>
                      <w:sz w:val="18"/>
                      <w:szCs w:val="18"/>
                      <w:vertAlign w:val="superscript"/>
                      <w:lang w:val="ro-RO"/>
                    </w:rPr>
                    <w:t>3</w:t>
                  </w:r>
                  <w:r w:rsidRPr="00104599">
                    <w:rPr>
                      <w:rFonts w:ascii="Times New Roman" w:hAnsi="Times New Roman" w:cs="Times New Roman"/>
                      <w:color w:val="333333"/>
                      <w:sz w:val="18"/>
                      <w:szCs w:val="18"/>
                      <w:lang w:val="ro-RO"/>
                    </w:rPr>
                    <w:t> de gaze naturale distribuite de operatorii sistemelor de distribuție a gazelor naturale</w:t>
                  </w:r>
                </w:p>
              </w:tc>
              <w:tc>
                <w:tcPr>
                  <w:tcW w:w="1041" w:type="pct"/>
                  <w:shd w:val="clear" w:color="auto" w:fill="FFFFFF"/>
                  <w:noWrap/>
                  <w:tcMar>
                    <w:top w:w="0" w:type="dxa"/>
                    <w:left w:w="108" w:type="dxa"/>
                    <w:bottom w:w="0" w:type="dxa"/>
                    <w:right w:w="108" w:type="dxa"/>
                  </w:tcMar>
                  <w:vAlign w:val="center"/>
                  <w:hideMark/>
                </w:tcPr>
                <w:p w14:paraId="2CECB1E8" w14:textId="77777777" w:rsidR="005D774E" w:rsidRPr="00104599" w:rsidRDefault="005D774E" w:rsidP="0065438F">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lei/m</w:t>
                  </w:r>
                  <w:r w:rsidRPr="00104599">
                    <w:rPr>
                      <w:rFonts w:ascii="Times New Roman" w:hAnsi="Times New Roman" w:cs="Times New Roman"/>
                      <w:color w:val="333333"/>
                      <w:sz w:val="18"/>
                      <w:szCs w:val="18"/>
                      <w:vertAlign w:val="superscript"/>
                      <w:lang w:val="ro-RO"/>
                    </w:rPr>
                    <w:t>3</w:t>
                  </w:r>
                </w:p>
              </w:tc>
              <w:tc>
                <w:tcPr>
                  <w:tcW w:w="944" w:type="pct"/>
                  <w:shd w:val="clear" w:color="auto" w:fill="FFFFFF"/>
                  <w:vAlign w:val="center"/>
                </w:tcPr>
                <w:p w14:paraId="387E2D95" w14:textId="41AA6272" w:rsidR="005D774E" w:rsidRPr="0065438F" w:rsidRDefault="005D774E" w:rsidP="00577713">
                  <w:pPr>
                    <w:jc w:val="center"/>
                    <w:rPr>
                      <w:rFonts w:ascii="Times New Roman" w:hAnsi="Times New Roman" w:cs="Times New Roman"/>
                      <w:color w:val="333333"/>
                      <w:sz w:val="18"/>
                      <w:szCs w:val="18"/>
                      <w:lang w:val="ro-RO"/>
                    </w:rPr>
                  </w:pPr>
                  <w:r>
                    <w:rPr>
                      <w:rFonts w:ascii="Times New Roman" w:hAnsi="Times New Roman" w:cs="Times New Roman"/>
                      <w:color w:val="333333"/>
                      <w:sz w:val="18"/>
                      <w:szCs w:val="18"/>
                      <w:lang w:val="ro-RO"/>
                    </w:rPr>
                    <w:t>0.057</w:t>
                  </w:r>
                </w:p>
              </w:tc>
              <w:tc>
                <w:tcPr>
                  <w:tcW w:w="1009" w:type="pct"/>
                  <w:shd w:val="clear" w:color="auto" w:fill="FFFFFF"/>
                  <w:noWrap/>
                  <w:tcMar>
                    <w:top w:w="0" w:type="dxa"/>
                    <w:left w:w="108" w:type="dxa"/>
                    <w:bottom w:w="0" w:type="dxa"/>
                    <w:right w:w="108" w:type="dxa"/>
                  </w:tcMar>
                  <w:vAlign w:val="center"/>
                </w:tcPr>
                <w:p w14:paraId="23C4CB14" w14:textId="0572390E" w:rsidR="005D774E" w:rsidRPr="0065438F" w:rsidRDefault="005D774E" w:rsidP="0065438F">
                  <w:pPr>
                    <w:jc w:val="center"/>
                    <w:rPr>
                      <w:rFonts w:ascii="Times New Roman" w:hAnsi="Times New Roman" w:cs="Times New Roman"/>
                      <w:color w:val="333333"/>
                      <w:sz w:val="18"/>
                      <w:szCs w:val="18"/>
                      <w:lang w:val="ro-RO"/>
                    </w:rPr>
                  </w:pPr>
                  <w:r w:rsidRPr="0065438F">
                    <w:rPr>
                      <w:rFonts w:ascii="Times New Roman" w:hAnsi="Times New Roman" w:cs="Times New Roman"/>
                      <w:color w:val="333333"/>
                      <w:sz w:val="18"/>
                      <w:szCs w:val="18"/>
                      <w:lang w:val="ro-RO"/>
                    </w:rPr>
                    <w:t>0.0</w:t>
                  </w:r>
                  <w:r>
                    <w:rPr>
                      <w:rFonts w:ascii="Times New Roman" w:hAnsi="Times New Roman" w:cs="Times New Roman"/>
                      <w:color w:val="333333"/>
                      <w:sz w:val="18"/>
                      <w:szCs w:val="18"/>
                      <w:lang w:val="ro-RO"/>
                    </w:rPr>
                    <w:t>6</w:t>
                  </w:r>
                </w:p>
              </w:tc>
              <w:tc>
                <w:tcPr>
                  <w:tcW w:w="824" w:type="pct"/>
                  <w:shd w:val="clear" w:color="auto" w:fill="FFFFFF"/>
                  <w:noWrap/>
                  <w:tcMar>
                    <w:top w:w="0" w:type="dxa"/>
                    <w:left w:w="108" w:type="dxa"/>
                    <w:bottom w:w="0" w:type="dxa"/>
                    <w:right w:w="108" w:type="dxa"/>
                  </w:tcMar>
                  <w:vAlign w:val="center"/>
                  <w:hideMark/>
                </w:tcPr>
                <w:p w14:paraId="1B81CD8C" w14:textId="5867293F" w:rsidR="005D774E" w:rsidRPr="0065438F" w:rsidRDefault="005D774E" w:rsidP="0065438F">
                  <w:pPr>
                    <w:jc w:val="center"/>
                    <w:rPr>
                      <w:rFonts w:ascii="Times New Roman" w:hAnsi="Times New Roman" w:cs="Times New Roman"/>
                      <w:color w:val="333333"/>
                      <w:sz w:val="18"/>
                      <w:szCs w:val="18"/>
                      <w:lang w:val="ro-RO"/>
                    </w:rPr>
                  </w:pPr>
                  <w:r w:rsidRPr="0065438F">
                    <w:rPr>
                      <w:rFonts w:ascii="Times New Roman" w:hAnsi="Times New Roman" w:cs="Times New Roman"/>
                      <w:color w:val="333333"/>
                      <w:sz w:val="18"/>
                      <w:szCs w:val="18"/>
                      <w:lang w:val="ro-RO"/>
                    </w:rPr>
                    <w:t>0.0</w:t>
                  </w:r>
                  <w:r>
                    <w:rPr>
                      <w:rFonts w:ascii="Times New Roman" w:hAnsi="Times New Roman" w:cs="Times New Roman"/>
                      <w:color w:val="333333"/>
                      <w:sz w:val="18"/>
                      <w:szCs w:val="18"/>
                      <w:lang w:val="ro-RO"/>
                    </w:rPr>
                    <w:t>95</w:t>
                  </w:r>
                </w:p>
              </w:tc>
            </w:tr>
            <w:tr w:rsidR="005D774E" w:rsidRPr="00104599" w14:paraId="38029304" w14:textId="77777777" w:rsidTr="005D774E">
              <w:trPr>
                <w:trHeight w:val="795"/>
                <w:jc w:val="center"/>
              </w:trPr>
              <w:tc>
                <w:tcPr>
                  <w:tcW w:w="1181" w:type="pct"/>
                  <w:shd w:val="clear" w:color="auto" w:fill="FFFFFF"/>
                  <w:tcMar>
                    <w:top w:w="0" w:type="dxa"/>
                    <w:left w:w="108" w:type="dxa"/>
                    <w:bottom w:w="0" w:type="dxa"/>
                    <w:right w:w="108" w:type="dxa"/>
                  </w:tcMar>
                  <w:vAlign w:val="bottom"/>
                  <w:hideMark/>
                </w:tcPr>
                <w:p w14:paraId="57755404" w14:textId="77777777" w:rsidR="005D774E" w:rsidRPr="00104599" w:rsidRDefault="005D774E" w:rsidP="0065438F">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Plata fixă în anul calendaristic „t”, în lei/litru de produse petroliere comercializate de importatorii de produse petroliere, stabilită diferențiat pentru:</w:t>
                  </w:r>
                </w:p>
              </w:tc>
              <w:tc>
                <w:tcPr>
                  <w:tcW w:w="1041" w:type="pct"/>
                  <w:shd w:val="clear" w:color="auto" w:fill="FFFFFF"/>
                  <w:noWrap/>
                  <w:tcMar>
                    <w:top w:w="0" w:type="dxa"/>
                    <w:left w:w="108" w:type="dxa"/>
                    <w:bottom w:w="0" w:type="dxa"/>
                    <w:right w:w="108" w:type="dxa"/>
                  </w:tcMar>
                  <w:vAlign w:val="center"/>
                  <w:hideMark/>
                </w:tcPr>
                <w:p w14:paraId="4B24FB57" w14:textId="77777777" w:rsidR="005D774E" w:rsidRPr="00104599" w:rsidRDefault="005D774E" w:rsidP="0065438F">
                  <w:pPr>
                    <w:ind w:firstLine="851"/>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 </w:t>
                  </w:r>
                </w:p>
              </w:tc>
              <w:tc>
                <w:tcPr>
                  <w:tcW w:w="944" w:type="pct"/>
                  <w:shd w:val="clear" w:color="auto" w:fill="FFFFFF"/>
                </w:tcPr>
                <w:p w14:paraId="4578C3B0" w14:textId="77777777" w:rsidR="005D774E" w:rsidRPr="0065438F" w:rsidRDefault="005D774E" w:rsidP="0065438F">
                  <w:pPr>
                    <w:ind w:firstLine="851"/>
                    <w:jc w:val="center"/>
                    <w:rPr>
                      <w:rFonts w:ascii="Times New Roman" w:hAnsi="Times New Roman" w:cs="Times New Roman"/>
                      <w:color w:val="333333"/>
                      <w:sz w:val="18"/>
                      <w:szCs w:val="18"/>
                      <w:lang w:val="ro-RO"/>
                    </w:rPr>
                  </w:pPr>
                </w:p>
              </w:tc>
              <w:tc>
                <w:tcPr>
                  <w:tcW w:w="1009" w:type="pct"/>
                  <w:shd w:val="clear" w:color="auto" w:fill="FFFFFF"/>
                  <w:noWrap/>
                  <w:tcMar>
                    <w:top w:w="0" w:type="dxa"/>
                    <w:left w:w="108" w:type="dxa"/>
                    <w:bottom w:w="0" w:type="dxa"/>
                    <w:right w:w="108" w:type="dxa"/>
                  </w:tcMar>
                  <w:vAlign w:val="center"/>
                </w:tcPr>
                <w:p w14:paraId="7C1FF509" w14:textId="77777777" w:rsidR="005D774E" w:rsidRPr="0065438F" w:rsidRDefault="005D774E" w:rsidP="0065438F">
                  <w:pPr>
                    <w:ind w:firstLine="851"/>
                    <w:jc w:val="center"/>
                    <w:rPr>
                      <w:rFonts w:ascii="Times New Roman" w:hAnsi="Times New Roman" w:cs="Times New Roman"/>
                      <w:color w:val="333333"/>
                      <w:sz w:val="18"/>
                      <w:szCs w:val="18"/>
                      <w:lang w:val="ro-RO"/>
                    </w:rPr>
                  </w:pPr>
                </w:p>
              </w:tc>
              <w:tc>
                <w:tcPr>
                  <w:tcW w:w="824" w:type="pct"/>
                  <w:shd w:val="clear" w:color="auto" w:fill="FFFFFF"/>
                  <w:noWrap/>
                  <w:tcMar>
                    <w:top w:w="0" w:type="dxa"/>
                    <w:left w:w="108" w:type="dxa"/>
                    <w:bottom w:w="0" w:type="dxa"/>
                    <w:right w:w="108" w:type="dxa"/>
                  </w:tcMar>
                  <w:vAlign w:val="center"/>
                  <w:hideMark/>
                </w:tcPr>
                <w:p w14:paraId="5B3C6BDB" w14:textId="73F7951A" w:rsidR="005D774E" w:rsidRPr="0065438F" w:rsidRDefault="005D774E" w:rsidP="0065438F">
                  <w:pPr>
                    <w:ind w:firstLine="851"/>
                    <w:jc w:val="center"/>
                    <w:rPr>
                      <w:rFonts w:ascii="Times New Roman" w:hAnsi="Times New Roman" w:cs="Times New Roman"/>
                      <w:color w:val="333333"/>
                      <w:sz w:val="18"/>
                      <w:szCs w:val="18"/>
                      <w:lang w:val="ro-RO"/>
                    </w:rPr>
                  </w:pPr>
                </w:p>
              </w:tc>
            </w:tr>
            <w:tr w:rsidR="005D774E" w:rsidRPr="00104599" w14:paraId="129FEB8C" w14:textId="77777777" w:rsidTr="005D774E">
              <w:trPr>
                <w:trHeight w:val="270"/>
                <w:jc w:val="center"/>
              </w:trPr>
              <w:tc>
                <w:tcPr>
                  <w:tcW w:w="1181" w:type="pct"/>
                  <w:shd w:val="clear" w:color="auto" w:fill="FFFFFF"/>
                  <w:tcMar>
                    <w:top w:w="0" w:type="dxa"/>
                    <w:left w:w="108" w:type="dxa"/>
                    <w:bottom w:w="0" w:type="dxa"/>
                    <w:right w:w="108" w:type="dxa"/>
                  </w:tcMar>
                  <w:vAlign w:val="bottom"/>
                  <w:hideMark/>
                </w:tcPr>
                <w:p w14:paraId="55CECDDA" w14:textId="77777777" w:rsidR="005D774E" w:rsidRPr="00104599" w:rsidRDefault="005D774E" w:rsidP="0065438F">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benzină</w:t>
                  </w:r>
                </w:p>
              </w:tc>
              <w:tc>
                <w:tcPr>
                  <w:tcW w:w="1041" w:type="pct"/>
                  <w:shd w:val="clear" w:color="auto" w:fill="FFFFFF"/>
                  <w:noWrap/>
                  <w:tcMar>
                    <w:top w:w="0" w:type="dxa"/>
                    <w:left w:w="108" w:type="dxa"/>
                    <w:bottom w:w="0" w:type="dxa"/>
                    <w:right w:w="108" w:type="dxa"/>
                  </w:tcMar>
                  <w:vAlign w:val="center"/>
                  <w:hideMark/>
                </w:tcPr>
                <w:p w14:paraId="79BC1662" w14:textId="77777777" w:rsidR="005D774E" w:rsidRPr="00104599" w:rsidRDefault="005D774E" w:rsidP="0065438F">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lei/litru</w:t>
                  </w:r>
                </w:p>
              </w:tc>
              <w:tc>
                <w:tcPr>
                  <w:tcW w:w="944" w:type="pct"/>
                  <w:shd w:val="clear" w:color="auto" w:fill="FFFFFF"/>
                </w:tcPr>
                <w:p w14:paraId="7B4F57F8" w14:textId="799AF4F0" w:rsidR="005D774E" w:rsidRPr="0065438F" w:rsidRDefault="005D774E" w:rsidP="0065438F">
                  <w:pPr>
                    <w:jc w:val="center"/>
                    <w:rPr>
                      <w:rFonts w:ascii="Times New Roman" w:hAnsi="Times New Roman" w:cs="Times New Roman"/>
                      <w:color w:val="333333"/>
                      <w:sz w:val="18"/>
                      <w:szCs w:val="18"/>
                      <w:lang w:val="ro-RO"/>
                    </w:rPr>
                  </w:pPr>
                  <w:r>
                    <w:rPr>
                      <w:rFonts w:ascii="Times New Roman" w:hAnsi="Times New Roman" w:cs="Times New Roman"/>
                      <w:color w:val="333333"/>
                      <w:sz w:val="18"/>
                      <w:szCs w:val="18"/>
                      <w:lang w:val="ro-RO"/>
                    </w:rPr>
                    <w:t>0.1</w:t>
                  </w:r>
                </w:p>
              </w:tc>
              <w:tc>
                <w:tcPr>
                  <w:tcW w:w="1009" w:type="pct"/>
                  <w:shd w:val="clear" w:color="auto" w:fill="FFFFFF"/>
                  <w:noWrap/>
                  <w:tcMar>
                    <w:top w:w="0" w:type="dxa"/>
                    <w:left w:w="108" w:type="dxa"/>
                    <w:bottom w:w="0" w:type="dxa"/>
                    <w:right w:w="108" w:type="dxa"/>
                  </w:tcMar>
                  <w:vAlign w:val="center"/>
                </w:tcPr>
                <w:p w14:paraId="2FEF7534" w14:textId="0FC025D4" w:rsidR="005D774E" w:rsidRPr="0065438F" w:rsidRDefault="005D774E" w:rsidP="0065438F">
                  <w:pPr>
                    <w:jc w:val="center"/>
                    <w:rPr>
                      <w:rFonts w:ascii="Times New Roman" w:hAnsi="Times New Roman" w:cs="Times New Roman"/>
                      <w:color w:val="333333"/>
                      <w:sz w:val="18"/>
                      <w:szCs w:val="18"/>
                      <w:lang w:val="ro-RO"/>
                    </w:rPr>
                  </w:pPr>
                  <w:r w:rsidRPr="0065438F">
                    <w:rPr>
                      <w:rFonts w:ascii="Times New Roman" w:hAnsi="Times New Roman" w:cs="Times New Roman"/>
                      <w:color w:val="333333"/>
                      <w:sz w:val="18"/>
                      <w:szCs w:val="18"/>
                      <w:lang w:val="ro-RO"/>
                    </w:rPr>
                    <w:t>0.1</w:t>
                  </w:r>
                </w:p>
              </w:tc>
              <w:tc>
                <w:tcPr>
                  <w:tcW w:w="824" w:type="pct"/>
                  <w:shd w:val="clear" w:color="auto" w:fill="FFFFFF"/>
                  <w:noWrap/>
                  <w:tcMar>
                    <w:top w:w="0" w:type="dxa"/>
                    <w:left w:w="108" w:type="dxa"/>
                    <w:bottom w:w="0" w:type="dxa"/>
                    <w:right w:w="108" w:type="dxa"/>
                  </w:tcMar>
                  <w:vAlign w:val="center"/>
                  <w:hideMark/>
                </w:tcPr>
                <w:p w14:paraId="6A17157A" w14:textId="6E95354B" w:rsidR="005D774E" w:rsidRPr="0065438F" w:rsidRDefault="005D774E" w:rsidP="0065438F">
                  <w:pPr>
                    <w:jc w:val="center"/>
                    <w:rPr>
                      <w:rFonts w:ascii="Times New Roman" w:hAnsi="Times New Roman" w:cs="Times New Roman"/>
                      <w:color w:val="333333"/>
                      <w:sz w:val="18"/>
                      <w:szCs w:val="18"/>
                      <w:lang w:val="ro-RO"/>
                    </w:rPr>
                  </w:pPr>
                  <w:r w:rsidRPr="0065438F">
                    <w:rPr>
                      <w:rFonts w:ascii="Times New Roman" w:hAnsi="Times New Roman" w:cs="Times New Roman"/>
                      <w:color w:val="333333"/>
                      <w:sz w:val="18"/>
                      <w:szCs w:val="18"/>
                      <w:lang w:val="ro-RO"/>
                    </w:rPr>
                    <w:t>0.1</w:t>
                  </w:r>
                  <w:r>
                    <w:rPr>
                      <w:rFonts w:ascii="Times New Roman" w:hAnsi="Times New Roman" w:cs="Times New Roman"/>
                      <w:color w:val="333333"/>
                      <w:sz w:val="18"/>
                      <w:szCs w:val="18"/>
                      <w:lang w:val="ro-RO"/>
                    </w:rPr>
                    <w:t>6</w:t>
                  </w:r>
                </w:p>
              </w:tc>
            </w:tr>
            <w:tr w:rsidR="005D774E" w:rsidRPr="00104599" w14:paraId="6CC57C67" w14:textId="77777777" w:rsidTr="005D774E">
              <w:trPr>
                <w:trHeight w:val="270"/>
                <w:jc w:val="center"/>
              </w:trPr>
              <w:tc>
                <w:tcPr>
                  <w:tcW w:w="1181" w:type="pct"/>
                  <w:shd w:val="clear" w:color="auto" w:fill="FFFFFF"/>
                  <w:tcMar>
                    <w:top w:w="0" w:type="dxa"/>
                    <w:left w:w="108" w:type="dxa"/>
                    <w:bottom w:w="0" w:type="dxa"/>
                    <w:right w:w="108" w:type="dxa"/>
                  </w:tcMar>
                  <w:vAlign w:val="bottom"/>
                  <w:hideMark/>
                </w:tcPr>
                <w:p w14:paraId="1C1C27DD" w14:textId="77777777" w:rsidR="005D774E" w:rsidRPr="00104599" w:rsidRDefault="005D774E" w:rsidP="0065438F">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motorină</w:t>
                  </w:r>
                </w:p>
              </w:tc>
              <w:tc>
                <w:tcPr>
                  <w:tcW w:w="1041" w:type="pct"/>
                  <w:shd w:val="clear" w:color="auto" w:fill="FFFFFF"/>
                  <w:noWrap/>
                  <w:tcMar>
                    <w:top w:w="0" w:type="dxa"/>
                    <w:left w:w="108" w:type="dxa"/>
                    <w:bottom w:w="0" w:type="dxa"/>
                    <w:right w:w="108" w:type="dxa"/>
                  </w:tcMar>
                  <w:vAlign w:val="center"/>
                  <w:hideMark/>
                </w:tcPr>
                <w:p w14:paraId="7F320021" w14:textId="77777777" w:rsidR="005D774E" w:rsidRPr="00104599" w:rsidRDefault="005D774E" w:rsidP="0065438F">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lei/litru</w:t>
                  </w:r>
                </w:p>
              </w:tc>
              <w:tc>
                <w:tcPr>
                  <w:tcW w:w="944" w:type="pct"/>
                  <w:shd w:val="clear" w:color="auto" w:fill="FFFFFF"/>
                </w:tcPr>
                <w:p w14:paraId="3DE8515A" w14:textId="04686B89" w:rsidR="005D774E" w:rsidRPr="0065438F" w:rsidRDefault="005D774E" w:rsidP="0065438F">
                  <w:pPr>
                    <w:jc w:val="center"/>
                    <w:rPr>
                      <w:rFonts w:ascii="Times New Roman" w:hAnsi="Times New Roman" w:cs="Times New Roman"/>
                      <w:color w:val="333333"/>
                      <w:sz w:val="18"/>
                      <w:szCs w:val="18"/>
                      <w:lang w:val="ro-RO"/>
                    </w:rPr>
                  </w:pPr>
                  <w:r>
                    <w:rPr>
                      <w:rFonts w:ascii="Times New Roman" w:hAnsi="Times New Roman" w:cs="Times New Roman"/>
                      <w:color w:val="333333"/>
                      <w:sz w:val="18"/>
                      <w:szCs w:val="18"/>
                      <w:lang w:val="ro-RO"/>
                    </w:rPr>
                    <w:t>0.11</w:t>
                  </w:r>
                </w:p>
              </w:tc>
              <w:tc>
                <w:tcPr>
                  <w:tcW w:w="1009" w:type="pct"/>
                  <w:shd w:val="clear" w:color="auto" w:fill="FFFFFF"/>
                  <w:noWrap/>
                  <w:tcMar>
                    <w:top w:w="0" w:type="dxa"/>
                    <w:left w:w="108" w:type="dxa"/>
                    <w:bottom w:w="0" w:type="dxa"/>
                    <w:right w:w="108" w:type="dxa"/>
                  </w:tcMar>
                  <w:vAlign w:val="center"/>
                </w:tcPr>
                <w:p w14:paraId="61907CB9" w14:textId="135D997D" w:rsidR="005D774E" w:rsidRPr="0065438F" w:rsidRDefault="005D774E" w:rsidP="0065438F">
                  <w:pPr>
                    <w:jc w:val="center"/>
                    <w:rPr>
                      <w:rFonts w:ascii="Times New Roman" w:hAnsi="Times New Roman" w:cs="Times New Roman"/>
                      <w:color w:val="333333"/>
                      <w:sz w:val="18"/>
                      <w:szCs w:val="18"/>
                      <w:lang w:val="ro-RO"/>
                    </w:rPr>
                  </w:pPr>
                  <w:r w:rsidRPr="0065438F">
                    <w:rPr>
                      <w:rFonts w:ascii="Times New Roman" w:hAnsi="Times New Roman" w:cs="Times New Roman"/>
                      <w:color w:val="333333"/>
                      <w:sz w:val="18"/>
                      <w:szCs w:val="18"/>
                      <w:lang w:val="ro-RO"/>
                    </w:rPr>
                    <w:t>0.1</w:t>
                  </w:r>
                  <w:r>
                    <w:rPr>
                      <w:rFonts w:ascii="Times New Roman" w:hAnsi="Times New Roman" w:cs="Times New Roman"/>
                      <w:color w:val="333333"/>
                      <w:sz w:val="18"/>
                      <w:szCs w:val="18"/>
                      <w:lang w:val="ro-RO"/>
                    </w:rPr>
                    <w:t>1</w:t>
                  </w:r>
                </w:p>
              </w:tc>
              <w:tc>
                <w:tcPr>
                  <w:tcW w:w="824" w:type="pct"/>
                  <w:shd w:val="clear" w:color="auto" w:fill="FFFFFF"/>
                  <w:noWrap/>
                  <w:tcMar>
                    <w:top w:w="0" w:type="dxa"/>
                    <w:left w:w="108" w:type="dxa"/>
                    <w:bottom w:w="0" w:type="dxa"/>
                    <w:right w:w="108" w:type="dxa"/>
                  </w:tcMar>
                  <w:vAlign w:val="center"/>
                  <w:hideMark/>
                </w:tcPr>
                <w:p w14:paraId="628D9622" w14:textId="123933D7" w:rsidR="005D774E" w:rsidRPr="0065438F" w:rsidRDefault="005D774E" w:rsidP="0065438F">
                  <w:pPr>
                    <w:jc w:val="center"/>
                    <w:rPr>
                      <w:rFonts w:ascii="Times New Roman" w:hAnsi="Times New Roman" w:cs="Times New Roman"/>
                      <w:color w:val="333333"/>
                      <w:sz w:val="18"/>
                      <w:szCs w:val="18"/>
                      <w:lang w:val="ro-RO"/>
                    </w:rPr>
                  </w:pPr>
                  <w:r w:rsidRPr="0065438F">
                    <w:rPr>
                      <w:rFonts w:ascii="Times New Roman" w:hAnsi="Times New Roman" w:cs="Times New Roman"/>
                      <w:color w:val="333333"/>
                      <w:sz w:val="18"/>
                      <w:szCs w:val="18"/>
                      <w:lang w:val="ro-RO"/>
                    </w:rPr>
                    <w:t>0.1</w:t>
                  </w:r>
                  <w:r>
                    <w:rPr>
                      <w:rFonts w:ascii="Times New Roman" w:hAnsi="Times New Roman" w:cs="Times New Roman"/>
                      <w:color w:val="333333"/>
                      <w:sz w:val="18"/>
                      <w:szCs w:val="18"/>
                      <w:lang w:val="ro-RO"/>
                    </w:rPr>
                    <w:t>8</w:t>
                  </w:r>
                </w:p>
              </w:tc>
            </w:tr>
            <w:tr w:rsidR="005D774E" w:rsidRPr="00104599" w14:paraId="4B862236" w14:textId="77777777" w:rsidTr="005D774E">
              <w:trPr>
                <w:trHeight w:val="270"/>
                <w:jc w:val="center"/>
              </w:trPr>
              <w:tc>
                <w:tcPr>
                  <w:tcW w:w="1181" w:type="pct"/>
                  <w:shd w:val="clear" w:color="auto" w:fill="FFFFFF"/>
                  <w:tcMar>
                    <w:top w:w="0" w:type="dxa"/>
                    <w:left w:w="108" w:type="dxa"/>
                    <w:bottom w:w="0" w:type="dxa"/>
                    <w:right w:w="108" w:type="dxa"/>
                  </w:tcMar>
                  <w:vAlign w:val="bottom"/>
                  <w:hideMark/>
                </w:tcPr>
                <w:p w14:paraId="6F426464" w14:textId="77777777" w:rsidR="005D774E" w:rsidRPr="00104599" w:rsidRDefault="005D774E" w:rsidP="0065438F">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gaz lichefiat</w:t>
                  </w:r>
                </w:p>
              </w:tc>
              <w:tc>
                <w:tcPr>
                  <w:tcW w:w="1041" w:type="pct"/>
                  <w:shd w:val="clear" w:color="auto" w:fill="FFFFFF"/>
                  <w:noWrap/>
                  <w:tcMar>
                    <w:top w:w="0" w:type="dxa"/>
                    <w:left w:w="108" w:type="dxa"/>
                    <w:bottom w:w="0" w:type="dxa"/>
                    <w:right w:w="108" w:type="dxa"/>
                  </w:tcMar>
                  <w:vAlign w:val="center"/>
                  <w:hideMark/>
                </w:tcPr>
                <w:p w14:paraId="61123C99" w14:textId="77777777" w:rsidR="005D774E" w:rsidRPr="00104599" w:rsidRDefault="005D774E" w:rsidP="0065438F">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lei/litru</w:t>
                  </w:r>
                </w:p>
              </w:tc>
              <w:tc>
                <w:tcPr>
                  <w:tcW w:w="944" w:type="pct"/>
                  <w:shd w:val="clear" w:color="auto" w:fill="FFFFFF"/>
                </w:tcPr>
                <w:p w14:paraId="69C25AEA" w14:textId="2C7FA024" w:rsidR="005D774E" w:rsidRPr="0065438F" w:rsidRDefault="005D774E" w:rsidP="0065438F">
                  <w:pPr>
                    <w:jc w:val="center"/>
                    <w:rPr>
                      <w:rFonts w:ascii="Times New Roman" w:hAnsi="Times New Roman" w:cs="Times New Roman"/>
                      <w:color w:val="333333"/>
                      <w:sz w:val="18"/>
                      <w:szCs w:val="18"/>
                      <w:lang w:val="ro-RO"/>
                    </w:rPr>
                  </w:pPr>
                  <w:r>
                    <w:rPr>
                      <w:rFonts w:ascii="Times New Roman" w:hAnsi="Times New Roman" w:cs="Times New Roman"/>
                      <w:color w:val="333333"/>
                      <w:sz w:val="18"/>
                      <w:szCs w:val="18"/>
                      <w:lang w:val="ro-RO"/>
                    </w:rPr>
                    <w:t>0.07</w:t>
                  </w:r>
                </w:p>
              </w:tc>
              <w:tc>
                <w:tcPr>
                  <w:tcW w:w="1009" w:type="pct"/>
                  <w:shd w:val="clear" w:color="auto" w:fill="FFFFFF"/>
                  <w:noWrap/>
                  <w:tcMar>
                    <w:top w:w="0" w:type="dxa"/>
                    <w:left w:w="108" w:type="dxa"/>
                    <w:bottom w:w="0" w:type="dxa"/>
                    <w:right w:w="108" w:type="dxa"/>
                  </w:tcMar>
                  <w:vAlign w:val="center"/>
                </w:tcPr>
                <w:p w14:paraId="642D354F" w14:textId="6FF8E6EE" w:rsidR="005D774E" w:rsidRPr="0065438F" w:rsidRDefault="005D774E" w:rsidP="0065438F">
                  <w:pPr>
                    <w:jc w:val="center"/>
                    <w:rPr>
                      <w:rFonts w:ascii="Times New Roman" w:hAnsi="Times New Roman" w:cs="Times New Roman"/>
                      <w:color w:val="333333"/>
                      <w:sz w:val="18"/>
                      <w:szCs w:val="18"/>
                      <w:lang w:val="ro-RO"/>
                    </w:rPr>
                  </w:pPr>
                  <w:r w:rsidRPr="0065438F">
                    <w:rPr>
                      <w:rFonts w:ascii="Times New Roman" w:hAnsi="Times New Roman" w:cs="Times New Roman"/>
                      <w:color w:val="333333"/>
                      <w:sz w:val="18"/>
                      <w:szCs w:val="18"/>
                      <w:lang w:val="ro-RO"/>
                    </w:rPr>
                    <w:t>0.</w:t>
                  </w:r>
                  <w:r>
                    <w:rPr>
                      <w:rFonts w:ascii="Times New Roman" w:hAnsi="Times New Roman" w:cs="Times New Roman"/>
                      <w:color w:val="333333"/>
                      <w:sz w:val="18"/>
                      <w:szCs w:val="18"/>
                      <w:lang w:val="ro-RO"/>
                    </w:rPr>
                    <w:t>07</w:t>
                  </w:r>
                </w:p>
              </w:tc>
              <w:tc>
                <w:tcPr>
                  <w:tcW w:w="824" w:type="pct"/>
                  <w:shd w:val="clear" w:color="auto" w:fill="FFFFFF"/>
                  <w:noWrap/>
                  <w:tcMar>
                    <w:top w:w="0" w:type="dxa"/>
                    <w:left w:w="108" w:type="dxa"/>
                    <w:bottom w:w="0" w:type="dxa"/>
                    <w:right w:w="108" w:type="dxa"/>
                  </w:tcMar>
                  <w:vAlign w:val="center"/>
                  <w:hideMark/>
                </w:tcPr>
                <w:p w14:paraId="3AFB089C" w14:textId="3DB27B1C" w:rsidR="005D774E" w:rsidRPr="0065438F" w:rsidRDefault="005D774E" w:rsidP="0065438F">
                  <w:pPr>
                    <w:jc w:val="center"/>
                    <w:rPr>
                      <w:rFonts w:ascii="Times New Roman" w:hAnsi="Times New Roman" w:cs="Times New Roman"/>
                      <w:color w:val="333333"/>
                      <w:sz w:val="18"/>
                      <w:szCs w:val="18"/>
                      <w:lang w:val="ro-RO"/>
                    </w:rPr>
                  </w:pPr>
                  <w:r w:rsidRPr="0065438F">
                    <w:rPr>
                      <w:rFonts w:ascii="Times New Roman" w:hAnsi="Times New Roman" w:cs="Times New Roman"/>
                      <w:color w:val="333333"/>
                      <w:sz w:val="18"/>
                      <w:szCs w:val="18"/>
                      <w:lang w:val="ro-RO"/>
                    </w:rPr>
                    <w:t>0.1</w:t>
                  </w:r>
                  <w:r>
                    <w:rPr>
                      <w:rFonts w:ascii="Times New Roman" w:hAnsi="Times New Roman" w:cs="Times New Roman"/>
                      <w:color w:val="333333"/>
                      <w:sz w:val="18"/>
                      <w:szCs w:val="18"/>
                      <w:lang w:val="ro-RO"/>
                    </w:rPr>
                    <w:t>2</w:t>
                  </w:r>
                </w:p>
              </w:tc>
            </w:tr>
            <w:tr w:rsidR="005D774E" w:rsidRPr="00104599" w14:paraId="4311B52B" w14:textId="77777777" w:rsidTr="005D774E">
              <w:trPr>
                <w:trHeight w:val="270"/>
                <w:jc w:val="center"/>
              </w:trPr>
              <w:tc>
                <w:tcPr>
                  <w:tcW w:w="1181" w:type="pct"/>
                  <w:shd w:val="clear" w:color="auto" w:fill="FFFFFF"/>
                  <w:tcMar>
                    <w:top w:w="0" w:type="dxa"/>
                    <w:left w:w="108" w:type="dxa"/>
                    <w:bottom w:w="0" w:type="dxa"/>
                    <w:right w:w="108" w:type="dxa"/>
                  </w:tcMar>
                  <w:vAlign w:val="bottom"/>
                </w:tcPr>
                <w:p w14:paraId="73A92236" w14:textId="283CD14F" w:rsidR="005D774E" w:rsidRPr="00104599" w:rsidRDefault="005D774E" w:rsidP="00577713">
                  <w:pPr>
                    <w:jc w:val="both"/>
                    <w:rPr>
                      <w:rFonts w:ascii="Times New Roman" w:hAnsi="Times New Roman" w:cs="Times New Roman"/>
                      <w:color w:val="333333"/>
                      <w:sz w:val="18"/>
                      <w:szCs w:val="18"/>
                      <w:lang w:val="ro-RO"/>
                    </w:rPr>
                  </w:pPr>
                  <w:r w:rsidRPr="00577713">
                    <w:rPr>
                      <w:rFonts w:ascii="Times New Roman" w:hAnsi="Times New Roman" w:cs="Times New Roman"/>
                      <w:color w:val="333333"/>
                      <w:sz w:val="18"/>
                      <w:szCs w:val="18"/>
                      <w:lang w:val="ro-RO"/>
                    </w:rPr>
                    <w:t xml:space="preserve">Plata fixă  în anul calendaristic „t”, în lei/Gcal de energie termică furnizată de furnizorii de energie termică pentru încălzire și/sau prepararea </w:t>
                  </w:r>
                  <w:r w:rsidRPr="00577713">
                    <w:rPr>
                      <w:rFonts w:ascii="Times New Roman" w:hAnsi="Times New Roman" w:cs="Times New Roman"/>
                      <w:color w:val="333333"/>
                      <w:sz w:val="18"/>
                      <w:szCs w:val="18"/>
                      <w:lang w:val="ro-RO"/>
                    </w:rPr>
                    <w:lastRenderedPageBreak/>
                    <w:t>apei calde menajere și/sau răcire</w:t>
                  </w:r>
                </w:p>
              </w:tc>
              <w:tc>
                <w:tcPr>
                  <w:tcW w:w="1041" w:type="pct"/>
                  <w:shd w:val="clear" w:color="auto" w:fill="FFFFFF"/>
                  <w:noWrap/>
                  <w:tcMar>
                    <w:top w:w="0" w:type="dxa"/>
                    <w:left w:w="108" w:type="dxa"/>
                    <w:bottom w:w="0" w:type="dxa"/>
                    <w:right w:w="108" w:type="dxa"/>
                  </w:tcMar>
                  <w:vAlign w:val="center"/>
                </w:tcPr>
                <w:p w14:paraId="3A9273EB" w14:textId="4036845D" w:rsidR="005D774E" w:rsidRPr="00104599" w:rsidRDefault="005D774E" w:rsidP="00577713">
                  <w:pPr>
                    <w:jc w:val="both"/>
                    <w:rPr>
                      <w:rFonts w:ascii="Times New Roman" w:hAnsi="Times New Roman" w:cs="Times New Roman"/>
                      <w:color w:val="333333"/>
                      <w:sz w:val="18"/>
                      <w:szCs w:val="18"/>
                      <w:lang w:val="ro-RO"/>
                    </w:rPr>
                  </w:pPr>
                  <w:r>
                    <w:rPr>
                      <w:rFonts w:ascii="Times New Roman" w:hAnsi="Times New Roman" w:cs="Times New Roman"/>
                      <w:color w:val="333333"/>
                      <w:sz w:val="18"/>
                      <w:szCs w:val="18"/>
                      <w:lang w:val="ro-RO"/>
                    </w:rPr>
                    <w:lastRenderedPageBreak/>
                    <w:t>lei/Gcal</w:t>
                  </w:r>
                </w:p>
              </w:tc>
              <w:tc>
                <w:tcPr>
                  <w:tcW w:w="944" w:type="pct"/>
                  <w:shd w:val="clear" w:color="auto" w:fill="FFFFFF"/>
                  <w:vAlign w:val="center"/>
                </w:tcPr>
                <w:p w14:paraId="1F75D36B" w14:textId="0680B443" w:rsidR="005D774E" w:rsidRDefault="005D774E" w:rsidP="00577713">
                  <w:pPr>
                    <w:jc w:val="center"/>
                    <w:rPr>
                      <w:rFonts w:ascii="Times New Roman" w:hAnsi="Times New Roman" w:cs="Times New Roman"/>
                      <w:color w:val="333333"/>
                      <w:sz w:val="18"/>
                      <w:szCs w:val="18"/>
                      <w:lang w:val="ro-RO"/>
                    </w:rPr>
                  </w:pPr>
                  <w:r>
                    <w:rPr>
                      <w:rFonts w:ascii="Times New Roman" w:hAnsi="Times New Roman" w:cs="Times New Roman"/>
                      <w:color w:val="333333"/>
                      <w:sz w:val="18"/>
                      <w:szCs w:val="18"/>
                      <w:lang w:val="ro-RO"/>
                    </w:rPr>
                    <w:t>15.62</w:t>
                  </w:r>
                </w:p>
              </w:tc>
              <w:tc>
                <w:tcPr>
                  <w:tcW w:w="1009" w:type="pct"/>
                  <w:shd w:val="clear" w:color="auto" w:fill="FFFFFF"/>
                  <w:noWrap/>
                  <w:tcMar>
                    <w:top w:w="0" w:type="dxa"/>
                    <w:left w:w="108" w:type="dxa"/>
                    <w:bottom w:w="0" w:type="dxa"/>
                    <w:right w:w="108" w:type="dxa"/>
                  </w:tcMar>
                  <w:vAlign w:val="center"/>
                </w:tcPr>
                <w:p w14:paraId="56AAB445" w14:textId="3E535AB5" w:rsidR="005D774E" w:rsidRPr="0065438F" w:rsidRDefault="005D774E" w:rsidP="00577713">
                  <w:pPr>
                    <w:jc w:val="center"/>
                    <w:rPr>
                      <w:rFonts w:ascii="Times New Roman" w:hAnsi="Times New Roman" w:cs="Times New Roman"/>
                      <w:color w:val="333333"/>
                      <w:sz w:val="18"/>
                      <w:szCs w:val="18"/>
                      <w:lang w:val="ro-RO"/>
                    </w:rPr>
                  </w:pPr>
                  <w:r>
                    <w:rPr>
                      <w:rFonts w:ascii="Times New Roman" w:hAnsi="Times New Roman" w:cs="Times New Roman"/>
                      <w:color w:val="333333"/>
                      <w:sz w:val="18"/>
                      <w:szCs w:val="18"/>
                      <w:lang w:val="ro-RO"/>
                    </w:rPr>
                    <w:t>16.4*</w:t>
                  </w:r>
                </w:p>
              </w:tc>
              <w:tc>
                <w:tcPr>
                  <w:tcW w:w="824" w:type="pct"/>
                  <w:shd w:val="clear" w:color="auto" w:fill="FFFFFF"/>
                  <w:noWrap/>
                  <w:tcMar>
                    <w:top w:w="0" w:type="dxa"/>
                    <w:left w:w="108" w:type="dxa"/>
                    <w:bottom w:w="0" w:type="dxa"/>
                    <w:right w:w="108" w:type="dxa"/>
                  </w:tcMar>
                  <w:vAlign w:val="center"/>
                </w:tcPr>
                <w:p w14:paraId="6DD297AD" w14:textId="665CC325" w:rsidR="005D774E" w:rsidRPr="0065438F" w:rsidRDefault="005D774E" w:rsidP="00577713">
                  <w:pPr>
                    <w:jc w:val="center"/>
                    <w:rPr>
                      <w:rFonts w:ascii="Times New Roman" w:hAnsi="Times New Roman" w:cs="Times New Roman"/>
                      <w:color w:val="333333"/>
                      <w:sz w:val="18"/>
                      <w:szCs w:val="18"/>
                      <w:lang w:val="ro-RO"/>
                    </w:rPr>
                  </w:pPr>
                  <w:r>
                    <w:rPr>
                      <w:rFonts w:ascii="Times New Roman" w:hAnsi="Times New Roman" w:cs="Times New Roman"/>
                      <w:color w:val="333333"/>
                      <w:sz w:val="18"/>
                      <w:szCs w:val="18"/>
                      <w:lang w:val="ro-RO"/>
                    </w:rPr>
                    <w:t>-</w:t>
                  </w:r>
                </w:p>
              </w:tc>
            </w:tr>
          </w:tbl>
          <w:p w14:paraId="224DCDB2" w14:textId="2A29EAE3" w:rsidR="00104599" w:rsidRPr="00104599" w:rsidRDefault="00577713" w:rsidP="00104599">
            <w:pPr>
              <w:jc w:val="both"/>
              <w:rPr>
                <w:rFonts w:ascii="Times New Roman" w:hAnsi="Times New Roman" w:cs="Times New Roman"/>
                <w:sz w:val="24"/>
                <w:szCs w:val="24"/>
                <w:lang w:val="ro-RO"/>
              </w:rPr>
            </w:pPr>
            <w:r w:rsidRPr="00577713">
              <w:rPr>
                <w:rFonts w:ascii="Times New Roman" w:hAnsi="Times New Roman" w:cs="Times New Roman"/>
                <w:sz w:val="24"/>
                <w:szCs w:val="24"/>
                <w:lang w:val="ro-RO"/>
              </w:rPr>
              <w:t>* Aplicabil până în data de 03 iunie 2025.”</w:t>
            </w:r>
          </w:p>
        </w:tc>
      </w:tr>
      <w:tr w:rsidR="00572F4E" w:rsidRPr="00572F4E" w14:paraId="710F1BEF" w14:textId="77777777" w:rsidTr="003C3265">
        <w:trPr>
          <w:trHeight w:val="432"/>
        </w:trPr>
        <w:tc>
          <w:tcPr>
            <w:tcW w:w="5000" w:type="pct"/>
            <w:gridSpan w:val="4"/>
          </w:tcPr>
          <w:p w14:paraId="182F7E5B" w14:textId="6E55DA8A" w:rsidR="00572F4E" w:rsidRPr="00572F4E" w:rsidRDefault="00676CC6" w:rsidP="00676CC6">
            <w:pPr>
              <w:jc w:val="both"/>
              <w:rPr>
                <w:rFonts w:ascii="Times New Roman" w:hAnsi="Times New Roman" w:cs="Times New Roman"/>
                <w:b/>
                <w:bCs/>
                <w:sz w:val="24"/>
                <w:szCs w:val="24"/>
                <w:lang w:val="ro-RO"/>
              </w:rPr>
            </w:pPr>
            <w:r w:rsidRPr="00572F4E">
              <w:rPr>
                <w:rFonts w:ascii="Times New Roman" w:hAnsi="Times New Roman" w:cs="Times New Roman"/>
                <w:b/>
                <w:bCs/>
                <w:sz w:val="24"/>
                <w:szCs w:val="24"/>
                <w:lang w:val="ro-RO"/>
              </w:rPr>
              <w:lastRenderedPageBreak/>
              <w:t xml:space="preserve">Metodologia pentru determinarea contribuțiilor ce urmează a fi achitate de părțile obligate aprobat prin Hotărârea Guvernului </w:t>
            </w:r>
            <w:r>
              <w:rPr>
                <w:rFonts w:ascii="Times New Roman" w:hAnsi="Times New Roman" w:cs="Times New Roman"/>
                <w:b/>
                <w:bCs/>
                <w:sz w:val="24"/>
                <w:szCs w:val="24"/>
                <w:lang w:val="ro-RO"/>
              </w:rPr>
              <w:br/>
            </w:r>
            <w:r w:rsidRPr="00572F4E">
              <w:rPr>
                <w:rFonts w:ascii="Times New Roman" w:hAnsi="Times New Roman" w:cs="Times New Roman"/>
                <w:b/>
                <w:bCs/>
                <w:sz w:val="24"/>
                <w:szCs w:val="24"/>
                <w:lang w:val="ro-RO"/>
              </w:rPr>
              <w:t>Nr. 1068/2023</w:t>
            </w:r>
          </w:p>
        </w:tc>
      </w:tr>
      <w:tr w:rsidR="00A57E1F" w:rsidRPr="00F01259" w14:paraId="03C249A7" w14:textId="77777777" w:rsidTr="00F57273">
        <w:tc>
          <w:tcPr>
            <w:tcW w:w="101" w:type="pct"/>
          </w:tcPr>
          <w:p w14:paraId="04FB2611" w14:textId="77777777" w:rsidR="00A57E1F" w:rsidRPr="00572F4E" w:rsidRDefault="00A57E1F" w:rsidP="007C28EC">
            <w:pPr>
              <w:pStyle w:val="ListParagraph"/>
              <w:numPr>
                <w:ilvl w:val="0"/>
                <w:numId w:val="2"/>
              </w:numPr>
              <w:contextualSpacing w:val="0"/>
              <w:jc w:val="center"/>
              <w:rPr>
                <w:rFonts w:ascii="Times New Roman" w:hAnsi="Times New Roman" w:cs="Times New Roman"/>
                <w:b/>
                <w:sz w:val="24"/>
                <w:szCs w:val="24"/>
                <w:lang w:val="ro-RO"/>
              </w:rPr>
            </w:pPr>
          </w:p>
        </w:tc>
        <w:tc>
          <w:tcPr>
            <w:tcW w:w="1269" w:type="pct"/>
          </w:tcPr>
          <w:p w14:paraId="31F0027D" w14:textId="4F904B0F" w:rsidR="00A57E1F" w:rsidRDefault="00A57E1F" w:rsidP="00A57E1F">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1815" w:type="pct"/>
          </w:tcPr>
          <w:p w14:paraId="5F9C449C" w14:textId="62C69FC2" w:rsidR="00A57E1F" w:rsidRDefault="00A57E1F" w:rsidP="00A57E1F">
            <w:pPr>
              <w:jc w:val="both"/>
              <w:rPr>
                <w:rFonts w:ascii="Times New Roman" w:hAnsi="Times New Roman" w:cs="Times New Roman"/>
                <w:sz w:val="24"/>
                <w:szCs w:val="24"/>
                <w:lang w:val="ro-MD"/>
              </w:rPr>
            </w:pPr>
            <w:r w:rsidRPr="00A57E1F">
              <w:rPr>
                <w:rFonts w:ascii="Times New Roman" w:hAnsi="Times New Roman" w:cs="Times New Roman"/>
                <w:sz w:val="24"/>
                <w:szCs w:val="24"/>
                <w:lang w:val="ro-MD"/>
              </w:rPr>
              <w:t>Pe tot parcursul textului, cuvintele „instituția publică de suport”, la orice formă gramaticală, se substituie cu cuvintele „Instituția Publică Centrul Național pentru Energie Durabilă” la forma gramaticală corespunzătoare.</w:t>
            </w:r>
          </w:p>
        </w:tc>
        <w:tc>
          <w:tcPr>
            <w:tcW w:w="1815" w:type="pct"/>
          </w:tcPr>
          <w:p w14:paraId="0900EE4A" w14:textId="3A5C50EC" w:rsidR="00A57E1F" w:rsidRPr="00A57E1F" w:rsidRDefault="00A57E1F" w:rsidP="00A57E1F">
            <w:pPr>
              <w:jc w:val="both"/>
              <w:rPr>
                <w:rFonts w:ascii="Times New Roman" w:hAnsi="Times New Roman" w:cs="Times New Roman"/>
                <w:sz w:val="24"/>
                <w:szCs w:val="24"/>
                <w:lang w:val="ro-MD"/>
              </w:rPr>
            </w:pPr>
            <w:r w:rsidRPr="00A57E1F">
              <w:rPr>
                <w:rFonts w:ascii="Times New Roman" w:hAnsi="Times New Roman" w:cs="Times New Roman"/>
                <w:sz w:val="24"/>
                <w:szCs w:val="24"/>
                <w:lang w:val="ro-MD"/>
              </w:rPr>
              <w:t>Pe tot parcursul textului, cuvintele „instituția publică de suport”, la orice formă gramaticală, se substituie cu cuvintele „Instituția Publică Centrul Național pentru Energie Durabilă” la forma gramaticală corespunzătoare.</w:t>
            </w:r>
          </w:p>
        </w:tc>
      </w:tr>
      <w:tr w:rsidR="008E391F" w:rsidRPr="00F01259" w14:paraId="71228DE0" w14:textId="77777777" w:rsidTr="00F57273">
        <w:tc>
          <w:tcPr>
            <w:tcW w:w="101" w:type="pct"/>
          </w:tcPr>
          <w:p w14:paraId="0118EEE3" w14:textId="77777777" w:rsidR="00572F4E" w:rsidRPr="00572F4E" w:rsidRDefault="00572F4E" w:rsidP="007C28EC">
            <w:pPr>
              <w:pStyle w:val="ListParagraph"/>
              <w:numPr>
                <w:ilvl w:val="0"/>
                <w:numId w:val="2"/>
              </w:numPr>
              <w:contextualSpacing w:val="0"/>
              <w:jc w:val="center"/>
              <w:rPr>
                <w:rFonts w:ascii="Times New Roman" w:hAnsi="Times New Roman" w:cs="Times New Roman"/>
                <w:b/>
                <w:sz w:val="24"/>
                <w:szCs w:val="24"/>
                <w:lang w:val="ro-RO"/>
              </w:rPr>
            </w:pPr>
          </w:p>
        </w:tc>
        <w:tc>
          <w:tcPr>
            <w:tcW w:w="1269" w:type="pct"/>
          </w:tcPr>
          <w:p w14:paraId="63275DDF" w14:textId="77777777" w:rsidR="00572F4E" w:rsidRDefault="007C28EC" w:rsidP="00E3574A">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Punctul 8: </w:t>
            </w:r>
          </w:p>
          <w:p w14:paraId="399CF0BC" w14:textId="77777777" w:rsidR="007C28EC" w:rsidRDefault="007C28EC" w:rsidP="00E3574A">
            <w:pPr>
              <w:jc w:val="both"/>
              <w:rPr>
                <w:rFonts w:ascii="Times New Roman" w:hAnsi="Times New Roman" w:cs="Times New Roman"/>
                <w:sz w:val="24"/>
                <w:szCs w:val="24"/>
                <w:lang w:val="ro-RO"/>
              </w:rPr>
            </w:pPr>
            <w:r w:rsidRPr="007C28EC">
              <w:rPr>
                <w:rFonts w:ascii="Times New Roman" w:hAnsi="Times New Roman" w:cs="Times New Roman"/>
                <w:sz w:val="24"/>
                <w:szCs w:val="24"/>
                <w:lang w:val="ro-RO"/>
              </w:rPr>
              <w:t>8.</w:t>
            </w:r>
            <w:r w:rsidRPr="007C28EC">
              <w:rPr>
                <w:rFonts w:ascii="Times New Roman" w:hAnsi="Times New Roman" w:cs="Times New Roman"/>
                <w:sz w:val="24"/>
                <w:szCs w:val="24"/>
                <w:lang w:val="ro-RO"/>
              </w:rPr>
              <w:tab/>
              <w:t xml:space="preserve">Cantitatea economiilor noi anuale de energie, la a căror realizare trebuie să contribuie fiecare parte obligată pentru obținerea cantității totale anuale a economiilor de energie, se determină reieșind din ponderea luată în calcul a valorilor medii pentru perioada de 3 ani anterioară datei de 1 ianuarie 2022 ale consumului final de energie electrică, gaze naturale, produse petroliere sau energie termică în consumul final cumulativ de energie electrică, gaze naturale, produse </w:t>
            </w:r>
            <w:r w:rsidRPr="007C28EC">
              <w:rPr>
                <w:rFonts w:ascii="Times New Roman" w:hAnsi="Times New Roman" w:cs="Times New Roman"/>
                <w:sz w:val="24"/>
                <w:szCs w:val="24"/>
                <w:lang w:val="ro-RO"/>
              </w:rPr>
              <w:lastRenderedPageBreak/>
              <w:t>petroliere și energie termică, din cantitatea totală anuală a economiilor de energie la care trebuie să contribuie toate părțile obligate pe durata Programului privind SOEE, și din ponderea luată în calcul a valorilor medii pentru perioada de 3 ani anterioară datei de 1 ianuarie 2022 ale volumului anual al vânzărilor de energie către consumatorii finali ale fiecărei părți obligate în volumul total anual al vânzărilor de energie către consumatorii finali, în conformitate cu următoarele formule:</w:t>
            </w:r>
          </w:p>
          <w:p w14:paraId="3696AD4C" w14:textId="77777777" w:rsidR="00C52263" w:rsidRDefault="00C52263" w:rsidP="00E3574A">
            <w:pPr>
              <w:jc w:val="both"/>
              <w:rPr>
                <w:rFonts w:ascii="Times New Roman" w:hAnsi="Times New Roman" w:cs="Times New Roman"/>
                <w:sz w:val="24"/>
                <w:szCs w:val="24"/>
                <w:lang w:val="ro-RO"/>
              </w:rPr>
            </w:pPr>
          </w:p>
          <w:p w14:paraId="4D83097C" w14:textId="77777777" w:rsidR="00C52263" w:rsidRPr="00E72DB3" w:rsidRDefault="00C52263" w:rsidP="00C52263">
            <w:pPr>
              <w:numPr>
                <w:ilvl w:val="0"/>
                <w:numId w:val="8"/>
              </w:numPr>
              <w:tabs>
                <w:tab w:val="left" w:pos="1134"/>
              </w:tabs>
              <w:ind w:left="0" w:firstLine="709"/>
              <w:jc w:val="both"/>
              <w:rPr>
                <w:rFonts w:ascii="Times New Roman" w:hAnsi="Times New Roman" w:cs="Times New Roman"/>
                <w:bCs/>
                <w:i/>
                <w:sz w:val="24"/>
                <w:szCs w:val="24"/>
                <w:lang w:val="ro-RO"/>
              </w:rPr>
            </w:pPr>
            <w:r w:rsidRPr="00E72DB3">
              <w:rPr>
                <w:rFonts w:ascii="Times New Roman" w:hAnsi="Times New Roman" w:cs="Times New Roman"/>
                <w:bCs/>
                <w:i/>
                <w:sz w:val="24"/>
                <w:szCs w:val="24"/>
                <w:lang w:val="ro-RO"/>
              </w:rPr>
              <w:t>Pentru părțile obligate din sectorul electroenergetic (operatorii sistemelor de distribuție a energiei electrice):</w:t>
            </w:r>
          </w:p>
          <w:p w14:paraId="370FC1D3" w14:textId="77777777" w:rsidR="00C52263" w:rsidRPr="000154A5" w:rsidRDefault="00C52263" w:rsidP="00C52263">
            <w:pPr>
              <w:tabs>
                <w:tab w:val="left" w:pos="1134"/>
              </w:tabs>
              <w:rPr>
                <w:bCs/>
                <w:i/>
                <w:sz w:val="24"/>
                <w:szCs w:val="24"/>
                <w:lang w:val="ro-RO"/>
              </w:rPr>
            </w:pPr>
          </w:p>
          <w:p w14:paraId="6C45DA99" w14:textId="56F3B69E" w:rsidR="00C52263" w:rsidRPr="000154A5" w:rsidRDefault="00000000" w:rsidP="00C52263">
            <w:pPr>
              <w:rPr>
                <w:bCs/>
                <w:sz w:val="24"/>
                <w:szCs w:val="24"/>
                <w:lang w:val="ro-RO"/>
              </w:rPr>
            </w:pPr>
            <m:oMathPara>
              <m:oMath>
                <m:sSubSup>
                  <m:sSubSupPr>
                    <m:ctrlPr>
                      <w:rPr>
                        <w:rFonts w:ascii="Cambria Math" w:hAnsi="Cambria Math"/>
                        <w:b/>
                        <w:bCs/>
                        <w:i/>
                        <w:sz w:val="14"/>
                        <w:szCs w:val="14"/>
                        <w:lang w:val="ro-RO"/>
                      </w:rPr>
                    </m:ctrlPr>
                  </m:sSubSupPr>
                  <m:e>
                    <m:r>
                      <m:rPr>
                        <m:sty m:val="bi"/>
                      </m:rPr>
                      <w:rPr>
                        <w:rFonts w:ascii="Cambria Math" w:hAnsi="Cambria Math"/>
                        <w:sz w:val="14"/>
                        <w:szCs w:val="14"/>
                        <w:lang w:val="ro-RO"/>
                      </w:rPr>
                      <m:t>P</m:t>
                    </m:r>
                  </m:e>
                  <m:sub>
                    <m:r>
                      <m:rPr>
                        <m:sty m:val="bi"/>
                      </m:rPr>
                      <w:rPr>
                        <w:rFonts w:ascii="Cambria Math" w:hAnsi="Cambria Math"/>
                        <w:sz w:val="14"/>
                        <w:szCs w:val="14"/>
                        <w:lang w:val="ro-RO"/>
                      </w:rPr>
                      <m:t>CFE</m:t>
                    </m:r>
                  </m:sub>
                  <m:sup>
                    <m:r>
                      <m:rPr>
                        <m:sty m:val="bi"/>
                      </m:rPr>
                      <w:rPr>
                        <w:rFonts w:ascii="Cambria Math" w:hAnsi="Cambria Math"/>
                        <w:sz w:val="14"/>
                        <w:szCs w:val="14"/>
                        <w:lang w:val="ro-RO"/>
                      </w:rPr>
                      <m:t>EL</m:t>
                    </m:r>
                  </m:sup>
                </m:sSubSup>
                <m:r>
                  <m:rPr>
                    <m:sty m:val="bi"/>
                  </m:rPr>
                  <w:rPr>
                    <w:rFonts w:ascii="Cambria Math" w:hAnsi="Cambria Math"/>
                    <w:sz w:val="14"/>
                    <w:szCs w:val="14"/>
                    <w:lang w:val="ro-RO"/>
                  </w:rPr>
                  <m:t>=</m:t>
                </m:r>
                <m:f>
                  <m:fPr>
                    <m:ctrlPr>
                      <w:rPr>
                        <w:rFonts w:ascii="Cambria Math" w:hAnsi="Cambria Math"/>
                        <w:b/>
                        <w:bCs/>
                        <w:i/>
                        <w:sz w:val="14"/>
                        <w:szCs w:val="14"/>
                        <w:lang w:val="ro-RO"/>
                      </w:rPr>
                    </m:ctrlPr>
                  </m:fPr>
                  <m:num>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EL</m:t>
                        </m:r>
                      </m:sup>
                    </m:sSubSup>
                  </m:num>
                  <m:den>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EL</m:t>
                        </m:r>
                      </m:sup>
                    </m:sSubSup>
                    <m:r>
                      <m:rPr>
                        <m:sty m:val="bi"/>
                      </m:rPr>
                      <w:rPr>
                        <w:rFonts w:ascii="Cambria Math" w:hAnsi="Cambria Math"/>
                        <w:sz w:val="14"/>
                        <w:szCs w:val="14"/>
                        <w:lang w:val="ro-RO"/>
                      </w:rPr>
                      <m:t>+</m:t>
                    </m:r>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GN</m:t>
                        </m:r>
                      </m:sup>
                    </m:sSubSup>
                    <m:r>
                      <m:rPr>
                        <m:sty m:val="bi"/>
                      </m:rPr>
                      <w:rPr>
                        <w:rFonts w:ascii="Cambria Math" w:hAnsi="Cambria Math"/>
                        <w:sz w:val="14"/>
                        <w:szCs w:val="14"/>
                        <w:lang w:val="ro-RO"/>
                      </w:rPr>
                      <m:t>+</m:t>
                    </m:r>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PP</m:t>
                        </m:r>
                      </m:sup>
                    </m:sSubSup>
                    <m:r>
                      <m:rPr>
                        <m:sty m:val="bi"/>
                      </m:rPr>
                      <w:rPr>
                        <w:rFonts w:ascii="Cambria Math" w:hAnsi="Cambria Math"/>
                        <w:sz w:val="14"/>
                        <w:szCs w:val="14"/>
                        <w:lang w:val="ro-RO"/>
                      </w:rPr>
                      <m:t>+</m:t>
                    </m:r>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ET</m:t>
                        </m:r>
                      </m:sup>
                    </m:sSubSup>
                  </m:den>
                </m:f>
                <m:r>
                  <m:rPr>
                    <m:sty m:val="bi"/>
                  </m:rPr>
                  <w:rPr>
                    <w:rFonts w:ascii="Cambria Math" w:hAnsi="Cambria Math"/>
                    <w:sz w:val="14"/>
                    <w:szCs w:val="14"/>
                    <w:lang w:val="ro-RO"/>
                  </w:rPr>
                  <m:t>x 100</m:t>
                </m:r>
              </m:oMath>
            </m:oMathPara>
          </w:p>
          <w:p w14:paraId="4EE01897" w14:textId="77777777" w:rsidR="00C52263" w:rsidRPr="000154A5" w:rsidRDefault="00C52263" w:rsidP="00C52263">
            <w:pPr>
              <w:rPr>
                <w:bCs/>
                <w:sz w:val="24"/>
                <w:szCs w:val="24"/>
                <w:lang w:val="ro-RO"/>
              </w:rPr>
            </w:pPr>
            <w:r w:rsidRPr="000154A5">
              <w:rPr>
                <w:bCs/>
                <w:i/>
                <w:iCs/>
                <w:sz w:val="24"/>
                <w:szCs w:val="24"/>
                <w:lang w:val="ro-RO"/>
              </w:rPr>
              <w:t>unde</w:t>
            </w:r>
            <w:r w:rsidRPr="000154A5">
              <w:rPr>
                <w:bCs/>
                <w:sz w:val="24"/>
                <w:szCs w:val="24"/>
                <w:lang w:val="ro-RO"/>
              </w:rPr>
              <w:t>:</w:t>
            </w:r>
          </w:p>
          <w:p w14:paraId="061C402F" w14:textId="77777777" w:rsidR="00C52263" w:rsidRPr="000154A5" w:rsidRDefault="00000000" w:rsidP="00C52263">
            <w:pPr>
              <w:pStyle w:val="NormalWeb"/>
              <w:ind w:firstLine="709"/>
              <w:rPr>
                <w:bCs/>
                <w:lang w:val="ro-RO"/>
              </w:rPr>
            </w:pPr>
            <m:oMath>
              <m:sSubSup>
                <m:sSubSupPr>
                  <m:ctrlPr>
                    <w:rPr>
                      <w:rFonts w:ascii="Cambria Math" w:hAnsi="Cambria Math"/>
                      <w:b/>
                      <w:bCs/>
                      <w:i/>
                      <w:lang w:val="ro-RO"/>
                    </w:rPr>
                  </m:ctrlPr>
                </m:sSubSupPr>
                <m:e>
                  <m:r>
                    <m:rPr>
                      <m:sty m:val="bi"/>
                    </m:rPr>
                    <w:rPr>
                      <w:rFonts w:ascii="Cambria Math" w:hAnsi="Cambria Math"/>
                      <w:lang w:val="ro-RO"/>
                    </w:rPr>
                    <m:t>Ec</m:t>
                  </m:r>
                </m:e>
                <m:sub>
                  <m:r>
                    <m:rPr>
                      <m:sty m:val="bi"/>
                    </m:rPr>
                    <w:rPr>
                      <w:rFonts w:ascii="Cambria Math" w:hAnsi="Cambria Math"/>
                      <w:lang w:val="ro-RO"/>
                    </w:rPr>
                    <m:t>an</m:t>
                  </m:r>
                </m:sub>
                <m:sup>
                  <m:r>
                    <m:rPr>
                      <m:sty m:val="bi"/>
                    </m:rPr>
                    <w:rPr>
                      <w:rFonts w:ascii="Cambria Math" w:hAnsi="Cambria Math"/>
                      <w:lang w:val="ro-RO"/>
                    </w:rPr>
                    <m:t>EL,i</m:t>
                  </m:r>
                </m:sup>
              </m:sSubSup>
            </m:oMath>
            <w:r w:rsidR="00C52263" w:rsidRPr="000154A5">
              <w:rPr>
                <w:bCs/>
                <w:lang w:val="ro-RO"/>
              </w:rPr>
              <w:t xml:space="preserve"> – cantitatea anuală a economiilor de energie, la a căror realizare trebuie să contribuie operatorul „</w:t>
            </w:r>
            <w:r w:rsidR="00C52263" w:rsidRPr="000154A5">
              <w:rPr>
                <w:bCs/>
                <w:i/>
                <w:iCs/>
                <w:lang w:val="ro-RO"/>
              </w:rPr>
              <w:t>i</w:t>
            </w:r>
            <w:r w:rsidR="00C52263" w:rsidRPr="000154A5">
              <w:rPr>
                <w:bCs/>
                <w:lang w:val="ro-RO"/>
              </w:rPr>
              <w:t xml:space="preserve">” al sistemului de distribuție a energiei electrice, </w:t>
            </w:r>
            <w:proofErr w:type="spellStart"/>
            <w:r w:rsidR="00C52263" w:rsidRPr="000154A5">
              <w:rPr>
                <w:bCs/>
                <w:lang w:val="ro-RO"/>
              </w:rPr>
              <w:t>ktep</w:t>
            </w:r>
            <w:proofErr w:type="spellEnd"/>
            <w:r w:rsidR="00C52263" w:rsidRPr="000154A5">
              <w:rPr>
                <w:bCs/>
                <w:lang w:val="ro-RO"/>
              </w:rPr>
              <w:t>;</w:t>
            </w:r>
          </w:p>
          <w:p w14:paraId="04D71110" w14:textId="77777777" w:rsidR="00C52263" w:rsidRPr="000154A5" w:rsidRDefault="00000000" w:rsidP="00C52263">
            <w:pPr>
              <w:pStyle w:val="NormalWeb"/>
              <w:ind w:firstLine="709"/>
              <w:rPr>
                <w:bCs/>
                <w:lang w:val="ro-RO"/>
              </w:rPr>
            </w:pPr>
            <m:oMath>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EL,i</m:t>
                  </m:r>
                </m:sup>
              </m:sSubSup>
            </m:oMath>
            <w:r w:rsidR="00C52263" w:rsidRPr="000154A5">
              <w:rPr>
                <w:b/>
                <w:bCs/>
                <w:lang w:val="ro-RO"/>
              </w:rPr>
              <w:t xml:space="preserve"> </w:t>
            </w:r>
            <w:r w:rsidR="00C52263" w:rsidRPr="000154A5">
              <w:rPr>
                <w:bCs/>
                <w:lang w:val="ro-RO"/>
              </w:rPr>
              <w:t xml:space="preserve">– </w:t>
            </w:r>
            <w:r w:rsidR="00C52263" w:rsidRPr="000154A5">
              <w:rPr>
                <w:lang w:val="ro-RO" w:eastAsia="en-US"/>
              </w:rPr>
              <w:t>volumul anual al energiei electrice distribuite de operatorul „</w:t>
            </w:r>
            <w:r w:rsidR="00C52263" w:rsidRPr="000154A5">
              <w:rPr>
                <w:i/>
                <w:iCs/>
                <w:lang w:val="ro-RO" w:eastAsia="en-US"/>
              </w:rPr>
              <w:t>i</w:t>
            </w:r>
            <w:r w:rsidR="00C52263" w:rsidRPr="000154A5">
              <w:rPr>
                <w:lang w:val="ro-RO" w:eastAsia="en-US"/>
              </w:rPr>
              <w:t>” al</w:t>
            </w:r>
            <w:r w:rsidR="00C52263" w:rsidRPr="000154A5">
              <w:rPr>
                <w:bCs/>
                <w:lang w:val="ro-RO"/>
              </w:rPr>
              <w:t xml:space="preserve"> sistemului de distribuție a energiei electrice, calculat ca </w:t>
            </w:r>
            <w:r w:rsidR="00C52263" w:rsidRPr="000154A5">
              <w:rPr>
                <w:lang w:val="ro-RO" w:eastAsia="en-US"/>
              </w:rPr>
              <w:t>valoare medie pentru perioada de 3</w:t>
            </w:r>
            <w:r w:rsidR="00C52263" w:rsidRPr="000154A5">
              <w:rPr>
                <w:lang w:val="ro-RO"/>
              </w:rPr>
              <w:t> </w:t>
            </w:r>
            <w:r w:rsidR="00C52263" w:rsidRPr="000154A5">
              <w:rPr>
                <w:lang w:val="ro-RO" w:eastAsia="en-US"/>
              </w:rPr>
              <w:t>ani anterioară datei de 1 ianuarie 2022</w:t>
            </w:r>
            <w:r w:rsidR="00C52263" w:rsidRPr="000154A5">
              <w:rPr>
                <w:bCs/>
                <w:lang w:val="ro-RO"/>
              </w:rPr>
              <w:t>, kWh;</w:t>
            </w:r>
          </w:p>
          <w:p w14:paraId="49B638F3" w14:textId="77777777" w:rsidR="00C52263" w:rsidRPr="000154A5" w:rsidRDefault="00000000" w:rsidP="00C52263">
            <w:pPr>
              <w:pStyle w:val="NormalWeb"/>
              <w:ind w:firstLine="709"/>
              <w:rPr>
                <w:bCs/>
                <w:lang w:val="ro-RO"/>
              </w:rPr>
            </w:pPr>
            <m:oMath>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EL,tot</m:t>
                  </m:r>
                </m:sup>
              </m:sSubSup>
            </m:oMath>
            <w:r w:rsidR="00C52263" w:rsidRPr="000154A5">
              <w:rPr>
                <w:b/>
                <w:bCs/>
                <w:lang w:val="ro-RO"/>
              </w:rPr>
              <w:t xml:space="preserve"> </w:t>
            </w:r>
            <w:r w:rsidR="00C52263" w:rsidRPr="000154A5">
              <w:rPr>
                <w:bCs/>
                <w:lang w:val="ro-RO"/>
              </w:rPr>
              <w:t xml:space="preserve">– </w:t>
            </w:r>
            <w:r w:rsidR="00C52263" w:rsidRPr="000154A5">
              <w:rPr>
                <w:lang w:val="ro-RO" w:eastAsia="en-US"/>
              </w:rPr>
              <w:t xml:space="preserve">volumul total anual al energiei electrice distribuite </w:t>
            </w:r>
            <w:r w:rsidR="00C52263" w:rsidRPr="000154A5">
              <w:rPr>
                <w:lang w:val="ro-RO" w:eastAsia="en-US"/>
              </w:rPr>
              <w:lastRenderedPageBreak/>
              <w:t>de toți operatorii</w:t>
            </w:r>
            <w:r w:rsidR="00C52263" w:rsidRPr="000154A5">
              <w:rPr>
                <w:bCs/>
                <w:lang w:val="ro-RO"/>
              </w:rPr>
              <w:t xml:space="preserve"> sistemelor de distribuție a energiei electrice, calculat ca </w:t>
            </w:r>
            <w:r w:rsidR="00C52263" w:rsidRPr="000154A5">
              <w:rPr>
                <w:lang w:val="ro-RO" w:eastAsia="en-US"/>
              </w:rPr>
              <w:t>valoare medie pentru perioada de 3</w:t>
            </w:r>
            <w:r w:rsidR="00C52263" w:rsidRPr="000154A5">
              <w:rPr>
                <w:lang w:val="ro-RO"/>
              </w:rPr>
              <w:t> </w:t>
            </w:r>
            <w:r w:rsidR="00C52263" w:rsidRPr="000154A5">
              <w:rPr>
                <w:lang w:val="ro-RO" w:eastAsia="en-US"/>
              </w:rPr>
              <w:t>ani anterioară datei de 1 ianuarie 2022</w:t>
            </w:r>
            <w:r w:rsidR="00C52263" w:rsidRPr="000154A5">
              <w:rPr>
                <w:bCs/>
                <w:lang w:val="ro-RO"/>
              </w:rPr>
              <w:t>, kWh.</w:t>
            </w:r>
          </w:p>
          <w:p w14:paraId="6EB3AD92" w14:textId="77777777" w:rsidR="00C52263" w:rsidRPr="000154A5" w:rsidRDefault="00C52263" w:rsidP="00C52263">
            <w:pPr>
              <w:pStyle w:val="NormalWeb"/>
              <w:ind w:firstLine="709"/>
              <w:rPr>
                <w:bCs/>
                <w:lang w:val="ro-RO"/>
              </w:rPr>
            </w:pPr>
            <w:r w:rsidRPr="000154A5">
              <w:rPr>
                <w:bCs/>
                <w:lang w:val="ro-RO"/>
              </w:rPr>
              <w:t xml:space="preserve">Valorile </w:t>
            </w:r>
            <m:oMath>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EL,i</m:t>
                  </m:r>
                </m:sup>
              </m:sSubSup>
            </m:oMath>
            <w:r w:rsidRPr="000154A5">
              <w:rPr>
                <w:lang w:val="ro-RO"/>
              </w:rPr>
              <w:t xml:space="preserve"> și</w:t>
            </w:r>
            <w:r w:rsidRPr="000154A5">
              <w:rPr>
                <w:b/>
                <w:bCs/>
                <w:lang w:val="ro-RO"/>
              </w:rPr>
              <w:t xml:space="preserve"> </w:t>
            </w:r>
            <m:oMath>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EL,tot</m:t>
                  </m:r>
                </m:sup>
              </m:sSubSup>
            </m:oMath>
            <w:r w:rsidRPr="000154A5">
              <w:rPr>
                <w:lang w:val="ro-RO"/>
              </w:rPr>
              <w:t xml:space="preserve"> sunt calculate în baza datelor prezentate </w:t>
            </w:r>
            <w:r w:rsidRPr="000154A5">
              <w:rPr>
                <w:lang w:val="ro-RO" w:eastAsia="en-US"/>
              </w:rPr>
              <w:t xml:space="preserve">organului central de specialitate al administrației publice în domeniul energeticii și/sau instituției publice de suport </w:t>
            </w:r>
            <w:r w:rsidRPr="000154A5">
              <w:rPr>
                <w:lang w:val="ro-RO"/>
              </w:rPr>
              <w:t>de către Agenția Națională pentru Reglementare în Energetică a Republicii Moldova;</w:t>
            </w:r>
          </w:p>
          <w:p w14:paraId="7E16BE6F" w14:textId="77777777" w:rsidR="00C52263" w:rsidRPr="000154A5" w:rsidRDefault="00000000" w:rsidP="00C52263">
            <w:pPr>
              <w:pStyle w:val="NormalWeb"/>
              <w:ind w:firstLine="709"/>
              <w:rPr>
                <w:bCs/>
                <w:lang w:val="ro-RO"/>
              </w:rPr>
            </w:pPr>
            <m:oMath>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EL</m:t>
                  </m:r>
                </m:sup>
              </m:sSubSup>
            </m:oMath>
            <w:r w:rsidR="00C52263" w:rsidRPr="000154A5">
              <w:rPr>
                <w:bCs/>
                <w:lang w:val="ro-RO"/>
              </w:rPr>
              <w:t xml:space="preserve"> – </w:t>
            </w:r>
            <w:r w:rsidR="00C52263" w:rsidRPr="000154A5">
              <w:rPr>
                <w:lang w:val="ro-RO" w:eastAsia="en-US"/>
              </w:rPr>
              <w:t>ponderea luată în calcul a valorilor medii pentru perioada de 3 ani anterioară datei de 1 ianuarie 2022 a consumului final de energie electrică</w:t>
            </w:r>
            <w:r w:rsidR="00C52263" w:rsidRPr="000154A5" w:rsidDel="00346AA8">
              <w:rPr>
                <w:bCs/>
                <w:lang w:val="ro-RO"/>
              </w:rPr>
              <w:t xml:space="preserve"> </w:t>
            </w:r>
            <w:r w:rsidR="00C52263" w:rsidRPr="000154A5">
              <w:rPr>
                <w:lang w:val="ro-RO" w:eastAsia="en-US"/>
              </w:rPr>
              <w:t>în consumul final cumulativ de energie electrică, gaze naturale, produse petroliere și energie termică, %</w:t>
            </w:r>
            <w:r w:rsidR="00C52263" w:rsidRPr="000154A5">
              <w:rPr>
                <w:bCs/>
                <w:lang w:val="ro-RO"/>
              </w:rPr>
              <w:t>. Această pondere se determină în conformitate cu următoarea formulă:</w:t>
            </w:r>
          </w:p>
          <w:p w14:paraId="4994A707" w14:textId="77777777" w:rsidR="00C52263" w:rsidRPr="000154A5" w:rsidRDefault="00C52263" w:rsidP="00C52263">
            <w:pPr>
              <w:pStyle w:val="NormalWeb"/>
              <w:ind w:firstLine="709"/>
              <w:rPr>
                <w:b/>
                <w:bCs/>
                <w:lang w:val="ro-RO"/>
              </w:rPr>
            </w:pPr>
          </w:p>
          <w:p w14:paraId="7D9BB2BB" w14:textId="73161626" w:rsidR="00C52263" w:rsidRPr="000154A5" w:rsidRDefault="00000000" w:rsidP="007B511F">
            <w:pPr>
              <w:pStyle w:val="NormalWeb"/>
              <w:ind w:firstLine="0"/>
              <w:rPr>
                <w:bCs/>
                <w:lang w:val="ro-RO"/>
              </w:rPr>
            </w:pPr>
            <m:oMathPara>
              <m:oMath>
                <m:sSubSup>
                  <m:sSubSupPr>
                    <m:ctrlPr>
                      <w:rPr>
                        <w:rFonts w:ascii="Cambria Math" w:hAnsi="Cambria Math"/>
                        <w:b/>
                        <w:bCs/>
                        <w:i/>
                        <w:sz w:val="14"/>
                        <w:szCs w:val="14"/>
                        <w:lang w:val="ro-RO"/>
                      </w:rPr>
                    </m:ctrlPr>
                  </m:sSubSupPr>
                  <m:e>
                    <m:r>
                      <m:rPr>
                        <m:sty m:val="bi"/>
                      </m:rPr>
                      <w:rPr>
                        <w:rFonts w:ascii="Cambria Math" w:hAnsi="Cambria Math"/>
                        <w:sz w:val="14"/>
                        <w:szCs w:val="14"/>
                        <w:lang w:val="ro-RO"/>
                      </w:rPr>
                      <m:t>P</m:t>
                    </m:r>
                  </m:e>
                  <m:sub>
                    <m:r>
                      <m:rPr>
                        <m:sty m:val="bi"/>
                      </m:rPr>
                      <w:rPr>
                        <w:rFonts w:ascii="Cambria Math" w:hAnsi="Cambria Math"/>
                        <w:sz w:val="14"/>
                        <w:szCs w:val="14"/>
                        <w:lang w:val="ro-RO"/>
                      </w:rPr>
                      <m:t>CFE</m:t>
                    </m:r>
                  </m:sub>
                  <m:sup>
                    <m:r>
                      <m:rPr>
                        <m:sty m:val="bi"/>
                      </m:rPr>
                      <w:rPr>
                        <w:rFonts w:ascii="Cambria Math" w:hAnsi="Cambria Math"/>
                        <w:sz w:val="14"/>
                        <w:szCs w:val="14"/>
                        <w:lang w:val="ro-RO"/>
                      </w:rPr>
                      <m:t>EL</m:t>
                    </m:r>
                  </m:sup>
                </m:sSubSup>
                <m:r>
                  <m:rPr>
                    <m:sty m:val="bi"/>
                  </m:rPr>
                  <w:rPr>
                    <w:rFonts w:ascii="Cambria Math" w:hAnsi="Cambria Math"/>
                    <w:sz w:val="14"/>
                    <w:szCs w:val="14"/>
                    <w:lang w:val="ro-RO"/>
                  </w:rPr>
                  <m:t>=</m:t>
                </m:r>
                <m:f>
                  <m:fPr>
                    <m:ctrlPr>
                      <w:rPr>
                        <w:rFonts w:ascii="Cambria Math" w:hAnsi="Cambria Math"/>
                        <w:b/>
                        <w:bCs/>
                        <w:i/>
                        <w:sz w:val="14"/>
                        <w:szCs w:val="14"/>
                        <w:lang w:val="ro-RO"/>
                      </w:rPr>
                    </m:ctrlPr>
                  </m:fPr>
                  <m:num>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EL</m:t>
                        </m:r>
                      </m:sup>
                    </m:sSubSup>
                  </m:num>
                  <m:den>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EL</m:t>
                        </m:r>
                      </m:sup>
                    </m:sSubSup>
                    <m:r>
                      <m:rPr>
                        <m:sty m:val="bi"/>
                      </m:rPr>
                      <w:rPr>
                        <w:rFonts w:ascii="Cambria Math" w:hAnsi="Cambria Math"/>
                        <w:sz w:val="14"/>
                        <w:szCs w:val="14"/>
                        <w:lang w:val="ro-RO"/>
                      </w:rPr>
                      <m:t>+</m:t>
                    </m:r>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GN</m:t>
                        </m:r>
                      </m:sup>
                    </m:sSubSup>
                    <m:r>
                      <m:rPr>
                        <m:sty m:val="bi"/>
                      </m:rPr>
                      <w:rPr>
                        <w:rFonts w:ascii="Cambria Math" w:hAnsi="Cambria Math"/>
                        <w:sz w:val="14"/>
                        <w:szCs w:val="14"/>
                        <w:lang w:val="ro-RO"/>
                      </w:rPr>
                      <m:t>+</m:t>
                    </m:r>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PP</m:t>
                        </m:r>
                      </m:sup>
                    </m:sSubSup>
                    <m:r>
                      <m:rPr>
                        <m:sty m:val="bi"/>
                      </m:rPr>
                      <w:rPr>
                        <w:rFonts w:ascii="Cambria Math" w:hAnsi="Cambria Math"/>
                        <w:sz w:val="14"/>
                        <w:szCs w:val="14"/>
                        <w:lang w:val="ro-RO"/>
                      </w:rPr>
                      <m:t>+</m:t>
                    </m:r>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ET</m:t>
                        </m:r>
                      </m:sup>
                    </m:sSubSup>
                  </m:den>
                </m:f>
                <m:r>
                  <m:rPr>
                    <m:sty m:val="bi"/>
                  </m:rPr>
                  <w:rPr>
                    <w:rFonts w:ascii="Cambria Math" w:hAnsi="Cambria Math"/>
                    <w:sz w:val="14"/>
                    <w:szCs w:val="14"/>
                    <w:lang w:val="ro-RO"/>
                  </w:rPr>
                  <m:t>x 100</m:t>
                </m:r>
              </m:oMath>
            </m:oMathPara>
          </w:p>
          <w:p w14:paraId="5924BB39" w14:textId="77777777" w:rsidR="00C52263" w:rsidRPr="000154A5" w:rsidRDefault="00C52263" w:rsidP="00C52263">
            <w:pPr>
              <w:pStyle w:val="NormalWeb"/>
              <w:ind w:firstLine="709"/>
              <w:rPr>
                <w:bCs/>
                <w:lang w:val="ro-RO"/>
              </w:rPr>
            </w:pPr>
            <w:r w:rsidRPr="000154A5">
              <w:rPr>
                <w:bCs/>
                <w:i/>
                <w:iCs/>
                <w:lang w:val="ro-RO"/>
              </w:rPr>
              <w:t>unde</w:t>
            </w:r>
            <w:r w:rsidRPr="000154A5">
              <w:rPr>
                <w:bCs/>
                <w:lang w:val="ro-RO"/>
              </w:rPr>
              <w:t>:</w:t>
            </w:r>
          </w:p>
          <w:p w14:paraId="712F6D52" w14:textId="77777777" w:rsidR="00C52263" w:rsidRPr="000154A5" w:rsidRDefault="00000000" w:rsidP="00C52263">
            <w:pPr>
              <w:pStyle w:val="NormalWeb"/>
              <w:ind w:firstLine="709"/>
              <w:rPr>
                <w:bCs/>
                <w:lang w:val="ro-RO"/>
              </w:rPr>
            </w:pPr>
            <m:oMath>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EL</m:t>
                  </m:r>
                </m:sup>
              </m:sSubSup>
            </m:oMath>
            <w:r w:rsidR="00C52263" w:rsidRPr="000154A5">
              <w:rPr>
                <w:b/>
                <w:bCs/>
                <w:lang w:val="ro-RO"/>
              </w:rPr>
              <w:t xml:space="preserve"> </w:t>
            </w:r>
            <w:r w:rsidR="00C52263" w:rsidRPr="000154A5">
              <w:rPr>
                <w:bCs/>
                <w:lang w:val="ro-RO"/>
              </w:rPr>
              <w:t xml:space="preserve">– consumul final de energie electrică, calculat ca </w:t>
            </w:r>
            <w:r w:rsidR="00C52263" w:rsidRPr="000154A5">
              <w:rPr>
                <w:lang w:val="ro-RO" w:eastAsia="en-US"/>
              </w:rPr>
              <w:t>valoare medie pentru perioada de 3</w:t>
            </w:r>
            <w:r w:rsidR="00C52263" w:rsidRPr="000154A5">
              <w:rPr>
                <w:lang w:val="ro-RO"/>
              </w:rPr>
              <w:t> </w:t>
            </w:r>
            <w:r w:rsidR="00C52263" w:rsidRPr="000154A5">
              <w:rPr>
                <w:lang w:val="ro-RO" w:eastAsia="en-US"/>
              </w:rPr>
              <w:t>ani anterioară datei de 1 ianuarie 2022</w:t>
            </w:r>
            <w:r w:rsidR="00C52263" w:rsidRPr="000154A5">
              <w:rPr>
                <w:bCs/>
                <w:lang w:val="ro-RO"/>
              </w:rPr>
              <w:t xml:space="preserve">, </w:t>
            </w:r>
            <w:proofErr w:type="spellStart"/>
            <w:r w:rsidR="00C52263" w:rsidRPr="000154A5">
              <w:rPr>
                <w:bCs/>
                <w:lang w:val="ro-RO"/>
              </w:rPr>
              <w:t>ktep</w:t>
            </w:r>
            <w:proofErr w:type="spellEnd"/>
            <w:r w:rsidR="00C52263" w:rsidRPr="000154A5">
              <w:rPr>
                <w:bCs/>
                <w:lang w:val="ro-RO"/>
              </w:rPr>
              <w:t>;</w:t>
            </w:r>
          </w:p>
          <w:p w14:paraId="4381C70B" w14:textId="77777777" w:rsidR="00C52263" w:rsidRPr="000154A5" w:rsidRDefault="00000000" w:rsidP="00C52263">
            <w:pPr>
              <w:pStyle w:val="NormalWeb"/>
              <w:ind w:firstLine="709"/>
              <w:rPr>
                <w:bCs/>
                <w:lang w:val="pt-BR"/>
              </w:rPr>
            </w:pPr>
            <m:oMath>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GN</m:t>
                  </m:r>
                </m:sup>
              </m:sSubSup>
            </m:oMath>
            <w:r w:rsidR="00C52263" w:rsidRPr="000154A5">
              <w:rPr>
                <w:b/>
                <w:bCs/>
                <w:lang w:val="ro-RO"/>
              </w:rPr>
              <w:t xml:space="preserve"> –</w:t>
            </w:r>
            <w:r w:rsidR="00C52263" w:rsidRPr="000154A5">
              <w:rPr>
                <w:bCs/>
                <w:lang w:val="ro-RO"/>
              </w:rPr>
              <w:t xml:space="preserve"> consumul final de gaze naturale, calculat ca </w:t>
            </w:r>
            <w:r w:rsidR="00C52263" w:rsidRPr="000154A5">
              <w:rPr>
                <w:lang w:val="ro-RO" w:eastAsia="en-US"/>
              </w:rPr>
              <w:t>valoare medie pentru perioada de 3</w:t>
            </w:r>
            <w:r w:rsidR="00C52263" w:rsidRPr="000154A5">
              <w:rPr>
                <w:lang w:val="ro-RO"/>
              </w:rPr>
              <w:t> </w:t>
            </w:r>
            <w:r w:rsidR="00C52263" w:rsidRPr="000154A5">
              <w:rPr>
                <w:lang w:val="ro-RO" w:eastAsia="en-US"/>
              </w:rPr>
              <w:t>ani anterioară datei de 1 ianuarie 2022</w:t>
            </w:r>
            <w:r w:rsidR="00C52263" w:rsidRPr="000154A5">
              <w:rPr>
                <w:bCs/>
                <w:lang w:val="ro-RO"/>
              </w:rPr>
              <w:t xml:space="preserve">, </w:t>
            </w:r>
            <w:proofErr w:type="spellStart"/>
            <w:r w:rsidR="00C52263" w:rsidRPr="000154A5">
              <w:rPr>
                <w:bCs/>
                <w:lang w:val="ro-RO"/>
              </w:rPr>
              <w:t>ktep</w:t>
            </w:r>
            <w:proofErr w:type="spellEnd"/>
            <w:r w:rsidR="00C52263" w:rsidRPr="000154A5">
              <w:rPr>
                <w:bCs/>
                <w:lang w:val="ro-RO"/>
              </w:rPr>
              <w:t>;</w:t>
            </w:r>
          </w:p>
          <w:p w14:paraId="64BDCC55" w14:textId="77777777" w:rsidR="00C52263" w:rsidRPr="000154A5" w:rsidRDefault="00000000" w:rsidP="00C52263">
            <w:pPr>
              <w:pStyle w:val="NormalWeb"/>
              <w:ind w:firstLine="709"/>
              <w:rPr>
                <w:bCs/>
                <w:lang w:val="ro-RO"/>
              </w:rPr>
            </w:pPr>
            <m:oMath>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PP</m:t>
                  </m:r>
                </m:sup>
              </m:sSubSup>
            </m:oMath>
            <w:r w:rsidR="00C52263" w:rsidRPr="000154A5">
              <w:rPr>
                <w:b/>
                <w:bCs/>
                <w:lang w:val="ro-RO"/>
              </w:rPr>
              <w:t xml:space="preserve"> –</w:t>
            </w:r>
            <w:r w:rsidR="00C52263" w:rsidRPr="000154A5">
              <w:rPr>
                <w:bCs/>
                <w:lang w:val="ro-RO"/>
              </w:rPr>
              <w:t xml:space="preserve"> consumul final de produse petroliere, calculat ca </w:t>
            </w:r>
            <w:r w:rsidR="00C52263" w:rsidRPr="000154A5">
              <w:rPr>
                <w:lang w:val="ro-RO" w:eastAsia="en-US"/>
              </w:rPr>
              <w:t>valoare medie pentru perioada de 3</w:t>
            </w:r>
            <w:r w:rsidR="00C52263" w:rsidRPr="000154A5">
              <w:rPr>
                <w:lang w:val="ro-RO"/>
              </w:rPr>
              <w:t> </w:t>
            </w:r>
            <w:r w:rsidR="00C52263" w:rsidRPr="000154A5">
              <w:rPr>
                <w:lang w:val="ro-RO" w:eastAsia="en-US"/>
              </w:rPr>
              <w:t>ani anterioară datei de 1 ianuarie 2022</w:t>
            </w:r>
            <w:r w:rsidR="00C52263" w:rsidRPr="000154A5">
              <w:rPr>
                <w:bCs/>
                <w:lang w:val="ro-RO"/>
              </w:rPr>
              <w:t xml:space="preserve">, </w:t>
            </w:r>
            <w:proofErr w:type="spellStart"/>
            <w:r w:rsidR="00C52263" w:rsidRPr="000154A5">
              <w:rPr>
                <w:bCs/>
                <w:lang w:val="ro-RO"/>
              </w:rPr>
              <w:t>ktep</w:t>
            </w:r>
            <w:proofErr w:type="spellEnd"/>
            <w:r w:rsidR="00C52263" w:rsidRPr="000154A5">
              <w:rPr>
                <w:bCs/>
                <w:lang w:val="ro-RO"/>
              </w:rPr>
              <w:t>;</w:t>
            </w:r>
          </w:p>
          <w:p w14:paraId="6054C2D3" w14:textId="77777777" w:rsidR="00C52263" w:rsidRPr="000154A5" w:rsidRDefault="00000000" w:rsidP="00C52263">
            <w:pPr>
              <w:pStyle w:val="NormalWeb"/>
              <w:ind w:firstLine="709"/>
              <w:rPr>
                <w:bCs/>
                <w:lang w:val="ro-RO"/>
              </w:rPr>
            </w:pPr>
            <m:oMath>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ET</m:t>
                  </m:r>
                </m:sup>
              </m:sSubSup>
            </m:oMath>
            <w:r w:rsidR="00C52263" w:rsidRPr="000154A5">
              <w:rPr>
                <w:b/>
                <w:bCs/>
                <w:lang w:val="ro-RO"/>
              </w:rPr>
              <w:t xml:space="preserve"> </w:t>
            </w:r>
            <w:r w:rsidR="00C52263" w:rsidRPr="000154A5">
              <w:rPr>
                <w:bCs/>
                <w:lang w:val="ro-RO"/>
              </w:rPr>
              <w:t xml:space="preserve">– consumul final de energie termică, calculat ca </w:t>
            </w:r>
            <w:r w:rsidR="00C52263" w:rsidRPr="000154A5">
              <w:rPr>
                <w:lang w:val="ro-RO" w:eastAsia="en-US"/>
              </w:rPr>
              <w:t>valoare medie pentru perioada de 3</w:t>
            </w:r>
            <w:r w:rsidR="00C52263" w:rsidRPr="000154A5">
              <w:rPr>
                <w:lang w:val="ro-RO"/>
              </w:rPr>
              <w:t> </w:t>
            </w:r>
            <w:r w:rsidR="00C52263" w:rsidRPr="000154A5">
              <w:rPr>
                <w:lang w:val="ro-RO" w:eastAsia="en-US"/>
              </w:rPr>
              <w:t>ani anterioară datei de 1 ianuarie 2022</w:t>
            </w:r>
            <w:r w:rsidR="00C52263" w:rsidRPr="000154A5">
              <w:rPr>
                <w:bCs/>
                <w:lang w:val="ro-RO"/>
              </w:rPr>
              <w:t xml:space="preserve">, </w:t>
            </w:r>
            <w:proofErr w:type="spellStart"/>
            <w:r w:rsidR="00C52263" w:rsidRPr="000154A5">
              <w:rPr>
                <w:bCs/>
                <w:lang w:val="ro-RO"/>
              </w:rPr>
              <w:t>ktep</w:t>
            </w:r>
            <w:proofErr w:type="spellEnd"/>
            <w:r w:rsidR="00C52263" w:rsidRPr="000154A5">
              <w:rPr>
                <w:bCs/>
                <w:lang w:val="ro-RO"/>
              </w:rPr>
              <w:t>.</w:t>
            </w:r>
          </w:p>
          <w:p w14:paraId="2EC312B6" w14:textId="77777777" w:rsidR="00C52263" w:rsidRPr="000154A5" w:rsidRDefault="00C52263" w:rsidP="00C52263">
            <w:pPr>
              <w:pStyle w:val="NormalWeb"/>
              <w:ind w:firstLine="709"/>
              <w:rPr>
                <w:lang w:val="ro-RO"/>
              </w:rPr>
            </w:pPr>
            <w:r w:rsidRPr="000154A5">
              <w:rPr>
                <w:bCs/>
                <w:lang w:val="ro-RO"/>
              </w:rPr>
              <w:t xml:space="preserve">Valorile </w:t>
            </w:r>
            <m:oMath>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EL</m:t>
                  </m:r>
                </m:sup>
              </m:sSubSup>
            </m:oMath>
            <w:r w:rsidRPr="000154A5">
              <w:rPr>
                <w:lang w:val="ro-RO"/>
              </w:rPr>
              <w:t xml:space="preserve">, </w:t>
            </w:r>
            <m:oMath>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GN</m:t>
                  </m:r>
                </m:sup>
              </m:sSubSup>
            </m:oMath>
            <w:r w:rsidRPr="000154A5">
              <w:rPr>
                <w:lang w:val="ro-RO"/>
              </w:rPr>
              <w:t xml:space="preserve">, </w:t>
            </w:r>
            <m:oMath>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PP</m:t>
                  </m:r>
                </m:sup>
              </m:sSubSup>
            </m:oMath>
            <w:r w:rsidRPr="000154A5">
              <w:rPr>
                <w:b/>
                <w:bCs/>
                <w:lang w:val="ro-RO"/>
              </w:rPr>
              <w:t xml:space="preserve"> </w:t>
            </w:r>
            <w:r w:rsidRPr="000154A5">
              <w:rPr>
                <w:lang w:val="ro-RO"/>
              </w:rPr>
              <w:t>și</w:t>
            </w:r>
            <w:r w:rsidRPr="000154A5">
              <w:rPr>
                <w:b/>
                <w:bCs/>
                <w:lang w:val="ro-RO"/>
              </w:rPr>
              <w:t xml:space="preserve"> </w:t>
            </w:r>
            <m:oMath>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ET</m:t>
                  </m:r>
                </m:sup>
              </m:sSubSup>
            </m:oMath>
            <w:r w:rsidRPr="000154A5">
              <w:rPr>
                <w:lang w:val="ro-RO"/>
              </w:rPr>
              <w:t xml:space="preserve"> sunt calculate în baza datelor publicate de către Biroul Național de Statistică în Balanța Energetică a Republicii Moldova.</w:t>
            </w:r>
          </w:p>
          <w:p w14:paraId="6DD31E3B" w14:textId="77777777" w:rsidR="00C52263" w:rsidRDefault="00C52263" w:rsidP="00E3574A">
            <w:pPr>
              <w:jc w:val="both"/>
              <w:rPr>
                <w:rFonts w:ascii="Times New Roman" w:hAnsi="Times New Roman" w:cs="Times New Roman"/>
                <w:sz w:val="24"/>
                <w:szCs w:val="24"/>
                <w:lang w:val="ro-RO"/>
              </w:rPr>
            </w:pPr>
          </w:p>
          <w:p w14:paraId="7C99FC27" w14:textId="77777777" w:rsidR="007B511F" w:rsidRDefault="007B511F" w:rsidP="00E3574A">
            <w:pPr>
              <w:jc w:val="both"/>
              <w:rPr>
                <w:rFonts w:ascii="Times New Roman" w:hAnsi="Times New Roman" w:cs="Times New Roman"/>
                <w:sz w:val="24"/>
                <w:szCs w:val="24"/>
                <w:lang w:val="ro-RO"/>
              </w:rPr>
            </w:pPr>
          </w:p>
          <w:p w14:paraId="7F52BACC" w14:textId="77777777" w:rsidR="007B511F" w:rsidRDefault="007B511F" w:rsidP="00E3574A">
            <w:pPr>
              <w:jc w:val="both"/>
              <w:rPr>
                <w:rFonts w:ascii="Times New Roman" w:hAnsi="Times New Roman" w:cs="Times New Roman"/>
                <w:i/>
                <w:iCs/>
                <w:sz w:val="24"/>
                <w:szCs w:val="24"/>
                <w:lang w:val="ro-RO"/>
              </w:rPr>
            </w:pPr>
            <w:r w:rsidRPr="007B511F">
              <w:rPr>
                <w:rFonts w:ascii="Times New Roman" w:hAnsi="Times New Roman" w:cs="Times New Roman"/>
                <w:sz w:val="24"/>
                <w:szCs w:val="24"/>
                <w:lang w:val="ro-RO"/>
              </w:rPr>
              <w:t>2)</w:t>
            </w:r>
            <w:r w:rsidRPr="007B511F">
              <w:rPr>
                <w:rFonts w:ascii="Times New Roman" w:hAnsi="Times New Roman" w:cs="Times New Roman"/>
                <w:sz w:val="24"/>
                <w:szCs w:val="24"/>
                <w:lang w:val="ro-RO"/>
              </w:rPr>
              <w:tab/>
            </w:r>
            <w:r w:rsidRPr="007B511F">
              <w:rPr>
                <w:rFonts w:ascii="Times New Roman" w:hAnsi="Times New Roman" w:cs="Times New Roman"/>
                <w:i/>
                <w:iCs/>
                <w:sz w:val="24"/>
                <w:szCs w:val="24"/>
                <w:lang w:val="ro-RO"/>
              </w:rPr>
              <w:t>Pentru părțile obligate din sectorul gazelor naturale (operatorii sistemelor de distribuție a gazelor naturale):</w:t>
            </w:r>
          </w:p>
          <w:p w14:paraId="2E5F1D1F" w14:textId="77777777" w:rsidR="00F01259" w:rsidRPr="000154A5" w:rsidRDefault="00000000" w:rsidP="00F01259">
            <w:pPr>
              <w:pStyle w:val="NormalWeb"/>
              <w:ind w:firstLine="709"/>
              <w:rPr>
                <w:bCs/>
                <w:lang w:val="ro-RO"/>
              </w:rPr>
            </w:pPr>
            <m:oMath>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GN</m:t>
                  </m:r>
                </m:sup>
              </m:sSubSup>
            </m:oMath>
            <w:r w:rsidR="00F01259" w:rsidRPr="000154A5">
              <w:rPr>
                <w:bCs/>
                <w:lang w:val="ro-RO"/>
              </w:rPr>
              <w:t xml:space="preserve"> – </w:t>
            </w:r>
            <w:r w:rsidR="00F01259" w:rsidRPr="000154A5">
              <w:rPr>
                <w:lang w:val="ro-RO" w:eastAsia="en-US"/>
              </w:rPr>
              <w:t>ponderea luată în calcul a valorilor medii pentru perioada de 3 ani anterioară datei de 1 ianuarie 2022 ale consumului final de gaze naturale</w:t>
            </w:r>
            <w:r w:rsidR="00F01259" w:rsidRPr="000154A5" w:rsidDel="00346AA8">
              <w:rPr>
                <w:bCs/>
                <w:lang w:val="ro-RO"/>
              </w:rPr>
              <w:t xml:space="preserve"> </w:t>
            </w:r>
            <w:r w:rsidR="00F01259" w:rsidRPr="000154A5">
              <w:rPr>
                <w:lang w:val="ro-RO" w:eastAsia="en-US"/>
              </w:rPr>
              <w:t>în consumul final cumulativ de energie electrică, gaze naturale, produse petroliere și energie termică, %</w:t>
            </w:r>
            <w:r w:rsidR="00F01259" w:rsidRPr="000154A5">
              <w:rPr>
                <w:bCs/>
                <w:lang w:val="ro-RO"/>
              </w:rPr>
              <w:t>. Această pondere se determină în conformitate cu următoarea formulă:</w:t>
            </w:r>
          </w:p>
          <w:p w14:paraId="00B56D58" w14:textId="77777777" w:rsidR="00F01259" w:rsidRPr="00F01259" w:rsidRDefault="00F01259" w:rsidP="00E3574A">
            <w:pPr>
              <w:jc w:val="both"/>
              <w:rPr>
                <w:rFonts w:ascii="Times New Roman" w:hAnsi="Times New Roman" w:cs="Times New Roman"/>
                <w:sz w:val="24"/>
                <w:szCs w:val="24"/>
                <w:lang w:val="ro-RO"/>
              </w:rPr>
            </w:pPr>
          </w:p>
          <w:p w14:paraId="38C3525E" w14:textId="25A7730D" w:rsidR="00E866A7" w:rsidRPr="007B511F" w:rsidRDefault="00000000" w:rsidP="00E3574A">
            <w:pPr>
              <w:jc w:val="both"/>
              <w:rPr>
                <w:rFonts w:ascii="Times New Roman" w:hAnsi="Times New Roman" w:cs="Times New Roman"/>
                <w:sz w:val="24"/>
                <w:szCs w:val="24"/>
                <w:lang w:val="ro-RO"/>
              </w:rPr>
            </w:pPr>
            <m:oMathPara>
              <m:oMath>
                <m:sSubSup>
                  <m:sSubSupPr>
                    <m:ctrlPr>
                      <w:rPr>
                        <w:rFonts w:ascii="Cambria Math" w:hAnsi="Cambria Math"/>
                        <w:b/>
                        <w:bCs/>
                        <w:i/>
                        <w:sz w:val="16"/>
                        <w:szCs w:val="16"/>
                        <w:lang w:val="ro-RO"/>
                      </w:rPr>
                    </m:ctrlPr>
                  </m:sSubSupPr>
                  <m:e>
                    <m:r>
                      <m:rPr>
                        <m:sty m:val="bi"/>
                      </m:rPr>
                      <w:rPr>
                        <w:rFonts w:ascii="Cambria Math" w:hAnsi="Cambria Math"/>
                        <w:sz w:val="16"/>
                        <w:szCs w:val="16"/>
                        <w:lang w:val="ro-RO"/>
                      </w:rPr>
                      <m:t>P</m:t>
                    </m:r>
                  </m:e>
                  <m:sub>
                    <m:r>
                      <m:rPr>
                        <m:sty m:val="bi"/>
                      </m:rPr>
                      <w:rPr>
                        <w:rFonts w:ascii="Cambria Math" w:hAnsi="Cambria Math"/>
                        <w:sz w:val="16"/>
                        <w:szCs w:val="16"/>
                        <w:lang w:val="ro-RO"/>
                      </w:rPr>
                      <m:t>CFE</m:t>
                    </m:r>
                  </m:sub>
                  <m:sup>
                    <m:r>
                      <m:rPr>
                        <m:sty m:val="bi"/>
                      </m:rPr>
                      <w:rPr>
                        <w:rFonts w:ascii="Cambria Math" w:hAnsi="Cambria Math"/>
                        <w:sz w:val="16"/>
                        <w:szCs w:val="16"/>
                        <w:lang w:val="ro-RO"/>
                      </w:rPr>
                      <m:t>GN</m:t>
                    </m:r>
                  </m:sup>
                </m:sSubSup>
                <m:r>
                  <m:rPr>
                    <m:sty m:val="bi"/>
                  </m:rPr>
                  <w:rPr>
                    <w:rFonts w:ascii="Cambria Math" w:hAnsi="Cambria Math"/>
                    <w:sz w:val="16"/>
                    <w:szCs w:val="16"/>
                    <w:lang w:val="ro-RO"/>
                  </w:rPr>
                  <m:t>=</m:t>
                </m:r>
                <m:f>
                  <m:fPr>
                    <m:ctrlPr>
                      <w:rPr>
                        <w:rFonts w:ascii="Cambria Math" w:hAnsi="Cambria Math"/>
                        <w:b/>
                        <w:bCs/>
                        <w:i/>
                        <w:sz w:val="16"/>
                        <w:szCs w:val="16"/>
                        <w:lang w:val="ro-RO"/>
                      </w:rPr>
                    </m:ctrlPr>
                  </m:fPr>
                  <m:num>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GN</m:t>
                        </m:r>
                      </m:sup>
                    </m:sSubSup>
                  </m:num>
                  <m:den>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EL</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GN</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PP</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ET</m:t>
                        </m:r>
                      </m:sup>
                    </m:sSubSup>
                  </m:den>
                </m:f>
                <m:r>
                  <m:rPr>
                    <m:sty m:val="bi"/>
                  </m:rPr>
                  <w:rPr>
                    <w:rFonts w:ascii="Cambria Math" w:hAnsi="Cambria Math"/>
                    <w:sz w:val="16"/>
                    <w:szCs w:val="16"/>
                    <w:lang w:val="ro-RO"/>
                  </w:rPr>
                  <m:t>∙ 100</m:t>
                </m:r>
              </m:oMath>
            </m:oMathPara>
          </w:p>
          <w:p w14:paraId="783E612E" w14:textId="77777777" w:rsidR="007B511F" w:rsidRDefault="007B511F" w:rsidP="00E3574A">
            <w:pPr>
              <w:jc w:val="both"/>
              <w:rPr>
                <w:rFonts w:ascii="Times New Roman" w:hAnsi="Times New Roman" w:cs="Times New Roman"/>
                <w:sz w:val="24"/>
                <w:szCs w:val="24"/>
                <w:lang w:val="ro-RO"/>
              </w:rPr>
            </w:pPr>
          </w:p>
          <w:p w14:paraId="37ED8161" w14:textId="77777777" w:rsidR="00F01259" w:rsidRDefault="00F01259" w:rsidP="00E3574A">
            <w:pPr>
              <w:jc w:val="both"/>
              <w:rPr>
                <w:rFonts w:ascii="Times New Roman" w:hAnsi="Times New Roman" w:cs="Times New Roman"/>
                <w:sz w:val="24"/>
                <w:szCs w:val="24"/>
                <w:lang w:val="ro-RO"/>
              </w:rPr>
            </w:pPr>
          </w:p>
          <w:p w14:paraId="21097E8E" w14:textId="77777777" w:rsidR="00F01259" w:rsidRDefault="00F01259" w:rsidP="00F01259">
            <w:pPr>
              <w:pStyle w:val="NormalWeb"/>
              <w:rPr>
                <w:rFonts w:eastAsiaTheme="minorEastAsia"/>
                <w:i/>
                <w:iCs/>
                <w:lang w:val="ro-RO"/>
              </w:rPr>
            </w:pPr>
            <w:bookmarkStart w:id="2" w:name="_Hlk200013507"/>
            <w:bookmarkStart w:id="3" w:name="_Hlk200013493"/>
          </w:p>
          <w:p w14:paraId="772328F9" w14:textId="77777777" w:rsidR="00F01259" w:rsidRDefault="00F01259" w:rsidP="00F01259">
            <w:pPr>
              <w:pStyle w:val="NormalWeb"/>
              <w:rPr>
                <w:rFonts w:eastAsiaTheme="minorEastAsia"/>
                <w:i/>
                <w:iCs/>
                <w:lang w:val="ro-RO"/>
              </w:rPr>
            </w:pPr>
          </w:p>
          <w:p w14:paraId="4825631C" w14:textId="77777777" w:rsidR="00F01259" w:rsidRDefault="00F01259" w:rsidP="00F01259">
            <w:pPr>
              <w:pStyle w:val="NormalWeb"/>
              <w:rPr>
                <w:rFonts w:eastAsiaTheme="minorEastAsia"/>
                <w:i/>
                <w:iCs/>
                <w:lang w:val="ro-RO"/>
              </w:rPr>
            </w:pPr>
          </w:p>
          <w:p w14:paraId="23F3F8F1" w14:textId="77777777" w:rsidR="00F01259" w:rsidRDefault="00F01259" w:rsidP="00F01259">
            <w:pPr>
              <w:pStyle w:val="NormalWeb"/>
              <w:rPr>
                <w:rFonts w:eastAsiaTheme="minorEastAsia"/>
                <w:i/>
                <w:iCs/>
                <w:lang w:val="ro-RO"/>
              </w:rPr>
            </w:pPr>
          </w:p>
          <w:p w14:paraId="20498B9B" w14:textId="77777777" w:rsidR="00F01259" w:rsidRDefault="00F01259" w:rsidP="00F01259">
            <w:pPr>
              <w:pStyle w:val="NormalWeb"/>
              <w:rPr>
                <w:rFonts w:eastAsiaTheme="minorEastAsia"/>
                <w:i/>
                <w:iCs/>
                <w:lang w:val="ro-RO"/>
              </w:rPr>
            </w:pPr>
          </w:p>
          <w:p w14:paraId="2B57F7EE" w14:textId="77777777" w:rsidR="00F01259" w:rsidRDefault="00F01259" w:rsidP="00F01259">
            <w:pPr>
              <w:pStyle w:val="NormalWeb"/>
              <w:rPr>
                <w:rFonts w:eastAsiaTheme="minorEastAsia"/>
                <w:i/>
                <w:iCs/>
                <w:lang w:val="ro-RO"/>
              </w:rPr>
            </w:pPr>
          </w:p>
          <w:p w14:paraId="34A011C7" w14:textId="407D8B5B" w:rsidR="00F01259" w:rsidRPr="00F01259" w:rsidRDefault="00F01259" w:rsidP="00F01259">
            <w:pPr>
              <w:pStyle w:val="NormalWeb"/>
              <w:rPr>
                <w:rFonts w:eastAsiaTheme="minorEastAsia"/>
                <w:i/>
                <w:iCs/>
                <w:lang w:val="ro-RO"/>
              </w:rPr>
            </w:pPr>
            <w:r w:rsidRPr="00F01259">
              <w:rPr>
                <w:rFonts w:eastAsiaTheme="minorEastAsia"/>
                <w:i/>
                <w:iCs/>
                <w:lang w:val="ro-RO"/>
              </w:rPr>
              <w:t>3)</w:t>
            </w:r>
            <w:r w:rsidRPr="00F01259">
              <w:rPr>
                <w:rFonts w:eastAsiaTheme="minorEastAsia"/>
                <w:i/>
                <w:iCs/>
                <w:lang w:val="ro-RO"/>
              </w:rPr>
              <w:tab/>
              <w:t>Pentru părțile obligate din sectorul produselor petroliere (importatorii de produse petroliere):</w:t>
            </w:r>
          </w:p>
          <w:p w14:paraId="15D9B901" w14:textId="6F193200" w:rsidR="00F01259" w:rsidRDefault="00000000" w:rsidP="00F01259">
            <w:pPr>
              <w:pStyle w:val="NormalWeb"/>
              <w:ind w:firstLine="709"/>
              <w:rPr>
                <w:bCs/>
                <w:lang w:val="ro-RO"/>
              </w:rPr>
            </w:pPr>
            <m:oMath>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PP</m:t>
                  </m:r>
                </m:sup>
              </m:sSubSup>
            </m:oMath>
            <w:bookmarkEnd w:id="2"/>
            <w:r w:rsidR="00F01259" w:rsidRPr="000154A5">
              <w:rPr>
                <w:bCs/>
                <w:lang w:val="ro-RO"/>
              </w:rPr>
              <w:t xml:space="preserve"> – </w:t>
            </w:r>
            <w:r w:rsidR="00F01259" w:rsidRPr="000154A5">
              <w:rPr>
                <w:lang w:val="ro-RO" w:eastAsia="en-US"/>
              </w:rPr>
              <w:t>ponderea luată în calcul a valorilor medii pentru perioada de 3 ani anterioară datei de 1 ianuarie 2022 ale consumului final de produse petroliere</w:t>
            </w:r>
            <w:r w:rsidR="00F01259" w:rsidRPr="000154A5" w:rsidDel="00346AA8">
              <w:rPr>
                <w:bCs/>
                <w:lang w:val="ro-RO"/>
              </w:rPr>
              <w:t xml:space="preserve"> </w:t>
            </w:r>
            <w:r w:rsidR="00F01259" w:rsidRPr="000154A5">
              <w:rPr>
                <w:lang w:val="ro-RO" w:eastAsia="en-US"/>
              </w:rPr>
              <w:t>în consumul final cumulativ de energie electrică, gaze naturale, produse petroliere și energie termică, %</w:t>
            </w:r>
            <w:r w:rsidR="00F01259" w:rsidRPr="000154A5">
              <w:rPr>
                <w:bCs/>
                <w:lang w:val="ro-RO"/>
              </w:rPr>
              <w:t>. Această pondere se determină în conformitate cu următoarea formulă:</w:t>
            </w:r>
          </w:p>
          <w:p w14:paraId="2C18B9EC" w14:textId="77777777" w:rsidR="00F01259" w:rsidRDefault="00F01259" w:rsidP="00F01259">
            <w:pPr>
              <w:pStyle w:val="NormalWeb"/>
              <w:ind w:firstLine="709"/>
              <w:rPr>
                <w:bCs/>
                <w:lang w:val="ro-RO"/>
              </w:rPr>
            </w:pPr>
          </w:p>
          <w:p w14:paraId="00A77629" w14:textId="121C6A0D" w:rsidR="00F01259" w:rsidRPr="00F92ADE" w:rsidRDefault="00000000" w:rsidP="00F01259">
            <w:pPr>
              <w:pStyle w:val="NormalWeb"/>
              <w:ind w:firstLine="0"/>
              <w:rPr>
                <w:b/>
                <w:sz w:val="16"/>
                <w:szCs w:val="16"/>
                <w:lang w:val="ro-RO"/>
              </w:rPr>
            </w:pPr>
            <m:oMathPara>
              <m:oMath>
                <m:sSubSup>
                  <m:sSubSupPr>
                    <m:ctrlPr>
                      <w:rPr>
                        <w:rFonts w:ascii="Cambria Math" w:hAnsi="Cambria Math"/>
                        <w:b/>
                        <w:bCs/>
                        <w:i/>
                        <w:sz w:val="16"/>
                        <w:szCs w:val="16"/>
                        <w:lang w:val="ro-RO"/>
                      </w:rPr>
                    </m:ctrlPr>
                  </m:sSubSupPr>
                  <m:e>
                    <m:r>
                      <m:rPr>
                        <m:sty m:val="bi"/>
                      </m:rPr>
                      <w:rPr>
                        <w:rFonts w:ascii="Cambria Math" w:hAnsi="Cambria Math"/>
                        <w:sz w:val="16"/>
                        <w:szCs w:val="16"/>
                        <w:lang w:val="ro-RO"/>
                      </w:rPr>
                      <m:t>P</m:t>
                    </m:r>
                  </m:e>
                  <m:sub>
                    <m:r>
                      <m:rPr>
                        <m:sty m:val="bi"/>
                      </m:rPr>
                      <w:rPr>
                        <w:rFonts w:ascii="Cambria Math" w:hAnsi="Cambria Math"/>
                        <w:sz w:val="16"/>
                        <w:szCs w:val="16"/>
                        <w:lang w:val="ro-RO"/>
                      </w:rPr>
                      <m:t>CFE</m:t>
                    </m:r>
                  </m:sub>
                  <m:sup>
                    <m:r>
                      <m:rPr>
                        <m:sty m:val="bi"/>
                      </m:rPr>
                      <w:rPr>
                        <w:rFonts w:ascii="Cambria Math" w:hAnsi="Cambria Math"/>
                        <w:sz w:val="16"/>
                        <w:szCs w:val="16"/>
                        <w:lang w:val="ro-RO"/>
                      </w:rPr>
                      <m:t>PP</m:t>
                    </m:r>
                  </m:sup>
                </m:sSubSup>
                <m:r>
                  <m:rPr>
                    <m:sty m:val="bi"/>
                  </m:rPr>
                  <w:rPr>
                    <w:rFonts w:ascii="Cambria Math" w:hAnsi="Cambria Math"/>
                    <w:sz w:val="16"/>
                    <w:szCs w:val="16"/>
                    <w:lang w:val="ro-RO"/>
                  </w:rPr>
                  <m:t>=</m:t>
                </m:r>
                <m:f>
                  <m:fPr>
                    <m:ctrlPr>
                      <w:rPr>
                        <w:rFonts w:ascii="Cambria Math" w:hAnsi="Cambria Math"/>
                        <w:b/>
                        <w:bCs/>
                        <w:i/>
                        <w:sz w:val="16"/>
                        <w:szCs w:val="16"/>
                        <w:lang w:val="ro-RO"/>
                      </w:rPr>
                    </m:ctrlPr>
                  </m:fPr>
                  <m:num>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PP</m:t>
                        </m:r>
                      </m:sup>
                    </m:sSubSup>
                  </m:num>
                  <m:den>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EL</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GN</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PP</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ET</m:t>
                        </m:r>
                      </m:sup>
                    </m:sSubSup>
                  </m:den>
                </m:f>
                <m:r>
                  <m:rPr>
                    <m:sty m:val="bi"/>
                  </m:rPr>
                  <w:rPr>
                    <w:rFonts w:ascii="Cambria Math" w:hAnsi="Cambria Math"/>
                    <w:sz w:val="16"/>
                    <w:szCs w:val="16"/>
                    <w:lang w:val="ro-RO"/>
                  </w:rPr>
                  <m:t>∙ 100</m:t>
                </m:r>
              </m:oMath>
            </m:oMathPara>
          </w:p>
          <w:p w14:paraId="64C71C42" w14:textId="77777777" w:rsidR="00F92ADE" w:rsidRDefault="00F92ADE" w:rsidP="00F01259">
            <w:pPr>
              <w:pStyle w:val="NormalWeb"/>
              <w:ind w:firstLine="0"/>
              <w:rPr>
                <w:b/>
                <w:sz w:val="16"/>
                <w:szCs w:val="16"/>
                <w:lang w:val="ro-RO"/>
              </w:rPr>
            </w:pPr>
          </w:p>
          <w:p w14:paraId="58A88FA3" w14:textId="77777777" w:rsidR="00F92ADE" w:rsidRDefault="00F92ADE" w:rsidP="00F01259">
            <w:pPr>
              <w:pStyle w:val="NormalWeb"/>
              <w:ind w:firstLine="0"/>
              <w:rPr>
                <w:b/>
                <w:sz w:val="16"/>
                <w:szCs w:val="16"/>
                <w:lang w:val="ro-RO"/>
              </w:rPr>
            </w:pPr>
          </w:p>
          <w:p w14:paraId="40878BD1" w14:textId="77777777" w:rsidR="00F92ADE" w:rsidRDefault="00F92ADE" w:rsidP="00F01259">
            <w:pPr>
              <w:pStyle w:val="NormalWeb"/>
              <w:ind w:firstLine="0"/>
              <w:rPr>
                <w:b/>
                <w:sz w:val="16"/>
                <w:szCs w:val="16"/>
                <w:lang w:val="ro-RO"/>
              </w:rPr>
            </w:pPr>
          </w:p>
          <w:p w14:paraId="7927586F" w14:textId="77777777" w:rsidR="00F92ADE" w:rsidRDefault="00F92ADE" w:rsidP="00F01259">
            <w:pPr>
              <w:pStyle w:val="NormalWeb"/>
              <w:ind w:firstLine="0"/>
              <w:rPr>
                <w:b/>
                <w:sz w:val="16"/>
                <w:szCs w:val="16"/>
                <w:lang w:val="ro-RO"/>
              </w:rPr>
            </w:pPr>
          </w:p>
          <w:p w14:paraId="2C8B38DC" w14:textId="77777777" w:rsidR="00F92ADE" w:rsidRDefault="00F92ADE" w:rsidP="00F01259">
            <w:pPr>
              <w:pStyle w:val="NormalWeb"/>
              <w:ind w:firstLine="0"/>
              <w:rPr>
                <w:b/>
                <w:sz w:val="16"/>
                <w:szCs w:val="16"/>
                <w:lang w:val="ro-RO"/>
              </w:rPr>
            </w:pPr>
          </w:p>
          <w:p w14:paraId="512B7322" w14:textId="77777777" w:rsidR="00F92ADE" w:rsidRDefault="00F92ADE" w:rsidP="00F01259">
            <w:pPr>
              <w:pStyle w:val="NormalWeb"/>
              <w:ind w:firstLine="0"/>
              <w:rPr>
                <w:b/>
                <w:sz w:val="16"/>
                <w:szCs w:val="16"/>
                <w:lang w:val="ro-RO"/>
              </w:rPr>
            </w:pPr>
          </w:p>
          <w:p w14:paraId="43811964" w14:textId="0347F510" w:rsidR="00F92ADE" w:rsidRPr="00F92ADE" w:rsidRDefault="00F92ADE" w:rsidP="00F01259">
            <w:pPr>
              <w:pStyle w:val="NormalWeb"/>
              <w:ind w:firstLine="0"/>
              <w:rPr>
                <w:bCs/>
                <w:lang w:val="ro-RO"/>
              </w:rPr>
            </w:pPr>
            <w:r w:rsidRPr="00F92ADE">
              <w:rPr>
                <w:bCs/>
                <w:lang w:val="ro-RO"/>
              </w:rPr>
              <w:t>4)</w:t>
            </w:r>
            <w:r w:rsidRPr="00F92ADE">
              <w:rPr>
                <w:bCs/>
                <w:lang w:val="ro-RO"/>
              </w:rPr>
              <w:tab/>
              <w:t>Pentru părțile obligate din sectorul energiei termice (furnizorii de energie termică pentru încălzire și/sau prepararea apei calde menajere, și/sau răcire):</w:t>
            </w:r>
          </w:p>
          <w:p w14:paraId="0D354CF9" w14:textId="4714100E" w:rsidR="00F92ADE" w:rsidRPr="000154A5" w:rsidRDefault="00000000" w:rsidP="00F01259">
            <w:pPr>
              <w:pStyle w:val="NormalWeb"/>
              <w:ind w:firstLine="0"/>
              <w:rPr>
                <w:bCs/>
                <w:lang w:val="ro-RO"/>
              </w:rPr>
            </w:pPr>
            <m:oMathPara>
              <m:oMath>
                <m:sSubSup>
                  <m:sSubSupPr>
                    <m:ctrlPr>
                      <w:rPr>
                        <w:rFonts w:ascii="Cambria Math" w:hAnsi="Cambria Math"/>
                        <w:b/>
                        <w:bCs/>
                        <w:i/>
                        <w:lang w:val="ro-RO"/>
                      </w:rPr>
                    </m:ctrlPr>
                  </m:sSubSupPr>
                  <m:e>
                    <m:r>
                      <m:rPr>
                        <m:sty m:val="bi"/>
                      </m:rPr>
                      <w:rPr>
                        <w:rFonts w:ascii="Cambria Math" w:hAnsi="Cambria Math"/>
                        <w:lang w:val="ro-RO"/>
                      </w:rPr>
                      <m:t>Ec</m:t>
                    </m:r>
                  </m:e>
                  <m:sub>
                    <m:r>
                      <m:rPr>
                        <m:sty m:val="bi"/>
                      </m:rPr>
                      <w:rPr>
                        <w:rFonts w:ascii="Cambria Math" w:hAnsi="Cambria Math"/>
                        <w:lang w:val="ro-RO"/>
                      </w:rPr>
                      <m:t>an</m:t>
                    </m:r>
                  </m:sub>
                  <m:sup>
                    <m:r>
                      <m:rPr>
                        <m:sty m:val="bi"/>
                      </m:rPr>
                      <w:rPr>
                        <w:rFonts w:ascii="Cambria Math" w:hAnsi="Cambria Math"/>
                        <w:lang w:val="ro-RO"/>
                      </w:rPr>
                      <m:t>ET,i</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ET</m:t>
                    </m:r>
                  </m:sup>
                </m:sSubSup>
                <m:r>
                  <m:rPr>
                    <m:sty m:val="bi"/>
                  </m:rPr>
                  <w:rPr>
                    <w:rFonts w:ascii="Cambria Math" w:hAnsi="Cambria Math"/>
                    <w:lang w:val="ro-RO"/>
                  </w:rPr>
                  <m:t xml:space="preserve"> ×</m:t>
                </m:r>
                <m:sSubSup>
                  <m:sSubSupPr>
                    <m:ctrlPr>
                      <w:rPr>
                        <w:rFonts w:ascii="Cambria Math" w:hAnsi="Cambria Math"/>
                        <w:b/>
                        <w:bCs/>
                        <w:i/>
                        <w:lang w:val="ro-RO"/>
                      </w:rPr>
                    </m:ctrlPr>
                  </m:sSubSupPr>
                  <m:e>
                    <m:r>
                      <m:rPr>
                        <m:sty m:val="bi"/>
                      </m:rPr>
                      <w:rPr>
                        <w:rFonts w:ascii="Cambria Math" w:hAnsi="Cambria Math"/>
                        <w:lang w:val="ro-RO"/>
                      </w:rPr>
                      <m:t xml:space="preserve">EcT </m:t>
                    </m:r>
                  </m:e>
                  <m:sub>
                    <m:r>
                      <m:rPr>
                        <m:sty m:val="bi"/>
                      </m:rPr>
                      <w:rPr>
                        <w:rFonts w:ascii="Cambria Math" w:hAnsi="Cambria Math"/>
                        <w:lang w:val="ro-RO"/>
                      </w:rPr>
                      <m:t>an</m:t>
                    </m:r>
                  </m:sub>
                  <m:sup>
                    <m:r>
                      <m:rPr>
                        <m:sty m:val="bi"/>
                      </m:rPr>
                      <w:rPr>
                        <w:rFonts w:ascii="Cambria Math" w:hAnsi="Cambria Math"/>
                        <w:lang w:val="ro-RO"/>
                      </w:rPr>
                      <m:t>ktep</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ET,i</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ET,tot</m:t>
                        </m:r>
                      </m:sup>
                    </m:sSubSup>
                  </m:den>
                </m:f>
              </m:oMath>
            </m:oMathPara>
          </w:p>
          <w:bookmarkEnd w:id="3"/>
          <w:p w14:paraId="03B87455" w14:textId="77777777" w:rsidR="00F92ADE" w:rsidRPr="00F92ADE" w:rsidRDefault="00F92ADE" w:rsidP="00F92ADE">
            <w:pPr>
              <w:jc w:val="both"/>
              <w:rPr>
                <w:rFonts w:ascii="Times New Roman" w:hAnsi="Times New Roman" w:cs="Times New Roman"/>
                <w:sz w:val="24"/>
                <w:szCs w:val="24"/>
                <w:lang w:val="ro-RO"/>
              </w:rPr>
            </w:pPr>
            <w:r w:rsidRPr="00F92ADE">
              <w:rPr>
                <w:rFonts w:ascii="Times New Roman" w:hAnsi="Times New Roman" w:cs="Times New Roman"/>
                <w:sz w:val="24"/>
                <w:szCs w:val="24"/>
                <w:lang w:val="ro-RO"/>
              </w:rPr>
              <w:t>unde:</w:t>
            </w:r>
          </w:p>
          <w:p w14:paraId="56539B66" w14:textId="0CB41D2E" w:rsidR="00F92ADE" w:rsidRPr="00F92ADE" w:rsidRDefault="00000000" w:rsidP="00F92ADE">
            <w:pPr>
              <w:jc w:val="both"/>
              <w:rPr>
                <w:rFonts w:ascii="Times New Roman" w:hAnsi="Times New Roman" w:cs="Times New Roman"/>
                <w:sz w:val="24"/>
                <w:szCs w:val="24"/>
                <w:lang w:val="ro-RO"/>
              </w:rPr>
            </w:pPr>
            <m:oMath>
              <m:sSubSup>
                <m:sSubSupPr>
                  <m:ctrlPr>
                    <w:rPr>
                      <w:rFonts w:ascii="Cambria Math" w:hAnsi="Cambria Math"/>
                      <w:b/>
                      <w:bCs/>
                      <w:i/>
                    </w:rPr>
                  </m:ctrlPr>
                </m:sSubSupPr>
                <m:e>
                  <m:r>
                    <m:rPr>
                      <m:sty m:val="bi"/>
                    </m:rPr>
                    <w:rPr>
                      <w:rFonts w:ascii="Cambria Math" w:hAnsi="Cambria Math"/>
                    </w:rPr>
                    <m:t>Ec</m:t>
                  </m:r>
                </m:e>
                <m:sub>
                  <m:r>
                    <m:rPr>
                      <m:sty m:val="bi"/>
                    </m:rPr>
                    <w:rPr>
                      <w:rFonts w:ascii="Cambria Math" w:hAnsi="Cambria Math"/>
                    </w:rPr>
                    <m:t>an</m:t>
                  </m:r>
                </m:sub>
                <m:sup>
                  <m:r>
                    <m:rPr>
                      <m:sty m:val="bi"/>
                    </m:rPr>
                    <w:rPr>
                      <w:rFonts w:ascii="Cambria Math" w:hAnsi="Cambria Math"/>
                    </w:rPr>
                    <m:t>ET</m:t>
                  </m:r>
                </m:sup>
              </m:sSubSup>
            </m:oMath>
            <w:r w:rsidR="00F92ADE" w:rsidRPr="000154A5">
              <w:rPr>
                <w:bCs/>
              </w:rPr>
              <w:t xml:space="preserve"> </w:t>
            </w:r>
            <w:r w:rsidR="00F92ADE" w:rsidRPr="00F92ADE">
              <w:rPr>
                <w:rFonts w:ascii="Times New Roman" w:hAnsi="Times New Roman" w:cs="Times New Roman"/>
                <w:sz w:val="24"/>
                <w:szCs w:val="24"/>
                <w:lang w:val="ro-RO"/>
              </w:rPr>
              <w:t xml:space="preserve">– cantitatea anuală a economiilor de energie, la a căror realizare trebuie să contribuie furnizorul „i” de energie termică pentru încălzire și/sau prepararea apei calde menajere, și/sau răcire, </w:t>
            </w:r>
            <w:proofErr w:type="spellStart"/>
            <w:r w:rsidR="00F92ADE" w:rsidRPr="00F92ADE">
              <w:rPr>
                <w:rFonts w:ascii="Times New Roman" w:hAnsi="Times New Roman" w:cs="Times New Roman"/>
                <w:sz w:val="24"/>
                <w:szCs w:val="24"/>
                <w:lang w:val="ro-RO"/>
              </w:rPr>
              <w:t>ktep</w:t>
            </w:r>
            <w:proofErr w:type="spellEnd"/>
            <w:r w:rsidR="00F92ADE" w:rsidRPr="00F92ADE">
              <w:rPr>
                <w:rFonts w:ascii="Times New Roman" w:hAnsi="Times New Roman" w:cs="Times New Roman"/>
                <w:sz w:val="24"/>
                <w:szCs w:val="24"/>
                <w:lang w:val="ro-RO"/>
              </w:rPr>
              <w:t>;</w:t>
            </w:r>
          </w:p>
          <w:p w14:paraId="607D8391" w14:textId="5AB774E4" w:rsidR="00F92ADE" w:rsidRPr="00F92ADE" w:rsidRDefault="00000000" w:rsidP="00F92ADE">
            <w:pPr>
              <w:jc w:val="both"/>
              <w:rPr>
                <w:rFonts w:ascii="Times New Roman" w:hAnsi="Times New Roman" w:cs="Times New Roman"/>
                <w:sz w:val="24"/>
                <w:szCs w:val="24"/>
                <w:lang w:val="ro-RO"/>
              </w:rPr>
            </w:pPr>
            <m:oMath>
              <m:sSubSup>
                <m:sSubSupPr>
                  <m:ctrlPr>
                    <w:rPr>
                      <w:rFonts w:ascii="Cambria Math" w:hAnsi="Cambria Math"/>
                      <w:b/>
                      <w:bCs/>
                      <w:i/>
                    </w:rPr>
                  </m:ctrlPr>
                </m:sSubSupPr>
                <m:e>
                  <m:r>
                    <m:rPr>
                      <m:sty m:val="bi"/>
                    </m:rPr>
                    <w:rPr>
                      <w:rFonts w:ascii="Cambria Math" w:hAnsi="Cambria Math"/>
                    </w:rPr>
                    <m:t>V</m:t>
                  </m:r>
                </m:e>
                <m:sub>
                  <m:r>
                    <m:rPr>
                      <m:sty m:val="bi"/>
                    </m:rPr>
                    <w:rPr>
                      <w:rFonts w:ascii="Cambria Math" w:hAnsi="Cambria Math"/>
                    </w:rPr>
                    <m:t>2019-2021</m:t>
                  </m:r>
                </m:sub>
                <m:sup>
                  <m:r>
                    <m:rPr>
                      <m:sty m:val="bi"/>
                    </m:rPr>
                    <w:rPr>
                      <w:rFonts w:ascii="Cambria Math" w:hAnsi="Cambria Math"/>
                    </w:rPr>
                    <m:t>ET,i</m:t>
                  </m:r>
                </m:sup>
              </m:sSubSup>
            </m:oMath>
            <w:r w:rsidR="00F92ADE" w:rsidRPr="00F92ADE">
              <w:rPr>
                <w:rFonts w:ascii="Times New Roman" w:hAnsi="Times New Roman" w:cs="Times New Roman"/>
                <w:sz w:val="24"/>
                <w:szCs w:val="24"/>
                <w:lang w:val="ro-RO"/>
              </w:rPr>
              <w:t>– volumul anual al energiei termice furnizate către consumatorii finali de către furnizorul „i” de energie termică pentru încălzire și/sau prepararea apei calde menajere, și/sau răcire, calculat ca valoare medie pentru perioada de 3 ani anterioară datei de 1 ianuarie 2022, Gcal;</w:t>
            </w:r>
          </w:p>
          <w:p w14:paraId="4A2D3555" w14:textId="0A264575" w:rsidR="00F92ADE" w:rsidRPr="00F92ADE" w:rsidRDefault="00000000" w:rsidP="00F92ADE">
            <w:pPr>
              <w:jc w:val="both"/>
              <w:rPr>
                <w:rFonts w:ascii="Times New Roman" w:hAnsi="Times New Roman" w:cs="Times New Roman"/>
                <w:sz w:val="24"/>
                <w:szCs w:val="24"/>
                <w:lang w:val="ro-RO"/>
              </w:rPr>
            </w:pPr>
            <m:oMath>
              <m:sSubSup>
                <m:sSubSupPr>
                  <m:ctrlPr>
                    <w:rPr>
                      <w:rFonts w:ascii="Cambria Math" w:hAnsi="Cambria Math"/>
                      <w:b/>
                      <w:bCs/>
                      <w:i/>
                    </w:rPr>
                  </m:ctrlPr>
                </m:sSubSupPr>
                <m:e>
                  <m:r>
                    <m:rPr>
                      <m:sty m:val="bi"/>
                    </m:rPr>
                    <w:rPr>
                      <w:rFonts w:ascii="Cambria Math" w:hAnsi="Cambria Math"/>
                    </w:rPr>
                    <m:t>V</m:t>
                  </m:r>
                </m:e>
                <m:sub>
                  <m:r>
                    <m:rPr>
                      <m:sty m:val="bi"/>
                    </m:rPr>
                    <w:rPr>
                      <w:rFonts w:ascii="Cambria Math" w:hAnsi="Cambria Math"/>
                    </w:rPr>
                    <m:t>2019-2021</m:t>
                  </m:r>
                </m:sub>
                <m:sup>
                  <m:r>
                    <m:rPr>
                      <m:sty m:val="bi"/>
                    </m:rPr>
                    <w:rPr>
                      <w:rFonts w:ascii="Cambria Math" w:hAnsi="Cambria Math"/>
                    </w:rPr>
                    <m:t>ET,tot</m:t>
                  </m:r>
                </m:sup>
              </m:sSubSup>
            </m:oMath>
            <w:r w:rsidR="00F92ADE" w:rsidRPr="00F92ADE">
              <w:rPr>
                <w:rFonts w:ascii="Times New Roman" w:hAnsi="Times New Roman" w:cs="Times New Roman"/>
                <w:sz w:val="24"/>
                <w:szCs w:val="24"/>
                <w:lang w:val="ro-RO"/>
              </w:rPr>
              <w:t>– volumul total anual al energiei termice furnizate de toți furnizorii de energie termică pentru încălzire și/sau prepararea apei calde menajere, și/sau răcire, calculat ca valoare medie pentru perioada de 3 ani anterioară datei de 1 ianuarie 2022, Gcal.</w:t>
            </w:r>
          </w:p>
          <w:p w14:paraId="4363C7AF" w14:textId="08563646" w:rsidR="00F92ADE" w:rsidRPr="00F92ADE" w:rsidRDefault="00F92ADE" w:rsidP="00F92ADE">
            <w:pPr>
              <w:jc w:val="both"/>
              <w:rPr>
                <w:rFonts w:ascii="Times New Roman" w:hAnsi="Times New Roman" w:cs="Times New Roman"/>
                <w:sz w:val="24"/>
                <w:szCs w:val="24"/>
                <w:lang w:val="ro-RO"/>
              </w:rPr>
            </w:pPr>
            <w:r w:rsidRPr="00F92ADE">
              <w:rPr>
                <w:rFonts w:ascii="Times New Roman" w:hAnsi="Times New Roman" w:cs="Times New Roman"/>
                <w:sz w:val="24"/>
                <w:szCs w:val="24"/>
                <w:lang w:val="ro-RO"/>
              </w:rPr>
              <w:t xml:space="preserve">Valorile </w:t>
            </w:r>
            <m:oMath>
              <m:sSubSup>
                <m:sSubSupPr>
                  <m:ctrlPr>
                    <w:rPr>
                      <w:rFonts w:ascii="Cambria Math" w:hAnsi="Cambria Math"/>
                      <w:b/>
                      <w:bCs/>
                      <w:i/>
                    </w:rPr>
                  </m:ctrlPr>
                </m:sSubSupPr>
                <m:e>
                  <m:r>
                    <m:rPr>
                      <m:sty m:val="bi"/>
                    </m:rPr>
                    <w:rPr>
                      <w:rFonts w:ascii="Cambria Math" w:hAnsi="Cambria Math"/>
                    </w:rPr>
                    <m:t>V</m:t>
                  </m:r>
                </m:e>
                <m:sub>
                  <m:r>
                    <m:rPr>
                      <m:sty m:val="bi"/>
                    </m:rPr>
                    <w:rPr>
                      <w:rFonts w:ascii="Cambria Math" w:hAnsi="Cambria Math"/>
                    </w:rPr>
                    <m:t>2019-2021</m:t>
                  </m:r>
                </m:sub>
                <m:sup>
                  <m:r>
                    <m:rPr>
                      <m:sty m:val="bi"/>
                    </m:rPr>
                    <w:rPr>
                      <w:rFonts w:ascii="Cambria Math" w:hAnsi="Cambria Math"/>
                    </w:rPr>
                    <m:t>ET,i</m:t>
                  </m:r>
                </m:sup>
              </m:sSubSup>
            </m:oMath>
            <w:r>
              <w:rPr>
                <w:b/>
                <w:bCs/>
              </w:rPr>
              <w:t xml:space="preserve"> </w:t>
            </w:r>
            <w:r w:rsidRPr="00F92ADE">
              <w:rPr>
                <w:rFonts w:ascii="Times New Roman" w:hAnsi="Times New Roman" w:cs="Times New Roman"/>
                <w:sz w:val="24"/>
                <w:szCs w:val="24"/>
                <w:lang w:val="ro-RO"/>
              </w:rPr>
              <w:t xml:space="preserve">și </w:t>
            </w:r>
            <m:oMath>
              <m:sSubSup>
                <m:sSubSupPr>
                  <m:ctrlPr>
                    <w:rPr>
                      <w:rFonts w:ascii="Cambria Math" w:hAnsi="Cambria Math"/>
                      <w:b/>
                      <w:bCs/>
                      <w:i/>
                    </w:rPr>
                  </m:ctrlPr>
                </m:sSubSupPr>
                <m:e>
                  <m:r>
                    <m:rPr>
                      <m:sty m:val="bi"/>
                    </m:rPr>
                    <w:rPr>
                      <w:rFonts w:ascii="Cambria Math" w:hAnsi="Cambria Math"/>
                    </w:rPr>
                    <m:t>V</m:t>
                  </m:r>
                </m:e>
                <m:sub>
                  <m:r>
                    <m:rPr>
                      <m:sty m:val="bi"/>
                    </m:rPr>
                    <w:rPr>
                      <w:rFonts w:ascii="Cambria Math" w:hAnsi="Cambria Math"/>
                    </w:rPr>
                    <m:t>2019-2021</m:t>
                  </m:r>
                </m:sub>
                <m:sup>
                  <m:r>
                    <m:rPr>
                      <m:sty m:val="bi"/>
                    </m:rPr>
                    <w:rPr>
                      <w:rFonts w:ascii="Cambria Math" w:hAnsi="Cambria Math"/>
                    </w:rPr>
                    <m:t>ET,tot</m:t>
                  </m:r>
                </m:sup>
              </m:sSubSup>
              <m:r>
                <m:rPr>
                  <m:sty m:val="bi"/>
                </m:rPr>
                <w:rPr>
                  <w:rFonts w:ascii="Cambria Math" w:hAnsi="Cambria Math"/>
                </w:rPr>
                <m:t xml:space="preserve"> </m:t>
              </m:r>
            </m:oMath>
            <w:r w:rsidRPr="00F92ADE">
              <w:rPr>
                <w:rFonts w:ascii="Times New Roman" w:hAnsi="Times New Roman" w:cs="Times New Roman"/>
                <w:sz w:val="24"/>
                <w:szCs w:val="24"/>
                <w:lang w:val="ro-RO"/>
              </w:rPr>
              <w:t>sunt calculate în baza datelor prezentate organului central de specialitate al administrației publice în domeniul energeticii și/sau instituției publice de suport de către Agenția Națională pentru Reglementare în Energetică a Republicii Moldova;</w:t>
            </w:r>
          </w:p>
          <w:p w14:paraId="17E1F6D4" w14:textId="77777777" w:rsidR="00F01259" w:rsidRDefault="00000000" w:rsidP="00F92ADE">
            <w:pPr>
              <w:jc w:val="both"/>
              <w:rPr>
                <w:rFonts w:ascii="Times New Roman" w:hAnsi="Times New Roman" w:cs="Times New Roman"/>
                <w:sz w:val="24"/>
                <w:szCs w:val="24"/>
                <w:lang w:val="ro-RO"/>
              </w:rPr>
            </w:pPr>
            <m:oMath>
              <m:sSubSup>
                <m:sSubSupPr>
                  <m:ctrlPr>
                    <w:rPr>
                      <w:rFonts w:ascii="Cambria Math" w:hAnsi="Cambria Math"/>
                      <w:b/>
                      <w:bCs/>
                      <w:i/>
                    </w:rPr>
                  </m:ctrlPr>
                </m:sSubSupPr>
                <m:e>
                  <m:r>
                    <m:rPr>
                      <m:sty m:val="bi"/>
                    </m:rPr>
                    <w:rPr>
                      <w:rFonts w:ascii="Cambria Math" w:hAnsi="Cambria Math"/>
                    </w:rPr>
                    <m:t>P</m:t>
                  </m:r>
                </m:e>
                <m:sub>
                  <m:r>
                    <m:rPr>
                      <m:sty m:val="bi"/>
                    </m:rPr>
                    <w:rPr>
                      <w:rFonts w:ascii="Cambria Math" w:hAnsi="Cambria Math"/>
                    </w:rPr>
                    <m:t>CFE</m:t>
                  </m:r>
                </m:sub>
                <m:sup>
                  <m:r>
                    <m:rPr>
                      <m:sty m:val="bi"/>
                    </m:rPr>
                    <w:rPr>
                      <w:rFonts w:ascii="Cambria Math" w:hAnsi="Cambria Math"/>
                    </w:rPr>
                    <m:t>ET</m:t>
                  </m:r>
                </m:sup>
              </m:sSubSup>
              <m:r>
                <m:rPr>
                  <m:sty m:val="bi"/>
                </m:rPr>
                <w:rPr>
                  <w:rFonts w:ascii="Cambria Math" w:hAnsi="Cambria Math"/>
                </w:rPr>
                <m:t xml:space="preserve"> </m:t>
              </m:r>
            </m:oMath>
            <w:r w:rsidR="00F92ADE" w:rsidRPr="00F92ADE">
              <w:rPr>
                <w:rFonts w:ascii="Times New Roman" w:hAnsi="Times New Roman" w:cs="Times New Roman"/>
                <w:sz w:val="24"/>
                <w:szCs w:val="24"/>
                <w:lang w:val="ro-RO"/>
              </w:rPr>
              <w:t>– ponderea luată în calcul a valorilor medii pentru perioada de 3 ani anterioară datei de 1 ianuarie 2022 ale consumului final de energie termică în consumul final cumulativ de energie electrică, gaze naturale, produse petroliere și energie termic</w:t>
            </w:r>
            <w:r w:rsidR="00F92ADE" w:rsidRPr="00F92ADE">
              <w:rPr>
                <w:rFonts w:ascii="Times New Roman" w:hAnsi="Times New Roman" w:cs="Times New Roman" w:hint="eastAsia"/>
                <w:sz w:val="24"/>
                <w:szCs w:val="24"/>
                <w:lang w:val="ro-RO"/>
              </w:rPr>
              <w:t>ă</w:t>
            </w:r>
            <w:r w:rsidR="00F92ADE" w:rsidRPr="00F92ADE">
              <w:rPr>
                <w:rFonts w:ascii="Times New Roman" w:hAnsi="Times New Roman" w:cs="Times New Roman"/>
                <w:sz w:val="24"/>
                <w:szCs w:val="24"/>
                <w:lang w:val="ro-RO"/>
              </w:rPr>
              <w:t xml:space="preserve">, </w:t>
            </w:r>
            <w:r w:rsidR="00F92ADE" w:rsidRPr="00F92ADE">
              <w:rPr>
                <w:rFonts w:ascii="Times New Roman" w:hAnsi="Times New Roman" w:cs="Times New Roman"/>
                <w:sz w:val="24"/>
                <w:szCs w:val="24"/>
                <w:lang w:val="ro-RO"/>
              </w:rPr>
              <w:lastRenderedPageBreak/>
              <w:t>%. Această pondere se determină în conformitate cu următoarea formulă:</w:t>
            </w:r>
          </w:p>
          <w:p w14:paraId="52F35E2F" w14:textId="77777777" w:rsidR="00F92ADE" w:rsidRPr="00D77347" w:rsidRDefault="00000000" w:rsidP="00F92ADE">
            <w:pPr>
              <w:jc w:val="both"/>
              <w:rPr>
                <w:rFonts w:ascii="Times New Roman" w:eastAsiaTheme="minorEastAsia" w:hAnsi="Times New Roman" w:cs="Times New Roman"/>
                <w:b/>
                <w:sz w:val="16"/>
                <w:szCs w:val="16"/>
                <w:lang w:val="ro-RO"/>
              </w:rPr>
            </w:pPr>
            <m:oMathPara>
              <m:oMath>
                <m:sSubSup>
                  <m:sSubSupPr>
                    <m:ctrlPr>
                      <w:rPr>
                        <w:rFonts w:ascii="Cambria Math" w:hAnsi="Cambria Math"/>
                        <w:b/>
                        <w:bCs/>
                        <w:i/>
                        <w:sz w:val="16"/>
                        <w:szCs w:val="16"/>
                        <w:lang w:val="ro-RO"/>
                      </w:rPr>
                    </m:ctrlPr>
                  </m:sSubSupPr>
                  <m:e>
                    <m:r>
                      <m:rPr>
                        <m:sty m:val="bi"/>
                      </m:rPr>
                      <w:rPr>
                        <w:rFonts w:ascii="Cambria Math" w:hAnsi="Cambria Math"/>
                        <w:sz w:val="16"/>
                        <w:szCs w:val="16"/>
                        <w:lang w:val="ro-RO"/>
                      </w:rPr>
                      <m:t>P</m:t>
                    </m:r>
                  </m:e>
                  <m:sub>
                    <m:r>
                      <m:rPr>
                        <m:sty m:val="bi"/>
                      </m:rPr>
                      <w:rPr>
                        <w:rFonts w:ascii="Cambria Math" w:hAnsi="Cambria Math"/>
                        <w:sz w:val="16"/>
                        <w:szCs w:val="16"/>
                        <w:lang w:val="ro-RO"/>
                      </w:rPr>
                      <m:t>CFE</m:t>
                    </m:r>
                  </m:sub>
                  <m:sup>
                    <m:r>
                      <m:rPr>
                        <m:sty m:val="bi"/>
                      </m:rPr>
                      <w:rPr>
                        <w:rFonts w:ascii="Cambria Math" w:hAnsi="Cambria Math"/>
                        <w:sz w:val="16"/>
                        <w:szCs w:val="16"/>
                        <w:lang w:val="ro-RO"/>
                      </w:rPr>
                      <m:t>ET</m:t>
                    </m:r>
                  </m:sup>
                </m:sSubSup>
                <m:r>
                  <m:rPr>
                    <m:sty m:val="bi"/>
                  </m:rPr>
                  <w:rPr>
                    <w:rFonts w:ascii="Cambria Math" w:hAnsi="Cambria Math"/>
                    <w:sz w:val="16"/>
                    <w:szCs w:val="16"/>
                    <w:lang w:val="ro-RO"/>
                  </w:rPr>
                  <m:t>=</m:t>
                </m:r>
                <m:f>
                  <m:fPr>
                    <m:ctrlPr>
                      <w:rPr>
                        <w:rFonts w:ascii="Cambria Math" w:hAnsi="Cambria Math"/>
                        <w:b/>
                        <w:bCs/>
                        <w:i/>
                        <w:sz w:val="16"/>
                        <w:szCs w:val="16"/>
                        <w:lang w:val="ro-RO"/>
                      </w:rPr>
                    </m:ctrlPr>
                  </m:fPr>
                  <m:num>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ET</m:t>
                        </m:r>
                      </m:sup>
                    </m:sSubSup>
                  </m:num>
                  <m:den>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EL</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GN</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PP</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ET</m:t>
                        </m:r>
                      </m:sup>
                    </m:sSubSup>
                  </m:den>
                </m:f>
                <m:r>
                  <m:rPr>
                    <m:sty m:val="bi"/>
                  </m:rPr>
                  <w:rPr>
                    <w:rFonts w:ascii="Cambria Math" w:hAnsi="Cambria Math"/>
                    <w:sz w:val="16"/>
                    <w:szCs w:val="16"/>
                    <w:lang w:val="ro-RO"/>
                  </w:rPr>
                  <m:t>∙ 100</m:t>
                </m:r>
              </m:oMath>
            </m:oMathPara>
          </w:p>
          <w:p w14:paraId="34911F55" w14:textId="45FE02E1" w:rsidR="00D77347" w:rsidRPr="00572F4E" w:rsidRDefault="00D77347" w:rsidP="00F92ADE">
            <w:pPr>
              <w:jc w:val="both"/>
              <w:rPr>
                <w:rFonts w:ascii="Times New Roman" w:hAnsi="Times New Roman" w:cs="Times New Roman"/>
                <w:sz w:val="24"/>
                <w:szCs w:val="24"/>
                <w:lang w:val="ro-RO"/>
              </w:rPr>
            </w:pPr>
          </w:p>
        </w:tc>
        <w:tc>
          <w:tcPr>
            <w:tcW w:w="1815" w:type="pct"/>
          </w:tcPr>
          <w:p w14:paraId="61F66317" w14:textId="7074E7BD" w:rsidR="00E866A7" w:rsidRDefault="00E866A7" w:rsidP="00E3574A">
            <w:pPr>
              <w:jc w:val="both"/>
              <w:rPr>
                <w:rFonts w:ascii="Times New Roman" w:hAnsi="Times New Roman" w:cs="Times New Roman"/>
                <w:sz w:val="24"/>
                <w:szCs w:val="24"/>
                <w:lang w:val="ro-MD"/>
              </w:rPr>
            </w:pPr>
            <w:r>
              <w:rPr>
                <w:rFonts w:ascii="Times New Roman" w:hAnsi="Times New Roman" w:cs="Times New Roman"/>
                <w:sz w:val="24"/>
                <w:szCs w:val="24"/>
                <w:lang w:val="ro-MD"/>
              </w:rPr>
              <w:lastRenderedPageBreak/>
              <w:t>La punctul 8:</w:t>
            </w:r>
          </w:p>
          <w:p w14:paraId="1B8859CA" w14:textId="3999F26F" w:rsidR="00572F4E" w:rsidRDefault="007C28EC" w:rsidP="00E3574A">
            <w:pPr>
              <w:jc w:val="both"/>
              <w:rPr>
                <w:rFonts w:ascii="Times New Roman" w:hAnsi="Times New Roman" w:cs="Times New Roman"/>
                <w:sz w:val="24"/>
                <w:szCs w:val="24"/>
                <w:lang w:val="ro-MD"/>
              </w:rPr>
            </w:pPr>
            <w:r w:rsidRPr="007C28EC">
              <w:rPr>
                <w:rFonts w:ascii="Times New Roman" w:hAnsi="Times New Roman" w:cs="Times New Roman"/>
                <w:sz w:val="24"/>
                <w:szCs w:val="24"/>
                <w:lang w:val="ro-MD"/>
              </w:rPr>
              <w:t>textul „se determină reieșind din ponderea luată în calcul a valorilor medii pentru perioada de 3 ani anterioară datei de 1 ianuarie 2022 ale consumului final de energie electrică, gaze naturale, produse petroliere sau energie termică în consumul final cumulativ de energie electrică, gaze naturale, produse petroliere și energie termică” se substituie cu textul „se determină reieșind din ponderea luată în calcul a valorilor medii pentru perioada de 3 ani anterioară datei de 1 ianuarie 2022 ale consumului final de energie electrică, gaze naturale sau produse petroliere în consumul final cumulativ de energie electrică, gaze naturale, și produse petroliere”</w:t>
            </w:r>
          </w:p>
          <w:p w14:paraId="087F6C8E" w14:textId="77777777" w:rsidR="00C52263" w:rsidRDefault="00C52263" w:rsidP="00E3574A">
            <w:pPr>
              <w:jc w:val="both"/>
              <w:rPr>
                <w:rFonts w:ascii="Times New Roman" w:hAnsi="Times New Roman" w:cs="Times New Roman"/>
                <w:sz w:val="24"/>
                <w:szCs w:val="24"/>
                <w:lang w:val="ro-MD"/>
              </w:rPr>
            </w:pPr>
          </w:p>
          <w:p w14:paraId="55EF8148" w14:textId="77777777" w:rsidR="00C52263" w:rsidRDefault="00C52263" w:rsidP="00E3574A">
            <w:pPr>
              <w:jc w:val="both"/>
              <w:rPr>
                <w:rFonts w:ascii="Times New Roman" w:hAnsi="Times New Roman" w:cs="Times New Roman"/>
                <w:sz w:val="24"/>
                <w:szCs w:val="24"/>
                <w:lang w:val="ro-MD"/>
              </w:rPr>
            </w:pPr>
          </w:p>
          <w:p w14:paraId="034C79E2" w14:textId="77777777" w:rsidR="00C52263" w:rsidRDefault="00C52263" w:rsidP="00E3574A">
            <w:pPr>
              <w:jc w:val="both"/>
              <w:rPr>
                <w:rFonts w:ascii="Times New Roman" w:hAnsi="Times New Roman" w:cs="Times New Roman"/>
                <w:sz w:val="24"/>
                <w:szCs w:val="24"/>
                <w:lang w:val="ro-MD"/>
              </w:rPr>
            </w:pPr>
          </w:p>
          <w:p w14:paraId="3A637160" w14:textId="77777777" w:rsidR="00C52263" w:rsidRDefault="00C52263" w:rsidP="00E3574A">
            <w:pPr>
              <w:jc w:val="both"/>
              <w:rPr>
                <w:rFonts w:ascii="Times New Roman" w:hAnsi="Times New Roman" w:cs="Times New Roman"/>
                <w:sz w:val="24"/>
                <w:szCs w:val="24"/>
                <w:lang w:val="ro-MD"/>
              </w:rPr>
            </w:pPr>
          </w:p>
          <w:p w14:paraId="4D8C668A" w14:textId="77777777" w:rsidR="00C52263" w:rsidRDefault="00C52263" w:rsidP="00E3574A">
            <w:pPr>
              <w:jc w:val="both"/>
              <w:rPr>
                <w:rFonts w:ascii="Times New Roman" w:hAnsi="Times New Roman" w:cs="Times New Roman"/>
                <w:sz w:val="24"/>
                <w:szCs w:val="24"/>
                <w:lang w:val="ro-MD"/>
              </w:rPr>
            </w:pPr>
          </w:p>
          <w:p w14:paraId="15AC3ADB" w14:textId="77777777" w:rsidR="00C52263" w:rsidRDefault="00C52263" w:rsidP="00E3574A">
            <w:pPr>
              <w:jc w:val="both"/>
              <w:rPr>
                <w:rFonts w:ascii="Times New Roman" w:hAnsi="Times New Roman" w:cs="Times New Roman"/>
                <w:sz w:val="24"/>
                <w:szCs w:val="24"/>
                <w:lang w:val="ro-MD"/>
              </w:rPr>
            </w:pPr>
          </w:p>
          <w:p w14:paraId="2E07BE71" w14:textId="77777777" w:rsidR="00C52263" w:rsidRDefault="00C52263" w:rsidP="00E3574A">
            <w:pPr>
              <w:jc w:val="both"/>
              <w:rPr>
                <w:rFonts w:ascii="Times New Roman" w:hAnsi="Times New Roman" w:cs="Times New Roman"/>
                <w:sz w:val="24"/>
                <w:szCs w:val="24"/>
                <w:lang w:val="ro-MD"/>
              </w:rPr>
            </w:pPr>
          </w:p>
          <w:p w14:paraId="7CA66288" w14:textId="77777777" w:rsidR="00C52263" w:rsidRDefault="00C52263" w:rsidP="00E3574A">
            <w:pPr>
              <w:jc w:val="both"/>
              <w:rPr>
                <w:rFonts w:ascii="Times New Roman" w:hAnsi="Times New Roman" w:cs="Times New Roman"/>
                <w:sz w:val="24"/>
                <w:szCs w:val="24"/>
                <w:lang w:val="ro-MD"/>
              </w:rPr>
            </w:pPr>
          </w:p>
          <w:p w14:paraId="3F734CBA" w14:textId="77777777" w:rsidR="00C52263" w:rsidRDefault="00C52263" w:rsidP="00E3574A">
            <w:pPr>
              <w:jc w:val="both"/>
              <w:rPr>
                <w:rFonts w:ascii="Times New Roman" w:hAnsi="Times New Roman" w:cs="Times New Roman"/>
                <w:sz w:val="24"/>
                <w:szCs w:val="24"/>
                <w:lang w:val="ro-MD"/>
              </w:rPr>
            </w:pPr>
          </w:p>
          <w:p w14:paraId="28E68FFB" w14:textId="77777777" w:rsidR="00C52263" w:rsidRDefault="00C52263" w:rsidP="00E3574A">
            <w:pPr>
              <w:jc w:val="both"/>
              <w:rPr>
                <w:rFonts w:ascii="Times New Roman" w:hAnsi="Times New Roman" w:cs="Times New Roman"/>
                <w:sz w:val="24"/>
                <w:szCs w:val="24"/>
                <w:lang w:val="ro-MD"/>
              </w:rPr>
            </w:pPr>
          </w:p>
          <w:p w14:paraId="7F641CD3" w14:textId="77777777" w:rsidR="00C52263" w:rsidRDefault="00C52263" w:rsidP="00E3574A">
            <w:pPr>
              <w:jc w:val="both"/>
              <w:rPr>
                <w:rFonts w:ascii="Times New Roman" w:hAnsi="Times New Roman" w:cs="Times New Roman"/>
                <w:sz w:val="24"/>
                <w:szCs w:val="24"/>
                <w:lang w:val="ro-MD"/>
              </w:rPr>
            </w:pPr>
          </w:p>
          <w:p w14:paraId="6900C934" w14:textId="77777777" w:rsidR="00C52263" w:rsidRDefault="00C52263" w:rsidP="00E3574A">
            <w:pPr>
              <w:jc w:val="both"/>
              <w:rPr>
                <w:rFonts w:ascii="Times New Roman" w:hAnsi="Times New Roman" w:cs="Times New Roman"/>
                <w:sz w:val="24"/>
                <w:szCs w:val="24"/>
                <w:lang w:val="ro-MD"/>
              </w:rPr>
            </w:pPr>
          </w:p>
          <w:p w14:paraId="0BDD23BE" w14:textId="77777777" w:rsidR="00D77347" w:rsidRDefault="00D77347" w:rsidP="00E3574A">
            <w:pPr>
              <w:jc w:val="both"/>
              <w:rPr>
                <w:rFonts w:ascii="Times New Roman" w:hAnsi="Times New Roman" w:cs="Times New Roman"/>
                <w:sz w:val="24"/>
                <w:szCs w:val="24"/>
                <w:lang w:val="ro-MD"/>
              </w:rPr>
            </w:pPr>
          </w:p>
          <w:p w14:paraId="48C37843" w14:textId="77777777" w:rsidR="00D77347" w:rsidRDefault="00D77347" w:rsidP="00E3574A">
            <w:pPr>
              <w:jc w:val="both"/>
              <w:rPr>
                <w:rFonts w:ascii="Times New Roman" w:hAnsi="Times New Roman" w:cs="Times New Roman"/>
                <w:sz w:val="24"/>
                <w:szCs w:val="24"/>
                <w:lang w:val="ro-MD"/>
              </w:rPr>
            </w:pPr>
          </w:p>
          <w:p w14:paraId="531C8D8F" w14:textId="77777777" w:rsidR="00D77347" w:rsidRDefault="00D77347" w:rsidP="00E3574A">
            <w:pPr>
              <w:jc w:val="both"/>
              <w:rPr>
                <w:rFonts w:ascii="Times New Roman" w:hAnsi="Times New Roman" w:cs="Times New Roman"/>
                <w:sz w:val="24"/>
                <w:szCs w:val="24"/>
                <w:lang w:val="ro-MD"/>
              </w:rPr>
            </w:pPr>
          </w:p>
          <w:p w14:paraId="19A90926" w14:textId="77777777" w:rsidR="00D77347" w:rsidRDefault="00D77347" w:rsidP="00E3574A">
            <w:pPr>
              <w:jc w:val="both"/>
              <w:rPr>
                <w:rFonts w:ascii="Times New Roman" w:hAnsi="Times New Roman" w:cs="Times New Roman"/>
                <w:sz w:val="24"/>
                <w:szCs w:val="24"/>
                <w:lang w:val="ro-MD"/>
              </w:rPr>
            </w:pPr>
          </w:p>
          <w:p w14:paraId="615F4525" w14:textId="21DB5E92" w:rsidR="00C52263" w:rsidRDefault="00C52263" w:rsidP="00E3574A">
            <w:pPr>
              <w:jc w:val="both"/>
              <w:rPr>
                <w:rFonts w:ascii="Times New Roman" w:hAnsi="Times New Roman" w:cs="Times New Roman"/>
                <w:sz w:val="24"/>
                <w:szCs w:val="24"/>
                <w:lang w:val="ro-RO"/>
              </w:rPr>
            </w:pPr>
            <w:r w:rsidRPr="00C52263">
              <w:rPr>
                <w:rFonts w:ascii="Times New Roman" w:hAnsi="Times New Roman" w:cs="Times New Roman"/>
                <w:sz w:val="24"/>
                <w:szCs w:val="24"/>
                <w:lang w:val="ro-RO"/>
              </w:rPr>
              <w:t>la formula</w:t>
            </w:r>
            <w:r w:rsidR="00E866A7">
              <w:rPr>
                <w:rFonts w:ascii="Times New Roman" w:hAnsi="Times New Roman" w:cs="Times New Roman"/>
                <w:sz w:val="24"/>
                <w:szCs w:val="24"/>
                <w:lang w:val="ro-RO"/>
              </w:rPr>
              <w:t xml:space="preserve"> de la subpunctul</w:t>
            </w:r>
            <w:r w:rsidRPr="00C52263">
              <w:rPr>
                <w:rFonts w:ascii="Times New Roman" w:hAnsi="Times New Roman" w:cs="Times New Roman"/>
                <w:sz w:val="24"/>
                <w:szCs w:val="24"/>
                <w:lang w:val="ro-RO"/>
              </w:rPr>
              <w:t xml:space="preserve"> 1) textul „</w:t>
            </w:r>
            <m:oMath>
              <m:sSubSup>
                <m:sSubSupPr>
                  <m:ctrlPr>
                    <w:rPr>
                      <w:rFonts w:ascii="Cambria Math" w:hAnsi="Cambria Math"/>
                      <w:b/>
                      <w:bCs/>
                      <w:i/>
                    </w:rPr>
                  </m:ctrlPr>
                </m:sSubSupPr>
                <m:e>
                  <m:r>
                    <m:rPr>
                      <m:sty m:val="bi"/>
                    </m:rPr>
                    <w:rPr>
                      <w:rFonts w:ascii="Cambria Math" w:hAnsi="Cambria Math"/>
                    </w:rPr>
                    <m:t>P</m:t>
                  </m:r>
                </m:e>
                <m:sub>
                  <m:r>
                    <m:rPr>
                      <m:sty m:val="bi"/>
                    </m:rPr>
                    <w:rPr>
                      <w:rFonts w:ascii="Cambria Math" w:hAnsi="Cambria Math"/>
                    </w:rPr>
                    <m:t>CFE</m:t>
                  </m:r>
                </m:sub>
                <m:sup>
                  <m:r>
                    <m:rPr>
                      <m:sty m:val="bi"/>
                    </m:rPr>
                    <w:rPr>
                      <w:rFonts w:ascii="Cambria Math" w:hAnsi="Cambria Math"/>
                    </w:rPr>
                    <m:t>EL</m:t>
                  </m:r>
                </m:sup>
              </m:sSubSup>
              <m:r>
                <m:rPr>
                  <m:sty m:val="bi"/>
                </m:rPr>
                <w:rPr>
                  <w:rFonts w:ascii="Cambria Math" w:hAnsi="Cambria Math"/>
                </w:rPr>
                <m:t xml:space="preserve"> </m:t>
              </m:r>
            </m:oMath>
            <w:r w:rsidRPr="00C52263">
              <w:rPr>
                <w:rFonts w:ascii="Times New Roman" w:hAnsi="Times New Roman" w:cs="Times New Roman"/>
                <w:sz w:val="24"/>
                <w:szCs w:val="24"/>
                <w:lang w:val="ro-RO"/>
              </w:rPr>
              <w:t>– ponderea luată în calcul a valorilor medii pentru perioada de 3 ani anterioară datei de 1 ianuarie 2022 a consumului final de energie electrică în consumul final cumulativ de energie electrică, gaze naturale, produse petroliere și energie termică, %. Această pondere se determină în conformitate cu următoarea formulă:</w:t>
            </w:r>
          </w:p>
          <w:p w14:paraId="74708C90" w14:textId="77777777" w:rsidR="00C52263" w:rsidRDefault="00C52263" w:rsidP="00E3574A">
            <w:pPr>
              <w:jc w:val="both"/>
              <w:rPr>
                <w:rFonts w:ascii="Times New Roman" w:hAnsi="Times New Roman" w:cs="Times New Roman"/>
                <w:sz w:val="24"/>
                <w:szCs w:val="24"/>
                <w:lang w:val="ro-RO"/>
              </w:rPr>
            </w:pPr>
          </w:p>
          <w:p w14:paraId="14500508" w14:textId="77777777" w:rsidR="00C52263" w:rsidRPr="00C52263" w:rsidRDefault="00000000" w:rsidP="00E3574A">
            <w:pPr>
              <w:jc w:val="both"/>
              <w:rPr>
                <w:rFonts w:ascii="Times New Roman" w:eastAsiaTheme="minorEastAsia" w:hAnsi="Times New Roman" w:cs="Times New Roman"/>
                <w:b/>
                <w:sz w:val="14"/>
                <w:szCs w:val="14"/>
                <w:lang w:val="ro-RO"/>
              </w:rPr>
            </w:pPr>
            <m:oMathPara>
              <m:oMath>
                <m:sSubSup>
                  <m:sSubSupPr>
                    <m:ctrlPr>
                      <w:rPr>
                        <w:rFonts w:ascii="Cambria Math" w:hAnsi="Cambria Math"/>
                        <w:b/>
                        <w:bCs/>
                        <w:i/>
                        <w:sz w:val="14"/>
                        <w:szCs w:val="14"/>
                        <w:lang w:val="ro-RO"/>
                      </w:rPr>
                    </m:ctrlPr>
                  </m:sSubSupPr>
                  <m:e>
                    <m:r>
                      <m:rPr>
                        <m:sty m:val="bi"/>
                      </m:rPr>
                      <w:rPr>
                        <w:rFonts w:ascii="Cambria Math" w:hAnsi="Cambria Math"/>
                        <w:sz w:val="14"/>
                        <w:szCs w:val="14"/>
                        <w:lang w:val="ro-RO"/>
                      </w:rPr>
                      <m:t>P</m:t>
                    </m:r>
                  </m:e>
                  <m:sub>
                    <m:r>
                      <m:rPr>
                        <m:sty m:val="bi"/>
                      </m:rPr>
                      <w:rPr>
                        <w:rFonts w:ascii="Cambria Math" w:hAnsi="Cambria Math"/>
                        <w:sz w:val="14"/>
                        <w:szCs w:val="14"/>
                        <w:lang w:val="ro-RO"/>
                      </w:rPr>
                      <m:t>CFE</m:t>
                    </m:r>
                  </m:sub>
                  <m:sup>
                    <m:r>
                      <m:rPr>
                        <m:sty m:val="bi"/>
                      </m:rPr>
                      <w:rPr>
                        <w:rFonts w:ascii="Cambria Math" w:hAnsi="Cambria Math"/>
                        <w:sz w:val="14"/>
                        <w:szCs w:val="14"/>
                        <w:lang w:val="ro-RO"/>
                      </w:rPr>
                      <m:t>EL</m:t>
                    </m:r>
                  </m:sup>
                </m:sSubSup>
                <m:r>
                  <m:rPr>
                    <m:sty m:val="bi"/>
                  </m:rPr>
                  <w:rPr>
                    <w:rFonts w:ascii="Cambria Math" w:hAnsi="Cambria Math"/>
                    <w:sz w:val="14"/>
                    <w:szCs w:val="14"/>
                    <w:lang w:val="ro-RO"/>
                  </w:rPr>
                  <m:t>=</m:t>
                </m:r>
                <m:f>
                  <m:fPr>
                    <m:ctrlPr>
                      <w:rPr>
                        <w:rFonts w:ascii="Cambria Math" w:hAnsi="Cambria Math"/>
                        <w:b/>
                        <w:bCs/>
                        <w:i/>
                        <w:sz w:val="14"/>
                        <w:szCs w:val="14"/>
                        <w:lang w:val="ro-RO"/>
                      </w:rPr>
                    </m:ctrlPr>
                  </m:fPr>
                  <m:num>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EL</m:t>
                        </m:r>
                      </m:sup>
                    </m:sSubSup>
                  </m:num>
                  <m:den>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EL</m:t>
                        </m:r>
                      </m:sup>
                    </m:sSubSup>
                    <m:r>
                      <m:rPr>
                        <m:sty m:val="bi"/>
                      </m:rPr>
                      <w:rPr>
                        <w:rFonts w:ascii="Cambria Math" w:hAnsi="Cambria Math"/>
                        <w:sz w:val="14"/>
                        <w:szCs w:val="14"/>
                        <w:lang w:val="ro-RO"/>
                      </w:rPr>
                      <m:t>+</m:t>
                    </m:r>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GN</m:t>
                        </m:r>
                      </m:sup>
                    </m:sSubSup>
                    <m:r>
                      <m:rPr>
                        <m:sty m:val="bi"/>
                      </m:rPr>
                      <w:rPr>
                        <w:rFonts w:ascii="Cambria Math" w:hAnsi="Cambria Math"/>
                        <w:sz w:val="14"/>
                        <w:szCs w:val="14"/>
                        <w:lang w:val="ro-RO"/>
                      </w:rPr>
                      <m:t>+</m:t>
                    </m:r>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PP</m:t>
                        </m:r>
                      </m:sup>
                    </m:sSubSup>
                    <m:r>
                      <m:rPr>
                        <m:sty m:val="bi"/>
                      </m:rPr>
                      <w:rPr>
                        <w:rFonts w:ascii="Cambria Math" w:hAnsi="Cambria Math"/>
                        <w:sz w:val="14"/>
                        <w:szCs w:val="14"/>
                        <w:lang w:val="ro-RO"/>
                      </w:rPr>
                      <m:t>+</m:t>
                    </m:r>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ET</m:t>
                        </m:r>
                      </m:sup>
                    </m:sSubSup>
                  </m:den>
                </m:f>
                <m:r>
                  <m:rPr>
                    <m:sty m:val="bi"/>
                  </m:rPr>
                  <w:rPr>
                    <w:rFonts w:ascii="Cambria Math" w:hAnsi="Cambria Math"/>
                    <w:sz w:val="14"/>
                    <w:szCs w:val="14"/>
                    <w:lang w:val="ro-RO"/>
                  </w:rPr>
                  <m:t>∙ 100</m:t>
                </m:r>
              </m:oMath>
            </m:oMathPara>
          </w:p>
          <w:p w14:paraId="40835FC4" w14:textId="77777777" w:rsidR="00C52263" w:rsidRDefault="00C52263" w:rsidP="00E3574A">
            <w:pPr>
              <w:jc w:val="both"/>
              <w:rPr>
                <w:rFonts w:ascii="Times New Roman" w:eastAsiaTheme="minorEastAsia" w:hAnsi="Times New Roman" w:cs="Times New Roman"/>
                <w:sz w:val="14"/>
                <w:szCs w:val="14"/>
                <w:lang w:val="ro-RO"/>
              </w:rPr>
            </w:pPr>
          </w:p>
          <w:p w14:paraId="3D102CCD" w14:textId="77777777" w:rsidR="00C52263" w:rsidRDefault="00C52263" w:rsidP="00E3574A">
            <w:pPr>
              <w:jc w:val="both"/>
              <w:rPr>
                <w:rFonts w:ascii="Times New Roman" w:hAnsi="Times New Roman" w:cs="Times New Roman"/>
                <w:sz w:val="24"/>
                <w:szCs w:val="24"/>
                <w:lang w:val="ro-RO"/>
              </w:rPr>
            </w:pPr>
          </w:p>
          <w:p w14:paraId="0587A174" w14:textId="77777777" w:rsidR="00C21C45" w:rsidRDefault="00C52263" w:rsidP="00C21C45">
            <w:pPr>
              <w:jc w:val="both"/>
              <w:rPr>
                <w:rFonts w:ascii="Times New Roman" w:hAnsi="Times New Roman" w:cs="Times New Roman"/>
                <w:sz w:val="24"/>
                <w:szCs w:val="24"/>
                <w:lang w:val="ro-RO"/>
              </w:rPr>
            </w:pPr>
            <w:r w:rsidRPr="00C52263">
              <w:rPr>
                <w:rFonts w:ascii="Times New Roman" w:hAnsi="Times New Roman" w:cs="Times New Roman"/>
                <w:sz w:val="24"/>
                <w:szCs w:val="24"/>
                <w:lang w:val="ro-RO"/>
              </w:rPr>
              <w:t>unde:</w:t>
            </w:r>
          </w:p>
          <w:p w14:paraId="77710B4A" w14:textId="77777777" w:rsidR="00C52263" w:rsidRDefault="00000000" w:rsidP="00C21C45">
            <w:pPr>
              <w:jc w:val="both"/>
              <w:rPr>
                <w:rFonts w:ascii="Times New Roman" w:eastAsiaTheme="minorEastAsia" w:hAnsi="Times New Roman" w:cs="Times New Roman"/>
                <w:lang w:val="ro-RO"/>
              </w:rPr>
            </w:pPr>
            <m:oMath>
              <m:sSubSup>
                <m:sSubSupPr>
                  <m:ctrlPr>
                    <w:rPr>
                      <w:rFonts w:ascii="Cambria Math" w:hAnsi="Cambria Math"/>
                      <w:b/>
                      <w:bCs/>
                      <w:i/>
                    </w:rPr>
                  </m:ctrlPr>
                </m:sSubSupPr>
                <m:e>
                  <m:r>
                    <m:rPr>
                      <m:sty m:val="bi"/>
                    </m:rPr>
                    <w:rPr>
                      <w:rFonts w:ascii="Cambria Math" w:hAnsi="Cambria Math"/>
                    </w:rPr>
                    <m:t>CFE</m:t>
                  </m:r>
                </m:e>
                <m:sub>
                  <m:r>
                    <m:rPr>
                      <m:sty m:val="bi"/>
                    </m:rPr>
                    <w:rPr>
                      <w:rFonts w:ascii="Cambria Math" w:hAnsi="Cambria Math"/>
                    </w:rPr>
                    <m:t>2019-2021</m:t>
                  </m:r>
                </m:sub>
                <m:sup>
                  <m:r>
                    <m:rPr>
                      <m:sty m:val="bi"/>
                    </m:rPr>
                    <w:rPr>
                      <w:rFonts w:ascii="Cambria Math" w:hAnsi="Cambria Math"/>
                    </w:rPr>
                    <m:t>EL</m:t>
                  </m:r>
                </m:sup>
              </m:sSubSup>
            </m:oMath>
            <w:r w:rsidR="00C21C45">
              <w:rPr>
                <w:rFonts w:ascii="Times New Roman" w:eastAsiaTheme="minorEastAsia" w:hAnsi="Times New Roman" w:cs="Times New Roman"/>
                <w:b/>
                <w:bCs/>
              </w:rPr>
              <w:t xml:space="preserve"> - </w:t>
            </w:r>
            <w:r w:rsidR="00C21C45" w:rsidRPr="00C21C45">
              <w:rPr>
                <w:rFonts w:ascii="Times New Roman" w:eastAsiaTheme="minorEastAsia" w:hAnsi="Times New Roman" w:cs="Times New Roman"/>
                <w:lang w:val="ro-RO"/>
              </w:rPr>
              <w:t xml:space="preserve">consumul final de energie electrică, calculat ca valoare medie pentru perioada de 3 ani anterioară datei de 1 ianuarie 2022, </w:t>
            </w:r>
            <w:proofErr w:type="spellStart"/>
            <w:r w:rsidR="00C21C45" w:rsidRPr="00C21C45">
              <w:rPr>
                <w:rFonts w:ascii="Times New Roman" w:eastAsiaTheme="minorEastAsia" w:hAnsi="Times New Roman" w:cs="Times New Roman"/>
                <w:lang w:val="ro-RO"/>
              </w:rPr>
              <w:t>ktep</w:t>
            </w:r>
            <w:proofErr w:type="spellEnd"/>
            <w:r w:rsidR="00C21C45" w:rsidRPr="00C21C45">
              <w:rPr>
                <w:rFonts w:ascii="Times New Roman" w:eastAsiaTheme="minorEastAsia" w:hAnsi="Times New Roman" w:cs="Times New Roman"/>
                <w:lang w:val="ro-RO"/>
              </w:rPr>
              <w:t>;</w:t>
            </w:r>
          </w:p>
          <w:p w14:paraId="25BD8423" w14:textId="77777777" w:rsidR="00C21C45" w:rsidRDefault="00000000" w:rsidP="00C21C45">
            <w:pPr>
              <w:jc w:val="both"/>
              <w:rPr>
                <w:rFonts w:ascii="Times New Roman" w:hAnsi="Times New Roman" w:cs="Times New Roman"/>
                <w:sz w:val="24"/>
                <w:szCs w:val="24"/>
                <w:lang w:val="ro-RO"/>
              </w:rPr>
            </w:pPr>
            <m:oMath>
              <m:sSubSup>
                <m:sSubSupPr>
                  <m:ctrlPr>
                    <w:rPr>
                      <w:rFonts w:ascii="Cambria Math" w:hAnsi="Cambria Math"/>
                      <w:b/>
                      <w:bCs/>
                      <w:i/>
                    </w:rPr>
                  </m:ctrlPr>
                </m:sSubSupPr>
                <m:e>
                  <m:r>
                    <m:rPr>
                      <m:sty m:val="bi"/>
                    </m:rPr>
                    <w:rPr>
                      <w:rFonts w:ascii="Cambria Math" w:hAnsi="Cambria Math"/>
                    </w:rPr>
                    <m:t>CFE</m:t>
                  </m:r>
                </m:e>
                <m:sub>
                  <m:r>
                    <m:rPr>
                      <m:sty m:val="bi"/>
                    </m:rPr>
                    <w:rPr>
                      <w:rFonts w:ascii="Cambria Math" w:hAnsi="Cambria Math"/>
                    </w:rPr>
                    <m:t>2019-2021</m:t>
                  </m:r>
                </m:sub>
                <m:sup>
                  <m:r>
                    <m:rPr>
                      <m:sty m:val="bi"/>
                    </m:rPr>
                    <w:rPr>
                      <w:rFonts w:ascii="Cambria Math" w:hAnsi="Cambria Math"/>
                    </w:rPr>
                    <m:t>GN</m:t>
                  </m:r>
                </m:sup>
              </m:sSubSup>
            </m:oMath>
            <w:r w:rsidR="00C21C45" w:rsidRPr="00C21C45">
              <w:rPr>
                <w:rFonts w:ascii="Times New Roman" w:hAnsi="Times New Roman" w:cs="Times New Roman"/>
                <w:sz w:val="24"/>
                <w:szCs w:val="24"/>
                <w:lang w:val="ro-RO"/>
              </w:rPr>
              <w:t>– consumul final de gaze naturale, calculat ca valoare medie pentru perioada de 3 ani anterioară datei de 1 ianuarie 2022, ktep;</w:t>
            </w:r>
          </w:p>
          <w:p w14:paraId="04AF63EB" w14:textId="77777777" w:rsidR="00C21C45" w:rsidRDefault="00000000" w:rsidP="00C21C45">
            <w:pPr>
              <w:jc w:val="both"/>
              <w:rPr>
                <w:rFonts w:ascii="Times New Roman" w:eastAsiaTheme="minorEastAsia" w:hAnsi="Times New Roman" w:cs="Times New Roman"/>
              </w:rPr>
            </w:pPr>
            <m:oMath>
              <m:sSubSup>
                <m:sSubSupPr>
                  <m:ctrlPr>
                    <w:rPr>
                      <w:rFonts w:ascii="Cambria Math" w:hAnsi="Cambria Math"/>
                      <w:b/>
                      <w:bCs/>
                      <w:i/>
                    </w:rPr>
                  </m:ctrlPr>
                </m:sSubSupPr>
                <m:e>
                  <m:r>
                    <m:rPr>
                      <m:sty m:val="bi"/>
                    </m:rPr>
                    <w:rPr>
                      <w:rFonts w:ascii="Cambria Math" w:hAnsi="Cambria Math"/>
                    </w:rPr>
                    <m:t>CFE</m:t>
                  </m:r>
                </m:e>
                <m:sub>
                  <m:r>
                    <m:rPr>
                      <m:sty m:val="bi"/>
                    </m:rPr>
                    <w:rPr>
                      <w:rFonts w:ascii="Cambria Math" w:hAnsi="Cambria Math"/>
                    </w:rPr>
                    <m:t>2019-2021</m:t>
                  </m:r>
                </m:sub>
                <m:sup>
                  <m:r>
                    <m:rPr>
                      <m:sty m:val="bi"/>
                    </m:rPr>
                    <w:rPr>
                      <w:rFonts w:ascii="Cambria Math" w:hAnsi="Cambria Math"/>
                    </w:rPr>
                    <m:t>PP</m:t>
                  </m:r>
                </m:sup>
              </m:sSubSup>
            </m:oMath>
            <w:r w:rsidR="00C21C45">
              <w:rPr>
                <w:rFonts w:ascii="Times New Roman" w:eastAsiaTheme="minorEastAsia" w:hAnsi="Times New Roman" w:cs="Times New Roman"/>
                <w:b/>
                <w:bCs/>
              </w:rPr>
              <w:t xml:space="preserve"> - </w:t>
            </w:r>
            <w:proofErr w:type="spellStart"/>
            <w:r w:rsidR="00C21C45" w:rsidRPr="00C21C45">
              <w:rPr>
                <w:rFonts w:ascii="Times New Roman" w:eastAsiaTheme="minorEastAsia" w:hAnsi="Times New Roman" w:cs="Times New Roman"/>
              </w:rPr>
              <w:t>consumul</w:t>
            </w:r>
            <w:proofErr w:type="spellEnd"/>
            <w:r w:rsidR="00C21C45" w:rsidRPr="00C21C45">
              <w:rPr>
                <w:rFonts w:ascii="Times New Roman" w:eastAsiaTheme="minorEastAsia" w:hAnsi="Times New Roman" w:cs="Times New Roman"/>
              </w:rPr>
              <w:t xml:space="preserve"> final de </w:t>
            </w:r>
            <w:proofErr w:type="spellStart"/>
            <w:r w:rsidR="00C21C45" w:rsidRPr="00C21C45">
              <w:rPr>
                <w:rFonts w:ascii="Times New Roman" w:eastAsiaTheme="minorEastAsia" w:hAnsi="Times New Roman" w:cs="Times New Roman"/>
              </w:rPr>
              <w:t>produse</w:t>
            </w:r>
            <w:proofErr w:type="spellEnd"/>
            <w:r w:rsidR="00C21C45" w:rsidRPr="00C21C45">
              <w:rPr>
                <w:rFonts w:ascii="Times New Roman" w:eastAsiaTheme="minorEastAsia" w:hAnsi="Times New Roman" w:cs="Times New Roman"/>
              </w:rPr>
              <w:t xml:space="preserve"> </w:t>
            </w:r>
            <w:proofErr w:type="spellStart"/>
            <w:r w:rsidR="00C21C45" w:rsidRPr="00C21C45">
              <w:rPr>
                <w:rFonts w:ascii="Times New Roman" w:eastAsiaTheme="minorEastAsia" w:hAnsi="Times New Roman" w:cs="Times New Roman"/>
              </w:rPr>
              <w:t>petroliere</w:t>
            </w:r>
            <w:proofErr w:type="spellEnd"/>
            <w:r w:rsidR="00C21C45" w:rsidRPr="00C21C45">
              <w:rPr>
                <w:rFonts w:ascii="Times New Roman" w:eastAsiaTheme="minorEastAsia" w:hAnsi="Times New Roman" w:cs="Times New Roman"/>
              </w:rPr>
              <w:t xml:space="preserve">, </w:t>
            </w:r>
            <w:proofErr w:type="spellStart"/>
            <w:r w:rsidR="00C21C45" w:rsidRPr="00C21C45">
              <w:rPr>
                <w:rFonts w:ascii="Times New Roman" w:eastAsiaTheme="minorEastAsia" w:hAnsi="Times New Roman" w:cs="Times New Roman"/>
              </w:rPr>
              <w:t>calculat</w:t>
            </w:r>
            <w:proofErr w:type="spellEnd"/>
            <w:r w:rsidR="00C21C45" w:rsidRPr="00C21C45">
              <w:rPr>
                <w:rFonts w:ascii="Times New Roman" w:eastAsiaTheme="minorEastAsia" w:hAnsi="Times New Roman" w:cs="Times New Roman"/>
              </w:rPr>
              <w:t xml:space="preserve"> ca </w:t>
            </w:r>
            <w:proofErr w:type="spellStart"/>
            <w:r w:rsidR="00C21C45" w:rsidRPr="00C21C45">
              <w:rPr>
                <w:rFonts w:ascii="Times New Roman" w:eastAsiaTheme="minorEastAsia" w:hAnsi="Times New Roman" w:cs="Times New Roman"/>
              </w:rPr>
              <w:t>valoare</w:t>
            </w:r>
            <w:proofErr w:type="spellEnd"/>
            <w:r w:rsidR="00C21C45" w:rsidRPr="00C21C45">
              <w:rPr>
                <w:rFonts w:ascii="Times New Roman" w:eastAsiaTheme="minorEastAsia" w:hAnsi="Times New Roman" w:cs="Times New Roman"/>
              </w:rPr>
              <w:t xml:space="preserve"> </w:t>
            </w:r>
            <w:proofErr w:type="spellStart"/>
            <w:r w:rsidR="00C21C45" w:rsidRPr="00C21C45">
              <w:rPr>
                <w:rFonts w:ascii="Times New Roman" w:eastAsiaTheme="minorEastAsia" w:hAnsi="Times New Roman" w:cs="Times New Roman"/>
              </w:rPr>
              <w:t>medie</w:t>
            </w:r>
            <w:proofErr w:type="spellEnd"/>
            <w:r w:rsidR="00C21C45" w:rsidRPr="00C21C45">
              <w:rPr>
                <w:rFonts w:ascii="Times New Roman" w:eastAsiaTheme="minorEastAsia" w:hAnsi="Times New Roman" w:cs="Times New Roman"/>
              </w:rPr>
              <w:t xml:space="preserve"> </w:t>
            </w:r>
            <w:proofErr w:type="spellStart"/>
            <w:r w:rsidR="00C21C45" w:rsidRPr="00C21C45">
              <w:rPr>
                <w:rFonts w:ascii="Times New Roman" w:eastAsiaTheme="minorEastAsia" w:hAnsi="Times New Roman" w:cs="Times New Roman"/>
              </w:rPr>
              <w:t>pentru</w:t>
            </w:r>
            <w:proofErr w:type="spellEnd"/>
            <w:r w:rsidR="00C21C45" w:rsidRPr="00C21C45">
              <w:rPr>
                <w:rFonts w:ascii="Times New Roman" w:eastAsiaTheme="minorEastAsia" w:hAnsi="Times New Roman" w:cs="Times New Roman"/>
              </w:rPr>
              <w:t xml:space="preserve"> </w:t>
            </w:r>
            <w:proofErr w:type="spellStart"/>
            <w:r w:rsidR="00C21C45" w:rsidRPr="00C21C45">
              <w:rPr>
                <w:rFonts w:ascii="Times New Roman" w:eastAsiaTheme="minorEastAsia" w:hAnsi="Times New Roman" w:cs="Times New Roman"/>
              </w:rPr>
              <w:t>perioada</w:t>
            </w:r>
            <w:proofErr w:type="spellEnd"/>
            <w:r w:rsidR="00C21C45" w:rsidRPr="00C21C45">
              <w:rPr>
                <w:rFonts w:ascii="Times New Roman" w:eastAsiaTheme="minorEastAsia" w:hAnsi="Times New Roman" w:cs="Times New Roman"/>
              </w:rPr>
              <w:t xml:space="preserve"> de 3 ani </w:t>
            </w:r>
            <w:proofErr w:type="spellStart"/>
            <w:r w:rsidR="00C21C45" w:rsidRPr="00C21C45">
              <w:rPr>
                <w:rFonts w:ascii="Times New Roman" w:eastAsiaTheme="minorEastAsia" w:hAnsi="Times New Roman" w:cs="Times New Roman"/>
              </w:rPr>
              <w:t>anterioară</w:t>
            </w:r>
            <w:proofErr w:type="spellEnd"/>
            <w:r w:rsidR="00C21C45" w:rsidRPr="00C21C45">
              <w:rPr>
                <w:rFonts w:ascii="Times New Roman" w:eastAsiaTheme="minorEastAsia" w:hAnsi="Times New Roman" w:cs="Times New Roman"/>
              </w:rPr>
              <w:t xml:space="preserve"> </w:t>
            </w:r>
            <w:proofErr w:type="spellStart"/>
            <w:r w:rsidR="00C21C45" w:rsidRPr="00C21C45">
              <w:rPr>
                <w:rFonts w:ascii="Times New Roman" w:eastAsiaTheme="minorEastAsia" w:hAnsi="Times New Roman" w:cs="Times New Roman"/>
              </w:rPr>
              <w:t>datei</w:t>
            </w:r>
            <w:proofErr w:type="spellEnd"/>
            <w:r w:rsidR="00C21C45" w:rsidRPr="00C21C45">
              <w:rPr>
                <w:rFonts w:ascii="Times New Roman" w:eastAsiaTheme="minorEastAsia" w:hAnsi="Times New Roman" w:cs="Times New Roman"/>
              </w:rPr>
              <w:t xml:space="preserve"> de 1 </w:t>
            </w:r>
            <w:proofErr w:type="spellStart"/>
            <w:r w:rsidR="00C21C45" w:rsidRPr="00C21C45">
              <w:rPr>
                <w:rFonts w:ascii="Times New Roman" w:eastAsiaTheme="minorEastAsia" w:hAnsi="Times New Roman" w:cs="Times New Roman"/>
              </w:rPr>
              <w:t>ianuarie</w:t>
            </w:r>
            <w:proofErr w:type="spellEnd"/>
            <w:r w:rsidR="00C21C45" w:rsidRPr="00C21C45">
              <w:rPr>
                <w:rFonts w:ascii="Times New Roman" w:eastAsiaTheme="minorEastAsia" w:hAnsi="Times New Roman" w:cs="Times New Roman"/>
              </w:rPr>
              <w:t xml:space="preserve"> 2022, </w:t>
            </w:r>
            <w:proofErr w:type="spellStart"/>
            <w:r w:rsidR="00C21C45" w:rsidRPr="00C21C45">
              <w:rPr>
                <w:rFonts w:ascii="Times New Roman" w:eastAsiaTheme="minorEastAsia" w:hAnsi="Times New Roman" w:cs="Times New Roman"/>
              </w:rPr>
              <w:t>ktep</w:t>
            </w:r>
            <w:proofErr w:type="spellEnd"/>
            <w:r w:rsidR="00C21C45" w:rsidRPr="00C21C45">
              <w:rPr>
                <w:rFonts w:ascii="Times New Roman" w:eastAsiaTheme="minorEastAsia" w:hAnsi="Times New Roman" w:cs="Times New Roman"/>
              </w:rPr>
              <w:t>;</w:t>
            </w:r>
          </w:p>
          <w:p w14:paraId="72C141C2" w14:textId="77777777" w:rsidR="00C21C45" w:rsidRDefault="00000000" w:rsidP="00C21C45">
            <w:pPr>
              <w:jc w:val="both"/>
              <w:rPr>
                <w:rFonts w:ascii="Times New Roman" w:eastAsiaTheme="minorEastAsia" w:hAnsi="Times New Roman" w:cs="Times New Roman"/>
              </w:rPr>
            </w:pPr>
            <m:oMath>
              <m:sSubSup>
                <m:sSubSupPr>
                  <m:ctrlPr>
                    <w:rPr>
                      <w:rFonts w:ascii="Cambria Math" w:hAnsi="Cambria Math"/>
                      <w:b/>
                      <w:bCs/>
                      <w:i/>
                    </w:rPr>
                  </m:ctrlPr>
                </m:sSubSupPr>
                <m:e>
                  <m:r>
                    <m:rPr>
                      <m:sty m:val="bi"/>
                    </m:rPr>
                    <w:rPr>
                      <w:rFonts w:ascii="Cambria Math" w:hAnsi="Cambria Math"/>
                    </w:rPr>
                    <m:t>CFE</m:t>
                  </m:r>
                </m:e>
                <m:sub>
                  <m:r>
                    <m:rPr>
                      <m:sty m:val="bi"/>
                    </m:rPr>
                    <w:rPr>
                      <w:rFonts w:ascii="Cambria Math" w:hAnsi="Cambria Math"/>
                    </w:rPr>
                    <m:t>2019-2021</m:t>
                  </m:r>
                </m:sub>
                <m:sup>
                  <m:r>
                    <m:rPr>
                      <m:sty m:val="bi"/>
                    </m:rPr>
                    <w:rPr>
                      <w:rFonts w:ascii="Cambria Math" w:hAnsi="Cambria Math"/>
                    </w:rPr>
                    <m:t>ET</m:t>
                  </m:r>
                </m:sup>
              </m:sSubSup>
              <m:r>
                <m:rPr>
                  <m:sty m:val="bi"/>
                </m:rPr>
                <w:rPr>
                  <w:rFonts w:ascii="Cambria Math" w:hAnsi="Cambria Math"/>
                </w:rPr>
                <m:t xml:space="preserve"> </m:t>
              </m:r>
            </m:oMath>
            <w:r w:rsidR="00C21C45">
              <w:rPr>
                <w:rFonts w:ascii="Times New Roman" w:eastAsiaTheme="minorEastAsia" w:hAnsi="Times New Roman" w:cs="Times New Roman"/>
                <w:b/>
                <w:bCs/>
              </w:rPr>
              <w:t xml:space="preserve">- </w:t>
            </w:r>
            <w:proofErr w:type="spellStart"/>
            <w:r w:rsidR="00C21C45" w:rsidRPr="00C21C45">
              <w:rPr>
                <w:rFonts w:ascii="Times New Roman" w:eastAsiaTheme="minorEastAsia" w:hAnsi="Times New Roman" w:cs="Times New Roman"/>
              </w:rPr>
              <w:t>consumul</w:t>
            </w:r>
            <w:proofErr w:type="spellEnd"/>
            <w:r w:rsidR="00C21C45" w:rsidRPr="00C21C45">
              <w:rPr>
                <w:rFonts w:ascii="Times New Roman" w:eastAsiaTheme="minorEastAsia" w:hAnsi="Times New Roman" w:cs="Times New Roman"/>
              </w:rPr>
              <w:t xml:space="preserve"> final de </w:t>
            </w:r>
            <w:proofErr w:type="spellStart"/>
            <w:r w:rsidR="00C21C45" w:rsidRPr="00C21C45">
              <w:rPr>
                <w:rFonts w:ascii="Times New Roman" w:eastAsiaTheme="minorEastAsia" w:hAnsi="Times New Roman" w:cs="Times New Roman"/>
              </w:rPr>
              <w:t>energie</w:t>
            </w:r>
            <w:proofErr w:type="spellEnd"/>
            <w:r w:rsidR="00C21C45" w:rsidRPr="00C21C45">
              <w:rPr>
                <w:rFonts w:ascii="Times New Roman" w:eastAsiaTheme="minorEastAsia" w:hAnsi="Times New Roman" w:cs="Times New Roman"/>
              </w:rPr>
              <w:t xml:space="preserve"> </w:t>
            </w:r>
            <w:proofErr w:type="spellStart"/>
            <w:r w:rsidR="00C21C45" w:rsidRPr="00C21C45">
              <w:rPr>
                <w:rFonts w:ascii="Times New Roman" w:eastAsiaTheme="minorEastAsia" w:hAnsi="Times New Roman" w:cs="Times New Roman"/>
              </w:rPr>
              <w:t>termică</w:t>
            </w:r>
            <w:proofErr w:type="spellEnd"/>
            <w:r w:rsidR="00C21C45" w:rsidRPr="00C21C45">
              <w:rPr>
                <w:rFonts w:ascii="Times New Roman" w:eastAsiaTheme="minorEastAsia" w:hAnsi="Times New Roman" w:cs="Times New Roman"/>
              </w:rPr>
              <w:t xml:space="preserve">, </w:t>
            </w:r>
            <w:proofErr w:type="spellStart"/>
            <w:r w:rsidR="00C21C45" w:rsidRPr="00C21C45">
              <w:rPr>
                <w:rFonts w:ascii="Times New Roman" w:eastAsiaTheme="minorEastAsia" w:hAnsi="Times New Roman" w:cs="Times New Roman"/>
              </w:rPr>
              <w:t>calculat</w:t>
            </w:r>
            <w:proofErr w:type="spellEnd"/>
            <w:r w:rsidR="00C21C45" w:rsidRPr="00C21C45">
              <w:rPr>
                <w:rFonts w:ascii="Times New Roman" w:eastAsiaTheme="minorEastAsia" w:hAnsi="Times New Roman" w:cs="Times New Roman"/>
              </w:rPr>
              <w:t xml:space="preserve"> ca </w:t>
            </w:r>
            <w:proofErr w:type="spellStart"/>
            <w:r w:rsidR="00C21C45" w:rsidRPr="00C21C45">
              <w:rPr>
                <w:rFonts w:ascii="Times New Roman" w:eastAsiaTheme="minorEastAsia" w:hAnsi="Times New Roman" w:cs="Times New Roman"/>
              </w:rPr>
              <w:t>valoare</w:t>
            </w:r>
            <w:proofErr w:type="spellEnd"/>
            <w:r w:rsidR="00C21C45" w:rsidRPr="00C21C45">
              <w:rPr>
                <w:rFonts w:ascii="Times New Roman" w:eastAsiaTheme="minorEastAsia" w:hAnsi="Times New Roman" w:cs="Times New Roman"/>
              </w:rPr>
              <w:t xml:space="preserve"> </w:t>
            </w:r>
            <w:proofErr w:type="spellStart"/>
            <w:r w:rsidR="00C21C45" w:rsidRPr="00C21C45">
              <w:rPr>
                <w:rFonts w:ascii="Times New Roman" w:eastAsiaTheme="minorEastAsia" w:hAnsi="Times New Roman" w:cs="Times New Roman"/>
              </w:rPr>
              <w:t>medie</w:t>
            </w:r>
            <w:proofErr w:type="spellEnd"/>
            <w:r w:rsidR="00C21C45" w:rsidRPr="00C21C45">
              <w:rPr>
                <w:rFonts w:ascii="Times New Roman" w:eastAsiaTheme="minorEastAsia" w:hAnsi="Times New Roman" w:cs="Times New Roman"/>
              </w:rPr>
              <w:t xml:space="preserve"> </w:t>
            </w:r>
            <w:proofErr w:type="spellStart"/>
            <w:r w:rsidR="00C21C45" w:rsidRPr="00C21C45">
              <w:rPr>
                <w:rFonts w:ascii="Times New Roman" w:eastAsiaTheme="minorEastAsia" w:hAnsi="Times New Roman" w:cs="Times New Roman"/>
              </w:rPr>
              <w:t>pentru</w:t>
            </w:r>
            <w:proofErr w:type="spellEnd"/>
            <w:r w:rsidR="00C21C45" w:rsidRPr="00C21C45">
              <w:rPr>
                <w:rFonts w:ascii="Times New Roman" w:eastAsiaTheme="minorEastAsia" w:hAnsi="Times New Roman" w:cs="Times New Roman"/>
              </w:rPr>
              <w:t xml:space="preserve"> </w:t>
            </w:r>
            <w:proofErr w:type="spellStart"/>
            <w:r w:rsidR="00C21C45" w:rsidRPr="00C21C45">
              <w:rPr>
                <w:rFonts w:ascii="Times New Roman" w:eastAsiaTheme="minorEastAsia" w:hAnsi="Times New Roman" w:cs="Times New Roman"/>
              </w:rPr>
              <w:t>perioada</w:t>
            </w:r>
            <w:proofErr w:type="spellEnd"/>
            <w:r w:rsidR="00C21C45" w:rsidRPr="00C21C45">
              <w:rPr>
                <w:rFonts w:ascii="Times New Roman" w:eastAsiaTheme="minorEastAsia" w:hAnsi="Times New Roman" w:cs="Times New Roman"/>
              </w:rPr>
              <w:t xml:space="preserve"> de 3 ani </w:t>
            </w:r>
            <w:proofErr w:type="spellStart"/>
            <w:r w:rsidR="00C21C45" w:rsidRPr="00C21C45">
              <w:rPr>
                <w:rFonts w:ascii="Times New Roman" w:eastAsiaTheme="minorEastAsia" w:hAnsi="Times New Roman" w:cs="Times New Roman"/>
              </w:rPr>
              <w:t>anterioară</w:t>
            </w:r>
            <w:proofErr w:type="spellEnd"/>
            <w:r w:rsidR="00C21C45" w:rsidRPr="00C21C45">
              <w:rPr>
                <w:rFonts w:ascii="Times New Roman" w:eastAsiaTheme="minorEastAsia" w:hAnsi="Times New Roman" w:cs="Times New Roman"/>
              </w:rPr>
              <w:t xml:space="preserve"> </w:t>
            </w:r>
            <w:proofErr w:type="spellStart"/>
            <w:r w:rsidR="00C21C45" w:rsidRPr="00C21C45">
              <w:rPr>
                <w:rFonts w:ascii="Times New Roman" w:eastAsiaTheme="minorEastAsia" w:hAnsi="Times New Roman" w:cs="Times New Roman"/>
              </w:rPr>
              <w:t>datei</w:t>
            </w:r>
            <w:proofErr w:type="spellEnd"/>
            <w:r w:rsidR="00C21C45" w:rsidRPr="00C21C45">
              <w:rPr>
                <w:rFonts w:ascii="Times New Roman" w:eastAsiaTheme="minorEastAsia" w:hAnsi="Times New Roman" w:cs="Times New Roman"/>
              </w:rPr>
              <w:t xml:space="preserve"> de 1 </w:t>
            </w:r>
            <w:proofErr w:type="spellStart"/>
            <w:r w:rsidR="00C21C45" w:rsidRPr="00C21C45">
              <w:rPr>
                <w:rFonts w:ascii="Times New Roman" w:eastAsiaTheme="minorEastAsia" w:hAnsi="Times New Roman" w:cs="Times New Roman"/>
              </w:rPr>
              <w:t>ianuarie</w:t>
            </w:r>
            <w:proofErr w:type="spellEnd"/>
            <w:r w:rsidR="00C21C45" w:rsidRPr="00C21C45">
              <w:rPr>
                <w:rFonts w:ascii="Times New Roman" w:eastAsiaTheme="minorEastAsia" w:hAnsi="Times New Roman" w:cs="Times New Roman"/>
              </w:rPr>
              <w:t xml:space="preserve"> 2022, </w:t>
            </w:r>
            <w:proofErr w:type="spellStart"/>
            <w:r w:rsidR="00C21C45" w:rsidRPr="00C21C45">
              <w:rPr>
                <w:rFonts w:ascii="Times New Roman" w:eastAsiaTheme="minorEastAsia" w:hAnsi="Times New Roman" w:cs="Times New Roman"/>
              </w:rPr>
              <w:t>ktep</w:t>
            </w:r>
            <w:proofErr w:type="spellEnd"/>
            <w:r w:rsidR="00C21C45" w:rsidRPr="00C21C45">
              <w:rPr>
                <w:rFonts w:ascii="Times New Roman" w:eastAsiaTheme="minorEastAsia" w:hAnsi="Times New Roman" w:cs="Times New Roman"/>
              </w:rPr>
              <w:t>.</w:t>
            </w:r>
          </w:p>
          <w:p w14:paraId="42E457AD" w14:textId="77777777" w:rsidR="00C21C45" w:rsidRDefault="00C21C45" w:rsidP="00C21C45">
            <w:pPr>
              <w:jc w:val="both"/>
              <w:rPr>
                <w:rFonts w:ascii="Times New Roman" w:hAnsi="Times New Roman" w:cs="Times New Roman"/>
                <w:sz w:val="24"/>
                <w:szCs w:val="24"/>
                <w:lang w:val="ro-RO"/>
              </w:rPr>
            </w:pPr>
            <w:r w:rsidRPr="00C21C45">
              <w:rPr>
                <w:rFonts w:ascii="Times New Roman" w:hAnsi="Times New Roman" w:cs="Times New Roman"/>
                <w:sz w:val="24"/>
                <w:szCs w:val="24"/>
                <w:lang w:val="ro-RO"/>
              </w:rPr>
              <w:t xml:space="preserve">Valorile </w:t>
            </w:r>
            <m:oMath>
              <m:sSubSup>
                <m:sSubSupPr>
                  <m:ctrlPr>
                    <w:rPr>
                      <w:rFonts w:ascii="Cambria Math" w:hAnsi="Cambria Math"/>
                      <w:b/>
                      <w:bCs/>
                      <w:i/>
                    </w:rPr>
                  </m:ctrlPr>
                </m:sSubSupPr>
                <m:e>
                  <m:r>
                    <m:rPr>
                      <m:sty m:val="bi"/>
                    </m:rPr>
                    <w:rPr>
                      <w:rFonts w:ascii="Cambria Math" w:hAnsi="Cambria Math"/>
                    </w:rPr>
                    <m:t>CFE</m:t>
                  </m:r>
                </m:e>
                <m:sub>
                  <m:r>
                    <m:rPr>
                      <m:sty m:val="bi"/>
                    </m:rPr>
                    <w:rPr>
                      <w:rFonts w:ascii="Cambria Math" w:hAnsi="Cambria Math"/>
                    </w:rPr>
                    <m:t>2019-2021</m:t>
                  </m:r>
                </m:sub>
                <m:sup>
                  <m:r>
                    <m:rPr>
                      <m:sty m:val="bi"/>
                    </m:rPr>
                    <w:rPr>
                      <w:rFonts w:ascii="Cambria Math" w:hAnsi="Cambria Math"/>
                    </w:rPr>
                    <m:t>EL</m:t>
                  </m:r>
                </m:sup>
              </m:sSubSup>
            </m:oMath>
            <w:r>
              <w:rPr>
                <w:rFonts w:ascii="Times New Roman" w:eastAsiaTheme="minorEastAsia" w:hAnsi="Times New Roman" w:cs="Times New Roman"/>
                <w:b/>
                <w:bCs/>
              </w:rPr>
              <w:t xml:space="preserve">, </w:t>
            </w:r>
            <m:oMath>
              <m:sSubSup>
                <m:sSubSupPr>
                  <m:ctrlPr>
                    <w:rPr>
                      <w:rFonts w:ascii="Cambria Math" w:hAnsi="Cambria Math"/>
                      <w:b/>
                      <w:bCs/>
                      <w:i/>
                    </w:rPr>
                  </m:ctrlPr>
                </m:sSubSupPr>
                <m:e>
                  <m:r>
                    <m:rPr>
                      <m:sty m:val="bi"/>
                    </m:rPr>
                    <w:rPr>
                      <w:rFonts w:ascii="Cambria Math" w:hAnsi="Cambria Math"/>
                    </w:rPr>
                    <m:t>CFE</m:t>
                  </m:r>
                </m:e>
                <m:sub>
                  <m:r>
                    <m:rPr>
                      <m:sty m:val="bi"/>
                    </m:rPr>
                    <w:rPr>
                      <w:rFonts w:ascii="Cambria Math" w:hAnsi="Cambria Math"/>
                    </w:rPr>
                    <m:t>2019-2021</m:t>
                  </m:r>
                </m:sub>
                <m:sup>
                  <m:r>
                    <m:rPr>
                      <m:sty m:val="bi"/>
                    </m:rPr>
                    <w:rPr>
                      <w:rFonts w:ascii="Cambria Math" w:hAnsi="Cambria Math"/>
                    </w:rPr>
                    <m:t>GN</m:t>
                  </m:r>
                </m:sup>
              </m:sSubSup>
              <m:r>
                <m:rPr>
                  <m:sty m:val="bi"/>
                </m:rPr>
                <w:rPr>
                  <w:rFonts w:ascii="Cambria Math" w:hAnsi="Cambria Math"/>
                </w:rPr>
                <m:t>,</m:t>
              </m:r>
            </m:oMath>
            <w:r>
              <w:rPr>
                <w:rFonts w:ascii="Times New Roman" w:eastAsiaTheme="minorEastAsia" w:hAnsi="Times New Roman" w:cs="Times New Roman"/>
                <w:b/>
                <w:bCs/>
              </w:rPr>
              <w:t xml:space="preserve"> </w:t>
            </w:r>
            <m:oMath>
              <m:sSubSup>
                <m:sSubSupPr>
                  <m:ctrlPr>
                    <w:rPr>
                      <w:rFonts w:ascii="Cambria Math" w:hAnsi="Cambria Math"/>
                      <w:b/>
                      <w:bCs/>
                      <w:i/>
                    </w:rPr>
                  </m:ctrlPr>
                </m:sSubSupPr>
                <m:e>
                  <m:r>
                    <m:rPr>
                      <m:sty m:val="bi"/>
                    </m:rPr>
                    <w:rPr>
                      <w:rFonts w:ascii="Cambria Math" w:hAnsi="Cambria Math"/>
                    </w:rPr>
                    <m:t>CFE</m:t>
                  </m:r>
                </m:e>
                <m:sub>
                  <m:r>
                    <m:rPr>
                      <m:sty m:val="bi"/>
                    </m:rPr>
                    <w:rPr>
                      <w:rFonts w:ascii="Cambria Math" w:hAnsi="Cambria Math"/>
                    </w:rPr>
                    <m:t>2019-2021</m:t>
                  </m:r>
                </m:sub>
                <m:sup>
                  <m:r>
                    <m:rPr>
                      <m:sty m:val="bi"/>
                    </m:rPr>
                    <w:rPr>
                      <w:rFonts w:ascii="Cambria Math" w:hAnsi="Cambria Math"/>
                    </w:rPr>
                    <m:t>PP</m:t>
                  </m:r>
                </m:sup>
              </m:sSubSup>
              <m:r>
                <m:rPr>
                  <m:sty m:val="bi"/>
                </m:rPr>
                <w:rPr>
                  <w:rFonts w:ascii="Cambria Math" w:hAnsi="Cambria Math"/>
                </w:rPr>
                <m:t>,</m:t>
              </m:r>
            </m:oMath>
            <w:r>
              <w:rPr>
                <w:rFonts w:ascii="Times New Roman" w:eastAsiaTheme="minorEastAsia" w:hAnsi="Times New Roman" w:cs="Times New Roman"/>
                <w:b/>
                <w:bCs/>
              </w:rPr>
              <w:t xml:space="preserve"> </w:t>
            </w:r>
            <m:oMath>
              <m:sSubSup>
                <m:sSubSupPr>
                  <m:ctrlPr>
                    <w:rPr>
                      <w:rFonts w:ascii="Cambria Math" w:hAnsi="Cambria Math"/>
                      <w:b/>
                      <w:bCs/>
                      <w:i/>
                    </w:rPr>
                  </m:ctrlPr>
                </m:sSubSupPr>
                <m:e>
                  <m:r>
                    <m:rPr>
                      <m:sty m:val="bi"/>
                    </m:rPr>
                    <w:rPr>
                      <w:rFonts w:ascii="Cambria Math" w:hAnsi="Cambria Math"/>
                    </w:rPr>
                    <m:t>CFE</m:t>
                  </m:r>
                </m:e>
                <m:sub>
                  <m:r>
                    <m:rPr>
                      <m:sty m:val="bi"/>
                    </m:rPr>
                    <w:rPr>
                      <w:rFonts w:ascii="Cambria Math" w:hAnsi="Cambria Math"/>
                    </w:rPr>
                    <m:t>2019-2021</m:t>
                  </m:r>
                </m:sub>
                <m:sup>
                  <m:r>
                    <m:rPr>
                      <m:sty m:val="bi"/>
                    </m:rPr>
                    <w:rPr>
                      <w:rFonts w:ascii="Cambria Math" w:hAnsi="Cambria Math"/>
                    </w:rPr>
                    <m:t>ET</m:t>
                  </m:r>
                </m:sup>
              </m:sSubSup>
            </m:oMath>
            <w:r>
              <w:rPr>
                <w:rFonts w:ascii="Times New Roman" w:eastAsiaTheme="minorEastAsia" w:hAnsi="Times New Roman" w:cs="Times New Roman"/>
                <w:b/>
                <w:bCs/>
              </w:rPr>
              <w:t xml:space="preserve"> </w:t>
            </w:r>
            <w:r w:rsidRPr="00C21C45">
              <w:rPr>
                <w:rFonts w:ascii="Times New Roman" w:hAnsi="Times New Roman" w:cs="Times New Roman"/>
                <w:sz w:val="24"/>
                <w:szCs w:val="24"/>
                <w:lang w:val="ro-RO"/>
              </w:rPr>
              <w:t xml:space="preserve">sunt calculate în baza datelor publicate de către Biroul Național de Statistică în Balanța Energetică a Republicii Moldova.” </w:t>
            </w:r>
          </w:p>
          <w:p w14:paraId="3C07AFE7" w14:textId="77777777" w:rsidR="00C21C45" w:rsidRDefault="00C21C45" w:rsidP="00C21C45">
            <w:pPr>
              <w:jc w:val="both"/>
              <w:rPr>
                <w:rFonts w:ascii="Times New Roman" w:hAnsi="Times New Roman" w:cs="Times New Roman"/>
                <w:sz w:val="24"/>
                <w:szCs w:val="24"/>
                <w:lang w:val="ro-RO"/>
              </w:rPr>
            </w:pPr>
          </w:p>
          <w:p w14:paraId="5B5FF2C1" w14:textId="1ED4BF9D" w:rsidR="00C21C45" w:rsidRDefault="00C21C45" w:rsidP="00C21C45">
            <w:pPr>
              <w:jc w:val="both"/>
              <w:rPr>
                <w:rFonts w:ascii="Times New Roman" w:hAnsi="Times New Roman" w:cs="Times New Roman"/>
                <w:sz w:val="24"/>
                <w:szCs w:val="24"/>
                <w:lang w:val="ro-RO"/>
              </w:rPr>
            </w:pPr>
            <w:r w:rsidRPr="00C21C45">
              <w:rPr>
                <w:rFonts w:ascii="Times New Roman" w:hAnsi="Times New Roman" w:cs="Times New Roman"/>
                <w:sz w:val="24"/>
                <w:szCs w:val="24"/>
                <w:lang w:val="ro-RO"/>
              </w:rPr>
              <w:t>se substituie cu textul</w:t>
            </w:r>
            <w:r>
              <w:rPr>
                <w:rFonts w:ascii="Times New Roman" w:hAnsi="Times New Roman" w:cs="Times New Roman"/>
                <w:sz w:val="24"/>
                <w:szCs w:val="24"/>
                <w:lang w:val="ro-RO"/>
              </w:rPr>
              <w:t xml:space="preserve">: </w:t>
            </w:r>
          </w:p>
          <w:p w14:paraId="4068592E" w14:textId="77777777" w:rsidR="00C21C45" w:rsidRDefault="00C21C45" w:rsidP="00C21C45">
            <w:pPr>
              <w:jc w:val="both"/>
              <w:rPr>
                <w:rFonts w:ascii="Times New Roman" w:hAnsi="Times New Roman" w:cs="Times New Roman"/>
                <w:sz w:val="24"/>
                <w:szCs w:val="24"/>
                <w:lang w:val="ro-RO"/>
              </w:rPr>
            </w:pPr>
            <w:r w:rsidRPr="00C21C45">
              <w:rPr>
                <w:rFonts w:ascii="Times New Roman" w:hAnsi="Times New Roman" w:cs="Times New Roman"/>
                <w:sz w:val="24"/>
                <w:szCs w:val="24"/>
                <w:lang w:val="ro-RO"/>
              </w:rPr>
              <w:t>„</w:t>
            </w:r>
            <m:oMath>
              <m:sSubSup>
                <m:sSubSupPr>
                  <m:ctrlPr>
                    <w:rPr>
                      <w:rFonts w:ascii="Cambria Math" w:hAnsi="Cambria Math"/>
                      <w:b/>
                      <w:bCs/>
                      <w:i/>
                    </w:rPr>
                  </m:ctrlPr>
                </m:sSubSupPr>
                <m:e>
                  <m:r>
                    <m:rPr>
                      <m:sty m:val="bi"/>
                    </m:rPr>
                    <w:rPr>
                      <w:rFonts w:ascii="Cambria Math" w:hAnsi="Cambria Math"/>
                    </w:rPr>
                    <m:t>P</m:t>
                  </m:r>
                </m:e>
                <m:sub>
                  <m:r>
                    <m:rPr>
                      <m:sty m:val="bi"/>
                    </m:rPr>
                    <w:rPr>
                      <w:rFonts w:ascii="Cambria Math" w:hAnsi="Cambria Math"/>
                    </w:rPr>
                    <m:t>CFE</m:t>
                  </m:r>
                </m:sub>
                <m:sup>
                  <m:r>
                    <m:rPr>
                      <m:sty m:val="bi"/>
                    </m:rPr>
                    <w:rPr>
                      <w:rFonts w:ascii="Cambria Math" w:hAnsi="Cambria Math"/>
                    </w:rPr>
                    <m:t>EL</m:t>
                  </m:r>
                </m:sup>
              </m:sSubSup>
              <m:r>
                <m:rPr>
                  <m:sty m:val="bi"/>
                </m:rPr>
                <w:rPr>
                  <w:rFonts w:ascii="Cambria Math" w:hAnsi="Cambria Math"/>
                </w:rPr>
                <m:t xml:space="preserve"> </m:t>
              </m:r>
            </m:oMath>
            <w:r w:rsidRPr="00C21C45">
              <w:rPr>
                <w:rFonts w:ascii="Times New Roman" w:hAnsi="Times New Roman" w:cs="Times New Roman"/>
                <w:sz w:val="24"/>
                <w:szCs w:val="24"/>
                <w:lang w:val="ro-RO"/>
              </w:rPr>
              <w:t>– ponderea luată în calcul a valorilor medii pentru perioada de 3 ani anterioară datei de 1 ianuarie 2022 a consumului final de energie electrică în consumul final cumulativ de energie electrică, gaze naturale și produse petroliere %. Această pondere se determină în conformitate cu următoarea formulă:</w:t>
            </w:r>
          </w:p>
          <w:p w14:paraId="5FA0F6DD" w14:textId="77777777" w:rsidR="00C21C45" w:rsidRDefault="00C21C45" w:rsidP="00C21C45">
            <w:pPr>
              <w:jc w:val="both"/>
              <w:rPr>
                <w:rFonts w:ascii="Times New Roman" w:hAnsi="Times New Roman" w:cs="Times New Roman"/>
                <w:sz w:val="24"/>
                <w:szCs w:val="24"/>
                <w:lang w:val="ro-RO"/>
              </w:rPr>
            </w:pPr>
          </w:p>
          <w:p w14:paraId="3B6D2B5D" w14:textId="77777777" w:rsidR="00C21C45" w:rsidRPr="00C21C45" w:rsidRDefault="00000000" w:rsidP="00C21C45">
            <w:pPr>
              <w:jc w:val="both"/>
              <w:rPr>
                <w:rFonts w:ascii="Times New Roman" w:eastAsiaTheme="minorEastAsia" w:hAnsi="Times New Roman" w:cs="Times New Roman"/>
                <w:b/>
                <w:sz w:val="16"/>
                <w:szCs w:val="16"/>
                <w:lang w:val="ro-RO"/>
              </w:rPr>
            </w:pPr>
            <m:oMathPara>
              <m:oMath>
                <m:sSubSup>
                  <m:sSubSupPr>
                    <m:ctrlPr>
                      <w:rPr>
                        <w:rFonts w:ascii="Cambria Math" w:hAnsi="Cambria Math"/>
                        <w:b/>
                        <w:bCs/>
                        <w:i/>
                        <w:sz w:val="16"/>
                        <w:szCs w:val="16"/>
                        <w:lang w:val="ro-RO"/>
                      </w:rPr>
                    </m:ctrlPr>
                  </m:sSubSupPr>
                  <m:e>
                    <m:r>
                      <m:rPr>
                        <m:sty m:val="bi"/>
                      </m:rPr>
                      <w:rPr>
                        <w:rFonts w:ascii="Cambria Math" w:hAnsi="Cambria Math"/>
                        <w:sz w:val="16"/>
                        <w:szCs w:val="16"/>
                        <w:lang w:val="ro-RO"/>
                      </w:rPr>
                      <m:t>P</m:t>
                    </m:r>
                  </m:e>
                  <m:sub>
                    <m:r>
                      <m:rPr>
                        <m:sty m:val="bi"/>
                      </m:rPr>
                      <w:rPr>
                        <w:rFonts w:ascii="Cambria Math" w:hAnsi="Cambria Math"/>
                        <w:sz w:val="16"/>
                        <w:szCs w:val="16"/>
                        <w:lang w:val="ro-RO"/>
                      </w:rPr>
                      <m:t>CFE</m:t>
                    </m:r>
                  </m:sub>
                  <m:sup>
                    <m:r>
                      <m:rPr>
                        <m:sty m:val="bi"/>
                      </m:rPr>
                      <w:rPr>
                        <w:rFonts w:ascii="Cambria Math" w:hAnsi="Cambria Math"/>
                        <w:sz w:val="16"/>
                        <w:szCs w:val="16"/>
                        <w:lang w:val="ro-RO"/>
                      </w:rPr>
                      <m:t>EL</m:t>
                    </m:r>
                  </m:sup>
                </m:sSubSup>
                <m:r>
                  <m:rPr>
                    <m:sty m:val="bi"/>
                  </m:rPr>
                  <w:rPr>
                    <w:rFonts w:ascii="Cambria Math" w:hAnsi="Cambria Math"/>
                    <w:sz w:val="16"/>
                    <w:szCs w:val="16"/>
                    <w:lang w:val="ro-RO"/>
                  </w:rPr>
                  <m:t>=</m:t>
                </m:r>
                <m:f>
                  <m:fPr>
                    <m:ctrlPr>
                      <w:rPr>
                        <w:rFonts w:ascii="Cambria Math" w:hAnsi="Cambria Math"/>
                        <w:b/>
                        <w:bCs/>
                        <w:i/>
                        <w:sz w:val="16"/>
                        <w:szCs w:val="16"/>
                        <w:lang w:val="ro-RO"/>
                      </w:rPr>
                    </m:ctrlPr>
                  </m:fPr>
                  <m:num>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EL</m:t>
                        </m:r>
                      </m:sup>
                    </m:sSubSup>
                  </m:num>
                  <m:den>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EL</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GN</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PP</m:t>
                        </m:r>
                      </m:sup>
                    </m:sSubSup>
                  </m:den>
                </m:f>
                <m:r>
                  <m:rPr>
                    <m:sty m:val="bi"/>
                  </m:rPr>
                  <w:rPr>
                    <w:rFonts w:ascii="Cambria Math" w:hAnsi="Cambria Math"/>
                    <w:sz w:val="16"/>
                    <w:szCs w:val="16"/>
                    <w:lang w:val="ro-RO"/>
                  </w:rPr>
                  <m:t>∙ 100</m:t>
                </m:r>
              </m:oMath>
            </m:oMathPara>
          </w:p>
          <w:p w14:paraId="4134B5F0" w14:textId="77777777" w:rsidR="00C21C45" w:rsidRDefault="00C21C45" w:rsidP="00C21C45">
            <w:pPr>
              <w:jc w:val="both"/>
              <w:rPr>
                <w:rFonts w:ascii="Times New Roman" w:eastAsiaTheme="minorEastAsia" w:hAnsi="Times New Roman" w:cs="Times New Roman"/>
                <w:b/>
                <w:sz w:val="16"/>
                <w:szCs w:val="16"/>
                <w:lang w:val="ro-RO"/>
              </w:rPr>
            </w:pPr>
          </w:p>
          <w:p w14:paraId="63D29131" w14:textId="643F20BC" w:rsidR="00C21C45" w:rsidRPr="00C21C45" w:rsidRDefault="00C21C45" w:rsidP="00C21C45">
            <w:pPr>
              <w:jc w:val="both"/>
              <w:rPr>
                <w:rFonts w:ascii="Times New Roman" w:eastAsiaTheme="minorEastAsia" w:hAnsi="Times New Roman" w:cs="Times New Roman"/>
                <w:bCs/>
                <w:sz w:val="24"/>
                <w:szCs w:val="24"/>
                <w:lang w:val="ro-RO"/>
              </w:rPr>
            </w:pPr>
            <w:r>
              <w:rPr>
                <w:rFonts w:ascii="Times New Roman" w:eastAsiaTheme="minorEastAsia" w:hAnsi="Times New Roman" w:cs="Times New Roman"/>
                <w:bCs/>
                <w:sz w:val="24"/>
                <w:szCs w:val="24"/>
                <w:lang w:val="ro-RO"/>
              </w:rPr>
              <w:t>u</w:t>
            </w:r>
            <w:r w:rsidRPr="00C21C45">
              <w:rPr>
                <w:rFonts w:ascii="Times New Roman" w:eastAsiaTheme="minorEastAsia" w:hAnsi="Times New Roman" w:cs="Times New Roman"/>
                <w:bCs/>
                <w:sz w:val="24"/>
                <w:szCs w:val="24"/>
                <w:lang w:val="ro-RO"/>
              </w:rPr>
              <w:t>nde</w:t>
            </w:r>
            <w:r>
              <w:rPr>
                <w:rFonts w:ascii="Times New Roman" w:eastAsiaTheme="minorEastAsia" w:hAnsi="Times New Roman" w:cs="Times New Roman"/>
                <w:bCs/>
                <w:sz w:val="24"/>
                <w:szCs w:val="24"/>
                <w:lang w:val="ro-RO"/>
              </w:rPr>
              <w:t>:</w:t>
            </w:r>
          </w:p>
          <w:p w14:paraId="1208B41B" w14:textId="77777777" w:rsidR="00C21C45" w:rsidRPr="00E72DB3" w:rsidRDefault="00000000" w:rsidP="00C21C45">
            <w:pPr>
              <w:jc w:val="both"/>
              <w:rPr>
                <w:rFonts w:ascii="Times New Roman" w:eastAsiaTheme="minorEastAsia" w:hAnsi="Times New Roman" w:cs="Times New Roman"/>
                <w:lang w:val="ro-RO"/>
              </w:rPr>
            </w:pPr>
            <m:oMath>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EL</m:t>
                  </m:r>
                </m:sup>
              </m:sSubSup>
            </m:oMath>
            <w:r w:rsidR="00C21C45" w:rsidRPr="00E72DB3">
              <w:rPr>
                <w:rFonts w:ascii="Times New Roman" w:eastAsiaTheme="minorEastAsia" w:hAnsi="Times New Roman" w:cs="Times New Roman"/>
                <w:b/>
                <w:bCs/>
                <w:lang w:val="ro-RO"/>
              </w:rPr>
              <w:t xml:space="preserve">- </w:t>
            </w:r>
            <w:r w:rsidR="00E72DB3" w:rsidRPr="00E72DB3">
              <w:rPr>
                <w:rFonts w:ascii="Times New Roman" w:eastAsiaTheme="minorEastAsia" w:hAnsi="Times New Roman" w:cs="Times New Roman"/>
                <w:lang w:val="ro-RO"/>
              </w:rPr>
              <w:t xml:space="preserve">consumul final de energie electrică, calculat ca valoare medie pentru perioada de 3 ani anterioară datei de 1 ianuarie 2022, </w:t>
            </w:r>
            <w:proofErr w:type="spellStart"/>
            <w:r w:rsidR="00E72DB3" w:rsidRPr="00E72DB3">
              <w:rPr>
                <w:rFonts w:ascii="Times New Roman" w:eastAsiaTheme="minorEastAsia" w:hAnsi="Times New Roman" w:cs="Times New Roman"/>
                <w:lang w:val="ro-RO"/>
              </w:rPr>
              <w:t>ktep</w:t>
            </w:r>
            <w:proofErr w:type="spellEnd"/>
            <w:r w:rsidR="00E72DB3" w:rsidRPr="00E72DB3">
              <w:rPr>
                <w:rFonts w:ascii="Times New Roman" w:eastAsiaTheme="minorEastAsia" w:hAnsi="Times New Roman" w:cs="Times New Roman"/>
                <w:lang w:val="ro-RO"/>
              </w:rPr>
              <w:t>;</w:t>
            </w:r>
          </w:p>
          <w:p w14:paraId="74640DAA" w14:textId="77777777" w:rsidR="00E72DB3" w:rsidRPr="00E72DB3" w:rsidRDefault="00000000" w:rsidP="00C21C45">
            <w:pPr>
              <w:jc w:val="both"/>
              <w:rPr>
                <w:rFonts w:ascii="Times New Roman" w:hAnsi="Times New Roman" w:cs="Times New Roman"/>
                <w:lang w:val="ro-RO"/>
              </w:rPr>
            </w:pPr>
            <m:oMath>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GN</m:t>
                  </m:r>
                </m:sup>
              </m:sSubSup>
            </m:oMath>
            <w:r w:rsidR="00E72DB3" w:rsidRPr="00E72DB3">
              <w:rPr>
                <w:lang w:val="ro-RO"/>
              </w:rPr>
              <w:t>–</w:t>
            </w:r>
            <w:r w:rsidR="00E72DB3" w:rsidRPr="00E72DB3">
              <w:rPr>
                <w:rFonts w:ascii="Times New Roman" w:hAnsi="Times New Roman" w:cs="Times New Roman"/>
                <w:lang w:val="ro-RO"/>
              </w:rPr>
              <w:t xml:space="preserve"> consumul final de gaze naturale, calculat ca valoare medie pentru perioada de 3 ani anterioară datei de 1 ianuarie 2022, </w:t>
            </w:r>
            <w:proofErr w:type="spellStart"/>
            <w:r w:rsidR="00E72DB3" w:rsidRPr="00E72DB3">
              <w:rPr>
                <w:rFonts w:ascii="Times New Roman" w:hAnsi="Times New Roman" w:cs="Times New Roman"/>
                <w:lang w:val="ro-RO"/>
              </w:rPr>
              <w:t>ktep</w:t>
            </w:r>
            <w:proofErr w:type="spellEnd"/>
            <w:r w:rsidR="00E72DB3" w:rsidRPr="00E72DB3">
              <w:rPr>
                <w:rFonts w:ascii="Times New Roman" w:hAnsi="Times New Roman" w:cs="Times New Roman"/>
                <w:lang w:val="ro-RO"/>
              </w:rPr>
              <w:t>;</w:t>
            </w:r>
          </w:p>
          <w:p w14:paraId="2C706939" w14:textId="77777777" w:rsidR="00E72DB3" w:rsidRPr="00E72DB3" w:rsidRDefault="00000000" w:rsidP="00C21C45">
            <w:pPr>
              <w:jc w:val="both"/>
              <w:rPr>
                <w:rFonts w:ascii="Times New Roman" w:eastAsiaTheme="minorEastAsia" w:hAnsi="Times New Roman" w:cs="Times New Roman"/>
                <w:lang w:val="ro-RO"/>
              </w:rPr>
            </w:pPr>
            <m:oMath>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PP</m:t>
                  </m:r>
                </m:sup>
              </m:sSubSup>
            </m:oMath>
            <w:r w:rsidR="00E72DB3" w:rsidRPr="00E72DB3">
              <w:rPr>
                <w:rFonts w:ascii="Times New Roman" w:eastAsiaTheme="minorEastAsia" w:hAnsi="Times New Roman" w:cs="Times New Roman"/>
                <w:b/>
                <w:bCs/>
                <w:lang w:val="ro-RO"/>
              </w:rPr>
              <w:t xml:space="preserve">- </w:t>
            </w:r>
            <w:r w:rsidR="00E72DB3" w:rsidRPr="00E72DB3">
              <w:rPr>
                <w:rFonts w:ascii="Times New Roman" w:eastAsiaTheme="minorEastAsia" w:hAnsi="Times New Roman" w:cs="Times New Roman"/>
                <w:lang w:val="ro-RO"/>
              </w:rPr>
              <w:t xml:space="preserve">consumul final de produse petroliere, calculat ca valoare medie pentru perioada de 3 ani anterioară datei de 1 ianuarie 2022, </w:t>
            </w:r>
            <w:proofErr w:type="spellStart"/>
            <w:r w:rsidR="00E72DB3" w:rsidRPr="00E72DB3">
              <w:rPr>
                <w:rFonts w:ascii="Times New Roman" w:eastAsiaTheme="minorEastAsia" w:hAnsi="Times New Roman" w:cs="Times New Roman"/>
                <w:lang w:val="ro-RO"/>
              </w:rPr>
              <w:t>ktep</w:t>
            </w:r>
            <w:proofErr w:type="spellEnd"/>
            <w:r w:rsidR="00E72DB3" w:rsidRPr="00E72DB3">
              <w:rPr>
                <w:rFonts w:ascii="Times New Roman" w:eastAsiaTheme="minorEastAsia" w:hAnsi="Times New Roman" w:cs="Times New Roman"/>
                <w:lang w:val="ro-RO"/>
              </w:rPr>
              <w:t>;</w:t>
            </w:r>
          </w:p>
          <w:p w14:paraId="52D7E776" w14:textId="0E3E2992" w:rsidR="00E72DB3" w:rsidRPr="00E72DB3" w:rsidRDefault="00E72DB3" w:rsidP="00C21C45">
            <w:pPr>
              <w:jc w:val="both"/>
              <w:rPr>
                <w:rFonts w:ascii="Times New Roman" w:hAnsi="Times New Roman" w:cs="Times New Roman"/>
              </w:rPr>
            </w:pPr>
            <w:r w:rsidRPr="00E72DB3">
              <w:rPr>
                <w:rFonts w:ascii="Times New Roman" w:hAnsi="Times New Roman" w:cs="Times New Roman"/>
                <w:lang w:val="ro-RO"/>
              </w:rPr>
              <w:t>Valorile</w:t>
            </w:r>
            <w:r w:rsidRPr="00E72DB3">
              <w:rPr>
                <w:rFonts w:ascii="Times New Roman" w:hAnsi="Times New Roman" w:cs="Times New Roman"/>
              </w:rPr>
              <w:t xml:space="preserve"> </w:t>
            </w:r>
            <m:oMath>
              <m:sSubSup>
                <m:sSubSupPr>
                  <m:ctrlPr>
                    <w:rPr>
                      <w:rFonts w:ascii="Cambria Math" w:hAnsi="Cambria Math" w:cs="Times New Roman"/>
                      <w:b/>
                      <w:bCs/>
                      <w:i/>
                    </w:rPr>
                  </m:ctrlPr>
                </m:sSubSupPr>
                <m:e>
                  <m:r>
                    <m:rPr>
                      <m:sty m:val="bi"/>
                    </m:rPr>
                    <w:rPr>
                      <w:rFonts w:ascii="Cambria Math" w:hAnsi="Cambria Math" w:cs="Times New Roman"/>
                    </w:rPr>
                    <m:t>CFE</m:t>
                  </m:r>
                </m:e>
                <m:sub>
                  <m:r>
                    <m:rPr>
                      <m:sty m:val="bi"/>
                    </m:rPr>
                    <w:rPr>
                      <w:rFonts w:ascii="Cambria Math" w:hAnsi="Cambria Math" w:cs="Times New Roman"/>
                    </w:rPr>
                    <m:t>2019-2021</m:t>
                  </m:r>
                </m:sub>
                <m:sup>
                  <m:r>
                    <m:rPr>
                      <m:sty m:val="bi"/>
                    </m:rPr>
                    <w:rPr>
                      <w:rFonts w:ascii="Cambria Math" w:hAnsi="Cambria Math" w:cs="Times New Roman"/>
                    </w:rPr>
                    <m:t>EL</m:t>
                  </m:r>
                </m:sup>
              </m:sSubSup>
            </m:oMath>
            <w:r w:rsidRPr="00E72DB3">
              <w:rPr>
                <w:rFonts w:ascii="Times New Roman" w:hAnsi="Times New Roman" w:cs="Times New Roman"/>
              </w:rPr>
              <w:t xml:space="preserve">, </w:t>
            </w:r>
            <m:oMath>
              <m:sSubSup>
                <m:sSubSupPr>
                  <m:ctrlPr>
                    <w:rPr>
                      <w:rFonts w:ascii="Cambria Math" w:hAnsi="Cambria Math" w:cs="Times New Roman"/>
                      <w:b/>
                      <w:bCs/>
                      <w:i/>
                    </w:rPr>
                  </m:ctrlPr>
                </m:sSubSupPr>
                <m:e>
                  <m:r>
                    <m:rPr>
                      <m:sty m:val="bi"/>
                    </m:rPr>
                    <w:rPr>
                      <w:rFonts w:ascii="Cambria Math" w:hAnsi="Cambria Math" w:cs="Times New Roman"/>
                    </w:rPr>
                    <m:t>CFE</m:t>
                  </m:r>
                </m:e>
                <m:sub>
                  <m:r>
                    <m:rPr>
                      <m:sty m:val="bi"/>
                    </m:rPr>
                    <w:rPr>
                      <w:rFonts w:ascii="Cambria Math" w:hAnsi="Cambria Math" w:cs="Times New Roman"/>
                    </w:rPr>
                    <m:t>2019-2021</m:t>
                  </m:r>
                </m:sub>
                <m:sup>
                  <m:r>
                    <m:rPr>
                      <m:sty m:val="bi"/>
                    </m:rPr>
                    <w:rPr>
                      <w:rFonts w:ascii="Cambria Math" w:hAnsi="Cambria Math" w:cs="Times New Roman"/>
                    </w:rPr>
                    <m:t>GN</m:t>
                  </m:r>
                </m:sup>
              </m:sSubSup>
            </m:oMath>
            <w:r w:rsidRPr="00E72DB3">
              <w:rPr>
                <w:rFonts w:ascii="Times New Roman" w:hAnsi="Times New Roman" w:cs="Times New Roman"/>
              </w:rPr>
              <w:t xml:space="preserve">, </w:t>
            </w:r>
            <m:oMath>
              <m:sSubSup>
                <m:sSubSupPr>
                  <m:ctrlPr>
                    <w:rPr>
                      <w:rFonts w:ascii="Cambria Math" w:hAnsi="Cambria Math" w:cs="Times New Roman"/>
                      <w:b/>
                      <w:bCs/>
                      <w:i/>
                    </w:rPr>
                  </m:ctrlPr>
                </m:sSubSupPr>
                <m:e>
                  <m:r>
                    <m:rPr>
                      <m:sty m:val="bi"/>
                    </m:rPr>
                    <w:rPr>
                      <w:rFonts w:ascii="Cambria Math" w:hAnsi="Cambria Math" w:cs="Times New Roman"/>
                    </w:rPr>
                    <m:t>CFE</m:t>
                  </m:r>
                </m:e>
                <m:sub>
                  <m:r>
                    <m:rPr>
                      <m:sty m:val="bi"/>
                    </m:rPr>
                    <w:rPr>
                      <w:rFonts w:ascii="Cambria Math" w:hAnsi="Cambria Math" w:cs="Times New Roman"/>
                    </w:rPr>
                    <m:t>2019-2021</m:t>
                  </m:r>
                </m:sub>
                <m:sup>
                  <m:r>
                    <m:rPr>
                      <m:sty m:val="bi"/>
                    </m:rPr>
                    <w:rPr>
                      <w:rFonts w:ascii="Cambria Math" w:hAnsi="Cambria Math" w:cs="Times New Roman"/>
                    </w:rPr>
                    <m:t>PP</m:t>
                  </m:r>
                </m:sup>
              </m:sSubSup>
            </m:oMath>
            <w:r>
              <w:rPr>
                <w:rFonts w:ascii="Times New Roman" w:eastAsiaTheme="minorEastAsia" w:hAnsi="Times New Roman" w:cs="Times New Roman"/>
                <w:b/>
                <w:bCs/>
              </w:rPr>
              <w:t xml:space="preserve"> </w:t>
            </w:r>
            <w:r w:rsidRPr="00E72DB3">
              <w:rPr>
                <w:rFonts w:ascii="Times New Roman" w:hAnsi="Times New Roman" w:cs="Times New Roman"/>
                <w:lang w:val="ro-RO"/>
              </w:rPr>
              <w:t>sunt calculate în baza datelor publicate de către Biroul Național de Statistică în Balanța Energetică a Republicii Moldova.”</w:t>
            </w:r>
          </w:p>
          <w:p w14:paraId="0F4F31FF" w14:textId="77777777" w:rsidR="00E72DB3" w:rsidRDefault="00E72DB3" w:rsidP="00C21C45">
            <w:pPr>
              <w:jc w:val="both"/>
              <w:rPr>
                <w:rFonts w:ascii="Times New Roman" w:hAnsi="Times New Roman" w:cs="Times New Roman"/>
                <w:sz w:val="16"/>
                <w:szCs w:val="16"/>
                <w:lang w:val="ro-RO"/>
              </w:rPr>
            </w:pPr>
          </w:p>
          <w:p w14:paraId="193327DA" w14:textId="77777777" w:rsidR="00E866A7" w:rsidRDefault="00E866A7" w:rsidP="00C21C45">
            <w:pPr>
              <w:jc w:val="both"/>
              <w:rPr>
                <w:rFonts w:ascii="Times New Roman" w:hAnsi="Times New Roman" w:cs="Times New Roman"/>
                <w:sz w:val="16"/>
                <w:szCs w:val="16"/>
                <w:lang w:val="ro-RO"/>
              </w:rPr>
            </w:pPr>
          </w:p>
          <w:p w14:paraId="60057510" w14:textId="77777777" w:rsidR="00E866A7" w:rsidRDefault="00E866A7" w:rsidP="00C21C45">
            <w:pPr>
              <w:jc w:val="both"/>
              <w:rPr>
                <w:rFonts w:ascii="Times New Roman" w:hAnsi="Times New Roman" w:cs="Times New Roman"/>
                <w:sz w:val="16"/>
                <w:szCs w:val="16"/>
                <w:lang w:val="ro-RO"/>
              </w:rPr>
            </w:pPr>
          </w:p>
          <w:p w14:paraId="6DA76AD1" w14:textId="77777777" w:rsidR="00E866A7" w:rsidRDefault="00E866A7" w:rsidP="00C21C45">
            <w:pPr>
              <w:jc w:val="both"/>
              <w:rPr>
                <w:rFonts w:ascii="Times New Roman" w:hAnsi="Times New Roman" w:cs="Times New Roman"/>
                <w:sz w:val="16"/>
                <w:szCs w:val="16"/>
                <w:lang w:val="ro-RO"/>
              </w:rPr>
            </w:pPr>
          </w:p>
          <w:p w14:paraId="514EBE4F" w14:textId="77777777" w:rsidR="00E866A7" w:rsidRDefault="00E866A7" w:rsidP="00C21C45">
            <w:pPr>
              <w:jc w:val="both"/>
              <w:rPr>
                <w:rFonts w:ascii="Times New Roman" w:hAnsi="Times New Roman" w:cs="Times New Roman"/>
                <w:sz w:val="16"/>
                <w:szCs w:val="16"/>
                <w:lang w:val="ro-RO"/>
              </w:rPr>
            </w:pPr>
          </w:p>
          <w:p w14:paraId="5B355C91" w14:textId="77777777" w:rsidR="00E866A7" w:rsidRDefault="00E866A7" w:rsidP="00C21C45">
            <w:pPr>
              <w:jc w:val="both"/>
              <w:rPr>
                <w:rFonts w:ascii="Times New Roman" w:hAnsi="Times New Roman" w:cs="Times New Roman"/>
                <w:sz w:val="16"/>
                <w:szCs w:val="16"/>
                <w:lang w:val="ro-RO"/>
              </w:rPr>
            </w:pPr>
          </w:p>
          <w:p w14:paraId="40AA2068" w14:textId="77777777" w:rsidR="00E866A7" w:rsidRDefault="00E866A7" w:rsidP="00C21C45">
            <w:pPr>
              <w:jc w:val="both"/>
              <w:rPr>
                <w:rFonts w:ascii="Times New Roman" w:hAnsi="Times New Roman" w:cs="Times New Roman"/>
                <w:sz w:val="16"/>
                <w:szCs w:val="16"/>
                <w:lang w:val="ro-RO"/>
              </w:rPr>
            </w:pPr>
          </w:p>
          <w:p w14:paraId="6C6275B7" w14:textId="77777777" w:rsidR="00E866A7" w:rsidRDefault="00E866A7" w:rsidP="00C21C45">
            <w:pPr>
              <w:jc w:val="both"/>
              <w:rPr>
                <w:rFonts w:ascii="Times New Roman" w:hAnsi="Times New Roman" w:cs="Times New Roman"/>
                <w:sz w:val="16"/>
                <w:szCs w:val="16"/>
                <w:lang w:val="ro-RO"/>
              </w:rPr>
            </w:pPr>
          </w:p>
          <w:p w14:paraId="0C03561E" w14:textId="77777777" w:rsidR="00E866A7" w:rsidRDefault="00E866A7" w:rsidP="00C21C45">
            <w:pPr>
              <w:jc w:val="both"/>
              <w:rPr>
                <w:rFonts w:ascii="Times New Roman" w:hAnsi="Times New Roman" w:cs="Times New Roman"/>
                <w:sz w:val="16"/>
                <w:szCs w:val="16"/>
                <w:lang w:val="ro-RO"/>
              </w:rPr>
            </w:pPr>
          </w:p>
          <w:p w14:paraId="0D478006" w14:textId="77777777" w:rsidR="00E866A7" w:rsidRDefault="00E866A7" w:rsidP="00C21C45">
            <w:pPr>
              <w:jc w:val="both"/>
              <w:rPr>
                <w:rFonts w:ascii="Times New Roman" w:hAnsi="Times New Roman" w:cs="Times New Roman"/>
                <w:sz w:val="16"/>
                <w:szCs w:val="16"/>
                <w:lang w:val="ro-RO"/>
              </w:rPr>
            </w:pPr>
          </w:p>
          <w:p w14:paraId="2BC34472" w14:textId="77777777" w:rsidR="00E866A7" w:rsidRDefault="00E866A7" w:rsidP="00C21C45">
            <w:pPr>
              <w:jc w:val="both"/>
              <w:rPr>
                <w:rFonts w:ascii="Times New Roman" w:hAnsi="Times New Roman" w:cs="Times New Roman"/>
                <w:sz w:val="16"/>
                <w:szCs w:val="16"/>
                <w:lang w:val="ro-RO"/>
              </w:rPr>
            </w:pPr>
          </w:p>
          <w:p w14:paraId="2400F3CF" w14:textId="77777777" w:rsidR="00E866A7" w:rsidRDefault="00E866A7" w:rsidP="00C21C45">
            <w:pPr>
              <w:jc w:val="both"/>
              <w:rPr>
                <w:rFonts w:ascii="Times New Roman" w:hAnsi="Times New Roman" w:cs="Times New Roman"/>
                <w:sz w:val="16"/>
                <w:szCs w:val="16"/>
                <w:lang w:val="ro-RO"/>
              </w:rPr>
            </w:pPr>
          </w:p>
          <w:p w14:paraId="411EAC3D" w14:textId="77777777" w:rsidR="00E866A7" w:rsidRDefault="00E866A7" w:rsidP="00C21C45">
            <w:pPr>
              <w:jc w:val="both"/>
              <w:rPr>
                <w:rFonts w:ascii="Times New Roman" w:hAnsi="Times New Roman" w:cs="Times New Roman"/>
                <w:sz w:val="16"/>
                <w:szCs w:val="16"/>
                <w:lang w:val="ro-RO"/>
              </w:rPr>
            </w:pPr>
          </w:p>
          <w:p w14:paraId="4E427585" w14:textId="77777777" w:rsidR="00E866A7" w:rsidRDefault="00E866A7" w:rsidP="00C21C45">
            <w:pPr>
              <w:jc w:val="both"/>
              <w:rPr>
                <w:rFonts w:ascii="Times New Roman" w:hAnsi="Times New Roman" w:cs="Times New Roman"/>
                <w:sz w:val="16"/>
                <w:szCs w:val="16"/>
                <w:lang w:val="ro-RO"/>
              </w:rPr>
            </w:pPr>
          </w:p>
          <w:p w14:paraId="2026619F" w14:textId="77777777" w:rsidR="00E866A7" w:rsidRDefault="00E866A7" w:rsidP="00C21C45">
            <w:pPr>
              <w:jc w:val="both"/>
              <w:rPr>
                <w:rFonts w:ascii="Times New Roman" w:hAnsi="Times New Roman" w:cs="Times New Roman"/>
                <w:sz w:val="16"/>
                <w:szCs w:val="16"/>
                <w:lang w:val="ro-RO"/>
              </w:rPr>
            </w:pPr>
          </w:p>
          <w:p w14:paraId="57DED5EA" w14:textId="77777777" w:rsidR="00E866A7" w:rsidRDefault="00E866A7" w:rsidP="00C21C45">
            <w:pPr>
              <w:jc w:val="both"/>
              <w:rPr>
                <w:rFonts w:ascii="Times New Roman" w:hAnsi="Times New Roman" w:cs="Times New Roman"/>
                <w:sz w:val="16"/>
                <w:szCs w:val="16"/>
                <w:lang w:val="ro-RO"/>
              </w:rPr>
            </w:pPr>
          </w:p>
          <w:p w14:paraId="0716F805" w14:textId="77777777" w:rsidR="00E866A7" w:rsidRDefault="00E866A7" w:rsidP="00C21C45">
            <w:pPr>
              <w:jc w:val="both"/>
              <w:rPr>
                <w:rFonts w:ascii="Times New Roman" w:hAnsi="Times New Roman" w:cs="Times New Roman"/>
                <w:sz w:val="16"/>
                <w:szCs w:val="16"/>
                <w:lang w:val="ro-RO"/>
              </w:rPr>
            </w:pPr>
          </w:p>
          <w:p w14:paraId="7F07AD11" w14:textId="77777777" w:rsidR="00E866A7" w:rsidRDefault="00E866A7" w:rsidP="00C21C45">
            <w:pPr>
              <w:jc w:val="both"/>
              <w:rPr>
                <w:rFonts w:ascii="Times New Roman" w:hAnsi="Times New Roman" w:cs="Times New Roman"/>
                <w:sz w:val="16"/>
                <w:szCs w:val="16"/>
                <w:lang w:val="ro-RO"/>
              </w:rPr>
            </w:pPr>
          </w:p>
          <w:p w14:paraId="37941FA5" w14:textId="77777777" w:rsidR="00E866A7" w:rsidRDefault="00E866A7" w:rsidP="00C21C45">
            <w:pPr>
              <w:jc w:val="both"/>
              <w:rPr>
                <w:rFonts w:ascii="Times New Roman" w:hAnsi="Times New Roman" w:cs="Times New Roman"/>
                <w:sz w:val="16"/>
                <w:szCs w:val="16"/>
                <w:lang w:val="ro-RO"/>
              </w:rPr>
            </w:pPr>
          </w:p>
          <w:p w14:paraId="27EFC991" w14:textId="77777777" w:rsidR="00E866A7" w:rsidRDefault="00E866A7" w:rsidP="00C21C45">
            <w:pPr>
              <w:jc w:val="both"/>
              <w:rPr>
                <w:rFonts w:ascii="Times New Roman" w:hAnsi="Times New Roman" w:cs="Times New Roman"/>
                <w:sz w:val="16"/>
                <w:szCs w:val="16"/>
                <w:lang w:val="ro-RO"/>
              </w:rPr>
            </w:pPr>
          </w:p>
          <w:p w14:paraId="54345205" w14:textId="77777777" w:rsidR="00D77347" w:rsidRDefault="00D77347" w:rsidP="00E866A7">
            <w:pPr>
              <w:jc w:val="both"/>
              <w:rPr>
                <w:rFonts w:ascii="Times New Roman" w:hAnsi="Times New Roman" w:cs="Times New Roman"/>
                <w:sz w:val="24"/>
                <w:szCs w:val="24"/>
                <w:lang w:val="ro-RO"/>
              </w:rPr>
            </w:pPr>
          </w:p>
          <w:p w14:paraId="5EFDBA9E" w14:textId="77777777" w:rsidR="00D77347" w:rsidRDefault="00D77347" w:rsidP="00E866A7">
            <w:pPr>
              <w:jc w:val="both"/>
              <w:rPr>
                <w:rFonts w:ascii="Times New Roman" w:hAnsi="Times New Roman" w:cs="Times New Roman"/>
                <w:sz w:val="24"/>
                <w:szCs w:val="24"/>
                <w:lang w:val="ro-RO"/>
              </w:rPr>
            </w:pPr>
          </w:p>
          <w:p w14:paraId="1155862E" w14:textId="77777777" w:rsidR="00D77347" w:rsidRDefault="00D77347" w:rsidP="00E866A7">
            <w:pPr>
              <w:jc w:val="both"/>
              <w:rPr>
                <w:rFonts w:ascii="Times New Roman" w:hAnsi="Times New Roman" w:cs="Times New Roman"/>
                <w:sz w:val="24"/>
                <w:szCs w:val="24"/>
                <w:lang w:val="ro-RO"/>
              </w:rPr>
            </w:pPr>
          </w:p>
          <w:p w14:paraId="1488A918" w14:textId="77777777" w:rsidR="00D77347" w:rsidRDefault="00D77347" w:rsidP="00E866A7">
            <w:pPr>
              <w:jc w:val="both"/>
              <w:rPr>
                <w:rFonts w:ascii="Times New Roman" w:hAnsi="Times New Roman" w:cs="Times New Roman"/>
                <w:sz w:val="24"/>
                <w:szCs w:val="24"/>
                <w:lang w:val="ro-RO"/>
              </w:rPr>
            </w:pPr>
          </w:p>
          <w:p w14:paraId="783C871B" w14:textId="77777777" w:rsidR="00D77347" w:rsidRDefault="00D77347" w:rsidP="00E866A7">
            <w:pPr>
              <w:jc w:val="both"/>
              <w:rPr>
                <w:rFonts w:ascii="Times New Roman" w:hAnsi="Times New Roman" w:cs="Times New Roman"/>
                <w:sz w:val="24"/>
                <w:szCs w:val="24"/>
                <w:lang w:val="ro-RO"/>
              </w:rPr>
            </w:pPr>
          </w:p>
          <w:p w14:paraId="47E163B7" w14:textId="77777777" w:rsidR="00D77347" w:rsidRDefault="00D77347" w:rsidP="00E866A7">
            <w:pPr>
              <w:jc w:val="both"/>
              <w:rPr>
                <w:rFonts w:ascii="Times New Roman" w:hAnsi="Times New Roman" w:cs="Times New Roman"/>
                <w:sz w:val="24"/>
                <w:szCs w:val="24"/>
                <w:lang w:val="ro-RO"/>
              </w:rPr>
            </w:pPr>
          </w:p>
          <w:p w14:paraId="286E0A78" w14:textId="77777777" w:rsidR="00D77347" w:rsidRDefault="00D77347" w:rsidP="00E866A7">
            <w:pPr>
              <w:jc w:val="both"/>
              <w:rPr>
                <w:rFonts w:ascii="Times New Roman" w:hAnsi="Times New Roman" w:cs="Times New Roman"/>
                <w:sz w:val="24"/>
                <w:szCs w:val="24"/>
                <w:lang w:val="ro-RO"/>
              </w:rPr>
            </w:pPr>
          </w:p>
          <w:p w14:paraId="773E76F4" w14:textId="77777777" w:rsidR="00D77347" w:rsidRDefault="00D77347" w:rsidP="00E866A7">
            <w:pPr>
              <w:jc w:val="both"/>
              <w:rPr>
                <w:rFonts w:ascii="Times New Roman" w:hAnsi="Times New Roman" w:cs="Times New Roman"/>
                <w:sz w:val="24"/>
                <w:szCs w:val="24"/>
                <w:lang w:val="ro-RO"/>
              </w:rPr>
            </w:pPr>
          </w:p>
          <w:p w14:paraId="1FC27A1E" w14:textId="77777777" w:rsidR="00D77347" w:rsidRDefault="00D77347" w:rsidP="00E866A7">
            <w:pPr>
              <w:jc w:val="both"/>
              <w:rPr>
                <w:rFonts w:ascii="Times New Roman" w:hAnsi="Times New Roman" w:cs="Times New Roman"/>
                <w:sz w:val="24"/>
                <w:szCs w:val="24"/>
                <w:lang w:val="ro-RO"/>
              </w:rPr>
            </w:pPr>
          </w:p>
          <w:p w14:paraId="6076EBA1" w14:textId="77777777" w:rsidR="00D77347" w:rsidRDefault="00D77347" w:rsidP="00E866A7">
            <w:pPr>
              <w:jc w:val="both"/>
              <w:rPr>
                <w:rFonts w:ascii="Times New Roman" w:hAnsi="Times New Roman" w:cs="Times New Roman"/>
                <w:sz w:val="24"/>
                <w:szCs w:val="24"/>
                <w:lang w:val="ro-RO"/>
              </w:rPr>
            </w:pPr>
          </w:p>
          <w:p w14:paraId="5336D50A" w14:textId="77777777" w:rsidR="00D77347" w:rsidRDefault="00D77347" w:rsidP="00E866A7">
            <w:pPr>
              <w:jc w:val="both"/>
              <w:rPr>
                <w:rFonts w:ascii="Times New Roman" w:hAnsi="Times New Roman" w:cs="Times New Roman"/>
                <w:sz w:val="24"/>
                <w:szCs w:val="24"/>
                <w:lang w:val="ro-RO"/>
              </w:rPr>
            </w:pPr>
          </w:p>
          <w:p w14:paraId="4E1E5704" w14:textId="77777777" w:rsidR="00D77347" w:rsidRDefault="00D77347" w:rsidP="00E866A7">
            <w:pPr>
              <w:jc w:val="both"/>
              <w:rPr>
                <w:rFonts w:ascii="Times New Roman" w:hAnsi="Times New Roman" w:cs="Times New Roman"/>
                <w:sz w:val="24"/>
                <w:szCs w:val="24"/>
                <w:lang w:val="ro-RO"/>
              </w:rPr>
            </w:pPr>
          </w:p>
          <w:p w14:paraId="123FAEC0" w14:textId="77777777" w:rsidR="00D77347" w:rsidRDefault="00D77347" w:rsidP="00E866A7">
            <w:pPr>
              <w:jc w:val="both"/>
              <w:rPr>
                <w:rFonts w:ascii="Times New Roman" w:hAnsi="Times New Roman" w:cs="Times New Roman"/>
                <w:sz w:val="24"/>
                <w:szCs w:val="24"/>
                <w:lang w:val="ro-RO"/>
              </w:rPr>
            </w:pPr>
          </w:p>
          <w:p w14:paraId="6BEE323F" w14:textId="326675D0" w:rsidR="00E866A7" w:rsidRDefault="00E866A7" w:rsidP="00E866A7">
            <w:pPr>
              <w:jc w:val="both"/>
              <w:rPr>
                <w:rFonts w:ascii="Times New Roman" w:hAnsi="Times New Roman" w:cs="Times New Roman"/>
                <w:sz w:val="24"/>
                <w:szCs w:val="24"/>
                <w:lang w:val="ro-RO"/>
              </w:rPr>
            </w:pPr>
            <w:r w:rsidRPr="00E866A7">
              <w:rPr>
                <w:rFonts w:ascii="Times New Roman" w:hAnsi="Times New Roman" w:cs="Times New Roman"/>
                <w:sz w:val="24"/>
                <w:szCs w:val="24"/>
                <w:lang w:val="ro-RO"/>
              </w:rPr>
              <w:t>la formula de la subpunctul 2) textul „</w:t>
            </w:r>
            <m:oMath>
              <m:sSubSup>
                <m:sSubSupPr>
                  <m:ctrlPr>
                    <w:rPr>
                      <w:rFonts w:ascii="Cambria Math" w:hAnsi="Cambria Math"/>
                      <w:b/>
                      <w:bCs/>
                      <w:i/>
                    </w:rPr>
                  </m:ctrlPr>
                </m:sSubSupPr>
                <m:e>
                  <m:r>
                    <m:rPr>
                      <m:sty m:val="bi"/>
                    </m:rPr>
                    <w:rPr>
                      <w:rFonts w:ascii="Cambria Math" w:hAnsi="Cambria Math"/>
                    </w:rPr>
                    <m:t>P</m:t>
                  </m:r>
                </m:e>
                <m:sub>
                  <m:r>
                    <m:rPr>
                      <m:sty m:val="bi"/>
                    </m:rPr>
                    <w:rPr>
                      <w:rFonts w:ascii="Cambria Math" w:hAnsi="Cambria Math"/>
                    </w:rPr>
                    <m:t>CFE</m:t>
                  </m:r>
                </m:sub>
                <m:sup>
                  <m:r>
                    <m:rPr>
                      <m:sty m:val="bi"/>
                    </m:rPr>
                    <w:rPr>
                      <w:rFonts w:ascii="Cambria Math" w:hAnsi="Cambria Math"/>
                    </w:rPr>
                    <m:t>GN</m:t>
                  </m:r>
                </m:sup>
              </m:sSubSup>
              <m:r>
                <m:rPr>
                  <m:sty m:val="bi"/>
                </m:rPr>
                <w:rPr>
                  <w:rFonts w:ascii="Cambria Math" w:hAnsi="Cambria Math"/>
                </w:rPr>
                <m:t xml:space="preserve"> </m:t>
              </m:r>
            </m:oMath>
            <w:r w:rsidRPr="00E866A7">
              <w:rPr>
                <w:rFonts w:ascii="Times New Roman" w:hAnsi="Times New Roman" w:cs="Times New Roman"/>
                <w:sz w:val="24"/>
                <w:szCs w:val="24"/>
                <w:lang w:val="ro-RO"/>
              </w:rPr>
              <w:t>– ponderea luată în calcul a valorilor medii pentru perioada de 3 ani anterioară datei de 1 ianuarie 2022 ale consumului final de gaze naturale în consumul final cumulativ de energie electrică, gaze naturale, produse petroliere și energie termică, %. Această pondere se determină în conformitate cu următoarea formulă:</w:t>
            </w:r>
          </w:p>
          <w:p w14:paraId="2C0A9326" w14:textId="4FAD891A" w:rsidR="00E866A7" w:rsidRPr="00F01259" w:rsidRDefault="00000000" w:rsidP="00E866A7">
            <w:pPr>
              <w:jc w:val="both"/>
              <w:rPr>
                <w:rFonts w:ascii="Times New Roman" w:hAnsi="Times New Roman" w:cs="Times New Roman"/>
                <w:i/>
                <w:lang w:val="ro-RO"/>
              </w:rPr>
            </w:pPr>
            <m:oMathPara>
              <m:oMath>
                <m:sSubSup>
                  <m:sSubSupPr>
                    <m:ctrlPr>
                      <w:rPr>
                        <w:rFonts w:ascii="Cambria Math" w:hAnsi="Cambria Math"/>
                        <w:b/>
                        <w:bCs/>
                        <w:i/>
                        <w:sz w:val="14"/>
                        <w:szCs w:val="14"/>
                        <w:lang w:val="ro-RO"/>
                      </w:rPr>
                    </m:ctrlPr>
                  </m:sSubSupPr>
                  <m:e>
                    <m:r>
                      <m:rPr>
                        <m:sty m:val="bi"/>
                      </m:rPr>
                      <w:rPr>
                        <w:rFonts w:ascii="Cambria Math" w:hAnsi="Cambria Math"/>
                        <w:sz w:val="14"/>
                        <w:szCs w:val="14"/>
                        <w:lang w:val="ro-RO"/>
                      </w:rPr>
                      <m:t>P</m:t>
                    </m:r>
                  </m:e>
                  <m:sub>
                    <m:r>
                      <m:rPr>
                        <m:sty m:val="bi"/>
                      </m:rPr>
                      <w:rPr>
                        <w:rFonts w:ascii="Cambria Math" w:hAnsi="Cambria Math"/>
                        <w:sz w:val="14"/>
                        <w:szCs w:val="14"/>
                        <w:lang w:val="ro-RO"/>
                      </w:rPr>
                      <m:t>CFE</m:t>
                    </m:r>
                  </m:sub>
                  <m:sup>
                    <m:r>
                      <m:rPr>
                        <m:sty m:val="bi"/>
                      </m:rPr>
                      <w:rPr>
                        <w:rFonts w:ascii="Cambria Math" w:hAnsi="Cambria Math"/>
                        <w:sz w:val="14"/>
                        <w:szCs w:val="14"/>
                        <w:lang w:val="ro-RO"/>
                      </w:rPr>
                      <m:t>GN</m:t>
                    </m:r>
                  </m:sup>
                </m:sSubSup>
                <m:r>
                  <m:rPr>
                    <m:sty m:val="bi"/>
                  </m:rPr>
                  <w:rPr>
                    <w:rFonts w:ascii="Cambria Math" w:hAnsi="Cambria Math"/>
                    <w:sz w:val="14"/>
                    <w:szCs w:val="14"/>
                    <w:lang w:val="ro-RO"/>
                  </w:rPr>
                  <m:t>=</m:t>
                </m:r>
                <m:f>
                  <m:fPr>
                    <m:ctrlPr>
                      <w:rPr>
                        <w:rFonts w:ascii="Cambria Math" w:hAnsi="Cambria Math"/>
                        <w:b/>
                        <w:bCs/>
                        <w:i/>
                        <w:sz w:val="14"/>
                        <w:szCs w:val="14"/>
                        <w:lang w:val="ro-RO"/>
                      </w:rPr>
                    </m:ctrlPr>
                  </m:fPr>
                  <m:num>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GN</m:t>
                        </m:r>
                      </m:sup>
                    </m:sSubSup>
                  </m:num>
                  <m:den>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EL</m:t>
                        </m:r>
                      </m:sup>
                    </m:sSubSup>
                    <m:r>
                      <m:rPr>
                        <m:sty m:val="bi"/>
                      </m:rPr>
                      <w:rPr>
                        <w:rFonts w:ascii="Cambria Math" w:hAnsi="Cambria Math"/>
                        <w:sz w:val="14"/>
                        <w:szCs w:val="14"/>
                        <w:lang w:val="ro-RO"/>
                      </w:rPr>
                      <m:t>+</m:t>
                    </m:r>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GN</m:t>
                        </m:r>
                      </m:sup>
                    </m:sSubSup>
                    <m:r>
                      <m:rPr>
                        <m:sty m:val="bi"/>
                      </m:rPr>
                      <w:rPr>
                        <w:rFonts w:ascii="Cambria Math" w:hAnsi="Cambria Math"/>
                        <w:sz w:val="14"/>
                        <w:szCs w:val="14"/>
                        <w:lang w:val="ro-RO"/>
                      </w:rPr>
                      <m:t>+</m:t>
                    </m:r>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PP</m:t>
                        </m:r>
                      </m:sup>
                    </m:sSubSup>
                    <m:r>
                      <m:rPr>
                        <m:sty m:val="bi"/>
                      </m:rPr>
                      <w:rPr>
                        <w:rFonts w:ascii="Cambria Math" w:hAnsi="Cambria Math"/>
                        <w:sz w:val="14"/>
                        <w:szCs w:val="14"/>
                        <w:lang w:val="ro-RO"/>
                      </w:rPr>
                      <m:t>+</m:t>
                    </m:r>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ET</m:t>
                        </m:r>
                      </m:sup>
                    </m:sSubSup>
                  </m:den>
                </m:f>
                <m:r>
                  <m:rPr>
                    <m:sty m:val="bi"/>
                  </m:rPr>
                  <w:rPr>
                    <w:rFonts w:ascii="Cambria Math" w:hAnsi="Cambria Math"/>
                    <w:sz w:val="14"/>
                    <w:szCs w:val="14"/>
                    <w:lang w:val="ro-RO"/>
                  </w:rPr>
                  <m:t>∙ 100”</m:t>
                </m:r>
              </m:oMath>
            </m:oMathPara>
          </w:p>
          <w:p w14:paraId="47D60F2F" w14:textId="77777777" w:rsidR="00E866A7" w:rsidRPr="00E866A7" w:rsidRDefault="00E866A7" w:rsidP="00E866A7">
            <w:pPr>
              <w:jc w:val="both"/>
              <w:rPr>
                <w:rFonts w:ascii="Times New Roman" w:hAnsi="Times New Roman" w:cs="Times New Roman"/>
                <w:sz w:val="24"/>
                <w:szCs w:val="24"/>
                <w:lang w:val="ro-RO"/>
              </w:rPr>
            </w:pPr>
            <w:r w:rsidRPr="00E866A7">
              <w:rPr>
                <w:rFonts w:ascii="Times New Roman" w:hAnsi="Times New Roman" w:cs="Times New Roman"/>
                <w:sz w:val="24"/>
                <w:szCs w:val="24"/>
                <w:lang w:val="ro-RO"/>
              </w:rPr>
              <w:t>se substituie cu textul:</w:t>
            </w:r>
          </w:p>
          <w:p w14:paraId="76335899" w14:textId="6B11F396" w:rsidR="00E866A7" w:rsidRDefault="00E866A7" w:rsidP="00E866A7">
            <w:pPr>
              <w:jc w:val="both"/>
              <w:rPr>
                <w:rFonts w:ascii="Times New Roman" w:hAnsi="Times New Roman" w:cs="Times New Roman"/>
                <w:sz w:val="24"/>
                <w:szCs w:val="24"/>
                <w:lang w:val="ro-RO"/>
              </w:rPr>
            </w:pPr>
            <w:r w:rsidRPr="00E866A7">
              <w:rPr>
                <w:rFonts w:ascii="Times New Roman" w:hAnsi="Times New Roman" w:cs="Times New Roman"/>
                <w:sz w:val="24"/>
                <w:szCs w:val="24"/>
                <w:lang w:val="ro-RO"/>
              </w:rPr>
              <w:t>„</w:t>
            </w:r>
            <m:oMath>
              <m:sSubSup>
                <m:sSubSupPr>
                  <m:ctrlPr>
                    <w:rPr>
                      <w:rFonts w:ascii="Cambria Math" w:hAnsi="Cambria Math"/>
                      <w:b/>
                      <w:bCs/>
                      <w:i/>
                    </w:rPr>
                  </m:ctrlPr>
                </m:sSubSupPr>
                <m:e>
                  <m:r>
                    <m:rPr>
                      <m:sty m:val="bi"/>
                    </m:rPr>
                    <w:rPr>
                      <w:rFonts w:ascii="Cambria Math" w:hAnsi="Cambria Math"/>
                    </w:rPr>
                    <m:t>P</m:t>
                  </m:r>
                </m:e>
                <m:sub>
                  <m:r>
                    <m:rPr>
                      <m:sty m:val="bi"/>
                    </m:rPr>
                    <w:rPr>
                      <w:rFonts w:ascii="Cambria Math" w:hAnsi="Cambria Math"/>
                    </w:rPr>
                    <m:t>CFE</m:t>
                  </m:r>
                </m:sub>
                <m:sup>
                  <m:r>
                    <m:rPr>
                      <m:sty m:val="bi"/>
                    </m:rPr>
                    <w:rPr>
                      <w:rFonts w:ascii="Cambria Math" w:hAnsi="Cambria Math"/>
                    </w:rPr>
                    <m:t>GN</m:t>
                  </m:r>
                </m:sup>
              </m:sSubSup>
            </m:oMath>
            <w:r>
              <w:rPr>
                <w:b/>
                <w:bCs/>
              </w:rPr>
              <w:t xml:space="preserve"> </w:t>
            </w:r>
            <w:r w:rsidRPr="00E866A7">
              <w:rPr>
                <w:rFonts w:ascii="Times New Roman" w:hAnsi="Times New Roman" w:cs="Times New Roman"/>
                <w:sz w:val="24"/>
                <w:szCs w:val="24"/>
                <w:lang w:val="ro-RO"/>
              </w:rPr>
              <w:t>– ponderea luată în calcul a valorilor medii pentru perioada de 3 ani anterioară datei de 1 ianuarie 2022 ale consumului final de gaze naturale în consumul final cumulativ de energie electrică, gaze naturale</w:t>
            </w:r>
            <w:r w:rsidR="00F01259">
              <w:rPr>
                <w:rFonts w:ascii="Times New Roman" w:hAnsi="Times New Roman" w:cs="Times New Roman"/>
                <w:sz w:val="24"/>
                <w:szCs w:val="24"/>
                <w:lang w:val="ro-RO"/>
              </w:rPr>
              <w:t xml:space="preserve"> și </w:t>
            </w:r>
            <w:r w:rsidRPr="00E866A7">
              <w:rPr>
                <w:rFonts w:ascii="Times New Roman" w:hAnsi="Times New Roman" w:cs="Times New Roman"/>
                <w:sz w:val="24"/>
                <w:szCs w:val="24"/>
                <w:lang w:val="ro-RO"/>
              </w:rPr>
              <w:t>produse petroliere</w:t>
            </w:r>
            <w:r w:rsidR="00F01259">
              <w:rPr>
                <w:rFonts w:ascii="Times New Roman" w:hAnsi="Times New Roman" w:cs="Times New Roman"/>
                <w:sz w:val="24"/>
                <w:szCs w:val="24"/>
                <w:lang w:val="ro-RO"/>
              </w:rPr>
              <w:t xml:space="preserve">, </w:t>
            </w:r>
            <w:r w:rsidRPr="00E866A7">
              <w:rPr>
                <w:rFonts w:ascii="Times New Roman" w:hAnsi="Times New Roman" w:cs="Times New Roman"/>
                <w:sz w:val="24"/>
                <w:szCs w:val="24"/>
                <w:lang w:val="ro-RO"/>
              </w:rPr>
              <w:t>%. Această pondere se determină în conformitate cu următoarea formulă:</w:t>
            </w:r>
          </w:p>
          <w:p w14:paraId="6CE83641" w14:textId="77777777" w:rsidR="00F01259" w:rsidRPr="00F01259" w:rsidRDefault="00000000" w:rsidP="00E866A7">
            <w:pPr>
              <w:jc w:val="both"/>
              <w:rPr>
                <w:rFonts w:ascii="Times New Roman" w:eastAsiaTheme="minorEastAsia" w:hAnsi="Times New Roman" w:cs="Times New Roman"/>
                <w:b/>
                <w:sz w:val="16"/>
                <w:szCs w:val="16"/>
                <w:lang w:val="ro-RO"/>
              </w:rPr>
            </w:pPr>
            <m:oMathPara>
              <m:oMath>
                <m:sSubSup>
                  <m:sSubSupPr>
                    <m:ctrlPr>
                      <w:rPr>
                        <w:rFonts w:ascii="Cambria Math" w:hAnsi="Cambria Math"/>
                        <w:b/>
                        <w:bCs/>
                        <w:i/>
                        <w:sz w:val="16"/>
                        <w:szCs w:val="16"/>
                        <w:lang w:val="ro-RO"/>
                      </w:rPr>
                    </m:ctrlPr>
                  </m:sSubSupPr>
                  <m:e>
                    <m:r>
                      <m:rPr>
                        <m:sty m:val="bi"/>
                      </m:rPr>
                      <w:rPr>
                        <w:rFonts w:ascii="Cambria Math" w:hAnsi="Cambria Math"/>
                        <w:sz w:val="16"/>
                        <w:szCs w:val="16"/>
                        <w:lang w:val="ro-RO"/>
                      </w:rPr>
                      <m:t>P</m:t>
                    </m:r>
                  </m:e>
                  <m:sub>
                    <m:r>
                      <m:rPr>
                        <m:sty m:val="bi"/>
                      </m:rPr>
                      <w:rPr>
                        <w:rFonts w:ascii="Cambria Math" w:hAnsi="Cambria Math"/>
                        <w:sz w:val="16"/>
                        <w:szCs w:val="16"/>
                        <w:lang w:val="ro-RO"/>
                      </w:rPr>
                      <m:t>CFE</m:t>
                    </m:r>
                  </m:sub>
                  <m:sup>
                    <m:r>
                      <m:rPr>
                        <m:sty m:val="bi"/>
                      </m:rPr>
                      <w:rPr>
                        <w:rFonts w:ascii="Cambria Math" w:hAnsi="Cambria Math"/>
                        <w:sz w:val="16"/>
                        <w:szCs w:val="16"/>
                        <w:lang w:val="ro-RO"/>
                      </w:rPr>
                      <m:t>GN</m:t>
                    </m:r>
                  </m:sup>
                </m:sSubSup>
                <m:r>
                  <m:rPr>
                    <m:sty m:val="bi"/>
                  </m:rPr>
                  <w:rPr>
                    <w:rFonts w:ascii="Cambria Math" w:hAnsi="Cambria Math"/>
                    <w:sz w:val="16"/>
                    <w:szCs w:val="16"/>
                    <w:lang w:val="ro-RO"/>
                  </w:rPr>
                  <m:t>=</m:t>
                </m:r>
                <m:f>
                  <m:fPr>
                    <m:ctrlPr>
                      <w:rPr>
                        <w:rFonts w:ascii="Cambria Math" w:hAnsi="Cambria Math"/>
                        <w:b/>
                        <w:bCs/>
                        <w:i/>
                        <w:sz w:val="16"/>
                        <w:szCs w:val="16"/>
                        <w:lang w:val="ro-RO"/>
                      </w:rPr>
                    </m:ctrlPr>
                  </m:fPr>
                  <m:num>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GN</m:t>
                        </m:r>
                      </m:sup>
                    </m:sSubSup>
                  </m:num>
                  <m:den>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EL</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GN</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PP</m:t>
                        </m:r>
                      </m:sup>
                    </m:sSubSup>
                  </m:den>
                </m:f>
                <m:r>
                  <m:rPr>
                    <m:sty m:val="bi"/>
                  </m:rPr>
                  <w:rPr>
                    <w:rFonts w:ascii="Cambria Math" w:hAnsi="Cambria Math"/>
                    <w:sz w:val="16"/>
                    <w:szCs w:val="16"/>
                    <w:lang w:val="ro-RO"/>
                  </w:rPr>
                  <m:t>∙ 100”</m:t>
                </m:r>
              </m:oMath>
            </m:oMathPara>
          </w:p>
          <w:p w14:paraId="09F5E8FE" w14:textId="77777777" w:rsidR="00F01259" w:rsidRDefault="00F01259" w:rsidP="00E866A7">
            <w:pPr>
              <w:jc w:val="both"/>
              <w:rPr>
                <w:rFonts w:ascii="Times New Roman" w:eastAsiaTheme="minorEastAsia" w:hAnsi="Times New Roman" w:cs="Times New Roman"/>
                <w:sz w:val="24"/>
                <w:szCs w:val="24"/>
                <w:lang w:val="ro-RO"/>
              </w:rPr>
            </w:pPr>
          </w:p>
          <w:p w14:paraId="7D8E2368" w14:textId="77777777" w:rsidR="00F01259" w:rsidRDefault="00F01259" w:rsidP="00E866A7">
            <w:pPr>
              <w:jc w:val="both"/>
              <w:rPr>
                <w:rFonts w:ascii="Times New Roman" w:eastAsiaTheme="minorEastAsia" w:hAnsi="Times New Roman" w:cs="Times New Roman"/>
                <w:sz w:val="24"/>
                <w:szCs w:val="24"/>
                <w:lang w:val="ro-RO"/>
              </w:rPr>
            </w:pPr>
          </w:p>
          <w:p w14:paraId="7FD840FF" w14:textId="77777777" w:rsidR="00F01259" w:rsidRDefault="00F01259" w:rsidP="00E866A7">
            <w:pPr>
              <w:jc w:val="both"/>
              <w:rPr>
                <w:rFonts w:ascii="Times New Roman" w:eastAsiaTheme="minorEastAsia" w:hAnsi="Times New Roman" w:cs="Times New Roman"/>
                <w:sz w:val="24"/>
                <w:szCs w:val="24"/>
                <w:lang w:val="ro-RO"/>
              </w:rPr>
            </w:pPr>
          </w:p>
          <w:p w14:paraId="4B780B65" w14:textId="77777777" w:rsidR="00D77347" w:rsidRDefault="00D77347" w:rsidP="00E866A7">
            <w:pPr>
              <w:jc w:val="both"/>
              <w:rPr>
                <w:rFonts w:ascii="Times New Roman" w:eastAsiaTheme="minorEastAsia" w:hAnsi="Times New Roman" w:cs="Times New Roman"/>
                <w:sz w:val="24"/>
                <w:szCs w:val="24"/>
                <w:lang w:val="ro-RO"/>
              </w:rPr>
            </w:pPr>
          </w:p>
          <w:p w14:paraId="345807F5" w14:textId="77777777" w:rsidR="00D77347" w:rsidRDefault="00D77347" w:rsidP="00E866A7">
            <w:pPr>
              <w:jc w:val="both"/>
              <w:rPr>
                <w:rFonts w:ascii="Times New Roman" w:eastAsiaTheme="minorEastAsia" w:hAnsi="Times New Roman" w:cs="Times New Roman"/>
                <w:sz w:val="24"/>
                <w:szCs w:val="24"/>
                <w:lang w:val="ro-RO"/>
              </w:rPr>
            </w:pPr>
          </w:p>
          <w:p w14:paraId="22C0AE38" w14:textId="77777777" w:rsidR="00D77347" w:rsidRDefault="00D77347" w:rsidP="00E866A7">
            <w:pPr>
              <w:jc w:val="both"/>
              <w:rPr>
                <w:rFonts w:ascii="Times New Roman" w:eastAsiaTheme="minorEastAsia" w:hAnsi="Times New Roman" w:cs="Times New Roman"/>
                <w:sz w:val="24"/>
                <w:szCs w:val="24"/>
                <w:lang w:val="ro-RO"/>
              </w:rPr>
            </w:pPr>
          </w:p>
          <w:p w14:paraId="6F827D02" w14:textId="77777777" w:rsidR="00D77347" w:rsidRDefault="00D77347" w:rsidP="00E866A7">
            <w:pPr>
              <w:jc w:val="both"/>
              <w:rPr>
                <w:rFonts w:ascii="Times New Roman" w:eastAsiaTheme="minorEastAsia" w:hAnsi="Times New Roman" w:cs="Times New Roman"/>
                <w:sz w:val="24"/>
                <w:szCs w:val="24"/>
                <w:lang w:val="ro-RO"/>
              </w:rPr>
            </w:pPr>
          </w:p>
          <w:p w14:paraId="0F4F3A1B" w14:textId="77777777" w:rsidR="00D77347" w:rsidRDefault="00D77347" w:rsidP="00E866A7">
            <w:pPr>
              <w:jc w:val="both"/>
              <w:rPr>
                <w:rFonts w:ascii="Times New Roman" w:eastAsiaTheme="minorEastAsia" w:hAnsi="Times New Roman" w:cs="Times New Roman"/>
                <w:sz w:val="24"/>
                <w:szCs w:val="24"/>
                <w:lang w:val="ro-RO"/>
              </w:rPr>
            </w:pPr>
          </w:p>
          <w:p w14:paraId="662A7488" w14:textId="77777777" w:rsidR="00F01259" w:rsidRDefault="00F01259" w:rsidP="00E866A7">
            <w:pPr>
              <w:jc w:val="both"/>
              <w:rPr>
                <w:rFonts w:ascii="Times New Roman" w:hAnsi="Times New Roman" w:cs="Times New Roman"/>
                <w:sz w:val="24"/>
                <w:szCs w:val="24"/>
                <w:lang w:val="ro-RO"/>
              </w:rPr>
            </w:pPr>
            <w:r w:rsidRPr="00F01259">
              <w:rPr>
                <w:rFonts w:ascii="Times New Roman" w:hAnsi="Times New Roman" w:cs="Times New Roman"/>
                <w:sz w:val="24"/>
                <w:szCs w:val="24"/>
                <w:lang w:val="ro-RO"/>
              </w:rPr>
              <w:t>la formula de la subpunctul 3) textul: „</w:t>
            </w:r>
            <m:oMath>
              <m:sSubSup>
                <m:sSubSupPr>
                  <m:ctrlPr>
                    <w:rPr>
                      <w:rFonts w:ascii="Cambria Math" w:hAnsi="Cambria Math"/>
                      <w:b/>
                      <w:bCs/>
                      <w:i/>
                    </w:rPr>
                  </m:ctrlPr>
                </m:sSubSupPr>
                <m:e>
                  <m:r>
                    <m:rPr>
                      <m:sty m:val="bi"/>
                    </m:rPr>
                    <w:rPr>
                      <w:rFonts w:ascii="Cambria Math" w:hAnsi="Cambria Math"/>
                    </w:rPr>
                    <m:t>P</m:t>
                  </m:r>
                </m:e>
                <m:sub>
                  <m:r>
                    <m:rPr>
                      <m:sty m:val="bi"/>
                    </m:rPr>
                    <w:rPr>
                      <w:rFonts w:ascii="Cambria Math" w:hAnsi="Cambria Math"/>
                    </w:rPr>
                    <m:t>CFE</m:t>
                  </m:r>
                </m:sub>
                <m:sup>
                  <m:r>
                    <m:rPr>
                      <m:sty m:val="bi"/>
                    </m:rPr>
                    <w:rPr>
                      <w:rFonts w:ascii="Cambria Math" w:hAnsi="Cambria Math"/>
                    </w:rPr>
                    <m:t>PP</m:t>
                  </m:r>
                </m:sup>
              </m:sSubSup>
              <m:r>
                <m:rPr>
                  <m:sty m:val="bi"/>
                </m:rPr>
                <w:rPr>
                  <w:rFonts w:ascii="Cambria Math" w:hAnsi="Cambria Math"/>
                </w:rPr>
                <m:t xml:space="preserve"> </m:t>
              </m:r>
            </m:oMath>
            <w:r w:rsidRPr="00F01259">
              <w:rPr>
                <w:rFonts w:ascii="Times New Roman" w:hAnsi="Times New Roman" w:cs="Times New Roman"/>
                <w:sz w:val="24"/>
                <w:szCs w:val="24"/>
                <w:lang w:val="ro-RO"/>
              </w:rPr>
              <w:t>– ponderea luată în calcul a valorilor medii pentru perioada de 3 ani anterioară datei de 1 ianuarie 2022 ale consumului final de produse petroliere în consumul final cumulativ de energie electrică, gaze naturale, produse petroliere și energie termică, %. Această pondere se determină în conformitate cu următoarea formulă:</w:t>
            </w:r>
          </w:p>
          <w:p w14:paraId="02F1A263" w14:textId="77777777" w:rsidR="00F01259" w:rsidRDefault="00F01259" w:rsidP="00E866A7">
            <w:pPr>
              <w:jc w:val="both"/>
              <w:rPr>
                <w:rFonts w:ascii="Times New Roman" w:hAnsi="Times New Roman" w:cs="Times New Roman"/>
                <w:sz w:val="24"/>
                <w:szCs w:val="24"/>
                <w:lang w:val="ro-RO"/>
              </w:rPr>
            </w:pPr>
          </w:p>
          <w:p w14:paraId="0AEF5A9A" w14:textId="59F19B18" w:rsidR="00F01259" w:rsidRPr="00F01259" w:rsidRDefault="00000000" w:rsidP="00F01259">
            <w:pPr>
              <w:pStyle w:val="NormalWeb"/>
              <w:ind w:firstLine="0"/>
              <w:rPr>
                <w:bCs/>
                <w:sz w:val="22"/>
                <w:szCs w:val="22"/>
                <w:lang w:val="ro-RO"/>
              </w:rPr>
            </w:pPr>
            <m:oMathPara>
              <m:oMath>
                <m:sSubSup>
                  <m:sSubSupPr>
                    <m:ctrlPr>
                      <w:rPr>
                        <w:rFonts w:ascii="Cambria Math" w:hAnsi="Cambria Math"/>
                        <w:b/>
                        <w:bCs/>
                        <w:i/>
                        <w:sz w:val="14"/>
                        <w:szCs w:val="14"/>
                        <w:lang w:val="ro-RO"/>
                      </w:rPr>
                    </m:ctrlPr>
                  </m:sSubSupPr>
                  <m:e>
                    <m:r>
                      <m:rPr>
                        <m:sty m:val="bi"/>
                      </m:rPr>
                      <w:rPr>
                        <w:rFonts w:ascii="Cambria Math" w:hAnsi="Cambria Math"/>
                        <w:sz w:val="14"/>
                        <w:szCs w:val="14"/>
                        <w:lang w:val="ro-RO"/>
                      </w:rPr>
                      <m:t>P</m:t>
                    </m:r>
                  </m:e>
                  <m:sub>
                    <m:r>
                      <m:rPr>
                        <m:sty m:val="bi"/>
                      </m:rPr>
                      <w:rPr>
                        <w:rFonts w:ascii="Cambria Math" w:hAnsi="Cambria Math"/>
                        <w:sz w:val="14"/>
                        <w:szCs w:val="14"/>
                        <w:lang w:val="ro-RO"/>
                      </w:rPr>
                      <m:t>CFE</m:t>
                    </m:r>
                  </m:sub>
                  <m:sup>
                    <m:r>
                      <m:rPr>
                        <m:sty m:val="bi"/>
                      </m:rPr>
                      <w:rPr>
                        <w:rFonts w:ascii="Cambria Math" w:hAnsi="Cambria Math"/>
                        <w:sz w:val="14"/>
                        <w:szCs w:val="14"/>
                        <w:lang w:val="ro-RO"/>
                      </w:rPr>
                      <m:t>PP</m:t>
                    </m:r>
                  </m:sup>
                </m:sSubSup>
                <m:r>
                  <m:rPr>
                    <m:sty m:val="bi"/>
                  </m:rPr>
                  <w:rPr>
                    <w:rFonts w:ascii="Cambria Math" w:hAnsi="Cambria Math"/>
                    <w:sz w:val="14"/>
                    <w:szCs w:val="14"/>
                    <w:lang w:val="ro-RO"/>
                  </w:rPr>
                  <m:t>=</m:t>
                </m:r>
                <m:f>
                  <m:fPr>
                    <m:ctrlPr>
                      <w:rPr>
                        <w:rFonts w:ascii="Cambria Math" w:hAnsi="Cambria Math"/>
                        <w:b/>
                        <w:bCs/>
                        <w:i/>
                        <w:sz w:val="14"/>
                        <w:szCs w:val="14"/>
                        <w:lang w:val="ro-RO"/>
                      </w:rPr>
                    </m:ctrlPr>
                  </m:fPr>
                  <m:num>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PP</m:t>
                        </m:r>
                      </m:sup>
                    </m:sSubSup>
                  </m:num>
                  <m:den>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EL</m:t>
                        </m:r>
                      </m:sup>
                    </m:sSubSup>
                    <m:r>
                      <m:rPr>
                        <m:sty m:val="bi"/>
                      </m:rPr>
                      <w:rPr>
                        <w:rFonts w:ascii="Cambria Math" w:hAnsi="Cambria Math"/>
                        <w:sz w:val="14"/>
                        <w:szCs w:val="14"/>
                        <w:lang w:val="ro-RO"/>
                      </w:rPr>
                      <m:t>+</m:t>
                    </m:r>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GN</m:t>
                        </m:r>
                      </m:sup>
                    </m:sSubSup>
                    <m:r>
                      <m:rPr>
                        <m:sty m:val="bi"/>
                      </m:rPr>
                      <w:rPr>
                        <w:rFonts w:ascii="Cambria Math" w:hAnsi="Cambria Math"/>
                        <w:sz w:val="14"/>
                        <w:szCs w:val="14"/>
                        <w:lang w:val="ro-RO"/>
                      </w:rPr>
                      <m:t>+</m:t>
                    </m:r>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PP</m:t>
                        </m:r>
                      </m:sup>
                    </m:sSubSup>
                    <m:r>
                      <m:rPr>
                        <m:sty m:val="bi"/>
                      </m:rPr>
                      <w:rPr>
                        <w:rFonts w:ascii="Cambria Math" w:hAnsi="Cambria Math"/>
                        <w:sz w:val="14"/>
                        <w:szCs w:val="14"/>
                        <w:lang w:val="ro-RO"/>
                      </w:rPr>
                      <m:t>+</m:t>
                    </m:r>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ET</m:t>
                        </m:r>
                      </m:sup>
                    </m:sSubSup>
                  </m:den>
                </m:f>
                <m:r>
                  <m:rPr>
                    <m:sty m:val="bi"/>
                  </m:rPr>
                  <w:rPr>
                    <w:rFonts w:ascii="Cambria Math" w:hAnsi="Cambria Math"/>
                    <w:sz w:val="14"/>
                    <w:szCs w:val="14"/>
                    <w:lang w:val="ro-RO"/>
                  </w:rPr>
                  <m:t>∙ 100”</m:t>
                </m:r>
              </m:oMath>
            </m:oMathPara>
          </w:p>
          <w:p w14:paraId="5E30932A" w14:textId="77777777" w:rsidR="00F01259" w:rsidRDefault="00F01259" w:rsidP="00E866A7">
            <w:pPr>
              <w:jc w:val="both"/>
              <w:rPr>
                <w:rFonts w:ascii="Times New Roman" w:hAnsi="Times New Roman" w:cs="Times New Roman"/>
                <w:sz w:val="24"/>
                <w:szCs w:val="24"/>
                <w:lang w:val="ro-RO"/>
              </w:rPr>
            </w:pPr>
            <w:r w:rsidRPr="00F01259">
              <w:rPr>
                <w:rFonts w:ascii="Times New Roman" w:hAnsi="Times New Roman" w:cs="Times New Roman"/>
                <w:sz w:val="24"/>
                <w:szCs w:val="24"/>
                <w:lang w:val="ro-RO"/>
              </w:rPr>
              <w:t>se substituie cu textul:</w:t>
            </w:r>
          </w:p>
          <w:p w14:paraId="4EF2729C" w14:textId="77777777" w:rsidR="00F01259" w:rsidRDefault="00F01259" w:rsidP="00E866A7">
            <w:pPr>
              <w:jc w:val="both"/>
              <w:rPr>
                <w:rFonts w:ascii="Times New Roman" w:hAnsi="Times New Roman" w:cs="Times New Roman"/>
                <w:sz w:val="24"/>
                <w:szCs w:val="24"/>
                <w:lang w:val="ro-RO"/>
              </w:rPr>
            </w:pPr>
            <w:r w:rsidRPr="00F01259">
              <w:rPr>
                <w:rFonts w:ascii="Times New Roman" w:hAnsi="Times New Roman" w:cs="Times New Roman"/>
                <w:sz w:val="24"/>
                <w:szCs w:val="24"/>
                <w:lang w:val="ro-RO"/>
              </w:rPr>
              <w:t>„</w:t>
            </w:r>
            <m:oMath>
              <m:sSubSup>
                <m:sSubSupPr>
                  <m:ctrlPr>
                    <w:rPr>
                      <w:rFonts w:ascii="Cambria Math" w:hAnsi="Cambria Math"/>
                      <w:b/>
                      <w:bCs/>
                      <w:i/>
                    </w:rPr>
                  </m:ctrlPr>
                </m:sSubSupPr>
                <m:e>
                  <m:r>
                    <m:rPr>
                      <m:sty m:val="bi"/>
                    </m:rPr>
                    <w:rPr>
                      <w:rFonts w:ascii="Cambria Math" w:hAnsi="Cambria Math"/>
                    </w:rPr>
                    <m:t>P</m:t>
                  </m:r>
                </m:e>
                <m:sub>
                  <m:r>
                    <m:rPr>
                      <m:sty m:val="bi"/>
                    </m:rPr>
                    <w:rPr>
                      <w:rFonts w:ascii="Cambria Math" w:hAnsi="Cambria Math"/>
                    </w:rPr>
                    <m:t>CFE</m:t>
                  </m:r>
                </m:sub>
                <m:sup>
                  <m:r>
                    <m:rPr>
                      <m:sty m:val="bi"/>
                    </m:rPr>
                    <w:rPr>
                      <w:rFonts w:ascii="Cambria Math" w:hAnsi="Cambria Math"/>
                    </w:rPr>
                    <m:t>PP</m:t>
                  </m:r>
                </m:sup>
              </m:sSubSup>
            </m:oMath>
            <w:r>
              <w:rPr>
                <w:b/>
                <w:bCs/>
              </w:rPr>
              <w:t xml:space="preserve">  </w:t>
            </w:r>
            <w:r w:rsidRPr="00F01259">
              <w:rPr>
                <w:rFonts w:ascii="Times New Roman" w:hAnsi="Times New Roman" w:cs="Times New Roman"/>
                <w:sz w:val="24"/>
                <w:szCs w:val="24"/>
                <w:lang w:val="ro-RO"/>
              </w:rPr>
              <w:t>– ponderea luată în calcul a valorilor medii pentru perioada de 3 ani anterioară datei de 1 ianuarie 2022 ale consumului final de produse petroliere în consumul final cumulativ de energie electrică, gaze naturale și produse petroliere, %. Această pondere se determină în conformitate cu următoarea formulă:</w:t>
            </w:r>
          </w:p>
          <w:p w14:paraId="023808AD" w14:textId="77777777" w:rsidR="00F01259" w:rsidRPr="00F92ADE" w:rsidRDefault="00000000" w:rsidP="00E866A7">
            <w:pPr>
              <w:jc w:val="both"/>
              <w:rPr>
                <w:rFonts w:ascii="Times New Roman" w:eastAsiaTheme="minorEastAsia" w:hAnsi="Times New Roman" w:cs="Times New Roman"/>
                <w:b/>
                <w:sz w:val="16"/>
                <w:szCs w:val="16"/>
                <w:lang w:val="ro-RO"/>
              </w:rPr>
            </w:pPr>
            <m:oMathPara>
              <m:oMath>
                <m:sSubSup>
                  <m:sSubSupPr>
                    <m:ctrlPr>
                      <w:rPr>
                        <w:rFonts w:ascii="Cambria Math" w:hAnsi="Cambria Math"/>
                        <w:b/>
                        <w:bCs/>
                        <w:i/>
                        <w:sz w:val="16"/>
                        <w:szCs w:val="16"/>
                        <w:lang w:val="ro-RO"/>
                      </w:rPr>
                    </m:ctrlPr>
                  </m:sSubSupPr>
                  <m:e>
                    <m:r>
                      <m:rPr>
                        <m:sty m:val="bi"/>
                      </m:rPr>
                      <w:rPr>
                        <w:rFonts w:ascii="Cambria Math" w:hAnsi="Cambria Math"/>
                        <w:sz w:val="16"/>
                        <w:szCs w:val="16"/>
                        <w:lang w:val="ro-RO"/>
                      </w:rPr>
                      <m:t>P</m:t>
                    </m:r>
                  </m:e>
                  <m:sub>
                    <m:r>
                      <m:rPr>
                        <m:sty m:val="bi"/>
                      </m:rPr>
                      <w:rPr>
                        <w:rFonts w:ascii="Cambria Math" w:hAnsi="Cambria Math"/>
                        <w:sz w:val="16"/>
                        <w:szCs w:val="16"/>
                        <w:lang w:val="ro-RO"/>
                      </w:rPr>
                      <m:t>CFE</m:t>
                    </m:r>
                  </m:sub>
                  <m:sup>
                    <m:r>
                      <m:rPr>
                        <m:sty m:val="bi"/>
                      </m:rPr>
                      <w:rPr>
                        <w:rFonts w:ascii="Cambria Math" w:hAnsi="Cambria Math"/>
                        <w:sz w:val="16"/>
                        <w:szCs w:val="16"/>
                        <w:lang w:val="ro-RO"/>
                      </w:rPr>
                      <m:t>PP</m:t>
                    </m:r>
                  </m:sup>
                </m:sSubSup>
                <m:r>
                  <m:rPr>
                    <m:sty m:val="bi"/>
                  </m:rPr>
                  <w:rPr>
                    <w:rFonts w:ascii="Cambria Math" w:hAnsi="Cambria Math"/>
                    <w:sz w:val="16"/>
                    <w:szCs w:val="16"/>
                    <w:lang w:val="ro-RO"/>
                  </w:rPr>
                  <m:t>=</m:t>
                </m:r>
                <m:f>
                  <m:fPr>
                    <m:ctrlPr>
                      <w:rPr>
                        <w:rFonts w:ascii="Cambria Math" w:hAnsi="Cambria Math"/>
                        <w:b/>
                        <w:bCs/>
                        <w:i/>
                        <w:sz w:val="16"/>
                        <w:szCs w:val="16"/>
                        <w:lang w:val="ro-RO"/>
                      </w:rPr>
                    </m:ctrlPr>
                  </m:fPr>
                  <m:num>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PP</m:t>
                        </m:r>
                      </m:sup>
                    </m:sSubSup>
                  </m:num>
                  <m:den>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EL</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GN</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PP</m:t>
                        </m:r>
                      </m:sup>
                    </m:sSubSup>
                  </m:den>
                </m:f>
                <m:r>
                  <m:rPr>
                    <m:sty m:val="bi"/>
                  </m:rPr>
                  <w:rPr>
                    <w:rFonts w:ascii="Cambria Math" w:hAnsi="Cambria Math"/>
                    <w:sz w:val="16"/>
                    <w:szCs w:val="16"/>
                    <w:lang w:val="ro-RO"/>
                  </w:rPr>
                  <m:t>∙ 100”</m:t>
                </m:r>
              </m:oMath>
            </m:oMathPara>
          </w:p>
          <w:p w14:paraId="46BF35B9" w14:textId="77777777" w:rsidR="00F92ADE" w:rsidRDefault="00F92ADE" w:rsidP="00E866A7">
            <w:pPr>
              <w:jc w:val="both"/>
              <w:rPr>
                <w:rFonts w:ascii="Times New Roman" w:eastAsiaTheme="minorEastAsia" w:hAnsi="Times New Roman" w:cs="Times New Roman"/>
                <w:b/>
                <w:sz w:val="16"/>
                <w:szCs w:val="16"/>
                <w:lang w:val="ro-RO"/>
              </w:rPr>
            </w:pPr>
          </w:p>
          <w:p w14:paraId="429462DD" w14:textId="77777777" w:rsidR="00F92ADE" w:rsidRDefault="00F92ADE" w:rsidP="00E866A7">
            <w:pPr>
              <w:jc w:val="both"/>
              <w:rPr>
                <w:rFonts w:ascii="Times New Roman" w:eastAsiaTheme="minorEastAsia" w:hAnsi="Times New Roman" w:cs="Times New Roman"/>
                <w:b/>
                <w:sz w:val="16"/>
                <w:szCs w:val="16"/>
                <w:lang w:val="ro-RO"/>
              </w:rPr>
            </w:pPr>
          </w:p>
          <w:p w14:paraId="3F0240B4" w14:textId="77777777" w:rsidR="00F92ADE" w:rsidRDefault="00F92ADE" w:rsidP="00E866A7">
            <w:pPr>
              <w:jc w:val="both"/>
              <w:rPr>
                <w:rFonts w:ascii="Times New Roman" w:eastAsiaTheme="minorEastAsia" w:hAnsi="Times New Roman" w:cs="Times New Roman"/>
                <w:b/>
                <w:sz w:val="16"/>
                <w:szCs w:val="16"/>
                <w:lang w:val="ro-RO"/>
              </w:rPr>
            </w:pPr>
          </w:p>
          <w:p w14:paraId="290C9554" w14:textId="6C431461" w:rsidR="00A57E1F" w:rsidRDefault="00F92ADE" w:rsidP="00E866A7">
            <w:pPr>
              <w:jc w:val="both"/>
              <w:rPr>
                <w:rFonts w:ascii="Times New Roman" w:hAnsi="Times New Roman" w:cs="Times New Roman"/>
                <w:sz w:val="24"/>
                <w:szCs w:val="24"/>
                <w:lang w:val="ro-MD"/>
              </w:rPr>
            </w:pPr>
            <w:r w:rsidRPr="00F92ADE">
              <w:rPr>
                <w:rFonts w:ascii="Times New Roman" w:hAnsi="Times New Roman" w:cs="Times New Roman"/>
                <w:sz w:val="24"/>
                <w:szCs w:val="24"/>
                <w:lang w:val="ro-MD"/>
              </w:rPr>
              <w:t xml:space="preserve">subpunctul 4) </w:t>
            </w:r>
            <w:r w:rsidR="00A57E1F">
              <w:rPr>
                <w:rFonts w:ascii="Times New Roman" w:hAnsi="Times New Roman" w:cs="Times New Roman"/>
                <w:sz w:val="24"/>
                <w:szCs w:val="24"/>
                <w:lang w:val="ro-MD"/>
              </w:rPr>
              <w:t>se abrogă.</w:t>
            </w:r>
          </w:p>
          <w:p w14:paraId="6830B4DE" w14:textId="77777777" w:rsidR="00A57E1F" w:rsidRDefault="00A57E1F" w:rsidP="00E866A7">
            <w:pPr>
              <w:jc w:val="both"/>
              <w:rPr>
                <w:rFonts w:ascii="Times New Roman" w:hAnsi="Times New Roman" w:cs="Times New Roman"/>
                <w:sz w:val="24"/>
                <w:szCs w:val="24"/>
                <w:lang w:val="ro-MD"/>
              </w:rPr>
            </w:pPr>
          </w:p>
          <w:p w14:paraId="3E6BC171" w14:textId="6471AC18" w:rsidR="00F92ADE" w:rsidRPr="00F92ADE" w:rsidRDefault="00F92ADE" w:rsidP="00E866A7">
            <w:pPr>
              <w:jc w:val="both"/>
              <w:rPr>
                <w:rFonts w:ascii="Times New Roman" w:hAnsi="Times New Roman" w:cs="Times New Roman"/>
                <w:sz w:val="24"/>
                <w:szCs w:val="24"/>
                <w:lang w:val="ro-MD"/>
              </w:rPr>
            </w:pPr>
          </w:p>
        </w:tc>
        <w:tc>
          <w:tcPr>
            <w:tcW w:w="1815" w:type="pct"/>
          </w:tcPr>
          <w:p w14:paraId="1D9F7A97" w14:textId="6407EBEF" w:rsidR="00824951" w:rsidRDefault="00824951" w:rsidP="00E72DB3">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La punctul 8: </w:t>
            </w:r>
          </w:p>
          <w:p w14:paraId="45CA9EAE" w14:textId="2D6F305F" w:rsidR="00E72DB3" w:rsidRDefault="007C28EC" w:rsidP="00E72DB3">
            <w:pPr>
              <w:jc w:val="both"/>
              <w:rPr>
                <w:rFonts w:ascii="Times New Roman" w:hAnsi="Times New Roman" w:cs="Times New Roman"/>
                <w:sz w:val="24"/>
                <w:szCs w:val="24"/>
                <w:lang w:val="ro-RO"/>
              </w:rPr>
            </w:pPr>
            <w:r w:rsidRPr="007C28EC">
              <w:rPr>
                <w:rFonts w:ascii="Times New Roman" w:hAnsi="Times New Roman" w:cs="Times New Roman"/>
                <w:sz w:val="24"/>
                <w:szCs w:val="24"/>
                <w:lang w:val="ro-RO"/>
              </w:rPr>
              <w:t>8.</w:t>
            </w:r>
            <w:r w:rsidRPr="007C28EC">
              <w:rPr>
                <w:rFonts w:ascii="Times New Roman" w:hAnsi="Times New Roman" w:cs="Times New Roman"/>
                <w:sz w:val="24"/>
                <w:szCs w:val="24"/>
                <w:lang w:val="ro-RO"/>
              </w:rPr>
              <w:tab/>
              <w:t xml:space="preserve">Cantitatea economiilor noi anuale de energie, la a căror realizare trebuie să contribuie fiecare parte obligată pentru obținerea cantității totale anuale a economiilor de energie, </w:t>
            </w:r>
            <w:r w:rsidRPr="007C28EC">
              <w:rPr>
                <w:rFonts w:ascii="Times New Roman" w:hAnsi="Times New Roman" w:cs="Times New Roman"/>
                <w:sz w:val="24"/>
                <w:szCs w:val="24"/>
                <w:lang w:val="ro-MD"/>
              </w:rPr>
              <w:t>„se determină reieșind din ponderea luată în calcul a valorilor medii pentru perioada de 3 ani anterioară datei de 1 ianuarie 2022 ale consumului final de energie electrică, gaze naturale sau produse petroliere în consumul final cumulativ de energie electrică, gaze naturale, și produse petroliere</w:t>
            </w:r>
            <w:r w:rsidRPr="007C28EC">
              <w:rPr>
                <w:rFonts w:ascii="Times New Roman" w:hAnsi="Times New Roman" w:cs="Times New Roman"/>
                <w:sz w:val="24"/>
                <w:szCs w:val="24"/>
                <w:lang w:val="ro-RO"/>
              </w:rPr>
              <w:t xml:space="preserve">, din cantitatea totală anuală a economiilor de energie la care trebuie să contribuie toate părțile obligate pe durata Programului privind SOEE, și din ponderea luată în calcul a valorilor medii pentru perioada de 3 ani </w:t>
            </w:r>
            <w:r w:rsidRPr="007C28EC">
              <w:rPr>
                <w:rFonts w:ascii="Times New Roman" w:hAnsi="Times New Roman" w:cs="Times New Roman"/>
                <w:sz w:val="24"/>
                <w:szCs w:val="24"/>
                <w:lang w:val="ro-RO"/>
              </w:rPr>
              <w:lastRenderedPageBreak/>
              <w:t>anterioară datei de 1 ianuarie 2022 ale volumului anual al vânzărilor de energie către consumatorii finali ale fiecărei părți obligate în volumul total anual al vânzărilor de energie către consumatorii finali, în conformitate cu următoarele formule:</w:t>
            </w:r>
          </w:p>
          <w:p w14:paraId="5202B414" w14:textId="77777777" w:rsidR="00D77347" w:rsidRDefault="00D77347" w:rsidP="00E72DB3">
            <w:pPr>
              <w:tabs>
                <w:tab w:val="left" w:pos="1134"/>
              </w:tabs>
              <w:rPr>
                <w:rFonts w:ascii="Times New Roman" w:hAnsi="Times New Roman" w:cs="Times New Roman"/>
                <w:bCs/>
                <w:i/>
                <w:sz w:val="24"/>
                <w:szCs w:val="24"/>
                <w:lang w:val="ro-RO"/>
              </w:rPr>
            </w:pPr>
          </w:p>
          <w:p w14:paraId="7AD2320B" w14:textId="77777777" w:rsidR="00D77347" w:rsidRDefault="00D77347" w:rsidP="00E72DB3">
            <w:pPr>
              <w:tabs>
                <w:tab w:val="left" w:pos="1134"/>
              </w:tabs>
              <w:rPr>
                <w:rFonts w:ascii="Times New Roman" w:hAnsi="Times New Roman" w:cs="Times New Roman"/>
                <w:bCs/>
                <w:i/>
                <w:sz w:val="24"/>
                <w:szCs w:val="24"/>
                <w:lang w:val="ro-RO"/>
              </w:rPr>
            </w:pPr>
          </w:p>
          <w:p w14:paraId="0815053E" w14:textId="77777777" w:rsidR="00D77347" w:rsidRDefault="00D77347" w:rsidP="00E72DB3">
            <w:pPr>
              <w:tabs>
                <w:tab w:val="left" w:pos="1134"/>
              </w:tabs>
              <w:rPr>
                <w:rFonts w:ascii="Times New Roman" w:hAnsi="Times New Roman" w:cs="Times New Roman"/>
                <w:bCs/>
                <w:i/>
                <w:sz w:val="24"/>
                <w:szCs w:val="24"/>
                <w:lang w:val="ro-RO"/>
              </w:rPr>
            </w:pPr>
          </w:p>
          <w:p w14:paraId="4FBBEFFB" w14:textId="77777777" w:rsidR="00D77347" w:rsidRDefault="00D77347" w:rsidP="00E72DB3">
            <w:pPr>
              <w:tabs>
                <w:tab w:val="left" w:pos="1134"/>
              </w:tabs>
              <w:rPr>
                <w:rFonts w:ascii="Times New Roman" w:hAnsi="Times New Roman" w:cs="Times New Roman"/>
                <w:bCs/>
                <w:i/>
                <w:sz w:val="24"/>
                <w:szCs w:val="24"/>
                <w:lang w:val="ro-RO"/>
              </w:rPr>
            </w:pPr>
          </w:p>
          <w:p w14:paraId="23E9670B" w14:textId="77777777" w:rsidR="00D77347" w:rsidRDefault="00D77347" w:rsidP="00E72DB3">
            <w:pPr>
              <w:tabs>
                <w:tab w:val="left" w:pos="1134"/>
              </w:tabs>
              <w:rPr>
                <w:rFonts w:ascii="Times New Roman" w:hAnsi="Times New Roman" w:cs="Times New Roman"/>
                <w:bCs/>
                <w:i/>
                <w:sz w:val="24"/>
                <w:szCs w:val="24"/>
                <w:lang w:val="ro-RO"/>
              </w:rPr>
            </w:pPr>
          </w:p>
          <w:p w14:paraId="72476908" w14:textId="77777777" w:rsidR="00D77347" w:rsidRDefault="00D77347" w:rsidP="00E72DB3">
            <w:pPr>
              <w:tabs>
                <w:tab w:val="left" w:pos="1134"/>
              </w:tabs>
              <w:rPr>
                <w:rFonts w:ascii="Times New Roman" w:hAnsi="Times New Roman" w:cs="Times New Roman"/>
                <w:bCs/>
                <w:i/>
                <w:sz w:val="24"/>
                <w:szCs w:val="24"/>
                <w:lang w:val="ro-RO"/>
              </w:rPr>
            </w:pPr>
          </w:p>
          <w:p w14:paraId="545C3C2D" w14:textId="77777777" w:rsidR="00D77347" w:rsidRDefault="00D77347" w:rsidP="00E72DB3">
            <w:pPr>
              <w:tabs>
                <w:tab w:val="left" w:pos="1134"/>
              </w:tabs>
              <w:rPr>
                <w:rFonts w:ascii="Times New Roman" w:hAnsi="Times New Roman" w:cs="Times New Roman"/>
                <w:bCs/>
                <w:i/>
                <w:sz w:val="24"/>
                <w:szCs w:val="24"/>
                <w:lang w:val="ro-RO"/>
              </w:rPr>
            </w:pPr>
          </w:p>
          <w:p w14:paraId="74AF9DA1" w14:textId="77777777" w:rsidR="00D77347" w:rsidRDefault="00D77347" w:rsidP="00E72DB3">
            <w:pPr>
              <w:tabs>
                <w:tab w:val="left" w:pos="1134"/>
              </w:tabs>
              <w:rPr>
                <w:rFonts w:ascii="Times New Roman" w:hAnsi="Times New Roman" w:cs="Times New Roman"/>
                <w:bCs/>
                <w:i/>
                <w:sz w:val="24"/>
                <w:szCs w:val="24"/>
                <w:lang w:val="ro-RO"/>
              </w:rPr>
            </w:pPr>
          </w:p>
          <w:p w14:paraId="6132486D" w14:textId="77777777" w:rsidR="00D77347" w:rsidRDefault="00D77347" w:rsidP="00E72DB3">
            <w:pPr>
              <w:tabs>
                <w:tab w:val="left" w:pos="1134"/>
              </w:tabs>
              <w:rPr>
                <w:rFonts w:ascii="Times New Roman" w:hAnsi="Times New Roman" w:cs="Times New Roman"/>
                <w:bCs/>
                <w:i/>
                <w:sz w:val="24"/>
                <w:szCs w:val="24"/>
                <w:lang w:val="ro-RO"/>
              </w:rPr>
            </w:pPr>
          </w:p>
          <w:p w14:paraId="74E92C1A" w14:textId="77777777" w:rsidR="00D77347" w:rsidRDefault="00D77347" w:rsidP="00E72DB3">
            <w:pPr>
              <w:tabs>
                <w:tab w:val="left" w:pos="1134"/>
              </w:tabs>
              <w:rPr>
                <w:rFonts w:ascii="Times New Roman" w:hAnsi="Times New Roman" w:cs="Times New Roman"/>
                <w:bCs/>
                <w:i/>
                <w:sz w:val="24"/>
                <w:szCs w:val="24"/>
                <w:lang w:val="ro-RO"/>
              </w:rPr>
            </w:pPr>
          </w:p>
          <w:p w14:paraId="39372C2C" w14:textId="499B0374" w:rsidR="00E72DB3" w:rsidRPr="00E72DB3" w:rsidRDefault="00E72DB3" w:rsidP="00E72DB3">
            <w:pPr>
              <w:tabs>
                <w:tab w:val="left" w:pos="1134"/>
              </w:tabs>
              <w:rPr>
                <w:rFonts w:ascii="Times New Roman" w:hAnsi="Times New Roman" w:cs="Times New Roman"/>
                <w:bCs/>
                <w:i/>
                <w:sz w:val="24"/>
                <w:szCs w:val="24"/>
                <w:lang w:val="ro-RO"/>
              </w:rPr>
            </w:pPr>
            <w:r w:rsidRPr="00E72DB3">
              <w:rPr>
                <w:rFonts w:ascii="Times New Roman" w:hAnsi="Times New Roman" w:cs="Times New Roman"/>
                <w:bCs/>
                <w:i/>
                <w:sz w:val="24"/>
                <w:szCs w:val="24"/>
                <w:lang w:val="ro-RO"/>
              </w:rPr>
              <w:t>1)Pentru părțile obligate din sectorul electroenergetic (operatorii sistemelor de distribuție a energiei electrice):</w:t>
            </w:r>
          </w:p>
          <w:p w14:paraId="14A67372" w14:textId="4BA69939" w:rsidR="00E72DB3" w:rsidRPr="00E72DB3" w:rsidRDefault="00000000" w:rsidP="00E72DB3">
            <w:pPr>
              <w:rPr>
                <w:rFonts w:ascii="Times New Roman" w:hAnsi="Times New Roman" w:cs="Times New Roman"/>
                <w:bCs/>
                <w:sz w:val="24"/>
                <w:szCs w:val="24"/>
                <w:lang w:val="ro-RO"/>
              </w:rPr>
            </w:pPr>
            <m:oMathPara>
              <m:oMath>
                <m:sSubSup>
                  <m:sSubSupPr>
                    <m:ctrlPr>
                      <w:rPr>
                        <w:rFonts w:ascii="Cambria Math" w:hAnsi="Cambria Math" w:cs="Times New Roman"/>
                        <w:b/>
                        <w:bCs/>
                        <w:i/>
                        <w:sz w:val="12"/>
                        <w:szCs w:val="12"/>
                        <w:lang w:val="ro-RO"/>
                      </w:rPr>
                    </m:ctrlPr>
                  </m:sSubSupPr>
                  <m:e>
                    <m:r>
                      <m:rPr>
                        <m:sty m:val="bi"/>
                      </m:rPr>
                      <w:rPr>
                        <w:rFonts w:ascii="Cambria Math" w:hAnsi="Cambria Math" w:cs="Times New Roman"/>
                        <w:sz w:val="12"/>
                        <w:szCs w:val="12"/>
                        <w:lang w:val="ro-RO"/>
                      </w:rPr>
                      <m:t>P</m:t>
                    </m:r>
                  </m:e>
                  <m:sub>
                    <m:r>
                      <m:rPr>
                        <m:sty m:val="bi"/>
                      </m:rPr>
                      <w:rPr>
                        <w:rFonts w:ascii="Cambria Math" w:hAnsi="Cambria Math" w:cs="Times New Roman"/>
                        <w:sz w:val="12"/>
                        <w:szCs w:val="12"/>
                        <w:lang w:val="ro-RO"/>
                      </w:rPr>
                      <m:t>CFE</m:t>
                    </m:r>
                  </m:sub>
                  <m:sup>
                    <m:r>
                      <m:rPr>
                        <m:sty m:val="bi"/>
                      </m:rPr>
                      <w:rPr>
                        <w:rFonts w:ascii="Cambria Math" w:hAnsi="Cambria Math" w:cs="Times New Roman"/>
                        <w:sz w:val="12"/>
                        <w:szCs w:val="12"/>
                        <w:lang w:val="ro-RO"/>
                      </w:rPr>
                      <m:t>EL</m:t>
                    </m:r>
                  </m:sup>
                </m:sSubSup>
                <m:r>
                  <m:rPr>
                    <m:sty m:val="bi"/>
                  </m:rPr>
                  <w:rPr>
                    <w:rFonts w:ascii="Cambria Math" w:hAnsi="Cambria Math" w:cs="Times New Roman"/>
                    <w:sz w:val="12"/>
                    <w:szCs w:val="12"/>
                    <w:lang w:val="ro-RO"/>
                  </w:rPr>
                  <m:t>=</m:t>
                </m:r>
                <m:f>
                  <m:fPr>
                    <m:ctrlPr>
                      <w:rPr>
                        <w:rFonts w:ascii="Cambria Math" w:hAnsi="Cambria Math" w:cs="Times New Roman"/>
                        <w:b/>
                        <w:bCs/>
                        <w:i/>
                        <w:sz w:val="12"/>
                        <w:szCs w:val="12"/>
                        <w:lang w:val="ro-RO"/>
                      </w:rPr>
                    </m:ctrlPr>
                  </m:fPr>
                  <m:num>
                    <m:sSubSup>
                      <m:sSubSupPr>
                        <m:ctrlPr>
                          <w:rPr>
                            <w:rFonts w:ascii="Cambria Math" w:hAnsi="Cambria Math" w:cs="Times New Roman"/>
                            <w:b/>
                            <w:bCs/>
                            <w:i/>
                            <w:sz w:val="12"/>
                            <w:szCs w:val="12"/>
                            <w:lang w:val="ro-RO"/>
                          </w:rPr>
                        </m:ctrlPr>
                      </m:sSubSupPr>
                      <m:e>
                        <m:r>
                          <m:rPr>
                            <m:sty m:val="bi"/>
                          </m:rPr>
                          <w:rPr>
                            <w:rFonts w:ascii="Cambria Math" w:hAnsi="Cambria Math" w:cs="Times New Roman"/>
                            <w:sz w:val="12"/>
                            <w:szCs w:val="12"/>
                            <w:lang w:val="ro-RO"/>
                          </w:rPr>
                          <m:t>CFE</m:t>
                        </m:r>
                      </m:e>
                      <m:sub>
                        <m:r>
                          <m:rPr>
                            <m:sty m:val="bi"/>
                          </m:rPr>
                          <w:rPr>
                            <w:rFonts w:ascii="Cambria Math" w:hAnsi="Cambria Math" w:cs="Times New Roman"/>
                            <w:sz w:val="12"/>
                            <w:szCs w:val="12"/>
                            <w:lang w:val="ro-RO"/>
                          </w:rPr>
                          <m:t>2019-2021</m:t>
                        </m:r>
                      </m:sub>
                      <m:sup>
                        <m:r>
                          <m:rPr>
                            <m:sty m:val="bi"/>
                          </m:rPr>
                          <w:rPr>
                            <w:rFonts w:ascii="Cambria Math" w:hAnsi="Cambria Math" w:cs="Times New Roman"/>
                            <w:sz w:val="12"/>
                            <w:szCs w:val="12"/>
                            <w:lang w:val="ro-RO"/>
                          </w:rPr>
                          <m:t>EL</m:t>
                        </m:r>
                      </m:sup>
                    </m:sSubSup>
                  </m:num>
                  <m:den>
                    <m:sSubSup>
                      <m:sSubSupPr>
                        <m:ctrlPr>
                          <w:rPr>
                            <w:rFonts w:ascii="Cambria Math" w:hAnsi="Cambria Math" w:cs="Times New Roman"/>
                            <w:b/>
                            <w:bCs/>
                            <w:i/>
                            <w:sz w:val="12"/>
                            <w:szCs w:val="12"/>
                            <w:lang w:val="ro-RO"/>
                          </w:rPr>
                        </m:ctrlPr>
                      </m:sSubSupPr>
                      <m:e>
                        <m:r>
                          <m:rPr>
                            <m:sty m:val="bi"/>
                          </m:rPr>
                          <w:rPr>
                            <w:rFonts w:ascii="Cambria Math" w:hAnsi="Cambria Math" w:cs="Times New Roman"/>
                            <w:sz w:val="12"/>
                            <w:szCs w:val="12"/>
                            <w:lang w:val="ro-RO"/>
                          </w:rPr>
                          <m:t>CFE</m:t>
                        </m:r>
                      </m:e>
                      <m:sub>
                        <m:r>
                          <m:rPr>
                            <m:sty m:val="bi"/>
                          </m:rPr>
                          <w:rPr>
                            <w:rFonts w:ascii="Cambria Math" w:hAnsi="Cambria Math" w:cs="Times New Roman"/>
                            <w:sz w:val="12"/>
                            <w:szCs w:val="12"/>
                            <w:lang w:val="ro-RO"/>
                          </w:rPr>
                          <m:t>2019-2021</m:t>
                        </m:r>
                      </m:sub>
                      <m:sup>
                        <m:r>
                          <m:rPr>
                            <m:sty m:val="bi"/>
                          </m:rPr>
                          <w:rPr>
                            <w:rFonts w:ascii="Cambria Math" w:hAnsi="Cambria Math" w:cs="Times New Roman"/>
                            <w:sz w:val="12"/>
                            <w:szCs w:val="12"/>
                            <w:lang w:val="ro-RO"/>
                          </w:rPr>
                          <m:t>EL</m:t>
                        </m:r>
                      </m:sup>
                    </m:sSubSup>
                    <m:r>
                      <m:rPr>
                        <m:sty m:val="bi"/>
                      </m:rPr>
                      <w:rPr>
                        <w:rFonts w:ascii="Cambria Math" w:hAnsi="Cambria Math" w:cs="Times New Roman"/>
                        <w:sz w:val="12"/>
                        <w:szCs w:val="12"/>
                        <w:lang w:val="ro-RO"/>
                      </w:rPr>
                      <m:t>+</m:t>
                    </m:r>
                    <m:sSubSup>
                      <m:sSubSupPr>
                        <m:ctrlPr>
                          <w:rPr>
                            <w:rFonts w:ascii="Cambria Math" w:hAnsi="Cambria Math" w:cs="Times New Roman"/>
                            <w:b/>
                            <w:bCs/>
                            <w:i/>
                            <w:sz w:val="12"/>
                            <w:szCs w:val="12"/>
                            <w:lang w:val="ro-RO"/>
                          </w:rPr>
                        </m:ctrlPr>
                      </m:sSubSupPr>
                      <m:e>
                        <m:r>
                          <m:rPr>
                            <m:sty m:val="bi"/>
                          </m:rPr>
                          <w:rPr>
                            <w:rFonts w:ascii="Cambria Math" w:hAnsi="Cambria Math" w:cs="Times New Roman"/>
                            <w:sz w:val="12"/>
                            <w:szCs w:val="12"/>
                            <w:lang w:val="ro-RO"/>
                          </w:rPr>
                          <m:t>CFE</m:t>
                        </m:r>
                      </m:e>
                      <m:sub>
                        <m:r>
                          <m:rPr>
                            <m:sty m:val="bi"/>
                          </m:rPr>
                          <w:rPr>
                            <w:rFonts w:ascii="Cambria Math" w:hAnsi="Cambria Math" w:cs="Times New Roman"/>
                            <w:sz w:val="12"/>
                            <w:szCs w:val="12"/>
                            <w:lang w:val="ro-RO"/>
                          </w:rPr>
                          <m:t>2019-2021</m:t>
                        </m:r>
                      </m:sub>
                      <m:sup>
                        <m:r>
                          <m:rPr>
                            <m:sty m:val="bi"/>
                          </m:rPr>
                          <w:rPr>
                            <w:rFonts w:ascii="Cambria Math" w:hAnsi="Cambria Math" w:cs="Times New Roman"/>
                            <w:sz w:val="12"/>
                            <w:szCs w:val="12"/>
                            <w:lang w:val="ro-RO"/>
                          </w:rPr>
                          <m:t>GN</m:t>
                        </m:r>
                      </m:sup>
                    </m:sSubSup>
                    <m:r>
                      <m:rPr>
                        <m:sty m:val="bi"/>
                      </m:rPr>
                      <w:rPr>
                        <w:rFonts w:ascii="Cambria Math" w:hAnsi="Cambria Math" w:cs="Times New Roman"/>
                        <w:sz w:val="12"/>
                        <w:szCs w:val="12"/>
                        <w:lang w:val="ro-RO"/>
                      </w:rPr>
                      <m:t>+</m:t>
                    </m:r>
                    <m:sSubSup>
                      <m:sSubSupPr>
                        <m:ctrlPr>
                          <w:rPr>
                            <w:rFonts w:ascii="Cambria Math" w:hAnsi="Cambria Math" w:cs="Times New Roman"/>
                            <w:b/>
                            <w:bCs/>
                            <w:i/>
                            <w:sz w:val="12"/>
                            <w:szCs w:val="12"/>
                            <w:lang w:val="ro-RO"/>
                          </w:rPr>
                        </m:ctrlPr>
                      </m:sSubSupPr>
                      <m:e>
                        <m:r>
                          <m:rPr>
                            <m:sty m:val="bi"/>
                          </m:rPr>
                          <w:rPr>
                            <w:rFonts w:ascii="Cambria Math" w:hAnsi="Cambria Math" w:cs="Times New Roman"/>
                            <w:sz w:val="12"/>
                            <w:szCs w:val="12"/>
                            <w:lang w:val="ro-RO"/>
                          </w:rPr>
                          <m:t>CFE</m:t>
                        </m:r>
                      </m:e>
                      <m:sub>
                        <m:r>
                          <m:rPr>
                            <m:sty m:val="bi"/>
                          </m:rPr>
                          <w:rPr>
                            <w:rFonts w:ascii="Cambria Math" w:hAnsi="Cambria Math" w:cs="Times New Roman"/>
                            <w:sz w:val="12"/>
                            <w:szCs w:val="12"/>
                            <w:lang w:val="ro-RO"/>
                          </w:rPr>
                          <m:t>2019-2021</m:t>
                        </m:r>
                      </m:sub>
                      <m:sup>
                        <m:r>
                          <m:rPr>
                            <m:sty m:val="bi"/>
                          </m:rPr>
                          <w:rPr>
                            <w:rFonts w:ascii="Cambria Math" w:hAnsi="Cambria Math" w:cs="Times New Roman"/>
                            <w:sz w:val="12"/>
                            <w:szCs w:val="12"/>
                            <w:lang w:val="ro-RO"/>
                          </w:rPr>
                          <m:t>PP</m:t>
                        </m:r>
                      </m:sup>
                    </m:sSubSup>
                  </m:den>
                </m:f>
                <m:r>
                  <m:rPr>
                    <m:sty m:val="bi"/>
                  </m:rPr>
                  <w:rPr>
                    <w:rFonts w:ascii="Cambria Math" w:hAnsi="Cambria Math" w:cs="Times New Roman"/>
                    <w:sz w:val="12"/>
                    <w:szCs w:val="12"/>
                    <w:lang w:val="ro-RO"/>
                  </w:rPr>
                  <m:t>∙ 100</m:t>
                </m:r>
              </m:oMath>
            </m:oMathPara>
          </w:p>
          <w:p w14:paraId="50A79FA0" w14:textId="77777777" w:rsidR="00E72DB3" w:rsidRPr="000154A5" w:rsidRDefault="00E72DB3" w:rsidP="00E72DB3">
            <w:pPr>
              <w:rPr>
                <w:bCs/>
                <w:sz w:val="24"/>
                <w:szCs w:val="24"/>
                <w:lang w:val="ro-RO"/>
              </w:rPr>
            </w:pPr>
            <w:r w:rsidRPr="000154A5">
              <w:rPr>
                <w:bCs/>
                <w:i/>
                <w:iCs/>
                <w:sz w:val="24"/>
                <w:szCs w:val="24"/>
                <w:lang w:val="ro-RO"/>
              </w:rPr>
              <w:t>unde</w:t>
            </w:r>
            <w:r w:rsidRPr="000154A5">
              <w:rPr>
                <w:bCs/>
                <w:sz w:val="24"/>
                <w:szCs w:val="24"/>
                <w:lang w:val="ro-RO"/>
              </w:rPr>
              <w:t>:</w:t>
            </w:r>
          </w:p>
          <w:p w14:paraId="49A39457" w14:textId="77777777" w:rsidR="00E72DB3" w:rsidRPr="000154A5" w:rsidRDefault="00000000" w:rsidP="00E72DB3">
            <w:pPr>
              <w:pStyle w:val="NormalWeb"/>
              <w:ind w:firstLine="709"/>
              <w:rPr>
                <w:bCs/>
                <w:lang w:val="ro-RO"/>
              </w:rPr>
            </w:pPr>
            <m:oMath>
              <m:sSubSup>
                <m:sSubSupPr>
                  <m:ctrlPr>
                    <w:rPr>
                      <w:rFonts w:ascii="Cambria Math" w:hAnsi="Cambria Math"/>
                      <w:b/>
                      <w:bCs/>
                      <w:i/>
                      <w:lang w:val="ro-RO"/>
                    </w:rPr>
                  </m:ctrlPr>
                </m:sSubSupPr>
                <m:e>
                  <m:r>
                    <m:rPr>
                      <m:sty m:val="bi"/>
                    </m:rPr>
                    <w:rPr>
                      <w:rFonts w:ascii="Cambria Math" w:hAnsi="Cambria Math"/>
                      <w:lang w:val="ro-RO"/>
                    </w:rPr>
                    <m:t>Ec</m:t>
                  </m:r>
                </m:e>
                <m:sub>
                  <m:r>
                    <m:rPr>
                      <m:sty m:val="bi"/>
                    </m:rPr>
                    <w:rPr>
                      <w:rFonts w:ascii="Cambria Math" w:hAnsi="Cambria Math"/>
                      <w:lang w:val="ro-RO"/>
                    </w:rPr>
                    <m:t>an</m:t>
                  </m:r>
                </m:sub>
                <m:sup>
                  <m:r>
                    <m:rPr>
                      <m:sty m:val="bi"/>
                    </m:rPr>
                    <w:rPr>
                      <w:rFonts w:ascii="Cambria Math" w:hAnsi="Cambria Math"/>
                      <w:lang w:val="ro-RO"/>
                    </w:rPr>
                    <m:t>EL,i</m:t>
                  </m:r>
                </m:sup>
              </m:sSubSup>
            </m:oMath>
            <w:r w:rsidR="00E72DB3" w:rsidRPr="000154A5">
              <w:rPr>
                <w:bCs/>
                <w:lang w:val="ro-RO"/>
              </w:rPr>
              <w:t xml:space="preserve"> – cantitatea anuală a economiilor de energie, la a căror realizare trebuie să contribuie operatorul „</w:t>
            </w:r>
            <w:r w:rsidR="00E72DB3" w:rsidRPr="000154A5">
              <w:rPr>
                <w:bCs/>
                <w:i/>
                <w:iCs/>
                <w:lang w:val="ro-RO"/>
              </w:rPr>
              <w:t>i</w:t>
            </w:r>
            <w:r w:rsidR="00E72DB3" w:rsidRPr="000154A5">
              <w:rPr>
                <w:bCs/>
                <w:lang w:val="ro-RO"/>
              </w:rPr>
              <w:t xml:space="preserve">” al sistemului de distribuție a energiei electrice, </w:t>
            </w:r>
            <w:proofErr w:type="spellStart"/>
            <w:r w:rsidR="00E72DB3" w:rsidRPr="000154A5">
              <w:rPr>
                <w:bCs/>
                <w:lang w:val="ro-RO"/>
              </w:rPr>
              <w:t>ktep</w:t>
            </w:r>
            <w:proofErr w:type="spellEnd"/>
            <w:r w:rsidR="00E72DB3" w:rsidRPr="000154A5">
              <w:rPr>
                <w:bCs/>
                <w:lang w:val="ro-RO"/>
              </w:rPr>
              <w:t>;</w:t>
            </w:r>
          </w:p>
          <w:p w14:paraId="237EB7EE" w14:textId="77777777" w:rsidR="00E72DB3" w:rsidRPr="000154A5" w:rsidRDefault="00000000" w:rsidP="00E72DB3">
            <w:pPr>
              <w:pStyle w:val="NormalWeb"/>
              <w:ind w:firstLine="709"/>
              <w:rPr>
                <w:bCs/>
                <w:lang w:val="ro-RO"/>
              </w:rPr>
            </w:pPr>
            <m:oMath>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EL,i</m:t>
                  </m:r>
                </m:sup>
              </m:sSubSup>
            </m:oMath>
            <w:r w:rsidR="00E72DB3" w:rsidRPr="000154A5">
              <w:rPr>
                <w:b/>
                <w:bCs/>
                <w:lang w:val="ro-RO"/>
              </w:rPr>
              <w:t xml:space="preserve"> </w:t>
            </w:r>
            <w:r w:rsidR="00E72DB3" w:rsidRPr="000154A5">
              <w:rPr>
                <w:bCs/>
                <w:lang w:val="ro-RO"/>
              </w:rPr>
              <w:t xml:space="preserve">– </w:t>
            </w:r>
            <w:r w:rsidR="00E72DB3" w:rsidRPr="000154A5">
              <w:rPr>
                <w:lang w:val="ro-RO" w:eastAsia="en-US"/>
              </w:rPr>
              <w:t>volumul anual al energiei electrice distribuite de operatorul „</w:t>
            </w:r>
            <w:r w:rsidR="00E72DB3" w:rsidRPr="000154A5">
              <w:rPr>
                <w:i/>
                <w:iCs/>
                <w:lang w:val="ro-RO" w:eastAsia="en-US"/>
              </w:rPr>
              <w:t>i</w:t>
            </w:r>
            <w:r w:rsidR="00E72DB3" w:rsidRPr="000154A5">
              <w:rPr>
                <w:lang w:val="ro-RO" w:eastAsia="en-US"/>
              </w:rPr>
              <w:t>” al</w:t>
            </w:r>
            <w:r w:rsidR="00E72DB3" w:rsidRPr="000154A5">
              <w:rPr>
                <w:bCs/>
                <w:lang w:val="ro-RO"/>
              </w:rPr>
              <w:t xml:space="preserve"> sistemului de distribuție a energiei electrice, calculat ca </w:t>
            </w:r>
            <w:r w:rsidR="00E72DB3" w:rsidRPr="000154A5">
              <w:rPr>
                <w:lang w:val="ro-RO" w:eastAsia="en-US"/>
              </w:rPr>
              <w:t>valoare medie pentru perioada de 3</w:t>
            </w:r>
            <w:r w:rsidR="00E72DB3" w:rsidRPr="000154A5">
              <w:rPr>
                <w:lang w:val="ro-RO"/>
              </w:rPr>
              <w:t> </w:t>
            </w:r>
            <w:r w:rsidR="00E72DB3" w:rsidRPr="000154A5">
              <w:rPr>
                <w:lang w:val="ro-RO" w:eastAsia="en-US"/>
              </w:rPr>
              <w:t>ani anterioară datei de 1 ianuarie 2022</w:t>
            </w:r>
            <w:r w:rsidR="00E72DB3" w:rsidRPr="000154A5">
              <w:rPr>
                <w:bCs/>
                <w:lang w:val="ro-RO"/>
              </w:rPr>
              <w:t>, kWh;</w:t>
            </w:r>
          </w:p>
          <w:p w14:paraId="4F62F5A2" w14:textId="77777777" w:rsidR="00E72DB3" w:rsidRPr="000154A5" w:rsidRDefault="00000000" w:rsidP="00E72DB3">
            <w:pPr>
              <w:pStyle w:val="NormalWeb"/>
              <w:ind w:firstLine="709"/>
              <w:rPr>
                <w:bCs/>
                <w:lang w:val="ro-RO"/>
              </w:rPr>
            </w:pPr>
            <m:oMath>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EL,tot</m:t>
                  </m:r>
                </m:sup>
              </m:sSubSup>
            </m:oMath>
            <w:r w:rsidR="00E72DB3" w:rsidRPr="000154A5">
              <w:rPr>
                <w:b/>
                <w:bCs/>
                <w:lang w:val="ro-RO"/>
              </w:rPr>
              <w:t xml:space="preserve"> </w:t>
            </w:r>
            <w:r w:rsidR="00E72DB3" w:rsidRPr="000154A5">
              <w:rPr>
                <w:bCs/>
                <w:lang w:val="ro-RO"/>
              </w:rPr>
              <w:t xml:space="preserve">– </w:t>
            </w:r>
            <w:r w:rsidR="00E72DB3" w:rsidRPr="000154A5">
              <w:rPr>
                <w:lang w:val="ro-RO" w:eastAsia="en-US"/>
              </w:rPr>
              <w:t>volumul total anual al energiei electrice distribuite de toți operatorii</w:t>
            </w:r>
            <w:r w:rsidR="00E72DB3" w:rsidRPr="000154A5">
              <w:rPr>
                <w:bCs/>
                <w:lang w:val="ro-RO"/>
              </w:rPr>
              <w:t xml:space="preserve"> sistemelor de distribuție a energiei electrice, calculat ca </w:t>
            </w:r>
            <w:r w:rsidR="00E72DB3" w:rsidRPr="000154A5">
              <w:rPr>
                <w:lang w:val="ro-RO" w:eastAsia="en-US"/>
              </w:rPr>
              <w:t>valoare medie pentru perioada de 3</w:t>
            </w:r>
            <w:r w:rsidR="00E72DB3" w:rsidRPr="000154A5">
              <w:rPr>
                <w:lang w:val="ro-RO"/>
              </w:rPr>
              <w:t> </w:t>
            </w:r>
            <w:r w:rsidR="00E72DB3" w:rsidRPr="000154A5">
              <w:rPr>
                <w:lang w:val="ro-RO" w:eastAsia="en-US"/>
              </w:rPr>
              <w:t>ani anterioară datei de 1 ianuarie 2022</w:t>
            </w:r>
            <w:r w:rsidR="00E72DB3" w:rsidRPr="000154A5">
              <w:rPr>
                <w:bCs/>
                <w:lang w:val="ro-RO"/>
              </w:rPr>
              <w:t>, kWh.</w:t>
            </w:r>
          </w:p>
          <w:p w14:paraId="22762F54" w14:textId="77777777" w:rsidR="00E72DB3" w:rsidRPr="000154A5" w:rsidRDefault="00E72DB3" w:rsidP="00E72DB3">
            <w:pPr>
              <w:pStyle w:val="NormalWeb"/>
              <w:ind w:firstLine="709"/>
              <w:rPr>
                <w:bCs/>
                <w:lang w:val="ro-RO"/>
              </w:rPr>
            </w:pPr>
            <w:r w:rsidRPr="000154A5">
              <w:rPr>
                <w:bCs/>
                <w:lang w:val="ro-RO"/>
              </w:rPr>
              <w:t xml:space="preserve">Valorile </w:t>
            </w:r>
            <m:oMath>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EL,i</m:t>
                  </m:r>
                </m:sup>
              </m:sSubSup>
            </m:oMath>
            <w:r w:rsidRPr="000154A5">
              <w:rPr>
                <w:lang w:val="ro-RO"/>
              </w:rPr>
              <w:t xml:space="preserve"> și</w:t>
            </w:r>
            <w:r w:rsidRPr="000154A5">
              <w:rPr>
                <w:b/>
                <w:bCs/>
                <w:lang w:val="ro-RO"/>
              </w:rPr>
              <w:t xml:space="preserve"> </w:t>
            </w:r>
            <m:oMath>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EL,tot</m:t>
                  </m:r>
                </m:sup>
              </m:sSubSup>
            </m:oMath>
            <w:r w:rsidRPr="000154A5">
              <w:rPr>
                <w:lang w:val="ro-RO"/>
              </w:rPr>
              <w:t xml:space="preserve"> sunt calculate în baza datelor prezentate </w:t>
            </w:r>
            <w:r w:rsidRPr="000154A5">
              <w:rPr>
                <w:lang w:val="ro-RO" w:eastAsia="en-US"/>
              </w:rPr>
              <w:t xml:space="preserve">organului central de </w:t>
            </w:r>
            <w:r w:rsidRPr="000154A5">
              <w:rPr>
                <w:lang w:val="ro-RO" w:eastAsia="en-US"/>
              </w:rPr>
              <w:lastRenderedPageBreak/>
              <w:t xml:space="preserve">specialitate al administrației publice în domeniul energeticii și/sau instituției publice de suport </w:t>
            </w:r>
            <w:r w:rsidRPr="000154A5">
              <w:rPr>
                <w:lang w:val="ro-RO"/>
              </w:rPr>
              <w:t>de către Agenția Națională pentru Reglementare în Energetică a Republicii Moldova;</w:t>
            </w:r>
          </w:p>
          <w:p w14:paraId="2B027D70" w14:textId="2D62D528" w:rsidR="00E72DB3" w:rsidRPr="000154A5" w:rsidRDefault="00000000" w:rsidP="00E72DB3">
            <w:pPr>
              <w:pStyle w:val="NormalWeb"/>
              <w:ind w:firstLine="709"/>
              <w:rPr>
                <w:bCs/>
                <w:lang w:val="ro-RO"/>
              </w:rPr>
            </w:pPr>
            <m:oMath>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EL</m:t>
                  </m:r>
                </m:sup>
              </m:sSubSup>
            </m:oMath>
            <w:r w:rsidR="00E72DB3" w:rsidRPr="000154A5">
              <w:rPr>
                <w:bCs/>
                <w:lang w:val="ro-RO"/>
              </w:rPr>
              <w:t xml:space="preserve"> – </w:t>
            </w:r>
            <w:r w:rsidR="00E72DB3" w:rsidRPr="000154A5">
              <w:rPr>
                <w:lang w:val="ro-RO" w:eastAsia="en-US"/>
              </w:rPr>
              <w:t>ponderea luată în calcul a valorilor medii pentru perioada de 3 ani anterioară datei de 1 ianuarie 2022 a consumului final de energie electrică</w:t>
            </w:r>
            <w:r w:rsidR="00E72DB3" w:rsidRPr="000154A5" w:rsidDel="00346AA8">
              <w:rPr>
                <w:bCs/>
                <w:lang w:val="ro-RO"/>
              </w:rPr>
              <w:t xml:space="preserve"> </w:t>
            </w:r>
            <w:r w:rsidR="00E72DB3" w:rsidRPr="000154A5">
              <w:rPr>
                <w:lang w:val="ro-RO" w:eastAsia="en-US"/>
              </w:rPr>
              <w:t>în consumul final cumulativ de energie electrică, gaze naturale</w:t>
            </w:r>
            <w:r w:rsidR="00654388">
              <w:rPr>
                <w:lang w:val="ro-RO" w:eastAsia="en-US"/>
              </w:rPr>
              <w:t xml:space="preserve"> și </w:t>
            </w:r>
            <w:r w:rsidR="00E72DB3" w:rsidRPr="000154A5">
              <w:rPr>
                <w:lang w:val="ro-RO" w:eastAsia="en-US"/>
              </w:rPr>
              <w:t xml:space="preserve"> produse petroliere, %</w:t>
            </w:r>
            <w:r w:rsidR="00E72DB3" w:rsidRPr="000154A5">
              <w:rPr>
                <w:bCs/>
                <w:lang w:val="ro-RO"/>
              </w:rPr>
              <w:t>. Această pondere se determină în conformitate cu următoarea formulă:</w:t>
            </w:r>
          </w:p>
          <w:p w14:paraId="3EFDE44B" w14:textId="77777777" w:rsidR="00654388" w:rsidRPr="00C21C45" w:rsidRDefault="00000000" w:rsidP="00654388">
            <w:pPr>
              <w:jc w:val="both"/>
              <w:rPr>
                <w:rFonts w:ascii="Times New Roman" w:eastAsiaTheme="minorEastAsia" w:hAnsi="Times New Roman" w:cs="Times New Roman"/>
                <w:b/>
                <w:sz w:val="16"/>
                <w:szCs w:val="16"/>
                <w:lang w:val="ro-RO"/>
              </w:rPr>
            </w:pPr>
            <m:oMathPara>
              <m:oMath>
                <m:sSubSup>
                  <m:sSubSupPr>
                    <m:ctrlPr>
                      <w:rPr>
                        <w:rFonts w:ascii="Cambria Math" w:hAnsi="Cambria Math"/>
                        <w:b/>
                        <w:bCs/>
                        <w:i/>
                        <w:sz w:val="16"/>
                        <w:szCs w:val="16"/>
                        <w:lang w:val="ro-RO"/>
                      </w:rPr>
                    </m:ctrlPr>
                  </m:sSubSupPr>
                  <m:e>
                    <m:r>
                      <m:rPr>
                        <m:sty m:val="bi"/>
                      </m:rPr>
                      <w:rPr>
                        <w:rFonts w:ascii="Cambria Math" w:hAnsi="Cambria Math"/>
                        <w:sz w:val="16"/>
                        <w:szCs w:val="16"/>
                        <w:lang w:val="ro-RO"/>
                      </w:rPr>
                      <m:t>P</m:t>
                    </m:r>
                  </m:e>
                  <m:sub>
                    <m:r>
                      <m:rPr>
                        <m:sty m:val="bi"/>
                      </m:rPr>
                      <w:rPr>
                        <w:rFonts w:ascii="Cambria Math" w:hAnsi="Cambria Math"/>
                        <w:sz w:val="16"/>
                        <w:szCs w:val="16"/>
                        <w:lang w:val="ro-RO"/>
                      </w:rPr>
                      <m:t>CFE</m:t>
                    </m:r>
                  </m:sub>
                  <m:sup>
                    <m:r>
                      <m:rPr>
                        <m:sty m:val="bi"/>
                      </m:rPr>
                      <w:rPr>
                        <w:rFonts w:ascii="Cambria Math" w:hAnsi="Cambria Math"/>
                        <w:sz w:val="16"/>
                        <w:szCs w:val="16"/>
                        <w:lang w:val="ro-RO"/>
                      </w:rPr>
                      <m:t>EL</m:t>
                    </m:r>
                  </m:sup>
                </m:sSubSup>
                <m:r>
                  <m:rPr>
                    <m:sty m:val="bi"/>
                  </m:rPr>
                  <w:rPr>
                    <w:rFonts w:ascii="Cambria Math" w:hAnsi="Cambria Math"/>
                    <w:sz w:val="16"/>
                    <w:szCs w:val="16"/>
                    <w:lang w:val="ro-RO"/>
                  </w:rPr>
                  <m:t>=</m:t>
                </m:r>
                <m:f>
                  <m:fPr>
                    <m:ctrlPr>
                      <w:rPr>
                        <w:rFonts w:ascii="Cambria Math" w:hAnsi="Cambria Math"/>
                        <w:b/>
                        <w:bCs/>
                        <w:i/>
                        <w:sz w:val="16"/>
                        <w:szCs w:val="16"/>
                        <w:lang w:val="ro-RO"/>
                      </w:rPr>
                    </m:ctrlPr>
                  </m:fPr>
                  <m:num>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EL</m:t>
                        </m:r>
                      </m:sup>
                    </m:sSubSup>
                  </m:num>
                  <m:den>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EL</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GN</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PP</m:t>
                        </m:r>
                      </m:sup>
                    </m:sSubSup>
                  </m:den>
                </m:f>
                <m:r>
                  <m:rPr>
                    <m:sty m:val="bi"/>
                  </m:rPr>
                  <w:rPr>
                    <w:rFonts w:ascii="Cambria Math" w:hAnsi="Cambria Math"/>
                    <w:sz w:val="16"/>
                    <w:szCs w:val="16"/>
                    <w:lang w:val="ro-RO"/>
                  </w:rPr>
                  <m:t>∙ 100</m:t>
                </m:r>
              </m:oMath>
            </m:oMathPara>
          </w:p>
          <w:p w14:paraId="1992F5F3" w14:textId="77777777" w:rsidR="00E72DB3" w:rsidRPr="000154A5" w:rsidRDefault="00E72DB3" w:rsidP="00E72DB3">
            <w:pPr>
              <w:pStyle w:val="NormalWeb"/>
              <w:ind w:firstLine="709"/>
              <w:rPr>
                <w:b/>
                <w:bCs/>
                <w:lang w:val="ro-RO"/>
              </w:rPr>
            </w:pPr>
          </w:p>
          <w:p w14:paraId="1271BEA5" w14:textId="77777777" w:rsidR="00E72DB3" w:rsidRPr="000154A5" w:rsidRDefault="00E72DB3" w:rsidP="00E72DB3">
            <w:pPr>
              <w:pStyle w:val="NormalWeb"/>
              <w:ind w:firstLine="709"/>
              <w:rPr>
                <w:bCs/>
                <w:lang w:val="ro-RO"/>
              </w:rPr>
            </w:pPr>
          </w:p>
          <w:p w14:paraId="30AB7FEE" w14:textId="77777777" w:rsidR="00E72DB3" w:rsidRPr="000154A5" w:rsidRDefault="00E72DB3" w:rsidP="00E72DB3">
            <w:pPr>
              <w:pStyle w:val="NormalWeb"/>
              <w:ind w:firstLine="709"/>
              <w:rPr>
                <w:bCs/>
                <w:lang w:val="ro-RO"/>
              </w:rPr>
            </w:pPr>
            <w:r w:rsidRPr="000154A5">
              <w:rPr>
                <w:bCs/>
                <w:i/>
                <w:iCs/>
                <w:lang w:val="ro-RO"/>
              </w:rPr>
              <w:t>unde</w:t>
            </w:r>
            <w:r w:rsidRPr="000154A5">
              <w:rPr>
                <w:bCs/>
                <w:lang w:val="ro-RO"/>
              </w:rPr>
              <w:t>:</w:t>
            </w:r>
          </w:p>
          <w:p w14:paraId="3E57ABF2" w14:textId="77777777" w:rsidR="00E72DB3" w:rsidRPr="000154A5" w:rsidRDefault="00000000" w:rsidP="00E72DB3">
            <w:pPr>
              <w:pStyle w:val="NormalWeb"/>
              <w:ind w:firstLine="709"/>
              <w:rPr>
                <w:bCs/>
                <w:lang w:val="ro-RO"/>
              </w:rPr>
            </w:pPr>
            <m:oMath>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EL</m:t>
                  </m:r>
                </m:sup>
              </m:sSubSup>
            </m:oMath>
            <w:r w:rsidR="00E72DB3" w:rsidRPr="000154A5">
              <w:rPr>
                <w:b/>
                <w:bCs/>
                <w:lang w:val="ro-RO"/>
              </w:rPr>
              <w:t xml:space="preserve"> </w:t>
            </w:r>
            <w:r w:rsidR="00E72DB3" w:rsidRPr="000154A5">
              <w:rPr>
                <w:bCs/>
                <w:lang w:val="ro-RO"/>
              </w:rPr>
              <w:t xml:space="preserve">– consumul final de energie electrică, calculat ca </w:t>
            </w:r>
            <w:r w:rsidR="00E72DB3" w:rsidRPr="000154A5">
              <w:rPr>
                <w:lang w:val="ro-RO" w:eastAsia="en-US"/>
              </w:rPr>
              <w:t>valoare medie pentru perioada de 3</w:t>
            </w:r>
            <w:r w:rsidR="00E72DB3" w:rsidRPr="000154A5">
              <w:rPr>
                <w:lang w:val="ro-RO"/>
              </w:rPr>
              <w:t> </w:t>
            </w:r>
            <w:r w:rsidR="00E72DB3" w:rsidRPr="000154A5">
              <w:rPr>
                <w:lang w:val="ro-RO" w:eastAsia="en-US"/>
              </w:rPr>
              <w:t>ani anterioară datei de 1 ianuarie 2022</w:t>
            </w:r>
            <w:r w:rsidR="00E72DB3" w:rsidRPr="000154A5">
              <w:rPr>
                <w:bCs/>
                <w:lang w:val="ro-RO"/>
              </w:rPr>
              <w:t xml:space="preserve">, </w:t>
            </w:r>
            <w:proofErr w:type="spellStart"/>
            <w:r w:rsidR="00E72DB3" w:rsidRPr="000154A5">
              <w:rPr>
                <w:bCs/>
                <w:lang w:val="ro-RO"/>
              </w:rPr>
              <w:t>ktep</w:t>
            </w:r>
            <w:proofErr w:type="spellEnd"/>
            <w:r w:rsidR="00E72DB3" w:rsidRPr="000154A5">
              <w:rPr>
                <w:bCs/>
                <w:lang w:val="ro-RO"/>
              </w:rPr>
              <w:t>;</w:t>
            </w:r>
          </w:p>
          <w:p w14:paraId="446C3EA0" w14:textId="77777777" w:rsidR="00E72DB3" w:rsidRPr="000154A5" w:rsidRDefault="00000000" w:rsidP="00E72DB3">
            <w:pPr>
              <w:pStyle w:val="NormalWeb"/>
              <w:ind w:firstLine="709"/>
              <w:rPr>
                <w:bCs/>
                <w:lang w:val="pt-BR"/>
              </w:rPr>
            </w:pPr>
            <m:oMath>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GN</m:t>
                  </m:r>
                </m:sup>
              </m:sSubSup>
            </m:oMath>
            <w:r w:rsidR="00E72DB3" w:rsidRPr="000154A5">
              <w:rPr>
                <w:b/>
                <w:bCs/>
                <w:lang w:val="ro-RO"/>
              </w:rPr>
              <w:t xml:space="preserve"> –</w:t>
            </w:r>
            <w:r w:rsidR="00E72DB3" w:rsidRPr="000154A5">
              <w:rPr>
                <w:bCs/>
                <w:lang w:val="ro-RO"/>
              </w:rPr>
              <w:t xml:space="preserve"> consumul final de gaze naturale, calculat ca </w:t>
            </w:r>
            <w:r w:rsidR="00E72DB3" w:rsidRPr="000154A5">
              <w:rPr>
                <w:lang w:val="ro-RO" w:eastAsia="en-US"/>
              </w:rPr>
              <w:t>valoare medie pentru perioada de 3</w:t>
            </w:r>
            <w:r w:rsidR="00E72DB3" w:rsidRPr="000154A5">
              <w:rPr>
                <w:lang w:val="ro-RO"/>
              </w:rPr>
              <w:t> </w:t>
            </w:r>
            <w:r w:rsidR="00E72DB3" w:rsidRPr="000154A5">
              <w:rPr>
                <w:lang w:val="ro-RO" w:eastAsia="en-US"/>
              </w:rPr>
              <w:t>ani anterioară datei de 1 ianuarie 2022</w:t>
            </w:r>
            <w:r w:rsidR="00E72DB3" w:rsidRPr="000154A5">
              <w:rPr>
                <w:bCs/>
                <w:lang w:val="ro-RO"/>
              </w:rPr>
              <w:t xml:space="preserve">, </w:t>
            </w:r>
            <w:proofErr w:type="spellStart"/>
            <w:r w:rsidR="00E72DB3" w:rsidRPr="000154A5">
              <w:rPr>
                <w:bCs/>
                <w:lang w:val="ro-RO"/>
              </w:rPr>
              <w:t>ktep</w:t>
            </w:r>
            <w:proofErr w:type="spellEnd"/>
            <w:r w:rsidR="00E72DB3" w:rsidRPr="000154A5">
              <w:rPr>
                <w:bCs/>
                <w:lang w:val="ro-RO"/>
              </w:rPr>
              <w:t>;</w:t>
            </w:r>
          </w:p>
          <w:p w14:paraId="07AB668E" w14:textId="77777777" w:rsidR="00E72DB3" w:rsidRPr="000154A5" w:rsidRDefault="00000000" w:rsidP="00E72DB3">
            <w:pPr>
              <w:pStyle w:val="NormalWeb"/>
              <w:ind w:firstLine="709"/>
              <w:rPr>
                <w:bCs/>
                <w:lang w:val="ro-RO"/>
              </w:rPr>
            </w:pPr>
            <m:oMath>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PP</m:t>
                  </m:r>
                </m:sup>
              </m:sSubSup>
            </m:oMath>
            <w:r w:rsidR="00E72DB3" w:rsidRPr="000154A5">
              <w:rPr>
                <w:b/>
                <w:bCs/>
                <w:lang w:val="ro-RO"/>
              </w:rPr>
              <w:t xml:space="preserve"> –</w:t>
            </w:r>
            <w:r w:rsidR="00E72DB3" w:rsidRPr="000154A5">
              <w:rPr>
                <w:bCs/>
                <w:lang w:val="ro-RO"/>
              </w:rPr>
              <w:t xml:space="preserve"> consumul final de produse petroliere, calculat ca </w:t>
            </w:r>
            <w:r w:rsidR="00E72DB3" w:rsidRPr="000154A5">
              <w:rPr>
                <w:lang w:val="ro-RO" w:eastAsia="en-US"/>
              </w:rPr>
              <w:t>valoare medie pentru perioada de 3</w:t>
            </w:r>
            <w:r w:rsidR="00E72DB3" w:rsidRPr="000154A5">
              <w:rPr>
                <w:lang w:val="ro-RO"/>
              </w:rPr>
              <w:t> </w:t>
            </w:r>
            <w:r w:rsidR="00E72DB3" w:rsidRPr="000154A5">
              <w:rPr>
                <w:lang w:val="ro-RO" w:eastAsia="en-US"/>
              </w:rPr>
              <w:t>ani anterioară datei de 1 ianuarie 2022</w:t>
            </w:r>
            <w:r w:rsidR="00E72DB3" w:rsidRPr="000154A5">
              <w:rPr>
                <w:bCs/>
                <w:lang w:val="ro-RO"/>
              </w:rPr>
              <w:t xml:space="preserve">, </w:t>
            </w:r>
            <w:proofErr w:type="spellStart"/>
            <w:r w:rsidR="00E72DB3" w:rsidRPr="000154A5">
              <w:rPr>
                <w:bCs/>
                <w:lang w:val="ro-RO"/>
              </w:rPr>
              <w:t>ktep</w:t>
            </w:r>
            <w:proofErr w:type="spellEnd"/>
            <w:r w:rsidR="00E72DB3" w:rsidRPr="000154A5">
              <w:rPr>
                <w:bCs/>
                <w:lang w:val="ro-RO"/>
              </w:rPr>
              <w:t>;</w:t>
            </w:r>
          </w:p>
          <w:p w14:paraId="2D480871" w14:textId="7AFC2E0B" w:rsidR="00E72DB3" w:rsidRDefault="00E72DB3" w:rsidP="00E72DB3">
            <w:pPr>
              <w:pStyle w:val="NormalWeb"/>
              <w:ind w:firstLine="709"/>
              <w:rPr>
                <w:lang w:val="ro-RO"/>
              </w:rPr>
            </w:pPr>
            <w:r w:rsidRPr="000154A5">
              <w:rPr>
                <w:bCs/>
                <w:lang w:val="ro-RO"/>
              </w:rPr>
              <w:t xml:space="preserve">Valorile </w:t>
            </w:r>
            <m:oMath>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EL</m:t>
                  </m:r>
                </m:sup>
              </m:sSubSup>
            </m:oMath>
            <w:r w:rsidRPr="000154A5">
              <w:rPr>
                <w:lang w:val="ro-RO"/>
              </w:rPr>
              <w:t xml:space="preserve">, </w:t>
            </w:r>
            <m:oMath>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GN</m:t>
                  </m:r>
                </m:sup>
              </m:sSubSup>
              <m:r>
                <m:rPr>
                  <m:sty m:val="bi"/>
                </m:rPr>
                <w:rPr>
                  <w:rFonts w:ascii="Cambria Math" w:hAnsi="Cambria Math"/>
                  <w:lang w:val="ro-RO"/>
                </w:rPr>
                <m:t xml:space="preserve"> și </m:t>
              </m:r>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PP</m:t>
                  </m:r>
                </m:sup>
              </m:sSubSup>
            </m:oMath>
            <w:r w:rsidRPr="000154A5">
              <w:rPr>
                <w:b/>
                <w:bCs/>
                <w:lang w:val="ro-RO"/>
              </w:rPr>
              <w:t xml:space="preserve"> </w:t>
            </w:r>
            <w:r w:rsidRPr="000154A5">
              <w:rPr>
                <w:lang w:val="ro-RO"/>
              </w:rPr>
              <w:t>sunt calculate în baza datelor publicate de către Biroul Național de Statistică în Balanța Energetică a Republicii Moldova.</w:t>
            </w:r>
          </w:p>
          <w:p w14:paraId="212C0B3D" w14:textId="77777777" w:rsidR="007B511F" w:rsidRPr="000154A5" w:rsidRDefault="007B511F" w:rsidP="00E72DB3">
            <w:pPr>
              <w:pStyle w:val="NormalWeb"/>
              <w:ind w:firstLine="709"/>
              <w:rPr>
                <w:lang w:val="ro-RO"/>
              </w:rPr>
            </w:pPr>
          </w:p>
          <w:p w14:paraId="078748AE" w14:textId="77777777" w:rsidR="00D77347" w:rsidRDefault="00D77347" w:rsidP="00F01259">
            <w:pPr>
              <w:jc w:val="both"/>
              <w:rPr>
                <w:rFonts w:ascii="Times New Roman" w:hAnsi="Times New Roman" w:cs="Times New Roman"/>
                <w:sz w:val="24"/>
                <w:szCs w:val="24"/>
                <w:lang w:val="ro-RO"/>
              </w:rPr>
            </w:pPr>
          </w:p>
          <w:p w14:paraId="3B8D9844" w14:textId="77777777" w:rsidR="00D77347" w:rsidRDefault="00D77347" w:rsidP="00F01259">
            <w:pPr>
              <w:jc w:val="both"/>
              <w:rPr>
                <w:rFonts w:ascii="Times New Roman" w:hAnsi="Times New Roman" w:cs="Times New Roman"/>
                <w:sz w:val="24"/>
                <w:szCs w:val="24"/>
                <w:lang w:val="ro-RO"/>
              </w:rPr>
            </w:pPr>
          </w:p>
          <w:p w14:paraId="11EA99F7" w14:textId="77777777" w:rsidR="00D77347" w:rsidRDefault="00D77347" w:rsidP="00F01259">
            <w:pPr>
              <w:jc w:val="both"/>
              <w:rPr>
                <w:rFonts w:ascii="Times New Roman" w:hAnsi="Times New Roman" w:cs="Times New Roman"/>
                <w:sz w:val="24"/>
                <w:szCs w:val="24"/>
                <w:lang w:val="ro-RO"/>
              </w:rPr>
            </w:pPr>
          </w:p>
          <w:p w14:paraId="477E2A0C" w14:textId="77777777" w:rsidR="00D77347" w:rsidRDefault="00D77347" w:rsidP="00F01259">
            <w:pPr>
              <w:jc w:val="both"/>
              <w:rPr>
                <w:rFonts w:ascii="Times New Roman" w:hAnsi="Times New Roman" w:cs="Times New Roman"/>
                <w:sz w:val="24"/>
                <w:szCs w:val="24"/>
                <w:lang w:val="ro-RO"/>
              </w:rPr>
            </w:pPr>
          </w:p>
          <w:p w14:paraId="3A692F33" w14:textId="77777777" w:rsidR="00D77347" w:rsidRDefault="00D77347" w:rsidP="00F01259">
            <w:pPr>
              <w:jc w:val="both"/>
              <w:rPr>
                <w:rFonts w:ascii="Times New Roman" w:hAnsi="Times New Roman" w:cs="Times New Roman"/>
                <w:sz w:val="24"/>
                <w:szCs w:val="24"/>
                <w:lang w:val="ro-RO"/>
              </w:rPr>
            </w:pPr>
          </w:p>
          <w:p w14:paraId="0ED1F41F" w14:textId="77777777" w:rsidR="00D77347" w:rsidRDefault="00D77347" w:rsidP="00F01259">
            <w:pPr>
              <w:jc w:val="both"/>
              <w:rPr>
                <w:rFonts w:ascii="Times New Roman" w:hAnsi="Times New Roman" w:cs="Times New Roman"/>
                <w:sz w:val="24"/>
                <w:szCs w:val="24"/>
                <w:lang w:val="ro-RO"/>
              </w:rPr>
            </w:pPr>
          </w:p>
          <w:p w14:paraId="336BB15E" w14:textId="77777777" w:rsidR="00D77347" w:rsidRDefault="00D77347" w:rsidP="00F01259">
            <w:pPr>
              <w:jc w:val="both"/>
              <w:rPr>
                <w:rFonts w:ascii="Times New Roman" w:hAnsi="Times New Roman" w:cs="Times New Roman"/>
                <w:sz w:val="24"/>
                <w:szCs w:val="24"/>
                <w:lang w:val="ro-RO"/>
              </w:rPr>
            </w:pPr>
          </w:p>
          <w:p w14:paraId="62D051AB" w14:textId="77777777" w:rsidR="00D77347" w:rsidRDefault="00D77347" w:rsidP="00F01259">
            <w:pPr>
              <w:jc w:val="both"/>
              <w:rPr>
                <w:rFonts w:ascii="Times New Roman" w:hAnsi="Times New Roman" w:cs="Times New Roman"/>
                <w:sz w:val="24"/>
                <w:szCs w:val="24"/>
                <w:lang w:val="ro-RO"/>
              </w:rPr>
            </w:pPr>
          </w:p>
          <w:p w14:paraId="009AA4BB" w14:textId="77777777" w:rsidR="00D77347" w:rsidRDefault="00D77347" w:rsidP="00F01259">
            <w:pPr>
              <w:jc w:val="both"/>
              <w:rPr>
                <w:rFonts w:ascii="Times New Roman" w:hAnsi="Times New Roman" w:cs="Times New Roman"/>
                <w:sz w:val="24"/>
                <w:szCs w:val="24"/>
                <w:lang w:val="ro-RO"/>
              </w:rPr>
            </w:pPr>
          </w:p>
          <w:p w14:paraId="03B19445" w14:textId="77777777" w:rsidR="00D77347" w:rsidRDefault="00D77347" w:rsidP="00F01259">
            <w:pPr>
              <w:jc w:val="both"/>
              <w:rPr>
                <w:rFonts w:ascii="Times New Roman" w:hAnsi="Times New Roman" w:cs="Times New Roman"/>
                <w:sz w:val="24"/>
                <w:szCs w:val="24"/>
                <w:lang w:val="ro-RO"/>
              </w:rPr>
            </w:pPr>
          </w:p>
          <w:p w14:paraId="4D50FDC7" w14:textId="77777777" w:rsidR="00D77347" w:rsidRDefault="00D77347" w:rsidP="00F01259">
            <w:pPr>
              <w:jc w:val="both"/>
              <w:rPr>
                <w:rFonts w:ascii="Times New Roman" w:hAnsi="Times New Roman" w:cs="Times New Roman"/>
                <w:sz w:val="24"/>
                <w:szCs w:val="24"/>
                <w:lang w:val="ro-RO"/>
              </w:rPr>
            </w:pPr>
          </w:p>
          <w:p w14:paraId="10017BF8" w14:textId="77777777" w:rsidR="00D77347" w:rsidRDefault="00D77347" w:rsidP="00F01259">
            <w:pPr>
              <w:jc w:val="both"/>
              <w:rPr>
                <w:rFonts w:ascii="Times New Roman" w:hAnsi="Times New Roman" w:cs="Times New Roman"/>
                <w:sz w:val="24"/>
                <w:szCs w:val="24"/>
                <w:lang w:val="ro-RO"/>
              </w:rPr>
            </w:pPr>
          </w:p>
          <w:p w14:paraId="515FAAB3" w14:textId="77777777" w:rsidR="00D77347" w:rsidRDefault="00D77347" w:rsidP="00F01259">
            <w:pPr>
              <w:jc w:val="both"/>
              <w:rPr>
                <w:rFonts w:ascii="Times New Roman" w:hAnsi="Times New Roman" w:cs="Times New Roman"/>
                <w:sz w:val="24"/>
                <w:szCs w:val="24"/>
                <w:lang w:val="ro-RO"/>
              </w:rPr>
            </w:pPr>
          </w:p>
          <w:p w14:paraId="3A86C0BD" w14:textId="77777777" w:rsidR="00D77347" w:rsidRDefault="00D77347" w:rsidP="00F01259">
            <w:pPr>
              <w:jc w:val="both"/>
              <w:rPr>
                <w:rFonts w:ascii="Times New Roman" w:hAnsi="Times New Roman" w:cs="Times New Roman"/>
                <w:sz w:val="24"/>
                <w:szCs w:val="24"/>
                <w:lang w:val="ro-RO"/>
              </w:rPr>
            </w:pPr>
          </w:p>
          <w:p w14:paraId="43F06A45" w14:textId="77777777" w:rsidR="00D77347" w:rsidRDefault="00D77347" w:rsidP="00F01259">
            <w:pPr>
              <w:jc w:val="both"/>
              <w:rPr>
                <w:rFonts w:ascii="Times New Roman" w:hAnsi="Times New Roman" w:cs="Times New Roman"/>
                <w:sz w:val="24"/>
                <w:szCs w:val="24"/>
                <w:lang w:val="ro-RO"/>
              </w:rPr>
            </w:pPr>
          </w:p>
          <w:p w14:paraId="4E03B400" w14:textId="77777777" w:rsidR="00D77347" w:rsidRDefault="00D77347" w:rsidP="00F01259">
            <w:pPr>
              <w:jc w:val="both"/>
              <w:rPr>
                <w:rFonts w:ascii="Times New Roman" w:hAnsi="Times New Roman" w:cs="Times New Roman"/>
                <w:sz w:val="24"/>
                <w:szCs w:val="24"/>
                <w:lang w:val="ro-RO"/>
              </w:rPr>
            </w:pPr>
          </w:p>
          <w:p w14:paraId="1DC94A93" w14:textId="77777777" w:rsidR="00D77347" w:rsidRDefault="00D77347" w:rsidP="00F01259">
            <w:pPr>
              <w:jc w:val="both"/>
              <w:rPr>
                <w:rFonts w:ascii="Times New Roman" w:hAnsi="Times New Roman" w:cs="Times New Roman"/>
                <w:sz w:val="24"/>
                <w:szCs w:val="24"/>
                <w:lang w:val="ro-RO"/>
              </w:rPr>
            </w:pPr>
          </w:p>
          <w:p w14:paraId="5770833B" w14:textId="77777777" w:rsidR="00D77347" w:rsidRDefault="00D77347" w:rsidP="00F01259">
            <w:pPr>
              <w:jc w:val="both"/>
              <w:rPr>
                <w:rFonts w:ascii="Times New Roman" w:hAnsi="Times New Roman" w:cs="Times New Roman"/>
                <w:sz w:val="24"/>
                <w:szCs w:val="24"/>
                <w:lang w:val="ro-RO"/>
              </w:rPr>
            </w:pPr>
          </w:p>
          <w:p w14:paraId="2112A2AC" w14:textId="77777777" w:rsidR="00D77347" w:rsidRDefault="00D77347" w:rsidP="00F01259">
            <w:pPr>
              <w:jc w:val="both"/>
              <w:rPr>
                <w:rFonts w:ascii="Times New Roman" w:hAnsi="Times New Roman" w:cs="Times New Roman"/>
                <w:sz w:val="24"/>
                <w:szCs w:val="24"/>
                <w:lang w:val="ro-RO"/>
              </w:rPr>
            </w:pPr>
          </w:p>
          <w:p w14:paraId="4573D501" w14:textId="77777777" w:rsidR="00D77347" w:rsidRDefault="00D77347" w:rsidP="00F01259">
            <w:pPr>
              <w:jc w:val="both"/>
              <w:rPr>
                <w:rFonts w:ascii="Times New Roman" w:hAnsi="Times New Roman" w:cs="Times New Roman"/>
                <w:sz w:val="24"/>
                <w:szCs w:val="24"/>
                <w:lang w:val="ro-RO"/>
              </w:rPr>
            </w:pPr>
          </w:p>
          <w:p w14:paraId="54BE9107" w14:textId="77777777" w:rsidR="00D77347" w:rsidRDefault="00D77347" w:rsidP="00F01259">
            <w:pPr>
              <w:jc w:val="both"/>
              <w:rPr>
                <w:rFonts w:ascii="Times New Roman" w:hAnsi="Times New Roman" w:cs="Times New Roman"/>
                <w:sz w:val="24"/>
                <w:szCs w:val="24"/>
                <w:lang w:val="ro-RO"/>
              </w:rPr>
            </w:pPr>
          </w:p>
          <w:p w14:paraId="68636EFF" w14:textId="77777777" w:rsidR="00D77347" w:rsidRDefault="00D77347" w:rsidP="00F01259">
            <w:pPr>
              <w:jc w:val="both"/>
              <w:rPr>
                <w:rFonts w:ascii="Times New Roman" w:hAnsi="Times New Roman" w:cs="Times New Roman"/>
                <w:sz w:val="24"/>
                <w:szCs w:val="24"/>
                <w:lang w:val="ro-RO"/>
              </w:rPr>
            </w:pPr>
          </w:p>
          <w:p w14:paraId="04A061F9" w14:textId="77777777" w:rsidR="00D77347" w:rsidRDefault="00D77347" w:rsidP="00F01259">
            <w:pPr>
              <w:jc w:val="both"/>
              <w:rPr>
                <w:rFonts w:ascii="Times New Roman" w:hAnsi="Times New Roman" w:cs="Times New Roman"/>
                <w:sz w:val="24"/>
                <w:szCs w:val="24"/>
                <w:lang w:val="ro-RO"/>
              </w:rPr>
            </w:pPr>
          </w:p>
          <w:p w14:paraId="53ACC798" w14:textId="77777777" w:rsidR="00D77347" w:rsidRDefault="00D77347" w:rsidP="00F01259">
            <w:pPr>
              <w:jc w:val="both"/>
              <w:rPr>
                <w:rFonts w:ascii="Times New Roman" w:hAnsi="Times New Roman" w:cs="Times New Roman"/>
                <w:sz w:val="24"/>
                <w:szCs w:val="24"/>
                <w:lang w:val="ro-RO"/>
              </w:rPr>
            </w:pPr>
          </w:p>
          <w:p w14:paraId="21792BE9" w14:textId="77777777" w:rsidR="00D77347" w:rsidRDefault="00D77347" w:rsidP="00F01259">
            <w:pPr>
              <w:jc w:val="both"/>
              <w:rPr>
                <w:rFonts w:ascii="Times New Roman" w:hAnsi="Times New Roman" w:cs="Times New Roman"/>
                <w:sz w:val="24"/>
                <w:szCs w:val="24"/>
                <w:lang w:val="ro-RO"/>
              </w:rPr>
            </w:pPr>
          </w:p>
          <w:p w14:paraId="17866CA9" w14:textId="56088F95" w:rsidR="00F01259" w:rsidRDefault="00F01259" w:rsidP="00F01259">
            <w:pPr>
              <w:jc w:val="both"/>
              <w:rPr>
                <w:rFonts w:ascii="Times New Roman" w:hAnsi="Times New Roman" w:cs="Times New Roman"/>
                <w:i/>
                <w:iCs/>
                <w:sz w:val="24"/>
                <w:szCs w:val="24"/>
                <w:lang w:val="ro-RO"/>
              </w:rPr>
            </w:pPr>
            <w:r w:rsidRPr="007B511F">
              <w:rPr>
                <w:rFonts w:ascii="Times New Roman" w:hAnsi="Times New Roman" w:cs="Times New Roman"/>
                <w:sz w:val="24"/>
                <w:szCs w:val="24"/>
                <w:lang w:val="ro-RO"/>
              </w:rPr>
              <w:t>2)</w:t>
            </w:r>
            <w:r w:rsidRPr="007B511F">
              <w:rPr>
                <w:rFonts w:ascii="Times New Roman" w:hAnsi="Times New Roman" w:cs="Times New Roman"/>
                <w:sz w:val="24"/>
                <w:szCs w:val="24"/>
                <w:lang w:val="ro-RO"/>
              </w:rPr>
              <w:tab/>
            </w:r>
            <w:r w:rsidRPr="007B511F">
              <w:rPr>
                <w:rFonts w:ascii="Times New Roman" w:hAnsi="Times New Roman" w:cs="Times New Roman"/>
                <w:i/>
                <w:iCs/>
                <w:sz w:val="24"/>
                <w:szCs w:val="24"/>
                <w:lang w:val="ro-RO"/>
              </w:rPr>
              <w:t>Pentru părțile obligate din sectorul gazelor naturale (operatorii sistemelor de distribuție a gazelor naturale):</w:t>
            </w:r>
          </w:p>
          <w:p w14:paraId="1B035EF9" w14:textId="13010CC4" w:rsidR="00F01259" w:rsidRPr="000154A5" w:rsidRDefault="00000000" w:rsidP="00F01259">
            <w:pPr>
              <w:pStyle w:val="NormalWeb"/>
              <w:ind w:firstLine="709"/>
              <w:rPr>
                <w:bCs/>
                <w:lang w:val="ro-RO"/>
              </w:rPr>
            </w:pPr>
            <m:oMath>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GN</m:t>
                  </m:r>
                </m:sup>
              </m:sSubSup>
            </m:oMath>
            <w:r w:rsidR="00F01259" w:rsidRPr="000154A5">
              <w:rPr>
                <w:bCs/>
                <w:lang w:val="ro-RO"/>
              </w:rPr>
              <w:t xml:space="preserve"> – </w:t>
            </w:r>
            <w:r w:rsidR="00F01259" w:rsidRPr="00E866A7">
              <w:rPr>
                <w:lang w:val="ro-RO"/>
              </w:rPr>
              <w:t>ponderea luată în calcul a valorilor medii pentru perioada de 3 ani anterioară datei de 1 ianuarie 2022 ale consumului final de gaze naturale în consumul final cumulativ de energie electrică, gaze naturale</w:t>
            </w:r>
            <w:r w:rsidR="00F01259">
              <w:rPr>
                <w:lang w:val="ro-RO"/>
              </w:rPr>
              <w:t xml:space="preserve"> și </w:t>
            </w:r>
            <w:r w:rsidR="00F01259" w:rsidRPr="00E866A7">
              <w:rPr>
                <w:lang w:val="ro-RO"/>
              </w:rPr>
              <w:t>produse petroliere, %. Această pondere se determină în conformitate cu următoarea formulă</w:t>
            </w:r>
            <w:r w:rsidR="00F01259" w:rsidRPr="000154A5">
              <w:rPr>
                <w:bCs/>
                <w:lang w:val="ro-RO"/>
              </w:rPr>
              <w:t>:</w:t>
            </w:r>
          </w:p>
          <w:p w14:paraId="241A60E2" w14:textId="23037939" w:rsidR="00E72DB3" w:rsidRDefault="00000000" w:rsidP="00E3574A">
            <w:pPr>
              <w:jc w:val="both"/>
              <w:rPr>
                <w:rFonts w:ascii="Times New Roman" w:eastAsiaTheme="minorEastAsia" w:hAnsi="Times New Roman" w:cs="Times New Roman"/>
                <w:b/>
                <w:sz w:val="14"/>
                <w:szCs w:val="14"/>
                <w:lang w:val="ro-RO"/>
              </w:rPr>
            </w:pPr>
            <m:oMath>
              <m:sSubSup>
                <m:sSubSupPr>
                  <m:ctrlPr>
                    <w:rPr>
                      <w:rFonts w:ascii="Cambria Math" w:hAnsi="Cambria Math"/>
                      <w:b/>
                      <w:bCs/>
                      <w:i/>
                      <w:sz w:val="14"/>
                      <w:szCs w:val="14"/>
                      <w:lang w:val="ro-RO"/>
                    </w:rPr>
                  </m:ctrlPr>
                </m:sSubSupPr>
                <m:e>
                  <m:r>
                    <m:rPr>
                      <m:sty m:val="bi"/>
                    </m:rPr>
                    <w:rPr>
                      <w:rFonts w:ascii="Cambria Math" w:hAnsi="Cambria Math"/>
                      <w:sz w:val="14"/>
                      <w:szCs w:val="14"/>
                      <w:lang w:val="ro-RO"/>
                    </w:rPr>
                    <m:t>P</m:t>
                  </m:r>
                </m:e>
                <m:sub>
                  <m:r>
                    <m:rPr>
                      <m:sty m:val="bi"/>
                    </m:rPr>
                    <w:rPr>
                      <w:rFonts w:ascii="Cambria Math" w:hAnsi="Cambria Math"/>
                      <w:sz w:val="14"/>
                      <w:szCs w:val="14"/>
                      <w:lang w:val="ro-RO"/>
                    </w:rPr>
                    <m:t>CFE</m:t>
                  </m:r>
                </m:sub>
                <m:sup>
                  <m:r>
                    <m:rPr>
                      <m:sty m:val="bi"/>
                    </m:rPr>
                    <w:rPr>
                      <w:rFonts w:ascii="Cambria Math" w:hAnsi="Cambria Math"/>
                      <w:sz w:val="14"/>
                      <w:szCs w:val="14"/>
                      <w:lang w:val="ro-RO"/>
                    </w:rPr>
                    <m:t>GN</m:t>
                  </m:r>
                </m:sup>
              </m:sSubSup>
              <m:r>
                <m:rPr>
                  <m:sty m:val="bi"/>
                </m:rPr>
                <w:rPr>
                  <w:rFonts w:ascii="Cambria Math" w:hAnsi="Cambria Math"/>
                  <w:sz w:val="14"/>
                  <w:szCs w:val="14"/>
                  <w:lang w:val="ro-RO"/>
                </w:rPr>
                <m:t>=</m:t>
              </m:r>
              <m:f>
                <m:fPr>
                  <m:ctrlPr>
                    <w:rPr>
                      <w:rFonts w:ascii="Cambria Math" w:hAnsi="Cambria Math"/>
                      <w:b/>
                      <w:bCs/>
                      <w:i/>
                      <w:sz w:val="14"/>
                      <w:szCs w:val="14"/>
                      <w:lang w:val="ro-RO"/>
                    </w:rPr>
                  </m:ctrlPr>
                </m:fPr>
                <m:num>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GN</m:t>
                      </m:r>
                    </m:sup>
                  </m:sSubSup>
                </m:num>
                <m:den>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EL</m:t>
                      </m:r>
                    </m:sup>
                  </m:sSubSup>
                  <m:r>
                    <m:rPr>
                      <m:sty m:val="bi"/>
                    </m:rPr>
                    <w:rPr>
                      <w:rFonts w:ascii="Cambria Math" w:hAnsi="Cambria Math"/>
                      <w:sz w:val="14"/>
                      <w:szCs w:val="14"/>
                      <w:lang w:val="ro-RO"/>
                    </w:rPr>
                    <m:t>+</m:t>
                  </m:r>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GN</m:t>
                      </m:r>
                    </m:sup>
                  </m:sSubSup>
                  <m:r>
                    <m:rPr>
                      <m:sty m:val="bi"/>
                    </m:rPr>
                    <w:rPr>
                      <w:rFonts w:ascii="Cambria Math" w:hAnsi="Cambria Math"/>
                      <w:sz w:val="14"/>
                      <w:szCs w:val="14"/>
                      <w:lang w:val="ro-RO"/>
                    </w:rPr>
                    <m:t>+</m:t>
                  </m:r>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PP</m:t>
                      </m:r>
                    </m:sup>
                  </m:sSubSup>
                </m:den>
              </m:f>
              <m:r>
                <m:rPr>
                  <m:sty m:val="bi"/>
                </m:rPr>
                <w:rPr>
                  <w:rFonts w:ascii="Cambria Math" w:hAnsi="Cambria Math"/>
                  <w:sz w:val="14"/>
                  <w:szCs w:val="14"/>
                  <w:lang w:val="ro-RO"/>
                </w:rPr>
                <m:t>∙ 100</m:t>
              </m:r>
            </m:oMath>
            <w:r w:rsidR="00F01259">
              <w:rPr>
                <w:rFonts w:ascii="Times New Roman" w:eastAsiaTheme="minorEastAsia" w:hAnsi="Times New Roman" w:cs="Times New Roman"/>
                <w:b/>
                <w:sz w:val="14"/>
                <w:szCs w:val="14"/>
                <w:lang w:val="ro-RO"/>
              </w:rPr>
              <w:t>”</w:t>
            </w:r>
          </w:p>
          <w:p w14:paraId="1C335FF6" w14:textId="77777777" w:rsidR="00F92ADE" w:rsidRDefault="00F92ADE" w:rsidP="00E3574A">
            <w:pPr>
              <w:jc w:val="both"/>
              <w:rPr>
                <w:rFonts w:ascii="Times New Roman" w:eastAsiaTheme="minorEastAsia" w:hAnsi="Times New Roman" w:cs="Times New Roman"/>
                <w:b/>
                <w:sz w:val="14"/>
                <w:szCs w:val="14"/>
                <w:lang w:val="ro-RO"/>
              </w:rPr>
            </w:pPr>
          </w:p>
          <w:p w14:paraId="4D34928A" w14:textId="77777777" w:rsidR="00F92ADE" w:rsidRDefault="00F92ADE" w:rsidP="00E3574A">
            <w:pPr>
              <w:jc w:val="both"/>
              <w:rPr>
                <w:rFonts w:ascii="Times New Roman" w:eastAsiaTheme="minorEastAsia" w:hAnsi="Times New Roman" w:cs="Times New Roman"/>
                <w:b/>
                <w:sz w:val="14"/>
                <w:szCs w:val="14"/>
                <w:lang w:val="ro-RO"/>
              </w:rPr>
            </w:pPr>
          </w:p>
          <w:p w14:paraId="4FDEE812" w14:textId="77777777" w:rsidR="00F92ADE" w:rsidRDefault="00F92ADE" w:rsidP="00E3574A">
            <w:pPr>
              <w:jc w:val="both"/>
              <w:rPr>
                <w:rFonts w:ascii="Times New Roman" w:eastAsiaTheme="minorEastAsia" w:hAnsi="Times New Roman" w:cs="Times New Roman"/>
                <w:b/>
                <w:sz w:val="14"/>
                <w:szCs w:val="14"/>
                <w:lang w:val="ro-RO"/>
              </w:rPr>
            </w:pPr>
          </w:p>
          <w:p w14:paraId="20FA3AB3" w14:textId="77777777" w:rsidR="00F92ADE" w:rsidRDefault="00F92ADE" w:rsidP="00E3574A">
            <w:pPr>
              <w:jc w:val="both"/>
              <w:rPr>
                <w:rFonts w:ascii="Times New Roman" w:eastAsiaTheme="minorEastAsia" w:hAnsi="Times New Roman" w:cs="Times New Roman"/>
                <w:b/>
                <w:sz w:val="14"/>
                <w:szCs w:val="14"/>
                <w:lang w:val="ro-RO"/>
              </w:rPr>
            </w:pPr>
          </w:p>
          <w:p w14:paraId="42E4E245" w14:textId="77777777" w:rsidR="00F92ADE" w:rsidRDefault="00F92ADE" w:rsidP="00E3574A">
            <w:pPr>
              <w:jc w:val="both"/>
              <w:rPr>
                <w:rFonts w:ascii="Times New Roman" w:eastAsiaTheme="minorEastAsia" w:hAnsi="Times New Roman" w:cs="Times New Roman"/>
                <w:b/>
                <w:sz w:val="14"/>
                <w:szCs w:val="14"/>
                <w:lang w:val="ro-RO"/>
              </w:rPr>
            </w:pPr>
          </w:p>
          <w:p w14:paraId="01E3FC9D" w14:textId="77777777" w:rsidR="00F92ADE" w:rsidRDefault="00F92ADE" w:rsidP="00E3574A">
            <w:pPr>
              <w:jc w:val="both"/>
              <w:rPr>
                <w:rFonts w:ascii="Times New Roman" w:eastAsiaTheme="minorEastAsia" w:hAnsi="Times New Roman" w:cs="Times New Roman"/>
                <w:b/>
                <w:sz w:val="14"/>
                <w:szCs w:val="14"/>
                <w:lang w:val="ro-RO"/>
              </w:rPr>
            </w:pPr>
          </w:p>
          <w:p w14:paraId="281DAAD6" w14:textId="77777777" w:rsidR="00F92ADE" w:rsidRDefault="00F92ADE" w:rsidP="00E3574A">
            <w:pPr>
              <w:jc w:val="both"/>
              <w:rPr>
                <w:rFonts w:ascii="Times New Roman" w:eastAsiaTheme="minorEastAsia" w:hAnsi="Times New Roman" w:cs="Times New Roman"/>
                <w:b/>
                <w:sz w:val="14"/>
                <w:szCs w:val="14"/>
                <w:lang w:val="ro-RO"/>
              </w:rPr>
            </w:pPr>
          </w:p>
          <w:p w14:paraId="5E79BD73" w14:textId="77777777" w:rsidR="00F92ADE" w:rsidRDefault="00F92ADE" w:rsidP="00E3574A">
            <w:pPr>
              <w:jc w:val="both"/>
              <w:rPr>
                <w:rFonts w:ascii="Times New Roman" w:eastAsiaTheme="minorEastAsia" w:hAnsi="Times New Roman" w:cs="Times New Roman"/>
                <w:b/>
                <w:sz w:val="14"/>
                <w:szCs w:val="14"/>
                <w:lang w:val="ro-RO"/>
              </w:rPr>
            </w:pPr>
          </w:p>
          <w:p w14:paraId="7FE0C773" w14:textId="77777777" w:rsidR="00F92ADE" w:rsidRDefault="00F92ADE" w:rsidP="00E3574A">
            <w:pPr>
              <w:jc w:val="both"/>
              <w:rPr>
                <w:rFonts w:ascii="Times New Roman" w:eastAsiaTheme="minorEastAsia" w:hAnsi="Times New Roman" w:cs="Times New Roman"/>
                <w:b/>
                <w:sz w:val="14"/>
                <w:szCs w:val="14"/>
                <w:lang w:val="ro-RO"/>
              </w:rPr>
            </w:pPr>
          </w:p>
          <w:p w14:paraId="47960311" w14:textId="77777777" w:rsidR="00F92ADE" w:rsidRDefault="00F92ADE" w:rsidP="00E3574A">
            <w:pPr>
              <w:jc w:val="both"/>
              <w:rPr>
                <w:rFonts w:ascii="Times New Roman" w:eastAsiaTheme="minorEastAsia" w:hAnsi="Times New Roman" w:cs="Times New Roman"/>
                <w:b/>
                <w:sz w:val="14"/>
                <w:szCs w:val="14"/>
                <w:lang w:val="ro-RO"/>
              </w:rPr>
            </w:pPr>
          </w:p>
          <w:p w14:paraId="68FCE8D1" w14:textId="77777777" w:rsidR="00F92ADE" w:rsidRDefault="00F92ADE" w:rsidP="00E3574A">
            <w:pPr>
              <w:jc w:val="both"/>
              <w:rPr>
                <w:rFonts w:ascii="Times New Roman" w:eastAsiaTheme="minorEastAsia" w:hAnsi="Times New Roman" w:cs="Times New Roman"/>
                <w:b/>
                <w:sz w:val="14"/>
                <w:szCs w:val="14"/>
                <w:lang w:val="ro-RO"/>
              </w:rPr>
            </w:pPr>
          </w:p>
          <w:p w14:paraId="4774AC3C" w14:textId="77777777" w:rsidR="00F92ADE" w:rsidRDefault="00F92ADE" w:rsidP="00E3574A">
            <w:pPr>
              <w:jc w:val="both"/>
              <w:rPr>
                <w:rFonts w:ascii="Times New Roman" w:eastAsiaTheme="minorEastAsia" w:hAnsi="Times New Roman" w:cs="Times New Roman"/>
                <w:b/>
                <w:sz w:val="14"/>
                <w:szCs w:val="14"/>
                <w:lang w:val="ro-RO"/>
              </w:rPr>
            </w:pPr>
          </w:p>
          <w:p w14:paraId="436CD0AD" w14:textId="77777777" w:rsidR="00F92ADE" w:rsidRDefault="00F92ADE" w:rsidP="00E3574A">
            <w:pPr>
              <w:jc w:val="both"/>
              <w:rPr>
                <w:rFonts w:ascii="Times New Roman" w:eastAsiaTheme="minorEastAsia" w:hAnsi="Times New Roman" w:cs="Times New Roman"/>
                <w:b/>
                <w:sz w:val="14"/>
                <w:szCs w:val="14"/>
                <w:lang w:val="ro-RO"/>
              </w:rPr>
            </w:pPr>
          </w:p>
          <w:p w14:paraId="31C2970A" w14:textId="77777777" w:rsidR="00F92ADE" w:rsidRDefault="00F92ADE" w:rsidP="00E3574A">
            <w:pPr>
              <w:jc w:val="both"/>
              <w:rPr>
                <w:rFonts w:ascii="Times New Roman" w:eastAsiaTheme="minorEastAsia" w:hAnsi="Times New Roman" w:cs="Times New Roman"/>
                <w:b/>
                <w:sz w:val="14"/>
                <w:szCs w:val="14"/>
                <w:lang w:val="ro-RO"/>
              </w:rPr>
            </w:pPr>
          </w:p>
          <w:p w14:paraId="7261F38F" w14:textId="77777777" w:rsidR="00F92ADE" w:rsidRDefault="00F92ADE" w:rsidP="00E3574A">
            <w:pPr>
              <w:jc w:val="both"/>
              <w:rPr>
                <w:rFonts w:ascii="Times New Roman" w:eastAsiaTheme="minorEastAsia" w:hAnsi="Times New Roman" w:cs="Times New Roman"/>
                <w:b/>
                <w:sz w:val="14"/>
                <w:szCs w:val="14"/>
                <w:lang w:val="ro-RO"/>
              </w:rPr>
            </w:pPr>
          </w:p>
          <w:p w14:paraId="00511E3F" w14:textId="77777777" w:rsidR="00F92ADE" w:rsidRDefault="00F92ADE" w:rsidP="00E3574A">
            <w:pPr>
              <w:jc w:val="both"/>
              <w:rPr>
                <w:rFonts w:ascii="Times New Roman" w:eastAsiaTheme="minorEastAsia" w:hAnsi="Times New Roman" w:cs="Times New Roman"/>
                <w:b/>
                <w:sz w:val="14"/>
                <w:szCs w:val="14"/>
                <w:lang w:val="ro-RO"/>
              </w:rPr>
            </w:pPr>
          </w:p>
          <w:p w14:paraId="3E465B20" w14:textId="77777777" w:rsidR="00F92ADE" w:rsidRDefault="00F92ADE" w:rsidP="00E3574A">
            <w:pPr>
              <w:jc w:val="both"/>
              <w:rPr>
                <w:rFonts w:ascii="Times New Roman" w:eastAsiaTheme="minorEastAsia" w:hAnsi="Times New Roman" w:cs="Times New Roman"/>
                <w:b/>
                <w:sz w:val="14"/>
                <w:szCs w:val="14"/>
                <w:lang w:val="ro-RO"/>
              </w:rPr>
            </w:pPr>
          </w:p>
          <w:p w14:paraId="4A91A97B" w14:textId="77777777" w:rsidR="00F92ADE" w:rsidRDefault="00F92ADE" w:rsidP="00E3574A">
            <w:pPr>
              <w:jc w:val="both"/>
              <w:rPr>
                <w:rFonts w:ascii="Times New Roman" w:eastAsiaTheme="minorEastAsia" w:hAnsi="Times New Roman" w:cs="Times New Roman"/>
                <w:b/>
                <w:sz w:val="14"/>
                <w:szCs w:val="14"/>
                <w:lang w:val="ro-RO"/>
              </w:rPr>
            </w:pPr>
          </w:p>
          <w:p w14:paraId="46342C28" w14:textId="77777777" w:rsidR="00F92ADE" w:rsidRDefault="00F92ADE" w:rsidP="00E3574A">
            <w:pPr>
              <w:jc w:val="both"/>
              <w:rPr>
                <w:rFonts w:ascii="Times New Roman" w:eastAsiaTheme="minorEastAsia" w:hAnsi="Times New Roman" w:cs="Times New Roman"/>
                <w:b/>
                <w:sz w:val="14"/>
                <w:szCs w:val="14"/>
                <w:lang w:val="ro-RO"/>
              </w:rPr>
            </w:pPr>
          </w:p>
          <w:p w14:paraId="324B4B25" w14:textId="77777777" w:rsidR="00F92ADE" w:rsidRDefault="00F92ADE" w:rsidP="00E3574A">
            <w:pPr>
              <w:jc w:val="both"/>
              <w:rPr>
                <w:rFonts w:ascii="Times New Roman" w:eastAsiaTheme="minorEastAsia" w:hAnsi="Times New Roman" w:cs="Times New Roman"/>
                <w:b/>
                <w:sz w:val="14"/>
                <w:szCs w:val="14"/>
                <w:lang w:val="ro-RO"/>
              </w:rPr>
            </w:pPr>
          </w:p>
          <w:p w14:paraId="32A62253" w14:textId="77777777" w:rsidR="00F92ADE" w:rsidRDefault="00F92ADE" w:rsidP="00E3574A">
            <w:pPr>
              <w:jc w:val="both"/>
              <w:rPr>
                <w:rFonts w:ascii="Times New Roman" w:eastAsiaTheme="minorEastAsia" w:hAnsi="Times New Roman" w:cs="Times New Roman"/>
                <w:b/>
                <w:sz w:val="14"/>
                <w:szCs w:val="14"/>
                <w:lang w:val="ro-RO"/>
              </w:rPr>
            </w:pPr>
          </w:p>
          <w:p w14:paraId="3994474F" w14:textId="77777777" w:rsidR="00F92ADE" w:rsidRPr="00F01259" w:rsidRDefault="00F92ADE" w:rsidP="00F92ADE">
            <w:pPr>
              <w:pStyle w:val="NormalWeb"/>
              <w:rPr>
                <w:rFonts w:eastAsiaTheme="minorEastAsia"/>
                <w:i/>
                <w:iCs/>
                <w:lang w:val="ro-RO"/>
              </w:rPr>
            </w:pPr>
            <w:r w:rsidRPr="00F01259">
              <w:rPr>
                <w:rFonts w:eastAsiaTheme="minorEastAsia"/>
                <w:i/>
                <w:iCs/>
                <w:lang w:val="ro-RO"/>
              </w:rPr>
              <w:t>3)</w:t>
            </w:r>
            <w:r w:rsidRPr="00F01259">
              <w:rPr>
                <w:rFonts w:eastAsiaTheme="minorEastAsia"/>
                <w:i/>
                <w:iCs/>
                <w:lang w:val="ro-RO"/>
              </w:rPr>
              <w:tab/>
              <w:t>Pentru părțile obligate din sectorul produselor petroliere (importatorii de produse petroliere):</w:t>
            </w:r>
          </w:p>
          <w:p w14:paraId="0880789F" w14:textId="2888BB78" w:rsidR="00F92ADE" w:rsidRDefault="00000000" w:rsidP="00F92ADE">
            <w:pPr>
              <w:pStyle w:val="NormalWeb"/>
              <w:ind w:firstLine="709"/>
              <w:rPr>
                <w:bCs/>
                <w:lang w:val="ro-RO"/>
              </w:rPr>
            </w:pPr>
            <m:oMath>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PP</m:t>
                  </m:r>
                </m:sup>
              </m:sSubSup>
            </m:oMath>
            <w:r w:rsidR="00F92ADE" w:rsidRPr="000154A5">
              <w:rPr>
                <w:bCs/>
                <w:lang w:val="ro-RO"/>
              </w:rPr>
              <w:t xml:space="preserve"> – </w:t>
            </w:r>
            <w:r w:rsidR="00F92ADE" w:rsidRPr="000154A5">
              <w:rPr>
                <w:lang w:val="ro-RO" w:eastAsia="en-US"/>
              </w:rPr>
              <w:t>ponderea luată în calcul a valorilor medii pentru perioada de 3 ani anterioară datei de 1 ianuarie 2022 ale consumului final de produse petroliere</w:t>
            </w:r>
            <w:r w:rsidR="00F92ADE" w:rsidRPr="000154A5" w:rsidDel="00346AA8">
              <w:rPr>
                <w:bCs/>
                <w:lang w:val="ro-RO"/>
              </w:rPr>
              <w:t xml:space="preserve"> </w:t>
            </w:r>
            <w:r w:rsidR="00F92ADE" w:rsidRPr="000154A5">
              <w:rPr>
                <w:lang w:val="ro-RO" w:eastAsia="en-US"/>
              </w:rPr>
              <w:t>în consumul final cumulativ de energie electrică, gaze naturale</w:t>
            </w:r>
            <w:r w:rsidR="00F92ADE">
              <w:rPr>
                <w:lang w:val="ro-RO" w:eastAsia="en-US"/>
              </w:rPr>
              <w:t xml:space="preserve"> și </w:t>
            </w:r>
            <w:r w:rsidR="00F92ADE" w:rsidRPr="000154A5">
              <w:rPr>
                <w:lang w:val="ro-RO" w:eastAsia="en-US"/>
              </w:rPr>
              <w:t xml:space="preserve"> produse petroliere, %</w:t>
            </w:r>
            <w:r w:rsidR="00F92ADE" w:rsidRPr="000154A5">
              <w:rPr>
                <w:bCs/>
                <w:lang w:val="ro-RO"/>
              </w:rPr>
              <w:t>. Această pondere se determină în conformitate cu următoarea formulă:</w:t>
            </w:r>
          </w:p>
          <w:p w14:paraId="43A013D9" w14:textId="77777777" w:rsidR="00F92ADE" w:rsidRDefault="00F92ADE" w:rsidP="00F92ADE">
            <w:pPr>
              <w:pStyle w:val="NormalWeb"/>
              <w:ind w:firstLine="709"/>
              <w:rPr>
                <w:bCs/>
                <w:lang w:val="ro-RO"/>
              </w:rPr>
            </w:pPr>
          </w:p>
          <w:p w14:paraId="2ADF8C0B" w14:textId="50CC255A" w:rsidR="00F92ADE" w:rsidRPr="00F92ADE" w:rsidRDefault="00000000" w:rsidP="00E3574A">
            <w:pPr>
              <w:jc w:val="both"/>
              <w:rPr>
                <w:rFonts w:ascii="Times New Roman" w:eastAsiaTheme="minorEastAsia" w:hAnsi="Times New Roman" w:cs="Times New Roman"/>
                <w:b/>
                <w:sz w:val="24"/>
                <w:szCs w:val="24"/>
                <w:lang w:val="ro-RO"/>
              </w:rPr>
            </w:pPr>
            <m:oMathPara>
              <m:oMath>
                <m:sSubSup>
                  <m:sSubSupPr>
                    <m:ctrlPr>
                      <w:rPr>
                        <w:rFonts w:ascii="Cambria Math" w:hAnsi="Cambria Math"/>
                        <w:b/>
                        <w:bCs/>
                        <w:i/>
                        <w:sz w:val="16"/>
                        <w:szCs w:val="16"/>
                        <w:lang w:val="ro-RO"/>
                      </w:rPr>
                    </m:ctrlPr>
                  </m:sSubSupPr>
                  <m:e>
                    <m:r>
                      <m:rPr>
                        <m:sty m:val="bi"/>
                      </m:rPr>
                      <w:rPr>
                        <w:rFonts w:ascii="Cambria Math" w:hAnsi="Cambria Math"/>
                        <w:sz w:val="16"/>
                        <w:szCs w:val="16"/>
                        <w:lang w:val="ro-RO"/>
                      </w:rPr>
                      <m:t>P</m:t>
                    </m:r>
                  </m:e>
                  <m:sub>
                    <m:r>
                      <m:rPr>
                        <m:sty m:val="bi"/>
                      </m:rPr>
                      <w:rPr>
                        <w:rFonts w:ascii="Cambria Math" w:hAnsi="Cambria Math"/>
                        <w:sz w:val="16"/>
                        <w:szCs w:val="16"/>
                        <w:lang w:val="ro-RO"/>
                      </w:rPr>
                      <m:t>CFE</m:t>
                    </m:r>
                  </m:sub>
                  <m:sup>
                    <m:r>
                      <m:rPr>
                        <m:sty m:val="bi"/>
                      </m:rPr>
                      <w:rPr>
                        <w:rFonts w:ascii="Cambria Math" w:hAnsi="Cambria Math"/>
                        <w:sz w:val="16"/>
                        <w:szCs w:val="16"/>
                        <w:lang w:val="ro-RO"/>
                      </w:rPr>
                      <m:t>PP</m:t>
                    </m:r>
                  </m:sup>
                </m:sSubSup>
                <m:r>
                  <m:rPr>
                    <m:sty m:val="bi"/>
                  </m:rPr>
                  <w:rPr>
                    <w:rFonts w:ascii="Cambria Math" w:hAnsi="Cambria Math"/>
                    <w:sz w:val="16"/>
                    <w:szCs w:val="16"/>
                    <w:lang w:val="ro-RO"/>
                  </w:rPr>
                  <m:t>=</m:t>
                </m:r>
                <m:f>
                  <m:fPr>
                    <m:ctrlPr>
                      <w:rPr>
                        <w:rFonts w:ascii="Cambria Math" w:hAnsi="Cambria Math"/>
                        <w:b/>
                        <w:bCs/>
                        <w:i/>
                        <w:sz w:val="16"/>
                        <w:szCs w:val="16"/>
                        <w:lang w:val="ro-RO"/>
                      </w:rPr>
                    </m:ctrlPr>
                  </m:fPr>
                  <m:num>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PP</m:t>
                        </m:r>
                      </m:sup>
                    </m:sSubSup>
                  </m:num>
                  <m:den>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EL</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GN</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PP</m:t>
                        </m:r>
                      </m:sup>
                    </m:sSubSup>
                  </m:den>
                </m:f>
                <m:r>
                  <m:rPr>
                    <m:sty m:val="bi"/>
                  </m:rPr>
                  <w:rPr>
                    <w:rFonts w:ascii="Cambria Math" w:hAnsi="Cambria Math"/>
                    <w:sz w:val="16"/>
                    <w:szCs w:val="16"/>
                    <w:lang w:val="ro-RO"/>
                  </w:rPr>
                  <m:t>∙ 100”</m:t>
                </m:r>
              </m:oMath>
            </m:oMathPara>
          </w:p>
          <w:p w14:paraId="7C115070" w14:textId="77777777" w:rsidR="00F01259" w:rsidRDefault="00F01259" w:rsidP="00E3574A">
            <w:pPr>
              <w:jc w:val="both"/>
              <w:rPr>
                <w:rFonts w:ascii="Times New Roman" w:hAnsi="Times New Roman" w:cs="Times New Roman"/>
                <w:sz w:val="24"/>
                <w:szCs w:val="24"/>
                <w:lang w:val="ro-RO"/>
              </w:rPr>
            </w:pPr>
          </w:p>
          <w:p w14:paraId="435E08E2" w14:textId="77777777" w:rsidR="00F92ADE" w:rsidRDefault="00F92ADE" w:rsidP="00E3574A">
            <w:pPr>
              <w:jc w:val="both"/>
              <w:rPr>
                <w:rFonts w:ascii="Times New Roman" w:hAnsi="Times New Roman" w:cs="Times New Roman"/>
                <w:sz w:val="24"/>
                <w:szCs w:val="24"/>
                <w:lang w:val="ro-RO"/>
              </w:rPr>
            </w:pPr>
          </w:p>
          <w:p w14:paraId="309FEE4A" w14:textId="77777777" w:rsidR="00F92ADE" w:rsidRDefault="00F92ADE" w:rsidP="00E3574A">
            <w:pPr>
              <w:jc w:val="both"/>
              <w:rPr>
                <w:rFonts w:ascii="Times New Roman" w:hAnsi="Times New Roman" w:cs="Times New Roman"/>
                <w:sz w:val="24"/>
                <w:szCs w:val="24"/>
                <w:lang w:val="ro-RO"/>
              </w:rPr>
            </w:pPr>
          </w:p>
          <w:p w14:paraId="4EBAA74E" w14:textId="77777777" w:rsidR="00F92ADE" w:rsidRDefault="00F92ADE" w:rsidP="00E3574A">
            <w:pPr>
              <w:jc w:val="both"/>
              <w:rPr>
                <w:rFonts w:ascii="Times New Roman" w:hAnsi="Times New Roman" w:cs="Times New Roman"/>
                <w:sz w:val="24"/>
                <w:szCs w:val="24"/>
                <w:lang w:val="ro-RO"/>
              </w:rPr>
            </w:pPr>
          </w:p>
          <w:p w14:paraId="517F636C" w14:textId="77777777" w:rsidR="00F92ADE" w:rsidRDefault="00F92ADE" w:rsidP="00E3574A">
            <w:pPr>
              <w:jc w:val="both"/>
              <w:rPr>
                <w:rFonts w:ascii="Times New Roman" w:hAnsi="Times New Roman" w:cs="Times New Roman"/>
                <w:sz w:val="24"/>
                <w:szCs w:val="24"/>
                <w:lang w:val="ro-RO"/>
              </w:rPr>
            </w:pPr>
          </w:p>
          <w:p w14:paraId="2C13134C" w14:textId="77777777" w:rsidR="00F92ADE" w:rsidRDefault="00F92ADE" w:rsidP="00E3574A">
            <w:pPr>
              <w:jc w:val="both"/>
              <w:rPr>
                <w:rFonts w:ascii="Times New Roman" w:hAnsi="Times New Roman" w:cs="Times New Roman"/>
                <w:sz w:val="24"/>
                <w:szCs w:val="24"/>
                <w:lang w:val="ro-RO"/>
              </w:rPr>
            </w:pPr>
          </w:p>
          <w:p w14:paraId="66FB7878" w14:textId="77777777" w:rsidR="00F92ADE" w:rsidRDefault="00F92ADE" w:rsidP="00E3574A">
            <w:pPr>
              <w:jc w:val="both"/>
              <w:rPr>
                <w:rFonts w:ascii="Times New Roman" w:hAnsi="Times New Roman" w:cs="Times New Roman"/>
                <w:sz w:val="24"/>
                <w:szCs w:val="24"/>
                <w:lang w:val="ro-RO"/>
              </w:rPr>
            </w:pPr>
          </w:p>
          <w:p w14:paraId="149905C2" w14:textId="77777777" w:rsidR="00F92ADE" w:rsidRDefault="00F92ADE" w:rsidP="00E3574A">
            <w:pPr>
              <w:jc w:val="both"/>
              <w:rPr>
                <w:rFonts w:ascii="Times New Roman" w:hAnsi="Times New Roman" w:cs="Times New Roman"/>
                <w:sz w:val="24"/>
                <w:szCs w:val="24"/>
                <w:lang w:val="ro-RO"/>
              </w:rPr>
            </w:pPr>
          </w:p>
          <w:p w14:paraId="7030F769" w14:textId="77777777" w:rsidR="000267F1" w:rsidRDefault="000267F1" w:rsidP="00F92ADE">
            <w:pPr>
              <w:jc w:val="center"/>
              <w:rPr>
                <w:rFonts w:ascii="Times New Roman" w:hAnsi="Times New Roman" w:cs="Times New Roman"/>
                <w:sz w:val="24"/>
                <w:szCs w:val="24"/>
                <w:lang w:val="ro-RO"/>
              </w:rPr>
            </w:pPr>
          </w:p>
          <w:p w14:paraId="46E8EEEB" w14:textId="08CB0950" w:rsidR="00F92ADE" w:rsidRPr="00572F4E" w:rsidRDefault="00F92ADE" w:rsidP="00F92ADE">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8E391F" w:rsidRPr="00F01259" w14:paraId="36EE3E83" w14:textId="77777777" w:rsidTr="00F57273">
        <w:tc>
          <w:tcPr>
            <w:tcW w:w="101" w:type="pct"/>
          </w:tcPr>
          <w:p w14:paraId="4385BA70" w14:textId="77777777" w:rsidR="00572F4E" w:rsidRPr="00572F4E" w:rsidRDefault="00572F4E" w:rsidP="007C28EC">
            <w:pPr>
              <w:pStyle w:val="ListParagraph"/>
              <w:numPr>
                <w:ilvl w:val="0"/>
                <w:numId w:val="2"/>
              </w:numPr>
              <w:ind w:left="357" w:hanging="357"/>
              <w:contextualSpacing w:val="0"/>
              <w:jc w:val="center"/>
              <w:rPr>
                <w:rFonts w:ascii="Times New Roman" w:hAnsi="Times New Roman" w:cs="Times New Roman"/>
                <w:b/>
                <w:sz w:val="24"/>
                <w:szCs w:val="24"/>
                <w:lang w:val="ro-RO"/>
              </w:rPr>
            </w:pPr>
          </w:p>
        </w:tc>
        <w:tc>
          <w:tcPr>
            <w:tcW w:w="1269" w:type="pct"/>
          </w:tcPr>
          <w:p w14:paraId="5DEC2F54" w14:textId="77777777" w:rsidR="00572F4E" w:rsidRDefault="00F92ADE" w:rsidP="00E3574A">
            <w:pPr>
              <w:jc w:val="both"/>
              <w:rPr>
                <w:rFonts w:ascii="Times New Roman" w:hAnsi="Times New Roman" w:cs="Times New Roman"/>
                <w:sz w:val="24"/>
                <w:szCs w:val="24"/>
                <w:lang w:val="ro-RO"/>
              </w:rPr>
            </w:pPr>
            <w:r>
              <w:rPr>
                <w:rFonts w:ascii="Times New Roman" w:hAnsi="Times New Roman" w:cs="Times New Roman"/>
                <w:sz w:val="24"/>
                <w:szCs w:val="24"/>
                <w:lang w:val="ro-RO"/>
              </w:rPr>
              <w:t>La punctul 9:</w:t>
            </w:r>
          </w:p>
          <w:p w14:paraId="6B24D0D1" w14:textId="77777777" w:rsidR="00F92ADE" w:rsidRDefault="00F92ADE" w:rsidP="00E3574A">
            <w:pPr>
              <w:jc w:val="both"/>
              <w:rPr>
                <w:rFonts w:ascii="Times New Roman" w:hAnsi="Times New Roman" w:cs="Times New Roman"/>
                <w:sz w:val="24"/>
                <w:szCs w:val="24"/>
                <w:lang w:val="ro-RO"/>
              </w:rPr>
            </w:pPr>
            <w:r w:rsidRPr="00F92ADE">
              <w:rPr>
                <w:rFonts w:ascii="Times New Roman" w:hAnsi="Times New Roman" w:cs="Times New Roman"/>
                <w:sz w:val="24"/>
                <w:szCs w:val="24"/>
                <w:lang w:val="ro-RO"/>
              </w:rPr>
              <w:t>9.</w:t>
            </w:r>
            <w:r w:rsidRPr="00F92ADE">
              <w:rPr>
                <w:rFonts w:ascii="Times New Roman" w:hAnsi="Times New Roman" w:cs="Times New Roman"/>
                <w:sz w:val="24"/>
                <w:szCs w:val="24"/>
                <w:lang w:val="ro-RO"/>
              </w:rPr>
              <w:tab/>
              <w:t>Mărimea contribuțiilor anuale care urmează a fi achitate de fiecare parte obligată în anul calendaristic „t”, prin stabilirea unei sume anuale ce urmează a fi transferată de fiecare parte obligată, se determină ca produsul cheltuielilor totale anuale necesare pe durata Programului privind SOEE pentru implementarea măsurilor de eficiență energetică în scopul realizării noilor economii anuale de energie, a ponderii luată în calcul a valorilor medii pentru perioada de 3 ani anterioară datei de 1 ianuarie 2022 ale consumului final de energie electrică, gaze naturale, produse petroliere sau energie termică în consumul final cumulativ de energie electrică, gaze naturale, produse petroliere și energie termică și a ponderii luată în calcul a valorilor medii pentru perioada de 3 ani anterioară datei de 1 ianuarie 2022 ale volumului anual al vânzărilor de energie către consumatorii finali a fiecărei părți obligate în volumul total anual al vânzărilor de energie către consumatorii finali, în conformitate cu următoarele formule:</w:t>
            </w:r>
          </w:p>
          <w:p w14:paraId="0B2DE4FB" w14:textId="77777777" w:rsidR="00957FEB" w:rsidRDefault="00957FEB" w:rsidP="00E3574A">
            <w:pPr>
              <w:jc w:val="both"/>
              <w:rPr>
                <w:rFonts w:ascii="Times New Roman" w:hAnsi="Times New Roman" w:cs="Times New Roman"/>
                <w:sz w:val="24"/>
                <w:szCs w:val="24"/>
                <w:lang w:val="ro-RO"/>
              </w:rPr>
            </w:pPr>
          </w:p>
          <w:p w14:paraId="3CAAD3F3" w14:textId="77777777" w:rsidR="00957FEB" w:rsidRDefault="00957FEB" w:rsidP="00E3574A">
            <w:pPr>
              <w:jc w:val="both"/>
              <w:rPr>
                <w:rFonts w:ascii="Times New Roman" w:hAnsi="Times New Roman" w:cs="Times New Roman"/>
                <w:i/>
                <w:iCs/>
                <w:sz w:val="24"/>
                <w:szCs w:val="24"/>
                <w:lang w:val="ro-RO"/>
              </w:rPr>
            </w:pPr>
            <w:r w:rsidRPr="00957FEB">
              <w:rPr>
                <w:rFonts w:ascii="Times New Roman" w:hAnsi="Times New Roman" w:cs="Times New Roman"/>
                <w:i/>
                <w:iCs/>
                <w:sz w:val="24"/>
                <w:szCs w:val="24"/>
                <w:lang w:val="ro-RO"/>
              </w:rPr>
              <w:lastRenderedPageBreak/>
              <w:t>4)</w:t>
            </w:r>
            <w:r w:rsidRPr="00957FEB">
              <w:rPr>
                <w:rFonts w:ascii="Times New Roman" w:hAnsi="Times New Roman" w:cs="Times New Roman"/>
                <w:i/>
                <w:iCs/>
                <w:sz w:val="24"/>
                <w:szCs w:val="24"/>
                <w:lang w:val="ro-RO"/>
              </w:rPr>
              <w:tab/>
              <w:t>Pentru părțile obligate din sectorul energiei termice (furnizorii de energie termică pentru încălzire și/sau prepararea apei calde menajere, și/sau răcire):</w:t>
            </w:r>
          </w:p>
          <w:p w14:paraId="7210CB32" w14:textId="77777777" w:rsidR="00957FEB" w:rsidRPr="00957FEB" w:rsidRDefault="00000000" w:rsidP="00E3574A">
            <w:pPr>
              <w:jc w:val="both"/>
              <w:rPr>
                <w:rFonts w:ascii="Times New Roman" w:eastAsiaTheme="minorEastAsia" w:hAnsi="Times New Roman" w:cs="Times New Roman"/>
                <w:b/>
                <w:bCs/>
                <w:lang w:val="ro-RO"/>
              </w:rPr>
            </w:pPr>
            <m:oMathPara>
              <m:oMath>
                <m:sSubSup>
                  <m:sSubSupPr>
                    <m:ctrlPr>
                      <w:rPr>
                        <w:rFonts w:ascii="Cambria Math" w:hAnsi="Cambria Math"/>
                        <w:b/>
                        <w:i/>
                        <w:lang w:val="ro-RO"/>
                      </w:rPr>
                    </m:ctrlPr>
                  </m:sSubSupPr>
                  <m:e>
                    <m:r>
                      <m:rPr>
                        <m:sty m:val="bi"/>
                      </m:rPr>
                      <w:rPr>
                        <w:rFonts w:ascii="Cambria Math" w:hAnsi="Cambria Math"/>
                        <w:lang w:val="ro-RO"/>
                      </w:rPr>
                      <m:t>Con</m:t>
                    </m:r>
                  </m:e>
                  <m:sub>
                    <m:r>
                      <m:rPr>
                        <m:sty m:val="bi"/>
                      </m:rPr>
                      <w:rPr>
                        <w:rFonts w:ascii="Cambria Math" w:hAnsi="Cambria Math"/>
                        <w:lang w:val="ro-RO"/>
                      </w:rPr>
                      <m:t>an,t</m:t>
                    </m:r>
                  </m:sub>
                  <m:sup>
                    <m:r>
                      <m:rPr>
                        <m:sty m:val="bi"/>
                      </m:rPr>
                      <w:rPr>
                        <w:rFonts w:ascii="Cambria Math" w:hAnsi="Cambria Math"/>
                        <w:lang w:val="ro-RO"/>
                      </w:rPr>
                      <m:t>ET,i</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ET</m:t>
                    </m:r>
                  </m:sup>
                </m:sSubSup>
                <m:r>
                  <m:rPr>
                    <m:sty m:val="bi"/>
                  </m:rPr>
                  <w:rPr>
                    <w:rFonts w:ascii="Cambria Math" w:hAnsi="Cambria Math"/>
                    <w:lang w:val="ro-RO"/>
                  </w:rPr>
                  <m:t xml:space="preserve"> ×</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ET,i</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ET,tot</m:t>
                        </m:r>
                      </m:sup>
                    </m:sSubSup>
                  </m:den>
                </m:f>
              </m:oMath>
            </m:oMathPara>
          </w:p>
          <w:p w14:paraId="64BCA300" w14:textId="77777777" w:rsidR="00957FEB" w:rsidRDefault="00957FEB" w:rsidP="00E3574A">
            <w:pPr>
              <w:jc w:val="both"/>
              <w:rPr>
                <w:rFonts w:ascii="Times New Roman" w:eastAsiaTheme="minorEastAsia" w:hAnsi="Times New Roman" w:cs="Times New Roman"/>
                <w:b/>
                <w:bCs/>
                <w:lang w:val="ro-RO"/>
              </w:rPr>
            </w:pPr>
          </w:p>
          <w:p w14:paraId="33C618DB" w14:textId="77777777" w:rsidR="00957FEB" w:rsidRPr="00957FEB" w:rsidRDefault="00957FEB" w:rsidP="00957FEB">
            <w:pPr>
              <w:rPr>
                <w:rFonts w:ascii="Times New Roman" w:hAnsi="Times New Roman" w:cs="Times New Roman"/>
                <w:bCs/>
                <w:sz w:val="24"/>
                <w:szCs w:val="24"/>
                <w:lang w:val="ro-RO"/>
              </w:rPr>
            </w:pPr>
            <w:bookmarkStart w:id="4" w:name="_Hlk200014811"/>
            <w:r w:rsidRPr="00957FEB">
              <w:rPr>
                <w:rFonts w:ascii="Times New Roman" w:hAnsi="Times New Roman" w:cs="Times New Roman"/>
                <w:bCs/>
                <w:i/>
                <w:iCs/>
                <w:sz w:val="24"/>
                <w:szCs w:val="24"/>
                <w:lang w:val="ro-RO"/>
              </w:rPr>
              <w:t>unde</w:t>
            </w:r>
            <w:r w:rsidRPr="00957FEB">
              <w:rPr>
                <w:rFonts w:ascii="Times New Roman" w:hAnsi="Times New Roman" w:cs="Times New Roman"/>
                <w:bCs/>
                <w:sz w:val="24"/>
                <w:szCs w:val="24"/>
                <w:lang w:val="ro-RO"/>
              </w:rPr>
              <w:t>:</w:t>
            </w:r>
          </w:p>
          <w:bookmarkStart w:id="5" w:name="_Hlk200014822"/>
          <w:p w14:paraId="51B46BF0" w14:textId="77777777" w:rsidR="00957FEB" w:rsidRPr="00957FEB" w:rsidRDefault="00000000" w:rsidP="00957FEB">
            <w:pPr>
              <w:rPr>
                <w:rFonts w:ascii="Times New Roman" w:hAnsi="Times New Roman" w:cs="Times New Roman"/>
                <w:b/>
                <w:bCs/>
                <w:sz w:val="24"/>
                <w:szCs w:val="24"/>
                <w:lang w:val="ro-RO"/>
              </w:rPr>
            </w:pPr>
            <m:oMath>
              <m:sSubSup>
                <m:sSubSupPr>
                  <m:ctrlPr>
                    <w:rPr>
                      <w:rFonts w:ascii="Cambria Math" w:hAnsi="Cambria Math" w:cs="Times New Roman"/>
                      <w:b/>
                      <w:bCs/>
                      <w:i/>
                      <w:sz w:val="24"/>
                      <w:szCs w:val="24"/>
                      <w:lang w:val="ro-RO"/>
                    </w:rPr>
                  </m:ctrlPr>
                </m:sSubSupPr>
                <m:e>
                  <m:r>
                    <m:rPr>
                      <m:sty m:val="bi"/>
                    </m:rPr>
                    <w:rPr>
                      <w:rFonts w:ascii="Cambria Math" w:hAnsi="Cambria Math" w:cs="Times New Roman"/>
                      <w:sz w:val="24"/>
                      <w:szCs w:val="24"/>
                      <w:lang w:val="ro-RO"/>
                    </w:rPr>
                    <m:t>Con</m:t>
                  </m:r>
                </m:e>
                <m:sub>
                  <m:r>
                    <m:rPr>
                      <m:sty m:val="bi"/>
                    </m:rPr>
                    <w:rPr>
                      <w:rFonts w:ascii="Cambria Math" w:hAnsi="Cambria Math" w:cs="Times New Roman"/>
                      <w:sz w:val="24"/>
                      <w:szCs w:val="24"/>
                      <w:lang w:val="ro-RO"/>
                    </w:rPr>
                    <m:t>an,t</m:t>
                  </m:r>
                </m:sub>
                <m:sup>
                  <m:r>
                    <m:rPr>
                      <m:sty m:val="bi"/>
                    </m:rPr>
                    <w:rPr>
                      <w:rFonts w:ascii="Cambria Math" w:hAnsi="Cambria Math" w:cs="Times New Roman"/>
                      <w:sz w:val="24"/>
                      <w:szCs w:val="24"/>
                      <w:lang w:val="ro-RO"/>
                    </w:rPr>
                    <m:t>ET,i</m:t>
                  </m:r>
                </m:sup>
              </m:sSubSup>
            </m:oMath>
            <w:r w:rsidR="00957FEB" w:rsidRPr="00957FEB">
              <w:rPr>
                <w:rFonts w:ascii="Times New Roman" w:hAnsi="Times New Roman" w:cs="Times New Roman"/>
                <w:bCs/>
                <w:sz w:val="24"/>
                <w:szCs w:val="24"/>
                <w:lang w:val="ro-RO"/>
              </w:rPr>
              <w:t xml:space="preserve"> </w:t>
            </w:r>
            <w:bookmarkEnd w:id="5"/>
            <w:r w:rsidR="00957FEB" w:rsidRPr="00957FEB">
              <w:rPr>
                <w:rFonts w:ascii="Times New Roman" w:hAnsi="Times New Roman" w:cs="Times New Roman"/>
                <w:bCs/>
                <w:sz w:val="24"/>
                <w:szCs w:val="24"/>
                <w:lang w:val="ro-RO"/>
              </w:rPr>
              <w:t>– mărimea contribuției financiare anuale</w:t>
            </w:r>
            <w:r w:rsidR="00957FEB" w:rsidRPr="00957FEB">
              <w:rPr>
                <w:rFonts w:ascii="Times New Roman" w:hAnsi="Times New Roman" w:cs="Times New Roman"/>
                <w:sz w:val="24"/>
                <w:szCs w:val="24"/>
                <w:lang w:val="ro-RO"/>
              </w:rPr>
              <w:t xml:space="preserve"> care urmează a </w:t>
            </w:r>
            <w:r w:rsidR="00957FEB" w:rsidRPr="00957FEB">
              <w:rPr>
                <w:rFonts w:ascii="Times New Roman" w:hAnsi="Times New Roman" w:cs="Times New Roman"/>
                <w:bCs/>
                <w:sz w:val="24"/>
                <w:szCs w:val="24"/>
                <w:lang w:val="ro-RO"/>
              </w:rPr>
              <w:t>fi</w:t>
            </w:r>
            <w:r w:rsidR="00957FEB" w:rsidRPr="00957FEB">
              <w:rPr>
                <w:rFonts w:ascii="Times New Roman" w:hAnsi="Times New Roman" w:cs="Times New Roman"/>
                <w:sz w:val="24"/>
                <w:szCs w:val="24"/>
                <w:lang w:val="ro-RO"/>
              </w:rPr>
              <w:t xml:space="preserve"> achitată în anul calendaristic „</w:t>
            </w:r>
            <w:r w:rsidR="00957FEB" w:rsidRPr="00957FEB">
              <w:rPr>
                <w:rFonts w:ascii="Times New Roman" w:hAnsi="Times New Roman" w:cs="Times New Roman"/>
                <w:i/>
                <w:iCs/>
                <w:sz w:val="24"/>
                <w:szCs w:val="24"/>
                <w:lang w:val="ro-RO"/>
              </w:rPr>
              <w:t>t</w:t>
            </w:r>
            <w:r w:rsidR="00957FEB" w:rsidRPr="00957FEB">
              <w:rPr>
                <w:rFonts w:ascii="Times New Roman" w:hAnsi="Times New Roman" w:cs="Times New Roman"/>
                <w:sz w:val="24"/>
                <w:szCs w:val="24"/>
                <w:lang w:val="ro-RO"/>
              </w:rPr>
              <w:t xml:space="preserve">” de </w:t>
            </w:r>
            <w:r w:rsidR="00957FEB" w:rsidRPr="00957FEB">
              <w:rPr>
                <w:rFonts w:ascii="Times New Roman" w:hAnsi="Times New Roman" w:cs="Times New Roman"/>
                <w:bCs/>
                <w:sz w:val="24"/>
                <w:szCs w:val="24"/>
                <w:lang w:val="ro-RO"/>
              </w:rPr>
              <w:t>furnizorul „</w:t>
            </w:r>
            <w:r w:rsidR="00957FEB" w:rsidRPr="00957FEB">
              <w:rPr>
                <w:rFonts w:ascii="Times New Roman" w:hAnsi="Times New Roman" w:cs="Times New Roman"/>
                <w:bCs/>
                <w:i/>
                <w:iCs/>
                <w:sz w:val="24"/>
                <w:szCs w:val="24"/>
                <w:lang w:val="ro-RO"/>
              </w:rPr>
              <w:t>i</w:t>
            </w:r>
            <w:r w:rsidR="00957FEB" w:rsidRPr="00957FEB">
              <w:rPr>
                <w:rFonts w:ascii="Times New Roman" w:hAnsi="Times New Roman" w:cs="Times New Roman"/>
                <w:bCs/>
                <w:sz w:val="24"/>
                <w:szCs w:val="24"/>
                <w:lang w:val="ro-RO"/>
              </w:rPr>
              <w:t>” de energie termică pentru încălzire și/sau prepararea apei calde menajere, și/sau răcire, lei.</w:t>
            </w:r>
          </w:p>
          <w:bookmarkEnd w:id="4"/>
          <w:p w14:paraId="7C4E246A" w14:textId="0091EBDF" w:rsidR="00957FEB" w:rsidRPr="00957FEB" w:rsidRDefault="00957FEB" w:rsidP="00E3574A">
            <w:pPr>
              <w:jc w:val="both"/>
              <w:rPr>
                <w:rFonts w:ascii="Times New Roman" w:hAnsi="Times New Roman" w:cs="Times New Roman"/>
                <w:sz w:val="24"/>
                <w:szCs w:val="24"/>
                <w:lang w:val="ro-RO"/>
              </w:rPr>
            </w:pPr>
          </w:p>
        </w:tc>
        <w:tc>
          <w:tcPr>
            <w:tcW w:w="1815" w:type="pct"/>
          </w:tcPr>
          <w:p w14:paraId="4291AC0D" w14:textId="77777777" w:rsidR="00572F4E" w:rsidRDefault="00F92ADE" w:rsidP="00E3574A">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La punctul 9: </w:t>
            </w:r>
          </w:p>
          <w:p w14:paraId="22AC5781" w14:textId="77777777" w:rsidR="00F92ADE" w:rsidRDefault="00F92ADE" w:rsidP="00E3574A">
            <w:pPr>
              <w:jc w:val="both"/>
              <w:rPr>
                <w:rFonts w:ascii="Times New Roman" w:hAnsi="Times New Roman" w:cs="Times New Roman"/>
                <w:sz w:val="24"/>
                <w:szCs w:val="24"/>
                <w:lang w:val="ro-MD"/>
              </w:rPr>
            </w:pPr>
            <w:r w:rsidRPr="00F92ADE">
              <w:rPr>
                <w:rFonts w:ascii="Times New Roman" w:hAnsi="Times New Roman" w:cs="Times New Roman"/>
                <w:sz w:val="24"/>
                <w:szCs w:val="24"/>
                <w:lang w:val="ro-MD"/>
              </w:rPr>
              <w:t>textul „a ponderii luată în calcul a valorilor medii pentru perioada de 3 ani anterioară datei de 1 ianuarie 2022 ale consumului final de energie electrică, gaze naturale, produse petroliere sau energie termică în consumul final cumulativ de energie electrică, gaze naturale, produse petroliere și energie termică” se substituie cu textul „a ponderii luată în calcul a valorilor medii pentru perioada de 3 ani anterioară datei de 1 ianuarie 2022 ale consumului final de energie electrică, gaze naturale sau produse petroliere în consumul final cumulativ de energie electrică, gaze naturale și produse petroliere”;</w:t>
            </w:r>
          </w:p>
          <w:p w14:paraId="18665087" w14:textId="77777777" w:rsidR="00957FEB" w:rsidRDefault="00957FEB" w:rsidP="00E3574A">
            <w:pPr>
              <w:jc w:val="both"/>
              <w:rPr>
                <w:rFonts w:ascii="Times New Roman" w:hAnsi="Times New Roman" w:cs="Times New Roman"/>
                <w:sz w:val="24"/>
                <w:szCs w:val="24"/>
                <w:lang w:val="ro-MD"/>
              </w:rPr>
            </w:pPr>
          </w:p>
          <w:p w14:paraId="3A882939" w14:textId="77777777" w:rsidR="00957FEB" w:rsidRDefault="00957FEB" w:rsidP="00E3574A">
            <w:pPr>
              <w:jc w:val="both"/>
              <w:rPr>
                <w:rFonts w:ascii="Times New Roman" w:hAnsi="Times New Roman" w:cs="Times New Roman"/>
                <w:sz w:val="24"/>
                <w:szCs w:val="24"/>
                <w:lang w:val="ro-MD"/>
              </w:rPr>
            </w:pPr>
          </w:p>
          <w:p w14:paraId="2F0C4721" w14:textId="77777777" w:rsidR="00957FEB" w:rsidRDefault="00957FEB" w:rsidP="00E3574A">
            <w:pPr>
              <w:jc w:val="both"/>
              <w:rPr>
                <w:rFonts w:ascii="Times New Roman" w:hAnsi="Times New Roman" w:cs="Times New Roman"/>
                <w:sz w:val="24"/>
                <w:szCs w:val="24"/>
                <w:lang w:val="ro-MD"/>
              </w:rPr>
            </w:pPr>
          </w:p>
          <w:p w14:paraId="0E69B97A" w14:textId="77777777" w:rsidR="00957FEB" w:rsidRDefault="00957FEB" w:rsidP="00E3574A">
            <w:pPr>
              <w:jc w:val="both"/>
              <w:rPr>
                <w:rFonts w:ascii="Times New Roman" w:hAnsi="Times New Roman" w:cs="Times New Roman"/>
                <w:sz w:val="24"/>
                <w:szCs w:val="24"/>
                <w:lang w:val="ro-MD"/>
              </w:rPr>
            </w:pPr>
          </w:p>
          <w:p w14:paraId="740F363C" w14:textId="77777777" w:rsidR="00957FEB" w:rsidRDefault="00957FEB" w:rsidP="00E3574A">
            <w:pPr>
              <w:jc w:val="both"/>
              <w:rPr>
                <w:rFonts w:ascii="Times New Roman" w:hAnsi="Times New Roman" w:cs="Times New Roman"/>
                <w:sz w:val="24"/>
                <w:szCs w:val="24"/>
                <w:lang w:val="ro-MD"/>
              </w:rPr>
            </w:pPr>
          </w:p>
          <w:p w14:paraId="5AB89BE1" w14:textId="77777777" w:rsidR="00957FEB" w:rsidRDefault="00957FEB" w:rsidP="00E3574A">
            <w:pPr>
              <w:jc w:val="both"/>
              <w:rPr>
                <w:rFonts w:ascii="Times New Roman" w:hAnsi="Times New Roman" w:cs="Times New Roman"/>
                <w:sz w:val="24"/>
                <w:szCs w:val="24"/>
                <w:lang w:val="ro-MD"/>
              </w:rPr>
            </w:pPr>
          </w:p>
          <w:p w14:paraId="1335CE6D" w14:textId="77777777" w:rsidR="00957FEB" w:rsidRDefault="00957FEB" w:rsidP="00E3574A">
            <w:pPr>
              <w:jc w:val="both"/>
              <w:rPr>
                <w:rFonts w:ascii="Times New Roman" w:hAnsi="Times New Roman" w:cs="Times New Roman"/>
                <w:sz w:val="24"/>
                <w:szCs w:val="24"/>
                <w:lang w:val="ro-MD"/>
              </w:rPr>
            </w:pPr>
          </w:p>
          <w:p w14:paraId="45DEDB36" w14:textId="77777777" w:rsidR="00957FEB" w:rsidRDefault="00957FEB" w:rsidP="00E3574A">
            <w:pPr>
              <w:jc w:val="both"/>
              <w:rPr>
                <w:rFonts w:ascii="Times New Roman" w:hAnsi="Times New Roman" w:cs="Times New Roman"/>
                <w:sz w:val="24"/>
                <w:szCs w:val="24"/>
                <w:lang w:val="ro-MD"/>
              </w:rPr>
            </w:pPr>
          </w:p>
          <w:p w14:paraId="54A1EBC3" w14:textId="77777777" w:rsidR="00957FEB" w:rsidRDefault="00957FEB" w:rsidP="00E3574A">
            <w:pPr>
              <w:jc w:val="both"/>
              <w:rPr>
                <w:rFonts w:ascii="Times New Roman" w:hAnsi="Times New Roman" w:cs="Times New Roman"/>
                <w:sz w:val="24"/>
                <w:szCs w:val="24"/>
                <w:lang w:val="ro-MD"/>
              </w:rPr>
            </w:pPr>
          </w:p>
          <w:p w14:paraId="0E2B8A50" w14:textId="77777777" w:rsidR="00957FEB" w:rsidRDefault="00957FEB" w:rsidP="00E3574A">
            <w:pPr>
              <w:jc w:val="both"/>
              <w:rPr>
                <w:rFonts w:ascii="Times New Roman" w:hAnsi="Times New Roman" w:cs="Times New Roman"/>
                <w:sz w:val="24"/>
                <w:szCs w:val="24"/>
                <w:lang w:val="ro-MD"/>
              </w:rPr>
            </w:pPr>
          </w:p>
          <w:p w14:paraId="58F7420B" w14:textId="77777777" w:rsidR="00957FEB" w:rsidRDefault="00957FEB" w:rsidP="00E3574A">
            <w:pPr>
              <w:jc w:val="both"/>
              <w:rPr>
                <w:rFonts w:ascii="Times New Roman" w:hAnsi="Times New Roman" w:cs="Times New Roman"/>
                <w:sz w:val="24"/>
                <w:szCs w:val="24"/>
                <w:lang w:val="ro-MD"/>
              </w:rPr>
            </w:pPr>
          </w:p>
          <w:p w14:paraId="286E407E" w14:textId="77777777" w:rsidR="00D77347" w:rsidRDefault="00D77347" w:rsidP="00E3574A">
            <w:pPr>
              <w:jc w:val="both"/>
              <w:rPr>
                <w:rFonts w:ascii="Times New Roman" w:hAnsi="Times New Roman" w:cs="Times New Roman"/>
                <w:sz w:val="24"/>
                <w:szCs w:val="24"/>
                <w:lang w:val="ro-MD"/>
              </w:rPr>
            </w:pPr>
          </w:p>
          <w:p w14:paraId="696F2062" w14:textId="77777777" w:rsidR="00A57E1F" w:rsidRDefault="00A57E1F" w:rsidP="00E3574A">
            <w:pPr>
              <w:jc w:val="both"/>
              <w:rPr>
                <w:rFonts w:ascii="Times New Roman" w:hAnsi="Times New Roman" w:cs="Times New Roman"/>
                <w:sz w:val="24"/>
                <w:szCs w:val="24"/>
                <w:lang w:val="ro-MD"/>
              </w:rPr>
            </w:pPr>
          </w:p>
          <w:p w14:paraId="428A69B7" w14:textId="77777777" w:rsidR="00A57E1F" w:rsidRDefault="00A57E1F" w:rsidP="00E3574A">
            <w:pPr>
              <w:jc w:val="both"/>
              <w:rPr>
                <w:rFonts w:ascii="Times New Roman" w:hAnsi="Times New Roman" w:cs="Times New Roman"/>
                <w:sz w:val="24"/>
                <w:szCs w:val="24"/>
                <w:lang w:val="ro-MD"/>
              </w:rPr>
            </w:pPr>
          </w:p>
          <w:p w14:paraId="3924B0E4" w14:textId="77777777" w:rsidR="00A57E1F" w:rsidRDefault="00A57E1F" w:rsidP="00E3574A">
            <w:pPr>
              <w:jc w:val="both"/>
              <w:rPr>
                <w:rFonts w:ascii="Times New Roman" w:hAnsi="Times New Roman" w:cs="Times New Roman"/>
                <w:sz w:val="24"/>
                <w:szCs w:val="24"/>
                <w:lang w:val="ro-MD"/>
              </w:rPr>
            </w:pPr>
          </w:p>
          <w:p w14:paraId="39CA9335" w14:textId="77777777" w:rsidR="00A57E1F" w:rsidRDefault="00A57E1F" w:rsidP="00E3574A">
            <w:pPr>
              <w:jc w:val="both"/>
              <w:rPr>
                <w:rFonts w:ascii="Times New Roman" w:hAnsi="Times New Roman" w:cs="Times New Roman"/>
                <w:sz w:val="24"/>
                <w:szCs w:val="24"/>
                <w:lang w:val="ro-MD"/>
              </w:rPr>
            </w:pPr>
          </w:p>
          <w:p w14:paraId="2268DEFF" w14:textId="77777777" w:rsidR="00A57E1F" w:rsidRDefault="00A57E1F" w:rsidP="00E3574A">
            <w:pPr>
              <w:jc w:val="both"/>
              <w:rPr>
                <w:rFonts w:ascii="Times New Roman" w:hAnsi="Times New Roman" w:cs="Times New Roman"/>
                <w:sz w:val="24"/>
                <w:szCs w:val="24"/>
                <w:lang w:val="ro-MD"/>
              </w:rPr>
            </w:pPr>
          </w:p>
          <w:p w14:paraId="221D4572" w14:textId="77777777" w:rsidR="00A57E1F" w:rsidRDefault="00A57E1F" w:rsidP="00E3574A">
            <w:pPr>
              <w:jc w:val="both"/>
              <w:rPr>
                <w:rFonts w:ascii="Times New Roman" w:hAnsi="Times New Roman" w:cs="Times New Roman"/>
                <w:sz w:val="24"/>
                <w:szCs w:val="24"/>
                <w:lang w:val="ro-MD"/>
              </w:rPr>
            </w:pPr>
          </w:p>
          <w:p w14:paraId="418886E5" w14:textId="77777777" w:rsidR="00A57E1F" w:rsidRDefault="00A57E1F" w:rsidP="00E3574A">
            <w:pPr>
              <w:jc w:val="both"/>
              <w:rPr>
                <w:rFonts w:ascii="Times New Roman" w:hAnsi="Times New Roman" w:cs="Times New Roman"/>
                <w:sz w:val="24"/>
                <w:szCs w:val="24"/>
                <w:lang w:val="ro-MD"/>
              </w:rPr>
            </w:pPr>
          </w:p>
          <w:p w14:paraId="35BA4DAE" w14:textId="77777777" w:rsidR="00A57E1F" w:rsidRDefault="00A57E1F" w:rsidP="00E3574A">
            <w:pPr>
              <w:jc w:val="both"/>
              <w:rPr>
                <w:rFonts w:ascii="Times New Roman" w:hAnsi="Times New Roman" w:cs="Times New Roman"/>
                <w:sz w:val="24"/>
                <w:szCs w:val="24"/>
                <w:lang w:val="ro-MD"/>
              </w:rPr>
            </w:pPr>
          </w:p>
          <w:p w14:paraId="0D6EBC88" w14:textId="77777777" w:rsidR="00D77347" w:rsidRDefault="00D77347" w:rsidP="00E3574A">
            <w:pPr>
              <w:jc w:val="both"/>
              <w:rPr>
                <w:rFonts w:ascii="Times New Roman" w:hAnsi="Times New Roman" w:cs="Times New Roman"/>
                <w:sz w:val="24"/>
                <w:szCs w:val="24"/>
                <w:lang w:val="ro-MD"/>
              </w:rPr>
            </w:pPr>
          </w:p>
          <w:p w14:paraId="62897230" w14:textId="103114C6" w:rsidR="00957FEB" w:rsidRDefault="00957FEB" w:rsidP="00E3574A">
            <w:pPr>
              <w:jc w:val="both"/>
              <w:rPr>
                <w:rFonts w:ascii="Times New Roman" w:hAnsi="Times New Roman" w:cs="Times New Roman"/>
                <w:sz w:val="24"/>
                <w:szCs w:val="24"/>
                <w:lang w:val="ro-MD"/>
              </w:rPr>
            </w:pPr>
            <w:r w:rsidRPr="00957FEB">
              <w:rPr>
                <w:rFonts w:ascii="Times New Roman" w:hAnsi="Times New Roman" w:cs="Times New Roman"/>
                <w:sz w:val="24"/>
                <w:szCs w:val="24"/>
                <w:lang w:val="ro-MD"/>
              </w:rPr>
              <w:t xml:space="preserve">subpunctul 4) </w:t>
            </w:r>
            <w:r w:rsidR="00A57E1F">
              <w:rPr>
                <w:rFonts w:ascii="Times New Roman" w:hAnsi="Times New Roman" w:cs="Times New Roman"/>
                <w:sz w:val="24"/>
                <w:szCs w:val="24"/>
                <w:lang w:val="ro-MD"/>
              </w:rPr>
              <w:t>se abrogă.</w:t>
            </w:r>
          </w:p>
          <w:p w14:paraId="5CD7EC85" w14:textId="45F69D56" w:rsidR="00957FEB" w:rsidRPr="00957FEB" w:rsidRDefault="00957FEB" w:rsidP="00E3574A">
            <w:pPr>
              <w:jc w:val="both"/>
              <w:rPr>
                <w:rFonts w:ascii="Times New Roman" w:hAnsi="Times New Roman" w:cs="Times New Roman"/>
                <w:sz w:val="24"/>
                <w:szCs w:val="24"/>
                <w:lang w:val="ro-RO"/>
              </w:rPr>
            </w:pPr>
          </w:p>
        </w:tc>
        <w:tc>
          <w:tcPr>
            <w:tcW w:w="1815" w:type="pct"/>
          </w:tcPr>
          <w:p w14:paraId="79B49D36" w14:textId="0A7B0B5A" w:rsidR="00824951" w:rsidRDefault="00824951" w:rsidP="00E3574A">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La punctul 9: </w:t>
            </w:r>
          </w:p>
          <w:p w14:paraId="66972F68" w14:textId="1D2A4563" w:rsidR="00572F4E" w:rsidRDefault="00F92ADE" w:rsidP="00E3574A">
            <w:pPr>
              <w:jc w:val="both"/>
              <w:rPr>
                <w:rFonts w:ascii="Times New Roman" w:hAnsi="Times New Roman" w:cs="Times New Roman"/>
                <w:sz w:val="24"/>
                <w:szCs w:val="24"/>
                <w:lang w:val="ro-RO"/>
              </w:rPr>
            </w:pPr>
            <w:r w:rsidRPr="00F92ADE">
              <w:rPr>
                <w:rFonts w:ascii="Times New Roman" w:hAnsi="Times New Roman" w:cs="Times New Roman"/>
                <w:sz w:val="24"/>
                <w:szCs w:val="24"/>
                <w:lang w:val="ro-RO"/>
              </w:rPr>
              <w:t>9.</w:t>
            </w:r>
            <w:r w:rsidRPr="00F92ADE">
              <w:rPr>
                <w:rFonts w:ascii="Times New Roman" w:hAnsi="Times New Roman" w:cs="Times New Roman"/>
                <w:sz w:val="24"/>
                <w:szCs w:val="24"/>
                <w:lang w:val="ro-RO"/>
              </w:rPr>
              <w:tab/>
              <w:t xml:space="preserve">Mărimea contribuțiilor anuale care urmează a fi achitate de fiecare parte obligată în anul calendaristic „t”, prin stabilirea unei sume anuale ce urmează a fi transferată de fiecare parte obligată, se determină ca produsul cheltuielilor totale anuale necesare pe durata Programului privind SOEE pentru implementarea măsurilor de eficiență energetică în scopul realizării noilor economii anuale de energie, </w:t>
            </w:r>
            <w:r w:rsidR="00957FEB" w:rsidRPr="00F92ADE">
              <w:rPr>
                <w:rFonts w:ascii="Times New Roman" w:hAnsi="Times New Roman" w:cs="Times New Roman"/>
                <w:sz w:val="24"/>
                <w:szCs w:val="24"/>
                <w:lang w:val="ro-MD"/>
              </w:rPr>
              <w:t>a ponderii luată în calcul a valorilor medii pentru perioada de 3 ani anterioară datei de 1 ianuarie 2022 ale consumului final de energie electrică, gaze naturale sau produse petroliere în consumul final cumulativ de energie electrică, gaze naturale și produse petroliere</w:t>
            </w:r>
            <w:r w:rsidRPr="00F92ADE">
              <w:rPr>
                <w:rFonts w:ascii="Times New Roman" w:hAnsi="Times New Roman" w:cs="Times New Roman"/>
                <w:sz w:val="24"/>
                <w:szCs w:val="24"/>
                <w:lang w:val="ro-RO"/>
              </w:rPr>
              <w:t xml:space="preserve"> și a ponderii luată în calcul a valorilor medii pentru perioada de 3 ani anterioară datei de 1 ianuarie 2022 ale volumului anual al vânzărilor de energie către consumatorii finali a fiecărei părți obligate în volumul total anual al vânzărilor de energie către consumatorii finali, în conformitate cu următoarele formule:</w:t>
            </w:r>
          </w:p>
          <w:p w14:paraId="6C593164" w14:textId="77777777" w:rsidR="00957FEB" w:rsidRDefault="00957FEB" w:rsidP="00E3574A">
            <w:pPr>
              <w:jc w:val="both"/>
              <w:rPr>
                <w:rFonts w:ascii="Times New Roman" w:hAnsi="Times New Roman" w:cs="Times New Roman"/>
                <w:sz w:val="24"/>
                <w:szCs w:val="24"/>
                <w:lang w:val="ro-RO"/>
              </w:rPr>
            </w:pPr>
          </w:p>
          <w:p w14:paraId="147288F8" w14:textId="77777777" w:rsidR="00957FEB" w:rsidRDefault="00957FEB" w:rsidP="00E3574A">
            <w:pPr>
              <w:jc w:val="both"/>
              <w:rPr>
                <w:rFonts w:ascii="Times New Roman" w:hAnsi="Times New Roman" w:cs="Times New Roman"/>
                <w:sz w:val="24"/>
                <w:szCs w:val="24"/>
                <w:lang w:val="ro-RO"/>
              </w:rPr>
            </w:pPr>
          </w:p>
          <w:p w14:paraId="78291AC9" w14:textId="77777777" w:rsidR="00957FEB" w:rsidRDefault="00957FEB" w:rsidP="00E3574A">
            <w:pPr>
              <w:jc w:val="both"/>
              <w:rPr>
                <w:rFonts w:ascii="Times New Roman" w:hAnsi="Times New Roman" w:cs="Times New Roman"/>
                <w:sz w:val="24"/>
                <w:szCs w:val="24"/>
                <w:lang w:val="ro-RO"/>
              </w:rPr>
            </w:pPr>
          </w:p>
          <w:p w14:paraId="6D1B8B69" w14:textId="77777777" w:rsidR="00A57E1F" w:rsidRDefault="00A57E1F" w:rsidP="00E3574A">
            <w:pPr>
              <w:jc w:val="both"/>
              <w:rPr>
                <w:rFonts w:ascii="Times New Roman" w:hAnsi="Times New Roman" w:cs="Times New Roman"/>
                <w:sz w:val="24"/>
                <w:szCs w:val="24"/>
                <w:lang w:val="ro-RO"/>
              </w:rPr>
            </w:pPr>
          </w:p>
          <w:p w14:paraId="6905CCE0" w14:textId="77777777" w:rsidR="00A57E1F" w:rsidRDefault="00A57E1F" w:rsidP="00E3574A">
            <w:pPr>
              <w:jc w:val="both"/>
              <w:rPr>
                <w:rFonts w:ascii="Times New Roman" w:hAnsi="Times New Roman" w:cs="Times New Roman"/>
                <w:sz w:val="24"/>
                <w:szCs w:val="24"/>
                <w:lang w:val="ro-RO"/>
              </w:rPr>
            </w:pPr>
          </w:p>
          <w:p w14:paraId="54EB01E1" w14:textId="77777777" w:rsidR="00A57E1F" w:rsidRDefault="00A57E1F" w:rsidP="00E3574A">
            <w:pPr>
              <w:jc w:val="both"/>
              <w:rPr>
                <w:rFonts w:ascii="Times New Roman" w:hAnsi="Times New Roman" w:cs="Times New Roman"/>
                <w:sz w:val="24"/>
                <w:szCs w:val="24"/>
                <w:lang w:val="ro-RO"/>
              </w:rPr>
            </w:pPr>
          </w:p>
          <w:p w14:paraId="4EDA60B0" w14:textId="77777777" w:rsidR="00A57E1F" w:rsidRDefault="00A57E1F" w:rsidP="00E3574A">
            <w:pPr>
              <w:jc w:val="both"/>
              <w:rPr>
                <w:rFonts w:ascii="Times New Roman" w:hAnsi="Times New Roman" w:cs="Times New Roman"/>
                <w:sz w:val="24"/>
                <w:szCs w:val="24"/>
                <w:lang w:val="ro-RO"/>
              </w:rPr>
            </w:pPr>
          </w:p>
          <w:p w14:paraId="0F2142DA" w14:textId="77777777" w:rsidR="00A57E1F" w:rsidRDefault="00A57E1F" w:rsidP="00E3574A">
            <w:pPr>
              <w:jc w:val="both"/>
              <w:rPr>
                <w:rFonts w:ascii="Times New Roman" w:hAnsi="Times New Roman" w:cs="Times New Roman"/>
                <w:sz w:val="24"/>
                <w:szCs w:val="24"/>
                <w:lang w:val="ro-RO"/>
              </w:rPr>
            </w:pPr>
          </w:p>
          <w:p w14:paraId="66FBC728" w14:textId="77777777" w:rsidR="00A57E1F" w:rsidRDefault="00A57E1F" w:rsidP="00E3574A">
            <w:pPr>
              <w:jc w:val="both"/>
              <w:rPr>
                <w:rFonts w:ascii="Times New Roman" w:hAnsi="Times New Roman" w:cs="Times New Roman"/>
                <w:sz w:val="24"/>
                <w:szCs w:val="24"/>
                <w:lang w:val="ro-RO"/>
              </w:rPr>
            </w:pPr>
          </w:p>
          <w:p w14:paraId="78FEA73C" w14:textId="77777777" w:rsidR="00A57E1F" w:rsidRDefault="00A57E1F" w:rsidP="00E3574A">
            <w:pPr>
              <w:jc w:val="both"/>
              <w:rPr>
                <w:rFonts w:ascii="Times New Roman" w:hAnsi="Times New Roman" w:cs="Times New Roman"/>
                <w:sz w:val="24"/>
                <w:szCs w:val="24"/>
                <w:lang w:val="ro-RO"/>
              </w:rPr>
            </w:pPr>
          </w:p>
          <w:p w14:paraId="4D4B3595" w14:textId="77777777" w:rsidR="00A57E1F" w:rsidRDefault="00A57E1F" w:rsidP="00E3574A">
            <w:pPr>
              <w:jc w:val="both"/>
              <w:rPr>
                <w:rFonts w:ascii="Times New Roman" w:hAnsi="Times New Roman" w:cs="Times New Roman"/>
                <w:sz w:val="24"/>
                <w:szCs w:val="24"/>
                <w:lang w:val="ro-RO"/>
              </w:rPr>
            </w:pPr>
          </w:p>
          <w:p w14:paraId="6EE3A823" w14:textId="77777777" w:rsidR="00A57E1F" w:rsidRDefault="00A57E1F" w:rsidP="00E3574A">
            <w:pPr>
              <w:jc w:val="both"/>
              <w:rPr>
                <w:rFonts w:ascii="Times New Roman" w:hAnsi="Times New Roman" w:cs="Times New Roman"/>
                <w:sz w:val="24"/>
                <w:szCs w:val="24"/>
                <w:lang w:val="ro-RO"/>
              </w:rPr>
            </w:pPr>
          </w:p>
          <w:p w14:paraId="62998773" w14:textId="5BF580F6" w:rsidR="00957FEB" w:rsidRPr="00572F4E" w:rsidRDefault="00957FEB" w:rsidP="00957FEB">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577713" w:rsidRPr="00F01259" w14:paraId="4C081DEA" w14:textId="77777777" w:rsidTr="00F57273">
        <w:tc>
          <w:tcPr>
            <w:tcW w:w="101" w:type="pct"/>
          </w:tcPr>
          <w:p w14:paraId="1CC68E95" w14:textId="77777777" w:rsidR="00577713" w:rsidRPr="00572F4E" w:rsidRDefault="00577713" w:rsidP="007C28EC">
            <w:pPr>
              <w:pStyle w:val="ListParagraph"/>
              <w:numPr>
                <w:ilvl w:val="0"/>
                <w:numId w:val="2"/>
              </w:numPr>
              <w:ind w:left="357" w:hanging="357"/>
              <w:contextualSpacing w:val="0"/>
              <w:jc w:val="center"/>
              <w:rPr>
                <w:rFonts w:ascii="Times New Roman" w:hAnsi="Times New Roman" w:cs="Times New Roman"/>
                <w:b/>
                <w:sz w:val="24"/>
                <w:szCs w:val="24"/>
                <w:lang w:val="ro-RO"/>
              </w:rPr>
            </w:pPr>
          </w:p>
        </w:tc>
        <w:tc>
          <w:tcPr>
            <w:tcW w:w="1269" w:type="pct"/>
          </w:tcPr>
          <w:p w14:paraId="76E47ACA" w14:textId="77777777" w:rsidR="00577713" w:rsidRPr="00577713" w:rsidRDefault="00577713" w:rsidP="00577713">
            <w:pPr>
              <w:jc w:val="center"/>
              <w:rPr>
                <w:rFonts w:ascii="Times New Roman" w:hAnsi="Times New Roman" w:cs="Times New Roman"/>
                <w:sz w:val="24"/>
                <w:szCs w:val="24"/>
                <w:lang w:val="ro-RO"/>
              </w:rPr>
            </w:pPr>
            <w:r w:rsidRPr="00577713">
              <w:rPr>
                <w:rFonts w:ascii="Times New Roman" w:hAnsi="Times New Roman" w:cs="Times New Roman"/>
                <w:sz w:val="24"/>
                <w:szCs w:val="24"/>
                <w:lang w:val="ro-RO"/>
              </w:rPr>
              <w:t>Capitolul V</w:t>
            </w:r>
          </w:p>
          <w:p w14:paraId="08589FEE" w14:textId="36478501" w:rsidR="00577713" w:rsidRDefault="00577713" w:rsidP="00577713">
            <w:pPr>
              <w:jc w:val="center"/>
              <w:rPr>
                <w:rFonts w:ascii="Times New Roman" w:hAnsi="Times New Roman" w:cs="Times New Roman"/>
                <w:sz w:val="24"/>
                <w:szCs w:val="24"/>
                <w:lang w:val="ro-RO"/>
              </w:rPr>
            </w:pPr>
            <w:r w:rsidRPr="00577713">
              <w:rPr>
                <w:rFonts w:ascii="Times New Roman" w:hAnsi="Times New Roman" w:cs="Times New Roman"/>
                <w:sz w:val="24"/>
                <w:szCs w:val="24"/>
                <w:lang w:val="ro-RO"/>
              </w:rPr>
              <w:t>DETERMINAREA MĂRIMII CONTRIBUȚIILOR PRIN STABILIREA UNEI PLĂȚI FIXE PE UNITATE DE ENERGIE SAU DE VOLUM DISTRIBUIT, FURNIZAT ȘI/SAU COMERCIALIZAT</w:t>
            </w:r>
          </w:p>
        </w:tc>
        <w:tc>
          <w:tcPr>
            <w:tcW w:w="1815" w:type="pct"/>
          </w:tcPr>
          <w:p w14:paraId="09B54CA2" w14:textId="77777777" w:rsidR="00577713" w:rsidRPr="00577713" w:rsidRDefault="00577713" w:rsidP="00577713">
            <w:pPr>
              <w:jc w:val="both"/>
              <w:rPr>
                <w:rFonts w:ascii="Times New Roman" w:hAnsi="Times New Roman" w:cs="Times New Roman"/>
                <w:sz w:val="24"/>
                <w:szCs w:val="24"/>
                <w:lang w:val="ro-RO"/>
              </w:rPr>
            </w:pPr>
            <w:r w:rsidRPr="00577713">
              <w:rPr>
                <w:rFonts w:ascii="Times New Roman" w:hAnsi="Times New Roman" w:cs="Times New Roman"/>
                <w:sz w:val="24"/>
                <w:szCs w:val="24"/>
                <w:lang w:val="ro-RO"/>
              </w:rPr>
              <w:t>denumirea capitolului V va avea următorul cuprins:</w:t>
            </w:r>
          </w:p>
          <w:p w14:paraId="0B499163" w14:textId="77777777" w:rsidR="00577713" w:rsidRPr="00577713" w:rsidRDefault="00577713" w:rsidP="00577713">
            <w:pPr>
              <w:jc w:val="center"/>
              <w:rPr>
                <w:rFonts w:ascii="Times New Roman" w:hAnsi="Times New Roman" w:cs="Times New Roman"/>
                <w:sz w:val="24"/>
                <w:szCs w:val="24"/>
                <w:lang w:val="ro-RO"/>
              </w:rPr>
            </w:pPr>
            <w:r w:rsidRPr="00577713">
              <w:rPr>
                <w:rFonts w:ascii="Times New Roman" w:hAnsi="Times New Roman" w:cs="Times New Roman"/>
                <w:sz w:val="24"/>
                <w:szCs w:val="24"/>
                <w:lang w:val="ro-RO"/>
              </w:rPr>
              <w:t>„Capitolul V</w:t>
            </w:r>
          </w:p>
          <w:p w14:paraId="4AFC30F9" w14:textId="205B2EBA" w:rsidR="00577713" w:rsidRDefault="00577713" w:rsidP="00577713">
            <w:pPr>
              <w:jc w:val="center"/>
              <w:rPr>
                <w:rFonts w:ascii="Times New Roman" w:hAnsi="Times New Roman" w:cs="Times New Roman"/>
                <w:sz w:val="24"/>
                <w:szCs w:val="24"/>
                <w:lang w:val="ro-RO"/>
              </w:rPr>
            </w:pPr>
            <w:r w:rsidRPr="00577713">
              <w:rPr>
                <w:rFonts w:ascii="Times New Roman" w:hAnsi="Times New Roman" w:cs="Times New Roman"/>
                <w:sz w:val="24"/>
                <w:szCs w:val="24"/>
                <w:lang w:val="ro-RO"/>
              </w:rPr>
              <w:t>DETERMINAREA MĂRIMII CONTRIBUȚIILOR PRIN STABILIREA UNEI PLĂȚI FIXE PE UNITATE DE ENERGIE SAU DE VOLUM DISTRIBUIT  SAU IMPORTAT”</w:t>
            </w:r>
          </w:p>
        </w:tc>
        <w:tc>
          <w:tcPr>
            <w:tcW w:w="1815" w:type="pct"/>
          </w:tcPr>
          <w:p w14:paraId="12C893B5" w14:textId="643D8B75" w:rsidR="00377352" w:rsidRPr="00577713" w:rsidRDefault="00377352" w:rsidP="00377352">
            <w:pPr>
              <w:jc w:val="center"/>
              <w:rPr>
                <w:rFonts w:ascii="Times New Roman" w:hAnsi="Times New Roman" w:cs="Times New Roman"/>
                <w:sz w:val="24"/>
                <w:szCs w:val="24"/>
                <w:lang w:val="ro-RO"/>
              </w:rPr>
            </w:pPr>
            <w:r w:rsidRPr="00577713">
              <w:rPr>
                <w:rFonts w:ascii="Times New Roman" w:hAnsi="Times New Roman" w:cs="Times New Roman"/>
                <w:sz w:val="24"/>
                <w:szCs w:val="24"/>
                <w:lang w:val="ro-RO"/>
              </w:rPr>
              <w:t>Capitolul V</w:t>
            </w:r>
          </w:p>
          <w:p w14:paraId="47EF8D2F" w14:textId="281BE0F8" w:rsidR="00577713" w:rsidRDefault="00377352" w:rsidP="00132E52">
            <w:pPr>
              <w:jc w:val="center"/>
              <w:rPr>
                <w:rFonts w:ascii="Times New Roman" w:hAnsi="Times New Roman" w:cs="Times New Roman"/>
                <w:sz w:val="24"/>
                <w:szCs w:val="24"/>
                <w:lang w:val="ro-RO"/>
              </w:rPr>
            </w:pPr>
            <w:r w:rsidRPr="00577713">
              <w:rPr>
                <w:rFonts w:ascii="Times New Roman" w:hAnsi="Times New Roman" w:cs="Times New Roman"/>
                <w:sz w:val="24"/>
                <w:szCs w:val="24"/>
                <w:lang w:val="ro-RO"/>
              </w:rPr>
              <w:t>DETERMINAREA MĂRIMII CONTRIBUȚIILOR PRIN STABILIREA UNEI PLĂȚI FIXE PE UNITATE DE ENERGIE SAU DE VOLUM DISTRIBUIT  SAU IMPORTAT</w:t>
            </w:r>
          </w:p>
        </w:tc>
      </w:tr>
      <w:tr w:rsidR="008E391F" w:rsidRPr="00F01259" w14:paraId="03773D8C" w14:textId="77777777" w:rsidTr="00F57273">
        <w:tc>
          <w:tcPr>
            <w:tcW w:w="101" w:type="pct"/>
          </w:tcPr>
          <w:p w14:paraId="724A9ED6" w14:textId="77777777" w:rsidR="00572F4E" w:rsidRPr="00572F4E" w:rsidRDefault="00572F4E" w:rsidP="007C28EC">
            <w:pPr>
              <w:pStyle w:val="ListParagraph"/>
              <w:numPr>
                <w:ilvl w:val="0"/>
                <w:numId w:val="2"/>
              </w:numPr>
              <w:ind w:left="357" w:hanging="357"/>
              <w:contextualSpacing w:val="0"/>
              <w:jc w:val="center"/>
              <w:rPr>
                <w:rFonts w:ascii="Times New Roman" w:hAnsi="Times New Roman" w:cs="Times New Roman"/>
                <w:b/>
                <w:sz w:val="24"/>
                <w:szCs w:val="24"/>
                <w:lang w:val="ro-RO"/>
              </w:rPr>
            </w:pPr>
          </w:p>
        </w:tc>
        <w:tc>
          <w:tcPr>
            <w:tcW w:w="1269" w:type="pct"/>
          </w:tcPr>
          <w:p w14:paraId="645E8C2A" w14:textId="77777777" w:rsidR="00572F4E" w:rsidRDefault="00957FEB" w:rsidP="00E3574A">
            <w:pPr>
              <w:jc w:val="both"/>
              <w:rPr>
                <w:rFonts w:ascii="Times New Roman" w:hAnsi="Times New Roman" w:cs="Times New Roman"/>
                <w:sz w:val="24"/>
                <w:szCs w:val="24"/>
                <w:lang w:val="ro-RO"/>
              </w:rPr>
            </w:pPr>
            <w:r>
              <w:rPr>
                <w:rFonts w:ascii="Times New Roman" w:hAnsi="Times New Roman" w:cs="Times New Roman"/>
                <w:sz w:val="24"/>
                <w:szCs w:val="24"/>
                <w:lang w:val="ro-RO"/>
              </w:rPr>
              <w:t>La punctul 10:</w:t>
            </w:r>
          </w:p>
          <w:p w14:paraId="283C5DCD" w14:textId="46074F3F" w:rsidR="00957FEB" w:rsidRPr="00DF4527" w:rsidRDefault="00957FEB" w:rsidP="00957FEB">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10. </w:t>
            </w:r>
            <w:r w:rsidRPr="00957FEB">
              <w:rPr>
                <w:rFonts w:ascii="Times New Roman" w:hAnsi="Times New Roman" w:cs="Times New Roman"/>
                <w:sz w:val="24"/>
                <w:szCs w:val="24"/>
                <w:lang w:val="ro-RO"/>
              </w:rPr>
              <w:t>Mărimea contribuțiilor anuale care urmează a fi achitate de fiecare parte obligată, prin stabilirea unei plăți fixe în anul calendaristic „</w:t>
            </w:r>
            <w:r w:rsidRPr="00957FEB">
              <w:rPr>
                <w:rFonts w:ascii="Times New Roman" w:hAnsi="Times New Roman" w:cs="Times New Roman"/>
                <w:i/>
                <w:iCs/>
                <w:sz w:val="24"/>
                <w:szCs w:val="24"/>
                <w:lang w:val="ro-RO"/>
              </w:rPr>
              <w:t>t</w:t>
            </w:r>
            <w:r w:rsidRPr="00957FEB">
              <w:rPr>
                <w:rFonts w:ascii="Times New Roman" w:hAnsi="Times New Roman" w:cs="Times New Roman"/>
                <w:sz w:val="24"/>
                <w:szCs w:val="24"/>
                <w:lang w:val="ro-RO"/>
              </w:rPr>
              <w:t>”, pe unitate de energie sau de volum distribuit, furnizat și/sau comercializat, se determină ca produs al contribuțiilor totale anuale echivalente cu cheltuielile</w:t>
            </w:r>
            <w:r w:rsidRPr="00957FEB">
              <w:rPr>
                <w:rFonts w:ascii="Times New Roman" w:hAnsi="Times New Roman" w:cs="Times New Roman"/>
                <w:bCs/>
                <w:sz w:val="24"/>
                <w:szCs w:val="24"/>
                <w:lang w:val="ro-RO"/>
              </w:rPr>
              <w:t xml:space="preserve"> totale „</w:t>
            </w:r>
            <m:oMath>
              <m:sSubSup>
                <m:sSubSupPr>
                  <m:ctrlPr>
                    <w:rPr>
                      <w:rFonts w:ascii="Cambria Math" w:hAnsi="Cambria Math" w:cs="Times New Roman"/>
                      <w:bCs/>
                      <w:i/>
                      <w:sz w:val="24"/>
                      <w:szCs w:val="24"/>
                      <w:lang w:val="ro-RO"/>
                    </w:rPr>
                  </m:ctrlPr>
                </m:sSubSupPr>
                <m:e>
                  <m:r>
                    <m:rPr>
                      <m:sty m:val="bi"/>
                    </m:rPr>
                    <w:rPr>
                      <w:rFonts w:ascii="Cambria Math" w:hAnsi="Cambria Math" w:cs="Times New Roman"/>
                      <w:sz w:val="24"/>
                      <w:szCs w:val="24"/>
                      <w:lang w:val="ro-RO"/>
                    </w:rPr>
                    <m:t>CT</m:t>
                  </m:r>
                </m:e>
                <m:sub>
                  <m:r>
                    <m:rPr>
                      <m:sty m:val="bi"/>
                    </m:rPr>
                    <w:rPr>
                      <w:rFonts w:ascii="Cambria Math" w:hAnsi="Cambria Math" w:cs="Times New Roman"/>
                      <w:sz w:val="24"/>
                      <w:szCs w:val="24"/>
                      <w:lang w:val="ro-RO"/>
                    </w:rPr>
                    <m:t>an</m:t>
                  </m:r>
                </m:sub>
                <m:sup>
                  <m:r>
                    <m:rPr>
                      <m:sty m:val="bi"/>
                    </m:rPr>
                    <w:rPr>
                      <w:rFonts w:ascii="Cambria Math" w:hAnsi="Cambria Math" w:cs="Times New Roman"/>
                      <w:sz w:val="24"/>
                      <w:szCs w:val="24"/>
                      <w:lang w:val="ro-RO"/>
                    </w:rPr>
                    <m:t>SOEE</m:t>
                  </m:r>
                </m:sup>
              </m:sSubSup>
            </m:oMath>
            <w:r w:rsidRPr="00957FEB">
              <w:rPr>
                <w:rFonts w:ascii="Times New Roman" w:hAnsi="Times New Roman" w:cs="Times New Roman"/>
                <w:bCs/>
                <w:sz w:val="24"/>
                <w:szCs w:val="24"/>
                <w:lang w:val="ro-RO"/>
              </w:rPr>
              <w:t xml:space="preserve">” </w:t>
            </w:r>
            <w:r w:rsidRPr="00957FEB">
              <w:rPr>
                <w:rFonts w:ascii="Times New Roman" w:hAnsi="Times New Roman" w:cs="Times New Roman"/>
                <w:sz w:val="24"/>
                <w:szCs w:val="24"/>
                <w:lang w:val="ro-RO"/>
              </w:rPr>
              <w:t xml:space="preserve">necesare </w:t>
            </w:r>
            <w:r w:rsidRPr="00957FEB">
              <w:rPr>
                <w:rFonts w:ascii="Times New Roman" w:hAnsi="Times New Roman" w:cs="Times New Roman"/>
                <w:sz w:val="24"/>
                <w:szCs w:val="24"/>
                <w:lang w:val="ro-MD"/>
              </w:rPr>
              <w:t xml:space="preserve">în anul calendaristic </w:t>
            </w:r>
            <w:r w:rsidRPr="00957FEB">
              <w:rPr>
                <w:rFonts w:ascii="Times New Roman" w:hAnsi="Times New Roman" w:cs="Times New Roman"/>
                <w:i/>
                <w:iCs/>
                <w:sz w:val="24"/>
                <w:szCs w:val="24"/>
                <w:lang w:val="ro-MD"/>
              </w:rPr>
              <w:t>„t”</w:t>
            </w:r>
            <w:r w:rsidRPr="00957FEB">
              <w:rPr>
                <w:rFonts w:ascii="Times New Roman" w:hAnsi="Times New Roman" w:cs="Times New Roman"/>
                <w:sz w:val="24"/>
                <w:szCs w:val="24"/>
                <w:lang w:val="ro-RO"/>
              </w:rPr>
              <w:t xml:space="preserve">, pe durata </w:t>
            </w:r>
            <w:r w:rsidRPr="00957FEB">
              <w:rPr>
                <w:rFonts w:ascii="Times New Roman" w:hAnsi="Times New Roman" w:cs="Times New Roman"/>
                <w:sz w:val="24"/>
                <w:szCs w:val="24"/>
                <w:lang w:val="ro-RO"/>
              </w:rPr>
              <w:lastRenderedPageBreak/>
              <w:t>Programului privind SOEE pentru implementarea măsurilor de eficiență energetică în scopul realizării noilor economii anuale de energie stabilite în cadrul SOEE</w:t>
            </w:r>
            <w:r w:rsidRPr="00957FEB">
              <w:rPr>
                <w:rFonts w:ascii="Times New Roman" w:hAnsi="Times New Roman" w:cs="Times New Roman"/>
                <w:sz w:val="24"/>
                <w:szCs w:val="24"/>
                <w:lang w:val="fr-BE"/>
              </w:rPr>
              <w:t xml:space="preserve"> </w:t>
            </w:r>
            <w:bookmarkStart w:id="6" w:name="_Hlk200015003"/>
            <w:r w:rsidRPr="00957FEB">
              <w:rPr>
                <w:rFonts w:ascii="Times New Roman" w:hAnsi="Times New Roman" w:cs="Times New Roman"/>
                <w:sz w:val="24"/>
                <w:szCs w:val="24"/>
                <w:lang w:val="ro-RO"/>
              </w:rPr>
              <w:t xml:space="preserve">și ponderea luată în calcul a valorilor medii pentru perioada de 3 ani anterioară datei de 1 ianuarie 2022 ale consumului final de energie electrică, gaze naturale, produse petroliere sau energie termică în consumul final cumulativ de energie electrică, gaze naturale, produse petroliere și energie termică, raportat la volumul total distribuit, furnizat și/sau </w:t>
            </w:r>
            <w:r w:rsidRPr="00DF4527">
              <w:rPr>
                <w:rFonts w:ascii="Times New Roman" w:hAnsi="Times New Roman" w:cs="Times New Roman"/>
                <w:sz w:val="24"/>
                <w:szCs w:val="24"/>
                <w:lang w:val="ro-RO"/>
              </w:rPr>
              <w:t>comercializat</w:t>
            </w:r>
            <w:r w:rsidRPr="00DF4527">
              <w:rPr>
                <w:rFonts w:ascii="Times New Roman" w:hAnsi="Times New Roman" w:cs="Times New Roman"/>
                <w:bCs/>
                <w:sz w:val="24"/>
                <w:szCs w:val="24"/>
                <w:lang w:val="ro-RO"/>
              </w:rPr>
              <w:t xml:space="preserve"> </w:t>
            </w:r>
            <w:r w:rsidRPr="00DF4527">
              <w:rPr>
                <w:rFonts w:ascii="Times New Roman" w:hAnsi="Times New Roman" w:cs="Times New Roman"/>
                <w:sz w:val="24"/>
                <w:szCs w:val="24"/>
                <w:lang w:val="ro-RO"/>
              </w:rPr>
              <w:t xml:space="preserve">de energie electrică, gaze naturale, produse petroliere sau energie termică, </w:t>
            </w:r>
            <w:r w:rsidRPr="00DF4527">
              <w:rPr>
                <w:rFonts w:ascii="Times New Roman" w:hAnsi="Times New Roman" w:cs="Times New Roman"/>
                <w:bCs/>
                <w:sz w:val="24"/>
                <w:szCs w:val="24"/>
                <w:lang w:val="ro-RO"/>
              </w:rPr>
              <w:t xml:space="preserve">calculat ca </w:t>
            </w:r>
            <w:r w:rsidRPr="00DF4527">
              <w:rPr>
                <w:rFonts w:ascii="Times New Roman" w:hAnsi="Times New Roman" w:cs="Times New Roman"/>
                <w:sz w:val="24"/>
                <w:szCs w:val="24"/>
                <w:lang w:val="ro-RO"/>
              </w:rPr>
              <w:t>valoare medie pentru perioada de 3</w:t>
            </w:r>
            <w:r w:rsidRPr="00DF4527">
              <w:rPr>
                <w:rFonts w:ascii="Times New Roman" w:hAnsi="Times New Roman" w:cs="Times New Roman"/>
                <w:sz w:val="24"/>
                <w:szCs w:val="24"/>
                <w:lang w:val="fr-BE"/>
              </w:rPr>
              <w:t> </w:t>
            </w:r>
            <w:r w:rsidRPr="00DF4527">
              <w:rPr>
                <w:rFonts w:ascii="Times New Roman" w:hAnsi="Times New Roman" w:cs="Times New Roman"/>
                <w:sz w:val="24"/>
                <w:szCs w:val="24"/>
                <w:lang w:val="ro-RO"/>
              </w:rPr>
              <w:t>ani anterioară datei de 1 ianuarie 2022</w:t>
            </w:r>
            <w:bookmarkEnd w:id="6"/>
            <w:r w:rsidRPr="00DF4527">
              <w:rPr>
                <w:rFonts w:ascii="Times New Roman" w:hAnsi="Times New Roman" w:cs="Times New Roman"/>
                <w:sz w:val="24"/>
                <w:szCs w:val="24"/>
                <w:lang w:val="ro-RO"/>
              </w:rPr>
              <w:t>, în conformitate cu următoarele formule:</w:t>
            </w:r>
          </w:p>
          <w:p w14:paraId="34FA002D" w14:textId="77777777" w:rsidR="000B1AC0" w:rsidRPr="00DF4527" w:rsidRDefault="000B1AC0" w:rsidP="00957FEB">
            <w:pPr>
              <w:jc w:val="both"/>
              <w:rPr>
                <w:rFonts w:ascii="Times New Roman" w:hAnsi="Times New Roman" w:cs="Times New Roman"/>
                <w:sz w:val="24"/>
                <w:szCs w:val="24"/>
                <w:lang w:val="ro-RO"/>
              </w:rPr>
            </w:pPr>
          </w:p>
          <w:p w14:paraId="716F1ACD" w14:textId="77777777" w:rsidR="00824951" w:rsidRPr="00DF4527" w:rsidRDefault="00824951" w:rsidP="00957FEB">
            <w:pPr>
              <w:jc w:val="both"/>
              <w:rPr>
                <w:rFonts w:ascii="Times New Roman" w:hAnsi="Times New Roman" w:cs="Times New Roman"/>
                <w:sz w:val="24"/>
                <w:szCs w:val="24"/>
                <w:lang w:val="ro-RO"/>
              </w:rPr>
            </w:pPr>
          </w:p>
          <w:p w14:paraId="449C44BA" w14:textId="77777777" w:rsidR="00A74DB9" w:rsidRPr="00DF4527" w:rsidRDefault="00A74DB9" w:rsidP="00957FEB">
            <w:pPr>
              <w:jc w:val="both"/>
              <w:rPr>
                <w:rFonts w:ascii="Times New Roman" w:hAnsi="Times New Roman" w:cs="Times New Roman"/>
                <w:sz w:val="24"/>
                <w:szCs w:val="24"/>
                <w:lang w:val="ro-RO"/>
              </w:rPr>
            </w:pPr>
          </w:p>
          <w:p w14:paraId="6FA4302F" w14:textId="77777777" w:rsidR="00824951" w:rsidRPr="00DF4527" w:rsidRDefault="00824951" w:rsidP="00957FEB">
            <w:pPr>
              <w:jc w:val="both"/>
              <w:rPr>
                <w:rFonts w:ascii="Times New Roman" w:hAnsi="Times New Roman" w:cs="Times New Roman"/>
                <w:sz w:val="24"/>
                <w:szCs w:val="24"/>
                <w:lang w:val="ro-RO"/>
              </w:rPr>
            </w:pPr>
          </w:p>
          <w:p w14:paraId="7A4093AB" w14:textId="0225A508" w:rsidR="00824951" w:rsidRDefault="00824951" w:rsidP="00824951">
            <w:pPr>
              <w:tabs>
                <w:tab w:val="left" w:pos="993"/>
              </w:tabs>
              <w:jc w:val="both"/>
              <w:rPr>
                <w:rFonts w:ascii="Times New Roman" w:hAnsi="Times New Roman" w:cs="Times New Roman"/>
                <w:bCs/>
                <w:i/>
                <w:sz w:val="24"/>
                <w:szCs w:val="24"/>
                <w:lang w:val="ro-RO"/>
              </w:rPr>
            </w:pPr>
            <w:r w:rsidRPr="00DF4527">
              <w:rPr>
                <w:rFonts w:ascii="Times New Roman" w:hAnsi="Times New Roman" w:cs="Times New Roman"/>
                <w:bCs/>
                <w:i/>
                <w:sz w:val="24"/>
                <w:szCs w:val="24"/>
                <w:lang w:val="ro-RO"/>
              </w:rPr>
              <w:t xml:space="preserve">3) Pentru părțile obligate din sectorul produselor petroliere (importatorii de produse petroliere), plata fixă în anul calendaristic „t”, </w:t>
            </w:r>
            <w:bookmarkStart w:id="7" w:name="_Hlk200016622"/>
            <w:r w:rsidRPr="00DF4527">
              <w:rPr>
                <w:rFonts w:ascii="Times New Roman" w:hAnsi="Times New Roman" w:cs="Times New Roman"/>
                <w:bCs/>
                <w:i/>
                <w:sz w:val="24"/>
                <w:szCs w:val="24"/>
                <w:lang w:val="ro-RO"/>
              </w:rPr>
              <w:t>în lei/litru de produse petroliere comercializate de importatorii de produse petroliere</w:t>
            </w:r>
            <w:bookmarkEnd w:id="7"/>
            <w:r w:rsidRPr="00DF4527">
              <w:rPr>
                <w:rFonts w:ascii="Times New Roman" w:hAnsi="Times New Roman" w:cs="Times New Roman"/>
                <w:bCs/>
                <w:i/>
                <w:sz w:val="24"/>
                <w:szCs w:val="24"/>
                <w:lang w:val="ro-RO"/>
              </w:rPr>
              <w:t>, care se stabilește diferențiat</w:t>
            </w:r>
            <w:r w:rsidRPr="00824951">
              <w:rPr>
                <w:rFonts w:ascii="Times New Roman" w:hAnsi="Times New Roman" w:cs="Times New Roman"/>
                <w:bCs/>
                <w:i/>
                <w:sz w:val="24"/>
                <w:szCs w:val="24"/>
                <w:lang w:val="ro-RO"/>
              </w:rPr>
              <w:t xml:space="preserve"> pentru benzină, motorină și gazul lichefiat:</w:t>
            </w:r>
          </w:p>
          <w:p w14:paraId="3A32D18A" w14:textId="77777777" w:rsidR="00083972" w:rsidRDefault="00083972" w:rsidP="00824951">
            <w:pPr>
              <w:tabs>
                <w:tab w:val="left" w:pos="993"/>
              </w:tabs>
              <w:jc w:val="both"/>
              <w:rPr>
                <w:rFonts w:ascii="Times New Roman" w:hAnsi="Times New Roman" w:cs="Times New Roman"/>
                <w:bCs/>
                <w:i/>
                <w:sz w:val="24"/>
                <w:szCs w:val="24"/>
                <w:lang w:val="ro-RO"/>
              </w:rPr>
            </w:pPr>
          </w:p>
          <w:p w14:paraId="3B57C05F" w14:textId="77777777" w:rsidR="0005164A" w:rsidRDefault="0005164A" w:rsidP="00824951">
            <w:pPr>
              <w:tabs>
                <w:tab w:val="left" w:pos="993"/>
              </w:tabs>
              <w:jc w:val="both"/>
              <w:rPr>
                <w:rFonts w:ascii="Times New Roman" w:hAnsi="Times New Roman" w:cs="Times New Roman"/>
                <w:i/>
                <w:sz w:val="24"/>
                <w:szCs w:val="24"/>
                <w:lang w:val="ro-RO"/>
              </w:rPr>
            </w:pPr>
          </w:p>
          <w:p w14:paraId="13870454" w14:textId="6D9980F9" w:rsidR="0005164A" w:rsidRPr="00083972" w:rsidRDefault="00000000" w:rsidP="00824951">
            <w:pPr>
              <w:tabs>
                <w:tab w:val="left" w:pos="993"/>
              </w:tabs>
              <w:jc w:val="both"/>
              <w:rPr>
                <w:rFonts w:ascii="Times New Roman" w:eastAsiaTheme="minorEastAsia" w:hAnsi="Times New Roman" w:cs="Times New Roman"/>
                <w:b/>
                <w:i/>
                <w:lang w:val="ro-RO"/>
              </w:rPr>
            </w:pPr>
            <m:oMathPara>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r>
                          <m:rPr>
                            <m:sty m:val="bi"/>
                          </m:rPr>
                          <w:rPr>
                            <w:rFonts w:ascii="Cambria Math" w:hAnsi="Cambria Math"/>
                            <w:lang w:val="ro-RO"/>
                          </w:rPr>
                          <m:t>litru</m:t>
                        </m:r>
                      </m:den>
                    </m:f>
                    <m:r>
                      <m:rPr>
                        <m:sty m:val="bi"/>
                      </m:rPr>
                      <w:rPr>
                        <w:rFonts w:ascii="Cambria Math" w:hAnsi="Cambria Math"/>
                        <w:lang w:val="ro-RO"/>
                      </w:rPr>
                      <m:t>,t</m:t>
                    </m:r>
                  </m:sub>
                  <m:sup>
                    <m:r>
                      <m:rPr>
                        <m:sty m:val="bi"/>
                      </m:rPr>
                      <w:rPr>
                        <w:rFonts w:ascii="Cambria Math" w:hAnsi="Cambria Math"/>
                        <w:lang w:val="ro-RO"/>
                      </w:rPr>
                      <m:t>B</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PP</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PP,tot</m:t>
                            </m:r>
                          </m:sup>
                        </m:sSubSup>
                      </m:sub>
                      <m:sup>
                        <m:r>
                          <m:rPr>
                            <m:sty m:val="bi"/>
                          </m:rPr>
                          <w:rPr>
                            <w:rFonts w:ascii="Cambria Math" w:hAnsi="Cambria Math"/>
                            <w:lang w:val="ro-RO"/>
                          </w:rPr>
                          <m:t>B</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B</m:t>
                        </m:r>
                      </m:sup>
                    </m:sSubSup>
                  </m:den>
                </m:f>
                <m:r>
                  <m:rPr>
                    <m:sty m:val="bi"/>
                  </m:rPr>
                  <w:rPr>
                    <w:rFonts w:ascii="Cambria Math" w:hAnsi="Cambria Math"/>
                    <w:lang w:val="ro-RO"/>
                  </w:rPr>
                  <m:t>÷</m:t>
                </m:r>
                <m:sSub>
                  <m:sSubPr>
                    <m:ctrlPr>
                      <w:rPr>
                        <w:rFonts w:ascii="Cambria Math" w:hAnsi="Cambria Math"/>
                        <w:b/>
                        <w:i/>
                        <w:lang w:val="ro-RO"/>
                      </w:rPr>
                    </m:ctrlPr>
                  </m:sSubPr>
                  <m:e>
                    <m:r>
                      <m:rPr>
                        <m:sty m:val="bi"/>
                      </m:rPr>
                      <w:rPr>
                        <w:rFonts w:ascii="Cambria Math" w:hAnsi="Cambria Math"/>
                        <w:lang w:val="ro-RO"/>
                      </w:rPr>
                      <m:t>K</m:t>
                    </m:r>
                  </m:e>
                  <m:sub>
                    <m:r>
                      <m:rPr>
                        <m:sty m:val="bi"/>
                      </m:rPr>
                      <w:rPr>
                        <w:rFonts w:ascii="Cambria Math" w:hAnsi="Cambria Math"/>
                        <w:lang w:val="ro-RO"/>
                      </w:rPr>
                      <m:t>B</m:t>
                    </m:r>
                  </m:sub>
                </m:sSub>
              </m:oMath>
            </m:oMathPara>
          </w:p>
          <w:p w14:paraId="572B599B" w14:textId="352823CE" w:rsidR="00083972" w:rsidRPr="00083972" w:rsidRDefault="00000000" w:rsidP="00824951">
            <w:pPr>
              <w:tabs>
                <w:tab w:val="left" w:pos="993"/>
              </w:tabs>
              <w:jc w:val="both"/>
              <w:rPr>
                <w:rFonts w:ascii="Times New Roman" w:eastAsiaTheme="minorEastAsia" w:hAnsi="Times New Roman" w:cs="Times New Roman"/>
                <w:i/>
                <w:sz w:val="24"/>
                <w:szCs w:val="24"/>
                <w:lang w:val="ro-RO"/>
              </w:rPr>
            </w:pPr>
            <m:oMathPara>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r>
                          <m:rPr>
                            <m:sty m:val="bi"/>
                          </m:rPr>
                          <w:rPr>
                            <w:rFonts w:ascii="Cambria Math" w:hAnsi="Cambria Math"/>
                            <w:lang w:val="ro-RO"/>
                          </w:rPr>
                          <m:t>litru</m:t>
                        </m:r>
                      </m:den>
                    </m:f>
                    <m:r>
                      <m:rPr>
                        <m:sty m:val="bi"/>
                      </m:rPr>
                      <w:rPr>
                        <w:rFonts w:ascii="Cambria Math" w:hAnsi="Cambria Math"/>
                        <w:lang w:val="ro-RO"/>
                      </w:rPr>
                      <m:t>,t</m:t>
                    </m:r>
                  </m:sub>
                  <m:sup>
                    <m:r>
                      <m:rPr>
                        <m:sty m:val="bi"/>
                      </m:rPr>
                      <w:rPr>
                        <w:rFonts w:ascii="Cambria Math" w:hAnsi="Cambria Math"/>
                        <w:lang w:val="ro-RO"/>
                      </w:rPr>
                      <m:t>M</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PP</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PP,tot</m:t>
                            </m:r>
                          </m:sup>
                        </m:sSubSup>
                      </m:sub>
                      <m:sup>
                        <m:r>
                          <m:rPr>
                            <m:sty m:val="bi"/>
                          </m:rPr>
                          <w:rPr>
                            <w:rFonts w:ascii="Cambria Math" w:hAnsi="Cambria Math"/>
                            <w:lang w:val="ro-RO"/>
                          </w:rPr>
                          <m:t>M</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M</m:t>
                        </m:r>
                      </m:sup>
                    </m:sSubSup>
                  </m:den>
                </m:f>
                <m:r>
                  <m:rPr>
                    <m:sty m:val="bi"/>
                  </m:rPr>
                  <w:rPr>
                    <w:rFonts w:ascii="Cambria Math" w:hAnsi="Cambria Math"/>
                    <w:lang w:val="ro-RO"/>
                  </w:rPr>
                  <m:t>÷</m:t>
                </m:r>
                <m:sSub>
                  <m:sSubPr>
                    <m:ctrlPr>
                      <w:rPr>
                        <w:rFonts w:ascii="Cambria Math" w:hAnsi="Cambria Math"/>
                        <w:b/>
                        <w:i/>
                        <w:lang w:val="ro-RO"/>
                      </w:rPr>
                    </m:ctrlPr>
                  </m:sSubPr>
                  <m:e>
                    <m:r>
                      <m:rPr>
                        <m:sty m:val="bi"/>
                      </m:rPr>
                      <w:rPr>
                        <w:rFonts w:ascii="Cambria Math" w:hAnsi="Cambria Math"/>
                        <w:lang w:val="ro-RO"/>
                      </w:rPr>
                      <m:t>K</m:t>
                    </m:r>
                  </m:e>
                  <m:sub>
                    <m:r>
                      <m:rPr>
                        <m:sty m:val="bi"/>
                      </m:rPr>
                      <w:rPr>
                        <w:rFonts w:ascii="Cambria Math" w:hAnsi="Cambria Math"/>
                        <w:lang w:val="ro-RO"/>
                      </w:rPr>
                      <m:t>M</m:t>
                    </m:r>
                  </m:sub>
                </m:sSub>
              </m:oMath>
            </m:oMathPara>
          </w:p>
          <w:p w14:paraId="5F072723" w14:textId="77777777" w:rsidR="00083972" w:rsidRDefault="00083972" w:rsidP="00824951">
            <w:pPr>
              <w:tabs>
                <w:tab w:val="left" w:pos="993"/>
              </w:tabs>
              <w:jc w:val="both"/>
              <w:rPr>
                <w:rFonts w:ascii="Times New Roman" w:hAnsi="Times New Roman" w:cs="Times New Roman"/>
                <w:i/>
                <w:sz w:val="24"/>
                <w:szCs w:val="24"/>
                <w:lang w:val="ro-RO"/>
              </w:rPr>
            </w:pPr>
          </w:p>
          <w:p w14:paraId="220B9DF4" w14:textId="7965DA2A" w:rsidR="00083972" w:rsidRDefault="00000000" w:rsidP="00824951">
            <w:pPr>
              <w:tabs>
                <w:tab w:val="left" w:pos="993"/>
              </w:tabs>
              <w:jc w:val="both"/>
              <w:rPr>
                <w:rFonts w:ascii="Times New Roman" w:hAnsi="Times New Roman" w:cs="Times New Roman"/>
                <w:i/>
                <w:sz w:val="24"/>
                <w:szCs w:val="24"/>
                <w:lang w:val="ro-RO"/>
              </w:rPr>
            </w:pPr>
            <m:oMathPara>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r>
                          <m:rPr>
                            <m:sty m:val="bi"/>
                          </m:rPr>
                          <w:rPr>
                            <w:rFonts w:ascii="Cambria Math" w:hAnsi="Cambria Math"/>
                            <w:lang w:val="ro-RO"/>
                          </w:rPr>
                          <m:t>litru</m:t>
                        </m:r>
                      </m:den>
                    </m:f>
                    <m:r>
                      <m:rPr>
                        <m:sty m:val="bi"/>
                      </m:rPr>
                      <w:rPr>
                        <w:rFonts w:ascii="Cambria Math" w:hAnsi="Cambria Math"/>
                        <w:lang w:val="ro-RO"/>
                      </w:rPr>
                      <m:t>,t</m:t>
                    </m:r>
                  </m:sub>
                  <m:sup>
                    <m:r>
                      <m:rPr>
                        <m:sty m:val="bi"/>
                      </m:rPr>
                      <w:rPr>
                        <w:rFonts w:ascii="Cambria Math" w:hAnsi="Cambria Math"/>
                        <w:lang w:val="ro-RO"/>
                      </w:rPr>
                      <m:t>GPL</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PP</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PP,tot</m:t>
                            </m:r>
                          </m:sup>
                        </m:sSubSup>
                      </m:sub>
                      <m:sup>
                        <m:r>
                          <m:rPr>
                            <m:sty m:val="bi"/>
                          </m:rPr>
                          <w:rPr>
                            <w:rFonts w:ascii="Cambria Math" w:hAnsi="Cambria Math"/>
                            <w:lang w:val="ro-RO"/>
                          </w:rPr>
                          <m:t>GPL</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GPL</m:t>
                        </m:r>
                      </m:sup>
                    </m:sSubSup>
                  </m:den>
                </m:f>
                <m:r>
                  <m:rPr>
                    <m:sty m:val="bi"/>
                  </m:rPr>
                  <w:rPr>
                    <w:rFonts w:ascii="Cambria Math" w:hAnsi="Cambria Math"/>
                    <w:lang w:val="ro-RO"/>
                  </w:rPr>
                  <m:t>÷</m:t>
                </m:r>
                <m:sSub>
                  <m:sSubPr>
                    <m:ctrlPr>
                      <w:rPr>
                        <w:rFonts w:ascii="Cambria Math" w:hAnsi="Cambria Math"/>
                        <w:b/>
                        <w:i/>
                        <w:lang w:val="ro-RO"/>
                      </w:rPr>
                    </m:ctrlPr>
                  </m:sSubPr>
                  <m:e>
                    <m:r>
                      <m:rPr>
                        <m:sty m:val="bi"/>
                      </m:rPr>
                      <w:rPr>
                        <w:rFonts w:ascii="Cambria Math" w:hAnsi="Cambria Math"/>
                        <w:lang w:val="ro-RO"/>
                      </w:rPr>
                      <m:t>K</m:t>
                    </m:r>
                  </m:e>
                  <m:sub>
                    <m:r>
                      <m:rPr>
                        <m:sty m:val="bi"/>
                      </m:rPr>
                      <w:rPr>
                        <w:rFonts w:ascii="Cambria Math" w:hAnsi="Cambria Math"/>
                        <w:lang w:val="ro-RO"/>
                      </w:rPr>
                      <m:t>GPL</m:t>
                    </m:r>
                  </m:sub>
                </m:sSub>
              </m:oMath>
            </m:oMathPara>
          </w:p>
          <w:p w14:paraId="3E3E5C40" w14:textId="77777777" w:rsidR="00083972" w:rsidRDefault="00083972" w:rsidP="00824951">
            <w:pPr>
              <w:tabs>
                <w:tab w:val="left" w:pos="993"/>
              </w:tabs>
              <w:jc w:val="both"/>
              <w:rPr>
                <w:rFonts w:ascii="Times New Roman" w:hAnsi="Times New Roman" w:cs="Times New Roman"/>
                <w:i/>
                <w:sz w:val="24"/>
                <w:szCs w:val="24"/>
                <w:lang w:val="ro-RO"/>
              </w:rPr>
            </w:pPr>
          </w:p>
          <w:p w14:paraId="28E2CE44" w14:textId="77777777" w:rsidR="00083972" w:rsidRDefault="00083972" w:rsidP="00824951">
            <w:pPr>
              <w:tabs>
                <w:tab w:val="left" w:pos="993"/>
              </w:tabs>
              <w:jc w:val="both"/>
              <w:rPr>
                <w:rFonts w:ascii="Times New Roman" w:hAnsi="Times New Roman" w:cs="Times New Roman"/>
                <w:i/>
                <w:sz w:val="24"/>
                <w:szCs w:val="24"/>
                <w:lang w:val="ro-RO"/>
              </w:rPr>
            </w:pPr>
          </w:p>
          <w:p w14:paraId="1AEF9423" w14:textId="6C1E8413" w:rsidR="00083972" w:rsidRDefault="00083972" w:rsidP="00824951">
            <w:pPr>
              <w:tabs>
                <w:tab w:val="left" w:pos="993"/>
              </w:tabs>
              <w:jc w:val="both"/>
              <w:rPr>
                <w:rFonts w:ascii="Times New Roman" w:hAnsi="Times New Roman" w:cs="Times New Roman"/>
                <w:i/>
                <w:sz w:val="24"/>
                <w:szCs w:val="24"/>
                <w:lang w:val="ro-RO"/>
              </w:rPr>
            </w:pPr>
            <w:r>
              <w:rPr>
                <w:rFonts w:ascii="Times New Roman" w:hAnsi="Times New Roman" w:cs="Times New Roman"/>
                <w:i/>
                <w:sz w:val="24"/>
                <w:szCs w:val="24"/>
                <w:lang w:val="ro-RO"/>
              </w:rPr>
              <w:t>Unde:</w:t>
            </w:r>
          </w:p>
          <w:p w14:paraId="4722DC36" w14:textId="77777777" w:rsidR="00083972" w:rsidRPr="000154A5" w:rsidRDefault="00000000" w:rsidP="00083972">
            <w:pPr>
              <w:pStyle w:val="NormalWeb"/>
              <w:ind w:firstLine="709"/>
              <w:rPr>
                <w:bCs/>
                <w:lang w:val="ro-RO"/>
              </w:rPr>
            </w:pPr>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r>
                        <m:rPr>
                          <m:sty m:val="bi"/>
                        </m:rPr>
                        <w:rPr>
                          <w:rFonts w:ascii="Cambria Math" w:hAnsi="Cambria Math"/>
                          <w:lang w:val="ro-RO"/>
                        </w:rPr>
                        <m:t>litru</m:t>
                      </m:r>
                    </m:den>
                  </m:f>
                  <m:r>
                    <m:rPr>
                      <m:sty m:val="bi"/>
                    </m:rPr>
                    <w:rPr>
                      <w:rFonts w:ascii="Cambria Math" w:hAnsi="Cambria Math"/>
                      <w:lang w:val="ro-RO"/>
                    </w:rPr>
                    <m:t>,t</m:t>
                  </m:r>
                </m:sub>
                <m:sup>
                  <m:r>
                    <m:rPr>
                      <m:sty m:val="bi"/>
                    </m:rPr>
                    <w:rPr>
                      <w:rFonts w:ascii="Cambria Math" w:hAnsi="Cambria Math"/>
                      <w:lang w:val="ro-RO"/>
                    </w:rPr>
                    <m:t>B</m:t>
                  </m:r>
                </m:sup>
              </m:sSubSup>
            </m:oMath>
            <w:r w:rsidR="00083972" w:rsidRPr="000154A5">
              <w:rPr>
                <w:b/>
                <w:lang w:val="ro-RO"/>
              </w:rPr>
              <w:t xml:space="preserve">, </w:t>
            </w:r>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r>
                        <m:rPr>
                          <m:sty m:val="bi"/>
                        </m:rPr>
                        <w:rPr>
                          <w:rFonts w:ascii="Cambria Math" w:hAnsi="Cambria Math"/>
                          <w:lang w:val="ro-RO"/>
                        </w:rPr>
                        <m:t>litru</m:t>
                      </m:r>
                    </m:den>
                  </m:f>
                  <m:r>
                    <m:rPr>
                      <m:sty m:val="bi"/>
                    </m:rPr>
                    <w:rPr>
                      <w:rFonts w:ascii="Cambria Math" w:hAnsi="Cambria Math"/>
                      <w:lang w:val="ro-RO"/>
                    </w:rPr>
                    <m:t>,t</m:t>
                  </m:r>
                </m:sub>
                <m:sup>
                  <m:r>
                    <m:rPr>
                      <m:sty m:val="bi"/>
                    </m:rPr>
                    <w:rPr>
                      <w:rFonts w:ascii="Cambria Math" w:hAnsi="Cambria Math"/>
                      <w:lang w:val="ro-RO"/>
                    </w:rPr>
                    <m:t>M</m:t>
                  </m:r>
                </m:sup>
              </m:sSubSup>
            </m:oMath>
            <w:r w:rsidR="00083972" w:rsidRPr="000154A5">
              <w:rPr>
                <w:b/>
                <w:lang w:val="ro-RO"/>
              </w:rPr>
              <w:t xml:space="preserve">, </w:t>
            </w:r>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r>
                        <m:rPr>
                          <m:sty m:val="bi"/>
                        </m:rPr>
                        <w:rPr>
                          <w:rFonts w:ascii="Cambria Math" w:hAnsi="Cambria Math"/>
                          <w:lang w:val="ro-RO"/>
                        </w:rPr>
                        <m:t>litru</m:t>
                      </m:r>
                    </m:den>
                  </m:f>
                  <m:r>
                    <m:rPr>
                      <m:sty m:val="bi"/>
                    </m:rPr>
                    <w:rPr>
                      <w:rFonts w:ascii="Cambria Math" w:hAnsi="Cambria Math"/>
                      <w:lang w:val="ro-RO"/>
                    </w:rPr>
                    <m:t>,t</m:t>
                  </m:r>
                </m:sub>
                <m:sup>
                  <m:r>
                    <m:rPr>
                      <m:sty m:val="bi"/>
                    </m:rPr>
                    <w:rPr>
                      <w:rFonts w:ascii="Cambria Math" w:hAnsi="Cambria Math"/>
                      <w:lang w:val="ro-RO"/>
                    </w:rPr>
                    <m:t>GPL</m:t>
                  </m:r>
                </m:sup>
              </m:sSubSup>
            </m:oMath>
            <w:r w:rsidR="00083972">
              <w:rPr>
                <w:rFonts w:eastAsiaTheme="minorEastAsia"/>
                <w:b/>
                <w:lang w:val="ro-RO"/>
              </w:rPr>
              <w:t xml:space="preserve">- </w:t>
            </w:r>
            <w:bookmarkStart w:id="8" w:name="_Hlk204850492"/>
            <w:bookmarkStart w:id="9" w:name="_Hlk204850724"/>
            <w:r w:rsidR="00083972" w:rsidRPr="000154A5">
              <w:rPr>
                <w:bCs/>
                <w:lang w:val="ro-RO"/>
              </w:rPr>
              <w:t xml:space="preserve">plata fixă </w:t>
            </w:r>
            <w:r w:rsidR="00083972" w:rsidRPr="000154A5">
              <w:rPr>
                <w:lang w:val="ro-RO"/>
              </w:rPr>
              <w:t>în anul calendaristic „</w:t>
            </w:r>
            <w:r w:rsidR="00083972" w:rsidRPr="000154A5">
              <w:rPr>
                <w:i/>
                <w:iCs/>
                <w:lang w:val="ro-RO"/>
              </w:rPr>
              <w:t>t</w:t>
            </w:r>
            <w:r w:rsidR="00083972" w:rsidRPr="000154A5">
              <w:rPr>
                <w:lang w:val="ro-RO"/>
              </w:rPr>
              <w:t>”</w:t>
            </w:r>
            <w:r w:rsidR="00083972" w:rsidRPr="000154A5">
              <w:rPr>
                <w:bCs/>
                <w:lang w:val="ro-RO"/>
              </w:rPr>
              <w:t xml:space="preserve">, în lei/litru de benzină, motorină și gaz lichefiat </w:t>
            </w:r>
            <w:r w:rsidR="00083972" w:rsidRPr="00083972">
              <w:rPr>
                <w:bCs/>
                <w:lang w:val="ro-RO"/>
              </w:rPr>
              <w:t>comercializat</w:t>
            </w:r>
            <w:r w:rsidR="00083972" w:rsidRPr="000154A5">
              <w:rPr>
                <w:bCs/>
                <w:lang w:val="ro-RO"/>
              </w:rPr>
              <w:t xml:space="preserve"> de importatorii de produse petroliere</w:t>
            </w:r>
            <w:bookmarkEnd w:id="8"/>
            <w:r w:rsidR="00083972" w:rsidRPr="000154A5">
              <w:rPr>
                <w:bCs/>
                <w:lang w:val="ro-RO"/>
              </w:rPr>
              <w:t>, în raport cu densitatea medie a fiecărui produs petrolier menționat;</w:t>
            </w:r>
            <w:bookmarkEnd w:id="9"/>
          </w:p>
          <w:p w14:paraId="307561F0" w14:textId="1F66DB5C" w:rsidR="00083972" w:rsidRDefault="00083972" w:rsidP="00824951">
            <w:pPr>
              <w:tabs>
                <w:tab w:val="left" w:pos="993"/>
              </w:tabs>
              <w:jc w:val="both"/>
              <w:rPr>
                <w:rFonts w:ascii="Times New Roman" w:hAnsi="Times New Roman" w:cs="Times New Roman"/>
                <w:i/>
                <w:sz w:val="24"/>
                <w:szCs w:val="24"/>
                <w:lang w:val="ro-RO"/>
              </w:rPr>
            </w:pPr>
          </w:p>
          <w:p w14:paraId="21182031" w14:textId="77777777" w:rsidR="00083972" w:rsidRPr="000154A5" w:rsidRDefault="00000000" w:rsidP="00083972">
            <w:pPr>
              <w:pStyle w:val="NormalWeb"/>
              <w:ind w:firstLine="709"/>
              <w:rPr>
                <w:bCs/>
                <w:lang w:val="ro-RO"/>
              </w:rPr>
            </w:pPr>
            <m:oMath>
              <m:sSubSup>
                <m:sSubSupPr>
                  <m:ctrlPr>
                    <w:rPr>
                      <w:rFonts w:ascii="Cambria Math" w:hAnsi="Cambria Math"/>
                      <w:b/>
                      <w:bCs/>
                      <w:i/>
                      <w:lang w:val="ro-RO"/>
                    </w:rPr>
                  </m:ctrlPr>
                </m:sSubSupPr>
                <m:e>
                  <m:r>
                    <m:rPr>
                      <m:sty m:val="bi"/>
                    </m:rPr>
                    <w:rPr>
                      <w:rFonts w:ascii="Cambria Math" w:hAnsi="Cambria Math"/>
                      <w:lang w:val="ro-RO"/>
                    </w:rPr>
                    <m:t>P</m:t>
                  </m:r>
                </m:e>
                <m:sub>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PP,tot</m:t>
                      </m:r>
                    </m:sup>
                  </m:sSubSup>
                </m:sub>
                <m:sup>
                  <m:r>
                    <m:rPr>
                      <m:sty m:val="bi"/>
                    </m:rPr>
                    <w:rPr>
                      <w:rFonts w:ascii="Cambria Math" w:hAnsi="Cambria Math"/>
                      <w:lang w:val="ro-RO"/>
                    </w:rPr>
                    <m:t>B</m:t>
                  </m:r>
                </m:sup>
              </m:sSubSup>
            </m:oMath>
            <w:r w:rsidR="00083972" w:rsidRPr="000154A5">
              <w:rPr>
                <w:bCs/>
                <w:lang w:val="ro-RO"/>
              </w:rPr>
              <w:t xml:space="preserve">, </w:t>
            </w:r>
            <m:oMath>
              <m:sSubSup>
                <m:sSubSupPr>
                  <m:ctrlPr>
                    <w:rPr>
                      <w:rFonts w:ascii="Cambria Math" w:hAnsi="Cambria Math"/>
                      <w:b/>
                      <w:bCs/>
                      <w:i/>
                      <w:lang w:val="ro-RO"/>
                    </w:rPr>
                  </m:ctrlPr>
                </m:sSubSupPr>
                <m:e>
                  <m:r>
                    <m:rPr>
                      <m:sty m:val="bi"/>
                    </m:rPr>
                    <w:rPr>
                      <w:rFonts w:ascii="Cambria Math" w:hAnsi="Cambria Math"/>
                      <w:lang w:val="ro-RO"/>
                    </w:rPr>
                    <m:t>P</m:t>
                  </m:r>
                </m:e>
                <m:sub>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PP,tot</m:t>
                      </m:r>
                    </m:sup>
                  </m:sSubSup>
                </m:sub>
                <m:sup>
                  <m:r>
                    <m:rPr>
                      <m:sty m:val="bi"/>
                    </m:rPr>
                    <w:rPr>
                      <w:rFonts w:ascii="Cambria Math" w:hAnsi="Cambria Math"/>
                      <w:lang w:val="ro-RO"/>
                    </w:rPr>
                    <m:t>M</m:t>
                  </m:r>
                </m:sup>
              </m:sSubSup>
            </m:oMath>
            <w:r w:rsidR="00083972" w:rsidRPr="000154A5">
              <w:rPr>
                <w:bCs/>
                <w:lang w:val="ro-RO"/>
              </w:rPr>
              <w:t xml:space="preserve">, </w:t>
            </w:r>
            <m:oMath>
              <m:sSubSup>
                <m:sSubSupPr>
                  <m:ctrlPr>
                    <w:rPr>
                      <w:rFonts w:ascii="Cambria Math" w:hAnsi="Cambria Math"/>
                      <w:b/>
                      <w:bCs/>
                      <w:i/>
                      <w:lang w:val="ro-RO"/>
                    </w:rPr>
                  </m:ctrlPr>
                </m:sSubSupPr>
                <m:e>
                  <m:r>
                    <m:rPr>
                      <m:sty m:val="bi"/>
                    </m:rPr>
                    <w:rPr>
                      <w:rFonts w:ascii="Cambria Math" w:hAnsi="Cambria Math"/>
                      <w:lang w:val="ro-RO"/>
                    </w:rPr>
                    <m:t>P</m:t>
                  </m:r>
                </m:e>
                <m:sub>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PP,tot</m:t>
                      </m:r>
                    </m:sup>
                  </m:sSubSup>
                </m:sub>
                <m:sup>
                  <m:r>
                    <m:rPr>
                      <m:sty m:val="bi"/>
                    </m:rPr>
                    <w:rPr>
                      <w:rFonts w:ascii="Cambria Math" w:hAnsi="Cambria Math"/>
                      <w:lang w:val="ro-RO"/>
                    </w:rPr>
                    <m:t>GPL</m:t>
                  </m:r>
                </m:sup>
              </m:sSubSup>
            </m:oMath>
            <w:r w:rsidR="00083972">
              <w:rPr>
                <w:rFonts w:eastAsiaTheme="minorEastAsia"/>
                <w:b/>
                <w:bCs/>
                <w:lang w:val="ro-RO"/>
              </w:rPr>
              <w:t xml:space="preserve"> - </w:t>
            </w:r>
            <w:r w:rsidR="00083972" w:rsidRPr="000154A5">
              <w:rPr>
                <w:bCs/>
                <w:lang w:val="ro-RO"/>
              </w:rPr>
              <w:t xml:space="preserve">ponderea respectiv a benzinei, motorinei și gazului lichefiat în </w:t>
            </w:r>
            <w:r w:rsidR="00083972" w:rsidRPr="000154A5">
              <w:rPr>
                <w:lang w:val="ro-RO" w:eastAsia="en-US"/>
              </w:rPr>
              <w:t xml:space="preserve">volumul total anual al benzinei, motorinei și, respectiv, al gazului lichefiat </w:t>
            </w:r>
            <w:r w:rsidR="00083972" w:rsidRPr="00083972">
              <w:rPr>
                <w:lang w:val="ro-RO" w:eastAsia="en-US"/>
              </w:rPr>
              <w:t>comercializate</w:t>
            </w:r>
            <w:r w:rsidR="00083972" w:rsidRPr="000154A5">
              <w:rPr>
                <w:lang w:val="ro-RO" w:eastAsia="en-US"/>
              </w:rPr>
              <w:t xml:space="preserve"> de toți importatorii de produse petroliere</w:t>
            </w:r>
            <w:r w:rsidR="00083972" w:rsidRPr="000154A5">
              <w:rPr>
                <w:bCs/>
                <w:lang w:val="ro-RO"/>
              </w:rPr>
              <w:t xml:space="preserve">, calculat ca </w:t>
            </w:r>
            <w:r w:rsidR="00083972" w:rsidRPr="000154A5">
              <w:rPr>
                <w:lang w:val="ro-RO" w:eastAsia="en-US"/>
              </w:rPr>
              <w:t>valoare medie pentru perioada de 3</w:t>
            </w:r>
            <w:r w:rsidR="00083972" w:rsidRPr="000154A5">
              <w:rPr>
                <w:lang w:val="ro-RO"/>
              </w:rPr>
              <w:t> </w:t>
            </w:r>
            <w:r w:rsidR="00083972" w:rsidRPr="000154A5">
              <w:rPr>
                <w:lang w:val="ro-RO" w:eastAsia="en-US"/>
              </w:rPr>
              <w:t>ani anterioară datei de 1 ianuarie 2022</w:t>
            </w:r>
            <w:r w:rsidR="00083972" w:rsidRPr="000154A5">
              <w:rPr>
                <w:bCs/>
                <w:lang w:val="ro-RO"/>
              </w:rPr>
              <w:t>, tone;</w:t>
            </w:r>
          </w:p>
          <w:p w14:paraId="679AEFD8" w14:textId="77777777" w:rsidR="00083972" w:rsidRPr="00083972" w:rsidRDefault="00000000" w:rsidP="00083972">
            <w:pPr>
              <w:rPr>
                <w:rFonts w:ascii="Times New Roman" w:hAnsi="Times New Roman" w:cs="Times New Roman"/>
                <w:bCs/>
                <w:sz w:val="24"/>
                <w:szCs w:val="24"/>
                <w:lang w:val="ro-RO"/>
              </w:rPr>
            </w:pPr>
            <m:oMath>
              <m:sSub>
                <m:sSubPr>
                  <m:ctrlPr>
                    <w:rPr>
                      <w:rFonts w:ascii="Cambria Math" w:hAnsi="Cambria Math" w:cs="Times New Roman"/>
                      <w:b/>
                      <w:i/>
                      <w:sz w:val="24"/>
                      <w:szCs w:val="24"/>
                      <w:lang w:val="ro-RO"/>
                    </w:rPr>
                  </m:ctrlPr>
                </m:sSubPr>
                <m:e>
                  <m:r>
                    <m:rPr>
                      <m:sty m:val="bi"/>
                    </m:rPr>
                    <w:rPr>
                      <w:rFonts w:ascii="Cambria Math" w:hAnsi="Cambria Math" w:cs="Times New Roman"/>
                      <w:sz w:val="24"/>
                      <w:szCs w:val="24"/>
                      <w:lang w:val="ro-RO"/>
                    </w:rPr>
                    <m:t>K</m:t>
                  </m:r>
                </m:e>
                <m:sub>
                  <m:r>
                    <m:rPr>
                      <m:sty m:val="bi"/>
                    </m:rPr>
                    <w:rPr>
                      <w:rFonts w:ascii="Cambria Math" w:hAnsi="Cambria Math" w:cs="Times New Roman"/>
                      <w:sz w:val="24"/>
                      <w:szCs w:val="24"/>
                      <w:lang w:val="ro-RO"/>
                    </w:rPr>
                    <m:t>B</m:t>
                  </m:r>
                </m:sub>
              </m:sSub>
            </m:oMath>
            <w:r w:rsidR="00083972" w:rsidRPr="00083972">
              <w:rPr>
                <w:rFonts w:ascii="Times New Roman" w:hAnsi="Times New Roman" w:cs="Times New Roman"/>
                <w:bCs/>
                <w:sz w:val="24"/>
                <w:szCs w:val="24"/>
                <w:lang w:val="ro-RO" w:eastAsia="ro-RO"/>
              </w:rPr>
              <w:t xml:space="preserve"> –</w:t>
            </w:r>
            <w:r w:rsidR="00083972" w:rsidRPr="00083972">
              <w:rPr>
                <w:rFonts w:ascii="Times New Roman" w:hAnsi="Times New Roman" w:cs="Times New Roman"/>
                <w:color w:val="333333"/>
                <w:sz w:val="24"/>
                <w:szCs w:val="24"/>
                <w:shd w:val="clear" w:color="auto" w:fill="FFFFFF"/>
                <w:lang w:val="ro-RO"/>
              </w:rPr>
              <w:t xml:space="preserve"> </w:t>
            </w:r>
            <w:r w:rsidR="00083972" w:rsidRPr="00083972">
              <w:rPr>
                <w:rFonts w:ascii="Times New Roman" w:hAnsi="Times New Roman" w:cs="Times New Roman"/>
                <w:bCs/>
                <w:sz w:val="24"/>
                <w:szCs w:val="24"/>
                <w:lang w:val="ro-RO"/>
              </w:rPr>
              <w:t>densitatea medie pentru benzină – 1319 litri/tonă;</w:t>
            </w:r>
          </w:p>
          <w:p w14:paraId="3DF01F9D" w14:textId="77777777" w:rsidR="00083972" w:rsidRPr="00083972" w:rsidRDefault="00000000" w:rsidP="00083972">
            <w:pPr>
              <w:rPr>
                <w:rFonts w:ascii="Times New Roman" w:hAnsi="Times New Roman" w:cs="Times New Roman"/>
                <w:bCs/>
                <w:sz w:val="24"/>
                <w:szCs w:val="24"/>
                <w:lang w:val="ro-RO"/>
              </w:rPr>
            </w:pPr>
            <m:oMath>
              <m:sSub>
                <m:sSubPr>
                  <m:ctrlPr>
                    <w:rPr>
                      <w:rFonts w:ascii="Cambria Math" w:hAnsi="Cambria Math" w:cs="Times New Roman"/>
                      <w:b/>
                      <w:i/>
                      <w:sz w:val="24"/>
                      <w:szCs w:val="24"/>
                      <w:lang w:val="ro-RO"/>
                    </w:rPr>
                  </m:ctrlPr>
                </m:sSubPr>
                <m:e>
                  <m:r>
                    <m:rPr>
                      <m:sty m:val="bi"/>
                    </m:rPr>
                    <w:rPr>
                      <w:rFonts w:ascii="Cambria Math" w:hAnsi="Cambria Math" w:cs="Times New Roman"/>
                      <w:sz w:val="24"/>
                      <w:szCs w:val="24"/>
                      <w:lang w:val="ro-RO"/>
                    </w:rPr>
                    <m:t>K</m:t>
                  </m:r>
                </m:e>
                <m:sub>
                  <m:r>
                    <m:rPr>
                      <m:sty m:val="bi"/>
                    </m:rPr>
                    <w:rPr>
                      <w:rFonts w:ascii="Cambria Math" w:hAnsi="Cambria Math" w:cs="Times New Roman"/>
                      <w:sz w:val="24"/>
                      <w:szCs w:val="24"/>
                      <w:lang w:val="ro-RO"/>
                    </w:rPr>
                    <m:t>M</m:t>
                  </m:r>
                </m:sub>
              </m:sSub>
            </m:oMath>
            <w:r w:rsidR="00083972" w:rsidRPr="00083972">
              <w:rPr>
                <w:rFonts w:ascii="Times New Roman" w:hAnsi="Times New Roman" w:cs="Times New Roman"/>
                <w:bCs/>
                <w:sz w:val="24"/>
                <w:szCs w:val="24"/>
                <w:lang w:val="ro-RO"/>
              </w:rPr>
              <w:t xml:space="preserve"> </w:t>
            </w:r>
            <w:r w:rsidR="00083972" w:rsidRPr="00083972">
              <w:rPr>
                <w:rFonts w:ascii="Times New Roman" w:hAnsi="Times New Roman" w:cs="Times New Roman"/>
                <w:bCs/>
                <w:sz w:val="24"/>
                <w:szCs w:val="24"/>
                <w:lang w:val="ro-RO" w:eastAsia="ro-RO"/>
              </w:rPr>
              <w:t>–</w:t>
            </w:r>
            <w:r w:rsidR="00083972" w:rsidRPr="00083972">
              <w:rPr>
                <w:rFonts w:ascii="Times New Roman" w:hAnsi="Times New Roman" w:cs="Times New Roman"/>
                <w:color w:val="333333"/>
                <w:sz w:val="24"/>
                <w:szCs w:val="24"/>
                <w:shd w:val="clear" w:color="auto" w:fill="FFFFFF"/>
                <w:lang w:val="ro-RO"/>
              </w:rPr>
              <w:t xml:space="preserve"> </w:t>
            </w:r>
            <w:r w:rsidR="00083972" w:rsidRPr="00083972">
              <w:rPr>
                <w:rFonts w:ascii="Times New Roman" w:hAnsi="Times New Roman" w:cs="Times New Roman"/>
                <w:bCs/>
                <w:sz w:val="24"/>
                <w:szCs w:val="24"/>
                <w:lang w:val="ro-RO"/>
              </w:rPr>
              <w:t>densitatea medie pentru motorină – 1183 litri/tonă; și</w:t>
            </w:r>
          </w:p>
          <w:p w14:paraId="3FF9A453" w14:textId="77777777" w:rsidR="00083972" w:rsidRPr="00083972" w:rsidRDefault="00000000" w:rsidP="00083972">
            <w:pPr>
              <w:rPr>
                <w:rFonts w:ascii="Times New Roman" w:hAnsi="Times New Roman" w:cs="Times New Roman"/>
                <w:sz w:val="24"/>
                <w:szCs w:val="24"/>
                <w:lang w:val="ro-RO" w:eastAsia="ro-RO"/>
              </w:rPr>
            </w:pPr>
            <m:oMath>
              <m:sSub>
                <m:sSubPr>
                  <m:ctrlPr>
                    <w:rPr>
                      <w:rFonts w:ascii="Cambria Math" w:hAnsi="Cambria Math" w:cs="Times New Roman"/>
                      <w:b/>
                      <w:i/>
                      <w:sz w:val="24"/>
                      <w:szCs w:val="24"/>
                      <w:lang w:val="ro-RO"/>
                    </w:rPr>
                  </m:ctrlPr>
                </m:sSubPr>
                <m:e>
                  <m:r>
                    <m:rPr>
                      <m:sty m:val="bi"/>
                    </m:rPr>
                    <w:rPr>
                      <w:rFonts w:ascii="Cambria Math" w:hAnsi="Cambria Math" w:cs="Times New Roman"/>
                      <w:sz w:val="24"/>
                      <w:szCs w:val="24"/>
                      <w:lang w:val="ro-RO"/>
                    </w:rPr>
                    <m:t>K</m:t>
                  </m:r>
                </m:e>
                <m:sub>
                  <m:r>
                    <m:rPr>
                      <m:sty m:val="bi"/>
                    </m:rPr>
                    <w:rPr>
                      <w:rFonts w:ascii="Cambria Math" w:hAnsi="Cambria Math" w:cs="Times New Roman"/>
                      <w:sz w:val="24"/>
                      <w:szCs w:val="24"/>
                      <w:lang w:val="ro-RO"/>
                    </w:rPr>
                    <m:t>GPL</m:t>
                  </m:r>
                </m:sub>
              </m:sSub>
            </m:oMath>
            <w:r w:rsidR="00083972" w:rsidRPr="00083972">
              <w:rPr>
                <w:rFonts w:ascii="Times New Roman" w:hAnsi="Times New Roman" w:cs="Times New Roman"/>
                <w:bCs/>
                <w:sz w:val="24"/>
                <w:szCs w:val="24"/>
                <w:lang w:val="ro-RO" w:eastAsia="ro-RO"/>
              </w:rPr>
              <w:t xml:space="preserve"> –</w:t>
            </w:r>
            <w:r w:rsidR="00083972" w:rsidRPr="00083972">
              <w:rPr>
                <w:rFonts w:ascii="Times New Roman" w:hAnsi="Times New Roman" w:cs="Times New Roman"/>
                <w:color w:val="333333"/>
                <w:sz w:val="24"/>
                <w:szCs w:val="24"/>
                <w:shd w:val="clear" w:color="auto" w:fill="FFFFFF"/>
                <w:lang w:val="ro-RO"/>
              </w:rPr>
              <w:t xml:space="preserve"> </w:t>
            </w:r>
            <w:r w:rsidR="00083972" w:rsidRPr="00083972">
              <w:rPr>
                <w:rFonts w:ascii="Times New Roman" w:hAnsi="Times New Roman" w:cs="Times New Roman"/>
                <w:bCs/>
                <w:sz w:val="24"/>
                <w:szCs w:val="24"/>
                <w:lang w:val="ro-RO"/>
              </w:rPr>
              <w:t>densitatea medie pentru gazul lichefiat – 1773 litri/tonă</w:t>
            </w:r>
            <w:r w:rsidR="00083972" w:rsidRPr="00083972">
              <w:rPr>
                <w:rFonts w:ascii="Times New Roman" w:hAnsi="Times New Roman" w:cs="Times New Roman"/>
                <w:sz w:val="24"/>
                <w:szCs w:val="24"/>
                <w:lang w:val="ro-RO" w:eastAsia="ro-RO"/>
              </w:rPr>
              <w:t>;</w:t>
            </w:r>
          </w:p>
          <w:p w14:paraId="6721D945" w14:textId="77777777" w:rsidR="00083972" w:rsidRPr="000154A5" w:rsidRDefault="00000000" w:rsidP="00083972">
            <w:pPr>
              <w:rPr>
                <w:bCs/>
                <w:sz w:val="24"/>
                <w:szCs w:val="24"/>
                <w:lang w:val="ro-RO"/>
              </w:rPr>
            </w:pPr>
            <m:oMath>
              <m:sSubSup>
                <m:sSubSupPr>
                  <m:ctrlPr>
                    <w:rPr>
                      <w:rFonts w:ascii="Cambria Math" w:hAnsi="Cambria Math" w:cs="Times New Roman"/>
                      <w:b/>
                      <w:bCs/>
                      <w:i/>
                      <w:sz w:val="24"/>
                      <w:szCs w:val="24"/>
                      <w:lang w:val="ro-RO"/>
                    </w:rPr>
                  </m:ctrlPr>
                </m:sSubSupPr>
                <m:e>
                  <m:r>
                    <m:rPr>
                      <m:sty m:val="bi"/>
                    </m:rPr>
                    <w:rPr>
                      <w:rFonts w:ascii="Cambria Math" w:hAnsi="Cambria Math" w:cs="Times New Roman"/>
                      <w:sz w:val="24"/>
                      <w:szCs w:val="24"/>
                      <w:lang w:val="ro-RO"/>
                    </w:rPr>
                    <m:t>V</m:t>
                  </m:r>
                </m:e>
                <m:sub>
                  <m:r>
                    <m:rPr>
                      <m:sty m:val="bi"/>
                    </m:rPr>
                    <w:rPr>
                      <w:rFonts w:ascii="Cambria Math" w:hAnsi="Cambria Math" w:cs="Times New Roman"/>
                      <w:sz w:val="24"/>
                      <w:szCs w:val="24"/>
                      <w:lang w:val="ro-RO"/>
                    </w:rPr>
                    <m:t>2019-2021</m:t>
                  </m:r>
                </m:sub>
                <m:sup>
                  <m:r>
                    <m:rPr>
                      <m:sty m:val="bi"/>
                    </m:rPr>
                    <w:rPr>
                      <w:rFonts w:ascii="Cambria Math" w:hAnsi="Cambria Math" w:cs="Times New Roman"/>
                      <w:sz w:val="24"/>
                      <w:szCs w:val="24"/>
                      <w:lang w:val="ro-RO"/>
                    </w:rPr>
                    <m:t>B</m:t>
                  </m:r>
                </m:sup>
              </m:sSubSup>
            </m:oMath>
            <w:r w:rsidR="00083972" w:rsidRPr="00083972">
              <w:rPr>
                <w:rFonts w:ascii="Times New Roman" w:hAnsi="Times New Roman" w:cs="Times New Roman"/>
                <w:bCs/>
                <w:sz w:val="24"/>
                <w:szCs w:val="24"/>
                <w:lang w:val="ro-RO"/>
              </w:rPr>
              <w:t xml:space="preserve">, </w:t>
            </w:r>
            <m:oMath>
              <m:sSubSup>
                <m:sSubSupPr>
                  <m:ctrlPr>
                    <w:rPr>
                      <w:rFonts w:ascii="Cambria Math" w:hAnsi="Cambria Math" w:cs="Times New Roman"/>
                      <w:b/>
                      <w:bCs/>
                      <w:i/>
                      <w:sz w:val="24"/>
                      <w:szCs w:val="24"/>
                      <w:lang w:val="ro-RO"/>
                    </w:rPr>
                  </m:ctrlPr>
                </m:sSubSupPr>
                <m:e>
                  <m:r>
                    <m:rPr>
                      <m:sty m:val="bi"/>
                    </m:rPr>
                    <w:rPr>
                      <w:rFonts w:ascii="Cambria Math" w:hAnsi="Cambria Math" w:cs="Times New Roman"/>
                      <w:sz w:val="24"/>
                      <w:szCs w:val="24"/>
                      <w:lang w:val="ro-RO"/>
                    </w:rPr>
                    <m:t>V</m:t>
                  </m:r>
                </m:e>
                <m:sub>
                  <m:r>
                    <m:rPr>
                      <m:sty m:val="bi"/>
                    </m:rPr>
                    <w:rPr>
                      <w:rFonts w:ascii="Cambria Math" w:hAnsi="Cambria Math" w:cs="Times New Roman"/>
                      <w:sz w:val="24"/>
                      <w:szCs w:val="24"/>
                      <w:lang w:val="ro-RO"/>
                    </w:rPr>
                    <m:t>2019-2021</m:t>
                  </m:r>
                </m:sub>
                <m:sup>
                  <m:r>
                    <m:rPr>
                      <m:sty m:val="bi"/>
                    </m:rPr>
                    <w:rPr>
                      <w:rFonts w:ascii="Cambria Math" w:hAnsi="Cambria Math" w:cs="Times New Roman"/>
                      <w:sz w:val="24"/>
                      <w:szCs w:val="24"/>
                      <w:lang w:val="ro-RO"/>
                    </w:rPr>
                    <m:t>M</m:t>
                  </m:r>
                </m:sup>
              </m:sSubSup>
            </m:oMath>
            <w:r w:rsidR="00083972" w:rsidRPr="00083972">
              <w:rPr>
                <w:rFonts w:ascii="Times New Roman" w:hAnsi="Times New Roman" w:cs="Times New Roman"/>
                <w:bCs/>
                <w:sz w:val="24"/>
                <w:szCs w:val="24"/>
                <w:lang w:val="ro-RO"/>
              </w:rPr>
              <w:t xml:space="preserve">, </w:t>
            </w:r>
            <m:oMath>
              <m:sSubSup>
                <m:sSubSupPr>
                  <m:ctrlPr>
                    <w:rPr>
                      <w:rFonts w:ascii="Cambria Math" w:hAnsi="Cambria Math" w:cs="Times New Roman"/>
                      <w:b/>
                      <w:bCs/>
                      <w:i/>
                      <w:sz w:val="24"/>
                      <w:szCs w:val="24"/>
                      <w:lang w:val="ro-RO"/>
                    </w:rPr>
                  </m:ctrlPr>
                </m:sSubSupPr>
                <m:e>
                  <m:r>
                    <m:rPr>
                      <m:sty m:val="bi"/>
                    </m:rPr>
                    <w:rPr>
                      <w:rFonts w:ascii="Cambria Math" w:hAnsi="Cambria Math" w:cs="Times New Roman"/>
                      <w:sz w:val="24"/>
                      <w:szCs w:val="24"/>
                      <w:lang w:val="ro-RO"/>
                    </w:rPr>
                    <m:t>V</m:t>
                  </m:r>
                </m:e>
                <m:sub>
                  <m:r>
                    <m:rPr>
                      <m:sty m:val="bi"/>
                    </m:rPr>
                    <w:rPr>
                      <w:rFonts w:ascii="Cambria Math" w:hAnsi="Cambria Math" w:cs="Times New Roman"/>
                      <w:sz w:val="24"/>
                      <w:szCs w:val="24"/>
                      <w:lang w:val="ro-RO"/>
                    </w:rPr>
                    <m:t>2019-2021</m:t>
                  </m:r>
                </m:sub>
                <m:sup>
                  <m:r>
                    <m:rPr>
                      <m:sty m:val="bi"/>
                    </m:rPr>
                    <w:rPr>
                      <w:rFonts w:ascii="Cambria Math" w:hAnsi="Cambria Math" w:cs="Times New Roman"/>
                      <w:sz w:val="24"/>
                      <w:szCs w:val="24"/>
                      <w:lang w:val="ro-RO"/>
                    </w:rPr>
                    <m:t>GPL</m:t>
                  </m:r>
                </m:sup>
              </m:sSubSup>
            </m:oMath>
            <w:r w:rsidR="00083972" w:rsidRPr="00083972">
              <w:rPr>
                <w:rFonts w:ascii="Times New Roman" w:hAnsi="Times New Roman" w:cs="Times New Roman"/>
                <w:bCs/>
                <w:sz w:val="24"/>
                <w:szCs w:val="24"/>
                <w:lang w:val="ro-RO"/>
              </w:rPr>
              <w:t xml:space="preserve"> – </w:t>
            </w:r>
            <w:r w:rsidR="00083972" w:rsidRPr="00083972">
              <w:rPr>
                <w:rFonts w:ascii="Times New Roman" w:hAnsi="Times New Roman" w:cs="Times New Roman"/>
                <w:sz w:val="24"/>
                <w:szCs w:val="24"/>
                <w:lang w:val="ro-RO"/>
              </w:rPr>
              <w:t>volumul total anual al benzinei, motorinei și al gazului lichefiat comercializate de toți importatorii de produse petroliere</w:t>
            </w:r>
            <w:r w:rsidR="00083972" w:rsidRPr="00083972">
              <w:rPr>
                <w:rFonts w:ascii="Times New Roman" w:hAnsi="Times New Roman" w:cs="Times New Roman"/>
                <w:bCs/>
                <w:sz w:val="24"/>
                <w:szCs w:val="24"/>
                <w:lang w:val="ro-RO"/>
              </w:rPr>
              <w:t xml:space="preserve">, calculat ca </w:t>
            </w:r>
            <w:r w:rsidR="00083972" w:rsidRPr="00083972">
              <w:rPr>
                <w:rFonts w:ascii="Times New Roman" w:hAnsi="Times New Roman" w:cs="Times New Roman"/>
                <w:sz w:val="24"/>
                <w:szCs w:val="24"/>
                <w:lang w:val="ro-RO"/>
              </w:rPr>
              <w:t>valoare medie pentru perioada de 3 ani anterioară datei de 1 ianuarie 2022</w:t>
            </w:r>
            <w:r w:rsidR="00083972" w:rsidRPr="00083972">
              <w:rPr>
                <w:rFonts w:ascii="Times New Roman" w:hAnsi="Times New Roman" w:cs="Times New Roman"/>
                <w:bCs/>
                <w:sz w:val="24"/>
                <w:szCs w:val="24"/>
                <w:lang w:val="ro-RO"/>
              </w:rPr>
              <w:t>, în unități naturale tone</w:t>
            </w:r>
            <w:r w:rsidR="00083972" w:rsidRPr="000154A5">
              <w:rPr>
                <w:bCs/>
                <w:sz w:val="24"/>
                <w:szCs w:val="24"/>
                <w:lang w:val="ro-RO"/>
              </w:rPr>
              <w:t>;</w:t>
            </w:r>
          </w:p>
          <w:p w14:paraId="23B03D34" w14:textId="77777777" w:rsidR="00083972" w:rsidRDefault="00083972" w:rsidP="00824951">
            <w:pPr>
              <w:tabs>
                <w:tab w:val="left" w:pos="993"/>
              </w:tabs>
              <w:jc w:val="both"/>
              <w:rPr>
                <w:rFonts w:ascii="Times New Roman" w:hAnsi="Times New Roman" w:cs="Times New Roman"/>
                <w:i/>
                <w:sz w:val="24"/>
                <w:szCs w:val="24"/>
                <w:lang w:val="ro-RO"/>
              </w:rPr>
            </w:pPr>
          </w:p>
          <w:p w14:paraId="35E06BE8" w14:textId="32B754D6" w:rsidR="0005164A" w:rsidRDefault="0005164A" w:rsidP="00824951">
            <w:pPr>
              <w:tabs>
                <w:tab w:val="left" w:pos="993"/>
              </w:tabs>
              <w:jc w:val="both"/>
              <w:rPr>
                <w:rFonts w:ascii="Times New Roman" w:hAnsi="Times New Roman" w:cs="Times New Roman"/>
                <w:i/>
                <w:sz w:val="24"/>
                <w:szCs w:val="24"/>
                <w:lang w:val="ro-RO"/>
              </w:rPr>
            </w:pPr>
            <w:r w:rsidRPr="0005164A">
              <w:rPr>
                <w:rFonts w:ascii="Times New Roman" w:hAnsi="Times New Roman" w:cs="Times New Roman"/>
                <w:i/>
                <w:sz w:val="24"/>
                <w:szCs w:val="24"/>
                <w:lang w:val="ro-RO"/>
              </w:rPr>
              <w:t>4)</w:t>
            </w:r>
            <w:r w:rsidRPr="0005164A">
              <w:rPr>
                <w:rFonts w:ascii="Times New Roman" w:hAnsi="Times New Roman" w:cs="Times New Roman"/>
                <w:i/>
                <w:sz w:val="24"/>
                <w:szCs w:val="24"/>
                <w:lang w:val="ro-RO"/>
              </w:rPr>
              <w:tab/>
              <w:t>Pentru părțile obligate din sectorul energiei termice (furnizorii de energie termică pentru încălzire și/sau prepararea apei calde menajere, și/sau răcire):</w:t>
            </w:r>
          </w:p>
          <w:p w14:paraId="50728E8F" w14:textId="77777777" w:rsidR="0005164A" w:rsidRDefault="0005164A" w:rsidP="00824951">
            <w:pPr>
              <w:tabs>
                <w:tab w:val="left" w:pos="993"/>
              </w:tabs>
              <w:jc w:val="both"/>
              <w:rPr>
                <w:rFonts w:ascii="Times New Roman" w:hAnsi="Times New Roman" w:cs="Times New Roman"/>
                <w:iCs/>
                <w:sz w:val="24"/>
                <w:szCs w:val="24"/>
                <w:lang w:val="ro-RO"/>
              </w:rPr>
            </w:pPr>
          </w:p>
          <w:p w14:paraId="465A2909" w14:textId="0BE52513" w:rsidR="0005164A" w:rsidRPr="0005164A" w:rsidRDefault="00000000" w:rsidP="00824951">
            <w:pPr>
              <w:tabs>
                <w:tab w:val="left" w:pos="993"/>
              </w:tabs>
              <w:jc w:val="both"/>
              <w:rPr>
                <w:rFonts w:ascii="Times New Roman" w:hAnsi="Times New Roman" w:cs="Times New Roman"/>
                <w:iCs/>
                <w:sz w:val="24"/>
                <w:szCs w:val="24"/>
                <w:lang w:val="ro-RO"/>
              </w:rPr>
            </w:pPr>
            <m:oMathPara>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r>
                          <m:rPr>
                            <m:sty m:val="bi"/>
                          </m:rPr>
                          <w:rPr>
                            <w:rFonts w:ascii="Cambria Math" w:hAnsi="Cambria Math"/>
                            <w:lang w:val="ro-RO"/>
                          </w:rPr>
                          <m:t>Gcal</m:t>
                        </m:r>
                      </m:den>
                    </m:f>
                    <m:r>
                      <m:rPr>
                        <m:sty m:val="bi"/>
                      </m:rPr>
                      <w:rPr>
                        <w:rFonts w:ascii="Cambria Math" w:hAnsi="Cambria Math"/>
                        <w:lang w:val="ro-RO"/>
                      </w:rPr>
                      <m:t>,t</m:t>
                    </m:r>
                  </m:sub>
                  <m:sup>
                    <m:r>
                      <m:rPr>
                        <m:sty m:val="bi"/>
                      </m:rPr>
                      <w:rPr>
                        <w:rFonts w:ascii="Cambria Math" w:hAnsi="Cambria Math"/>
                        <w:lang w:val="ro-RO"/>
                      </w:rPr>
                      <m:t>ET</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ET</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ET,tot</m:t>
                        </m:r>
                      </m:sup>
                    </m:sSubSup>
                  </m:den>
                </m:f>
              </m:oMath>
            </m:oMathPara>
          </w:p>
          <w:p w14:paraId="25770959" w14:textId="77777777" w:rsidR="00957FEB" w:rsidRDefault="00957FEB" w:rsidP="00E3574A">
            <w:pPr>
              <w:jc w:val="both"/>
              <w:rPr>
                <w:rFonts w:ascii="Times New Roman" w:hAnsi="Times New Roman" w:cs="Times New Roman"/>
                <w:sz w:val="24"/>
                <w:szCs w:val="24"/>
                <w:lang w:val="ro-RO"/>
              </w:rPr>
            </w:pPr>
          </w:p>
          <w:p w14:paraId="55E6B7CA" w14:textId="77777777" w:rsidR="0005164A" w:rsidRDefault="0005164A" w:rsidP="00E3574A">
            <w:pPr>
              <w:jc w:val="both"/>
              <w:rPr>
                <w:rFonts w:ascii="Times New Roman" w:hAnsi="Times New Roman" w:cs="Times New Roman"/>
                <w:sz w:val="24"/>
                <w:szCs w:val="24"/>
                <w:lang w:val="ro-RO"/>
              </w:rPr>
            </w:pPr>
          </w:p>
          <w:p w14:paraId="0F25AC95" w14:textId="77777777" w:rsidR="0005164A" w:rsidRPr="000154A5" w:rsidRDefault="0005164A" w:rsidP="0005164A">
            <w:pPr>
              <w:rPr>
                <w:bCs/>
                <w:sz w:val="24"/>
                <w:szCs w:val="24"/>
                <w:lang w:val="ro-RO"/>
              </w:rPr>
            </w:pPr>
            <w:bookmarkStart w:id="10" w:name="_Hlk200016760"/>
            <w:r w:rsidRPr="000154A5">
              <w:rPr>
                <w:bCs/>
                <w:i/>
                <w:iCs/>
                <w:sz w:val="24"/>
                <w:szCs w:val="24"/>
                <w:lang w:val="ro-RO"/>
              </w:rPr>
              <w:t>unde</w:t>
            </w:r>
            <w:r w:rsidRPr="000154A5">
              <w:rPr>
                <w:bCs/>
                <w:sz w:val="24"/>
                <w:szCs w:val="24"/>
                <w:lang w:val="ro-RO"/>
              </w:rPr>
              <w:t>:</w:t>
            </w:r>
          </w:p>
          <w:bookmarkStart w:id="11" w:name="_Hlk200016771"/>
          <w:p w14:paraId="335A8EB2" w14:textId="77777777" w:rsidR="0005164A" w:rsidRPr="000154A5" w:rsidRDefault="00000000" w:rsidP="0005164A">
            <w:pPr>
              <w:pStyle w:val="NormalWeb"/>
              <w:ind w:firstLine="709"/>
              <w:rPr>
                <w:bCs/>
                <w:lang w:val="ro-RO"/>
              </w:rPr>
            </w:pPr>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r>
                        <m:rPr>
                          <m:sty m:val="bi"/>
                        </m:rPr>
                        <w:rPr>
                          <w:rFonts w:ascii="Cambria Math" w:hAnsi="Cambria Math"/>
                          <w:lang w:val="ro-RO"/>
                        </w:rPr>
                        <m:t>Gcal</m:t>
                      </m:r>
                    </m:den>
                  </m:f>
                  <m:r>
                    <m:rPr>
                      <m:sty m:val="bi"/>
                    </m:rPr>
                    <w:rPr>
                      <w:rFonts w:ascii="Cambria Math" w:hAnsi="Cambria Math"/>
                      <w:lang w:val="ro-RO"/>
                    </w:rPr>
                    <m:t>,t</m:t>
                  </m:r>
                </m:sub>
                <m:sup>
                  <m:r>
                    <m:rPr>
                      <m:sty m:val="bi"/>
                    </m:rPr>
                    <w:rPr>
                      <w:rFonts w:ascii="Cambria Math" w:hAnsi="Cambria Math"/>
                      <w:lang w:val="ro-RO"/>
                    </w:rPr>
                    <m:t>ET</m:t>
                  </m:r>
                </m:sup>
              </m:sSubSup>
            </m:oMath>
            <w:r w:rsidR="0005164A" w:rsidRPr="000154A5">
              <w:rPr>
                <w:bCs/>
                <w:lang w:val="ro-RO"/>
              </w:rPr>
              <w:t xml:space="preserve"> </w:t>
            </w:r>
            <w:bookmarkEnd w:id="11"/>
            <w:r w:rsidR="0005164A" w:rsidRPr="000154A5">
              <w:rPr>
                <w:bCs/>
                <w:lang w:val="ro-RO"/>
              </w:rPr>
              <w:t>– plata fixă, în lei/Gcal de energie termică furnizată de furnizorii de energie termică pentru încălzire și/sau prepararea apei calde menajere, și/sau răcire.</w:t>
            </w:r>
          </w:p>
          <w:bookmarkEnd w:id="10"/>
          <w:p w14:paraId="33BC6896" w14:textId="0BEA87AB" w:rsidR="0005164A" w:rsidRPr="00572F4E" w:rsidRDefault="0005164A" w:rsidP="00E3574A">
            <w:pPr>
              <w:jc w:val="both"/>
              <w:rPr>
                <w:rFonts w:ascii="Times New Roman" w:hAnsi="Times New Roman" w:cs="Times New Roman"/>
                <w:sz w:val="24"/>
                <w:szCs w:val="24"/>
                <w:lang w:val="ro-RO"/>
              </w:rPr>
            </w:pPr>
          </w:p>
        </w:tc>
        <w:tc>
          <w:tcPr>
            <w:tcW w:w="1815" w:type="pct"/>
          </w:tcPr>
          <w:p w14:paraId="223F5E01" w14:textId="77777777" w:rsidR="00412AC4" w:rsidRPr="00412AC4" w:rsidRDefault="00412AC4" w:rsidP="00412AC4">
            <w:pPr>
              <w:jc w:val="both"/>
              <w:rPr>
                <w:rFonts w:ascii="Times New Roman" w:hAnsi="Times New Roman" w:cs="Times New Roman"/>
                <w:sz w:val="24"/>
                <w:szCs w:val="24"/>
                <w:lang w:val="ro-RO"/>
              </w:rPr>
            </w:pPr>
            <w:r w:rsidRPr="00412AC4">
              <w:rPr>
                <w:rFonts w:ascii="Times New Roman" w:hAnsi="Times New Roman" w:cs="Times New Roman"/>
                <w:sz w:val="24"/>
                <w:szCs w:val="24"/>
                <w:lang w:val="ro-RO"/>
              </w:rPr>
              <w:lastRenderedPageBreak/>
              <w:t>punctul 10 va avea următorul cuprins:</w:t>
            </w:r>
          </w:p>
          <w:p w14:paraId="6D12B1B5" w14:textId="74060E26" w:rsidR="00824951" w:rsidRPr="00412AC4" w:rsidRDefault="00412AC4" w:rsidP="00412AC4">
            <w:pPr>
              <w:jc w:val="both"/>
              <w:rPr>
                <w:rFonts w:ascii="Times New Roman" w:hAnsi="Times New Roman" w:cs="Times New Roman"/>
                <w:sz w:val="24"/>
                <w:szCs w:val="24"/>
                <w:lang w:val="ro-RO"/>
              </w:rPr>
            </w:pPr>
            <w:r w:rsidRPr="00412AC4">
              <w:rPr>
                <w:rFonts w:ascii="Times New Roman" w:hAnsi="Times New Roman" w:cs="Times New Roman"/>
                <w:sz w:val="24"/>
                <w:szCs w:val="24"/>
                <w:lang w:val="ro-RO"/>
              </w:rPr>
              <w:t xml:space="preserve"> „10.Mărimea contribuțiilor anuale care urmează a fi achitate de fiecare parte obligată, prin stabilirea unei plăți fixe în anul calendaristic „t”, pe unitate de energie sau de volum distribuit sau importat, se determină ca produs al contribuțiilor totale anuale echivalente cu cheltuielile totale „</w:t>
            </w:r>
            <w:r w:rsidRPr="00412AC4">
              <w:rPr>
                <w:rFonts w:ascii="Cambria Math" w:eastAsia="Cambria Math" w:hAnsi="Cambria Math" w:cs="Cambria Math" w:hint="eastAsia"/>
                <w:sz w:val="24"/>
                <w:szCs w:val="24"/>
                <w:lang w:val="ro-RO"/>
              </w:rPr>
              <w:t>〖</w:t>
            </w:r>
            <w:r w:rsidRPr="00412AC4">
              <w:rPr>
                <w:rFonts w:ascii="Times New Roman" w:hAnsi="Times New Roman" w:cs="Times New Roman"/>
                <w:sz w:val="24"/>
                <w:szCs w:val="24"/>
                <w:lang w:val="ro-RO"/>
              </w:rPr>
              <w:t>CT</w:t>
            </w:r>
            <w:r w:rsidRPr="00412AC4">
              <w:rPr>
                <w:rFonts w:ascii="Cambria Math" w:eastAsia="Cambria Math" w:hAnsi="Cambria Math" w:cs="Cambria Math" w:hint="eastAsia"/>
                <w:sz w:val="24"/>
                <w:szCs w:val="24"/>
                <w:lang w:val="ro-RO"/>
              </w:rPr>
              <w:t>〗</w:t>
            </w:r>
            <w:r w:rsidRPr="00412AC4">
              <w:rPr>
                <w:rFonts w:ascii="Times New Roman" w:hAnsi="Times New Roman" w:cs="Times New Roman"/>
                <w:sz w:val="24"/>
                <w:szCs w:val="24"/>
                <w:lang w:val="ro-RO"/>
              </w:rPr>
              <w:t>_</w:t>
            </w:r>
            <w:proofErr w:type="spellStart"/>
            <w:r w:rsidRPr="00412AC4">
              <w:rPr>
                <w:rFonts w:ascii="Times New Roman" w:hAnsi="Times New Roman" w:cs="Times New Roman"/>
                <w:sz w:val="24"/>
                <w:szCs w:val="24"/>
                <w:lang w:val="ro-RO"/>
              </w:rPr>
              <w:t>an^SOEE</w:t>
            </w:r>
            <w:proofErr w:type="spellEnd"/>
            <w:r w:rsidRPr="00412AC4">
              <w:rPr>
                <w:rFonts w:ascii="Times New Roman" w:hAnsi="Times New Roman" w:cs="Times New Roman"/>
                <w:sz w:val="24"/>
                <w:szCs w:val="24"/>
                <w:lang w:val="ro-RO"/>
              </w:rPr>
              <w:t xml:space="preserve">” necesare în anul calendaristic „t”, pe durata Programului privind SOEE pentru implementarea măsurilor de eficiență energetică în scopul realizării noilor economii anuale de energie stabilite în cadrul SOEE și ponderea luată în calcul a </w:t>
            </w:r>
            <w:r w:rsidRPr="00412AC4">
              <w:rPr>
                <w:rFonts w:ascii="Times New Roman" w:hAnsi="Times New Roman" w:cs="Times New Roman"/>
                <w:sz w:val="24"/>
                <w:szCs w:val="24"/>
                <w:lang w:val="ro-RO"/>
              </w:rPr>
              <w:lastRenderedPageBreak/>
              <w:t>valorilor medii pentru perioada de 3 ani anterioară datei de 1 ianuarie 2022 ale consumului final de energie electrică, gaze naturale sau produse petroliere în consumul final cumulativ de energie electrică, gaze naturale, și produse petroliere, raportat la volumul total distribuit de energie electrică, gaze naturale sau comercializat de produse petroliere, calculat ca valoare medie pentru perioada de 3 ani anterioară datei de 1 ianuarie 2022, în conformitate cu următoarele formule:”</w:t>
            </w:r>
          </w:p>
          <w:p w14:paraId="6B9F116C" w14:textId="77777777" w:rsidR="00824951" w:rsidRDefault="00824951" w:rsidP="00E3574A">
            <w:pPr>
              <w:jc w:val="both"/>
              <w:rPr>
                <w:rFonts w:ascii="Times New Roman" w:hAnsi="Times New Roman" w:cs="Times New Roman"/>
                <w:sz w:val="24"/>
                <w:szCs w:val="24"/>
                <w:lang w:val="ro-MD"/>
              </w:rPr>
            </w:pPr>
          </w:p>
          <w:p w14:paraId="0AA79DEF" w14:textId="77777777" w:rsidR="00824951" w:rsidRDefault="00824951" w:rsidP="00E3574A">
            <w:pPr>
              <w:jc w:val="both"/>
              <w:rPr>
                <w:rFonts w:ascii="Times New Roman" w:hAnsi="Times New Roman" w:cs="Times New Roman"/>
                <w:sz w:val="24"/>
                <w:szCs w:val="24"/>
                <w:lang w:val="ro-MD"/>
              </w:rPr>
            </w:pPr>
          </w:p>
          <w:p w14:paraId="375E28E0" w14:textId="77777777" w:rsidR="00412AC4" w:rsidRDefault="00412AC4" w:rsidP="00E3574A">
            <w:pPr>
              <w:jc w:val="both"/>
              <w:rPr>
                <w:rFonts w:ascii="Times New Roman" w:hAnsi="Times New Roman" w:cs="Times New Roman"/>
                <w:sz w:val="24"/>
                <w:szCs w:val="24"/>
                <w:lang w:val="ro-MD"/>
              </w:rPr>
            </w:pPr>
          </w:p>
          <w:p w14:paraId="31D0C798" w14:textId="77777777" w:rsidR="00412AC4" w:rsidRDefault="00412AC4" w:rsidP="00E3574A">
            <w:pPr>
              <w:jc w:val="both"/>
              <w:rPr>
                <w:rFonts w:ascii="Times New Roman" w:hAnsi="Times New Roman" w:cs="Times New Roman"/>
                <w:sz w:val="24"/>
                <w:szCs w:val="24"/>
                <w:lang w:val="ro-MD"/>
              </w:rPr>
            </w:pPr>
          </w:p>
          <w:p w14:paraId="7A16E91C" w14:textId="77777777" w:rsidR="00412AC4" w:rsidRDefault="00412AC4" w:rsidP="00E3574A">
            <w:pPr>
              <w:jc w:val="both"/>
              <w:rPr>
                <w:rFonts w:ascii="Times New Roman" w:hAnsi="Times New Roman" w:cs="Times New Roman"/>
                <w:sz w:val="24"/>
                <w:szCs w:val="24"/>
                <w:lang w:val="ro-MD"/>
              </w:rPr>
            </w:pPr>
          </w:p>
          <w:p w14:paraId="18D1462E" w14:textId="77777777" w:rsidR="00412AC4" w:rsidRDefault="00412AC4" w:rsidP="00E3574A">
            <w:pPr>
              <w:jc w:val="both"/>
              <w:rPr>
                <w:rFonts w:ascii="Times New Roman" w:hAnsi="Times New Roman" w:cs="Times New Roman"/>
                <w:sz w:val="24"/>
                <w:szCs w:val="24"/>
                <w:lang w:val="ro-MD"/>
              </w:rPr>
            </w:pPr>
          </w:p>
          <w:p w14:paraId="15469CFE" w14:textId="77777777" w:rsidR="00412AC4" w:rsidRDefault="00412AC4" w:rsidP="00E3574A">
            <w:pPr>
              <w:jc w:val="both"/>
              <w:rPr>
                <w:rFonts w:ascii="Times New Roman" w:hAnsi="Times New Roman" w:cs="Times New Roman"/>
                <w:sz w:val="24"/>
                <w:szCs w:val="24"/>
                <w:lang w:val="ro-MD"/>
              </w:rPr>
            </w:pPr>
          </w:p>
          <w:p w14:paraId="432B1C41" w14:textId="77777777" w:rsidR="00412AC4" w:rsidRDefault="00412AC4" w:rsidP="00E3574A">
            <w:pPr>
              <w:jc w:val="both"/>
              <w:rPr>
                <w:rFonts w:ascii="Times New Roman" w:hAnsi="Times New Roman" w:cs="Times New Roman"/>
                <w:sz w:val="24"/>
                <w:szCs w:val="24"/>
                <w:lang w:val="ro-MD"/>
              </w:rPr>
            </w:pPr>
          </w:p>
          <w:p w14:paraId="3F2E42BD" w14:textId="77777777" w:rsidR="00412AC4" w:rsidRDefault="00412AC4" w:rsidP="00E3574A">
            <w:pPr>
              <w:jc w:val="both"/>
              <w:rPr>
                <w:rFonts w:ascii="Times New Roman" w:hAnsi="Times New Roman" w:cs="Times New Roman"/>
                <w:sz w:val="24"/>
                <w:szCs w:val="24"/>
                <w:lang w:val="ro-MD"/>
              </w:rPr>
            </w:pPr>
          </w:p>
          <w:p w14:paraId="14DCB75B" w14:textId="77777777" w:rsidR="00412AC4" w:rsidRDefault="00412AC4" w:rsidP="00E3574A">
            <w:pPr>
              <w:jc w:val="both"/>
              <w:rPr>
                <w:rFonts w:ascii="Times New Roman" w:hAnsi="Times New Roman" w:cs="Times New Roman"/>
                <w:sz w:val="24"/>
                <w:szCs w:val="24"/>
                <w:lang w:val="ro-MD"/>
              </w:rPr>
            </w:pPr>
          </w:p>
          <w:p w14:paraId="3D699D93" w14:textId="77777777" w:rsidR="00412AC4" w:rsidRDefault="00412AC4" w:rsidP="00E3574A">
            <w:pPr>
              <w:jc w:val="both"/>
              <w:rPr>
                <w:rFonts w:ascii="Times New Roman" w:hAnsi="Times New Roman" w:cs="Times New Roman"/>
                <w:sz w:val="24"/>
                <w:szCs w:val="24"/>
                <w:lang w:val="ro-MD"/>
              </w:rPr>
            </w:pPr>
          </w:p>
          <w:p w14:paraId="78421B17" w14:textId="77777777" w:rsidR="00412AC4" w:rsidRDefault="00412AC4" w:rsidP="00E3574A">
            <w:pPr>
              <w:jc w:val="both"/>
              <w:rPr>
                <w:rFonts w:ascii="Times New Roman" w:hAnsi="Times New Roman" w:cs="Times New Roman"/>
                <w:sz w:val="24"/>
                <w:szCs w:val="24"/>
                <w:lang w:val="ro-MD"/>
              </w:rPr>
            </w:pPr>
          </w:p>
          <w:p w14:paraId="3C79C3C1" w14:textId="77777777" w:rsidR="00412AC4" w:rsidRDefault="00412AC4" w:rsidP="00E3574A">
            <w:pPr>
              <w:jc w:val="both"/>
              <w:rPr>
                <w:rFonts w:ascii="Times New Roman" w:hAnsi="Times New Roman" w:cs="Times New Roman"/>
                <w:sz w:val="24"/>
                <w:szCs w:val="24"/>
                <w:lang w:val="ro-MD"/>
              </w:rPr>
            </w:pPr>
          </w:p>
          <w:p w14:paraId="07F1080D" w14:textId="77777777" w:rsidR="00412AC4" w:rsidRDefault="00412AC4" w:rsidP="00E3574A">
            <w:pPr>
              <w:jc w:val="both"/>
              <w:rPr>
                <w:rFonts w:ascii="Times New Roman" w:hAnsi="Times New Roman" w:cs="Times New Roman"/>
                <w:sz w:val="24"/>
                <w:szCs w:val="24"/>
                <w:lang w:val="ro-MD"/>
              </w:rPr>
            </w:pPr>
          </w:p>
          <w:p w14:paraId="454B9404" w14:textId="77777777" w:rsidR="00412AC4" w:rsidRDefault="00412AC4" w:rsidP="00E3574A">
            <w:pPr>
              <w:jc w:val="both"/>
              <w:rPr>
                <w:rFonts w:ascii="Times New Roman" w:hAnsi="Times New Roman" w:cs="Times New Roman"/>
                <w:sz w:val="24"/>
                <w:szCs w:val="24"/>
                <w:lang w:val="ro-MD"/>
              </w:rPr>
            </w:pPr>
          </w:p>
          <w:p w14:paraId="0E157084" w14:textId="77777777" w:rsidR="00412AC4" w:rsidRDefault="00412AC4" w:rsidP="00E3574A">
            <w:pPr>
              <w:jc w:val="both"/>
              <w:rPr>
                <w:rFonts w:ascii="Times New Roman" w:hAnsi="Times New Roman" w:cs="Times New Roman"/>
                <w:sz w:val="24"/>
                <w:szCs w:val="24"/>
                <w:lang w:val="ro-MD"/>
              </w:rPr>
            </w:pPr>
          </w:p>
          <w:p w14:paraId="43045497" w14:textId="77777777" w:rsidR="00083972" w:rsidRDefault="00824951" w:rsidP="00E3574A">
            <w:pPr>
              <w:jc w:val="both"/>
              <w:rPr>
                <w:rFonts w:ascii="Times New Roman" w:hAnsi="Times New Roman" w:cs="Times New Roman"/>
                <w:sz w:val="24"/>
                <w:szCs w:val="24"/>
                <w:lang w:val="ro-RO"/>
              </w:rPr>
            </w:pPr>
            <w:r w:rsidRPr="00824951">
              <w:rPr>
                <w:rFonts w:ascii="Times New Roman" w:hAnsi="Times New Roman" w:cs="Times New Roman"/>
                <w:sz w:val="24"/>
                <w:szCs w:val="24"/>
                <w:lang w:val="ro-RO"/>
              </w:rPr>
              <w:t>la subpunctul 3)</w:t>
            </w:r>
            <w:r w:rsidR="00083972">
              <w:rPr>
                <w:rFonts w:ascii="Times New Roman" w:hAnsi="Times New Roman" w:cs="Times New Roman"/>
                <w:sz w:val="24"/>
                <w:szCs w:val="24"/>
                <w:lang w:val="ro-RO"/>
              </w:rPr>
              <w:t>:</w:t>
            </w:r>
          </w:p>
          <w:p w14:paraId="046A824B" w14:textId="502D0C0D" w:rsidR="00824951" w:rsidRDefault="00412AC4" w:rsidP="00E3574A">
            <w:pPr>
              <w:jc w:val="both"/>
              <w:rPr>
                <w:rFonts w:ascii="Times New Roman" w:hAnsi="Times New Roman" w:cs="Times New Roman"/>
                <w:sz w:val="24"/>
                <w:szCs w:val="24"/>
                <w:lang w:val="ro-RO"/>
              </w:rPr>
            </w:pPr>
            <w:r>
              <w:rPr>
                <w:rFonts w:ascii="Times New Roman" w:hAnsi="Times New Roman" w:cs="Times New Roman"/>
                <w:sz w:val="24"/>
                <w:szCs w:val="24"/>
                <w:lang w:val="ro-RO"/>
              </w:rPr>
              <w:t>textul</w:t>
            </w:r>
            <w:r w:rsidR="00824951" w:rsidRPr="00824951">
              <w:rPr>
                <w:rFonts w:ascii="Times New Roman" w:hAnsi="Times New Roman" w:cs="Times New Roman"/>
                <w:sz w:val="24"/>
                <w:szCs w:val="24"/>
                <w:lang w:val="ro-RO"/>
              </w:rPr>
              <w:t xml:space="preserve"> „în lei/litru de produse petroliere comercializate de importatorii de produse petroliere” se substituie cu </w:t>
            </w:r>
            <w:r>
              <w:rPr>
                <w:rFonts w:ascii="Times New Roman" w:hAnsi="Times New Roman" w:cs="Times New Roman"/>
                <w:sz w:val="24"/>
                <w:szCs w:val="24"/>
                <w:lang w:val="ro-RO"/>
              </w:rPr>
              <w:t>textul</w:t>
            </w:r>
            <w:r w:rsidR="00824951" w:rsidRPr="00824951">
              <w:rPr>
                <w:rFonts w:ascii="Times New Roman" w:hAnsi="Times New Roman" w:cs="Times New Roman"/>
                <w:sz w:val="24"/>
                <w:szCs w:val="24"/>
                <w:lang w:val="ro-RO"/>
              </w:rPr>
              <w:t xml:space="preserve"> „în lei/litru de produse petroliere importate de importatorii de produse petroliere”</w:t>
            </w:r>
          </w:p>
          <w:p w14:paraId="4ECE25A0" w14:textId="77777777" w:rsidR="00083972" w:rsidRDefault="00083972" w:rsidP="00E3574A">
            <w:pPr>
              <w:jc w:val="both"/>
              <w:rPr>
                <w:rFonts w:ascii="Times New Roman" w:hAnsi="Times New Roman" w:cs="Times New Roman"/>
                <w:sz w:val="24"/>
                <w:szCs w:val="24"/>
                <w:lang w:val="ro-RO"/>
              </w:rPr>
            </w:pPr>
          </w:p>
          <w:p w14:paraId="190840D0" w14:textId="16DDA1BA" w:rsidR="00083972" w:rsidRDefault="00083972" w:rsidP="00E3574A">
            <w:pPr>
              <w:jc w:val="both"/>
              <w:rPr>
                <w:rFonts w:ascii="Times New Roman" w:hAnsi="Times New Roman" w:cs="Times New Roman"/>
                <w:sz w:val="24"/>
                <w:szCs w:val="24"/>
                <w:lang w:val="ro-RO"/>
              </w:rPr>
            </w:pPr>
            <w:r w:rsidRPr="00083972">
              <w:rPr>
                <w:rFonts w:ascii="Times New Roman" w:hAnsi="Times New Roman" w:cs="Times New Roman"/>
                <w:sz w:val="24"/>
                <w:szCs w:val="24"/>
                <w:lang w:val="ro-RO"/>
              </w:rPr>
              <w:t>textul „plata fixă în anul calendaristic „t”, în lei/litru de benzină, motorină și gaz lichefiat comercializat de importatorii de produse petroliere” se substituie cu textul „plata fixă în anul calendaristic „t”, în lei/litru de benzină, motorină și gaz lichefiat importat de importatorii de produse petroliere”;</w:t>
            </w:r>
          </w:p>
          <w:p w14:paraId="188D8773" w14:textId="77777777" w:rsidR="0005164A" w:rsidRDefault="0005164A" w:rsidP="00E3574A">
            <w:pPr>
              <w:jc w:val="both"/>
              <w:rPr>
                <w:rFonts w:ascii="Times New Roman" w:hAnsi="Times New Roman" w:cs="Times New Roman"/>
                <w:sz w:val="24"/>
                <w:szCs w:val="24"/>
                <w:lang w:val="ro-RO"/>
              </w:rPr>
            </w:pPr>
          </w:p>
          <w:p w14:paraId="69D2D53F" w14:textId="77777777" w:rsidR="00DF4527" w:rsidRDefault="00DF4527" w:rsidP="00E3574A">
            <w:pPr>
              <w:jc w:val="both"/>
              <w:rPr>
                <w:rFonts w:ascii="Times New Roman" w:hAnsi="Times New Roman" w:cs="Times New Roman"/>
                <w:sz w:val="24"/>
                <w:szCs w:val="24"/>
                <w:lang w:val="ro-RO"/>
              </w:rPr>
            </w:pPr>
          </w:p>
          <w:p w14:paraId="3E176F77" w14:textId="77777777" w:rsidR="00083972" w:rsidRDefault="00083972" w:rsidP="00E3574A">
            <w:pPr>
              <w:jc w:val="both"/>
              <w:rPr>
                <w:rFonts w:ascii="Times New Roman" w:hAnsi="Times New Roman" w:cs="Times New Roman"/>
                <w:sz w:val="24"/>
                <w:szCs w:val="24"/>
                <w:lang w:val="ro-RO"/>
              </w:rPr>
            </w:pPr>
          </w:p>
          <w:p w14:paraId="5EC7FDE5" w14:textId="77777777" w:rsidR="00083972" w:rsidRDefault="00083972" w:rsidP="00E3574A">
            <w:pPr>
              <w:jc w:val="both"/>
              <w:rPr>
                <w:rFonts w:ascii="Times New Roman" w:hAnsi="Times New Roman" w:cs="Times New Roman"/>
                <w:sz w:val="24"/>
                <w:szCs w:val="24"/>
                <w:lang w:val="ro-RO"/>
              </w:rPr>
            </w:pPr>
          </w:p>
          <w:p w14:paraId="51249446" w14:textId="77777777" w:rsidR="00083972" w:rsidRDefault="00083972" w:rsidP="00E3574A">
            <w:pPr>
              <w:jc w:val="both"/>
              <w:rPr>
                <w:rFonts w:ascii="Times New Roman" w:hAnsi="Times New Roman" w:cs="Times New Roman"/>
                <w:sz w:val="24"/>
                <w:szCs w:val="24"/>
                <w:lang w:val="ro-RO"/>
              </w:rPr>
            </w:pPr>
          </w:p>
          <w:p w14:paraId="0D2D0F98" w14:textId="77777777" w:rsidR="00083972" w:rsidRDefault="00083972" w:rsidP="00E3574A">
            <w:pPr>
              <w:jc w:val="both"/>
              <w:rPr>
                <w:rFonts w:ascii="Times New Roman" w:hAnsi="Times New Roman" w:cs="Times New Roman"/>
                <w:sz w:val="24"/>
                <w:szCs w:val="24"/>
                <w:lang w:val="ro-RO"/>
              </w:rPr>
            </w:pPr>
          </w:p>
          <w:p w14:paraId="09DF68BA" w14:textId="77777777" w:rsidR="00083972" w:rsidRDefault="00083972" w:rsidP="00E3574A">
            <w:pPr>
              <w:jc w:val="both"/>
              <w:rPr>
                <w:rFonts w:ascii="Times New Roman" w:hAnsi="Times New Roman" w:cs="Times New Roman"/>
                <w:sz w:val="24"/>
                <w:szCs w:val="24"/>
                <w:lang w:val="ro-RO"/>
              </w:rPr>
            </w:pPr>
          </w:p>
          <w:p w14:paraId="45F156FD" w14:textId="77777777" w:rsidR="00083972" w:rsidRDefault="00083972" w:rsidP="00E3574A">
            <w:pPr>
              <w:jc w:val="both"/>
              <w:rPr>
                <w:rFonts w:ascii="Times New Roman" w:hAnsi="Times New Roman" w:cs="Times New Roman"/>
                <w:sz w:val="24"/>
                <w:szCs w:val="24"/>
                <w:lang w:val="ro-RO"/>
              </w:rPr>
            </w:pPr>
          </w:p>
          <w:p w14:paraId="48054339" w14:textId="77777777" w:rsidR="00083972" w:rsidRDefault="00083972" w:rsidP="00E3574A">
            <w:pPr>
              <w:jc w:val="both"/>
              <w:rPr>
                <w:rFonts w:ascii="Times New Roman" w:hAnsi="Times New Roman" w:cs="Times New Roman"/>
                <w:sz w:val="24"/>
                <w:szCs w:val="24"/>
                <w:lang w:val="ro-RO"/>
              </w:rPr>
            </w:pPr>
          </w:p>
          <w:p w14:paraId="089FEF52" w14:textId="77777777" w:rsidR="00083972" w:rsidRDefault="00083972" w:rsidP="00E3574A">
            <w:pPr>
              <w:jc w:val="both"/>
              <w:rPr>
                <w:rFonts w:ascii="Times New Roman" w:hAnsi="Times New Roman" w:cs="Times New Roman"/>
                <w:sz w:val="24"/>
                <w:szCs w:val="24"/>
                <w:lang w:val="ro-RO"/>
              </w:rPr>
            </w:pPr>
          </w:p>
          <w:p w14:paraId="552E564F" w14:textId="77777777" w:rsidR="00083972" w:rsidRDefault="00083972" w:rsidP="00E3574A">
            <w:pPr>
              <w:jc w:val="both"/>
              <w:rPr>
                <w:rFonts w:ascii="Times New Roman" w:hAnsi="Times New Roman" w:cs="Times New Roman"/>
                <w:sz w:val="24"/>
                <w:szCs w:val="24"/>
                <w:lang w:val="ro-RO"/>
              </w:rPr>
            </w:pPr>
          </w:p>
          <w:p w14:paraId="620148CC" w14:textId="77777777" w:rsidR="00083972" w:rsidRDefault="00083972" w:rsidP="00E3574A">
            <w:pPr>
              <w:jc w:val="both"/>
              <w:rPr>
                <w:rFonts w:ascii="Times New Roman" w:hAnsi="Times New Roman" w:cs="Times New Roman"/>
                <w:sz w:val="24"/>
                <w:szCs w:val="24"/>
                <w:lang w:val="ro-RO"/>
              </w:rPr>
            </w:pPr>
          </w:p>
          <w:p w14:paraId="0C837A9A" w14:textId="77777777" w:rsidR="00083972" w:rsidRDefault="00083972" w:rsidP="00E3574A">
            <w:pPr>
              <w:jc w:val="both"/>
              <w:rPr>
                <w:rFonts w:ascii="Times New Roman" w:hAnsi="Times New Roman" w:cs="Times New Roman"/>
                <w:sz w:val="24"/>
                <w:szCs w:val="24"/>
                <w:lang w:val="ro-RO"/>
              </w:rPr>
            </w:pPr>
          </w:p>
          <w:p w14:paraId="33AAB69C" w14:textId="77777777" w:rsidR="00083972" w:rsidRDefault="00083972" w:rsidP="00E3574A">
            <w:pPr>
              <w:jc w:val="both"/>
              <w:rPr>
                <w:rFonts w:ascii="Times New Roman" w:hAnsi="Times New Roman" w:cs="Times New Roman"/>
                <w:sz w:val="24"/>
                <w:szCs w:val="24"/>
                <w:lang w:val="ro-RO"/>
              </w:rPr>
            </w:pPr>
          </w:p>
          <w:p w14:paraId="3B40EBC8" w14:textId="77777777" w:rsidR="00083972" w:rsidRDefault="00083972" w:rsidP="00E3574A">
            <w:pPr>
              <w:jc w:val="both"/>
              <w:rPr>
                <w:rFonts w:ascii="Times New Roman" w:hAnsi="Times New Roman" w:cs="Times New Roman"/>
                <w:sz w:val="24"/>
                <w:szCs w:val="24"/>
                <w:lang w:val="ro-RO"/>
              </w:rPr>
            </w:pPr>
          </w:p>
          <w:p w14:paraId="19F90D5A" w14:textId="77777777" w:rsidR="00083972" w:rsidRDefault="00083972" w:rsidP="00E3574A">
            <w:pPr>
              <w:jc w:val="both"/>
              <w:rPr>
                <w:rFonts w:ascii="Times New Roman" w:hAnsi="Times New Roman" w:cs="Times New Roman"/>
                <w:sz w:val="24"/>
                <w:szCs w:val="24"/>
                <w:lang w:val="ro-RO"/>
              </w:rPr>
            </w:pPr>
          </w:p>
          <w:p w14:paraId="4CDB0EA8" w14:textId="77777777" w:rsidR="00083972" w:rsidRDefault="00083972" w:rsidP="00E3574A">
            <w:pPr>
              <w:jc w:val="both"/>
              <w:rPr>
                <w:rFonts w:ascii="Times New Roman" w:hAnsi="Times New Roman" w:cs="Times New Roman"/>
                <w:sz w:val="24"/>
                <w:szCs w:val="24"/>
                <w:lang w:val="ro-RO"/>
              </w:rPr>
            </w:pPr>
          </w:p>
          <w:p w14:paraId="20254077" w14:textId="77777777" w:rsidR="00083972" w:rsidRDefault="00083972" w:rsidP="00E3574A">
            <w:pPr>
              <w:jc w:val="both"/>
              <w:rPr>
                <w:rFonts w:ascii="Times New Roman" w:hAnsi="Times New Roman" w:cs="Times New Roman"/>
                <w:sz w:val="24"/>
                <w:szCs w:val="24"/>
                <w:lang w:val="ro-RO"/>
              </w:rPr>
            </w:pPr>
          </w:p>
          <w:p w14:paraId="7D361F2B" w14:textId="77777777" w:rsidR="00083972" w:rsidRDefault="00083972" w:rsidP="00E3574A">
            <w:pPr>
              <w:jc w:val="both"/>
              <w:rPr>
                <w:rFonts w:ascii="Times New Roman" w:hAnsi="Times New Roman" w:cs="Times New Roman"/>
                <w:sz w:val="24"/>
                <w:szCs w:val="24"/>
                <w:lang w:val="ro-RO"/>
              </w:rPr>
            </w:pPr>
          </w:p>
          <w:p w14:paraId="3A6F284C" w14:textId="77777777" w:rsidR="00083972" w:rsidRDefault="00083972" w:rsidP="00E3574A">
            <w:pPr>
              <w:jc w:val="both"/>
              <w:rPr>
                <w:rFonts w:ascii="Times New Roman" w:hAnsi="Times New Roman" w:cs="Times New Roman"/>
                <w:sz w:val="24"/>
                <w:szCs w:val="24"/>
                <w:lang w:val="ro-RO"/>
              </w:rPr>
            </w:pPr>
          </w:p>
          <w:p w14:paraId="55C5BE94" w14:textId="77777777" w:rsidR="00083972" w:rsidRDefault="00083972" w:rsidP="00E3574A">
            <w:pPr>
              <w:jc w:val="both"/>
              <w:rPr>
                <w:rFonts w:ascii="Times New Roman" w:hAnsi="Times New Roman" w:cs="Times New Roman"/>
                <w:sz w:val="24"/>
                <w:szCs w:val="24"/>
                <w:lang w:val="ro-RO"/>
              </w:rPr>
            </w:pPr>
          </w:p>
          <w:p w14:paraId="41FC9EA5" w14:textId="77777777" w:rsidR="00083972" w:rsidRDefault="00083972" w:rsidP="00E3574A">
            <w:pPr>
              <w:jc w:val="both"/>
              <w:rPr>
                <w:rFonts w:ascii="Times New Roman" w:hAnsi="Times New Roman" w:cs="Times New Roman"/>
                <w:sz w:val="24"/>
                <w:szCs w:val="24"/>
                <w:lang w:val="ro-RO"/>
              </w:rPr>
            </w:pPr>
          </w:p>
          <w:p w14:paraId="3C0BF190" w14:textId="77777777" w:rsidR="00083972" w:rsidRDefault="00083972" w:rsidP="00E3574A">
            <w:pPr>
              <w:jc w:val="both"/>
              <w:rPr>
                <w:rFonts w:ascii="Times New Roman" w:hAnsi="Times New Roman" w:cs="Times New Roman"/>
                <w:sz w:val="24"/>
                <w:szCs w:val="24"/>
                <w:lang w:val="ro-RO"/>
              </w:rPr>
            </w:pPr>
          </w:p>
          <w:p w14:paraId="58FC2FEA" w14:textId="77777777" w:rsidR="00083972" w:rsidRDefault="00083972" w:rsidP="00E3574A">
            <w:pPr>
              <w:jc w:val="both"/>
              <w:rPr>
                <w:rFonts w:ascii="Times New Roman" w:hAnsi="Times New Roman" w:cs="Times New Roman"/>
                <w:sz w:val="24"/>
                <w:szCs w:val="24"/>
                <w:lang w:val="ro-RO"/>
              </w:rPr>
            </w:pPr>
          </w:p>
          <w:p w14:paraId="3955395A" w14:textId="77777777" w:rsidR="00083972" w:rsidRDefault="00083972" w:rsidP="00E3574A">
            <w:pPr>
              <w:jc w:val="both"/>
              <w:rPr>
                <w:rFonts w:ascii="Times New Roman" w:hAnsi="Times New Roman" w:cs="Times New Roman"/>
                <w:sz w:val="24"/>
                <w:szCs w:val="24"/>
                <w:lang w:val="ro-RO"/>
              </w:rPr>
            </w:pPr>
          </w:p>
          <w:p w14:paraId="542D24A7" w14:textId="77777777" w:rsidR="00083972" w:rsidRDefault="00083972" w:rsidP="00E3574A">
            <w:pPr>
              <w:jc w:val="both"/>
              <w:rPr>
                <w:rFonts w:ascii="Times New Roman" w:hAnsi="Times New Roman" w:cs="Times New Roman"/>
                <w:sz w:val="24"/>
                <w:szCs w:val="24"/>
                <w:lang w:val="ro-RO"/>
              </w:rPr>
            </w:pPr>
          </w:p>
          <w:p w14:paraId="61556C4C" w14:textId="77777777" w:rsidR="00083972" w:rsidRDefault="00083972" w:rsidP="00E3574A">
            <w:pPr>
              <w:jc w:val="both"/>
              <w:rPr>
                <w:rFonts w:ascii="Times New Roman" w:hAnsi="Times New Roman" w:cs="Times New Roman"/>
                <w:sz w:val="24"/>
                <w:szCs w:val="24"/>
                <w:lang w:val="ro-RO"/>
              </w:rPr>
            </w:pPr>
          </w:p>
          <w:p w14:paraId="20293B86" w14:textId="77777777" w:rsidR="00083972" w:rsidRDefault="00083972" w:rsidP="00E3574A">
            <w:pPr>
              <w:jc w:val="both"/>
              <w:rPr>
                <w:rFonts w:ascii="Times New Roman" w:hAnsi="Times New Roman" w:cs="Times New Roman"/>
                <w:sz w:val="24"/>
                <w:szCs w:val="24"/>
                <w:lang w:val="ro-RO"/>
              </w:rPr>
            </w:pPr>
          </w:p>
          <w:p w14:paraId="0D5CBFE2" w14:textId="77777777" w:rsidR="00083972" w:rsidRDefault="00083972" w:rsidP="00E3574A">
            <w:pPr>
              <w:jc w:val="both"/>
              <w:rPr>
                <w:rFonts w:ascii="Times New Roman" w:hAnsi="Times New Roman" w:cs="Times New Roman"/>
                <w:sz w:val="24"/>
                <w:szCs w:val="24"/>
                <w:lang w:val="ro-RO"/>
              </w:rPr>
            </w:pPr>
          </w:p>
          <w:p w14:paraId="5C6B834F" w14:textId="77777777" w:rsidR="00083972" w:rsidRDefault="00083972" w:rsidP="00E3574A">
            <w:pPr>
              <w:jc w:val="both"/>
              <w:rPr>
                <w:rFonts w:ascii="Times New Roman" w:hAnsi="Times New Roman" w:cs="Times New Roman"/>
                <w:sz w:val="24"/>
                <w:szCs w:val="24"/>
                <w:lang w:val="ro-RO"/>
              </w:rPr>
            </w:pPr>
          </w:p>
          <w:p w14:paraId="49AAF2B1" w14:textId="77777777" w:rsidR="00083972" w:rsidRDefault="00083972" w:rsidP="00E3574A">
            <w:pPr>
              <w:jc w:val="both"/>
              <w:rPr>
                <w:rFonts w:ascii="Times New Roman" w:hAnsi="Times New Roman" w:cs="Times New Roman"/>
                <w:sz w:val="24"/>
                <w:szCs w:val="24"/>
                <w:lang w:val="ro-RO"/>
              </w:rPr>
            </w:pPr>
          </w:p>
          <w:p w14:paraId="6D9E54ED" w14:textId="77777777" w:rsidR="00083972" w:rsidRDefault="00083972" w:rsidP="00E3574A">
            <w:pPr>
              <w:jc w:val="both"/>
              <w:rPr>
                <w:rFonts w:ascii="Times New Roman" w:hAnsi="Times New Roman" w:cs="Times New Roman"/>
                <w:sz w:val="24"/>
                <w:szCs w:val="24"/>
                <w:lang w:val="ro-RO"/>
              </w:rPr>
            </w:pPr>
          </w:p>
          <w:p w14:paraId="4C3A969E" w14:textId="77777777" w:rsidR="00083972" w:rsidRDefault="00083972" w:rsidP="00E3574A">
            <w:pPr>
              <w:jc w:val="both"/>
              <w:rPr>
                <w:rFonts w:ascii="Times New Roman" w:hAnsi="Times New Roman" w:cs="Times New Roman"/>
                <w:sz w:val="24"/>
                <w:szCs w:val="24"/>
                <w:lang w:val="ro-RO"/>
              </w:rPr>
            </w:pPr>
          </w:p>
          <w:p w14:paraId="6B6A2111" w14:textId="77777777" w:rsidR="00083972" w:rsidRDefault="00083972" w:rsidP="00E3574A">
            <w:pPr>
              <w:jc w:val="both"/>
              <w:rPr>
                <w:rFonts w:ascii="Times New Roman" w:hAnsi="Times New Roman" w:cs="Times New Roman"/>
                <w:sz w:val="24"/>
                <w:szCs w:val="24"/>
                <w:lang w:val="ro-RO"/>
              </w:rPr>
            </w:pPr>
          </w:p>
          <w:p w14:paraId="0C1238D2" w14:textId="77777777" w:rsidR="00083972" w:rsidRDefault="00083972" w:rsidP="00E3574A">
            <w:pPr>
              <w:jc w:val="both"/>
              <w:rPr>
                <w:rFonts w:ascii="Times New Roman" w:hAnsi="Times New Roman" w:cs="Times New Roman"/>
                <w:sz w:val="24"/>
                <w:szCs w:val="24"/>
                <w:lang w:val="ro-RO"/>
              </w:rPr>
            </w:pPr>
          </w:p>
          <w:p w14:paraId="3D0FF574" w14:textId="77777777" w:rsidR="00083972" w:rsidRDefault="00083972" w:rsidP="00E3574A">
            <w:pPr>
              <w:jc w:val="both"/>
              <w:rPr>
                <w:rFonts w:ascii="Times New Roman" w:hAnsi="Times New Roman" w:cs="Times New Roman"/>
                <w:sz w:val="24"/>
                <w:szCs w:val="24"/>
                <w:lang w:val="ro-RO"/>
              </w:rPr>
            </w:pPr>
          </w:p>
          <w:p w14:paraId="77E20922" w14:textId="77777777" w:rsidR="00083972" w:rsidRDefault="00083972" w:rsidP="00E3574A">
            <w:pPr>
              <w:jc w:val="both"/>
              <w:rPr>
                <w:rFonts w:ascii="Times New Roman" w:hAnsi="Times New Roman" w:cs="Times New Roman"/>
                <w:sz w:val="24"/>
                <w:szCs w:val="24"/>
                <w:lang w:val="ro-RO"/>
              </w:rPr>
            </w:pPr>
          </w:p>
          <w:p w14:paraId="59F2706E" w14:textId="77777777" w:rsidR="00083972" w:rsidRDefault="00083972" w:rsidP="00E3574A">
            <w:pPr>
              <w:jc w:val="both"/>
              <w:rPr>
                <w:rFonts w:ascii="Times New Roman" w:hAnsi="Times New Roman" w:cs="Times New Roman"/>
                <w:sz w:val="24"/>
                <w:szCs w:val="24"/>
                <w:lang w:val="ro-RO"/>
              </w:rPr>
            </w:pPr>
          </w:p>
          <w:p w14:paraId="7DE55F56" w14:textId="77777777" w:rsidR="00083972" w:rsidRDefault="00083972" w:rsidP="00E3574A">
            <w:pPr>
              <w:jc w:val="both"/>
              <w:rPr>
                <w:rFonts w:ascii="Times New Roman" w:hAnsi="Times New Roman" w:cs="Times New Roman"/>
                <w:sz w:val="24"/>
                <w:szCs w:val="24"/>
                <w:lang w:val="ro-RO"/>
              </w:rPr>
            </w:pPr>
          </w:p>
          <w:p w14:paraId="5BD3DC33" w14:textId="77777777" w:rsidR="00083972" w:rsidRDefault="00083972" w:rsidP="00E3574A">
            <w:pPr>
              <w:jc w:val="both"/>
              <w:rPr>
                <w:rFonts w:ascii="Times New Roman" w:hAnsi="Times New Roman" w:cs="Times New Roman"/>
                <w:sz w:val="24"/>
                <w:szCs w:val="24"/>
                <w:lang w:val="ro-RO"/>
              </w:rPr>
            </w:pPr>
          </w:p>
          <w:p w14:paraId="226C10AD" w14:textId="77777777" w:rsidR="00083972" w:rsidRDefault="00083972" w:rsidP="00E3574A">
            <w:pPr>
              <w:jc w:val="both"/>
              <w:rPr>
                <w:rFonts w:ascii="Times New Roman" w:hAnsi="Times New Roman" w:cs="Times New Roman"/>
                <w:sz w:val="24"/>
                <w:szCs w:val="24"/>
                <w:lang w:val="ro-RO"/>
              </w:rPr>
            </w:pPr>
          </w:p>
          <w:p w14:paraId="767524B0" w14:textId="77777777" w:rsidR="00083972" w:rsidRDefault="00083972" w:rsidP="00E3574A">
            <w:pPr>
              <w:jc w:val="both"/>
              <w:rPr>
                <w:rFonts w:ascii="Times New Roman" w:hAnsi="Times New Roman" w:cs="Times New Roman"/>
                <w:sz w:val="24"/>
                <w:szCs w:val="24"/>
                <w:lang w:val="ro-RO"/>
              </w:rPr>
            </w:pPr>
          </w:p>
          <w:p w14:paraId="274A9C23" w14:textId="77777777" w:rsidR="00083972" w:rsidRDefault="00083972" w:rsidP="00E3574A">
            <w:pPr>
              <w:jc w:val="both"/>
              <w:rPr>
                <w:rFonts w:ascii="Times New Roman" w:hAnsi="Times New Roman" w:cs="Times New Roman"/>
                <w:sz w:val="24"/>
                <w:szCs w:val="24"/>
                <w:lang w:val="ro-RO"/>
              </w:rPr>
            </w:pPr>
          </w:p>
          <w:p w14:paraId="72C8EFF9" w14:textId="77777777" w:rsidR="00083972" w:rsidRDefault="00083972" w:rsidP="00E3574A">
            <w:pPr>
              <w:jc w:val="both"/>
              <w:rPr>
                <w:rFonts w:ascii="Times New Roman" w:hAnsi="Times New Roman" w:cs="Times New Roman"/>
                <w:sz w:val="24"/>
                <w:szCs w:val="24"/>
                <w:lang w:val="ro-RO"/>
              </w:rPr>
            </w:pPr>
          </w:p>
          <w:p w14:paraId="392E4E10" w14:textId="77777777" w:rsidR="00083972" w:rsidRDefault="00083972" w:rsidP="00E3574A">
            <w:pPr>
              <w:jc w:val="both"/>
              <w:rPr>
                <w:rFonts w:ascii="Times New Roman" w:hAnsi="Times New Roman" w:cs="Times New Roman"/>
                <w:sz w:val="24"/>
                <w:szCs w:val="24"/>
                <w:lang w:val="ro-RO"/>
              </w:rPr>
            </w:pPr>
          </w:p>
          <w:p w14:paraId="77E17185" w14:textId="77777777" w:rsidR="00083972" w:rsidRDefault="00083972" w:rsidP="00E3574A">
            <w:pPr>
              <w:jc w:val="both"/>
              <w:rPr>
                <w:rFonts w:ascii="Times New Roman" w:hAnsi="Times New Roman" w:cs="Times New Roman"/>
                <w:sz w:val="24"/>
                <w:szCs w:val="24"/>
                <w:lang w:val="ro-RO"/>
              </w:rPr>
            </w:pPr>
          </w:p>
          <w:p w14:paraId="7C7A18E2" w14:textId="77777777" w:rsidR="00083972" w:rsidRDefault="00083972" w:rsidP="00E3574A">
            <w:pPr>
              <w:jc w:val="both"/>
              <w:rPr>
                <w:rFonts w:ascii="Times New Roman" w:hAnsi="Times New Roman" w:cs="Times New Roman"/>
                <w:sz w:val="24"/>
                <w:szCs w:val="24"/>
                <w:lang w:val="ro-RO"/>
              </w:rPr>
            </w:pPr>
          </w:p>
          <w:p w14:paraId="61EB73A9" w14:textId="77777777" w:rsidR="005960F9" w:rsidRDefault="005960F9" w:rsidP="00E3574A">
            <w:pPr>
              <w:jc w:val="both"/>
              <w:rPr>
                <w:rFonts w:ascii="Times New Roman" w:hAnsi="Times New Roman" w:cs="Times New Roman"/>
                <w:sz w:val="24"/>
                <w:szCs w:val="24"/>
                <w:lang w:val="ro-RO"/>
              </w:rPr>
            </w:pPr>
          </w:p>
          <w:p w14:paraId="38125B39" w14:textId="77777777" w:rsidR="00083972" w:rsidRDefault="00083972" w:rsidP="00E3574A">
            <w:pPr>
              <w:jc w:val="both"/>
              <w:rPr>
                <w:rFonts w:ascii="Times New Roman" w:hAnsi="Times New Roman" w:cs="Times New Roman"/>
                <w:sz w:val="24"/>
                <w:szCs w:val="24"/>
                <w:lang w:val="ro-RO"/>
              </w:rPr>
            </w:pPr>
          </w:p>
          <w:p w14:paraId="51E66C77" w14:textId="77777777" w:rsidR="00A57E1F" w:rsidRDefault="00A57E1F" w:rsidP="00E3574A">
            <w:pPr>
              <w:jc w:val="both"/>
              <w:rPr>
                <w:rFonts w:ascii="Times New Roman" w:hAnsi="Times New Roman" w:cs="Times New Roman"/>
                <w:sz w:val="24"/>
                <w:szCs w:val="24"/>
                <w:lang w:val="ro-RO"/>
              </w:rPr>
            </w:pPr>
          </w:p>
          <w:p w14:paraId="0639FC29" w14:textId="77777777" w:rsidR="00A57E1F" w:rsidRDefault="00A57E1F" w:rsidP="00E3574A">
            <w:pPr>
              <w:jc w:val="both"/>
              <w:rPr>
                <w:rFonts w:ascii="Times New Roman" w:hAnsi="Times New Roman" w:cs="Times New Roman"/>
                <w:sz w:val="24"/>
                <w:szCs w:val="24"/>
                <w:lang w:val="ro-RO"/>
              </w:rPr>
            </w:pPr>
          </w:p>
          <w:p w14:paraId="70FB802F" w14:textId="77777777" w:rsidR="00A57E1F" w:rsidRDefault="00A57E1F" w:rsidP="00E3574A">
            <w:pPr>
              <w:jc w:val="both"/>
              <w:rPr>
                <w:rFonts w:ascii="Times New Roman" w:hAnsi="Times New Roman" w:cs="Times New Roman"/>
                <w:sz w:val="24"/>
                <w:szCs w:val="24"/>
                <w:lang w:val="ro-RO"/>
              </w:rPr>
            </w:pPr>
          </w:p>
          <w:p w14:paraId="4D7A7A3B" w14:textId="77777777" w:rsidR="00A57E1F" w:rsidRDefault="00A57E1F" w:rsidP="00E3574A">
            <w:pPr>
              <w:jc w:val="both"/>
              <w:rPr>
                <w:rFonts w:ascii="Times New Roman" w:hAnsi="Times New Roman" w:cs="Times New Roman"/>
                <w:sz w:val="24"/>
                <w:szCs w:val="24"/>
                <w:lang w:val="ro-RO"/>
              </w:rPr>
            </w:pPr>
          </w:p>
          <w:p w14:paraId="176E9280" w14:textId="77777777" w:rsidR="00083972" w:rsidRDefault="00083972" w:rsidP="00E3574A">
            <w:pPr>
              <w:jc w:val="both"/>
              <w:rPr>
                <w:rFonts w:ascii="Times New Roman" w:hAnsi="Times New Roman" w:cs="Times New Roman"/>
                <w:sz w:val="24"/>
                <w:szCs w:val="24"/>
                <w:lang w:val="ro-RO"/>
              </w:rPr>
            </w:pPr>
          </w:p>
          <w:p w14:paraId="124D64EC" w14:textId="77777777" w:rsidR="00A57E1F" w:rsidRDefault="0005164A" w:rsidP="00E3574A">
            <w:pPr>
              <w:jc w:val="both"/>
              <w:rPr>
                <w:rFonts w:ascii="Times New Roman" w:hAnsi="Times New Roman" w:cs="Times New Roman"/>
                <w:sz w:val="24"/>
                <w:szCs w:val="24"/>
                <w:lang w:val="ro-MD"/>
              </w:rPr>
            </w:pPr>
            <w:r w:rsidRPr="0005164A">
              <w:rPr>
                <w:rFonts w:ascii="Times New Roman" w:hAnsi="Times New Roman" w:cs="Times New Roman"/>
                <w:sz w:val="24"/>
                <w:szCs w:val="24"/>
                <w:lang w:val="ro-MD"/>
              </w:rPr>
              <w:t>subpunctul 4)</w:t>
            </w:r>
            <w:r w:rsidR="00A57E1F">
              <w:rPr>
                <w:rFonts w:ascii="Times New Roman" w:hAnsi="Times New Roman" w:cs="Times New Roman"/>
                <w:sz w:val="24"/>
                <w:szCs w:val="24"/>
                <w:lang w:val="ro-MD"/>
              </w:rPr>
              <w:t xml:space="preserve"> se abrogă.</w:t>
            </w:r>
          </w:p>
          <w:p w14:paraId="3A9D4651" w14:textId="77777777" w:rsidR="00A57E1F" w:rsidRDefault="00A57E1F" w:rsidP="00E3574A">
            <w:pPr>
              <w:jc w:val="both"/>
              <w:rPr>
                <w:rFonts w:ascii="Times New Roman" w:hAnsi="Times New Roman" w:cs="Times New Roman"/>
                <w:sz w:val="24"/>
                <w:szCs w:val="24"/>
                <w:lang w:val="ro-MD"/>
              </w:rPr>
            </w:pPr>
          </w:p>
          <w:p w14:paraId="28B105E2" w14:textId="3E9F6A71" w:rsidR="0005164A" w:rsidRDefault="0005164A" w:rsidP="00A57E1F">
            <w:pPr>
              <w:jc w:val="both"/>
              <w:rPr>
                <w:rFonts w:ascii="Times New Roman" w:hAnsi="Times New Roman" w:cs="Times New Roman"/>
                <w:sz w:val="24"/>
                <w:szCs w:val="24"/>
                <w:lang w:val="ro-RO"/>
              </w:rPr>
            </w:pPr>
            <w:r w:rsidRPr="0005164A">
              <w:rPr>
                <w:rFonts w:ascii="Times New Roman" w:hAnsi="Times New Roman" w:cs="Times New Roman"/>
                <w:sz w:val="24"/>
                <w:szCs w:val="24"/>
                <w:lang w:val="ro-MD"/>
              </w:rPr>
              <w:t xml:space="preserve"> </w:t>
            </w:r>
          </w:p>
          <w:p w14:paraId="48EA5842" w14:textId="77777777" w:rsidR="00083972" w:rsidRDefault="00083972" w:rsidP="0005164A">
            <w:pPr>
              <w:jc w:val="both"/>
              <w:rPr>
                <w:rFonts w:ascii="Times New Roman" w:hAnsi="Times New Roman" w:cs="Times New Roman"/>
                <w:sz w:val="24"/>
                <w:szCs w:val="24"/>
                <w:lang w:val="ro-RO"/>
              </w:rPr>
            </w:pPr>
          </w:p>
          <w:p w14:paraId="3C93AEB0" w14:textId="77777777" w:rsidR="00083972" w:rsidRDefault="00083972" w:rsidP="0005164A">
            <w:pPr>
              <w:jc w:val="both"/>
              <w:rPr>
                <w:rFonts w:ascii="Times New Roman" w:hAnsi="Times New Roman" w:cs="Times New Roman"/>
                <w:sz w:val="24"/>
                <w:szCs w:val="24"/>
                <w:lang w:val="ro-RO"/>
              </w:rPr>
            </w:pPr>
          </w:p>
          <w:p w14:paraId="30A6A0DE" w14:textId="77777777" w:rsidR="00083972" w:rsidRDefault="00083972" w:rsidP="0005164A">
            <w:pPr>
              <w:jc w:val="both"/>
              <w:rPr>
                <w:rFonts w:ascii="Times New Roman" w:hAnsi="Times New Roman" w:cs="Times New Roman"/>
                <w:sz w:val="24"/>
                <w:szCs w:val="24"/>
                <w:lang w:val="ro-RO"/>
              </w:rPr>
            </w:pPr>
          </w:p>
          <w:p w14:paraId="691760CA" w14:textId="77777777" w:rsidR="00083972" w:rsidRDefault="00083972" w:rsidP="0005164A">
            <w:pPr>
              <w:jc w:val="both"/>
              <w:rPr>
                <w:rFonts w:ascii="Times New Roman" w:hAnsi="Times New Roman" w:cs="Times New Roman"/>
                <w:sz w:val="24"/>
                <w:szCs w:val="24"/>
                <w:lang w:val="ro-RO"/>
              </w:rPr>
            </w:pPr>
          </w:p>
          <w:p w14:paraId="47BBE68C" w14:textId="77777777" w:rsidR="00083972" w:rsidRDefault="00083972" w:rsidP="0005164A">
            <w:pPr>
              <w:jc w:val="both"/>
              <w:rPr>
                <w:rFonts w:ascii="Times New Roman" w:hAnsi="Times New Roman" w:cs="Times New Roman"/>
                <w:sz w:val="24"/>
                <w:szCs w:val="24"/>
                <w:lang w:val="ro-RO"/>
              </w:rPr>
            </w:pPr>
          </w:p>
          <w:p w14:paraId="2355E6A6" w14:textId="77777777" w:rsidR="00083972" w:rsidRDefault="00083972" w:rsidP="0005164A">
            <w:pPr>
              <w:jc w:val="both"/>
              <w:rPr>
                <w:rFonts w:ascii="Times New Roman" w:hAnsi="Times New Roman" w:cs="Times New Roman"/>
                <w:sz w:val="24"/>
                <w:szCs w:val="24"/>
                <w:lang w:val="ro-RO"/>
              </w:rPr>
            </w:pPr>
          </w:p>
          <w:p w14:paraId="4EEE46CF" w14:textId="77777777" w:rsidR="00083972" w:rsidRDefault="00083972" w:rsidP="0005164A">
            <w:pPr>
              <w:jc w:val="both"/>
              <w:rPr>
                <w:rFonts w:ascii="Times New Roman" w:hAnsi="Times New Roman" w:cs="Times New Roman"/>
                <w:sz w:val="24"/>
                <w:szCs w:val="24"/>
                <w:lang w:val="ro-RO"/>
              </w:rPr>
            </w:pPr>
          </w:p>
          <w:p w14:paraId="5E050B3F" w14:textId="22DD3229" w:rsidR="00083972" w:rsidRPr="0005164A" w:rsidRDefault="00083972" w:rsidP="0005164A">
            <w:pPr>
              <w:jc w:val="both"/>
              <w:rPr>
                <w:rFonts w:ascii="Times New Roman" w:hAnsi="Times New Roman" w:cs="Times New Roman"/>
                <w:sz w:val="24"/>
                <w:szCs w:val="24"/>
                <w:lang w:val="ro-RO"/>
              </w:rPr>
            </w:pPr>
          </w:p>
        </w:tc>
        <w:tc>
          <w:tcPr>
            <w:tcW w:w="1815" w:type="pct"/>
          </w:tcPr>
          <w:p w14:paraId="5EA0EBC9" w14:textId="10155353" w:rsidR="00824951" w:rsidRDefault="00824951" w:rsidP="00957FEB">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La pct. 10:</w:t>
            </w:r>
          </w:p>
          <w:p w14:paraId="30E24D40" w14:textId="2F583A62" w:rsidR="00957FEB" w:rsidRPr="00957FEB" w:rsidRDefault="00957FEB" w:rsidP="00957FEB">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10. </w:t>
            </w:r>
            <w:r w:rsidRPr="00957FEB">
              <w:rPr>
                <w:rFonts w:ascii="Times New Roman" w:hAnsi="Times New Roman" w:cs="Times New Roman"/>
                <w:sz w:val="24"/>
                <w:szCs w:val="24"/>
                <w:lang w:val="ro-RO"/>
              </w:rPr>
              <w:t>Mărimea contribuțiilor anuale care urmează a fi achitate de fiecare parte obligată, prin stabilirea unei plăți fixe în anul calendaristic „</w:t>
            </w:r>
            <w:r w:rsidRPr="00957FEB">
              <w:rPr>
                <w:rFonts w:ascii="Times New Roman" w:hAnsi="Times New Roman" w:cs="Times New Roman"/>
                <w:i/>
                <w:iCs/>
                <w:sz w:val="24"/>
                <w:szCs w:val="24"/>
                <w:lang w:val="ro-RO"/>
              </w:rPr>
              <w:t>t</w:t>
            </w:r>
            <w:r w:rsidRPr="00957FEB">
              <w:rPr>
                <w:rFonts w:ascii="Times New Roman" w:hAnsi="Times New Roman" w:cs="Times New Roman"/>
                <w:sz w:val="24"/>
                <w:szCs w:val="24"/>
                <w:lang w:val="ro-RO"/>
              </w:rPr>
              <w:t>”, pe unitate de energie sau de volum distribuit</w:t>
            </w:r>
            <w:r w:rsidR="00290977">
              <w:rPr>
                <w:rFonts w:ascii="Times New Roman" w:hAnsi="Times New Roman" w:cs="Times New Roman"/>
                <w:sz w:val="24"/>
                <w:szCs w:val="24"/>
                <w:lang w:val="ro-RO"/>
              </w:rPr>
              <w:t xml:space="preserve"> </w:t>
            </w:r>
            <w:r w:rsidRPr="00957FEB">
              <w:rPr>
                <w:rFonts w:ascii="Times New Roman" w:hAnsi="Times New Roman" w:cs="Times New Roman"/>
                <w:sz w:val="24"/>
                <w:szCs w:val="24"/>
                <w:lang w:val="ro-RO"/>
              </w:rPr>
              <w:t xml:space="preserve">sau </w:t>
            </w:r>
            <w:r w:rsidR="00824951" w:rsidRPr="00DF4527">
              <w:rPr>
                <w:rFonts w:ascii="Times New Roman" w:hAnsi="Times New Roman" w:cs="Times New Roman"/>
                <w:sz w:val="24"/>
                <w:szCs w:val="24"/>
                <w:lang w:val="ro-RO"/>
              </w:rPr>
              <w:t>importat</w:t>
            </w:r>
            <w:r w:rsidRPr="00DF4527">
              <w:rPr>
                <w:rFonts w:ascii="Times New Roman" w:hAnsi="Times New Roman" w:cs="Times New Roman"/>
                <w:sz w:val="24"/>
                <w:szCs w:val="24"/>
                <w:lang w:val="ro-RO"/>
              </w:rPr>
              <w:t>, se determină ca produs al contribuțiilor totale anuale echivalente cu cheltuielile</w:t>
            </w:r>
            <w:r w:rsidRPr="00DF4527">
              <w:rPr>
                <w:rFonts w:ascii="Times New Roman" w:hAnsi="Times New Roman" w:cs="Times New Roman"/>
                <w:bCs/>
                <w:sz w:val="24"/>
                <w:szCs w:val="24"/>
                <w:lang w:val="ro-RO"/>
              </w:rPr>
              <w:t xml:space="preserve"> totale „</w:t>
            </w:r>
            <m:oMath>
              <m:sSubSup>
                <m:sSubSupPr>
                  <m:ctrlPr>
                    <w:rPr>
                      <w:rFonts w:ascii="Cambria Math" w:hAnsi="Cambria Math" w:cs="Times New Roman"/>
                      <w:bCs/>
                      <w:i/>
                      <w:sz w:val="24"/>
                      <w:szCs w:val="24"/>
                      <w:lang w:val="ro-RO"/>
                    </w:rPr>
                  </m:ctrlPr>
                </m:sSubSupPr>
                <m:e>
                  <m:r>
                    <m:rPr>
                      <m:sty m:val="bi"/>
                    </m:rPr>
                    <w:rPr>
                      <w:rFonts w:ascii="Cambria Math" w:hAnsi="Cambria Math" w:cs="Times New Roman"/>
                      <w:sz w:val="24"/>
                      <w:szCs w:val="24"/>
                      <w:lang w:val="ro-RO"/>
                    </w:rPr>
                    <m:t>CT</m:t>
                  </m:r>
                </m:e>
                <m:sub>
                  <m:r>
                    <m:rPr>
                      <m:sty m:val="bi"/>
                    </m:rPr>
                    <w:rPr>
                      <w:rFonts w:ascii="Cambria Math" w:hAnsi="Cambria Math" w:cs="Times New Roman"/>
                      <w:sz w:val="24"/>
                      <w:szCs w:val="24"/>
                      <w:lang w:val="ro-RO"/>
                    </w:rPr>
                    <m:t>an</m:t>
                  </m:r>
                </m:sub>
                <m:sup>
                  <m:r>
                    <m:rPr>
                      <m:sty m:val="bi"/>
                    </m:rPr>
                    <w:rPr>
                      <w:rFonts w:ascii="Cambria Math" w:hAnsi="Cambria Math" w:cs="Times New Roman"/>
                      <w:sz w:val="24"/>
                      <w:szCs w:val="24"/>
                      <w:lang w:val="ro-RO"/>
                    </w:rPr>
                    <m:t>SOEE</m:t>
                  </m:r>
                </m:sup>
              </m:sSubSup>
            </m:oMath>
            <w:r w:rsidRPr="00DF4527">
              <w:rPr>
                <w:rFonts w:ascii="Times New Roman" w:hAnsi="Times New Roman" w:cs="Times New Roman"/>
                <w:bCs/>
                <w:sz w:val="24"/>
                <w:szCs w:val="24"/>
                <w:lang w:val="ro-RO"/>
              </w:rPr>
              <w:t xml:space="preserve">” </w:t>
            </w:r>
            <w:r w:rsidRPr="00DF4527">
              <w:rPr>
                <w:rFonts w:ascii="Times New Roman" w:hAnsi="Times New Roman" w:cs="Times New Roman"/>
                <w:sz w:val="24"/>
                <w:szCs w:val="24"/>
                <w:lang w:val="ro-RO"/>
              </w:rPr>
              <w:t xml:space="preserve">necesare </w:t>
            </w:r>
            <w:r w:rsidRPr="00DF4527">
              <w:rPr>
                <w:rFonts w:ascii="Times New Roman" w:hAnsi="Times New Roman" w:cs="Times New Roman"/>
                <w:sz w:val="24"/>
                <w:szCs w:val="24"/>
                <w:lang w:val="ro-MD"/>
              </w:rPr>
              <w:t xml:space="preserve">în anul calendaristic </w:t>
            </w:r>
            <w:r w:rsidRPr="00DF4527">
              <w:rPr>
                <w:rFonts w:ascii="Times New Roman" w:hAnsi="Times New Roman" w:cs="Times New Roman"/>
                <w:i/>
                <w:iCs/>
                <w:sz w:val="24"/>
                <w:szCs w:val="24"/>
                <w:lang w:val="ro-MD"/>
              </w:rPr>
              <w:t>„t”</w:t>
            </w:r>
            <w:r w:rsidRPr="00DF4527">
              <w:rPr>
                <w:rFonts w:ascii="Times New Roman" w:hAnsi="Times New Roman" w:cs="Times New Roman"/>
                <w:sz w:val="24"/>
                <w:szCs w:val="24"/>
                <w:lang w:val="ro-RO"/>
              </w:rPr>
              <w:t>, pe durata Programului privind SOEE pentru implementarea măsurilor de eficiență energetică în scopul realizării noilor economii anuale de energie stabilite în cadrul SOEE</w:t>
            </w:r>
            <w:r w:rsidRPr="00DF4527">
              <w:rPr>
                <w:rFonts w:ascii="Times New Roman" w:hAnsi="Times New Roman" w:cs="Times New Roman"/>
                <w:sz w:val="24"/>
                <w:szCs w:val="24"/>
                <w:lang w:val="fr-BE"/>
              </w:rPr>
              <w:t xml:space="preserve"> </w:t>
            </w:r>
            <w:r w:rsidR="000B1AC0" w:rsidRPr="00DF4527">
              <w:rPr>
                <w:rFonts w:ascii="Times New Roman" w:hAnsi="Times New Roman" w:cs="Times New Roman"/>
                <w:sz w:val="24"/>
                <w:szCs w:val="24"/>
                <w:lang w:val="ro-MD"/>
              </w:rPr>
              <w:t xml:space="preserve">și ponderea luată în calcul a </w:t>
            </w:r>
            <w:r w:rsidR="000B1AC0" w:rsidRPr="00DF4527">
              <w:rPr>
                <w:rFonts w:ascii="Times New Roman" w:hAnsi="Times New Roman" w:cs="Times New Roman"/>
                <w:sz w:val="24"/>
                <w:szCs w:val="24"/>
                <w:lang w:val="ro-MD"/>
              </w:rPr>
              <w:lastRenderedPageBreak/>
              <w:t>valorilor medii pentru perioada de 3 ani anterioară datei de 1 ianuarie 2022 ale consumului final de energie electrică, gaze naturale sau produse petroliere în consumul final cumulativ de energie electrică, gaze naturale, și produse petroliere, raportat la volumul total distribuit de</w:t>
            </w:r>
            <w:r w:rsidR="000B1AC0" w:rsidRPr="00957FEB">
              <w:rPr>
                <w:rFonts w:ascii="Times New Roman" w:hAnsi="Times New Roman" w:cs="Times New Roman"/>
                <w:sz w:val="24"/>
                <w:szCs w:val="24"/>
                <w:lang w:val="ro-MD"/>
              </w:rPr>
              <w:t xml:space="preserve"> energie electrică, gaze naturale sau</w:t>
            </w:r>
            <w:r w:rsidR="006D4EE5">
              <w:rPr>
                <w:rFonts w:ascii="Times New Roman" w:hAnsi="Times New Roman" w:cs="Times New Roman"/>
                <w:sz w:val="24"/>
                <w:szCs w:val="24"/>
                <w:lang w:val="ro-MD"/>
              </w:rPr>
              <w:t xml:space="preserve"> </w:t>
            </w:r>
            <w:r w:rsidR="006D4EE5" w:rsidRPr="00DF4527">
              <w:rPr>
                <w:rFonts w:ascii="Times New Roman" w:hAnsi="Times New Roman" w:cs="Times New Roman"/>
                <w:sz w:val="24"/>
                <w:szCs w:val="24"/>
                <w:lang w:val="ro-MD"/>
              </w:rPr>
              <w:t>comercializat</w:t>
            </w:r>
            <w:r w:rsidR="006D4EE5">
              <w:rPr>
                <w:rFonts w:ascii="Times New Roman" w:hAnsi="Times New Roman" w:cs="Times New Roman"/>
                <w:sz w:val="24"/>
                <w:szCs w:val="24"/>
                <w:lang w:val="ro-MD"/>
              </w:rPr>
              <w:t xml:space="preserve"> de</w:t>
            </w:r>
            <w:r w:rsidR="000B1AC0" w:rsidRPr="00957FEB">
              <w:rPr>
                <w:rFonts w:ascii="Times New Roman" w:hAnsi="Times New Roman" w:cs="Times New Roman"/>
                <w:sz w:val="24"/>
                <w:szCs w:val="24"/>
                <w:lang w:val="ro-MD"/>
              </w:rPr>
              <w:t xml:space="preserve"> produse petroliere, calculat ca valoare medie pentru perioada de 3 ani anterioară datei de 1 ianuarie 2022</w:t>
            </w:r>
            <w:r w:rsidRPr="00957FEB">
              <w:rPr>
                <w:rFonts w:ascii="Times New Roman" w:hAnsi="Times New Roman" w:cs="Times New Roman"/>
                <w:sz w:val="24"/>
                <w:szCs w:val="24"/>
                <w:lang w:val="ro-RO"/>
              </w:rPr>
              <w:t>, în conformitate cu următoarele formule:</w:t>
            </w:r>
          </w:p>
          <w:p w14:paraId="18A35867" w14:textId="77777777" w:rsidR="00572F4E" w:rsidRDefault="00572F4E" w:rsidP="00E3574A">
            <w:pPr>
              <w:jc w:val="both"/>
              <w:rPr>
                <w:rFonts w:ascii="Times New Roman" w:hAnsi="Times New Roman" w:cs="Times New Roman"/>
                <w:sz w:val="24"/>
                <w:szCs w:val="24"/>
                <w:lang w:val="ro-RO"/>
              </w:rPr>
            </w:pPr>
          </w:p>
          <w:p w14:paraId="22CF9808" w14:textId="77777777" w:rsidR="00DF4527" w:rsidRDefault="00DF4527" w:rsidP="00824951">
            <w:pPr>
              <w:tabs>
                <w:tab w:val="left" w:pos="993"/>
              </w:tabs>
              <w:jc w:val="both"/>
              <w:rPr>
                <w:rFonts w:ascii="Times New Roman" w:hAnsi="Times New Roman" w:cs="Times New Roman"/>
                <w:bCs/>
                <w:i/>
                <w:sz w:val="24"/>
                <w:szCs w:val="24"/>
                <w:lang w:val="ro-RO"/>
              </w:rPr>
            </w:pPr>
          </w:p>
          <w:p w14:paraId="00C458CB" w14:textId="77777777" w:rsidR="00DF4527" w:rsidRDefault="00DF4527" w:rsidP="00824951">
            <w:pPr>
              <w:tabs>
                <w:tab w:val="left" w:pos="993"/>
              </w:tabs>
              <w:jc w:val="both"/>
              <w:rPr>
                <w:rFonts w:ascii="Times New Roman" w:hAnsi="Times New Roman" w:cs="Times New Roman"/>
                <w:bCs/>
                <w:i/>
                <w:sz w:val="24"/>
                <w:szCs w:val="24"/>
                <w:lang w:val="ro-RO"/>
              </w:rPr>
            </w:pPr>
          </w:p>
          <w:p w14:paraId="173B7A3A" w14:textId="77777777" w:rsidR="00DF4527" w:rsidRDefault="00DF4527" w:rsidP="00824951">
            <w:pPr>
              <w:tabs>
                <w:tab w:val="left" w:pos="993"/>
              </w:tabs>
              <w:jc w:val="both"/>
              <w:rPr>
                <w:rFonts w:ascii="Times New Roman" w:hAnsi="Times New Roman" w:cs="Times New Roman"/>
                <w:bCs/>
                <w:i/>
                <w:sz w:val="24"/>
                <w:szCs w:val="24"/>
                <w:lang w:val="ro-RO"/>
              </w:rPr>
            </w:pPr>
          </w:p>
          <w:p w14:paraId="4F428F67" w14:textId="77777777" w:rsidR="00DF4527" w:rsidRDefault="00DF4527" w:rsidP="00824951">
            <w:pPr>
              <w:tabs>
                <w:tab w:val="left" w:pos="993"/>
              </w:tabs>
              <w:jc w:val="both"/>
              <w:rPr>
                <w:rFonts w:ascii="Times New Roman" w:hAnsi="Times New Roman" w:cs="Times New Roman"/>
                <w:bCs/>
                <w:i/>
                <w:sz w:val="24"/>
                <w:szCs w:val="24"/>
                <w:lang w:val="ro-RO"/>
              </w:rPr>
            </w:pPr>
          </w:p>
          <w:p w14:paraId="35173806" w14:textId="77777777" w:rsidR="00DF4527" w:rsidRDefault="00DF4527" w:rsidP="00824951">
            <w:pPr>
              <w:tabs>
                <w:tab w:val="left" w:pos="993"/>
              </w:tabs>
              <w:jc w:val="both"/>
              <w:rPr>
                <w:rFonts w:ascii="Times New Roman" w:hAnsi="Times New Roman" w:cs="Times New Roman"/>
                <w:bCs/>
                <w:i/>
                <w:sz w:val="24"/>
                <w:szCs w:val="24"/>
                <w:lang w:val="ro-RO"/>
              </w:rPr>
            </w:pPr>
          </w:p>
          <w:p w14:paraId="12A9C5D0" w14:textId="77777777" w:rsidR="00DF4527" w:rsidRDefault="00DF4527" w:rsidP="00824951">
            <w:pPr>
              <w:tabs>
                <w:tab w:val="left" w:pos="993"/>
              </w:tabs>
              <w:jc w:val="both"/>
              <w:rPr>
                <w:rFonts w:ascii="Times New Roman" w:hAnsi="Times New Roman" w:cs="Times New Roman"/>
                <w:bCs/>
                <w:i/>
                <w:sz w:val="24"/>
                <w:szCs w:val="24"/>
                <w:lang w:val="ro-RO"/>
              </w:rPr>
            </w:pPr>
          </w:p>
          <w:p w14:paraId="78C8FF4A" w14:textId="77777777" w:rsidR="00DF4527" w:rsidRDefault="00DF4527" w:rsidP="00824951">
            <w:pPr>
              <w:tabs>
                <w:tab w:val="left" w:pos="993"/>
              </w:tabs>
              <w:jc w:val="both"/>
              <w:rPr>
                <w:rFonts w:ascii="Times New Roman" w:hAnsi="Times New Roman" w:cs="Times New Roman"/>
                <w:bCs/>
                <w:i/>
                <w:sz w:val="24"/>
                <w:szCs w:val="24"/>
                <w:lang w:val="ro-RO"/>
              </w:rPr>
            </w:pPr>
          </w:p>
          <w:p w14:paraId="7FC9A11F" w14:textId="77777777" w:rsidR="00DF4527" w:rsidRDefault="00DF4527" w:rsidP="00824951">
            <w:pPr>
              <w:tabs>
                <w:tab w:val="left" w:pos="993"/>
              </w:tabs>
              <w:jc w:val="both"/>
              <w:rPr>
                <w:rFonts w:ascii="Times New Roman" w:hAnsi="Times New Roman" w:cs="Times New Roman"/>
                <w:bCs/>
                <w:i/>
                <w:sz w:val="24"/>
                <w:szCs w:val="24"/>
                <w:lang w:val="ro-RO"/>
              </w:rPr>
            </w:pPr>
          </w:p>
          <w:p w14:paraId="5C43C2CE" w14:textId="77777777" w:rsidR="00DF4527" w:rsidRDefault="00DF4527" w:rsidP="00824951">
            <w:pPr>
              <w:tabs>
                <w:tab w:val="left" w:pos="993"/>
              </w:tabs>
              <w:jc w:val="both"/>
              <w:rPr>
                <w:rFonts w:ascii="Times New Roman" w:hAnsi="Times New Roman" w:cs="Times New Roman"/>
                <w:bCs/>
                <w:i/>
                <w:sz w:val="24"/>
                <w:szCs w:val="24"/>
                <w:lang w:val="ro-RO"/>
              </w:rPr>
            </w:pPr>
          </w:p>
          <w:p w14:paraId="2F04CEA8" w14:textId="77777777" w:rsidR="00DF4527" w:rsidRDefault="00DF4527" w:rsidP="00824951">
            <w:pPr>
              <w:tabs>
                <w:tab w:val="left" w:pos="993"/>
              </w:tabs>
              <w:jc w:val="both"/>
              <w:rPr>
                <w:rFonts w:ascii="Times New Roman" w:hAnsi="Times New Roman" w:cs="Times New Roman"/>
                <w:bCs/>
                <w:i/>
                <w:sz w:val="24"/>
                <w:szCs w:val="24"/>
                <w:lang w:val="ro-RO"/>
              </w:rPr>
            </w:pPr>
          </w:p>
          <w:p w14:paraId="42E40988" w14:textId="77777777" w:rsidR="00DF4527" w:rsidRDefault="00DF4527" w:rsidP="00824951">
            <w:pPr>
              <w:tabs>
                <w:tab w:val="left" w:pos="993"/>
              </w:tabs>
              <w:jc w:val="both"/>
              <w:rPr>
                <w:rFonts w:ascii="Times New Roman" w:hAnsi="Times New Roman" w:cs="Times New Roman"/>
                <w:bCs/>
                <w:i/>
                <w:sz w:val="24"/>
                <w:szCs w:val="24"/>
                <w:lang w:val="ro-RO"/>
              </w:rPr>
            </w:pPr>
          </w:p>
          <w:p w14:paraId="7D2D3073" w14:textId="77777777" w:rsidR="00DF4527" w:rsidRDefault="00DF4527" w:rsidP="00824951">
            <w:pPr>
              <w:tabs>
                <w:tab w:val="left" w:pos="993"/>
              </w:tabs>
              <w:jc w:val="both"/>
              <w:rPr>
                <w:rFonts w:ascii="Times New Roman" w:hAnsi="Times New Roman" w:cs="Times New Roman"/>
                <w:bCs/>
                <w:i/>
                <w:sz w:val="24"/>
                <w:szCs w:val="24"/>
                <w:lang w:val="ro-RO"/>
              </w:rPr>
            </w:pPr>
          </w:p>
          <w:p w14:paraId="668FD14A" w14:textId="77777777" w:rsidR="00DF4527" w:rsidRDefault="00DF4527" w:rsidP="00824951">
            <w:pPr>
              <w:tabs>
                <w:tab w:val="left" w:pos="993"/>
              </w:tabs>
              <w:jc w:val="both"/>
              <w:rPr>
                <w:rFonts w:ascii="Times New Roman" w:hAnsi="Times New Roman" w:cs="Times New Roman"/>
                <w:bCs/>
                <w:i/>
                <w:sz w:val="24"/>
                <w:szCs w:val="24"/>
                <w:lang w:val="ro-RO"/>
              </w:rPr>
            </w:pPr>
          </w:p>
          <w:p w14:paraId="293BF41F" w14:textId="77777777" w:rsidR="00DF4527" w:rsidRDefault="00DF4527" w:rsidP="00824951">
            <w:pPr>
              <w:tabs>
                <w:tab w:val="left" w:pos="993"/>
              </w:tabs>
              <w:jc w:val="both"/>
              <w:rPr>
                <w:rFonts w:ascii="Times New Roman" w:hAnsi="Times New Roman" w:cs="Times New Roman"/>
                <w:bCs/>
                <w:i/>
                <w:sz w:val="24"/>
                <w:szCs w:val="24"/>
                <w:lang w:val="ro-RO"/>
              </w:rPr>
            </w:pPr>
          </w:p>
          <w:p w14:paraId="32619AD2" w14:textId="77777777" w:rsidR="00083972" w:rsidRDefault="00083972" w:rsidP="00824951">
            <w:pPr>
              <w:tabs>
                <w:tab w:val="left" w:pos="993"/>
              </w:tabs>
              <w:jc w:val="both"/>
              <w:rPr>
                <w:rFonts w:ascii="Times New Roman" w:hAnsi="Times New Roman" w:cs="Times New Roman"/>
                <w:bCs/>
                <w:i/>
                <w:sz w:val="24"/>
                <w:szCs w:val="24"/>
                <w:lang w:val="ro-RO"/>
              </w:rPr>
            </w:pPr>
          </w:p>
          <w:p w14:paraId="3E3200BF" w14:textId="3B57789F" w:rsidR="00824951" w:rsidRPr="00824951" w:rsidRDefault="00824951" w:rsidP="00824951">
            <w:pPr>
              <w:tabs>
                <w:tab w:val="left" w:pos="993"/>
              </w:tabs>
              <w:jc w:val="both"/>
              <w:rPr>
                <w:rFonts w:ascii="Times New Roman" w:hAnsi="Times New Roman" w:cs="Times New Roman"/>
                <w:i/>
                <w:sz w:val="24"/>
                <w:szCs w:val="24"/>
                <w:lang w:val="ro-RO"/>
              </w:rPr>
            </w:pPr>
            <w:r>
              <w:rPr>
                <w:rFonts w:ascii="Times New Roman" w:hAnsi="Times New Roman" w:cs="Times New Roman"/>
                <w:bCs/>
                <w:i/>
                <w:sz w:val="24"/>
                <w:szCs w:val="24"/>
                <w:lang w:val="ro-RO"/>
              </w:rPr>
              <w:t xml:space="preserve">3) </w:t>
            </w:r>
            <w:r w:rsidRPr="00824951">
              <w:rPr>
                <w:rFonts w:ascii="Times New Roman" w:hAnsi="Times New Roman" w:cs="Times New Roman"/>
                <w:bCs/>
                <w:i/>
                <w:sz w:val="24"/>
                <w:szCs w:val="24"/>
                <w:lang w:val="ro-RO"/>
              </w:rPr>
              <w:t xml:space="preserve">Pentru părțile obligate din sectorul produselor petroliere (importatorii de produse petroliere), plata fixă în anul calendaristic „t”, în lei/litru de produse petroliere </w:t>
            </w:r>
            <w:r w:rsidR="00A74DB9">
              <w:rPr>
                <w:rFonts w:ascii="Times New Roman" w:hAnsi="Times New Roman" w:cs="Times New Roman"/>
                <w:bCs/>
                <w:i/>
                <w:sz w:val="24"/>
                <w:szCs w:val="24"/>
                <w:lang w:val="ro-RO"/>
              </w:rPr>
              <w:t>importate</w:t>
            </w:r>
            <w:r w:rsidRPr="00824951">
              <w:rPr>
                <w:rFonts w:ascii="Times New Roman" w:hAnsi="Times New Roman" w:cs="Times New Roman"/>
                <w:bCs/>
                <w:i/>
                <w:sz w:val="24"/>
                <w:szCs w:val="24"/>
                <w:lang w:val="ro-RO"/>
              </w:rPr>
              <w:t xml:space="preserve"> de importatorii de produse petroliere, care se stabilește diferențiat pentru benzină, motorină și gazul lichefiat:</w:t>
            </w:r>
          </w:p>
          <w:p w14:paraId="7351C7E4" w14:textId="77777777" w:rsidR="00824951" w:rsidRDefault="00824951" w:rsidP="00E3574A">
            <w:pPr>
              <w:jc w:val="both"/>
              <w:rPr>
                <w:rFonts w:ascii="Times New Roman" w:hAnsi="Times New Roman" w:cs="Times New Roman"/>
                <w:sz w:val="24"/>
                <w:szCs w:val="24"/>
                <w:lang w:val="ro-RO"/>
              </w:rPr>
            </w:pPr>
          </w:p>
          <w:p w14:paraId="164635C7" w14:textId="77777777" w:rsidR="0005164A" w:rsidRDefault="0005164A" w:rsidP="00E3574A">
            <w:pPr>
              <w:jc w:val="both"/>
              <w:rPr>
                <w:rFonts w:ascii="Times New Roman" w:hAnsi="Times New Roman" w:cs="Times New Roman"/>
                <w:sz w:val="24"/>
                <w:szCs w:val="24"/>
                <w:lang w:val="ro-RO"/>
              </w:rPr>
            </w:pPr>
          </w:p>
          <w:p w14:paraId="274D7D39" w14:textId="77777777" w:rsidR="0005164A" w:rsidRDefault="0005164A" w:rsidP="00E3574A">
            <w:pPr>
              <w:jc w:val="both"/>
              <w:rPr>
                <w:rFonts w:ascii="Times New Roman" w:hAnsi="Times New Roman" w:cs="Times New Roman"/>
                <w:sz w:val="24"/>
                <w:szCs w:val="24"/>
                <w:lang w:val="ro-RO"/>
              </w:rPr>
            </w:pPr>
          </w:p>
          <w:p w14:paraId="23067CC8" w14:textId="77777777" w:rsidR="00083972" w:rsidRPr="00083972" w:rsidRDefault="00000000" w:rsidP="00083972">
            <w:pPr>
              <w:tabs>
                <w:tab w:val="left" w:pos="993"/>
              </w:tabs>
              <w:jc w:val="both"/>
              <w:rPr>
                <w:rFonts w:ascii="Times New Roman" w:eastAsiaTheme="minorEastAsia" w:hAnsi="Times New Roman" w:cs="Times New Roman"/>
                <w:b/>
                <w:i/>
                <w:lang w:val="ro-RO"/>
              </w:rPr>
            </w:pPr>
            <m:oMathPara>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r>
                          <m:rPr>
                            <m:sty m:val="bi"/>
                          </m:rPr>
                          <w:rPr>
                            <w:rFonts w:ascii="Cambria Math" w:hAnsi="Cambria Math"/>
                            <w:lang w:val="ro-RO"/>
                          </w:rPr>
                          <m:t>litru</m:t>
                        </m:r>
                      </m:den>
                    </m:f>
                    <m:r>
                      <m:rPr>
                        <m:sty m:val="bi"/>
                      </m:rPr>
                      <w:rPr>
                        <w:rFonts w:ascii="Cambria Math" w:hAnsi="Cambria Math"/>
                        <w:lang w:val="ro-RO"/>
                      </w:rPr>
                      <m:t>,t</m:t>
                    </m:r>
                  </m:sub>
                  <m:sup>
                    <m:r>
                      <m:rPr>
                        <m:sty m:val="bi"/>
                      </m:rPr>
                      <w:rPr>
                        <w:rFonts w:ascii="Cambria Math" w:hAnsi="Cambria Math"/>
                        <w:lang w:val="ro-RO"/>
                      </w:rPr>
                      <m:t>B</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PP</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PP,tot</m:t>
                            </m:r>
                          </m:sup>
                        </m:sSubSup>
                      </m:sub>
                      <m:sup>
                        <m:r>
                          <m:rPr>
                            <m:sty m:val="bi"/>
                          </m:rPr>
                          <w:rPr>
                            <w:rFonts w:ascii="Cambria Math" w:hAnsi="Cambria Math"/>
                            <w:lang w:val="ro-RO"/>
                          </w:rPr>
                          <m:t>B</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B</m:t>
                        </m:r>
                      </m:sup>
                    </m:sSubSup>
                  </m:den>
                </m:f>
                <m:r>
                  <m:rPr>
                    <m:sty m:val="bi"/>
                  </m:rPr>
                  <w:rPr>
                    <w:rFonts w:ascii="Cambria Math" w:hAnsi="Cambria Math"/>
                    <w:lang w:val="ro-RO"/>
                  </w:rPr>
                  <m:t>÷</m:t>
                </m:r>
                <m:sSub>
                  <m:sSubPr>
                    <m:ctrlPr>
                      <w:rPr>
                        <w:rFonts w:ascii="Cambria Math" w:hAnsi="Cambria Math"/>
                        <w:b/>
                        <w:i/>
                        <w:lang w:val="ro-RO"/>
                      </w:rPr>
                    </m:ctrlPr>
                  </m:sSubPr>
                  <m:e>
                    <m:r>
                      <m:rPr>
                        <m:sty m:val="bi"/>
                      </m:rPr>
                      <w:rPr>
                        <w:rFonts w:ascii="Cambria Math" w:hAnsi="Cambria Math"/>
                        <w:lang w:val="ro-RO"/>
                      </w:rPr>
                      <m:t>K</m:t>
                    </m:r>
                  </m:e>
                  <m:sub>
                    <m:r>
                      <m:rPr>
                        <m:sty m:val="bi"/>
                      </m:rPr>
                      <w:rPr>
                        <w:rFonts w:ascii="Cambria Math" w:hAnsi="Cambria Math"/>
                        <w:lang w:val="ro-RO"/>
                      </w:rPr>
                      <m:t>B</m:t>
                    </m:r>
                  </m:sub>
                </m:sSub>
              </m:oMath>
            </m:oMathPara>
          </w:p>
          <w:p w14:paraId="4AEDBFD9" w14:textId="77777777" w:rsidR="00083972" w:rsidRPr="00083972" w:rsidRDefault="00000000" w:rsidP="00083972">
            <w:pPr>
              <w:tabs>
                <w:tab w:val="left" w:pos="993"/>
              </w:tabs>
              <w:jc w:val="both"/>
              <w:rPr>
                <w:rFonts w:ascii="Times New Roman" w:eastAsiaTheme="minorEastAsia" w:hAnsi="Times New Roman" w:cs="Times New Roman"/>
                <w:i/>
                <w:sz w:val="24"/>
                <w:szCs w:val="24"/>
                <w:lang w:val="ro-RO"/>
              </w:rPr>
            </w:pPr>
            <m:oMathPara>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r>
                          <m:rPr>
                            <m:sty m:val="bi"/>
                          </m:rPr>
                          <w:rPr>
                            <w:rFonts w:ascii="Cambria Math" w:hAnsi="Cambria Math"/>
                            <w:lang w:val="ro-RO"/>
                          </w:rPr>
                          <m:t>litru</m:t>
                        </m:r>
                      </m:den>
                    </m:f>
                    <m:r>
                      <m:rPr>
                        <m:sty m:val="bi"/>
                      </m:rPr>
                      <w:rPr>
                        <w:rFonts w:ascii="Cambria Math" w:hAnsi="Cambria Math"/>
                        <w:lang w:val="ro-RO"/>
                      </w:rPr>
                      <m:t>,t</m:t>
                    </m:r>
                  </m:sub>
                  <m:sup>
                    <m:r>
                      <m:rPr>
                        <m:sty m:val="bi"/>
                      </m:rPr>
                      <w:rPr>
                        <w:rFonts w:ascii="Cambria Math" w:hAnsi="Cambria Math"/>
                        <w:lang w:val="ro-RO"/>
                      </w:rPr>
                      <m:t>M</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PP</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PP,tot</m:t>
                            </m:r>
                          </m:sup>
                        </m:sSubSup>
                      </m:sub>
                      <m:sup>
                        <m:r>
                          <m:rPr>
                            <m:sty m:val="bi"/>
                          </m:rPr>
                          <w:rPr>
                            <w:rFonts w:ascii="Cambria Math" w:hAnsi="Cambria Math"/>
                            <w:lang w:val="ro-RO"/>
                          </w:rPr>
                          <m:t>M</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M</m:t>
                        </m:r>
                      </m:sup>
                    </m:sSubSup>
                  </m:den>
                </m:f>
                <m:r>
                  <m:rPr>
                    <m:sty m:val="bi"/>
                  </m:rPr>
                  <w:rPr>
                    <w:rFonts w:ascii="Cambria Math" w:hAnsi="Cambria Math"/>
                    <w:lang w:val="ro-RO"/>
                  </w:rPr>
                  <m:t>÷</m:t>
                </m:r>
                <m:sSub>
                  <m:sSubPr>
                    <m:ctrlPr>
                      <w:rPr>
                        <w:rFonts w:ascii="Cambria Math" w:hAnsi="Cambria Math"/>
                        <w:b/>
                        <w:i/>
                        <w:lang w:val="ro-RO"/>
                      </w:rPr>
                    </m:ctrlPr>
                  </m:sSubPr>
                  <m:e>
                    <m:r>
                      <m:rPr>
                        <m:sty m:val="bi"/>
                      </m:rPr>
                      <w:rPr>
                        <w:rFonts w:ascii="Cambria Math" w:hAnsi="Cambria Math"/>
                        <w:lang w:val="ro-RO"/>
                      </w:rPr>
                      <m:t>K</m:t>
                    </m:r>
                  </m:e>
                  <m:sub>
                    <m:r>
                      <m:rPr>
                        <m:sty m:val="bi"/>
                      </m:rPr>
                      <w:rPr>
                        <w:rFonts w:ascii="Cambria Math" w:hAnsi="Cambria Math"/>
                        <w:lang w:val="ro-RO"/>
                      </w:rPr>
                      <m:t>M</m:t>
                    </m:r>
                  </m:sub>
                </m:sSub>
              </m:oMath>
            </m:oMathPara>
          </w:p>
          <w:p w14:paraId="1DE5D4B5" w14:textId="77777777" w:rsidR="00083972" w:rsidRDefault="00083972" w:rsidP="00083972">
            <w:pPr>
              <w:tabs>
                <w:tab w:val="left" w:pos="993"/>
              </w:tabs>
              <w:jc w:val="both"/>
              <w:rPr>
                <w:rFonts w:ascii="Times New Roman" w:hAnsi="Times New Roman" w:cs="Times New Roman"/>
                <w:i/>
                <w:sz w:val="24"/>
                <w:szCs w:val="24"/>
                <w:lang w:val="ro-RO"/>
              </w:rPr>
            </w:pPr>
          </w:p>
          <w:p w14:paraId="151DD44F" w14:textId="77777777" w:rsidR="00083972" w:rsidRDefault="00000000" w:rsidP="00083972">
            <w:pPr>
              <w:tabs>
                <w:tab w:val="left" w:pos="993"/>
              </w:tabs>
              <w:jc w:val="both"/>
              <w:rPr>
                <w:rFonts w:ascii="Times New Roman" w:hAnsi="Times New Roman" w:cs="Times New Roman"/>
                <w:i/>
                <w:sz w:val="24"/>
                <w:szCs w:val="24"/>
                <w:lang w:val="ro-RO"/>
              </w:rPr>
            </w:pPr>
            <m:oMathPara>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r>
                          <m:rPr>
                            <m:sty m:val="bi"/>
                          </m:rPr>
                          <w:rPr>
                            <w:rFonts w:ascii="Cambria Math" w:hAnsi="Cambria Math"/>
                            <w:lang w:val="ro-RO"/>
                          </w:rPr>
                          <m:t>litru</m:t>
                        </m:r>
                      </m:den>
                    </m:f>
                    <m:r>
                      <m:rPr>
                        <m:sty m:val="bi"/>
                      </m:rPr>
                      <w:rPr>
                        <w:rFonts w:ascii="Cambria Math" w:hAnsi="Cambria Math"/>
                        <w:lang w:val="ro-RO"/>
                      </w:rPr>
                      <m:t>,t</m:t>
                    </m:r>
                  </m:sub>
                  <m:sup>
                    <m:r>
                      <m:rPr>
                        <m:sty m:val="bi"/>
                      </m:rPr>
                      <w:rPr>
                        <w:rFonts w:ascii="Cambria Math" w:hAnsi="Cambria Math"/>
                        <w:lang w:val="ro-RO"/>
                      </w:rPr>
                      <m:t>GPL</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PP</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PP,tot</m:t>
                            </m:r>
                          </m:sup>
                        </m:sSubSup>
                      </m:sub>
                      <m:sup>
                        <m:r>
                          <m:rPr>
                            <m:sty m:val="bi"/>
                          </m:rPr>
                          <w:rPr>
                            <w:rFonts w:ascii="Cambria Math" w:hAnsi="Cambria Math"/>
                            <w:lang w:val="ro-RO"/>
                          </w:rPr>
                          <m:t>GPL</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GPL</m:t>
                        </m:r>
                      </m:sup>
                    </m:sSubSup>
                  </m:den>
                </m:f>
                <m:r>
                  <m:rPr>
                    <m:sty m:val="bi"/>
                  </m:rPr>
                  <w:rPr>
                    <w:rFonts w:ascii="Cambria Math" w:hAnsi="Cambria Math"/>
                    <w:lang w:val="ro-RO"/>
                  </w:rPr>
                  <m:t>÷</m:t>
                </m:r>
                <m:sSub>
                  <m:sSubPr>
                    <m:ctrlPr>
                      <w:rPr>
                        <w:rFonts w:ascii="Cambria Math" w:hAnsi="Cambria Math"/>
                        <w:b/>
                        <w:i/>
                        <w:lang w:val="ro-RO"/>
                      </w:rPr>
                    </m:ctrlPr>
                  </m:sSubPr>
                  <m:e>
                    <m:r>
                      <m:rPr>
                        <m:sty m:val="bi"/>
                      </m:rPr>
                      <w:rPr>
                        <w:rFonts w:ascii="Cambria Math" w:hAnsi="Cambria Math"/>
                        <w:lang w:val="ro-RO"/>
                      </w:rPr>
                      <m:t>K</m:t>
                    </m:r>
                  </m:e>
                  <m:sub>
                    <m:r>
                      <m:rPr>
                        <m:sty m:val="bi"/>
                      </m:rPr>
                      <w:rPr>
                        <w:rFonts w:ascii="Cambria Math" w:hAnsi="Cambria Math"/>
                        <w:lang w:val="ro-RO"/>
                      </w:rPr>
                      <m:t>GPL</m:t>
                    </m:r>
                  </m:sub>
                </m:sSub>
              </m:oMath>
            </m:oMathPara>
          </w:p>
          <w:p w14:paraId="3466A926" w14:textId="77777777" w:rsidR="00083972" w:rsidRDefault="00083972" w:rsidP="00083972">
            <w:pPr>
              <w:tabs>
                <w:tab w:val="left" w:pos="993"/>
              </w:tabs>
              <w:jc w:val="both"/>
              <w:rPr>
                <w:rFonts w:ascii="Times New Roman" w:hAnsi="Times New Roman" w:cs="Times New Roman"/>
                <w:i/>
                <w:sz w:val="24"/>
                <w:szCs w:val="24"/>
                <w:lang w:val="ro-RO"/>
              </w:rPr>
            </w:pPr>
          </w:p>
          <w:p w14:paraId="6173F776" w14:textId="77777777" w:rsidR="00083972" w:rsidRDefault="00083972" w:rsidP="00083972">
            <w:pPr>
              <w:tabs>
                <w:tab w:val="left" w:pos="993"/>
              </w:tabs>
              <w:jc w:val="both"/>
              <w:rPr>
                <w:rFonts w:ascii="Times New Roman" w:hAnsi="Times New Roman" w:cs="Times New Roman"/>
                <w:i/>
                <w:sz w:val="24"/>
                <w:szCs w:val="24"/>
                <w:lang w:val="ro-RO"/>
              </w:rPr>
            </w:pPr>
          </w:p>
          <w:p w14:paraId="38E94FD8" w14:textId="77777777" w:rsidR="00083972" w:rsidRDefault="00083972" w:rsidP="00083972">
            <w:pPr>
              <w:tabs>
                <w:tab w:val="left" w:pos="993"/>
              </w:tabs>
              <w:jc w:val="both"/>
              <w:rPr>
                <w:rFonts w:ascii="Times New Roman" w:hAnsi="Times New Roman" w:cs="Times New Roman"/>
                <w:i/>
                <w:sz w:val="24"/>
                <w:szCs w:val="24"/>
                <w:lang w:val="ro-RO"/>
              </w:rPr>
            </w:pPr>
            <w:r>
              <w:rPr>
                <w:rFonts w:ascii="Times New Roman" w:hAnsi="Times New Roman" w:cs="Times New Roman"/>
                <w:i/>
                <w:sz w:val="24"/>
                <w:szCs w:val="24"/>
                <w:lang w:val="ro-RO"/>
              </w:rPr>
              <w:t>Unde:</w:t>
            </w:r>
          </w:p>
          <w:p w14:paraId="69A8F379" w14:textId="432144D7" w:rsidR="00083972" w:rsidRPr="000154A5" w:rsidRDefault="00000000" w:rsidP="00083972">
            <w:pPr>
              <w:pStyle w:val="NormalWeb"/>
              <w:ind w:firstLine="709"/>
              <w:rPr>
                <w:bCs/>
                <w:lang w:val="ro-RO"/>
              </w:rPr>
            </w:pPr>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r>
                        <m:rPr>
                          <m:sty m:val="bi"/>
                        </m:rPr>
                        <w:rPr>
                          <w:rFonts w:ascii="Cambria Math" w:hAnsi="Cambria Math"/>
                          <w:lang w:val="ro-RO"/>
                        </w:rPr>
                        <m:t>litru</m:t>
                      </m:r>
                    </m:den>
                  </m:f>
                  <m:r>
                    <m:rPr>
                      <m:sty m:val="bi"/>
                    </m:rPr>
                    <w:rPr>
                      <w:rFonts w:ascii="Cambria Math" w:hAnsi="Cambria Math"/>
                      <w:lang w:val="ro-RO"/>
                    </w:rPr>
                    <m:t>,t</m:t>
                  </m:r>
                </m:sub>
                <m:sup>
                  <m:r>
                    <m:rPr>
                      <m:sty m:val="bi"/>
                    </m:rPr>
                    <w:rPr>
                      <w:rFonts w:ascii="Cambria Math" w:hAnsi="Cambria Math"/>
                      <w:lang w:val="ro-RO"/>
                    </w:rPr>
                    <m:t>B</m:t>
                  </m:r>
                </m:sup>
              </m:sSubSup>
            </m:oMath>
            <w:r w:rsidR="00083972" w:rsidRPr="000154A5">
              <w:rPr>
                <w:b/>
                <w:lang w:val="ro-RO"/>
              </w:rPr>
              <w:t xml:space="preserve">, </w:t>
            </w:r>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r>
                        <m:rPr>
                          <m:sty m:val="bi"/>
                        </m:rPr>
                        <w:rPr>
                          <w:rFonts w:ascii="Cambria Math" w:hAnsi="Cambria Math"/>
                          <w:lang w:val="ro-RO"/>
                        </w:rPr>
                        <m:t>litru</m:t>
                      </m:r>
                    </m:den>
                  </m:f>
                  <m:r>
                    <m:rPr>
                      <m:sty m:val="bi"/>
                    </m:rPr>
                    <w:rPr>
                      <w:rFonts w:ascii="Cambria Math" w:hAnsi="Cambria Math"/>
                      <w:lang w:val="ro-RO"/>
                    </w:rPr>
                    <m:t>,t</m:t>
                  </m:r>
                </m:sub>
                <m:sup>
                  <m:r>
                    <m:rPr>
                      <m:sty m:val="bi"/>
                    </m:rPr>
                    <w:rPr>
                      <w:rFonts w:ascii="Cambria Math" w:hAnsi="Cambria Math"/>
                      <w:lang w:val="ro-RO"/>
                    </w:rPr>
                    <m:t>M</m:t>
                  </m:r>
                </m:sup>
              </m:sSubSup>
            </m:oMath>
            <w:r w:rsidR="00083972" w:rsidRPr="000154A5">
              <w:rPr>
                <w:b/>
                <w:lang w:val="ro-RO"/>
              </w:rPr>
              <w:t xml:space="preserve">, </w:t>
            </w:r>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r>
                        <m:rPr>
                          <m:sty m:val="bi"/>
                        </m:rPr>
                        <w:rPr>
                          <w:rFonts w:ascii="Cambria Math" w:hAnsi="Cambria Math"/>
                          <w:lang w:val="ro-RO"/>
                        </w:rPr>
                        <m:t>litru</m:t>
                      </m:r>
                    </m:den>
                  </m:f>
                  <m:r>
                    <m:rPr>
                      <m:sty m:val="bi"/>
                    </m:rPr>
                    <w:rPr>
                      <w:rFonts w:ascii="Cambria Math" w:hAnsi="Cambria Math"/>
                      <w:lang w:val="ro-RO"/>
                    </w:rPr>
                    <m:t>,t</m:t>
                  </m:r>
                </m:sub>
                <m:sup>
                  <m:r>
                    <m:rPr>
                      <m:sty m:val="bi"/>
                    </m:rPr>
                    <w:rPr>
                      <w:rFonts w:ascii="Cambria Math" w:hAnsi="Cambria Math"/>
                      <w:lang w:val="ro-RO"/>
                    </w:rPr>
                    <m:t>GPL</m:t>
                  </m:r>
                </m:sup>
              </m:sSubSup>
            </m:oMath>
            <w:r w:rsidR="00083972">
              <w:rPr>
                <w:rFonts w:eastAsiaTheme="minorEastAsia"/>
                <w:b/>
                <w:lang w:val="ro-RO"/>
              </w:rPr>
              <w:t xml:space="preserve">- </w:t>
            </w:r>
            <w:r w:rsidR="00083972" w:rsidRPr="000154A5">
              <w:rPr>
                <w:bCs/>
                <w:lang w:val="ro-RO"/>
              </w:rPr>
              <w:t xml:space="preserve">plata fixă </w:t>
            </w:r>
            <w:r w:rsidR="00083972" w:rsidRPr="000154A5">
              <w:rPr>
                <w:lang w:val="ro-RO"/>
              </w:rPr>
              <w:t>în anul calendaristic „</w:t>
            </w:r>
            <w:r w:rsidR="00083972" w:rsidRPr="000154A5">
              <w:rPr>
                <w:i/>
                <w:iCs/>
                <w:lang w:val="ro-RO"/>
              </w:rPr>
              <w:t>t</w:t>
            </w:r>
            <w:r w:rsidR="00083972" w:rsidRPr="000154A5">
              <w:rPr>
                <w:lang w:val="ro-RO"/>
              </w:rPr>
              <w:t>”</w:t>
            </w:r>
            <w:r w:rsidR="00083972" w:rsidRPr="000154A5">
              <w:rPr>
                <w:bCs/>
                <w:lang w:val="ro-RO"/>
              </w:rPr>
              <w:t xml:space="preserve">, în lei/litru de benzină, motorină și gaz lichefiat </w:t>
            </w:r>
            <w:r w:rsidR="00083972">
              <w:rPr>
                <w:bCs/>
                <w:lang w:val="ro-RO"/>
              </w:rPr>
              <w:t>importat</w:t>
            </w:r>
            <w:r w:rsidR="00083972" w:rsidRPr="000154A5">
              <w:rPr>
                <w:bCs/>
                <w:lang w:val="ro-RO"/>
              </w:rPr>
              <w:t xml:space="preserve"> de importatorii de produse petroliere, în raport cu densitatea medie a fiecărui produs petrolier menționat;</w:t>
            </w:r>
          </w:p>
          <w:p w14:paraId="11915947" w14:textId="77777777" w:rsidR="00083972" w:rsidRDefault="00083972" w:rsidP="00083972">
            <w:pPr>
              <w:tabs>
                <w:tab w:val="left" w:pos="993"/>
              </w:tabs>
              <w:jc w:val="both"/>
              <w:rPr>
                <w:rFonts w:ascii="Times New Roman" w:hAnsi="Times New Roman" w:cs="Times New Roman"/>
                <w:i/>
                <w:sz w:val="24"/>
                <w:szCs w:val="24"/>
                <w:lang w:val="ro-RO"/>
              </w:rPr>
            </w:pPr>
          </w:p>
          <w:p w14:paraId="101AB6FD" w14:textId="77777777" w:rsidR="00083972" w:rsidRPr="000154A5" w:rsidRDefault="00000000" w:rsidP="00083972">
            <w:pPr>
              <w:pStyle w:val="NormalWeb"/>
              <w:ind w:firstLine="709"/>
              <w:rPr>
                <w:bCs/>
                <w:lang w:val="ro-RO"/>
              </w:rPr>
            </w:pPr>
            <m:oMath>
              <m:sSubSup>
                <m:sSubSupPr>
                  <m:ctrlPr>
                    <w:rPr>
                      <w:rFonts w:ascii="Cambria Math" w:hAnsi="Cambria Math"/>
                      <w:b/>
                      <w:bCs/>
                      <w:i/>
                      <w:lang w:val="ro-RO"/>
                    </w:rPr>
                  </m:ctrlPr>
                </m:sSubSupPr>
                <m:e>
                  <m:r>
                    <m:rPr>
                      <m:sty m:val="bi"/>
                    </m:rPr>
                    <w:rPr>
                      <w:rFonts w:ascii="Cambria Math" w:hAnsi="Cambria Math"/>
                      <w:lang w:val="ro-RO"/>
                    </w:rPr>
                    <m:t>P</m:t>
                  </m:r>
                </m:e>
                <m:sub>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PP,tot</m:t>
                      </m:r>
                    </m:sup>
                  </m:sSubSup>
                </m:sub>
                <m:sup>
                  <m:r>
                    <m:rPr>
                      <m:sty m:val="bi"/>
                    </m:rPr>
                    <w:rPr>
                      <w:rFonts w:ascii="Cambria Math" w:hAnsi="Cambria Math"/>
                      <w:lang w:val="ro-RO"/>
                    </w:rPr>
                    <m:t>B</m:t>
                  </m:r>
                </m:sup>
              </m:sSubSup>
            </m:oMath>
            <w:r w:rsidR="00083972" w:rsidRPr="000154A5">
              <w:rPr>
                <w:bCs/>
                <w:lang w:val="ro-RO"/>
              </w:rPr>
              <w:t xml:space="preserve">, </w:t>
            </w:r>
            <m:oMath>
              <m:sSubSup>
                <m:sSubSupPr>
                  <m:ctrlPr>
                    <w:rPr>
                      <w:rFonts w:ascii="Cambria Math" w:hAnsi="Cambria Math"/>
                      <w:b/>
                      <w:bCs/>
                      <w:i/>
                      <w:lang w:val="ro-RO"/>
                    </w:rPr>
                  </m:ctrlPr>
                </m:sSubSupPr>
                <m:e>
                  <m:r>
                    <m:rPr>
                      <m:sty m:val="bi"/>
                    </m:rPr>
                    <w:rPr>
                      <w:rFonts w:ascii="Cambria Math" w:hAnsi="Cambria Math"/>
                      <w:lang w:val="ro-RO"/>
                    </w:rPr>
                    <m:t>P</m:t>
                  </m:r>
                </m:e>
                <m:sub>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PP,tot</m:t>
                      </m:r>
                    </m:sup>
                  </m:sSubSup>
                </m:sub>
                <m:sup>
                  <m:r>
                    <m:rPr>
                      <m:sty m:val="bi"/>
                    </m:rPr>
                    <w:rPr>
                      <w:rFonts w:ascii="Cambria Math" w:hAnsi="Cambria Math"/>
                      <w:lang w:val="ro-RO"/>
                    </w:rPr>
                    <m:t>M</m:t>
                  </m:r>
                </m:sup>
              </m:sSubSup>
            </m:oMath>
            <w:r w:rsidR="00083972" w:rsidRPr="000154A5">
              <w:rPr>
                <w:bCs/>
                <w:lang w:val="ro-RO"/>
              </w:rPr>
              <w:t xml:space="preserve">, </w:t>
            </w:r>
            <m:oMath>
              <m:sSubSup>
                <m:sSubSupPr>
                  <m:ctrlPr>
                    <w:rPr>
                      <w:rFonts w:ascii="Cambria Math" w:hAnsi="Cambria Math"/>
                      <w:b/>
                      <w:bCs/>
                      <w:i/>
                      <w:lang w:val="ro-RO"/>
                    </w:rPr>
                  </m:ctrlPr>
                </m:sSubSupPr>
                <m:e>
                  <m:r>
                    <m:rPr>
                      <m:sty m:val="bi"/>
                    </m:rPr>
                    <w:rPr>
                      <w:rFonts w:ascii="Cambria Math" w:hAnsi="Cambria Math"/>
                      <w:lang w:val="ro-RO"/>
                    </w:rPr>
                    <m:t>P</m:t>
                  </m:r>
                </m:e>
                <m:sub>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PP,tot</m:t>
                      </m:r>
                    </m:sup>
                  </m:sSubSup>
                </m:sub>
                <m:sup>
                  <m:r>
                    <m:rPr>
                      <m:sty m:val="bi"/>
                    </m:rPr>
                    <w:rPr>
                      <w:rFonts w:ascii="Cambria Math" w:hAnsi="Cambria Math"/>
                      <w:lang w:val="ro-RO"/>
                    </w:rPr>
                    <m:t>GPL</m:t>
                  </m:r>
                </m:sup>
              </m:sSubSup>
            </m:oMath>
            <w:r w:rsidR="00083972">
              <w:rPr>
                <w:rFonts w:eastAsiaTheme="minorEastAsia"/>
                <w:b/>
                <w:bCs/>
                <w:lang w:val="ro-RO"/>
              </w:rPr>
              <w:t xml:space="preserve"> - </w:t>
            </w:r>
            <w:r w:rsidR="00083972" w:rsidRPr="000154A5">
              <w:rPr>
                <w:bCs/>
                <w:lang w:val="ro-RO"/>
              </w:rPr>
              <w:t xml:space="preserve">ponderea respectiv a benzinei, motorinei și gazului lichefiat în </w:t>
            </w:r>
            <w:r w:rsidR="00083972" w:rsidRPr="000154A5">
              <w:rPr>
                <w:lang w:val="ro-RO" w:eastAsia="en-US"/>
              </w:rPr>
              <w:t xml:space="preserve">volumul total anual al benzinei, motorinei și, respectiv, al gazului lichefiat </w:t>
            </w:r>
            <w:r w:rsidR="00083972" w:rsidRPr="00083972">
              <w:rPr>
                <w:lang w:val="ro-RO" w:eastAsia="en-US"/>
              </w:rPr>
              <w:t>comercializate</w:t>
            </w:r>
            <w:r w:rsidR="00083972" w:rsidRPr="000154A5">
              <w:rPr>
                <w:lang w:val="ro-RO" w:eastAsia="en-US"/>
              </w:rPr>
              <w:t xml:space="preserve"> de toți importatorii de produse petroliere</w:t>
            </w:r>
            <w:r w:rsidR="00083972" w:rsidRPr="000154A5">
              <w:rPr>
                <w:bCs/>
                <w:lang w:val="ro-RO"/>
              </w:rPr>
              <w:t xml:space="preserve">, calculat ca </w:t>
            </w:r>
            <w:r w:rsidR="00083972" w:rsidRPr="000154A5">
              <w:rPr>
                <w:lang w:val="ro-RO" w:eastAsia="en-US"/>
              </w:rPr>
              <w:t>valoare medie pentru perioada de 3</w:t>
            </w:r>
            <w:r w:rsidR="00083972" w:rsidRPr="000154A5">
              <w:rPr>
                <w:lang w:val="ro-RO"/>
              </w:rPr>
              <w:t> </w:t>
            </w:r>
            <w:r w:rsidR="00083972" w:rsidRPr="000154A5">
              <w:rPr>
                <w:lang w:val="ro-RO" w:eastAsia="en-US"/>
              </w:rPr>
              <w:t>ani anterioară datei de 1 ianuarie 2022</w:t>
            </w:r>
            <w:r w:rsidR="00083972" w:rsidRPr="000154A5">
              <w:rPr>
                <w:bCs/>
                <w:lang w:val="ro-RO"/>
              </w:rPr>
              <w:t>, tone;</w:t>
            </w:r>
          </w:p>
          <w:p w14:paraId="6BEAB23E" w14:textId="77777777" w:rsidR="00083972" w:rsidRPr="00083972" w:rsidRDefault="00000000" w:rsidP="00083972">
            <w:pPr>
              <w:rPr>
                <w:rFonts w:ascii="Times New Roman" w:hAnsi="Times New Roman" w:cs="Times New Roman"/>
                <w:bCs/>
                <w:sz w:val="24"/>
                <w:szCs w:val="24"/>
                <w:lang w:val="ro-RO"/>
              </w:rPr>
            </w:pPr>
            <m:oMath>
              <m:sSub>
                <m:sSubPr>
                  <m:ctrlPr>
                    <w:rPr>
                      <w:rFonts w:ascii="Cambria Math" w:hAnsi="Cambria Math" w:cs="Times New Roman"/>
                      <w:b/>
                      <w:i/>
                      <w:sz w:val="24"/>
                      <w:szCs w:val="24"/>
                      <w:lang w:val="ro-RO"/>
                    </w:rPr>
                  </m:ctrlPr>
                </m:sSubPr>
                <m:e>
                  <m:r>
                    <m:rPr>
                      <m:sty m:val="bi"/>
                    </m:rPr>
                    <w:rPr>
                      <w:rFonts w:ascii="Cambria Math" w:hAnsi="Cambria Math" w:cs="Times New Roman"/>
                      <w:sz w:val="24"/>
                      <w:szCs w:val="24"/>
                      <w:lang w:val="ro-RO"/>
                    </w:rPr>
                    <m:t>K</m:t>
                  </m:r>
                </m:e>
                <m:sub>
                  <m:r>
                    <m:rPr>
                      <m:sty m:val="bi"/>
                    </m:rPr>
                    <w:rPr>
                      <w:rFonts w:ascii="Cambria Math" w:hAnsi="Cambria Math" w:cs="Times New Roman"/>
                      <w:sz w:val="24"/>
                      <w:szCs w:val="24"/>
                      <w:lang w:val="ro-RO"/>
                    </w:rPr>
                    <m:t>B</m:t>
                  </m:r>
                </m:sub>
              </m:sSub>
            </m:oMath>
            <w:r w:rsidR="00083972" w:rsidRPr="00083972">
              <w:rPr>
                <w:rFonts w:ascii="Times New Roman" w:hAnsi="Times New Roman" w:cs="Times New Roman"/>
                <w:bCs/>
                <w:sz w:val="24"/>
                <w:szCs w:val="24"/>
                <w:lang w:val="ro-RO" w:eastAsia="ro-RO"/>
              </w:rPr>
              <w:t xml:space="preserve"> –</w:t>
            </w:r>
            <w:r w:rsidR="00083972" w:rsidRPr="00083972">
              <w:rPr>
                <w:rFonts w:ascii="Times New Roman" w:hAnsi="Times New Roman" w:cs="Times New Roman"/>
                <w:color w:val="333333"/>
                <w:sz w:val="24"/>
                <w:szCs w:val="24"/>
                <w:shd w:val="clear" w:color="auto" w:fill="FFFFFF"/>
                <w:lang w:val="ro-RO"/>
              </w:rPr>
              <w:t xml:space="preserve"> </w:t>
            </w:r>
            <w:r w:rsidR="00083972" w:rsidRPr="00083972">
              <w:rPr>
                <w:rFonts w:ascii="Times New Roman" w:hAnsi="Times New Roman" w:cs="Times New Roman"/>
                <w:bCs/>
                <w:sz w:val="24"/>
                <w:szCs w:val="24"/>
                <w:lang w:val="ro-RO"/>
              </w:rPr>
              <w:t>densitatea medie pentru benzină – 1319 litri/tonă;</w:t>
            </w:r>
          </w:p>
          <w:p w14:paraId="25C4E66B" w14:textId="77777777" w:rsidR="00083972" w:rsidRPr="00083972" w:rsidRDefault="00000000" w:rsidP="00083972">
            <w:pPr>
              <w:rPr>
                <w:rFonts w:ascii="Times New Roman" w:hAnsi="Times New Roman" w:cs="Times New Roman"/>
                <w:bCs/>
                <w:sz w:val="24"/>
                <w:szCs w:val="24"/>
                <w:lang w:val="ro-RO"/>
              </w:rPr>
            </w:pPr>
            <m:oMath>
              <m:sSub>
                <m:sSubPr>
                  <m:ctrlPr>
                    <w:rPr>
                      <w:rFonts w:ascii="Cambria Math" w:hAnsi="Cambria Math" w:cs="Times New Roman"/>
                      <w:b/>
                      <w:i/>
                      <w:sz w:val="24"/>
                      <w:szCs w:val="24"/>
                      <w:lang w:val="ro-RO"/>
                    </w:rPr>
                  </m:ctrlPr>
                </m:sSubPr>
                <m:e>
                  <m:r>
                    <m:rPr>
                      <m:sty m:val="bi"/>
                    </m:rPr>
                    <w:rPr>
                      <w:rFonts w:ascii="Cambria Math" w:hAnsi="Cambria Math" w:cs="Times New Roman"/>
                      <w:sz w:val="24"/>
                      <w:szCs w:val="24"/>
                      <w:lang w:val="ro-RO"/>
                    </w:rPr>
                    <m:t>K</m:t>
                  </m:r>
                </m:e>
                <m:sub>
                  <m:r>
                    <m:rPr>
                      <m:sty m:val="bi"/>
                    </m:rPr>
                    <w:rPr>
                      <w:rFonts w:ascii="Cambria Math" w:hAnsi="Cambria Math" w:cs="Times New Roman"/>
                      <w:sz w:val="24"/>
                      <w:szCs w:val="24"/>
                      <w:lang w:val="ro-RO"/>
                    </w:rPr>
                    <m:t>M</m:t>
                  </m:r>
                </m:sub>
              </m:sSub>
            </m:oMath>
            <w:r w:rsidR="00083972" w:rsidRPr="00083972">
              <w:rPr>
                <w:rFonts w:ascii="Times New Roman" w:hAnsi="Times New Roman" w:cs="Times New Roman"/>
                <w:bCs/>
                <w:sz w:val="24"/>
                <w:szCs w:val="24"/>
                <w:lang w:val="ro-RO"/>
              </w:rPr>
              <w:t xml:space="preserve"> </w:t>
            </w:r>
            <w:r w:rsidR="00083972" w:rsidRPr="00083972">
              <w:rPr>
                <w:rFonts w:ascii="Times New Roman" w:hAnsi="Times New Roman" w:cs="Times New Roman"/>
                <w:bCs/>
                <w:sz w:val="24"/>
                <w:szCs w:val="24"/>
                <w:lang w:val="ro-RO" w:eastAsia="ro-RO"/>
              </w:rPr>
              <w:t>–</w:t>
            </w:r>
            <w:r w:rsidR="00083972" w:rsidRPr="00083972">
              <w:rPr>
                <w:rFonts w:ascii="Times New Roman" w:hAnsi="Times New Roman" w:cs="Times New Roman"/>
                <w:color w:val="333333"/>
                <w:sz w:val="24"/>
                <w:szCs w:val="24"/>
                <w:shd w:val="clear" w:color="auto" w:fill="FFFFFF"/>
                <w:lang w:val="ro-RO"/>
              </w:rPr>
              <w:t xml:space="preserve"> </w:t>
            </w:r>
            <w:r w:rsidR="00083972" w:rsidRPr="00083972">
              <w:rPr>
                <w:rFonts w:ascii="Times New Roman" w:hAnsi="Times New Roman" w:cs="Times New Roman"/>
                <w:bCs/>
                <w:sz w:val="24"/>
                <w:szCs w:val="24"/>
                <w:lang w:val="ro-RO"/>
              </w:rPr>
              <w:t>densitatea medie pentru motorină – 1183 litri/tonă; și</w:t>
            </w:r>
          </w:p>
          <w:p w14:paraId="0DC84DF2" w14:textId="77777777" w:rsidR="00083972" w:rsidRPr="00083972" w:rsidRDefault="00000000" w:rsidP="00083972">
            <w:pPr>
              <w:rPr>
                <w:rFonts w:ascii="Times New Roman" w:hAnsi="Times New Roman" w:cs="Times New Roman"/>
                <w:sz w:val="24"/>
                <w:szCs w:val="24"/>
                <w:lang w:val="ro-RO" w:eastAsia="ro-RO"/>
              </w:rPr>
            </w:pPr>
            <m:oMath>
              <m:sSub>
                <m:sSubPr>
                  <m:ctrlPr>
                    <w:rPr>
                      <w:rFonts w:ascii="Cambria Math" w:hAnsi="Cambria Math" w:cs="Times New Roman"/>
                      <w:b/>
                      <w:i/>
                      <w:sz w:val="24"/>
                      <w:szCs w:val="24"/>
                      <w:lang w:val="ro-RO"/>
                    </w:rPr>
                  </m:ctrlPr>
                </m:sSubPr>
                <m:e>
                  <m:r>
                    <m:rPr>
                      <m:sty m:val="bi"/>
                    </m:rPr>
                    <w:rPr>
                      <w:rFonts w:ascii="Cambria Math" w:hAnsi="Cambria Math" w:cs="Times New Roman"/>
                      <w:sz w:val="24"/>
                      <w:szCs w:val="24"/>
                      <w:lang w:val="ro-RO"/>
                    </w:rPr>
                    <m:t>K</m:t>
                  </m:r>
                </m:e>
                <m:sub>
                  <m:r>
                    <m:rPr>
                      <m:sty m:val="bi"/>
                    </m:rPr>
                    <w:rPr>
                      <w:rFonts w:ascii="Cambria Math" w:hAnsi="Cambria Math" w:cs="Times New Roman"/>
                      <w:sz w:val="24"/>
                      <w:szCs w:val="24"/>
                      <w:lang w:val="ro-RO"/>
                    </w:rPr>
                    <m:t>GPL</m:t>
                  </m:r>
                </m:sub>
              </m:sSub>
            </m:oMath>
            <w:r w:rsidR="00083972" w:rsidRPr="00083972">
              <w:rPr>
                <w:rFonts w:ascii="Times New Roman" w:hAnsi="Times New Roman" w:cs="Times New Roman"/>
                <w:bCs/>
                <w:sz w:val="24"/>
                <w:szCs w:val="24"/>
                <w:lang w:val="ro-RO" w:eastAsia="ro-RO"/>
              </w:rPr>
              <w:t xml:space="preserve"> –</w:t>
            </w:r>
            <w:r w:rsidR="00083972" w:rsidRPr="00083972">
              <w:rPr>
                <w:rFonts w:ascii="Times New Roman" w:hAnsi="Times New Roman" w:cs="Times New Roman"/>
                <w:color w:val="333333"/>
                <w:sz w:val="24"/>
                <w:szCs w:val="24"/>
                <w:shd w:val="clear" w:color="auto" w:fill="FFFFFF"/>
                <w:lang w:val="ro-RO"/>
              </w:rPr>
              <w:t xml:space="preserve"> </w:t>
            </w:r>
            <w:r w:rsidR="00083972" w:rsidRPr="00083972">
              <w:rPr>
                <w:rFonts w:ascii="Times New Roman" w:hAnsi="Times New Roman" w:cs="Times New Roman"/>
                <w:bCs/>
                <w:sz w:val="24"/>
                <w:szCs w:val="24"/>
                <w:lang w:val="ro-RO"/>
              </w:rPr>
              <w:t>densitatea medie pentru gazul lichefiat – 1773 litri/tonă</w:t>
            </w:r>
            <w:r w:rsidR="00083972" w:rsidRPr="00083972">
              <w:rPr>
                <w:rFonts w:ascii="Times New Roman" w:hAnsi="Times New Roman" w:cs="Times New Roman"/>
                <w:sz w:val="24"/>
                <w:szCs w:val="24"/>
                <w:lang w:val="ro-RO" w:eastAsia="ro-RO"/>
              </w:rPr>
              <w:t>;</w:t>
            </w:r>
          </w:p>
          <w:p w14:paraId="586303CC" w14:textId="77777777" w:rsidR="00083972" w:rsidRPr="000154A5" w:rsidRDefault="00000000" w:rsidP="00083972">
            <w:pPr>
              <w:rPr>
                <w:bCs/>
                <w:sz w:val="24"/>
                <w:szCs w:val="24"/>
                <w:lang w:val="ro-RO"/>
              </w:rPr>
            </w:pPr>
            <m:oMath>
              <m:sSubSup>
                <m:sSubSupPr>
                  <m:ctrlPr>
                    <w:rPr>
                      <w:rFonts w:ascii="Cambria Math" w:hAnsi="Cambria Math" w:cs="Times New Roman"/>
                      <w:b/>
                      <w:bCs/>
                      <w:i/>
                      <w:sz w:val="24"/>
                      <w:szCs w:val="24"/>
                      <w:lang w:val="ro-RO"/>
                    </w:rPr>
                  </m:ctrlPr>
                </m:sSubSupPr>
                <m:e>
                  <m:r>
                    <m:rPr>
                      <m:sty m:val="bi"/>
                    </m:rPr>
                    <w:rPr>
                      <w:rFonts w:ascii="Cambria Math" w:hAnsi="Cambria Math" w:cs="Times New Roman"/>
                      <w:sz w:val="24"/>
                      <w:szCs w:val="24"/>
                      <w:lang w:val="ro-RO"/>
                    </w:rPr>
                    <m:t>V</m:t>
                  </m:r>
                </m:e>
                <m:sub>
                  <m:r>
                    <m:rPr>
                      <m:sty m:val="bi"/>
                    </m:rPr>
                    <w:rPr>
                      <w:rFonts w:ascii="Cambria Math" w:hAnsi="Cambria Math" w:cs="Times New Roman"/>
                      <w:sz w:val="24"/>
                      <w:szCs w:val="24"/>
                      <w:lang w:val="ro-RO"/>
                    </w:rPr>
                    <m:t>2019-2021</m:t>
                  </m:r>
                </m:sub>
                <m:sup>
                  <m:r>
                    <m:rPr>
                      <m:sty m:val="bi"/>
                    </m:rPr>
                    <w:rPr>
                      <w:rFonts w:ascii="Cambria Math" w:hAnsi="Cambria Math" w:cs="Times New Roman"/>
                      <w:sz w:val="24"/>
                      <w:szCs w:val="24"/>
                      <w:lang w:val="ro-RO"/>
                    </w:rPr>
                    <m:t>B</m:t>
                  </m:r>
                </m:sup>
              </m:sSubSup>
            </m:oMath>
            <w:r w:rsidR="00083972" w:rsidRPr="00083972">
              <w:rPr>
                <w:rFonts w:ascii="Times New Roman" w:hAnsi="Times New Roman" w:cs="Times New Roman"/>
                <w:bCs/>
                <w:sz w:val="24"/>
                <w:szCs w:val="24"/>
                <w:lang w:val="ro-RO"/>
              </w:rPr>
              <w:t xml:space="preserve">, </w:t>
            </w:r>
            <m:oMath>
              <m:sSubSup>
                <m:sSubSupPr>
                  <m:ctrlPr>
                    <w:rPr>
                      <w:rFonts w:ascii="Cambria Math" w:hAnsi="Cambria Math" w:cs="Times New Roman"/>
                      <w:b/>
                      <w:bCs/>
                      <w:i/>
                      <w:sz w:val="24"/>
                      <w:szCs w:val="24"/>
                      <w:lang w:val="ro-RO"/>
                    </w:rPr>
                  </m:ctrlPr>
                </m:sSubSupPr>
                <m:e>
                  <m:r>
                    <m:rPr>
                      <m:sty m:val="bi"/>
                    </m:rPr>
                    <w:rPr>
                      <w:rFonts w:ascii="Cambria Math" w:hAnsi="Cambria Math" w:cs="Times New Roman"/>
                      <w:sz w:val="24"/>
                      <w:szCs w:val="24"/>
                      <w:lang w:val="ro-RO"/>
                    </w:rPr>
                    <m:t>V</m:t>
                  </m:r>
                </m:e>
                <m:sub>
                  <m:r>
                    <m:rPr>
                      <m:sty m:val="bi"/>
                    </m:rPr>
                    <w:rPr>
                      <w:rFonts w:ascii="Cambria Math" w:hAnsi="Cambria Math" w:cs="Times New Roman"/>
                      <w:sz w:val="24"/>
                      <w:szCs w:val="24"/>
                      <w:lang w:val="ro-RO"/>
                    </w:rPr>
                    <m:t>2019-2021</m:t>
                  </m:r>
                </m:sub>
                <m:sup>
                  <m:r>
                    <m:rPr>
                      <m:sty m:val="bi"/>
                    </m:rPr>
                    <w:rPr>
                      <w:rFonts w:ascii="Cambria Math" w:hAnsi="Cambria Math" w:cs="Times New Roman"/>
                      <w:sz w:val="24"/>
                      <w:szCs w:val="24"/>
                      <w:lang w:val="ro-RO"/>
                    </w:rPr>
                    <m:t>M</m:t>
                  </m:r>
                </m:sup>
              </m:sSubSup>
            </m:oMath>
            <w:r w:rsidR="00083972" w:rsidRPr="00083972">
              <w:rPr>
                <w:rFonts w:ascii="Times New Roman" w:hAnsi="Times New Roman" w:cs="Times New Roman"/>
                <w:bCs/>
                <w:sz w:val="24"/>
                <w:szCs w:val="24"/>
                <w:lang w:val="ro-RO"/>
              </w:rPr>
              <w:t xml:space="preserve">, </w:t>
            </w:r>
            <m:oMath>
              <m:sSubSup>
                <m:sSubSupPr>
                  <m:ctrlPr>
                    <w:rPr>
                      <w:rFonts w:ascii="Cambria Math" w:hAnsi="Cambria Math" w:cs="Times New Roman"/>
                      <w:b/>
                      <w:bCs/>
                      <w:i/>
                      <w:sz w:val="24"/>
                      <w:szCs w:val="24"/>
                      <w:lang w:val="ro-RO"/>
                    </w:rPr>
                  </m:ctrlPr>
                </m:sSubSupPr>
                <m:e>
                  <m:r>
                    <m:rPr>
                      <m:sty m:val="bi"/>
                    </m:rPr>
                    <w:rPr>
                      <w:rFonts w:ascii="Cambria Math" w:hAnsi="Cambria Math" w:cs="Times New Roman"/>
                      <w:sz w:val="24"/>
                      <w:szCs w:val="24"/>
                      <w:lang w:val="ro-RO"/>
                    </w:rPr>
                    <m:t>V</m:t>
                  </m:r>
                </m:e>
                <m:sub>
                  <m:r>
                    <m:rPr>
                      <m:sty m:val="bi"/>
                    </m:rPr>
                    <w:rPr>
                      <w:rFonts w:ascii="Cambria Math" w:hAnsi="Cambria Math" w:cs="Times New Roman"/>
                      <w:sz w:val="24"/>
                      <w:szCs w:val="24"/>
                      <w:lang w:val="ro-RO"/>
                    </w:rPr>
                    <m:t>2019-2021</m:t>
                  </m:r>
                </m:sub>
                <m:sup>
                  <m:r>
                    <m:rPr>
                      <m:sty m:val="bi"/>
                    </m:rPr>
                    <w:rPr>
                      <w:rFonts w:ascii="Cambria Math" w:hAnsi="Cambria Math" w:cs="Times New Roman"/>
                      <w:sz w:val="24"/>
                      <w:szCs w:val="24"/>
                      <w:lang w:val="ro-RO"/>
                    </w:rPr>
                    <m:t>GPL</m:t>
                  </m:r>
                </m:sup>
              </m:sSubSup>
            </m:oMath>
            <w:r w:rsidR="00083972" w:rsidRPr="00083972">
              <w:rPr>
                <w:rFonts w:ascii="Times New Roman" w:hAnsi="Times New Roman" w:cs="Times New Roman"/>
                <w:bCs/>
                <w:sz w:val="24"/>
                <w:szCs w:val="24"/>
                <w:lang w:val="ro-RO"/>
              </w:rPr>
              <w:t xml:space="preserve"> – </w:t>
            </w:r>
            <w:r w:rsidR="00083972" w:rsidRPr="00083972">
              <w:rPr>
                <w:rFonts w:ascii="Times New Roman" w:hAnsi="Times New Roman" w:cs="Times New Roman"/>
                <w:sz w:val="24"/>
                <w:szCs w:val="24"/>
                <w:lang w:val="ro-RO"/>
              </w:rPr>
              <w:t>volumul total anual al benzinei, motorinei și al gazului lichefiat comercializate de toți importatorii de produse petroliere</w:t>
            </w:r>
            <w:r w:rsidR="00083972" w:rsidRPr="00083972">
              <w:rPr>
                <w:rFonts w:ascii="Times New Roman" w:hAnsi="Times New Roman" w:cs="Times New Roman"/>
                <w:bCs/>
                <w:sz w:val="24"/>
                <w:szCs w:val="24"/>
                <w:lang w:val="ro-RO"/>
              </w:rPr>
              <w:t xml:space="preserve">, calculat ca </w:t>
            </w:r>
            <w:r w:rsidR="00083972" w:rsidRPr="00083972">
              <w:rPr>
                <w:rFonts w:ascii="Times New Roman" w:hAnsi="Times New Roman" w:cs="Times New Roman"/>
                <w:sz w:val="24"/>
                <w:szCs w:val="24"/>
                <w:lang w:val="ro-RO"/>
              </w:rPr>
              <w:t>valoare medie pentru perioada de 3 ani anterioară datei de 1 ianuarie 2022</w:t>
            </w:r>
            <w:r w:rsidR="00083972" w:rsidRPr="00083972">
              <w:rPr>
                <w:rFonts w:ascii="Times New Roman" w:hAnsi="Times New Roman" w:cs="Times New Roman"/>
                <w:bCs/>
                <w:sz w:val="24"/>
                <w:szCs w:val="24"/>
                <w:lang w:val="ro-RO"/>
              </w:rPr>
              <w:t>, în unități naturale tone</w:t>
            </w:r>
            <w:r w:rsidR="00083972" w:rsidRPr="000154A5">
              <w:rPr>
                <w:bCs/>
                <w:sz w:val="24"/>
                <w:szCs w:val="24"/>
                <w:lang w:val="ro-RO"/>
              </w:rPr>
              <w:t>;</w:t>
            </w:r>
          </w:p>
          <w:p w14:paraId="27855EF5" w14:textId="77777777" w:rsidR="00083972" w:rsidRDefault="00083972" w:rsidP="00083972">
            <w:pPr>
              <w:rPr>
                <w:rFonts w:ascii="Times New Roman" w:hAnsi="Times New Roman" w:cs="Times New Roman"/>
                <w:sz w:val="24"/>
                <w:szCs w:val="24"/>
                <w:lang w:val="ro-RO"/>
              </w:rPr>
            </w:pPr>
          </w:p>
          <w:p w14:paraId="7715D4DD" w14:textId="77777777" w:rsidR="00083972" w:rsidRDefault="00083972" w:rsidP="0005164A">
            <w:pPr>
              <w:jc w:val="center"/>
              <w:rPr>
                <w:rFonts w:ascii="Times New Roman" w:hAnsi="Times New Roman" w:cs="Times New Roman"/>
                <w:sz w:val="24"/>
                <w:szCs w:val="24"/>
                <w:lang w:val="ro-RO"/>
              </w:rPr>
            </w:pPr>
          </w:p>
          <w:p w14:paraId="1A89435A" w14:textId="77777777" w:rsidR="00083972" w:rsidRDefault="00083972" w:rsidP="00083972">
            <w:pPr>
              <w:jc w:val="both"/>
              <w:rPr>
                <w:rFonts w:ascii="Times New Roman" w:hAnsi="Times New Roman" w:cs="Times New Roman"/>
                <w:sz w:val="24"/>
                <w:szCs w:val="24"/>
                <w:lang w:val="ro-RO"/>
              </w:rPr>
            </w:pPr>
          </w:p>
          <w:p w14:paraId="0354ADBC" w14:textId="77777777" w:rsidR="00083972" w:rsidRDefault="00083972" w:rsidP="0005164A">
            <w:pPr>
              <w:jc w:val="center"/>
              <w:rPr>
                <w:rFonts w:ascii="Times New Roman" w:hAnsi="Times New Roman" w:cs="Times New Roman"/>
                <w:sz w:val="24"/>
                <w:szCs w:val="24"/>
                <w:lang w:val="ro-RO"/>
              </w:rPr>
            </w:pPr>
          </w:p>
          <w:p w14:paraId="3C558C7F" w14:textId="77777777" w:rsidR="00083972" w:rsidRDefault="00083972" w:rsidP="0005164A">
            <w:pPr>
              <w:jc w:val="center"/>
              <w:rPr>
                <w:rFonts w:ascii="Times New Roman" w:hAnsi="Times New Roman" w:cs="Times New Roman"/>
                <w:sz w:val="24"/>
                <w:szCs w:val="24"/>
                <w:lang w:val="ro-RO"/>
              </w:rPr>
            </w:pPr>
          </w:p>
          <w:p w14:paraId="2A698BE0" w14:textId="77777777" w:rsidR="00083972" w:rsidRDefault="00083972" w:rsidP="0005164A">
            <w:pPr>
              <w:jc w:val="center"/>
              <w:rPr>
                <w:rFonts w:ascii="Times New Roman" w:hAnsi="Times New Roman" w:cs="Times New Roman"/>
                <w:sz w:val="24"/>
                <w:szCs w:val="24"/>
                <w:lang w:val="ro-RO"/>
              </w:rPr>
            </w:pPr>
          </w:p>
          <w:p w14:paraId="4BC1581E" w14:textId="77777777" w:rsidR="00083972" w:rsidRDefault="00083972" w:rsidP="0005164A">
            <w:pPr>
              <w:jc w:val="center"/>
              <w:rPr>
                <w:rFonts w:ascii="Times New Roman" w:hAnsi="Times New Roman" w:cs="Times New Roman"/>
                <w:sz w:val="24"/>
                <w:szCs w:val="24"/>
                <w:lang w:val="ro-RO"/>
              </w:rPr>
            </w:pPr>
          </w:p>
          <w:p w14:paraId="665D1C89" w14:textId="77777777" w:rsidR="00083972" w:rsidRDefault="00083972" w:rsidP="0005164A">
            <w:pPr>
              <w:jc w:val="center"/>
              <w:rPr>
                <w:rFonts w:ascii="Times New Roman" w:hAnsi="Times New Roman" w:cs="Times New Roman"/>
                <w:sz w:val="24"/>
                <w:szCs w:val="24"/>
                <w:lang w:val="ro-RO"/>
              </w:rPr>
            </w:pPr>
          </w:p>
          <w:p w14:paraId="6CB91C99" w14:textId="77777777" w:rsidR="00083972" w:rsidRDefault="00083972" w:rsidP="0005164A">
            <w:pPr>
              <w:jc w:val="center"/>
              <w:rPr>
                <w:rFonts w:ascii="Times New Roman" w:hAnsi="Times New Roman" w:cs="Times New Roman"/>
                <w:sz w:val="24"/>
                <w:szCs w:val="24"/>
                <w:lang w:val="ro-RO"/>
              </w:rPr>
            </w:pPr>
          </w:p>
          <w:p w14:paraId="35ED96D7" w14:textId="77777777" w:rsidR="00083972" w:rsidRDefault="00083972" w:rsidP="0005164A">
            <w:pPr>
              <w:jc w:val="center"/>
              <w:rPr>
                <w:rFonts w:ascii="Times New Roman" w:hAnsi="Times New Roman" w:cs="Times New Roman"/>
                <w:sz w:val="24"/>
                <w:szCs w:val="24"/>
                <w:lang w:val="ro-RO"/>
              </w:rPr>
            </w:pPr>
          </w:p>
          <w:p w14:paraId="50A1D3A7" w14:textId="77777777" w:rsidR="00083972" w:rsidRDefault="00083972" w:rsidP="0005164A">
            <w:pPr>
              <w:jc w:val="center"/>
              <w:rPr>
                <w:rFonts w:ascii="Times New Roman" w:hAnsi="Times New Roman" w:cs="Times New Roman"/>
                <w:sz w:val="24"/>
                <w:szCs w:val="24"/>
                <w:lang w:val="ro-RO"/>
              </w:rPr>
            </w:pPr>
          </w:p>
          <w:p w14:paraId="4B904503" w14:textId="77777777" w:rsidR="00083972" w:rsidRDefault="00083972" w:rsidP="0005164A">
            <w:pPr>
              <w:jc w:val="center"/>
              <w:rPr>
                <w:rFonts w:ascii="Times New Roman" w:hAnsi="Times New Roman" w:cs="Times New Roman"/>
                <w:sz w:val="24"/>
                <w:szCs w:val="24"/>
                <w:lang w:val="ro-RO"/>
              </w:rPr>
            </w:pPr>
          </w:p>
          <w:p w14:paraId="3948135C" w14:textId="77777777" w:rsidR="00083972" w:rsidRDefault="00083972" w:rsidP="0005164A">
            <w:pPr>
              <w:jc w:val="center"/>
              <w:rPr>
                <w:rFonts w:ascii="Times New Roman" w:hAnsi="Times New Roman" w:cs="Times New Roman"/>
                <w:sz w:val="24"/>
                <w:szCs w:val="24"/>
                <w:lang w:val="ro-RO"/>
              </w:rPr>
            </w:pPr>
          </w:p>
          <w:p w14:paraId="43748AF2" w14:textId="77777777" w:rsidR="00083972" w:rsidRDefault="00083972" w:rsidP="0005164A">
            <w:pPr>
              <w:jc w:val="center"/>
              <w:rPr>
                <w:rFonts w:ascii="Times New Roman" w:hAnsi="Times New Roman" w:cs="Times New Roman"/>
                <w:sz w:val="24"/>
                <w:szCs w:val="24"/>
                <w:lang w:val="ro-RO"/>
              </w:rPr>
            </w:pPr>
          </w:p>
          <w:p w14:paraId="3B24F2A2" w14:textId="77777777" w:rsidR="00083972" w:rsidRDefault="00083972" w:rsidP="0005164A">
            <w:pPr>
              <w:jc w:val="center"/>
              <w:rPr>
                <w:rFonts w:ascii="Times New Roman" w:hAnsi="Times New Roman" w:cs="Times New Roman"/>
                <w:sz w:val="24"/>
                <w:szCs w:val="24"/>
                <w:lang w:val="ro-RO"/>
              </w:rPr>
            </w:pPr>
          </w:p>
          <w:p w14:paraId="3DFC0663" w14:textId="77777777" w:rsidR="00083972" w:rsidRDefault="00083972" w:rsidP="0005164A">
            <w:pPr>
              <w:jc w:val="center"/>
              <w:rPr>
                <w:rFonts w:ascii="Times New Roman" w:hAnsi="Times New Roman" w:cs="Times New Roman"/>
                <w:sz w:val="24"/>
                <w:szCs w:val="24"/>
                <w:lang w:val="ro-RO"/>
              </w:rPr>
            </w:pPr>
          </w:p>
          <w:p w14:paraId="473DA597" w14:textId="77777777" w:rsidR="00083972" w:rsidRDefault="00083972" w:rsidP="0005164A">
            <w:pPr>
              <w:jc w:val="center"/>
              <w:rPr>
                <w:rFonts w:ascii="Times New Roman" w:hAnsi="Times New Roman" w:cs="Times New Roman"/>
                <w:sz w:val="24"/>
                <w:szCs w:val="24"/>
                <w:lang w:val="ro-RO"/>
              </w:rPr>
            </w:pPr>
          </w:p>
          <w:p w14:paraId="70E4ECD3" w14:textId="77777777" w:rsidR="00A57E1F" w:rsidRDefault="00A57E1F" w:rsidP="0005164A">
            <w:pPr>
              <w:jc w:val="center"/>
              <w:rPr>
                <w:rFonts w:ascii="Times New Roman" w:hAnsi="Times New Roman" w:cs="Times New Roman"/>
                <w:sz w:val="24"/>
                <w:szCs w:val="24"/>
                <w:lang w:val="ro-RO"/>
              </w:rPr>
            </w:pPr>
          </w:p>
          <w:p w14:paraId="5163713D" w14:textId="77777777" w:rsidR="00A57E1F" w:rsidRDefault="00A57E1F" w:rsidP="0005164A">
            <w:pPr>
              <w:jc w:val="center"/>
              <w:rPr>
                <w:rFonts w:ascii="Times New Roman" w:hAnsi="Times New Roman" w:cs="Times New Roman"/>
                <w:sz w:val="24"/>
                <w:szCs w:val="24"/>
                <w:lang w:val="ro-RO"/>
              </w:rPr>
            </w:pPr>
          </w:p>
          <w:p w14:paraId="5863D7F8" w14:textId="77777777" w:rsidR="00A57E1F" w:rsidRDefault="00A57E1F" w:rsidP="0005164A">
            <w:pPr>
              <w:jc w:val="center"/>
              <w:rPr>
                <w:rFonts w:ascii="Times New Roman" w:hAnsi="Times New Roman" w:cs="Times New Roman"/>
                <w:sz w:val="24"/>
                <w:szCs w:val="24"/>
                <w:lang w:val="ro-RO"/>
              </w:rPr>
            </w:pPr>
          </w:p>
          <w:p w14:paraId="70A42932" w14:textId="77777777" w:rsidR="00A57E1F" w:rsidRDefault="00A57E1F" w:rsidP="0005164A">
            <w:pPr>
              <w:jc w:val="center"/>
              <w:rPr>
                <w:rFonts w:ascii="Times New Roman" w:hAnsi="Times New Roman" w:cs="Times New Roman"/>
                <w:sz w:val="24"/>
                <w:szCs w:val="24"/>
                <w:lang w:val="ro-RO"/>
              </w:rPr>
            </w:pPr>
          </w:p>
          <w:p w14:paraId="028D580B" w14:textId="088DE959" w:rsidR="0005164A" w:rsidRPr="00572F4E" w:rsidRDefault="0005164A" w:rsidP="0005164A">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780AB5" w:rsidRPr="004E2C4A" w14:paraId="015294E1" w14:textId="77777777" w:rsidTr="00780AB5">
        <w:trPr>
          <w:trHeight w:val="1250"/>
        </w:trPr>
        <w:tc>
          <w:tcPr>
            <w:tcW w:w="101" w:type="pct"/>
          </w:tcPr>
          <w:p w14:paraId="25242F07" w14:textId="77777777" w:rsidR="00780AB5" w:rsidRPr="00572F4E" w:rsidRDefault="00780AB5" w:rsidP="007C28EC">
            <w:pPr>
              <w:pStyle w:val="ListParagraph"/>
              <w:numPr>
                <w:ilvl w:val="0"/>
                <w:numId w:val="2"/>
              </w:numPr>
              <w:ind w:left="357" w:hanging="357"/>
              <w:contextualSpacing w:val="0"/>
              <w:jc w:val="center"/>
              <w:rPr>
                <w:rFonts w:ascii="Times New Roman" w:hAnsi="Times New Roman" w:cs="Times New Roman"/>
                <w:b/>
                <w:sz w:val="24"/>
                <w:szCs w:val="24"/>
                <w:lang w:val="ro-RO"/>
              </w:rPr>
            </w:pPr>
          </w:p>
        </w:tc>
        <w:tc>
          <w:tcPr>
            <w:tcW w:w="1269" w:type="pct"/>
            <w:vAlign w:val="center"/>
          </w:tcPr>
          <w:p w14:paraId="782CD3D7" w14:textId="58262399" w:rsidR="00780AB5" w:rsidRDefault="00780AB5" w:rsidP="00780AB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1815" w:type="pct"/>
          </w:tcPr>
          <w:p w14:paraId="046E7E0B" w14:textId="77777777" w:rsidR="00780AB5" w:rsidRPr="00780AB5" w:rsidRDefault="00780AB5" w:rsidP="00780AB5">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 xml:space="preserve">Se completează cu capitol VI cu următorul cuprins: </w:t>
            </w:r>
          </w:p>
          <w:p w14:paraId="1DE62FE2" w14:textId="77777777" w:rsidR="00780AB5" w:rsidRPr="00780AB5" w:rsidRDefault="00780AB5" w:rsidP="00780AB5">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 xml:space="preserve">„Capitolul VI </w:t>
            </w:r>
          </w:p>
          <w:p w14:paraId="2345FD5F" w14:textId="77777777" w:rsidR="00780AB5" w:rsidRDefault="00780AB5" w:rsidP="00780AB5">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DETERMINAREA MĂRIMII CONTRIBUȚIILOR PRIN STABILIREA UNEI PLĂȚI FIXE PE UNITATE DE ENERGIE SAU DE VOLUM DISTRIBUIT  SAU IMPORTAT ÎN CADRUL PROCEDURII DE ACTUALIZARE A PROGRAMULUI PRIVIND IMPLEMENTAREA SCHEMEI DE OBLIGAȚII ÎN DOMENIUL EFICIENȚEI ENERGETICE</w:t>
            </w:r>
          </w:p>
          <w:p w14:paraId="1BD00883" w14:textId="77777777" w:rsidR="00780AB5" w:rsidRPr="00780AB5" w:rsidRDefault="00780AB5" w:rsidP="00780AB5">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11. Actualizarea Programului privind SOEE este efectuată în cazul întrunirii a cel puți uneia dintre următoarele condiții:</w:t>
            </w:r>
          </w:p>
          <w:p w14:paraId="16E338A6" w14:textId="1193DFA4" w:rsidR="00780AB5" w:rsidRPr="00780AB5" w:rsidRDefault="00780AB5" w:rsidP="00780AB5">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 xml:space="preserve">1) modificarea cheltuielilor specifice medii estimate pentru realizarea 1 </w:t>
            </w:r>
            <w:proofErr w:type="spellStart"/>
            <w:r w:rsidRPr="00780AB5">
              <w:rPr>
                <w:rFonts w:ascii="Times New Roman" w:hAnsi="Times New Roman" w:cs="Times New Roman"/>
                <w:sz w:val="24"/>
                <w:szCs w:val="24"/>
                <w:lang w:val="ro-RO"/>
              </w:rPr>
              <w:t>ktep</w:t>
            </w:r>
            <w:proofErr w:type="spellEnd"/>
            <w:r w:rsidRPr="00780AB5">
              <w:rPr>
                <w:rFonts w:ascii="Times New Roman" w:hAnsi="Times New Roman" w:cs="Times New Roman"/>
                <w:sz w:val="24"/>
                <w:szCs w:val="24"/>
                <w:lang w:val="ro-RO"/>
              </w:rPr>
              <w:t xml:space="preserve"> economii de energie și costurile pe m2 pentru renovarea </w:t>
            </w:r>
            <w:r w:rsidR="008E7806">
              <w:rPr>
                <w:rFonts w:ascii="Times New Roman" w:hAnsi="Times New Roman" w:cs="Times New Roman"/>
                <w:sz w:val="24"/>
                <w:szCs w:val="24"/>
                <w:lang w:val="ro-RO"/>
              </w:rPr>
              <w:t xml:space="preserve">minoră sau </w:t>
            </w:r>
            <w:r w:rsidRPr="00780AB5">
              <w:rPr>
                <w:rFonts w:ascii="Times New Roman" w:hAnsi="Times New Roman" w:cs="Times New Roman"/>
                <w:sz w:val="24"/>
                <w:szCs w:val="24"/>
                <w:lang w:val="ro-RO"/>
              </w:rPr>
              <w:t xml:space="preserve">moderată a blocurilor multietajate și renovarea </w:t>
            </w:r>
            <w:r w:rsidR="00DC105D">
              <w:rPr>
                <w:rFonts w:ascii="Times New Roman" w:hAnsi="Times New Roman" w:cs="Times New Roman"/>
                <w:sz w:val="24"/>
                <w:szCs w:val="24"/>
                <w:lang w:val="ro-RO"/>
              </w:rPr>
              <w:t>minoră</w:t>
            </w:r>
            <w:r w:rsidR="008E7806">
              <w:rPr>
                <w:rFonts w:ascii="Times New Roman" w:hAnsi="Times New Roman" w:cs="Times New Roman"/>
                <w:sz w:val="24"/>
                <w:szCs w:val="24"/>
                <w:lang w:val="ro-RO"/>
              </w:rPr>
              <w:t xml:space="preserve"> sau moderată</w:t>
            </w:r>
            <w:r w:rsidRPr="00780AB5">
              <w:rPr>
                <w:rFonts w:ascii="Times New Roman" w:hAnsi="Times New Roman" w:cs="Times New Roman"/>
                <w:sz w:val="24"/>
                <w:szCs w:val="24"/>
                <w:lang w:val="ro-RO"/>
              </w:rPr>
              <w:t xml:space="preserve"> a caselor individuale utilizate pentru calculul mărimii plăților fixe pe unitate de energie sau de volum distribuit sau importat ce urmează a fi achitate de părțile obligate;</w:t>
            </w:r>
          </w:p>
          <w:p w14:paraId="2600EE7B" w14:textId="77777777" w:rsidR="00780AB5" w:rsidRPr="00780AB5" w:rsidRDefault="00780AB5" w:rsidP="00780AB5">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2) majorarea suprafeței anuale ce urmează a fi renovate din contul mijloacelor financiare colectate pe durata Programului SOEE;</w:t>
            </w:r>
          </w:p>
          <w:p w14:paraId="0CC9A4AD" w14:textId="77777777" w:rsidR="00780AB5" w:rsidRPr="00780AB5" w:rsidRDefault="00780AB5" w:rsidP="00780AB5">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 xml:space="preserve">3) revizuirea scenariului de </w:t>
            </w:r>
            <w:proofErr w:type="spellStart"/>
            <w:r w:rsidRPr="00780AB5">
              <w:rPr>
                <w:rFonts w:ascii="Times New Roman" w:hAnsi="Times New Roman" w:cs="Times New Roman"/>
                <w:sz w:val="24"/>
                <w:szCs w:val="24"/>
                <w:lang w:val="ro-RO"/>
              </w:rPr>
              <w:t>prioritizare</w:t>
            </w:r>
            <w:proofErr w:type="spellEnd"/>
            <w:r w:rsidRPr="00780AB5">
              <w:rPr>
                <w:rFonts w:ascii="Times New Roman" w:hAnsi="Times New Roman" w:cs="Times New Roman"/>
                <w:sz w:val="24"/>
                <w:szCs w:val="24"/>
                <w:lang w:val="ro-RO"/>
              </w:rPr>
              <w:t xml:space="preserve"> a investițiilor în măsurile de reabilitare energetică în blocurile locative și casele individuale prin modificarea ponderii resurselor financiare alocate pentru acoperirea cheltuielilor orientate spre realizarea măsurilor de eficiență energetică în cadrul acestor tipuri de clădiri din contul resurselor financiare colectate în cadrul schemei de obligații în domeniul eficienței energetice;  </w:t>
            </w:r>
          </w:p>
          <w:p w14:paraId="2EBF38F8" w14:textId="77777777" w:rsidR="00780AB5" w:rsidRPr="00780AB5" w:rsidRDefault="00780AB5" w:rsidP="00780AB5">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4) modificarea ponderii componentei cheltuielilor nerambursabile stabilite în cadrul programelor de finanțare aprobate de Guvern și/sau a ponderii cofinanțării sub formă de granturi și donații din partea partenerilor de dezvoltare și/sau a organizațiilor internaționale în totalul cheltuielilor necesare pe durata Programului SOEE;</w:t>
            </w:r>
          </w:p>
          <w:p w14:paraId="78F95DCE" w14:textId="77777777" w:rsidR="00780AB5" w:rsidRPr="00780AB5" w:rsidRDefault="00780AB5" w:rsidP="00780AB5">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lastRenderedPageBreak/>
              <w:t>5) identificarea devierilor financiare negative sau pozitive dintre sumele planificate a fi acumulate pe durata Programului SOEE, aferente cantităților de resurse energetice care urmează a fi distribuite sau importate de părțile obligate, și cele efectiv realizate sau transferate;</w:t>
            </w:r>
          </w:p>
          <w:p w14:paraId="11908E44" w14:textId="77777777" w:rsidR="00780AB5" w:rsidRPr="00780AB5" w:rsidRDefault="00780AB5" w:rsidP="00780AB5">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6) identificarea necesităților de finanțare adiționale în vederea atingerii economiilor de energie prevăzute pe durata Programului SOEE;</w:t>
            </w:r>
          </w:p>
          <w:p w14:paraId="71AE85DD" w14:textId="77777777" w:rsidR="00780AB5" w:rsidRPr="00780AB5" w:rsidRDefault="00780AB5" w:rsidP="00780AB5">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7)  identificarea necesităților de majorare a cantității economiilor de energie la a căror realizare trebuie să contribuie părțile obligate;</w:t>
            </w:r>
          </w:p>
          <w:p w14:paraId="4F527435" w14:textId="77777777" w:rsidR="00780AB5" w:rsidRPr="00780AB5" w:rsidRDefault="00780AB5" w:rsidP="00780AB5">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 xml:space="preserve">8) alte ipoteze obiective care derivă din raportul cu privire la aplicarea schemei de obligații pentru anul calendaristic precedent elaborat conform prevederilor art. 8 alin. (16) din Legea nr. 139/2018 cu privire la eficiența energetică sau din cadrul normativ în vigoare. </w:t>
            </w:r>
          </w:p>
          <w:p w14:paraId="2940F816" w14:textId="77777777" w:rsidR="00780AB5" w:rsidRPr="00780AB5" w:rsidRDefault="00780AB5" w:rsidP="00780AB5">
            <w:pPr>
              <w:jc w:val="both"/>
              <w:rPr>
                <w:rFonts w:ascii="Times New Roman" w:hAnsi="Times New Roman" w:cs="Times New Roman"/>
                <w:sz w:val="24"/>
                <w:szCs w:val="24"/>
                <w:lang w:val="ro-RO"/>
              </w:rPr>
            </w:pPr>
          </w:p>
          <w:p w14:paraId="1FD92C72" w14:textId="77777777" w:rsidR="00780AB5" w:rsidRDefault="00780AB5" w:rsidP="00780AB5">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12. Plățile fixe pe unitate de energie sau de volum distribuit sau importat, actualizate pe durata Programului privind SOEE, se aplică pentru anul calendaristic următor celui în care are loc aprobarea modificărilor prin aplicarea formulelor de la pct. 1</w:t>
            </w:r>
            <w:r>
              <w:rPr>
                <w:rFonts w:ascii="Times New Roman" w:hAnsi="Times New Roman" w:cs="Times New Roman"/>
                <w:sz w:val="24"/>
                <w:szCs w:val="24"/>
                <w:lang w:val="ro-RO"/>
              </w:rPr>
              <w:t>3</w:t>
            </w:r>
            <w:r w:rsidRPr="00780AB5">
              <w:rPr>
                <w:rFonts w:ascii="Times New Roman" w:hAnsi="Times New Roman" w:cs="Times New Roman"/>
                <w:sz w:val="24"/>
                <w:szCs w:val="24"/>
                <w:lang w:val="ro-RO"/>
              </w:rPr>
              <w:t>;</w:t>
            </w:r>
          </w:p>
          <w:p w14:paraId="00780F02" w14:textId="77777777" w:rsidR="00780AB5" w:rsidRPr="00780AB5" w:rsidRDefault="00780AB5" w:rsidP="00780AB5">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13. Mărimea contribuțiilor anuale estimative actualizate care urmează a fi achitate de fiecare parte obligată, prin stabilirea unei plăți fixe actualizate în anul calendaristic „t”, pe unitate de energie sau de volum distribuit, sau importat se determină în conformitate cu următoarele formule:</w:t>
            </w:r>
          </w:p>
          <w:p w14:paraId="09A80076" w14:textId="77777777" w:rsidR="00780AB5" w:rsidRPr="00780AB5" w:rsidRDefault="00780AB5" w:rsidP="00780AB5">
            <w:pPr>
              <w:jc w:val="both"/>
              <w:rPr>
                <w:rFonts w:ascii="Times New Roman" w:hAnsi="Times New Roman" w:cs="Times New Roman"/>
                <w:i/>
                <w:iCs/>
                <w:sz w:val="24"/>
                <w:szCs w:val="24"/>
                <w:lang w:val="ro-RO"/>
              </w:rPr>
            </w:pPr>
            <w:r w:rsidRPr="00780AB5">
              <w:rPr>
                <w:rFonts w:ascii="Times New Roman" w:hAnsi="Times New Roman" w:cs="Times New Roman"/>
                <w:i/>
                <w:iCs/>
                <w:sz w:val="24"/>
                <w:szCs w:val="24"/>
                <w:lang w:val="ro-RO"/>
              </w:rPr>
              <w:t>1)</w:t>
            </w:r>
            <w:r w:rsidRPr="00780AB5">
              <w:rPr>
                <w:rFonts w:ascii="Times New Roman" w:hAnsi="Times New Roman" w:cs="Times New Roman"/>
                <w:i/>
                <w:iCs/>
                <w:sz w:val="24"/>
                <w:szCs w:val="24"/>
                <w:lang w:val="ro-RO"/>
              </w:rPr>
              <w:tab/>
              <w:t>Pentru părțile obligate din sectorul electroenergetic (operatorii sistemelor de distribuție a energiei electrice):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1"/>
              <w:gridCol w:w="659"/>
            </w:tblGrid>
            <w:tr w:rsidR="00780AB5" w:rsidRPr="002B78EA" w14:paraId="313192B0" w14:textId="77777777" w:rsidTr="00194532">
              <w:tc>
                <w:tcPr>
                  <w:tcW w:w="8841" w:type="dxa"/>
                  <w:vAlign w:val="center"/>
                </w:tcPr>
                <w:p w14:paraId="36DDC1B5" w14:textId="77777777" w:rsidR="00780AB5" w:rsidRPr="002B78EA" w:rsidRDefault="00000000" w:rsidP="00780AB5">
                  <w:pPr>
                    <w:pStyle w:val="NormalWeb"/>
                    <w:ind w:firstLine="709"/>
                    <w:jc w:val="center"/>
                    <w:rPr>
                      <w:b/>
                      <w:i/>
                      <w:lang w:val="ro-RO"/>
                    </w:rPr>
                  </w:pPr>
                  <m:oMathPara>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r>
                                <m:rPr>
                                  <m:sty m:val="bi"/>
                                </m:rPr>
                                <w:rPr>
                                  <w:rFonts w:ascii="Cambria Math" w:hAnsi="Cambria Math"/>
                                  <w:lang w:val="ro-RO"/>
                                </w:rPr>
                                <m:t>kWh</m:t>
                              </m:r>
                            </m:den>
                          </m:f>
                          <m:r>
                            <m:rPr>
                              <m:sty m:val="bi"/>
                            </m:rPr>
                            <w:rPr>
                              <w:rFonts w:ascii="Cambria Math" w:hAnsi="Cambria Math"/>
                              <w:lang w:val="ro-RO"/>
                            </w:rPr>
                            <m:t>,t, actualizat</m:t>
                          </m:r>
                        </m:sub>
                        <m:sup>
                          <m:r>
                            <m:rPr>
                              <m:sty m:val="bi"/>
                            </m:rPr>
                            <w:rPr>
                              <w:rFonts w:ascii="Cambria Math" w:hAnsi="Cambria Math"/>
                              <w:lang w:val="ro-RO"/>
                            </w:rPr>
                            <m:t>EL</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an,t-1</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an,t-2</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EL</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EL,tot</m:t>
                              </m:r>
                            </m:sup>
                          </m:sSubSup>
                        </m:den>
                      </m:f>
                    </m:oMath>
                  </m:oMathPara>
                </w:p>
              </w:tc>
              <w:tc>
                <w:tcPr>
                  <w:tcW w:w="796" w:type="dxa"/>
                  <w:vAlign w:val="center"/>
                </w:tcPr>
                <w:p w14:paraId="745D0FBC" w14:textId="77777777" w:rsidR="00780AB5" w:rsidRPr="002B78EA" w:rsidRDefault="00780AB5" w:rsidP="00780AB5">
                  <w:pPr>
                    <w:jc w:val="center"/>
                    <w:rPr>
                      <w:bCs/>
                      <w:i/>
                      <w:sz w:val="24"/>
                      <w:szCs w:val="24"/>
                    </w:rPr>
                  </w:pPr>
                  <w:r w:rsidRPr="002B78EA">
                    <w:rPr>
                      <w:bCs/>
                      <w:sz w:val="24"/>
                      <w:szCs w:val="24"/>
                    </w:rPr>
                    <w:t>(20),</w:t>
                  </w:r>
                </w:p>
              </w:tc>
            </w:tr>
          </w:tbl>
          <w:p w14:paraId="4D884444" w14:textId="77777777" w:rsidR="00780AB5" w:rsidRPr="00780AB5" w:rsidRDefault="00780AB5" w:rsidP="00780AB5">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unde:</w:t>
            </w:r>
          </w:p>
          <w:p w14:paraId="7FAFD039" w14:textId="2C2C2A0B" w:rsidR="00780AB5" w:rsidRPr="00780AB5" w:rsidRDefault="00000000" w:rsidP="00780AB5">
            <w:pPr>
              <w:jc w:val="both"/>
              <w:rPr>
                <w:rFonts w:ascii="Times New Roman" w:hAnsi="Times New Roman" w:cs="Times New Roman"/>
                <w:sz w:val="24"/>
                <w:szCs w:val="24"/>
                <w:lang w:val="ro-RO"/>
              </w:rPr>
            </w:pPr>
            <m:oMath>
              <m:sSubSup>
                <m:sSubSupPr>
                  <m:ctrlPr>
                    <w:rPr>
                      <w:rFonts w:ascii="Cambria Math" w:hAnsi="Cambria Math"/>
                      <w:b/>
                      <w:i/>
                    </w:rPr>
                  </m:ctrlPr>
                </m:sSubSupPr>
                <m:e>
                  <m:r>
                    <m:rPr>
                      <m:sty m:val="bi"/>
                    </m:rPr>
                    <w:rPr>
                      <w:rFonts w:ascii="Cambria Math" w:hAnsi="Cambria Math"/>
                    </w:rPr>
                    <m:t>PF</m:t>
                  </m:r>
                </m:e>
                <m:sub>
                  <m:f>
                    <m:fPr>
                      <m:ctrlPr>
                        <w:rPr>
                          <w:rFonts w:ascii="Cambria Math" w:hAnsi="Cambria Math"/>
                          <w:b/>
                          <w:i/>
                        </w:rPr>
                      </m:ctrlPr>
                    </m:fPr>
                    <m:num>
                      <m:r>
                        <m:rPr>
                          <m:sty m:val="bi"/>
                        </m:rPr>
                        <w:rPr>
                          <w:rFonts w:ascii="Cambria Math" w:hAnsi="Cambria Math"/>
                        </w:rPr>
                        <m:t>lei</m:t>
                      </m:r>
                    </m:num>
                    <m:den>
                      <m:r>
                        <m:rPr>
                          <m:sty m:val="bi"/>
                        </m:rPr>
                        <w:rPr>
                          <w:rFonts w:ascii="Cambria Math" w:hAnsi="Cambria Math"/>
                        </w:rPr>
                        <m:t>kWh</m:t>
                      </m:r>
                    </m:den>
                  </m:f>
                  <m:r>
                    <m:rPr>
                      <m:sty m:val="bi"/>
                    </m:rPr>
                    <w:rPr>
                      <w:rFonts w:ascii="Cambria Math" w:hAnsi="Cambria Math"/>
                    </w:rPr>
                    <m:t>,t, actualizat</m:t>
                  </m:r>
                </m:sub>
                <m:sup>
                  <m:r>
                    <m:rPr>
                      <m:sty m:val="bi"/>
                    </m:rPr>
                    <w:rPr>
                      <w:rFonts w:ascii="Cambria Math" w:hAnsi="Cambria Math"/>
                    </w:rPr>
                    <m:t>EL</m:t>
                  </m:r>
                </m:sup>
              </m:sSubSup>
            </m:oMath>
            <w:r w:rsidR="00780AB5" w:rsidRPr="00780AB5">
              <w:rPr>
                <w:rFonts w:ascii="Times New Roman" w:hAnsi="Times New Roman" w:cs="Times New Roman"/>
                <w:sz w:val="24"/>
                <w:szCs w:val="24"/>
                <w:lang w:val="ro-RO"/>
              </w:rPr>
              <w:t>– plata fixă actualizată în anul calendaristic „t”, în care aceasta intră în vigoare, în lei/kWh de energie electrică distribuită de operatorii sistemelor de distribuție a energiei electrice;</w:t>
            </w:r>
          </w:p>
          <w:p w14:paraId="1F7CE778" w14:textId="2D6D9F14" w:rsidR="00780AB5" w:rsidRPr="00780AB5" w:rsidRDefault="00780AB5" w:rsidP="00780AB5">
            <w:pPr>
              <w:jc w:val="both"/>
              <w:rPr>
                <w:rFonts w:ascii="Times New Roman" w:hAnsi="Times New Roman" w:cs="Times New Roman"/>
                <w:i/>
                <w:iCs/>
                <w:sz w:val="24"/>
                <w:szCs w:val="24"/>
                <w:lang w:val="ro-RO"/>
              </w:rPr>
            </w:pPr>
            <w:r w:rsidRPr="00780AB5">
              <w:rPr>
                <w:rFonts w:ascii="Times New Roman" w:hAnsi="Times New Roman" w:cs="Times New Roman"/>
                <w:i/>
                <w:iCs/>
                <w:sz w:val="24"/>
                <w:szCs w:val="24"/>
                <w:lang w:val="ro-RO"/>
              </w:rPr>
              <w:t>2) Pentru părțile obligate din sectorul gazelor naturale (operatorii sistemelor de distribuție al gazelor naturale):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1"/>
              <w:gridCol w:w="659"/>
            </w:tblGrid>
            <w:tr w:rsidR="00780AB5" w:rsidRPr="002B78EA" w14:paraId="7F51B329" w14:textId="77777777" w:rsidTr="00194532">
              <w:tc>
                <w:tcPr>
                  <w:tcW w:w="8841" w:type="dxa"/>
                  <w:vAlign w:val="center"/>
                </w:tcPr>
                <w:p w14:paraId="644CE62D" w14:textId="77777777" w:rsidR="00780AB5" w:rsidRPr="002B78EA" w:rsidRDefault="00000000" w:rsidP="00780AB5">
                  <w:pPr>
                    <w:pStyle w:val="NormalWeb"/>
                    <w:ind w:firstLine="709"/>
                    <w:jc w:val="center"/>
                    <w:rPr>
                      <w:b/>
                      <w:i/>
                      <w:lang w:val="ro-RO"/>
                    </w:rPr>
                  </w:pPr>
                  <m:oMathPara>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sSup>
                                <m:sSupPr>
                                  <m:ctrlPr>
                                    <w:rPr>
                                      <w:rFonts w:ascii="Cambria Math" w:hAnsi="Cambria Math"/>
                                      <w:b/>
                                      <w:i/>
                                      <w:lang w:val="ro-RO"/>
                                    </w:rPr>
                                  </m:ctrlPr>
                                </m:sSupPr>
                                <m:e>
                                  <m:r>
                                    <m:rPr>
                                      <m:sty m:val="bi"/>
                                    </m:rPr>
                                    <w:rPr>
                                      <w:rFonts w:ascii="Cambria Math" w:hAnsi="Cambria Math"/>
                                      <w:lang w:val="ro-RO"/>
                                    </w:rPr>
                                    <m:t>m</m:t>
                                  </m:r>
                                </m:e>
                                <m:sup>
                                  <m:r>
                                    <m:rPr>
                                      <m:sty m:val="bi"/>
                                    </m:rPr>
                                    <w:rPr>
                                      <w:rFonts w:ascii="Cambria Math" w:hAnsi="Cambria Math"/>
                                      <w:lang w:val="ro-RO"/>
                                    </w:rPr>
                                    <m:t>3</m:t>
                                  </m:r>
                                </m:sup>
                              </m:sSup>
                            </m:den>
                          </m:f>
                          <m:r>
                            <m:rPr>
                              <m:sty m:val="bi"/>
                            </m:rPr>
                            <w:rPr>
                              <w:rFonts w:ascii="Cambria Math" w:hAnsi="Cambria Math"/>
                              <w:lang w:val="ro-RO"/>
                            </w:rPr>
                            <m:t>,t, actualizat</m:t>
                          </m:r>
                        </m:sub>
                        <m:sup>
                          <m:r>
                            <m:rPr>
                              <m:sty m:val="bi"/>
                            </m:rPr>
                            <w:rPr>
                              <w:rFonts w:ascii="Cambria Math" w:hAnsi="Cambria Math"/>
                              <w:lang w:val="ro-RO"/>
                            </w:rPr>
                            <m:t>GN</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an,t-1</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an,t-2</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GN</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GN,tot</m:t>
                              </m:r>
                            </m:sup>
                          </m:sSubSup>
                        </m:den>
                      </m:f>
                    </m:oMath>
                  </m:oMathPara>
                </w:p>
              </w:tc>
              <w:tc>
                <w:tcPr>
                  <w:tcW w:w="796" w:type="dxa"/>
                  <w:vAlign w:val="center"/>
                </w:tcPr>
                <w:p w14:paraId="75274A13" w14:textId="77777777" w:rsidR="00780AB5" w:rsidRPr="002B78EA" w:rsidRDefault="00780AB5" w:rsidP="00780AB5">
                  <w:pPr>
                    <w:jc w:val="center"/>
                    <w:rPr>
                      <w:bCs/>
                      <w:i/>
                      <w:sz w:val="24"/>
                      <w:szCs w:val="24"/>
                    </w:rPr>
                  </w:pPr>
                  <w:r w:rsidRPr="002B78EA">
                    <w:rPr>
                      <w:bCs/>
                      <w:sz w:val="24"/>
                      <w:szCs w:val="24"/>
                    </w:rPr>
                    <w:t>(21),</w:t>
                  </w:r>
                </w:p>
              </w:tc>
            </w:tr>
          </w:tbl>
          <w:p w14:paraId="62DD7135" w14:textId="77777777" w:rsidR="00780AB5" w:rsidRDefault="00780AB5" w:rsidP="00780AB5">
            <w:pPr>
              <w:jc w:val="both"/>
              <w:rPr>
                <w:rFonts w:ascii="Times New Roman" w:hAnsi="Times New Roman" w:cs="Times New Roman"/>
                <w:sz w:val="24"/>
                <w:szCs w:val="24"/>
                <w:lang w:val="ro-RO"/>
              </w:rPr>
            </w:pPr>
          </w:p>
          <w:p w14:paraId="72910C7A" w14:textId="77777777" w:rsidR="00780AB5" w:rsidRPr="00780AB5" w:rsidRDefault="00780AB5" w:rsidP="00780AB5">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unde:</w:t>
            </w:r>
          </w:p>
          <w:p w14:paraId="4198AC2A" w14:textId="2346A9F0" w:rsidR="00780AB5" w:rsidRPr="00780AB5" w:rsidRDefault="00000000" w:rsidP="00780AB5">
            <w:pPr>
              <w:jc w:val="both"/>
              <w:rPr>
                <w:rFonts w:ascii="Times New Roman" w:hAnsi="Times New Roman" w:cs="Times New Roman"/>
                <w:sz w:val="24"/>
                <w:szCs w:val="24"/>
                <w:lang w:val="ro-RO"/>
              </w:rPr>
            </w:pPr>
            <m:oMath>
              <m:sSubSup>
                <m:sSubSupPr>
                  <m:ctrlPr>
                    <w:rPr>
                      <w:rFonts w:ascii="Cambria Math" w:hAnsi="Cambria Math"/>
                      <w:b/>
                      <w:i/>
                    </w:rPr>
                  </m:ctrlPr>
                </m:sSubSupPr>
                <m:e>
                  <m:r>
                    <m:rPr>
                      <m:sty m:val="bi"/>
                    </m:rPr>
                    <w:rPr>
                      <w:rFonts w:ascii="Cambria Math" w:hAnsi="Cambria Math"/>
                    </w:rPr>
                    <m:t>PF</m:t>
                  </m:r>
                </m:e>
                <m:sub>
                  <m:f>
                    <m:fPr>
                      <m:ctrlPr>
                        <w:rPr>
                          <w:rFonts w:ascii="Cambria Math" w:hAnsi="Cambria Math"/>
                          <w:b/>
                          <w:i/>
                        </w:rPr>
                      </m:ctrlPr>
                    </m:fPr>
                    <m:num>
                      <m:r>
                        <m:rPr>
                          <m:sty m:val="bi"/>
                        </m:rPr>
                        <w:rPr>
                          <w:rFonts w:ascii="Cambria Math" w:hAnsi="Cambria Math"/>
                        </w:rPr>
                        <m:t>lei</m:t>
                      </m:r>
                    </m:num>
                    <m:den>
                      <m:sSup>
                        <m:sSupPr>
                          <m:ctrlPr>
                            <w:rPr>
                              <w:rFonts w:ascii="Cambria Math" w:hAnsi="Cambria Math"/>
                              <w:b/>
                              <w:i/>
                            </w:rPr>
                          </m:ctrlPr>
                        </m:sSupPr>
                        <m:e>
                          <m:r>
                            <m:rPr>
                              <m:sty m:val="bi"/>
                            </m:rPr>
                            <w:rPr>
                              <w:rFonts w:ascii="Cambria Math" w:hAnsi="Cambria Math"/>
                            </w:rPr>
                            <m:t>m</m:t>
                          </m:r>
                        </m:e>
                        <m:sup>
                          <m:r>
                            <m:rPr>
                              <m:sty m:val="bi"/>
                            </m:rPr>
                            <w:rPr>
                              <w:rFonts w:ascii="Cambria Math" w:hAnsi="Cambria Math"/>
                            </w:rPr>
                            <m:t>3</m:t>
                          </m:r>
                        </m:sup>
                      </m:sSup>
                    </m:den>
                  </m:f>
                  <m:r>
                    <m:rPr>
                      <m:sty m:val="bi"/>
                    </m:rPr>
                    <w:rPr>
                      <w:rFonts w:ascii="Cambria Math" w:hAnsi="Cambria Math"/>
                    </w:rPr>
                    <m:t>,t, actualizat</m:t>
                  </m:r>
                </m:sub>
                <m:sup>
                  <m:r>
                    <m:rPr>
                      <m:sty m:val="bi"/>
                    </m:rPr>
                    <w:rPr>
                      <w:rFonts w:ascii="Cambria Math" w:hAnsi="Cambria Math"/>
                    </w:rPr>
                    <m:t>GN</m:t>
                  </m:r>
                </m:sup>
              </m:sSubSup>
            </m:oMath>
            <w:r w:rsidR="00780AB5" w:rsidRPr="00780AB5">
              <w:rPr>
                <w:rFonts w:ascii="Times New Roman" w:hAnsi="Times New Roman" w:cs="Times New Roman"/>
                <w:sz w:val="24"/>
                <w:szCs w:val="24"/>
                <w:lang w:val="ro-RO"/>
              </w:rPr>
              <w:t>– plata fixă actualizată în anul calendaristic „t”, în care aceasta intră în vigoare, în lei/m3 de gaze naturale distribuite de operatorii sistemelor de distribuție a gazelor naturale.</w:t>
            </w:r>
          </w:p>
          <w:p w14:paraId="56DA46CB" w14:textId="1911AD3D" w:rsidR="00780AB5" w:rsidRDefault="00780AB5" w:rsidP="00780AB5">
            <w:pPr>
              <w:jc w:val="both"/>
              <w:rPr>
                <w:rFonts w:ascii="Times New Roman" w:hAnsi="Times New Roman" w:cs="Times New Roman"/>
                <w:i/>
                <w:iCs/>
                <w:sz w:val="24"/>
                <w:szCs w:val="24"/>
                <w:lang w:val="ro-RO"/>
              </w:rPr>
            </w:pPr>
            <w:r w:rsidRPr="00780AB5">
              <w:rPr>
                <w:rFonts w:ascii="Times New Roman" w:hAnsi="Times New Roman" w:cs="Times New Roman"/>
                <w:i/>
                <w:iCs/>
                <w:sz w:val="24"/>
                <w:szCs w:val="24"/>
                <w:lang w:val="ro-RO"/>
              </w:rPr>
              <w:t>3)</w:t>
            </w:r>
            <w:r w:rsidRPr="00780AB5">
              <w:rPr>
                <w:rFonts w:ascii="Times New Roman" w:hAnsi="Times New Roman" w:cs="Times New Roman"/>
                <w:i/>
                <w:iCs/>
                <w:sz w:val="24"/>
                <w:szCs w:val="24"/>
                <w:lang w:val="ro-RO"/>
              </w:rPr>
              <w:tab/>
              <w:t>Pentru părțile obligate din sectorul produselor petroliere (importatorii de produse petroliere), plata fixă în anul calendaristic „t”, în lei/litru de produse petroliere importate  de importatorii de produse petroliere, care se stabilește diferențiat pentru benzină, motorină și gazul lichefiat: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727"/>
            </w:tblGrid>
            <w:tr w:rsidR="00780AB5" w:rsidRPr="00780AB5" w14:paraId="5470A6B5" w14:textId="77777777" w:rsidTr="00194532">
              <w:tc>
                <w:tcPr>
                  <w:tcW w:w="4323" w:type="pct"/>
                  <w:vAlign w:val="center"/>
                </w:tcPr>
                <w:p w14:paraId="56512BF6" w14:textId="77777777" w:rsidR="00780AB5" w:rsidRPr="00780AB5" w:rsidRDefault="00000000" w:rsidP="00780AB5">
                  <w:pPr>
                    <w:pStyle w:val="NormalWeb"/>
                    <w:ind w:firstLine="709"/>
                    <w:jc w:val="center"/>
                    <w:rPr>
                      <w:b/>
                      <w:i/>
                      <w:sz w:val="16"/>
                      <w:szCs w:val="16"/>
                      <w:lang w:val="ro-RO"/>
                    </w:rPr>
                  </w:pPr>
                  <m:oMathPara>
                    <m:oMath>
                      <m:sSubSup>
                        <m:sSubSupPr>
                          <m:ctrlPr>
                            <w:rPr>
                              <w:rFonts w:ascii="Cambria Math" w:hAnsi="Cambria Math"/>
                              <w:b/>
                              <w:i/>
                              <w:sz w:val="16"/>
                              <w:szCs w:val="16"/>
                              <w:lang w:val="ro-RO"/>
                            </w:rPr>
                          </m:ctrlPr>
                        </m:sSubSupPr>
                        <m:e>
                          <m:r>
                            <m:rPr>
                              <m:sty m:val="bi"/>
                            </m:rPr>
                            <w:rPr>
                              <w:rFonts w:ascii="Cambria Math" w:hAnsi="Cambria Math"/>
                              <w:sz w:val="16"/>
                              <w:szCs w:val="16"/>
                              <w:lang w:val="ro-RO"/>
                            </w:rPr>
                            <m:t>PF</m:t>
                          </m:r>
                        </m:e>
                        <m:sub>
                          <m:f>
                            <m:fPr>
                              <m:ctrlPr>
                                <w:rPr>
                                  <w:rFonts w:ascii="Cambria Math" w:hAnsi="Cambria Math"/>
                                  <w:b/>
                                  <w:i/>
                                  <w:sz w:val="16"/>
                                  <w:szCs w:val="16"/>
                                  <w:lang w:val="ro-RO"/>
                                </w:rPr>
                              </m:ctrlPr>
                            </m:fPr>
                            <m:num>
                              <m:r>
                                <m:rPr>
                                  <m:sty m:val="bi"/>
                                </m:rPr>
                                <w:rPr>
                                  <w:rFonts w:ascii="Cambria Math" w:hAnsi="Cambria Math"/>
                                  <w:sz w:val="16"/>
                                  <w:szCs w:val="16"/>
                                  <w:lang w:val="ro-RO"/>
                                </w:rPr>
                                <m:t>lei</m:t>
                              </m:r>
                            </m:num>
                            <m:den>
                              <m:r>
                                <m:rPr>
                                  <m:sty m:val="bi"/>
                                </m:rPr>
                                <w:rPr>
                                  <w:rFonts w:ascii="Cambria Math" w:hAnsi="Cambria Math"/>
                                  <w:sz w:val="16"/>
                                  <w:szCs w:val="16"/>
                                  <w:lang w:val="ro-RO"/>
                                </w:rPr>
                                <m:t>litru</m:t>
                              </m:r>
                            </m:den>
                          </m:f>
                          <m:r>
                            <m:rPr>
                              <m:sty m:val="bi"/>
                            </m:rPr>
                            <w:rPr>
                              <w:rFonts w:ascii="Cambria Math" w:hAnsi="Cambria Math"/>
                              <w:sz w:val="16"/>
                              <w:szCs w:val="16"/>
                              <w:lang w:val="ro-RO"/>
                            </w:rPr>
                            <m:t>,t, actualizat</m:t>
                          </m:r>
                        </m:sub>
                        <m:sup>
                          <m:r>
                            <m:rPr>
                              <m:sty m:val="bi"/>
                            </m:rPr>
                            <w:rPr>
                              <w:rFonts w:ascii="Cambria Math" w:hAnsi="Cambria Math"/>
                              <w:sz w:val="16"/>
                              <w:szCs w:val="16"/>
                              <w:lang w:val="ro-RO"/>
                            </w:rPr>
                            <m:t>B</m:t>
                          </m:r>
                        </m:sup>
                      </m:sSubSup>
                      <m:r>
                        <m:rPr>
                          <m:sty m:val="bi"/>
                        </m:rPr>
                        <w:rPr>
                          <w:rFonts w:ascii="Cambria Math" w:hAnsi="Cambria Math"/>
                          <w:sz w:val="16"/>
                          <w:szCs w:val="16"/>
                          <w:lang w:val="ro-RO"/>
                        </w:rPr>
                        <m:t>=</m:t>
                      </m:r>
                      <m:f>
                        <m:fPr>
                          <m:ctrlPr>
                            <w:rPr>
                              <w:rFonts w:ascii="Cambria Math" w:hAnsi="Cambria Math"/>
                              <w:b/>
                              <w:bCs/>
                              <w:i/>
                              <w:sz w:val="16"/>
                              <w:szCs w:val="16"/>
                              <w:lang w:val="ro-RO"/>
                            </w:rPr>
                          </m:ctrlPr>
                        </m:fPr>
                        <m:num>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CT</m:t>
                              </m:r>
                            </m:e>
                            <m:sub>
                              <m:r>
                                <m:rPr>
                                  <m:sty m:val="bi"/>
                                </m:rPr>
                                <w:rPr>
                                  <w:rFonts w:ascii="Cambria Math" w:hAnsi="Cambria Math"/>
                                  <w:sz w:val="16"/>
                                  <w:szCs w:val="16"/>
                                  <w:lang w:val="ro-RO"/>
                                </w:rPr>
                                <m:t>an,t</m:t>
                              </m:r>
                            </m:sub>
                            <m:sup>
                              <m:r>
                                <m:rPr>
                                  <m:sty m:val="bi"/>
                                </m:rPr>
                                <w:rPr>
                                  <w:rFonts w:ascii="Cambria Math" w:hAnsi="Cambria Math"/>
                                  <w:sz w:val="16"/>
                                  <w:szCs w:val="16"/>
                                  <w:lang w:val="ro-RO"/>
                                </w:rPr>
                                <m:t>SOEE</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CT</m:t>
                              </m:r>
                            </m:e>
                            <m:sub>
                              <m:r>
                                <m:rPr>
                                  <m:sty m:val="bi"/>
                                </m:rPr>
                                <w:rPr>
                                  <w:rFonts w:ascii="Cambria Math" w:hAnsi="Cambria Math"/>
                                  <w:sz w:val="16"/>
                                  <w:szCs w:val="16"/>
                                  <w:lang w:val="ro-RO"/>
                                </w:rPr>
                                <m:t>an,t-1</m:t>
                              </m:r>
                            </m:sub>
                            <m:sup>
                              <m:r>
                                <m:rPr>
                                  <m:sty m:val="bi"/>
                                </m:rPr>
                                <w:rPr>
                                  <w:rFonts w:ascii="Cambria Math" w:hAnsi="Cambria Math"/>
                                  <w:sz w:val="16"/>
                                  <w:szCs w:val="16"/>
                                  <w:lang w:val="ro-RO"/>
                                </w:rPr>
                                <m:t>SOEE</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CT</m:t>
                              </m:r>
                            </m:e>
                            <m:sub>
                              <m:r>
                                <m:rPr>
                                  <m:sty m:val="bi"/>
                                </m:rPr>
                                <w:rPr>
                                  <w:rFonts w:ascii="Cambria Math" w:hAnsi="Cambria Math"/>
                                  <w:sz w:val="16"/>
                                  <w:szCs w:val="16"/>
                                  <w:lang w:val="ro-RO"/>
                                </w:rPr>
                                <m:t>an,t-2</m:t>
                              </m:r>
                            </m:sub>
                            <m:sup>
                              <m:r>
                                <m:rPr>
                                  <m:sty m:val="bi"/>
                                </m:rPr>
                                <w:rPr>
                                  <w:rFonts w:ascii="Cambria Math" w:hAnsi="Cambria Math"/>
                                  <w:sz w:val="16"/>
                                  <w:szCs w:val="16"/>
                                  <w:lang w:val="ro-RO"/>
                                </w:rPr>
                                <m:t>SOEE</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P</m:t>
                              </m:r>
                            </m:e>
                            <m:sub>
                              <m:r>
                                <m:rPr>
                                  <m:sty m:val="bi"/>
                                </m:rPr>
                                <w:rPr>
                                  <w:rFonts w:ascii="Cambria Math" w:hAnsi="Cambria Math"/>
                                  <w:sz w:val="16"/>
                                  <w:szCs w:val="16"/>
                                  <w:lang w:val="ro-RO"/>
                                </w:rPr>
                                <m:t>CFE</m:t>
                              </m:r>
                            </m:sub>
                            <m:sup>
                              <m:r>
                                <m:rPr>
                                  <m:sty m:val="bi"/>
                                </m:rPr>
                                <w:rPr>
                                  <w:rFonts w:ascii="Cambria Math" w:hAnsi="Cambria Math"/>
                                  <w:sz w:val="16"/>
                                  <w:szCs w:val="16"/>
                                  <w:lang w:val="ro-RO"/>
                                </w:rPr>
                                <m:t>PP</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P</m:t>
                              </m:r>
                            </m:e>
                            <m:sub>
                              <m:sSubSup>
                                <m:sSubSupPr>
                                  <m:ctrlPr>
                                    <w:rPr>
                                      <w:rFonts w:ascii="Cambria Math" w:hAnsi="Cambria Math"/>
                                      <w:b/>
                                      <w:bCs/>
                                      <w:i/>
                                      <w:sz w:val="16"/>
                                      <w:szCs w:val="16"/>
                                      <w:lang w:val="ro-RO"/>
                                    </w:rPr>
                                  </m:ctrlPr>
                                </m:sSubSupPr>
                                <m:e>
                                  <m:r>
                                    <m:rPr>
                                      <m:sty m:val="bi"/>
                                    </m:rPr>
                                    <w:rPr>
                                      <w:rFonts w:ascii="Cambria Math" w:hAnsi="Cambria Math"/>
                                      <w:sz w:val="16"/>
                                      <w:szCs w:val="16"/>
                                      <w:lang w:val="ro-RO"/>
                                    </w:rPr>
                                    <m:t>V</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PP,tot</m:t>
                                  </m:r>
                                </m:sup>
                              </m:sSubSup>
                            </m:sub>
                            <m:sup>
                              <m:r>
                                <m:rPr>
                                  <m:sty m:val="bi"/>
                                </m:rPr>
                                <w:rPr>
                                  <w:rFonts w:ascii="Cambria Math" w:hAnsi="Cambria Math"/>
                                  <w:sz w:val="16"/>
                                  <w:szCs w:val="16"/>
                                  <w:lang w:val="ro-RO"/>
                                </w:rPr>
                                <m:t>B</m:t>
                              </m:r>
                            </m:sup>
                          </m:sSubSup>
                        </m:num>
                        <m:den>
                          <m:sSubSup>
                            <m:sSubSupPr>
                              <m:ctrlPr>
                                <w:rPr>
                                  <w:rFonts w:ascii="Cambria Math" w:hAnsi="Cambria Math"/>
                                  <w:b/>
                                  <w:bCs/>
                                  <w:i/>
                                  <w:sz w:val="16"/>
                                  <w:szCs w:val="16"/>
                                  <w:lang w:val="ro-RO"/>
                                </w:rPr>
                              </m:ctrlPr>
                            </m:sSubSupPr>
                            <m:e>
                              <m:r>
                                <m:rPr>
                                  <m:sty m:val="bi"/>
                                </m:rPr>
                                <w:rPr>
                                  <w:rFonts w:ascii="Cambria Math" w:hAnsi="Cambria Math"/>
                                  <w:sz w:val="16"/>
                                  <w:szCs w:val="16"/>
                                  <w:lang w:val="ro-RO"/>
                                </w:rPr>
                                <m:t>V</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B</m:t>
                              </m:r>
                            </m:sup>
                          </m:sSubSup>
                        </m:den>
                      </m:f>
                      <m:r>
                        <m:rPr>
                          <m:sty m:val="bi"/>
                        </m:rPr>
                        <w:rPr>
                          <w:rFonts w:ascii="Cambria Math" w:hAnsi="Cambria Math"/>
                          <w:sz w:val="16"/>
                          <w:szCs w:val="16"/>
                          <w:lang w:val="ro-RO"/>
                        </w:rPr>
                        <m:t>÷</m:t>
                      </m:r>
                      <m:sSub>
                        <m:sSubPr>
                          <m:ctrlPr>
                            <w:rPr>
                              <w:rFonts w:ascii="Cambria Math" w:hAnsi="Cambria Math"/>
                              <w:b/>
                              <w:i/>
                              <w:sz w:val="16"/>
                              <w:szCs w:val="16"/>
                              <w:lang w:val="ro-RO"/>
                            </w:rPr>
                          </m:ctrlPr>
                        </m:sSubPr>
                        <m:e>
                          <m:r>
                            <m:rPr>
                              <m:sty m:val="bi"/>
                            </m:rPr>
                            <w:rPr>
                              <w:rFonts w:ascii="Cambria Math" w:hAnsi="Cambria Math"/>
                              <w:sz w:val="16"/>
                              <w:szCs w:val="16"/>
                              <w:lang w:val="ro-RO"/>
                            </w:rPr>
                            <m:t>K</m:t>
                          </m:r>
                        </m:e>
                        <m:sub>
                          <m:r>
                            <m:rPr>
                              <m:sty m:val="bi"/>
                            </m:rPr>
                            <w:rPr>
                              <w:rFonts w:ascii="Cambria Math" w:hAnsi="Cambria Math"/>
                              <w:sz w:val="16"/>
                              <w:szCs w:val="16"/>
                              <w:lang w:val="ro-RO"/>
                            </w:rPr>
                            <m:t>B</m:t>
                          </m:r>
                        </m:sub>
                      </m:sSub>
                    </m:oMath>
                  </m:oMathPara>
                </w:p>
              </w:tc>
              <w:tc>
                <w:tcPr>
                  <w:tcW w:w="677" w:type="pct"/>
                  <w:vAlign w:val="center"/>
                </w:tcPr>
                <w:p w14:paraId="03107229" w14:textId="77777777" w:rsidR="00780AB5" w:rsidRPr="00780AB5" w:rsidRDefault="00780AB5" w:rsidP="00780AB5">
                  <w:pPr>
                    <w:rPr>
                      <w:bCs/>
                      <w:sz w:val="16"/>
                      <w:szCs w:val="16"/>
                    </w:rPr>
                  </w:pPr>
                  <w:r w:rsidRPr="00780AB5">
                    <w:rPr>
                      <w:bCs/>
                      <w:sz w:val="16"/>
                      <w:szCs w:val="16"/>
                    </w:rPr>
                    <w:t>(22),</w:t>
                  </w:r>
                </w:p>
                <w:p w14:paraId="28F830B0" w14:textId="77777777" w:rsidR="00780AB5" w:rsidRPr="00780AB5" w:rsidRDefault="00780AB5" w:rsidP="00780AB5">
                  <w:pPr>
                    <w:jc w:val="center"/>
                    <w:rPr>
                      <w:bCs/>
                      <w:i/>
                      <w:sz w:val="16"/>
                      <w:szCs w:val="16"/>
                    </w:rPr>
                  </w:pPr>
                </w:p>
              </w:tc>
            </w:tr>
            <w:tr w:rsidR="00780AB5" w:rsidRPr="00780AB5" w14:paraId="7B41289B" w14:textId="77777777" w:rsidTr="00194532">
              <w:tc>
                <w:tcPr>
                  <w:tcW w:w="4323" w:type="pct"/>
                  <w:vAlign w:val="center"/>
                </w:tcPr>
                <w:p w14:paraId="00B84546" w14:textId="77777777" w:rsidR="00780AB5" w:rsidRPr="00780AB5" w:rsidRDefault="00780AB5" w:rsidP="00780AB5">
                  <w:pPr>
                    <w:pStyle w:val="NormalWeb"/>
                    <w:ind w:firstLine="709"/>
                    <w:jc w:val="center"/>
                    <w:rPr>
                      <w:b/>
                      <w:i/>
                      <w:sz w:val="16"/>
                      <w:szCs w:val="16"/>
                      <w:lang w:val="ro-RO"/>
                    </w:rPr>
                  </w:pPr>
                </w:p>
              </w:tc>
              <w:tc>
                <w:tcPr>
                  <w:tcW w:w="677" w:type="pct"/>
                  <w:vAlign w:val="center"/>
                </w:tcPr>
                <w:p w14:paraId="384647E7" w14:textId="77777777" w:rsidR="00780AB5" w:rsidRPr="00780AB5" w:rsidRDefault="00780AB5" w:rsidP="00780AB5">
                  <w:pPr>
                    <w:jc w:val="center"/>
                    <w:rPr>
                      <w:bCs/>
                      <w:sz w:val="16"/>
                      <w:szCs w:val="16"/>
                    </w:rPr>
                  </w:pPr>
                </w:p>
              </w:tc>
            </w:tr>
            <w:tr w:rsidR="00780AB5" w:rsidRPr="00780AB5" w14:paraId="4192CBA3" w14:textId="77777777" w:rsidTr="0019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3" w:type="pct"/>
                  <w:tcBorders>
                    <w:top w:val="nil"/>
                    <w:left w:val="nil"/>
                    <w:bottom w:val="nil"/>
                    <w:right w:val="nil"/>
                  </w:tcBorders>
                </w:tcPr>
                <w:p w14:paraId="0DBFB6C0" w14:textId="77777777" w:rsidR="00780AB5" w:rsidRPr="00780AB5" w:rsidRDefault="00000000" w:rsidP="00780AB5">
                  <w:pPr>
                    <w:pStyle w:val="NormalWeb"/>
                    <w:ind w:firstLine="709"/>
                    <w:jc w:val="center"/>
                    <w:rPr>
                      <w:b/>
                      <w:i/>
                      <w:sz w:val="16"/>
                      <w:szCs w:val="16"/>
                      <w:lang w:val="ro-RO"/>
                    </w:rPr>
                  </w:pPr>
                  <m:oMathPara>
                    <m:oMath>
                      <m:sSubSup>
                        <m:sSubSupPr>
                          <m:ctrlPr>
                            <w:rPr>
                              <w:rFonts w:ascii="Cambria Math" w:hAnsi="Cambria Math"/>
                              <w:b/>
                              <w:i/>
                              <w:sz w:val="16"/>
                              <w:szCs w:val="16"/>
                              <w:lang w:val="ro-RO"/>
                            </w:rPr>
                          </m:ctrlPr>
                        </m:sSubSupPr>
                        <m:e>
                          <m:r>
                            <m:rPr>
                              <m:sty m:val="bi"/>
                            </m:rPr>
                            <w:rPr>
                              <w:rFonts w:ascii="Cambria Math" w:hAnsi="Cambria Math"/>
                              <w:sz w:val="16"/>
                              <w:szCs w:val="16"/>
                              <w:lang w:val="ro-RO"/>
                            </w:rPr>
                            <m:t>PF</m:t>
                          </m:r>
                        </m:e>
                        <m:sub>
                          <m:f>
                            <m:fPr>
                              <m:ctrlPr>
                                <w:rPr>
                                  <w:rFonts w:ascii="Cambria Math" w:hAnsi="Cambria Math"/>
                                  <w:b/>
                                  <w:i/>
                                  <w:sz w:val="16"/>
                                  <w:szCs w:val="16"/>
                                  <w:lang w:val="ro-RO"/>
                                </w:rPr>
                              </m:ctrlPr>
                            </m:fPr>
                            <m:num>
                              <m:r>
                                <m:rPr>
                                  <m:sty m:val="bi"/>
                                </m:rPr>
                                <w:rPr>
                                  <w:rFonts w:ascii="Cambria Math" w:hAnsi="Cambria Math"/>
                                  <w:sz w:val="16"/>
                                  <w:szCs w:val="16"/>
                                  <w:lang w:val="ro-RO"/>
                                </w:rPr>
                                <m:t>lei</m:t>
                              </m:r>
                            </m:num>
                            <m:den>
                              <m:r>
                                <m:rPr>
                                  <m:sty m:val="bi"/>
                                </m:rPr>
                                <w:rPr>
                                  <w:rFonts w:ascii="Cambria Math" w:hAnsi="Cambria Math"/>
                                  <w:sz w:val="16"/>
                                  <w:szCs w:val="16"/>
                                  <w:lang w:val="ro-RO"/>
                                </w:rPr>
                                <m:t>litru</m:t>
                              </m:r>
                            </m:den>
                          </m:f>
                          <m:r>
                            <m:rPr>
                              <m:sty m:val="bi"/>
                            </m:rPr>
                            <w:rPr>
                              <w:rFonts w:ascii="Cambria Math" w:hAnsi="Cambria Math"/>
                              <w:sz w:val="16"/>
                              <w:szCs w:val="16"/>
                              <w:lang w:val="ro-RO"/>
                            </w:rPr>
                            <m:t>,t, actualizat</m:t>
                          </m:r>
                        </m:sub>
                        <m:sup>
                          <m:r>
                            <m:rPr>
                              <m:sty m:val="bi"/>
                            </m:rPr>
                            <w:rPr>
                              <w:rFonts w:ascii="Cambria Math" w:hAnsi="Cambria Math"/>
                              <w:sz w:val="16"/>
                              <w:szCs w:val="16"/>
                              <w:lang w:val="ro-RO"/>
                            </w:rPr>
                            <m:t>M</m:t>
                          </m:r>
                        </m:sup>
                      </m:sSubSup>
                      <m:r>
                        <m:rPr>
                          <m:sty m:val="bi"/>
                        </m:rPr>
                        <w:rPr>
                          <w:rFonts w:ascii="Cambria Math" w:hAnsi="Cambria Math"/>
                          <w:sz w:val="16"/>
                          <w:szCs w:val="16"/>
                          <w:lang w:val="ro-RO"/>
                        </w:rPr>
                        <m:t>=</m:t>
                      </m:r>
                      <m:f>
                        <m:fPr>
                          <m:ctrlPr>
                            <w:rPr>
                              <w:rFonts w:ascii="Cambria Math" w:hAnsi="Cambria Math"/>
                              <w:b/>
                              <w:bCs/>
                              <w:i/>
                              <w:sz w:val="16"/>
                              <w:szCs w:val="16"/>
                              <w:lang w:val="ro-RO"/>
                            </w:rPr>
                          </m:ctrlPr>
                        </m:fPr>
                        <m:num>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(CT</m:t>
                              </m:r>
                            </m:e>
                            <m:sub>
                              <m:r>
                                <m:rPr>
                                  <m:sty m:val="bi"/>
                                </m:rPr>
                                <w:rPr>
                                  <w:rFonts w:ascii="Cambria Math" w:hAnsi="Cambria Math"/>
                                  <w:sz w:val="16"/>
                                  <w:szCs w:val="16"/>
                                  <w:lang w:val="ro-RO"/>
                                </w:rPr>
                                <m:t>an,t</m:t>
                              </m:r>
                            </m:sub>
                            <m:sup>
                              <m:r>
                                <m:rPr>
                                  <m:sty m:val="bi"/>
                                </m:rPr>
                                <w:rPr>
                                  <w:rFonts w:ascii="Cambria Math" w:hAnsi="Cambria Math"/>
                                  <w:sz w:val="16"/>
                                  <w:szCs w:val="16"/>
                                  <w:lang w:val="ro-RO"/>
                                </w:rPr>
                                <m:t>SOEE</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CT</m:t>
                              </m:r>
                            </m:e>
                            <m:sub>
                              <m:r>
                                <m:rPr>
                                  <m:sty m:val="bi"/>
                                </m:rPr>
                                <w:rPr>
                                  <w:rFonts w:ascii="Cambria Math" w:hAnsi="Cambria Math"/>
                                  <w:sz w:val="16"/>
                                  <w:szCs w:val="16"/>
                                  <w:lang w:val="ro-RO"/>
                                </w:rPr>
                                <m:t>an,t-1</m:t>
                              </m:r>
                            </m:sub>
                            <m:sup>
                              <m:r>
                                <m:rPr>
                                  <m:sty m:val="bi"/>
                                </m:rPr>
                                <w:rPr>
                                  <w:rFonts w:ascii="Cambria Math" w:hAnsi="Cambria Math"/>
                                  <w:sz w:val="16"/>
                                  <w:szCs w:val="16"/>
                                  <w:lang w:val="ro-RO"/>
                                </w:rPr>
                                <m:t>SOEE</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CT</m:t>
                              </m:r>
                            </m:e>
                            <m:sub>
                              <m:r>
                                <m:rPr>
                                  <m:sty m:val="bi"/>
                                </m:rPr>
                                <w:rPr>
                                  <w:rFonts w:ascii="Cambria Math" w:hAnsi="Cambria Math"/>
                                  <w:sz w:val="16"/>
                                  <w:szCs w:val="16"/>
                                  <w:lang w:val="ro-RO"/>
                                </w:rPr>
                                <m:t>an,t-2</m:t>
                              </m:r>
                            </m:sub>
                            <m:sup>
                              <m:r>
                                <m:rPr>
                                  <m:sty m:val="bi"/>
                                </m:rPr>
                                <w:rPr>
                                  <w:rFonts w:ascii="Cambria Math" w:hAnsi="Cambria Math"/>
                                  <w:sz w:val="16"/>
                                  <w:szCs w:val="16"/>
                                  <w:lang w:val="ro-RO"/>
                                </w:rPr>
                                <m:t>SOEE</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P</m:t>
                              </m:r>
                            </m:e>
                            <m:sub>
                              <m:r>
                                <m:rPr>
                                  <m:sty m:val="bi"/>
                                </m:rPr>
                                <w:rPr>
                                  <w:rFonts w:ascii="Cambria Math" w:hAnsi="Cambria Math"/>
                                  <w:sz w:val="16"/>
                                  <w:szCs w:val="16"/>
                                  <w:lang w:val="ro-RO"/>
                                </w:rPr>
                                <m:t>CFE</m:t>
                              </m:r>
                            </m:sub>
                            <m:sup>
                              <m:r>
                                <m:rPr>
                                  <m:sty m:val="bi"/>
                                </m:rPr>
                                <w:rPr>
                                  <w:rFonts w:ascii="Cambria Math" w:hAnsi="Cambria Math"/>
                                  <w:sz w:val="16"/>
                                  <w:szCs w:val="16"/>
                                  <w:lang w:val="ro-RO"/>
                                </w:rPr>
                                <m:t>PP</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P</m:t>
                              </m:r>
                            </m:e>
                            <m:sub>
                              <m:sSubSup>
                                <m:sSubSupPr>
                                  <m:ctrlPr>
                                    <w:rPr>
                                      <w:rFonts w:ascii="Cambria Math" w:hAnsi="Cambria Math"/>
                                      <w:b/>
                                      <w:bCs/>
                                      <w:i/>
                                      <w:sz w:val="16"/>
                                      <w:szCs w:val="16"/>
                                      <w:lang w:val="ro-RO"/>
                                    </w:rPr>
                                  </m:ctrlPr>
                                </m:sSubSupPr>
                                <m:e>
                                  <m:r>
                                    <m:rPr>
                                      <m:sty m:val="bi"/>
                                    </m:rPr>
                                    <w:rPr>
                                      <w:rFonts w:ascii="Cambria Math" w:hAnsi="Cambria Math"/>
                                      <w:sz w:val="16"/>
                                      <w:szCs w:val="16"/>
                                      <w:lang w:val="ro-RO"/>
                                    </w:rPr>
                                    <m:t>V</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PP,tot</m:t>
                                  </m:r>
                                </m:sup>
                              </m:sSubSup>
                            </m:sub>
                            <m:sup>
                              <m:r>
                                <m:rPr>
                                  <m:sty m:val="bi"/>
                                </m:rPr>
                                <w:rPr>
                                  <w:rFonts w:ascii="Cambria Math" w:hAnsi="Cambria Math"/>
                                  <w:sz w:val="16"/>
                                  <w:szCs w:val="16"/>
                                  <w:lang w:val="ro-RO"/>
                                </w:rPr>
                                <m:t>M</m:t>
                              </m:r>
                            </m:sup>
                          </m:sSubSup>
                        </m:num>
                        <m:den>
                          <m:sSubSup>
                            <m:sSubSupPr>
                              <m:ctrlPr>
                                <w:rPr>
                                  <w:rFonts w:ascii="Cambria Math" w:hAnsi="Cambria Math"/>
                                  <w:b/>
                                  <w:bCs/>
                                  <w:i/>
                                  <w:sz w:val="16"/>
                                  <w:szCs w:val="16"/>
                                  <w:lang w:val="ro-RO"/>
                                </w:rPr>
                              </m:ctrlPr>
                            </m:sSubSupPr>
                            <m:e>
                              <m:r>
                                <m:rPr>
                                  <m:sty m:val="bi"/>
                                </m:rPr>
                                <w:rPr>
                                  <w:rFonts w:ascii="Cambria Math" w:hAnsi="Cambria Math"/>
                                  <w:sz w:val="16"/>
                                  <w:szCs w:val="16"/>
                                  <w:lang w:val="ro-RO"/>
                                </w:rPr>
                                <m:t>V</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M</m:t>
                              </m:r>
                            </m:sup>
                          </m:sSubSup>
                        </m:den>
                      </m:f>
                      <m:r>
                        <m:rPr>
                          <m:sty m:val="bi"/>
                        </m:rPr>
                        <w:rPr>
                          <w:rFonts w:ascii="Cambria Math" w:hAnsi="Cambria Math"/>
                          <w:sz w:val="16"/>
                          <w:szCs w:val="16"/>
                          <w:lang w:val="ro-RO"/>
                        </w:rPr>
                        <m:t>÷</m:t>
                      </m:r>
                      <m:sSub>
                        <m:sSubPr>
                          <m:ctrlPr>
                            <w:rPr>
                              <w:rFonts w:ascii="Cambria Math" w:hAnsi="Cambria Math"/>
                              <w:b/>
                              <w:i/>
                              <w:sz w:val="16"/>
                              <w:szCs w:val="16"/>
                              <w:lang w:val="ro-RO"/>
                            </w:rPr>
                          </m:ctrlPr>
                        </m:sSubPr>
                        <m:e>
                          <m:r>
                            <m:rPr>
                              <m:sty m:val="bi"/>
                            </m:rPr>
                            <w:rPr>
                              <w:rFonts w:ascii="Cambria Math" w:hAnsi="Cambria Math"/>
                              <w:sz w:val="16"/>
                              <w:szCs w:val="16"/>
                              <w:lang w:val="ro-RO"/>
                            </w:rPr>
                            <m:t>K</m:t>
                          </m:r>
                        </m:e>
                        <m:sub>
                          <m:r>
                            <m:rPr>
                              <m:sty m:val="bi"/>
                            </m:rPr>
                            <w:rPr>
                              <w:rFonts w:ascii="Cambria Math" w:hAnsi="Cambria Math"/>
                              <w:sz w:val="16"/>
                              <w:szCs w:val="16"/>
                              <w:lang w:val="ro-RO"/>
                            </w:rPr>
                            <m:t>M</m:t>
                          </m:r>
                        </m:sub>
                      </m:sSub>
                    </m:oMath>
                  </m:oMathPara>
                </w:p>
              </w:tc>
              <w:tc>
                <w:tcPr>
                  <w:tcW w:w="677" w:type="pct"/>
                  <w:tcBorders>
                    <w:top w:val="nil"/>
                    <w:left w:val="nil"/>
                    <w:bottom w:val="nil"/>
                    <w:right w:val="nil"/>
                  </w:tcBorders>
                </w:tcPr>
                <w:p w14:paraId="0ED2A1B8" w14:textId="77777777" w:rsidR="00780AB5" w:rsidRPr="00780AB5" w:rsidRDefault="00780AB5" w:rsidP="00780AB5">
                  <w:pPr>
                    <w:jc w:val="center"/>
                    <w:rPr>
                      <w:bCs/>
                      <w:i/>
                      <w:sz w:val="16"/>
                      <w:szCs w:val="16"/>
                    </w:rPr>
                  </w:pPr>
                  <w:r w:rsidRPr="00780AB5">
                    <w:rPr>
                      <w:bCs/>
                      <w:sz w:val="16"/>
                      <w:szCs w:val="16"/>
                    </w:rPr>
                    <w:t>(23),</w:t>
                  </w:r>
                </w:p>
              </w:tc>
            </w:tr>
          </w:tbl>
          <w:p w14:paraId="1135A940" w14:textId="77777777" w:rsidR="00780AB5" w:rsidRPr="00780AB5" w:rsidRDefault="00780AB5" w:rsidP="00780AB5">
            <w:pPr>
              <w:jc w:val="both"/>
              <w:rPr>
                <w:rFonts w:ascii="Times New Roman" w:hAnsi="Times New Roman" w:cs="Times New Roman"/>
                <w:sz w:val="24"/>
                <w:szCs w:val="24"/>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727"/>
            </w:tblGrid>
            <w:tr w:rsidR="00780AB5" w:rsidRPr="000154A5" w14:paraId="41D71422" w14:textId="77777777" w:rsidTr="00194532">
              <w:tc>
                <w:tcPr>
                  <w:tcW w:w="4323" w:type="pct"/>
                </w:tcPr>
                <w:p w14:paraId="50CEA73A" w14:textId="77777777" w:rsidR="00780AB5" w:rsidRPr="000154A5" w:rsidRDefault="00000000" w:rsidP="00780AB5">
                  <w:pPr>
                    <w:pStyle w:val="NormalWeb"/>
                    <w:ind w:firstLine="709"/>
                    <w:jc w:val="center"/>
                    <w:rPr>
                      <w:b/>
                      <w:i/>
                      <w:lang w:val="ro-RO"/>
                    </w:rPr>
                  </w:pPr>
                  <m:oMathPara>
                    <m:oMath>
                      <m:sSubSup>
                        <m:sSubSupPr>
                          <m:ctrlPr>
                            <w:rPr>
                              <w:rFonts w:ascii="Cambria Math" w:hAnsi="Cambria Math"/>
                              <w:b/>
                              <w:i/>
                              <w:sz w:val="16"/>
                              <w:szCs w:val="16"/>
                              <w:lang w:val="ro-RO"/>
                            </w:rPr>
                          </m:ctrlPr>
                        </m:sSubSupPr>
                        <m:e>
                          <m:r>
                            <m:rPr>
                              <m:sty m:val="bi"/>
                            </m:rPr>
                            <w:rPr>
                              <w:rFonts w:ascii="Cambria Math" w:hAnsi="Cambria Math"/>
                              <w:sz w:val="16"/>
                              <w:szCs w:val="16"/>
                              <w:lang w:val="ro-RO"/>
                            </w:rPr>
                            <m:t>PF</m:t>
                          </m:r>
                        </m:e>
                        <m:sub>
                          <m:f>
                            <m:fPr>
                              <m:ctrlPr>
                                <w:rPr>
                                  <w:rFonts w:ascii="Cambria Math" w:hAnsi="Cambria Math"/>
                                  <w:b/>
                                  <w:i/>
                                  <w:sz w:val="16"/>
                                  <w:szCs w:val="16"/>
                                  <w:lang w:val="ro-RO"/>
                                </w:rPr>
                              </m:ctrlPr>
                            </m:fPr>
                            <m:num>
                              <m:r>
                                <m:rPr>
                                  <m:sty m:val="bi"/>
                                </m:rPr>
                                <w:rPr>
                                  <w:rFonts w:ascii="Cambria Math" w:hAnsi="Cambria Math"/>
                                  <w:sz w:val="16"/>
                                  <w:szCs w:val="16"/>
                                  <w:lang w:val="ro-RO"/>
                                </w:rPr>
                                <m:t>lei</m:t>
                              </m:r>
                            </m:num>
                            <m:den>
                              <m:r>
                                <m:rPr>
                                  <m:sty m:val="bi"/>
                                </m:rPr>
                                <w:rPr>
                                  <w:rFonts w:ascii="Cambria Math" w:hAnsi="Cambria Math"/>
                                  <w:sz w:val="16"/>
                                  <w:szCs w:val="16"/>
                                  <w:lang w:val="ro-RO"/>
                                </w:rPr>
                                <m:t>litru</m:t>
                              </m:r>
                            </m:den>
                          </m:f>
                          <m:r>
                            <m:rPr>
                              <m:sty m:val="bi"/>
                            </m:rPr>
                            <w:rPr>
                              <w:rFonts w:ascii="Cambria Math" w:hAnsi="Cambria Math"/>
                              <w:sz w:val="16"/>
                              <w:szCs w:val="16"/>
                              <w:lang w:val="ro-RO"/>
                            </w:rPr>
                            <m:t>,t, actualizat</m:t>
                          </m:r>
                        </m:sub>
                        <m:sup>
                          <m:r>
                            <m:rPr>
                              <m:sty m:val="bi"/>
                            </m:rPr>
                            <w:rPr>
                              <w:rFonts w:ascii="Cambria Math" w:hAnsi="Cambria Math"/>
                              <w:sz w:val="16"/>
                              <w:szCs w:val="16"/>
                              <w:lang w:val="ro-RO"/>
                            </w:rPr>
                            <m:t>GPL</m:t>
                          </m:r>
                        </m:sup>
                      </m:sSubSup>
                      <m:r>
                        <m:rPr>
                          <m:sty m:val="bi"/>
                        </m:rPr>
                        <w:rPr>
                          <w:rFonts w:ascii="Cambria Math" w:hAnsi="Cambria Math"/>
                          <w:sz w:val="16"/>
                          <w:szCs w:val="16"/>
                          <w:lang w:val="ro-RO"/>
                        </w:rPr>
                        <m:t>=</m:t>
                      </m:r>
                      <m:f>
                        <m:fPr>
                          <m:ctrlPr>
                            <w:rPr>
                              <w:rFonts w:ascii="Cambria Math" w:hAnsi="Cambria Math"/>
                              <w:b/>
                              <w:bCs/>
                              <w:i/>
                              <w:sz w:val="16"/>
                              <w:szCs w:val="16"/>
                              <w:lang w:val="ro-RO"/>
                            </w:rPr>
                          </m:ctrlPr>
                        </m:fPr>
                        <m:num>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CT</m:t>
                              </m:r>
                            </m:e>
                            <m:sub>
                              <m:r>
                                <m:rPr>
                                  <m:sty m:val="bi"/>
                                </m:rPr>
                                <w:rPr>
                                  <w:rFonts w:ascii="Cambria Math" w:hAnsi="Cambria Math"/>
                                  <w:sz w:val="16"/>
                                  <w:szCs w:val="16"/>
                                  <w:lang w:val="ro-RO"/>
                                </w:rPr>
                                <m:t>an,t</m:t>
                              </m:r>
                            </m:sub>
                            <m:sup>
                              <m:r>
                                <m:rPr>
                                  <m:sty m:val="bi"/>
                                </m:rPr>
                                <w:rPr>
                                  <w:rFonts w:ascii="Cambria Math" w:hAnsi="Cambria Math"/>
                                  <w:sz w:val="16"/>
                                  <w:szCs w:val="16"/>
                                  <w:lang w:val="ro-RO"/>
                                </w:rPr>
                                <m:t>SOEE</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CT</m:t>
                              </m:r>
                            </m:e>
                            <m:sub>
                              <m:r>
                                <m:rPr>
                                  <m:sty m:val="bi"/>
                                </m:rPr>
                                <w:rPr>
                                  <w:rFonts w:ascii="Cambria Math" w:hAnsi="Cambria Math"/>
                                  <w:sz w:val="16"/>
                                  <w:szCs w:val="16"/>
                                  <w:lang w:val="ro-RO"/>
                                </w:rPr>
                                <m:t>an,t-1</m:t>
                              </m:r>
                            </m:sub>
                            <m:sup>
                              <m:r>
                                <m:rPr>
                                  <m:sty m:val="bi"/>
                                </m:rPr>
                                <w:rPr>
                                  <w:rFonts w:ascii="Cambria Math" w:hAnsi="Cambria Math"/>
                                  <w:sz w:val="16"/>
                                  <w:szCs w:val="16"/>
                                  <w:lang w:val="ro-RO"/>
                                </w:rPr>
                                <m:t>SOEE</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CT</m:t>
                              </m:r>
                            </m:e>
                            <m:sub>
                              <m:r>
                                <m:rPr>
                                  <m:sty m:val="bi"/>
                                </m:rPr>
                                <w:rPr>
                                  <w:rFonts w:ascii="Cambria Math" w:hAnsi="Cambria Math"/>
                                  <w:sz w:val="16"/>
                                  <w:szCs w:val="16"/>
                                  <w:lang w:val="ro-RO"/>
                                </w:rPr>
                                <m:t>an,t-2</m:t>
                              </m:r>
                            </m:sub>
                            <m:sup>
                              <m:r>
                                <m:rPr>
                                  <m:sty m:val="bi"/>
                                </m:rPr>
                                <w:rPr>
                                  <w:rFonts w:ascii="Cambria Math" w:hAnsi="Cambria Math"/>
                                  <w:sz w:val="16"/>
                                  <w:szCs w:val="16"/>
                                  <w:lang w:val="ro-RO"/>
                                </w:rPr>
                                <m:t>SOEE</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P</m:t>
                              </m:r>
                            </m:e>
                            <m:sub>
                              <m:r>
                                <m:rPr>
                                  <m:sty m:val="bi"/>
                                </m:rPr>
                                <w:rPr>
                                  <w:rFonts w:ascii="Cambria Math" w:hAnsi="Cambria Math"/>
                                  <w:sz w:val="16"/>
                                  <w:szCs w:val="16"/>
                                  <w:lang w:val="ro-RO"/>
                                </w:rPr>
                                <m:t>CFE</m:t>
                              </m:r>
                            </m:sub>
                            <m:sup>
                              <m:r>
                                <m:rPr>
                                  <m:sty m:val="bi"/>
                                </m:rPr>
                                <w:rPr>
                                  <w:rFonts w:ascii="Cambria Math" w:hAnsi="Cambria Math"/>
                                  <w:sz w:val="16"/>
                                  <w:szCs w:val="16"/>
                                  <w:lang w:val="ro-RO"/>
                                </w:rPr>
                                <m:t>PP</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P</m:t>
                              </m:r>
                            </m:e>
                            <m:sub>
                              <m:sSubSup>
                                <m:sSubSupPr>
                                  <m:ctrlPr>
                                    <w:rPr>
                                      <w:rFonts w:ascii="Cambria Math" w:hAnsi="Cambria Math"/>
                                      <w:b/>
                                      <w:bCs/>
                                      <w:i/>
                                      <w:sz w:val="16"/>
                                      <w:szCs w:val="16"/>
                                      <w:lang w:val="ro-RO"/>
                                    </w:rPr>
                                  </m:ctrlPr>
                                </m:sSubSupPr>
                                <m:e>
                                  <m:r>
                                    <m:rPr>
                                      <m:sty m:val="bi"/>
                                    </m:rPr>
                                    <w:rPr>
                                      <w:rFonts w:ascii="Cambria Math" w:hAnsi="Cambria Math"/>
                                      <w:sz w:val="16"/>
                                      <w:szCs w:val="16"/>
                                      <w:lang w:val="ro-RO"/>
                                    </w:rPr>
                                    <m:t>V</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PP,tot</m:t>
                                  </m:r>
                                </m:sup>
                              </m:sSubSup>
                            </m:sub>
                            <m:sup>
                              <m:r>
                                <m:rPr>
                                  <m:sty m:val="bi"/>
                                </m:rPr>
                                <w:rPr>
                                  <w:rFonts w:ascii="Cambria Math" w:hAnsi="Cambria Math"/>
                                  <w:sz w:val="16"/>
                                  <w:szCs w:val="16"/>
                                  <w:lang w:val="ro-RO"/>
                                </w:rPr>
                                <m:t>GPL</m:t>
                              </m:r>
                            </m:sup>
                          </m:sSubSup>
                        </m:num>
                        <m:den>
                          <m:sSubSup>
                            <m:sSubSupPr>
                              <m:ctrlPr>
                                <w:rPr>
                                  <w:rFonts w:ascii="Cambria Math" w:hAnsi="Cambria Math"/>
                                  <w:b/>
                                  <w:bCs/>
                                  <w:i/>
                                  <w:sz w:val="16"/>
                                  <w:szCs w:val="16"/>
                                  <w:lang w:val="ro-RO"/>
                                </w:rPr>
                              </m:ctrlPr>
                            </m:sSubSupPr>
                            <m:e>
                              <m:r>
                                <m:rPr>
                                  <m:sty m:val="bi"/>
                                </m:rPr>
                                <w:rPr>
                                  <w:rFonts w:ascii="Cambria Math" w:hAnsi="Cambria Math"/>
                                  <w:sz w:val="16"/>
                                  <w:szCs w:val="16"/>
                                  <w:lang w:val="ro-RO"/>
                                </w:rPr>
                                <m:t>V</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GPL</m:t>
                              </m:r>
                            </m:sup>
                          </m:sSubSup>
                        </m:den>
                      </m:f>
                      <m:r>
                        <m:rPr>
                          <m:sty m:val="bi"/>
                        </m:rPr>
                        <w:rPr>
                          <w:rFonts w:ascii="Cambria Math" w:hAnsi="Cambria Math"/>
                          <w:sz w:val="16"/>
                          <w:szCs w:val="16"/>
                          <w:lang w:val="ro-RO"/>
                        </w:rPr>
                        <m:t>÷</m:t>
                      </m:r>
                      <m:sSub>
                        <m:sSubPr>
                          <m:ctrlPr>
                            <w:rPr>
                              <w:rFonts w:ascii="Cambria Math" w:hAnsi="Cambria Math"/>
                              <w:b/>
                              <w:i/>
                              <w:sz w:val="16"/>
                              <w:szCs w:val="16"/>
                              <w:lang w:val="ro-RO"/>
                            </w:rPr>
                          </m:ctrlPr>
                        </m:sSubPr>
                        <m:e>
                          <m:r>
                            <m:rPr>
                              <m:sty m:val="bi"/>
                            </m:rPr>
                            <w:rPr>
                              <w:rFonts w:ascii="Cambria Math" w:hAnsi="Cambria Math"/>
                              <w:sz w:val="16"/>
                              <w:szCs w:val="16"/>
                              <w:lang w:val="ro-RO"/>
                            </w:rPr>
                            <m:t>K</m:t>
                          </m:r>
                        </m:e>
                        <m:sub>
                          <m:r>
                            <m:rPr>
                              <m:sty m:val="bi"/>
                            </m:rPr>
                            <w:rPr>
                              <w:rFonts w:ascii="Cambria Math" w:hAnsi="Cambria Math"/>
                              <w:sz w:val="16"/>
                              <w:szCs w:val="16"/>
                              <w:lang w:val="ro-RO"/>
                            </w:rPr>
                            <m:t>GPL</m:t>
                          </m:r>
                        </m:sub>
                      </m:sSub>
                    </m:oMath>
                  </m:oMathPara>
                </w:p>
              </w:tc>
              <w:tc>
                <w:tcPr>
                  <w:tcW w:w="677" w:type="pct"/>
                </w:tcPr>
                <w:p w14:paraId="06CEA7B3" w14:textId="77777777" w:rsidR="00780AB5" w:rsidRDefault="00780AB5" w:rsidP="00780AB5">
                  <w:pPr>
                    <w:jc w:val="center"/>
                    <w:rPr>
                      <w:bCs/>
                      <w:sz w:val="16"/>
                      <w:szCs w:val="16"/>
                    </w:rPr>
                  </w:pPr>
                  <w:r w:rsidRPr="00780AB5">
                    <w:rPr>
                      <w:bCs/>
                      <w:sz w:val="16"/>
                      <w:szCs w:val="16"/>
                    </w:rPr>
                    <w:t>(24),</w:t>
                  </w:r>
                </w:p>
                <w:p w14:paraId="5833FBD0" w14:textId="77777777" w:rsidR="00780AB5" w:rsidRDefault="00780AB5" w:rsidP="00780AB5">
                  <w:pPr>
                    <w:jc w:val="center"/>
                    <w:rPr>
                      <w:bCs/>
                      <w:i/>
                      <w:sz w:val="16"/>
                      <w:szCs w:val="16"/>
                    </w:rPr>
                  </w:pPr>
                </w:p>
                <w:p w14:paraId="22F23B3B" w14:textId="77777777" w:rsidR="00780AB5" w:rsidRPr="00780AB5" w:rsidRDefault="00780AB5" w:rsidP="00780AB5">
                  <w:pPr>
                    <w:jc w:val="both"/>
                    <w:rPr>
                      <w:rFonts w:ascii="Times New Roman" w:hAnsi="Times New Roman" w:cs="Times New Roman"/>
                      <w:bCs/>
                      <w:iCs/>
                      <w:sz w:val="24"/>
                      <w:szCs w:val="24"/>
                    </w:rPr>
                  </w:pPr>
                </w:p>
              </w:tc>
            </w:tr>
          </w:tbl>
          <w:p w14:paraId="3B9F723A" w14:textId="77777777" w:rsidR="00780AB5" w:rsidRDefault="00780AB5" w:rsidP="00780AB5">
            <w:pPr>
              <w:jc w:val="both"/>
              <w:rPr>
                <w:rFonts w:ascii="Times New Roman" w:hAnsi="Times New Roman" w:cs="Times New Roman"/>
                <w:sz w:val="24"/>
                <w:szCs w:val="24"/>
                <w:lang w:val="ro-RO"/>
              </w:rPr>
            </w:pPr>
          </w:p>
          <w:p w14:paraId="7660F348" w14:textId="77777777" w:rsidR="00780AB5" w:rsidRPr="00780AB5" w:rsidRDefault="00780AB5" w:rsidP="00780AB5">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unde:</w:t>
            </w:r>
          </w:p>
          <w:p w14:paraId="00620526" w14:textId="289F44D5" w:rsidR="00780AB5" w:rsidRPr="00780AB5" w:rsidRDefault="00000000" w:rsidP="00780AB5">
            <w:pPr>
              <w:jc w:val="both"/>
              <w:rPr>
                <w:rFonts w:ascii="Times New Roman" w:hAnsi="Times New Roman" w:cs="Times New Roman"/>
                <w:sz w:val="24"/>
                <w:szCs w:val="24"/>
                <w:lang w:val="ro-RO"/>
              </w:rPr>
            </w:pPr>
            <m:oMath>
              <m:sSubSup>
                <m:sSubSupPr>
                  <m:ctrlPr>
                    <w:rPr>
                      <w:rFonts w:ascii="Cambria Math" w:hAnsi="Cambria Math"/>
                      <w:b/>
                      <w:i/>
                    </w:rPr>
                  </m:ctrlPr>
                </m:sSubSupPr>
                <m:e>
                  <m:r>
                    <m:rPr>
                      <m:sty m:val="bi"/>
                    </m:rPr>
                    <w:rPr>
                      <w:rFonts w:ascii="Cambria Math" w:hAnsi="Cambria Math"/>
                    </w:rPr>
                    <m:t>PF</m:t>
                  </m:r>
                </m:e>
                <m:sub>
                  <m:f>
                    <m:fPr>
                      <m:ctrlPr>
                        <w:rPr>
                          <w:rFonts w:ascii="Cambria Math" w:hAnsi="Cambria Math"/>
                          <w:b/>
                          <w:i/>
                        </w:rPr>
                      </m:ctrlPr>
                    </m:fPr>
                    <m:num>
                      <m:r>
                        <m:rPr>
                          <m:sty m:val="bi"/>
                        </m:rPr>
                        <w:rPr>
                          <w:rFonts w:ascii="Cambria Math" w:hAnsi="Cambria Math"/>
                        </w:rPr>
                        <m:t>lei</m:t>
                      </m:r>
                    </m:num>
                    <m:den>
                      <m:r>
                        <m:rPr>
                          <m:sty m:val="bi"/>
                        </m:rPr>
                        <w:rPr>
                          <w:rFonts w:ascii="Cambria Math" w:hAnsi="Cambria Math"/>
                        </w:rPr>
                        <m:t>litru</m:t>
                      </m:r>
                    </m:den>
                  </m:f>
                  <m:r>
                    <m:rPr>
                      <m:sty m:val="bi"/>
                    </m:rPr>
                    <w:rPr>
                      <w:rFonts w:ascii="Cambria Math" w:hAnsi="Cambria Math"/>
                    </w:rPr>
                    <m:t>,t, actualizat</m:t>
                  </m:r>
                </m:sub>
                <m:sup>
                  <m:r>
                    <m:rPr>
                      <m:sty m:val="bi"/>
                    </m:rPr>
                    <w:rPr>
                      <w:rFonts w:ascii="Cambria Math" w:hAnsi="Cambria Math"/>
                    </w:rPr>
                    <m:t>B</m:t>
                  </m:r>
                </m:sup>
              </m:sSubSup>
            </m:oMath>
            <w:r w:rsidR="00780AB5" w:rsidRPr="000154A5">
              <w:rPr>
                <w:b/>
              </w:rPr>
              <w:t xml:space="preserve">, </w:t>
            </w:r>
            <m:oMath>
              <m:sSubSup>
                <m:sSubSupPr>
                  <m:ctrlPr>
                    <w:rPr>
                      <w:rFonts w:ascii="Cambria Math" w:hAnsi="Cambria Math"/>
                      <w:b/>
                      <w:i/>
                    </w:rPr>
                  </m:ctrlPr>
                </m:sSubSupPr>
                <m:e>
                  <m:r>
                    <m:rPr>
                      <m:sty m:val="bi"/>
                    </m:rPr>
                    <w:rPr>
                      <w:rFonts w:ascii="Cambria Math" w:hAnsi="Cambria Math"/>
                    </w:rPr>
                    <m:t>PF</m:t>
                  </m:r>
                </m:e>
                <m:sub>
                  <m:f>
                    <m:fPr>
                      <m:ctrlPr>
                        <w:rPr>
                          <w:rFonts w:ascii="Cambria Math" w:hAnsi="Cambria Math"/>
                          <w:b/>
                          <w:i/>
                        </w:rPr>
                      </m:ctrlPr>
                    </m:fPr>
                    <m:num>
                      <m:r>
                        <m:rPr>
                          <m:sty m:val="bi"/>
                        </m:rPr>
                        <w:rPr>
                          <w:rFonts w:ascii="Cambria Math" w:hAnsi="Cambria Math"/>
                        </w:rPr>
                        <m:t>lei</m:t>
                      </m:r>
                    </m:num>
                    <m:den>
                      <m:r>
                        <m:rPr>
                          <m:sty m:val="bi"/>
                        </m:rPr>
                        <w:rPr>
                          <w:rFonts w:ascii="Cambria Math" w:hAnsi="Cambria Math"/>
                        </w:rPr>
                        <m:t>litru</m:t>
                      </m:r>
                    </m:den>
                  </m:f>
                  <m:r>
                    <m:rPr>
                      <m:sty m:val="bi"/>
                    </m:rPr>
                    <w:rPr>
                      <w:rFonts w:ascii="Cambria Math" w:hAnsi="Cambria Math"/>
                    </w:rPr>
                    <m:t>,t, actualizat</m:t>
                  </m:r>
                </m:sub>
                <m:sup>
                  <m:r>
                    <m:rPr>
                      <m:sty m:val="bi"/>
                    </m:rPr>
                    <w:rPr>
                      <w:rFonts w:ascii="Cambria Math" w:hAnsi="Cambria Math"/>
                    </w:rPr>
                    <m:t>M</m:t>
                  </m:r>
                </m:sup>
              </m:sSubSup>
            </m:oMath>
            <w:r w:rsidR="00780AB5" w:rsidRPr="000154A5">
              <w:rPr>
                <w:b/>
              </w:rPr>
              <w:t xml:space="preserve">, </w:t>
            </w:r>
            <m:oMath>
              <m:sSubSup>
                <m:sSubSupPr>
                  <m:ctrlPr>
                    <w:rPr>
                      <w:rFonts w:ascii="Cambria Math" w:hAnsi="Cambria Math"/>
                      <w:b/>
                      <w:i/>
                    </w:rPr>
                  </m:ctrlPr>
                </m:sSubSupPr>
                <m:e>
                  <m:r>
                    <m:rPr>
                      <m:sty m:val="bi"/>
                    </m:rPr>
                    <w:rPr>
                      <w:rFonts w:ascii="Cambria Math" w:hAnsi="Cambria Math"/>
                    </w:rPr>
                    <m:t>PF</m:t>
                  </m:r>
                </m:e>
                <m:sub>
                  <m:f>
                    <m:fPr>
                      <m:ctrlPr>
                        <w:rPr>
                          <w:rFonts w:ascii="Cambria Math" w:hAnsi="Cambria Math"/>
                          <w:b/>
                          <w:i/>
                        </w:rPr>
                      </m:ctrlPr>
                    </m:fPr>
                    <m:num>
                      <m:r>
                        <m:rPr>
                          <m:sty m:val="bi"/>
                        </m:rPr>
                        <w:rPr>
                          <w:rFonts w:ascii="Cambria Math" w:hAnsi="Cambria Math"/>
                        </w:rPr>
                        <m:t>lei</m:t>
                      </m:r>
                    </m:num>
                    <m:den>
                      <m:r>
                        <m:rPr>
                          <m:sty m:val="bi"/>
                        </m:rPr>
                        <w:rPr>
                          <w:rFonts w:ascii="Cambria Math" w:hAnsi="Cambria Math"/>
                        </w:rPr>
                        <m:t>litru</m:t>
                      </m:r>
                    </m:den>
                  </m:f>
                  <m:r>
                    <m:rPr>
                      <m:sty m:val="bi"/>
                    </m:rPr>
                    <w:rPr>
                      <w:rFonts w:ascii="Cambria Math" w:hAnsi="Cambria Math"/>
                    </w:rPr>
                    <m:t>,t, actualizat</m:t>
                  </m:r>
                </m:sub>
                <m:sup>
                  <m:r>
                    <m:rPr>
                      <m:sty m:val="bi"/>
                    </m:rPr>
                    <w:rPr>
                      <w:rFonts w:ascii="Cambria Math" w:hAnsi="Cambria Math"/>
                    </w:rPr>
                    <m:t>GPL</m:t>
                  </m:r>
                </m:sup>
              </m:sSubSup>
            </m:oMath>
            <w:r w:rsidR="00780AB5">
              <w:rPr>
                <w:b/>
              </w:rPr>
              <w:t xml:space="preserve"> </w:t>
            </w:r>
            <w:r w:rsidR="00780AB5" w:rsidRPr="00780AB5">
              <w:rPr>
                <w:rFonts w:ascii="Times New Roman" w:hAnsi="Times New Roman" w:cs="Times New Roman"/>
                <w:sz w:val="24"/>
                <w:szCs w:val="24"/>
                <w:lang w:val="ro-RO"/>
              </w:rPr>
              <w:t>- plata fixă în anul calendaristic „t”, în care aceasta intră în vigoare, în lei/litru de benzină, motorină și gaz lichefiat importat de importatorii de produse petroliere, în raport cu densitatea medie a fiecărui produs petrolier menționat;</w:t>
            </w:r>
          </w:p>
          <w:p w14:paraId="53B3933B" w14:textId="77777777" w:rsidR="00780AB5" w:rsidRDefault="00780AB5" w:rsidP="00780AB5">
            <w:pPr>
              <w:jc w:val="both"/>
              <w:rPr>
                <w:rFonts w:ascii="Times New Roman" w:hAnsi="Times New Roman" w:cs="Times New Roman"/>
                <w:sz w:val="24"/>
                <w:szCs w:val="24"/>
                <w:lang w:val="ro-RO"/>
              </w:rPr>
            </w:pPr>
            <m:oMath>
              <m:r>
                <m:rPr>
                  <m:sty m:val="bi"/>
                </m:rPr>
                <w:rPr>
                  <w:rFonts w:ascii="Cambria Math" w:hAnsi="Cambria Math"/>
                </w:rPr>
                <m:t>∆</m:t>
              </m:r>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an,t-1</m:t>
                  </m:r>
                </m:sub>
                <m:sup>
                  <m:r>
                    <m:rPr>
                      <m:sty m:val="bi"/>
                    </m:rPr>
                    <w:rPr>
                      <w:rFonts w:ascii="Cambria Math" w:hAnsi="Cambria Math"/>
                    </w:rPr>
                    <m:t>SOEE</m:t>
                  </m:r>
                </m:sup>
              </m:sSubSup>
              <m:r>
                <m:rPr>
                  <m:sty m:val="bi"/>
                </m:rPr>
                <w:rPr>
                  <w:rFonts w:ascii="Cambria Math" w:hAnsi="Cambria Math"/>
                </w:rPr>
                <m:t>, ∆</m:t>
              </m:r>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an,t-2</m:t>
                  </m:r>
                </m:sub>
                <m:sup>
                  <m:r>
                    <m:rPr>
                      <m:sty m:val="bi"/>
                    </m:rPr>
                    <w:rPr>
                      <w:rFonts w:ascii="Cambria Math" w:hAnsi="Cambria Math"/>
                    </w:rPr>
                    <m:t>SOEE</m:t>
                  </m:r>
                </m:sup>
              </m:sSubSup>
            </m:oMath>
            <w:r w:rsidRPr="00780AB5">
              <w:rPr>
                <w:rFonts w:ascii="Times New Roman" w:hAnsi="Times New Roman" w:cs="Times New Roman"/>
                <w:sz w:val="24"/>
                <w:szCs w:val="24"/>
                <w:lang w:val="ro-RO"/>
              </w:rPr>
              <w:t>- diferența dintre valorile estimative actualizate ale contribuțiilor totale anuale ale părților obligate, echivalente cu cheltuielile necesare în anul calendaristic „t-1” și/sau „t-2”, după caz, pe durata Programului privind SOEE, determinate la etapa modificării Programului privind SOEE, și contribuțiile totale anuale estimate a fi efectiv realizate (în continuarea „efective”) sau transferate ale părților obligate în anul calendaristic „t-1” și respectiv, după caz, „t-2”, pe durata Programului privind SOEE, pentru implementarea măsurilor de eficiență energetică în scopul realizării noilor economii anuale de energie stabilite în cadrul schemei de obligații în domeniul eficienței energetice.</w:t>
            </w:r>
          </w:p>
          <w:p w14:paraId="22766A98" w14:textId="77777777" w:rsidR="004E2C4A" w:rsidRDefault="004E2C4A" w:rsidP="00780AB5">
            <w:pPr>
              <w:jc w:val="both"/>
              <w:rPr>
                <w:rFonts w:ascii="Times New Roman" w:hAnsi="Times New Roman" w:cs="Times New Roman"/>
                <w:sz w:val="24"/>
                <w:szCs w:val="24"/>
                <w:lang w:val="ro-RO"/>
              </w:rPr>
            </w:pPr>
          </w:p>
          <w:p w14:paraId="6F7973B6" w14:textId="77777777" w:rsidR="004E2C4A" w:rsidRDefault="004E2C4A" w:rsidP="00780AB5">
            <w:pPr>
              <w:jc w:val="both"/>
              <w:rPr>
                <w:rFonts w:ascii="Times New Roman" w:hAnsi="Times New Roman" w:cs="Times New Roman"/>
                <w:sz w:val="24"/>
                <w:szCs w:val="24"/>
                <w:lang w:val="ro-RO"/>
              </w:rPr>
            </w:pPr>
            <w:r w:rsidRPr="004E2C4A">
              <w:rPr>
                <w:rFonts w:ascii="Times New Roman" w:hAnsi="Times New Roman" w:cs="Times New Roman"/>
                <w:sz w:val="24"/>
                <w:szCs w:val="24"/>
                <w:lang w:val="ro-RO"/>
              </w:rPr>
              <w:t xml:space="preserve">14. Diferența dintre valorile estimative actualizate ale contribuțiilor totale anuale ale părților obligate </w:t>
            </w:r>
            <w:r>
              <w:t>(</w:t>
            </w:r>
            <m:oMath>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an,t-1, actualizat</m:t>
                  </m:r>
                </m:sub>
                <m:sup>
                  <m:r>
                    <m:rPr>
                      <m:sty m:val="bi"/>
                    </m:rPr>
                    <w:rPr>
                      <w:rFonts w:ascii="Cambria Math" w:hAnsi="Cambria Math"/>
                    </w:rPr>
                    <m:t>SOEE</m:t>
                  </m:r>
                </m:sup>
              </m:sSubSup>
              <m:r>
                <m:rPr>
                  <m:sty m:val="bi"/>
                </m:rPr>
                <w:rPr>
                  <w:rFonts w:ascii="Cambria Math" w:hAnsi="Cambria Math"/>
                </w:rPr>
                <m:t xml:space="preserve">, </m:t>
              </m:r>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an,t-2, actualizat</m:t>
                  </m:r>
                </m:sub>
                <m:sup>
                  <m:r>
                    <m:rPr>
                      <m:sty m:val="bi"/>
                    </m:rPr>
                    <w:rPr>
                      <w:rFonts w:ascii="Cambria Math" w:hAnsi="Cambria Math"/>
                    </w:rPr>
                    <m:t>SOEE</m:t>
                  </m:r>
                </m:sup>
              </m:sSubSup>
              <m:r>
                <m:rPr>
                  <m:sty m:val="bi"/>
                </m:rPr>
                <w:rPr>
                  <w:rFonts w:ascii="Cambria Math" w:hAnsi="Cambria Math"/>
                </w:rPr>
                <m:t>),</m:t>
              </m:r>
            </m:oMath>
            <w:r w:rsidRPr="004E2C4A">
              <w:rPr>
                <w:rFonts w:ascii="Times New Roman" w:hAnsi="Times New Roman" w:cs="Times New Roman"/>
                <w:sz w:val="24"/>
                <w:szCs w:val="24"/>
                <w:lang w:val="ro-RO"/>
              </w:rPr>
              <w:t xml:space="preserve"> determinate la etapa modificării Programului privind SOEE și contribuțiile totale anuale efective  sau transferate ale părților obligate </w:t>
            </w:r>
            <m:oMath>
              <m:r>
                <w:rPr>
                  <w:rFonts w:ascii="Cambria Math" w:hAnsi="Cambria Math"/>
                </w:rPr>
                <m:t>(</m:t>
              </m:r>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an,t-1, efective</m:t>
                  </m:r>
                </m:sub>
                <m:sup>
                  <m:r>
                    <m:rPr>
                      <m:sty m:val="bi"/>
                    </m:rPr>
                    <w:rPr>
                      <w:rFonts w:ascii="Cambria Math" w:hAnsi="Cambria Math"/>
                    </w:rPr>
                    <m:t>SOEE</m:t>
                  </m:r>
                </m:sup>
              </m:sSubSup>
              <m:r>
                <m:rPr>
                  <m:sty m:val="bi"/>
                </m:rPr>
                <w:rPr>
                  <w:rFonts w:ascii="Cambria Math" w:hAnsi="Cambria Math"/>
                </w:rPr>
                <m:t xml:space="preserve">, </m:t>
              </m:r>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an,t-2, transferate</m:t>
                  </m:r>
                </m:sub>
                <m:sup>
                  <m:r>
                    <m:rPr>
                      <m:sty m:val="bi"/>
                    </m:rPr>
                    <w:rPr>
                      <w:rFonts w:ascii="Cambria Math" w:hAnsi="Cambria Math"/>
                    </w:rPr>
                    <m:t>SOEE</m:t>
                  </m:r>
                </m:sup>
              </m:sSubSup>
              <m:r>
                <m:rPr>
                  <m:sty m:val="bi"/>
                </m:rPr>
                <w:rPr>
                  <w:rFonts w:ascii="Cambria Math" w:hAnsi="Cambria Math"/>
                </w:rPr>
                <m:t>)</m:t>
              </m:r>
            </m:oMath>
            <w:r w:rsidRPr="002B78EA">
              <w:t xml:space="preserve"> </w:t>
            </w:r>
            <w:r w:rsidRPr="004E2C4A">
              <w:rPr>
                <w:rFonts w:ascii="Times New Roman" w:hAnsi="Times New Roman" w:cs="Times New Roman"/>
                <w:sz w:val="24"/>
                <w:szCs w:val="24"/>
                <w:lang w:val="ro-RO"/>
              </w:rPr>
              <w:t>în anul calendaristic „t-1” și respectiv, după caz, „t-2”, pe durata Programului privind SOEE, pentru implementarea măsurilor de eficiență energetică în scopul realizării noilor economii anuale de energie stabilite în cadrul schemei de obligații în domeniul eficienței energetice, în lei, se determină cu următoarele formule:</w:t>
            </w:r>
          </w:p>
          <w:p w14:paraId="6DA37417" w14:textId="77777777" w:rsidR="004E2C4A" w:rsidRDefault="004E2C4A" w:rsidP="00780AB5">
            <w:pPr>
              <w:jc w:val="both"/>
              <w:rPr>
                <w:rFonts w:ascii="Times New Roman" w:hAnsi="Times New Roman" w:cs="Times New Roman"/>
                <w:sz w:val="24"/>
                <w:szCs w:val="24"/>
                <w:lang w:val="ro-RO"/>
              </w:rPr>
            </w:pPr>
          </w:p>
          <w:p w14:paraId="32A97ECF" w14:textId="77777777" w:rsidR="004E2C4A" w:rsidRPr="004E2C4A" w:rsidRDefault="004E2C4A" w:rsidP="004E2C4A">
            <w:pPr>
              <w:pStyle w:val="BodyText"/>
              <w:spacing w:before="240" w:after="120"/>
              <w:ind w:left="0" w:right="533"/>
              <w:jc w:val="both"/>
              <w:rPr>
                <w:sz w:val="16"/>
                <w:szCs w:val="16"/>
              </w:rPr>
            </w:pPr>
            <m:oMath>
              <m:r>
                <m:rPr>
                  <m:sty m:val="bi"/>
                </m:rPr>
                <w:rPr>
                  <w:rFonts w:ascii="Cambria Math" w:hAnsi="Cambria Math"/>
                  <w:sz w:val="16"/>
                  <w:szCs w:val="16"/>
                </w:rPr>
                <w:lastRenderedPageBreak/>
                <m:t>∆</m:t>
              </m:r>
              <m:sSubSup>
                <m:sSubSupPr>
                  <m:ctrlPr>
                    <w:rPr>
                      <w:rFonts w:ascii="Cambria Math" w:hAnsi="Cambria Math"/>
                      <w:b/>
                      <w:bCs/>
                      <w:i/>
                      <w:sz w:val="16"/>
                      <w:szCs w:val="16"/>
                    </w:rPr>
                  </m:ctrlPr>
                </m:sSubSupPr>
                <m:e>
                  <m:r>
                    <m:rPr>
                      <m:sty m:val="bi"/>
                    </m:rPr>
                    <w:rPr>
                      <w:rFonts w:ascii="Cambria Math" w:hAnsi="Cambria Math"/>
                      <w:sz w:val="16"/>
                      <w:szCs w:val="16"/>
                    </w:rPr>
                    <m:t>CT</m:t>
                  </m:r>
                </m:e>
                <m:sub>
                  <m:r>
                    <m:rPr>
                      <m:sty m:val="bi"/>
                    </m:rPr>
                    <w:rPr>
                      <w:rFonts w:ascii="Cambria Math" w:hAnsi="Cambria Math"/>
                      <w:sz w:val="16"/>
                      <w:szCs w:val="16"/>
                    </w:rPr>
                    <m:t>an,t-1</m:t>
                  </m:r>
                </m:sub>
                <m:sup>
                  <m:r>
                    <m:rPr>
                      <m:sty m:val="bi"/>
                    </m:rPr>
                    <w:rPr>
                      <w:rFonts w:ascii="Cambria Math" w:hAnsi="Cambria Math"/>
                      <w:sz w:val="16"/>
                      <w:szCs w:val="16"/>
                    </w:rPr>
                    <m:t>SOEE</m:t>
                  </m:r>
                </m:sup>
              </m:sSubSup>
            </m:oMath>
            <w:r w:rsidRPr="004E2C4A">
              <w:rPr>
                <w:b/>
                <w:bCs/>
                <w:sz w:val="16"/>
                <w:szCs w:val="16"/>
              </w:rPr>
              <w:t xml:space="preserve">= </w:t>
            </w:r>
            <m:oMath>
              <m:sSubSup>
                <m:sSubSupPr>
                  <m:ctrlPr>
                    <w:rPr>
                      <w:rFonts w:ascii="Cambria Math" w:hAnsi="Cambria Math"/>
                      <w:b/>
                      <w:bCs/>
                      <w:i/>
                      <w:sz w:val="16"/>
                      <w:szCs w:val="16"/>
                    </w:rPr>
                  </m:ctrlPr>
                </m:sSubSupPr>
                <m:e>
                  <m:r>
                    <m:rPr>
                      <m:sty m:val="bi"/>
                    </m:rPr>
                    <w:rPr>
                      <w:rFonts w:ascii="Cambria Math" w:hAnsi="Cambria Math"/>
                      <w:sz w:val="16"/>
                      <w:szCs w:val="16"/>
                    </w:rPr>
                    <m:t>CT</m:t>
                  </m:r>
                </m:e>
                <m:sub>
                  <m:r>
                    <m:rPr>
                      <m:sty m:val="bi"/>
                    </m:rPr>
                    <w:rPr>
                      <w:rFonts w:ascii="Cambria Math" w:hAnsi="Cambria Math"/>
                      <w:sz w:val="16"/>
                      <w:szCs w:val="16"/>
                    </w:rPr>
                    <m:t>an,t-1, actualizat</m:t>
                  </m:r>
                </m:sub>
                <m:sup>
                  <m:r>
                    <m:rPr>
                      <m:sty m:val="bi"/>
                    </m:rPr>
                    <w:rPr>
                      <w:rFonts w:ascii="Cambria Math" w:hAnsi="Cambria Math"/>
                      <w:sz w:val="16"/>
                      <w:szCs w:val="16"/>
                    </w:rPr>
                    <m:t>SOEE</m:t>
                  </m:r>
                </m:sup>
              </m:sSubSup>
              <m:r>
                <m:rPr>
                  <m:sty m:val="bi"/>
                </m:rPr>
                <w:rPr>
                  <w:rFonts w:ascii="Cambria Math" w:hAnsi="Cambria Math"/>
                  <w:sz w:val="16"/>
                  <w:szCs w:val="16"/>
                </w:rPr>
                <m:t>-</m:t>
              </m:r>
              <m:sSubSup>
                <m:sSubSupPr>
                  <m:ctrlPr>
                    <w:rPr>
                      <w:rFonts w:ascii="Cambria Math" w:hAnsi="Cambria Math"/>
                      <w:b/>
                      <w:bCs/>
                      <w:i/>
                      <w:sz w:val="16"/>
                      <w:szCs w:val="16"/>
                    </w:rPr>
                  </m:ctrlPr>
                </m:sSubSupPr>
                <m:e>
                  <m:r>
                    <m:rPr>
                      <m:sty m:val="bi"/>
                    </m:rPr>
                    <w:rPr>
                      <w:rFonts w:ascii="Cambria Math" w:hAnsi="Cambria Math"/>
                      <w:sz w:val="16"/>
                      <w:szCs w:val="16"/>
                    </w:rPr>
                    <m:t>CT</m:t>
                  </m:r>
                </m:e>
                <m:sub>
                  <m:r>
                    <m:rPr>
                      <m:sty m:val="bi"/>
                    </m:rPr>
                    <w:rPr>
                      <w:rFonts w:ascii="Cambria Math" w:hAnsi="Cambria Math"/>
                      <w:sz w:val="16"/>
                      <w:szCs w:val="16"/>
                    </w:rPr>
                    <m:t>an,t-1,  efective</m:t>
                  </m:r>
                </m:sub>
                <m:sup>
                  <m:r>
                    <m:rPr>
                      <m:sty m:val="bi"/>
                    </m:rPr>
                    <w:rPr>
                      <w:rFonts w:ascii="Cambria Math" w:hAnsi="Cambria Math"/>
                      <w:sz w:val="16"/>
                      <w:szCs w:val="16"/>
                    </w:rPr>
                    <m:t>SOEE</m:t>
                  </m:r>
                </m:sup>
              </m:sSubSup>
            </m:oMath>
            <w:r w:rsidRPr="004E2C4A">
              <w:rPr>
                <w:b/>
                <w:bCs/>
                <w:sz w:val="16"/>
                <w:szCs w:val="16"/>
              </w:rPr>
              <w:t xml:space="preserve">                                        </w:t>
            </w:r>
            <w:r w:rsidRPr="004E2C4A">
              <w:rPr>
                <w:bCs/>
                <w:sz w:val="16"/>
                <w:szCs w:val="16"/>
              </w:rPr>
              <w:t>(25),</w:t>
            </w:r>
          </w:p>
          <w:p w14:paraId="2B7286C5" w14:textId="77777777" w:rsidR="004E2C4A" w:rsidRPr="004E2C4A" w:rsidRDefault="004E2C4A" w:rsidP="004E2C4A">
            <w:pPr>
              <w:pStyle w:val="BodyText"/>
              <w:spacing w:before="240" w:after="120"/>
              <w:ind w:left="0" w:right="533"/>
              <w:jc w:val="both"/>
              <w:rPr>
                <w:sz w:val="16"/>
                <w:szCs w:val="16"/>
              </w:rPr>
            </w:pPr>
            <m:oMath>
              <m:r>
                <m:rPr>
                  <m:sty m:val="bi"/>
                </m:rPr>
                <w:rPr>
                  <w:rFonts w:ascii="Cambria Math" w:hAnsi="Cambria Math"/>
                  <w:sz w:val="16"/>
                  <w:szCs w:val="16"/>
                </w:rPr>
                <m:t>∆</m:t>
              </m:r>
              <m:sSubSup>
                <m:sSubSupPr>
                  <m:ctrlPr>
                    <w:rPr>
                      <w:rFonts w:ascii="Cambria Math" w:hAnsi="Cambria Math"/>
                      <w:b/>
                      <w:bCs/>
                      <w:i/>
                      <w:sz w:val="16"/>
                      <w:szCs w:val="16"/>
                    </w:rPr>
                  </m:ctrlPr>
                </m:sSubSupPr>
                <m:e>
                  <m:r>
                    <m:rPr>
                      <m:sty m:val="bi"/>
                    </m:rPr>
                    <w:rPr>
                      <w:rFonts w:ascii="Cambria Math" w:hAnsi="Cambria Math"/>
                      <w:sz w:val="16"/>
                      <w:szCs w:val="16"/>
                    </w:rPr>
                    <m:t>CT</m:t>
                  </m:r>
                </m:e>
                <m:sub>
                  <m:r>
                    <m:rPr>
                      <m:sty m:val="bi"/>
                    </m:rPr>
                    <w:rPr>
                      <w:rFonts w:ascii="Cambria Math" w:hAnsi="Cambria Math"/>
                      <w:sz w:val="16"/>
                      <w:szCs w:val="16"/>
                    </w:rPr>
                    <m:t>an,t-2</m:t>
                  </m:r>
                </m:sub>
                <m:sup>
                  <m:r>
                    <m:rPr>
                      <m:sty m:val="bi"/>
                    </m:rPr>
                    <w:rPr>
                      <w:rFonts w:ascii="Cambria Math" w:hAnsi="Cambria Math"/>
                      <w:sz w:val="16"/>
                      <w:szCs w:val="16"/>
                    </w:rPr>
                    <m:t>SOEE</m:t>
                  </m:r>
                </m:sup>
              </m:sSubSup>
            </m:oMath>
            <w:r w:rsidRPr="004E2C4A">
              <w:rPr>
                <w:b/>
                <w:bCs/>
                <w:sz w:val="16"/>
                <w:szCs w:val="16"/>
              </w:rPr>
              <w:t xml:space="preserve">= </w:t>
            </w:r>
            <m:oMath>
              <m:sSubSup>
                <m:sSubSupPr>
                  <m:ctrlPr>
                    <w:rPr>
                      <w:rFonts w:ascii="Cambria Math" w:hAnsi="Cambria Math"/>
                      <w:b/>
                      <w:bCs/>
                      <w:i/>
                      <w:sz w:val="16"/>
                      <w:szCs w:val="16"/>
                    </w:rPr>
                  </m:ctrlPr>
                </m:sSubSupPr>
                <m:e>
                  <m:r>
                    <m:rPr>
                      <m:sty m:val="bi"/>
                    </m:rPr>
                    <w:rPr>
                      <w:rFonts w:ascii="Cambria Math" w:hAnsi="Cambria Math"/>
                      <w:sz w:val="16"/>
                      <w:szCs w:val="16"/>
                    </w:rPr>
                    <m:t>CT</m:t>
                  </m:r>
                </m:e>
                <m:sub>
                  <m:r>
                    <m:rPr>
                      <m:sty m:val="bi"/>
                    </m:rPr>
                    <w:rPr>
                      <w:rFonts w:ascii="Cambria Math" w:hAnsi="Cambria Math"/>
                      <w:sz w:val="16"/>
                      <w:szCs w:val="16"/>
                    </w:rPr>
                    <m:t>an,t-2, actualizat</m:t>
                  </m:r>
                </m:sub>
                <m:sup>
                  <m:r>
                    <m:rPr>
                      <m:sty m:val="bi"/>
                    </m:rPr>
                    <w:rPr>
                      <w:rFonts w:ascii="Cambria Math" w:hAnsi="Cambria Math"/>
                      <w:sz w:val="16"/>
                      <w:szCs w:val="16"/>
                    </w:rPr>
                    <m:t>SOEE</m:t>
                  </m:r>
                </m:sup>
              </m:sSubSup>
              <m:r>
                <m:rPr>
                  <m:sty m:val="bi"/>
                </m:rPr>
                <w:rPr>
                  <w:rFonts w:ascii="Cambria Math" w:hAnsi="Cambria Math"/>
                  <w:sz w:val="16"/>
                  <w:szCs w:val="16"/>
                </w:rPr>
                <m:t>-</m:t>
              </m:r>
              <m:sSubSup>
                <m:sSubSupPr>
                  <m:ctrlPr>
                    <w:rPr>
                      <w:rFonts w:ascii="Cambria Math" w:hAnsi="Cambria Math"/>
                      <w:b/>
                      <w:bCs/>
                      <w:i/>
                      <w:sz w:val="16"/>
                      <w:szCs w:val="16"/>
                    </w:rPr>
                  </m:ctrlPr>
                </m:sSubSupPr>
                <m:e>
                  <m:r>
                    <m:rPr>
                      <m:sty m:val="bi"/>
                    </m:rPr>
                    <w:rPr>
                      <w:rFonts w:ascii="Cambria Math" w:hAnsi="Cambria Math"/>
                      <w:sz w:val="16"/>
                      <w:szCs w:val="16"/>
                    </w:rPr>
                    <m:t>CT</m:t>
                  </m:r>
                </m:e>
                <m:sub>
                  <m:r>
                    <m:rPr>
                      <m:sty m:val="bi"/>
                    </m:rPr>
                    <w:rPr>
                      <w:rFonts w:ascii="Cambria Math" w:hAnsi="Cambria Math"/>
                      <w:sz w:val="16"/>
                      <w:szCs w:val="16"/>
                    </w:rPr>
                    <m:t>an,t-2, transferate</m:t>
                  </m:r>
                </m:sub>
                <m:sup>
                  <m:r>
                    <m:rPr>
                      <m:sty m:val="bi"/>
                    </m:rPr>
                    <w:rPr>
                      <w:rFonts w:ascii="Cambria Math" w:hAnsi="Cambria Math"/>
                      <w:sz w:val="16"/>
                      <w:szCs w:val="16"/>
                    </w:rPr>
                    <m:t>SOEE</m:t>
                  </m:r>
                </m:sup>
              </m:sSubSup>
            </m:oMath>
            <w:r w:rsidRPr="004E2C4A">
              <w:rPr>
                <w:b/>
                <w:bCs/>
                <w:sz w:val="16"/>
                <w:szCs w:val="16"/>
              </w:rPr>
              <w:t xml:space="preserve">                                       </w:t>
            </w:r>
            <w:r w:rsidRPr="004E2C4A">
              <w:rPr>
                <w:bCs/>
                <w:sz w:val="16"/>
                <w:szCs w:val="16"/>
              </w:rPr>
              <w:t>(26).</w:t>
            </w:r>
          </w:p>
          <w:p w14:paraId="5E1DA492" w14:textId="77777777" w:rsidR="004E2C4A" w:rsidRDefault="004E2C4A" w:rsidP="00780AB5">
            <w:pPr>
              <w:jc w:val="both"/>
              <w:rPr>
                <w:rFonts w:ascii="Times New Roman" w:hAnsi="Times New Roman" w:cs="Times New Roman"/>
                <w:sz w:val="24"/>
                <w:szCs w:val="24"/>
                <w:lang w:val="ro-RO"/>
              </w:rPr>
            </w:pPr>
          </w:p>
          <w:p w14:paraId="7337247A" w14:textId="77777777" w:rsidR="004E2C4A" w:rsidRPr="004E2C4A" w:rsidRDefault="004E2C4A" w:rsidP="004E2C4A">
            <w:pPr>
              <w:jc w:val="both"/>
              <w:rPr>
                <w:rFonts w:ascii="Times New Roman" w:hAnsi="Times New Roman" w:cs="Times New Roman"/>
                <w:sz w:val="24"/>
                <w:szCs w:val="24"/>
                <w:lang w:val="ro-RO"/>
              </w:rPr>
            </w:pPr>
            <w:r w:rsidRPr="004E2C4A">
              <w:rPr>
                <w:rFonts w:ascii="Times New Roman" w:hAnsi="Times New Roman" w:cs="Times New Roman"/>
                <w:sz w:val="24"/>
                <w:szCs w:val="24"/>
                <w:lang w:val="ro-RO"/>
              </w:rPr>
              <w:t>unde:</w:t>
            </w:r>
          </w:p>
          <w:p w14:paraId="257F3EDA" w14:textId="0E5AF714" w:rsidR="004E2C4A" w:rsidRPr="004E2C4A" w:rsidRDefault="00000000" w:rsidP="004E2C4A">
            <w:pPr>
              <w:jc w:val="both"/>
              <w:rPr>
                <w:rFonts w:ascii="Times New Roman" w:hAnsi="Times New Roman" w:cs="Times New Roman"/>
                <w:sz w:val="24"/>
                <w:szCs w:val="24"/>
                <w:lang w:val="ro-RO"/>
              </w:rPr>
            </w:pPr>
            <m:oMath>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an,t-1, actualizat</m:t>
                  </m:r>
                </m:sub>
                <m:sup>
                  <m:r>
                    <m:rPr>
                      <m:sty m:val="bi"/>
                    </m:rPr>
                    <w:rPr>
                      <w:rFonts w:ascii="Cambria Math" w:hAnsi="Cambria Math"/>
                    </w:rPr>
                    <m:t>SOEE</m:t>
                  </m:r>
                </m:sup>
              </m:sSubSup>
              <m:r>
                <m:rPr>
                  <m:sty m:val="bi"/>
                </m:rPr>
                <w:rPr>
                  <w:rFonts w:ascii="Cambria Math" w:hAnsi="Cambria Math"/>
                </w:rPr>
                <m:t xml:space="preserve">, </m:t>
              </m:r>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an,t-2, actualizat</m:t>
                  </m:r>
                </m:sub>
                <m:sup>
                  <m:r>
                    <m:rPr>
                      <m:sty m:val="bi"/>
                    </m:rPr>
                    <w:rPr>
                      <w:rFonts w:ascii="Cambria Math" w:hAnsi="Cambria Math"/>
                    </w:rPr>
                    <m:t>SOEE</m:t>
                  </m:r>
                </m:sup>
              </m:sSubSup>
            </m:oMath>
            <w:r w:rsidR="004E2C4A" w:rsidRPr="004E2C4A">
              <w:rPr>
                <w:rFonts w:ascii="Times New Roman" w:hAnsi="Times New Roman" w:cs="Times New Roman"/>
                <w:sz w:val="24"/>
                <w:szCs w:val="24"/>
                <w:lang w:val="ro-RO"/>
              </w:rPr>
              <w:t xml:space="preserve">- reprezintă valorile estimate actualizate ale contribuțiilor totale anuale, pentru anul calendaristic „t-1” și respectiv, după caz, </w:t>
            </w:r>
          </w:p>
          <w:p w14:paraId="1D9B05A4" w14:textId="77777777" w:rsidR="004E2C4A" w:rsidRPr="004E2C4A" w:rsidRDefault="004E2C4A" w:rsidP="004E2C4A">
            <w:pPr>
              <w:jc w:val="both"/>
              <w:rPr>
                <w:rFonts w:ascii="Times New Roman" w:hAnsi="Times New Roman" w:cs="Times New Roman"/>
                <w:sz w:val="24"/>
                <w:szCs w:val="24"/>
                <w:lang w:val="ro-RO"/>
              </w:rPr>
            </w:pPr>
            <w:r w:rsidRPr="004E2C4A">
              <w:rPr>
                <w:rFonts w:ascii="Times New Roman" w:hAnsi="Times New Roman" w:cs="Times New Roman" w:hint="eastAsia"/>
                <w:sz w:val="24"/>
                <w:szCs w:val="24"/>
                <w:lang w:val="ro-RO"/>
              </w:rPr>
              <w:t>„</w:t>
            </w:r>
            <w:r w:rsidRPr="004E2C4A">
              <w:rPr>
                <w:rFonts w:ascii="Times New Roman" w:hAnsi="Times New Roman" w:cs="Times New Roman"/>
                <w:sz w:val="24"/>
                <w:szCs w:val="24"/>
                <w:lang w:val="ro-RO"/>
              </w:rPr>
              <w:t>t-2”, ale părților obligate,  determinate la etapa actualizării Programului privind SOEE cu luarea în considerare a tuturor condițiilor care au stat la baza acestei actualizări;</w:t>
            </w:r>
          </w:p>
          <w:p w14:paraId="5F343340" w14:textId="1FFB6E35" w:rsidR="004E2C4A" w:rsidRPr="004E2C4A" w:rsidRDefault="00000000" w:rsidP="004E2C4A">
            <w:pPr>
              <w:jc w:val="both"/>
              <w:rPr>
                <w:rFonts w:ascii="Times New Roman" w:hAnsi="Times New Roman" w:cs="Times New Roman"/>
                <w:sz w:val="24"/>
                <w:szCs w:val="24"/>
                <w:lang w:val="ro-RO"/>
              </w:rPr>
            </w:pPr>
            <m:oMath>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an,t-2, transferate</m:t>
                  </m:r>
                </m:sub>
                <m:sup>
                  <m:r>
                    <m:rPr>
                      <m:sty m:val="bi"/>
                    </m:rPr>
                    <w:rPr>
                      <w:rFonts w:ascii="Cambria Math" w:hAnsi="Cambria Math"/>
                    </w:rPr>
                    <m:t>SOEE</m:t>
                  </m:r>
                </m:sup>
              </m:sSubSup>
            </m:oMath>
            <w:r w:rsidR="004E2C4A" w:rsidRPr="004E2C4A">
              <w:rPr>
                <w:rFonts w:ascii="Times New Roman" w:hAnsi="Times New Roman" w:cs="Times New Roman"/>
                <w:sz w:val="24"/>
                <w:szCs w:val="24"/>
                <w:lang w:val="ro-RO"/>
              </w:rPr>
              <w:t>- reprezintă contribuțiile totale anuale transferate de către părțile obligate în anul calendaristic „t-2”, pe durata Programului privind SOEE;</w:t>
            </w:r>
          </w:p>
          <w:p w14:paraId="6AC7D710" w14:textId="74248278" w:rsidR="004E2C4A" w:rsidRPr="00780AB5" w:rsidRDefault="00000000" w:rsidP="004E2C4A">
            <w:pPr>
              <w:jc w:val="both"/>
              <w:rPr>
                <w:rFonts w:ascii="Times New Roman" w:hAnsi="Times New Roman" w:cs="Times New Roman"/>
                <w:sz w:val="24"/>
                <w:szCs w:val="24"/>
                <w:lang w:val="ro-RO"/>
              </w:rPr>
            </w:pPr>
            <m:oMath>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an,t-1,  efective</m:t>
                  </m:r>
                </m:sub>
                <m:sup>
                  <m:r>
                    <m:rPr>
                      <m:sty m:val="bi"/>
                    </m:rPr>
                    <w:rPr>
                      <w:rFonts w:ascii="Cambria Math" w:hAnsi="Cambria Math"/>
                    </w:rPr>
                    <m:t>SOEE</m:t>
                  </m:r>
                </m:sup>
              </m:sSubSup>
            </m:oMath>
            <w:r w:rsidR="004E2C4A" w:rsidRPr="004E2C4A">
              <w:rPr>
                <w:rFonts w:ascii="Times New Roman" w:hAnsi="Times New Roman" w:cs="Times New Roman"/>
                <w:sz w:val="24"/>
                <w:szCs w:val="24"/>
                <w:lang w:val="ro-RO"/>
              </w:rPr>
              <w:t>- reprezintă contribuțiile totale anuale ale părților obligate estimate a fi efectiv realizate pentru anul calendaristic „t-1” care precedă anul pentru care sunt actualizate plățile fixe pe unitate de energie sau de volum distribuit, sau importat. Estimarea contribuțiilor totale anuale a fi efectiv realizate pentru anul calendaristic „t-1” care precedă anul pentru care sunt actualizate plățile fixe are loc în baza ultimelor date disponibile cu privire la volume totale anuale ale v</w:t>
            </w:r>
            <w:proofErr w:type="spellStart"/>
            <w:r w:rsidR="004E2C4A" w:rsidRPr="004E2C4A">
              <w:rPr>
                <w:rFonts w:ascii="Times New Roman" w:hAnsi="Times New Roman" w:cs="Times New Roman" w:hint="eastAsia"/>
                <w:sz w:val="24"/>
                <w:szCs w:val="24"/>
                <w:lang w:val="ro-RO"/>
              </w:rPr>
              <w:t>â</w:t>
            </w:r>
            <w:r w:rsidR="004E2C4A" w:rsidRPr="004E2C4A">
              <w:rPr>
                <w:rFonts w:ascii="Times New Roman" w:hAnsi="Times New Roman" w:cs="Times New Roman"/>
                <w:sz w:val="24"/>
                <w:szCs w:val="24"/>
                <w:lang w:val="ro-RO"/>
              </w:rPr>
              <w:t>nzărilor</w:t>
            </w:r>
            <w:proofErr w:type="spellEnd"/>
            <w:r w:rsidR="004E2C4A" w:rsidRPr="004E2C4A">
              <w:rPr>
                <w:rFonts w:ascii="Times New Roman" w:hAnsi="Times New Roman" w:cs="Times New Roman"/>
                <w:sz w:val="24"/>
                <w:szCs w:val="24"/>
                <w:lang w:val="ro-RO"/>
              </w:rPr>
              <w:t xml:space="preserve"> de energie către consumatorii finali pentru perioade similare precedente.</w:t>
            </w:r>
          </w:p>
        </w:tc>
        <w:tc>
          <w:tcPr>
            <w:tcW w:w="1815" w:type="pct"/>
          </w:tcPr>
          <w:p w14:paraId="4FFADDD6" w14:textId="77777777" w:rsidR="004E2C4A" w:rsidRPr="00780AB5" w:rsidRDefault="004E2C4A" w:rsidP="004E2C4A">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lastRenderedPageBreak/>
              <w:t xml:space="preserve">Se completează cu capitol VI cu următorul cuprins: </w:t>
            </w:r>
          </w:p>
          <w:p w14:paraId="661D2AFD" w14:textId="77777777" w:rsidR="004E2C4A" w:rsidRPr="00780AB5" w:rsidRDefault="004E2C4A" w:rsidP="004E2C4A">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 xml:space="preserve">„Capitolul VI </w:t>
            </w:r>
          </w:p>
          <w:p w14:paraId="08071A5C" w14:textId="77777777" w:rsidR="004E2C4A" w:rsidRDefault="004E2C4A" w:rsidP="004E2C4A">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DETERMINAREA MĂRIMII CONTRIBUȚIILOR PRIN STABILIREA UNEI PLĂȚI FIXE PE UNITATE DE ENERGIE SAU DE VOLUM DISTRIBUIT  SAU IMPORTAT ÎN CADRUL PROCEDURII DE ACTUALIZARE A PROGRAMULUI PRIVIND IMPLEMENTAREA SCHEMEI DE OBLIGAȚII ÎN DOMENIUL EFICIENȚEI ENERGETICE</w:t>
            </w:r>
          </w:p>
          <w:p w14:paraId="138AE4DC" w14:textId="77777777" w:rsidR="004E2C4A" w:rsidRPr="00780AB5" w:rsidRDefault="004E2C4A" w:rsidP="004E2C4A">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11. Actualizarea Programului privind SOEE este efectuată în cazul întrunirii a cel puți uneia dintre următoarele condiții:</w:t>
            </w:r>
          </w:p>
          <w:p w14:paraId="527A908E" w14:textId="75369DEB" w:rsidR="004E2C4A" w:rsidRPr="00780AB5" w:rsidRDefault="004E2C4A" w:rsidP="004E2C4A">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 xml:space="preserve">1) modificarea cheltuielilor specifice medii estimate pentru realizarea 1 </w:t>
            </w:r>
            <w:proofErr w:type="spellStart"/>
            <w:r w:rsidRPr="00780AB5">
              <w:rPr>
                <w:rFonts w:ascii="Times New Roman" w:hAnsi="Times New Roman" w:cs="Times New Roman"/>
                <w:sz w:val="24"/>
                <w:szCs w:val="24"/>
                <w:lang w:val="ro-RO"/>
              </w:rPr>
              <w:t>ktep</w:t>
            </w:r>
            <w:proofErr w:type="spellEnd"/>
            <w:r w:rsidRPr="00780AB5">
              <w:rPr>
                <w:rFonts w:ascii="Times New Roman" w:hAnsi="Times New Roman" w:cs="Times New Roman"/>
                <w:sz w:val="24"/>
                <w:szCs w:val="24"/>
                <w:lang w:val="ro-RO"/>
              </w:rPr>
              <w:t xml:space="preserve"> economii de energie și costurile pe m2 pentru renovarea </w:t>
            </w:r>
            <w:r w:rsidR="008E7806">
              <w:rPr>
                <w:rFonts w:ascii="Times New Roman" w:hAnsi="Times New Roman" w:cs="Times New Roman"/>
                <w:sz w:val="24"/>
                <w:szCs w:val="24"/>
                <w:lang w:val="ro-RO"/>
              </w:rPr>
              <w:t xml:space="preserve">minoră sau </w:t>
            </w:r>
            <w:r w:rsidRPr="00780AB5">
              <w:rPr>
                <w:rFonts w:ascii="Times New Roman" w:hAnsi="Times New Roman" w:cs="Times New Roman"/>
                <w:sz w:val="24"/>
                <w:szCs w:val="24"/>
                <w:lang w:val="ro-RO"/>
              </w:rPr>
              <w:t xml:space="preserve">moderată a blocurilor multietajate și renovarea </w:t>
            </w:r>
            <w:r w:rsidR="00DC105D">
              <w:rPr>
                <w:rFonts w:ascii="Times New Roman" w:hAnsi="Times New Roman" w:cs="Times New Roman"/>
                <w:sz w:val="24"/>
                <w:szCs w:val="24"/>
                <w:lang w:val="ro-RO"/>
              </w:rPr>
              <w:t>minoră</w:t>
            </w:r>
            <w:r w:rsidR="008E7806">
              <w:rPr>
                <w:rFonts w:ascii="Times New Roman" w:hAnsi="Times New Roman" w:cs="Times New Roman"/>
                <w:sz w:val="24"/>
                <w:szCs w:val="24"/>
                <w:lang w:val="ro-RO"/>
              </w:rPr>
              <w:t xml:space="preserve"> sau moderată</w:t>
            </w:r>
            <w:r w:rsidRPr="00780AB5">
              <w:rPr>
                <w:rFonts w:ascii="Times New Roman" w:hAnsi="Times New Roman" w:cs="Times New Roman"/>
                <w:sz w:val="24"/>
                <w:szCs w:val="24"/>
                <w:lang w:val="ro-RO"/>
              </w:rPr>
              <w:t xml:space="preserve"> a caselor individuale utilizate pentru calculul mărimii plăților fixe pe unitate de energie sau de volum distribuit sau importat ce urmează a fi achitate de părțile obligate;</w:t>
            </w:r>
          </w:p>
          <w:p w14:paraId="4308801C" w14:textId="77777777" w:rsidR="004E2C4A" w:rsidRPr="00780AB5" w:rsidRDefault="004E2C4A" w:rsidP="004E2C4A">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2) majorarea suprafeței anuale ce urmează a fi renovate din contul mijloacelor financiare colectate pe durata Programului SOEE;</w:t>
            </w:r>
          </w:p>
          <w:p w14:paraId="38279AEC" w14:textId="77777777" w:rsidR="004E2C4A" w:rsidRPr="00780AB5" w:rsidRDefault="004E2C4A" w:rsidP="004E2C4A">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 xml:space="preserve">3) revizuirea scenariului de </w:t>
            </w:r>
            <w:proofErr w:type="spellStart"/>
            <w:r w:rsidRPr="00780AB5">
              <w:rPr>
                <w:rFonts w:ascii="Times New Roman" w:hAnsi="Times New Roman" w:cs="Times New Roman"/>
                <w:sz w:val="24"/>
                <w:szCs w:val="24"/>
                <w:lang w:val="ro-RO"/>
              </w:rPr>
              <w:t>prioritizare</w:t>
            </w:r>
            <w:proofErr w:type="spellEnd"/>
            <w:r w:rsidRPr="00780AB5">
              <w:rPr>
                <w:rFonts w:ascii="Times New Roman" w:hAnsi="Times New Roman" w:cs="Times New Roman"/>
                <w:sz w:val="24"/>
                <w:szCs w:val="24"/>
                <w:lang w:val="ro-RO"/>
              </w:rPr>
              <w:t xml:space="preserve"> a investițiilor în măsurile de reabilitare energetică în blocurile locative și casele individuale prin modificarea ponderii resurselor financiare alocate pentru acoperirea cheltuielilor orientate spre realizarea măsurilor de eficiență energetică în cadrul acestor tipuri de clădiri din contul resurselor financiare colectate în cadrul schemei de obligații în domeniul eficienței energetice;  </w:t>
            </w:r>
          </w:p>
          <w:p w14:paraId="626F2706" w14:textId="77777777" w:rsidR="004E2C4A" w:rsidRPr="00780AB5" w:rsidRDefault="004E2C4A" w:rsidP="004E2C4A">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4) modificarea ponderii componentei cheltuielilor nerambursabile stabilite în cadrul programelor de finanțare aprobate de Guvern și/sau a ponderii cofinanțării sub formă de granturi și donații din partea partenerilor de dezvoltare și/sau a organizațiilor internaționale în totalul cheltuielilor necesare pe durata Programului SOEE;</w:t>
            </w:r>
          </w:p>
          <w:p w14:paraId="5D390278" w14:textId="77777777" w:rsidR="004E2C4A" w:rsidRPr="00780AB5" w:rsidRDefault="004E2C4A" w:rsidP="004E2C4A">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lastRenderedPageBreak/>
              <w:t>5) identificarea devierilor financiare negative sau pozitive dintre sumele planificate a fi acumulate pe durata Programului SOEE, aferente cantităților de resurse energetice care urmează a fi distribuite sau importate de părțile obligate, și cele efectiv realizate sau transferate;</w:t>
            </w:r>
          </w:p>
          <w:p w14:paraId="6F20A802" w14:textId="77777777" w:rsidR="004E2C4A" w:rsidRPr="00780AB5" w:rsidRDefault="004E2C4A" w:rsidP="004E2C4A">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6) identificarea necesităților de finanțare adiționale în vederea atingerii economiilor de energie prevăzute pe durata Programului SOEE;</w:t>
            </w:r>
          </w:p>
          <w:p w14:paraId="52DA3C94" w14:textId="77777777" w:rsidR="004E2C4A" w:rsidRPr="00780AB5" w:rsidRDefault="004E2C4A" w:rsidP="004E2C4A">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7)  identificarea necesităților de majorare a cantității economiilor de energie la a căror realizare trebuie să contribuie părțile obligate;</w:t>
            </w:r>
          </w:p>
          <w:p w14:paraId="1952CA51" w14:textId="77777777" w:rsidR="004E2C4A" w:rsidRPr="00780AB5" w:rsidRDefault="004E2C4A" w:rsidP="004E2C4A">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 xml:space="preserve">8) alte ipoteze obiective care derivă din raportul cu privire la aplicarea schemei de obligații pentru anul calendaristic precedent elaborat conform prevederilor art. 8 alin. (16) din Legea nr. 139/2018 cu privire la eficiența energetică sau din cadrul normativ în vigoare. </w:t>
            </w:r>
          </w:p>
          <w:p w14:paraId="18284305" w14:textId="77777777" w:rsidR="004E2C4A" w:rsidRPr="00780AB5" w:rsidRDefault="004E2C4A" w:rsidP="004E2C4A">
            <w:pPr>
              <w:jc w:val="both"/>
              <w:rPr>
                <w:rFonts w:ascii="Times New Roman" w:hAnsi="Times New Roman" w:cs="Times New Roman"/>
                <w:sz w:val="24"/>
                <w:szCs w:val="24"/>
                <w:lang w:val="ro-RO"/>
              </w:rPr>
            </w:pPr>
          </w:p>
          <w:p w14:paraId="5B9FD621" w14:textId="77777777" w:rsidR="004E2C4A" w:rsidRDefault="004E2C4A" w:rsidP="004E2C4A">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12. Plățile fixe pe unitate de energie sau de volum distribuit sau importat, actualizate pe durata Programului privind SOEE, se aplică pentru anul calendaristic următor celui în care are loc aprobarea modificărilor prin aplicarea formulelor de la pct. 1</w:t>
            </w:r>
            <w:r>
              <w:rPr>
                <w:rFonts w:ascii="Times New Roman" w:hAnsi="Times New Roman" w:cs="Times New Roman"/>
                <w:sz w:val="24"/>
                <w:szCs w:val="24"/>
                <w:lang w:val="ro-RO"/>
              </w:rPr>
              <w:t>3</w:t>
            </w:r>
            <w:r w:rsidRPr="00780AB5">
              <w:rPr>
                <w:rFonts w:ascii="Times New Roman" w:hAnsi="Times New Roman" w:cs="Times New Roman"/>
                <w:sz w:val="24"/>
                <w:szCs w:val="24"/>
                <w:lang w:val="ro-RO"/>
              </w:rPr>
              <w:t>;</w:t>
            </w:r>
          </w:p>
          <w:p w14:paraId="1DE69C7D" w14:textId="77777777" w:rsidR="004E2C4A" w:rsidRPr="00780AB5" w:rsidRDefault="004E2C4A" w:rsidP="004E2C4A">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13. Mărimea contribuțiilor anuale estimative actualizate care urmează a fi achitate de fiecare parte obligată, prin stabilirea unei plăți fixe actualizate în anul calendaristic „t”, pe unitate de energie sau de volum distribuit, sau importat se determină în conformitate cu următoarele formule:</w:t>
            </w:r>
          </w:p>
          <w:p w14:paraId="330E1B7D" w14:textId="77777777" w:rsidR="004E2C4A" w:rsidRPr="00780AB5" w:rsidRDefault="004E2C4A" w:rsidP="004E2C4A">
            <w:pPr>
              <w:jc w:val="both"/>
              <w:rPr>
                <w:rFonts w:ascii="Times New Roman" w:hAnsi="Times New Roman" w:cs="Times New Roman"/>
                <w:i/>
                <w:iCs/>
                <w:sz w:val="24"/>
                <w:szCs w:val="24"/>
                <w:lang w:val="ro-RO"/>
              </w:rPr>
            </w:pPr>
            <w:r w:rsidRPr="00780AB5">
              <w:rPr>
                <w:rFonts w:ascii="Times New Roman" w:hAnsi="Times New Roman" w:cs="Times New Roman"/>
                <w:i/>
                <w:iCs/>
                <w:sz w:val="24"/>
                <w:szCs w:val="24"/>
                <w:lang w:val="ro-RO"/>
              </w:rPr>
              <w:t>1)</w:t>
            </w:r>
            <w:r w:rsidRPr="00780AB5">
              <w:rPr>
                <w:rFonts w:ascii="Times New Roman" w:hAnsi="Times New Roman" w:cs="Times New Roman"/>
                <w:i/>
                <w:iCs/>
                <w:sz w:val="24"/>
                <w:szCs w:val="24"/>
                <w:lang w:val="ro-RO"/>
              </w:rPr>
              <w:tab/>
              <w:t>Pentru părțile obligate din sectorul electroenergetic (operatorii sistemelor de distribuție a energiei electrice):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1"/>
              <w:gridCol w:w="659"/>
            </w:tblGrid>
            <w:tr w:rsidR="004E2C4A" w:rsidRPr="002B78EA" w14:paraId="41F09BA8" w14:textId="77777777" w:rsidTr="00194532">
              <w:tc>
                <w:tcPr>
                  <w:tcW w:w="8841" w:type="dxa"/>
                  <w:vAlign w:val="center"/>
                </w:tcPr>
                <w:p w14:paraId="3F41471A" w14:textId="77777777" w:rsidR="004E2C4A" w:rsidRPr="002B78EA" w:rsidRDefault="00000000" w:rsidP="004E2C4A">
                  <w:pPr>
                    <w:pStyle w:val="NormalWeb"/>
                    <w:ind w:firstLine="709"/>
                    <w:jc w:val="center"/>
                    <w:rPr>
                      <w:b/>
                      <w:i/>
                      <w:lang w:val="ro-RO"/>
                    </w:rPr>
                  </w:pPr>
                  <m:oMathPara>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r>
                                <m:rPr>
                                  <m:sty m:val="bi"/>
                                </m:rPr>
                                <w:rPr>
                                  <w:rFonts w:ascii="Cambria Math" w:hAnsi="Cambria Math"/>
                                  <w:lang w:val="ro-RO"/>
                                </w:rPr>
                                <m:t>kWh</m:t>
                              </m:r>
                            </m:den>
                          </m:f>
                          <m:r>
                            <m:rPr>
                              <m:sty m:val="bi"/>
                            </m:rPr>
                            <w:rPr>
                              <w:rFonts w:ascii="Cambria Math" w:hAnsi="Cambria Math"/>
                              <w:lang w:val="ro-RO"/>
                            </w:rPr>
                            <m:t>,t, actualizat</m:t>
                          </m:r>
                        </m:sub>
                        <m:sup>
                          <m:r>
                            <m:rPr>
                              <m:sty m:val="bi"/>
                            </m:rPr>
                            <w:rPr>
                              <w:rFonts w:ascii="Cambria Math" w:hAnsi="Cambria Math"/>
                              <w:lang w:val="ro-RO"/>
                            </w:rPr>
                            <m:t>EL</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an,t-1</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an,t-2</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EL</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EL,tot</m:t>
                              </m:r>
                            </m:sup>
                          </m:sSubSup>
                        </m:den>
                      </m:f>
                    </m:oMath>
                  </m:oMathPara>
                </w:p>
              </w:tc>
              <w:tc>
                <w:tcPr>
                  <w:tcW w:w="796" w:type="dxa"/>
                  <w:vAlign w:val="center"/>
                </w:tcPr>
                <w:p w14:paraId="46518F3B" w14:textId="77777777" w:rsidR="004E2C4A" w:rsidRPr="002B78EA" w:rsidRDefault="004E2C4A" w:rsidP="004E2C4A">
                  <w:pPr>
                    <w:jc w:val="center"/>
                    <w:rPr>
                      <w:bCs/>
                      <w:i/>
                      <w:sz w:val="24"/>
                      <w:szCs w:val="24"/>
                    </w:rPr>
                  </w:pPr>
                  <w:r w:rsidRPr="002B78EA">
                    <w:rPr>
                      <w:bCs/>
                      <w:sz w:val="24"/>
                      <w:szCs w:val="24"/>
                    </w:rPr>
                    <w:t>(20),</w:t>
                  </w:r>
                </w:p>
              </w:tc>
            </w:tr>
          </w:tbl>
          <w:p w14:paraId="469051F9" w14:textId="77777777" w:rsidR="004E2C4A" w:rsidRPr="00780AB5" w:rsidRDefault="004E2C4A" w:rsidP="004E2C4A">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unde:</w:t>
            </w:r>
          </w:p>
          <w:p w14:paraId="29A5A469" w14:textId="77777777" w:rsidR="004E2C4A" w:rsidRPr="00780AB5" w:rsidRDefault="00000000" w:rsidP="004E2C4A">
            <w:pPr>
              <w:jc w:val="both"/>
              <w:rPr>
                <w:rFonts w:ascii="Times New Roman" w:hAnsi="Times New Roman" w:cs="Times New Roman"/>
                <w:sz w:val="24"/>
                <w:szCs w:val="24"/>
                <w:lang w:val="ro-RO"/>
              </w:rPr>
            </w:pPr>
            <m:oMath>
              <m:sSubSup>
                <m:sSubSupPr>
                  <m:ctrlPr>
                    <w:rPr>
                      <w:rFonts w:ascii="Cambria Math" w:hAnsi="Cambria Math"/>
                      <w:b/>
                      <w:i/>
                    </w:rPr>
                  </m:ctrlPr>
                </m:sSubSupPr>
                <m:e>
                  <m:r>
                    <m:rPr>
                      <m:sty m:val="bi"/>
                    </m:rPr>
                    <w:rPr>
                      <w:rFonts w:ascii="Cambria Math" w:hAnsi="Cambria Math"/>
                    </w:rPr>
                    <m:t>PF</m:t>
                  </m:r>
                </m:e>
                <m:sub>
                  <m:f>
                    <m:fPr>
                      <m:ctrlPr>
                        <w:rPr>
                          <w:rFonts w:ascii="Cambria Math" w:hAnsi="Cambria Math"/>
                          <w:b/>
                          <w:i/>
                        </w:rPr>
                      </m:ctrlPr>
                    </m:fPr>
                    <m:num>
                      <m:r>
                        <m:rPr>
                          <m:sty m:val="bi"/>
                        </m:rPr>
                        <w:rPr>
                          <w:rFonts w:ascii="Cambria Math" w:hAnsi="Cambria Math"/>
                        </w:rPr>
                        <m:t>lei</m:t>
                      </m:r>
                    </m:num>
                    <m:den>
                      <m:r>
                        <m:rPr>
                          <m:sty m:val="bi"/>
                        </m:rPr>
                        <w:rPr>
                          <w:rFonts w:ascii="Cambria Math" w:hAnsi="Cambria Math"/>
                        </w:rPr>
                        <m:t>kWh</m:t>
                      </m:r>
                    </m:den>
                  </m:f>
                  <m:r>
                    <m:rPr>
                      <m:sty m:val="bi"/>
                    </m:rPr>
                    <w:rPr>
                      <w:rFonts w:ascii="Cambria Math" w:hAnsi="Cambria Math"/>
                    </w:rPr>
                    <m:t>,t, actualizat</m:t>
                  </m:r>
                </m:sub>
                <m:sup>
                  <m:r>
                    <m:rPr>
                      <m:sty m:val="bi"/>
                    </m:rPr>
                    <w:rPr>
                      <w:rFonts w:ascii="Cambria Math" w:hAnsi="Cambria Math"/>
                    </w:rPr>
                    <m:t>EL</m:t>
                  </m:r>
                </m:sup>
              </m:sSubSup>
            </m:oMath>
            <w:r w:rsidR="004E2C4A" w:rsidRPr="00780AB5">
              <w:rPr>
                <w:rFonts w:ascii="Times New Roman" w:hAnsi="Times New Roman" w:cs="Times New Roman"/>
                <w:sz w:val="24"/>
                <w:szCs w:val="24"/>
                <w:lang w:val="ro-RO"/>
              </w:rPr>
              <w:t>– plata fixă actualizată în anul calendaristic „t”, în care aceasta intră în vigoare, în lei/kWh de energie electrică distribuită de operatorii sistemelor de distribuție a energiei electrice;</w:t>
            </w:r>
          </w:p>
          <w:p w14:paraId="52A119A6" w14:textId="77777777" w:rsidR="004E2C4A" w:rsidRPr="00780AB5" w:rsidRDefault="004E2C4A" w:rsidP="004E2C4A">
            <w:pPr>
              <w:jc w:val="both"/>
              <w:rPr>
                <w:rFonts w:ascii="Times New Roman" w:hAnsi="Times New Roman" w:cs="Times New Roman"/>
                <w:i/>
                <w:iCs/>
                <w:sz w:val="24"/>
                <w:szCs w:val="24"/>
                <w:lang w:val="ro-RO"/>
              </w:rPr>
            </w:pPr>
            <w:r w:rsidRPr="00780AB5">
              <w:rPr>
                <w:rFonts w:ascii="Times New Roman" w:hAnsi="Times New Roman" w:cs="Times New Roman"/>
                <w:i/>
                <w:iCs/>
                <w:sz w:val="24"/>
                <w:szCs w:val="24"/>
                <w:lang w:val="ro-RO"/>
              </w:rPr>
              <w:t>2) Pentru părțile obligate din sectorul gazelor naturale (operatorii sistemelor de distribuție al gazelor naturale):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1"/>
              <w:gridCol w:w="659"/>
            </w:tblGrid>
            <w:tr w:rsidR="004E2C4A" w:rsidRPr="002B78EA" w14:paraId="77D7A151" w14:textId="77777777" w:rsidTr="00194532">
              <w:tc>
                <w:tcPr>
                  <w:tcW w:w="8841" w:type="dxa"/>
                  <w:vAlign w:val="center"/>
                </w:tcPr>
                <w:p w14:paraId="0961D66A" w14:textId="77777777" w:rsidR="004E2C4A" w:rsidRPr="002B78EA" w:rsidRDefault="00000000" w:rsidP="004E2C4A">
                  <w:pPr>
                    <w:pStyle w:val="NormalWeb"/>
                    <w:ind w:firstLine="709"/>
                    <w:jc w:val="center"/>
                    <w:rPr>
                      <w:b/>
                      <w:i/>
                      <w:lang w:val="ro-RO"/>
                    </w:rPr>
                  </w:pPr>
                  <m:oMathPara>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sSup>
                                <m:sSupPr>
                                  <m:ctrlPr>
                                    <w:rPr>
                                      <w:rFonts w:ascii="Cambria Math" w:hAnsi="Cambria Math"/>
                                      <w:b/>
                                      <w:i/>
                                      <w:lang w:val="ro-RO"/>
                                    </w:rPr>
                                  </m:ctrlPr>
                                </m:sSupPr>
                                <m:e>
                                  <m:r>
                                    <m:rPr>
                                      <m:sty m:val="bi"/>
                                    </m:rPr>
                                    <w:rPr>
                                      <w:rFonts w:ascii="Cambria Math" w:hAnsi="Cambria Math"/>
                                      <w:lang w:val="ro-RO"/>
                                    </w:rPr>
                                    <m:t>m</m:t>
                                  </m:r>
                                </m:e>
                                <m:sup>
                                  <m:r>
                                    <m:rPr>
                                      <m:sty m:val="bi"/>
                                    </m:rPr>
                                    <w:rPr>
                                      <w:rFonts w:ascii="Cambria Math" w:hAnsi="Cambria Math"/>
                                      <w:lang w:val="ro-RO"/>
                                    </w:rPr>
                                    <m:t>3</m:t>
                                  </m:r>
                                </m:sup>
                              </m:sSup>
                            </m:den>
                          </m:f>
                          <m:r>
                            <m:rPr>
                              <m:sty m:val="bi"/>
                            </m:rPr>
                            <w:rPr>
                              <w:rFonts w:ascii="Cambria Math" w:hAnsi="Cambria Math"/>
                              <w:lang w:val="ro-RO"/>
                            </w:rPr>
                            <m:t>,t, actualizat</m:t>
                          </m:r>
                        </m:sub>
                        <m:sup>
                          <m:r>
                            <m:rPr>
                              <m:sty m:val="bi"/>
                            </m:rPr>
                            <w:rPr>
                              <w:rFonts w:ascii="Cambria Math" w:hAnsi="Cambria Math"/>
                              <w:lang w:val="ro-RO"/>
                            </w:rPr>
                            <m:t>GN</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an,t-1</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an,t-2</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GN</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GN,tot</m:t>
                              </m:r>
                            </m:sup>
                          </m:sSubSup>
                        </m:den>
                      </m:f>
                    </m:oMath>
                  </m:oMathPara>
                </w:p>
              </w:tc>
              <w:tc>
                <w:tcPr>
                  <w:tcW w:w="796" w:type="dxa"/>
                  <w:vAlign w:val="center"/>
                </w:tcPr>
                <w:p w14:paraId="096B6393" w14:textId="77777777" w:rsidR="004E2C4A" w:rsidRPr="002B78EA" w:rsidRDefault="004E2C4A" w:rsidP="004E2C4A">
                  <w:pPr>
                    <w:jc w:val="center"/>
                    <w:rPr>
                      <w:bCs/>
                      <w:i/>
                      <w:sz w:val="24"/>
                      <w:szCs w:val="24"/>
                    </w:rPr>
                  </w:pPr>
                  <w:r w:rsidRPr="002B78EA">
                    <w:rPr>
                      <w:bCs/>
                      <w:sz w:val="24"/>
                      <w:szCs w:val="24"/>
                    </w:rPr>
                    <w:t>(21),</w:t>
                  </w:r>
                </w:p>
              </w:tc>
            </w:tr>
          </w:tbl>
          <w:p w14:paraId="265492FE" w14:textId="77777777" w:rsidR="004E2C4A" w:rsidRDefault="004E2C4A" w:rsidP="004E2C4A">
            <w:pPr>
              <w:jc w:val="both"/>
              <w:rPr>
                <w:rFonts w:ascii="Times New Roman" w:hAnsi="Times New Roman" w:cs="Times New Roman"/>
                <w:sz w:val="24"/>
                <w:szCs w:val="24"/>
                <w:lang w:val="ro-RO"/>
              </w:rPr>
            </w:pPr>
          </w:p>
          <w:p w14:paraId="1597E9C6" w14:textId="77777777" w:rsidR="004E2C4A" w:rsidRPr="00780AB5" w:rsidRDefault="004E2C4A" w:rsidP="004E2C4A">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unde:</w:t>
            </w:r>
          </w:p>
          <w:p w14:paraId="7FF0200D" w14:textId="77777777" w:rsidR="004E2C4A" w:rsidRPr="00780AB5" w:rsidRDefault="00000000" w:rsidP="004E2C4A">
            <w:pPr>
              <w:jc w:val="both"/>
              <w:rPr>
                <w:rFonts w:ascii="Times New Roman" w:hAnsi="Times New Roman" w:cs="Times New Roman"/>
                <w:sz w:val="24"/>
                <w:szCs w:val="24"/>
                <w:lang w:val="ro-RO"/>
              </w:rPr>
            </w:pPr>
            <m:oMath>
              <m:sSubSup>
                <m:sSubSupPr>
                  <m:ctrlPr>
                    <w:rPr>
                      <w:rFonts w:ascii="Cambria Math" w:hAnsi="Cambria Math"/>
                      <w:b/>
                      <w:i/>
                    </w:rPr>
                  </m:ctrlPr>
                </m:sSubSupPr>
                <m:e>
                  <m:r>
                    <m:rPr>
                      <m:sty m:val="bi"/>
                    </m:rPr>
                    <w:rPr>
                      <w:rFonts w:ascii="Cambria Math" w:hAnsi="Cambria Math"/>
                    </w:rPr>
                    <m:t>PF</m:t>
                  </m:r>
                </m:e>
                <m:sub>
                  <m:f>
                    <m:fPr>
                      <m:ctrlPr>
                        <w:rPr>
                          <w:rFonts w:ascii="Cambria Math" w:hAnsi="Cambria Math"/>
                          <w:b/>
                          <w:i/>
                        </w:rPr>
                      </m:ctrlPr>
                    </m:fPr>
                    <m:num>
                      <m:r>
                        <m:rPr>
                          <m:sty m:val="bi"/>
                        </m:rPr>
                        <w:rPr>
                          <w:rFonts w:ascii="Cambria Math" w:hAnsi="Cambria Math"/>
                        </w:rPr>
                        <m:t>lei</m:t>
                      </m:r>
                    </m:num>
                    <m:den>
                      <m:sSup>
                        <m:sSupPr>
                          <m:ctrlPr>
                            <w:rPr>
                              <w:rFonts w:ascii="Cambria Math" w:hAnsi="Cambria Math"/>
                              <w:b/>
                              <w:i/>
                            </w:rPr>
                          </m:ctrlPr>
                        </m:sSupPr>
                        <m:e>
                          <m:r>
                            <m:rPr>
                              <m:sty m:val="bi"/>
                            </m:rPr>
                            <w:rPr>
                              <w:rFonts w:ascii="Cambria Math" w:hAnsi="Cambria Math"/>
                            </w:rPr>
                            <m:t>m</m:t>
                          </m:r>
                        </m:e>
                        <m:sup>
                          <m:r>
                            <m:rPr>
                              <m:sty m:val="bi"/>
                            </m:rPr>
                            <w:rPr>
                              <w:rFonts w:ascii="Cambria Math" w:hAnsi="Cambria Math"/>
                            </w:rPr>
                            <m:t>3</m:t>
                          </m:r>
                        </m:sup>
                      </m:sSup>
                    </m:den>
                  </m:f>
                  <m:r>
                    <m:rPr>
                      <m:sty m:val="bi"/>
                    </m:rPr>
                    <w:rPr>
                      <w:rFonts w:ascii="Cambria Math" w:hAnsi="Cambria Math"/>
                    </w:rPr>
                    <m:t>,t, actualizat</m:t>
                  </m:r>
                </m:sub>
                <m:sup>
                  <m:r>
                    <m:rPr>
                      <m:sty m:val="bi"/>
                    </m:rPr>
                    <w:rPr>
                      <w:rFonts w:ascii="Cambria Math" w:hAnsi="Cambria Math"/>
                    </w:rPr>
                    <m:t>GN</m:t>
                  </m:r>
                </m:sup>
              </m:sSubSup>
            </m:oMath>
            <w:r w:rsidR="004E2C4A" w:rsidRPr="00780AB5">
              <w:rPr>
                <w:rFonts w:ascii="Times New Roman" w:hAnsi="Times New Roman" w:cs="Times New Roman"/>
                <w:sz w:val="24"/>
                <w:szCs w:val="24"/>
                <w:lang w:val="ro-RO"/>
              </w:rPr>
              <w:t>– plata fixă actualizată în anul calendaristic „t”, în care aceasta intră în vigoare, în lei/m3 de gaze naturale distribuite de operatorii sistemelor de distribuție a gazelor naturale.</w:t>
            </w:r>
          </w:p>
          <w:p w14:paraId="3A0A8BBC" w14:textId="77777777" w:rsidR="004E2C4A" w:rsidRDefault="004E2C4A" w:rsidP="004E2C4A">
            <w:pPr>
              <w:jc w:val="both"/>
              <w:rPr>
                <w:rFonts w:ascii="Times New Roman" w:hAnsi="Times New Roman" w:cs="Times New Roman"/>
                <w:i/>
                <w:iCs/>
                <w:sz w:val="24"/>
                <w:szCs w:val="24"/>
                <w:lang w:val="ro-RO"/>
              </w:rPr>
            </w:pPr>
            <w:r w:rsidRPr="00780AB5">
              <w:rPr>
                <w:rFonts w:ascii="Times New Roman" w:hAnsi="Times New Roman" w:cs="Times New Roman"/>
                <w:i/>
                <w:iCs/>
                <w:sz w:val="24"/>
                <w:szCs w:val="24"/>
                <w:lang w:val="ro-RO"/>
              </w:rPr>
              <w:t>3)</w:t>
            </w:r>
            <w:r w:rsidRPr="00780AB5">
              <w:rPr>
                <w:rFonts w:ascii="Times New Roman" w:hAnsi="Times New Roman" w:cs="Times New Roman"/>
                <w:i/>
                <w:iCs/>
                <w:sz w:val="24"/>
                <w:szCs w:val="24"/>
                <w:lang w:val="ro-RO"/>
              </w:rPr>
              <w:tab/>
              <w:t>Pentru părțile obligate din sectorul produselor petroliere (importatorii de produse petroliere), plata fixă în anul calendaristic „t”, în lei/litru de produse petroliere importate  de importatorii de produse petroliere, care se stabilește diferențiat pentru benzină, motorină și gazul lichefiat: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727"/>
            </w:tblGrid>
            <w:tr w:rsidR="004E2C4A" w:rsidRPr="00780AB5" w14:paraId="572F29F7" w14:textId="77777777" w:rsidTr="00194532">
              <w:tc>
                <w:tcPr>
                  <w:tcW w:w="4323" w:type="pct"/>
                  <w:vAlign w:val="center"/>
                </w:tcPr>
                <w:p w14:paraId="419F6C43" w14:textId="77777777" w:rsidR="004E2C4A" w:rsidRPr="00780AB5" w:rsidRDefault="00000000" w:rsidP="004E2C4A">
                  <w:pPr>
                    <w:pStyle w:val="NormalWeb"/>
                    <w:ind w:firstLine="709"/>
                    <w:jc w:val="center"/>
                    <w:rPr>
                      <w:b/>
                      <w:i/>
                      <w:sz w:val="16"/>
                      <w:szCs w:val="16"/>
                      <w:lang w:val="ro-RO"/>
                    </w:rPr>
                  </w:pPr>
                  <m:oMathPara>
                    <m:oMath>
                      <m:sSubSup>
                        <m:sSubSupPr>
                          <m:ctrlPr>
                            <w:rPr>
                              <w:rFonts w:ascii="Cambria Math" w:hAnsi="Cambria Math"/>
                              <w:b/>
                              <w:i/>
                              <w:sz w:val="16"/>
                              <w:szCs w:val="16"/>
                              <w:lang w:val="ro-RO"/>
                            </w:rPr>
                          </m:ctrlPr>
                        </m:sSubSupPr>
                        <m:e>
                          <m:r>
                            <m:rPr>
                              <m:sty m:val="bi"/>
                            </m:rPr>
                            <w:rPr>
                              <w:rFonts w:ascii="Cambria Math" w:hAnsi="Cambria Math"/>
                              <w:sz w:val="16"/>
                              <w:szCs w:val="16"/>
                              <w:lang w:val="ro-RO"/>
                            </w:rPr>
                            <m:t>PF</m:t>
                          </m:r>
                        </m:e>
                        <m:sub>
                          <m:f>
                            <m:fPr>
                              <m:ctrlPr>
                                <w:rPr>
                                  <w:rFonts w:ascii="Cambria Math" w:hAnsi="Cambria Math"/>
                                  <w:b/>
                                  <w:i/>
                                  <w:sz w:val="16"/>
                                  <w:szCs w:val="16"/>
                                  <w:lang w:val="ro-RO"/>
                                </w:rPr>
                              </m:ctrlPr>
                            </m:fPr>
                            <m:num>
                              <m:r>
                                <m:rPr>
                                  <m:sty m:val="bi"/>
                                </m:rPr>
                                <w:rPr>
                                  <w:rFonts w:ascii="Cambria Math" w:hAnsi="Cambria Math"/>
                                  <w:sz w:val="16"/>
                                  <w:szCs w:val="16"/>
                                  <w:lang w:val="ro-RO"/>
                                </w:rPr>
                                <m:t>lei</m:t>
                              </m:r>
                            </m:num>
                            <m:den>
                              <m:r>
                                <m:rPr>
                                  <m:sty m:val="bi"/>
                                </m:rPr>
                                <w:rPr>
                                  <w:rFonts w:ascii="Cambria Math" w:hAnsi="Cambria Math"/>
                                  <w:sz w:val="16"/>
                                  <w:szCs w:val="16"/>
                                  <w:lang w:val="ro-RO"/>
                                </w:rPr>
                                <m:t>litru</m:t>
                              </m:r>
                            </m:den>
                          </m:f>
                          <m:r>
                            <m:rPr>
                              <m:sty m:val="bi"/>
                            </m:rPr>
                            <w:rPr>
                              <w:rFonts w:ascii="Cambria Math" w:hAnsi="Cambria Math"/>
                              <w:sz w:val="16"/>
                              <w:szCs w:val="16"/>
                              <w:lang w:val="ro-RO"/>
                            </w:rPr>
                            <m:t>,t, actualizat</m:t>
                          </m:r>
                        </m:sub>
                        <m:sup>
                          <m:r>
                            <m:rPr>
                              <m:sty m:val="bi"/>
                            </m:rPr>
                            <w:rPr>
                              <w:rFonts w:ascii="Cambria Math" w:hAnsi="Cambria Math"/>
                              <w:sz w:val="16"/>
                              <w:szCs w:val="16"/>
                              <w:lang w:val="ro-RO"/>
                            </w:rPr>
                            <m:t>B</m:t>
                          </m:r>
                        </m:sup>
                      </m:sSubSup>
                      <m:r>
                        <m:rPr>
                          <m:sty m:val="bi"/>
                        </m:rPr>
                        <w:rPr>
                          <w:rFonts w:ascii="Cambria Math" w:hAnsi="Cambria Math"/>
                          <w:sz w:val="16"/>
                          <w:szCs w:val="16"/>
                          <w:lang w:val="ro-RO"/>
                        </w:rPr>
                        <m:t>=</m:t>
                      </m:r>
                      <m:f>
                        <m:fPr>
                          <m:ctrlPr>
                            <w:rPr>
                              <w:rFonts w:ascii="Cambria Math" w:hAnsi="Cambria Math"/>
                              <w:b/>
                              <w:bCs/>
                              <w:i/>
                              <w:sz w:val="16"/>
                              <w:szCs w:val="16"/>
                              <w:lang w:val="ro-RO"/>
                            </w:rPr>
                          </m:ctrlPr>
                        </m:fPr>
                        <m:num>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CT</m:t>
                              </m:r>
                            </m:e>
                            <m:sub>
                              <m:r>
                                <m:rPr>
                                  <m:sty m:val="bi"/>
                                </m:rPr>
                                <w:rPr>
                                  <w:rFonts w:ascii="Cambria Math" w:hAnsi="Cambria Math"/>
                                  <w:sz w:val="16"/>
                                  <w:szCs w:val="16"/>
                                  <w:lang w:val="ro-RO"/>
                                </w:rPr>
                                <m:t>an,t</m:t>
                              </m:r>
                            </m:sub>
                            <m:sup>
                              <m:r>
                                <m:rPr>
                                  <m:sty m:val="bi"/>
                                </m:rPr>
                                <w:rPr>
                                  <w:rFonts w:ascii="Cambria Math" w:hAnsi="Cambria Math"/>
                                  <w:sz w:val="16"/>
                                  <w:szCs w:val="16"/>
                                  <w:lang w:val="ro-RO"/>
                                </w:rPr>
                                <m:t>SOEE</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CT</m:t>
                              </m:r>
                            </m:e>
                            <m:sub>
                              <m:r>
                                <m:rPr>
                                  <m:sty m:val="bi"/>
                                </m:rPr>
                                <w:rPr>
                                  <w:rFonts w:ascii="Cambria Math" w:hAnsi="Cambria Math"/>
                                  <w:sz w:val="16"/>
                                  <w:szCs w:val="16"/>
                                  <w:lang w:val="ro-RO"/>
                                </w:rPr>
                                <m:t>an,t-1</m:t>
                              </m:r>
                            </m:sub>
                            <m:sup>
                              <m:r>
                                <m:rPr>
                                  <m:sty m:val="bi"/>
                                </m:rPr>
                                <w:rPr>
                                  <w:rFonts w:ascii="Cambria Math" w:hAnsi="Cambria Math"/>
                                  <w:sz w:val="16"/>
                                  <w:szCs w:val="16"/>
                                  <w:lang w:val="ro-RO"/>
                                </w:rPr>
                                <m:t>SOEE</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CT</m:t>
                              </m:r>
                            </m:e>
                            <m:sub>
                              <m:r>
                                <m:rPr>
                                  <m:sty m:val="bi"/>
                                </m:rPr>
                                <w:rPr>
                                  <w:rFonts w:ascii="Cambria Math" w:hAnsi="Cambria Math"/>
                                  <w:sz w:val="16"/>
                                  <w:szCs w:val="16"/>
                                  <w:lang w:val="ro-RO"/>
                                </w:rPr>
                                <m:t>an,t-2</m:t>
                              </m:r>
                            </m:sub>
                            <m:sup>
                              <m:r>
                                <m:rPr>
                                  <m:sty m:val="bi"/>
                                </m:rPr>
                                <w:rPr>
                                  <w:rFonts w:ascii="Cambria Math" w:hAnsi="Cambria Math"/>
                                  <w:sz w:val="16"/>
                                  <w:szCs w:val="16"/>
                                  <w:lang w:val="ro-RO"/>
                                </w:rPr>
                                <m:t>SOEE</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P</m:t>
                              </m:r>
                            </m:e>
                            <m:sub>
                              <m:r>
                                <m:rPr>
                                  <m:sty m:val="bi"/>
                                </m:rPr>
                                <w:rPr>
                                  <w:rFonts w:ascii="Cambria Math" w:hAnsi="Cambria Math"/>
                                  <w:sz w:val="16"/>
                                  <w:szCs w:val="16"/>
                                  <w:lang w:val="ro-RO"/>
                                </w:rPr>
                                <m:t>CFE</m:t>
                              </m:r>
                            </m:sub>
                            <m:sup>
                              <m:r>
                                <m:rPr>
                                  <m:sty m:val="bi"/>
                                </m:rPr>
                                <w:rPr>
                                  <w:rFonts w:ascii="Cambria Math" w:hAnsi="Cambria Math"/>
                                  <w:sz w:val="16"/>
                                  <w:szCs w:val="16"/>
                                  <w:lang w:val="ro-RO"/>
                                </w:rPr>
                                <m:t>PP</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P</m:t>
                              </m:r>
                            </m:e>
                            <m:sub>
                              <m:sSubSup>
                                <m:sSubSupPr>
                                  <m:ctrlPr>
                                    <w:rPr>
                                      <w:rFonts w:ascii="Cambria Math" w:hAnsi="Cambria Math"/>
                                      <w:b/>
                                      <w:bCs/>
                                      <w:i/>
                                      <w:sz w:val="16"/>
                                      <w:szCs w:val="16"/>
                                      <w:lang w:val="ro-RO"/>
                                    </w:rPr>
                                  </m:ctrlPr>
                                </m:sSubSupPr>
                                <m:e>
                                  <m:r>
                                    <m:rPr>
                                      <m:sty m:val="bi"/>
                                    </m:rPr>
                                    <w:rPr>
                                      <w:rFonts w:ascii="Cambria Math" w:hAnsi="Cambria Math"/>
                                      <w:sz w:val="16"/>
                                      <w:szCs w:val="16"/>
                                      <w:lang w:val="ro-RO"/>
                                    </w:rPr>
                                    <m:t>V</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PP,tot</m:t>
                                  </m:r>
                                </m:sup>
                              </m:sSubSup>
                            </m:sub>
                            <m:sup>
                              <m:r>
                                <m:rPr>
                                  <m:sty m:val="bi"/>
                                </m:rPr>
                                <w:rPr>
                                  <w:rFonts w:ascii="Cambria Math" w:hAnsi="Cambria Math"/>
                                  <w:sz w:val="16"/>
                                  <w:szCs w:val="16"/>
                                  <w:lang w:val="ro-RO"/>
                                </w:rPr>
                                <m:t>B</m:t>
                              </m:r>
                            </m:sup>
                          </m:sSubSup>
                        </m:num>
                        <m:den>
                          <m:sSubSup>
                            <m:sSubSupPr>
                              <m:ctrlPr>
                                <w:rPr>
                                  <w:rFonts w:ascii="Cambria Math" w:hAnsi="Cambria Math"/>
                                  <w:b/>
                                  <w:bCs/>
                                  <w:i/>
                                  <w:sz w:val="16"/>
                                  <w:szCs w:val="16"/>
                                  <w:lang w:val="ro-RO"/>
                                </w:rPr>
                              </m:ctrlPr>
                            </m:sSubSupPr>
                            <m:e>
                              <m:r>
                                <m:rPr>
                                  <m:sty m:val="bi"/>
                                </m:rPr>
                                <w:rPr>
                                  <w:rFonts w:ascii="Cambria Math" w:hAnsi="Cambria Math"/>
                                  <w:sz w:val="16"/>
                                  <w:szCs w:val="16"/>
                                  <w:lang w:val="ro-RO"/>
                                </w:rPr>
                                <m:t>V</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B</m:t>
                              </m:r>
                            </m:sup>
                          </m:sSubSup>
                        </m:den>
                      </m:f>
                      <m:r>
                        <m:rPr>
                          <m:sty m:val="bi"/>
                        </m:rPr>
                        <w:rPr>
                          <w:rFonts w:ascii="Cambria Math" w:hAnsi="Cambria Math"/>
                          <w:sz w:val="16"/>
                          <w:szCs w:val="16"/>
                          <w:lang w:val="ro-RO"/>
                        </w:rPr>
                        <m:t>÷</m:t>
                      </m:r>
                      <m:sSub>
                        <m:sSubPr>
                          <m:ctrlPr>
                            <w:rPr>
                              <w:rFonts w:ascii="Cambria Math" w:hAnsi="Cambria Math"/>
                              <w:b/>
                              <w:i/>
                              <w:sz w:val="16"/>
                              <w:szCs w:val="16"/>
                              <w:lang w:val="ro-RO"/>
                            </w:rPr>
                          </m:ctrlPr>
                        </m:sSubPr>
                        <m:e>
                          <m:r>
                            <m:rPr>
                              <m:sty m:val="bi"/>
                            </m:rPr>
                            <w:rPr>
                              <w:rFonts w:ascii="Cambria Math" w:hAnsi="Cambria Math"/>
                              <w:sz w:val="16"/>
                              <w:szCs w:val="16"/>
                              <w:lang w:val="ro-RO"/>
                            </w:rPr>
                            <m:t>K</m:t>
                          </m:r>
                        </m:e>
                        <m:sub>
                          <m:r>
                            <m:rPr>
                              <m:sty m:val="bi"/>
                            </m:rPr>
                            <w:rPr>
                              <w:rFonts w:ascii="Cambria Math" w:hAnsi="Cambria Math"/>
                              <w:sz w:val="16"/>
                              <w:szCs w:val="16"/>
                              <w:lang w:val="ro-RO"/>
                            </w:rPr>
                            <m:t>B</m:t>
                          </m:r>
                        </m:sub>
                      </m:sSub>
                    </m:oMath>
                  </m:oMathPara>
                </w:p>
              </w:tc>
              <w:tc>
                <w:tcPr>
                  <w:tcW w:w="677" w:type="pct"/>
                  <w:vAlign w:val="center"/>
                </w:tcPr>
                <w:p w14:paraId="1C090C53" w14:textId="77777777" w:rsidR="004E2C4A" w:rsidRPr="00780AB5" w:rsidRDefault="004E2C4A" w:rsidP="004E2C4A">
                  <w:pPr>
                    <w:rPr>
                      <w:bCs/>
                      <w:sz w:val="16"/>
                      <w:szCs w:val="16"/>
                    </w:rPr>
                  </w:pPr>
                  <w:r w:rsidRPr="00780AB5">
                    <w:rPr>
                      <w:bCs/>
                      <w:sz w:val="16"/>
                      <w:szCs w:val="16"/>
                    </w:rPr>
                    <w:t>(22),</w:t>
                  </w:r>
                </w:p>
                <w:p w14:paraId="222A98A8" w14:textId="77777777" w:rsidR="004E2C4A" w:rsidRPr="00780AB5" w:rsidRDefault="004E2C4A" w:rsidP="004E2C4A">
                  <w:pPr>
                    <w:jc w:val="center"/>
                    <w:rPr>
                      <w:bCs/>
                      <w:i/>
                      <w:sz w:val="16"/>
                      <w:szCs w:val="16"/>
                    </w:rPr>
                  </w:pPr>
                </w:p>
              </w:tc>
            </w:tr>
            <w:tr w:rsidR="004E2C4A" w:rsidRPr="00780AB5" w14:paraId="20D94563" w14:textId="77777777" w:rsidTr="00194532">
              <w:tc>
                <w:tcPr>
                  <w:tcW w:w="4323" w:type="pct"/>
                  <w:vAlign w:val="center"/>
                </w:tcPr>
                <w:p w14:paraId="4769C6C4" w14:textId="77777777" w:rsidR="004E2C4A" w:rsidRPr="00780AB5" w:rsidRDefault="004E2C4A" w:rsidP="004E2C4A">
                  <w:pPr>
                    <w:pStyle w:val="NormalWeb"/>
                    <w:ind w:firstLine="709"/>
                    <w:jc w:val="center"/>
                    <w:rPr>
                      <w:b/>
                      <w:i/>
                      <w:sz w:val="16"/>
                      <w:szCs w:val="16"/>
                      <w:lang w:val="ro-RO"/>
                    </w:rPr>
                  </w:pPr>
                </w:p>
              </w:tc>
              <w:tc>
                <w:tcPr>
                  <w:tcW w:w="677" w:type="pct"/>
                  <w:vAlign w:val="center"/>
                </w:tcPr>
                <w:p w14:paraId="3FFB2578" w14:textId="77777777" w:rsidR="004E2C4A" w:rsidRPr="00780AB5" w:rsidRDefault="004E2C4A" w:rsidP="004E2C4A">
                  <w:pPr>
                    <w:jc w:val="center"/>
                    <w:rPr>
                      <w:bCs/>
                      <w:sz w:val="16"/>
                      <w:szCs w:val="16"/>
                    </w:rPr>
                  </w:pPr>
                </w:p>
              </w:tc>
            </w:tr>
            <w:tr w:rsidR="004E2C4A" w:rsidRPr="00780AB5" w14:paraId="4CC2F0EE" w14:textId="77777777" w:rsidTr="0019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3" w:type="pct"/>
                  <w:tcBorders>
                    <w:top w:val="nil"/>
                    <w:left w:val="nil"/>
                    <w:bottom w:val="nil"/>
                    <w:right w:val="nil"/>
                  </w:tcBorders>
                </w:tcPr>
                <w:p w14:paraId="4A47A3CE" w14:textId="77777777" w:rsidR="004E2C4A" w:rsidRPr="00780AB5" w:rsidRDefault="00000000" w:rsidP="004E2C4A">
                  <w:pPr>
                    <w:pStyle w:val="NormalWeb"/>
                    <w:ind w:firstLine="709"/>
                    <w:jc w:val="center"/>
                    <w:rPr>
                      <w:b/>
                      <w:i/>
                      <w:sz w:val="16"/>
                      <w:szCs w:val="16"/>
                      <w:lang w:val="ro-RO"/>
                    </w:rPr>
                  </w:pPr>
                  <m:oMathPara>
                    <m:oMath>
                      <m:sSubSup>
                        <m:sSubSupPr>
                          <m:ctrlPr>
                            <w:rPr>
                              <w:rFonts w:ascii="Cambria Math" w:hAnsi="Cambria Math"/>
                              <w:b/>
                              <w:i/>
                              <w:sz w:val="16"/>
                              <w:szCs w:val="16"/>
                              <w:lang w:val="ro-RO"/>
                            </w:rPr>
                          </m:ctrlPr>
                        </m:sSubSupPr>
                        <m:e>
                          <m:r>
                            <m:rPr>
                              <m:sty m:val="bi"/>
                            </m:rPr>
                            <w:rPr>
                              <w:rFonts w:ascii="Cambria Math" w:hAnsi="Cambria Math"/>
                              <w:sz w:val="16"/>
                              <w:szCs w:val="16"/>
                              <w:lang w:val="ro-RO"/>
                            </w:rPr>
                            <m:t>PF</m:t>
                          </m:r>
                        </m:e>
                        <m:sub>
                          <m:f>
                            <m:fPr>
                              <m:ctrlPr>
                                <w:rPr>
                                  <w:rFonts w:ascii="Cambria Math" w:hAnsi="Cambria Math"/>
                                  <w:b/>
                                  <w:i/>
                                  <w:sz w:val="16"/>
                                  <w:szCs w:val="16"/>
                                  <w:lang w:val="ro-RO"/>
                                </w:rPr>
                              </m:ctrlPr>
                            </m:fPr>
                            <m:num>
                              <m:r>
                                <m:rPr>
                                  <m:sty m:val="bi"/>
                                </m:rPr>
                                <w:rPr>
                                  <w:rFonts w:ascii="Cambria Math" w:hAnsi="Cambria Math"/>
                                  <w:sz w:val="16"/>
                                  <w:szCs w:val="16"/>
                                  <w:lang w:val="ro-RO"/>
                                </w:rPr>
                                <m:t>lei</m:t>
                              </m:r>
                            </m:num>
                            <m:den>
                              <m:r>
                                <m:rPr>
                                  <m:sty m:val="bi"/>
                                </m:rPr>
                                <w:rPr>
                                  <w:rFonts w:ascii="Cambria Math" w:hAnsi="Cambria Math"/>
                                  <w:sz w:val="16"/>
                                  <w:szCs w:val="16"/>
                                  <w:lang w:val="ro-RO"/>
                                </w:rPr>
                                <m:t>litru</m:t>
                              </m:r>
                            </m:den>
                          </m:f>
                          <m:r>
                            <m:rPr>
                              <m:sty m:val="bi"/>
                            </m:rPr>
                            <w:rPr>
                              <w:rFonts w:ascii="Cambria Math" w:hAnsi="Cambria Math"/>
                              <w:sz w:val="16"/>
                              <w:szCs w:val="16"/>
                              <w:lang w:val="ro-RO"/>
                            </w:rPr>
                            <m:t>,t, actualizat</m:t>
                          </m:r>
                        </m:sub>
                        <m:sup>
                          <m:r>
                            <m:rPr>
                              <m:sty m:val="bi"/>
                            </m:rPr>
                            <w:rPr>
                              <w:rFonts w:ascii="Cambria Math" w:hAnsi="Cambria Math"/>
                              <w:sz w:val="16"/>
                              <w:szCs w:val="16"/>
                              <w:lang w:val="ro-RO"/>
                            </w:rPr>
                            <m:t>M</m:t>
                          </m:r>
                        </m:sup>
                      </m:sSubSup>
                      <m:r>
                        <m:rPr>
                          <m:sty m:val="bi"/>
                        </m:rPr>
                        <w:rPr>
                          <w:rFonts w:ascii="Cambria Math" w:hAnsi="Cambria Math"/>
                          <w:sz w:val="16"/>
                          <w:szCs w:val="16"/>
                          <w:lang w:val="ro-RO"/>
                        </w:rPr>
                        <m:t>=</m:t>
                      </m:r>
                      <m:f>
                        <m:fPr>
                          <m:ctrlPr>
                            <w:rPr>
                              <w:rFonts w:ascii="Cambria Math" w:hAnsi="Cambria Math"/>
                              <w:b/>
                              <w:bCs/>
                              <w:i/>
                              <w:sz w:val="16"/>
                              <w:szCs w:val="16"/>
                              <w:lang w:val="ro-RO"/>
                            </w:rPr>
                          </m:ctrlPr>
                        </m:fPr>
                        <m:num>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(CT</m:t>
                              </m:r>
                            </m:e>
                            <m:sub>
                              <m:r>
                                <m:rPr>
                                  <m:sty m:val="bi"/>
                                </m:rPr>
                                <w:rPr>
                                  <w:rFonts w:ascii="Cambria Math" w:hAnsi="Cambria Math"/>
                                  <w:sz w:val="16"/>
                                  <w:szCs w:val="16"/>
                                  <w:lang w:val="ro-RO"/>
                                </w:rPr>
                                <m:t>an,t</m:t>
                              </m:r>
                            </m:sub>
                            <m:sup>
                              <m:r>
                                <m:rPr>
                                  <m:sty m:val="bi"/>
                                </m:rPr>
                                <w:rPr>
                                  <w:rFonts w:ascii="Cambria Math" w:hAnsi="Cambria Math"/>
                                  <w:sz w:val="16"/>
                                  <w:szCs w:val="16"/>
                                  <w:lang w:val="ro-RO"/>
                                </w:rPr>
                                <m:t>SOEE</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CT</m:t>
                              </m:r>
                            </m:e>
                            <m:sub>
                              <m:r>
                                <m:rPr>
                                  <m:sty m:val="bi"/>
                                </m:rPr>
                                <w:rPr>
                                  <w:rFonts w:ascii="Cambria Math" w:hAnsi="Cambria Math"/>
                                  <w:sz w:val="16"/>
                                  <w:szCs w:val="16"/>
                                  <w:lang w:val="ro-RO"/>
                                </w:rPr>
                                <m:t>an,t-1</m:t>
                              </m:r>
                            </m:sub>
                            <m:sup>
                              <m:r>
                                <m:rPr>
                                  <m:sty m:val="bi"/>
                                </m:rPr>
                                <w:rPr>
                                  <w:rFonts w:ascii="Cambria Math" w:hAnsi="Cambria Math"/>
                                  <w:sz w:val="16"/>
                                  <w:szCs w:val="16"/>
                                  <w:lang w:val="ro-RO"/>
                                </w:rPr>
                                <m:t>SOEE</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CT</m:t>
                              </m:r>
                            </m:e>
                            <m:sub>
                              <m:r>
                                <m:rPr>
                                  <m:sty m:val="bi"/>
                                </m:rPr>
                                <w:rPr>
                                  <w:rFonts w:ascii="Cambria Math" w:hAnsi="Cambria Math"/>
                                  <w:sz w:val="16"/>
                                  <w:szCs w:val="16"/>
                                  <w:lang w:val="ro-RO"/>
                                </w:rPr>
                                <m:t>an,t-2</m:t>
                              </m:r>
                            </m:sub>
                            <m:sup>
                              <m:r>
                                <m:rPr>
                                  <m:sty m:val="bi"/>
                                </m:rPr>
                                <w:rPr>
                                  <w:rFonts w:ascii="Cambria Math" w:hAnsi="Cambria Math"/>
                                  <w:sz w:val="16"/>
                                  <w:szCs w:val="16"/>
                                  <w:lang w:val="ro-RO"/>
                                </w:rPr>
                                <m:t>SOEE</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P</m:t>
                              </m:r>
                            </m:e>
                            <m:sub>
                              <m:r>
                                <m:rPr>
                                  <m:sty m:val="bi"/>
                                </m:rPr>
                                <w:rPr>
                                  <w:rFonts w:ascii="Cambria Math" w:hAnsi="Cambria Math"/>
                                  <w:sz w:val="16"/>
                                  <w:szCs w:val="16"/>
                                  <w:lang w:val="ro-RO"/>
                                </w:rPr>
                                <m:t>CFE</m:t>
                              </m:r>
                            </m:sub>
                            <m:sup>
                              <m:r>
                                <m:rPr>
                                  <m:sty m:val="bi"/>
                                </m:rPr>
                                <w:rPr>
                                  <w:rFonts w:ascii="Cambria Math" w:hAnsi="Cambria Math"/>
                                  <w:sz w:val="16"/>
                                  <w:szCs w:val="16"/>
                                  <w:lang w:val="ro-RO"/>
                                </w:rPr>
                                <m:t>PP</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P</m:t>
                              </m:r>
                            </m:e>
                            <m:sub>
                              <m:sSubSup>
                                <m:sSubSupPr>
                                  <m:ctrlPr>
                                    <w:rPr>
                                      <w:rFonts w:ascii="Cambria Math" w:hAnsi="Cambria Math"/>
                                      <w:b/>
                                      <w:bCs/>
                                      <w:i/>
                                      <w:sz w:val="16"/>
                                      <w:szCs w:val="16"/>
                                      <w:lang w:val="ro-RO"/>
                                    </w:rPr>
                                  </m:ctrlPr>
                                </m:sSubSupPr>
                                <m:e>
                                  <m:r>
                                    <m:rPr>
                                      <m:sty m:val="bi"/>
                                    </m:rPr>
                                    <w:rPr>
                                      <w:rFonts w:ascii="Cambria Math" w:hAnsi="Cambria Math"/>
                                      <w:sz w:val="16"/>
                                      <w:szCs w:val="16"/>
                                      <w:lang w:val="ro-RO"/>
                                    </w:rPr>
                                    <m:t>V</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PP,tot</m:t>
                                  </m:r>
                                </m:sup>
                              </m:sSubSup>
                            </m:sub>
                            <m:sup>
                              <m:r>
                                <m:rPr>
                                  <m:sty m:val="bi"/>
                                </m:rPr>
                                <w:rPr>
                                  <w:rFonts w:ascii="Cambria Math" w:hAnsi="Cambria Math"/>
                                  <w:sz w:val="16"/>
                                  <w:szCs w:val="16"/>
                                  <w:lang w:val="ro-RO"/>
                                </w:rPr>
                                <m:t>M</m:t>
                              </m:r>
                            </m:sup>
                          </m:sSubSup>
                        </m:num>
                        <m:den>
                          <m:sSubSup>
                            <m:sSubSupPr>
                              <m:ctrlPr>
                                <w:rPr>
                                  <w:rFonts w:ascii="Cambria Math" w:hAnsi="Cambria Math"/>
                                  <w:b/>
                                  <w:bCs/>
                                  <w:i/>
                                  <w:sz w:val="16"/>
                                  <w:szCs w:val="16"/>
                                  <w:lang w:val="ro-RO"/>
                                </w:rPr>
                              </m:ctrlPr>
                            </m:sSubSupPr>
                            <m:e>
                              <m:r>
                                <m:rPr>
                                  <m:sty m:val="bi"/>
                                </m:rPr>
                                <w:rPr>
                                  <w:rFonts w:ascii="Cambria Math" w:hAnsi="Cambria Math"/>
                                  <w:sz w:val="16"/>
                                  <w:szCs w:val="16"/>
                                  <w:lang w:val="ro-RO"/>
                                </w:rPr>
                                <m:t>V</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M</m:t>
                              </m:r>
                            </m:sup>
                          </m:sSubSup>
                        </m:den>
                      </m:f>
                      <m:r>
                        <m:rPr>
                          <m:sty m:val="bi"/>
                        </m:rPr>
                        <w:rPr>
                          <w:rFonts w:ascii="Cambria Math" w:hAnsi="Cambria Math"/>
                          <w:sz w:val="16"/>
                          <w:szCs w:val="16"/>
                          <w:lang w:val="ro-RO"/>
                        </w:rPr>
                        <m:t>÷</m:t>
                      </m:r>
                      <m:sSub>
                        <m:sSubPr>
                          <m:ctrlPr>
                            <w:rPr>
                              <w:rFonts w:ascii="Cambria Math" w:hAnsi="Cambria Math"/>
                              <w:b/>
                              <w:i/>
                              <w:sz w:val="16"/>
                              <w:szCs w:val="16"/>
                              <w:lang w:val="ro-RO"/>
                            </w:rPr>
                          </m:ctrlPr>
                        </m:sSubPr>
                        <m:e>
                          <m:r>
                            <m:rPr>
                              <m:sty m:val="bi"/>
                            </m:rPr>
                            <w:rPr>
                              <w:rFonts w:ascii="Cambria Math" w:hAnsi="Cambria Math"/>
                              <w:sz w:val="16"/>
                              <w:szCs w:val="16"/>
                              <w:lang w:val="ro-RO"/>
                            </w:rPr>
                            <m:t>K</m:t>
                          </m:r>
                        </m:e>
                        <m:sub>
                          <m:r>
                            <m:rPr>
                              <m:sty m:val="bi"/>
                            </m:rPr>
                            <w:rPr>
                              <w:rFonts w:ascii="Cambria Math" w:hAnsi="Cambria Math"/>
                              <w:sz w:val="16"/>
                              <w:szCs w:val="16"/>
                              <w:lang w:val="ro-RO"/>
                            </w:rPr>
                            <m:t>M</m:t>
                          </m:r>
                        </m:sub>
                      </m:sSub>
                    </m:oMath>
                  </m:oMathPara>
                </w:p>
              </w:tc>
              <w:tc>
                <w:tcPr>
                  <w:tcW w:w="677" w:type="pct"/>
                  <w:tcBorders>
                    <w:top w:val="nil"/>
                    <w:left w:val="nil"/>
                    <w:bottom w:val="nil"/>
                    <w:right w:val="nil"/>
                  </w:tcBorders>
                </w:tcPr>
                <w:p w14:paraId="3964028F" w14:textId="77777777" w:rsidR="004E2C4A" w:rsidRPr="00780AB5" w:rsidRDefault="004E2C4A" w:rsidP="004E2C4A">
                  <w:pPr>
                    <w:jc w:val="center"/>
                    <w:rPr>
                      <w:bCs/>
                      <w:i/>
                      <w:sz w:val="16"/>
                      <w:szCs w:val="16"/>
                    </w:rPr>
                  </w:pPr>
                  <w:r w:rsidRPr="00780AB5">
                    <w:rPr>
                      <w:bCs/>
                      <w:sz w:val="16"/>
                      <w:szCs w:val="16"/>
                    </w:rPr>
                    <w:t>(23),</w:t>
                  </w:r>
                </w:p>
              </w:tc>
            </w:tr>
          </w:tbl>
          <w:p w14:paraId="6DA1B127" w14:textId="77777777" w:rsidR="004E2C4A" w:rsidRPr="00780AB5" w:rsidRDefault="004E2C4A" w:rsidP="004E2C4A">
            <w:pPr>
              <w:jc w:val="both"/>
              <w:rPr>
                <w:rFonts w:ascii="Times New Roman" w:hAnsi="Times New Roman" w:cs="Times New Roman"/>
                <w:sz w:val="24"/>
                <w:szCs w:val="24"/>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727"/>
            </w:tblGrid>
            <w:tr w:rsidR="004E2C4A" w:rsidRPr="000154A5" w14:paraId="434DDC43" w14:textId="77777777" w:rsidTr="00194532">
              <w:tc>
                <w:tcPr>
                  <w:tcW w:w="4323" w:type="pct"/>
                </w:tcPr>
                <w:p w14:paraId="6F160513" w14:textId="77777777" w:rsidR="004E2C4A" w:rsidRPr="000154A5" w:rsidRDefault="00000000" w:rsidP="004E2C4A">
                  <w:pPr>
                    <w:pStyle w:val="NormalWeb"/>
                    <w:ind w:firstLine="709"/>
                    <w:jc w:val="center"/>
                    <w:rPr>
                      <w:b/>
                      <w:i/>
                      <w:lang w:val="ro-RO"/>
                    </w:rPr>
                  </w:pPr>
                  <m:oMathPara>
                    <m:oMath>
                      <m:sSubSup>
                        <m:sSubSupPr>
                          <m:ctrlPr>
                            <w:rPr>
                              <w:rFonts w:ascii="Cambria Math" w:hAnsi="Cambria Math"/>
                              <w:b/>
                              <w:i/>
                              <w:sz w:val="16"/>
                              <w:szCs w:val="16"/>
                              <w:lang w:val="ro-RO"/>
                            </w:rPr>
                          </m:ctrlPr>
                        </m:sSubSupPr>
                        <m:e>
                          <m:r>
                            <m:rPr>
                              <m:sty m:val="bi"/>
                            </m:rPr>
                            <w:rPr>
                              <w:rFonts w:ascii="Cambria Math" w:hAnsi="Cambria Math"/>
                              <w:sz w:val="16"/>
                              <w:szCs w:val="16"/>
                              <w:lang w:val="ro-RO"/>
                            </w:rPr>
                            <m:t>PF</m:t>
                          </m:r>
                        </m:e>
                        <m:sub>
                          <m:f>
                            <m:fPr>
                              <m:ctrlPr>
                                <w:rPr>
                                  <w:rFonts w:ascii="Cambria Math" w:hAnsi="Cambria Math"/>
                                  <w:b/>
                                  <w:i/>
                                  <w:sz w:val="16"/>
                                  <w:szCs w:val="16"/>
                                  <w:lang w:val="ro-RO"/>
                                </w:rPr>
                              </m:ctrlPr>
                            </m:fPr>
                            <m:num>
                              <m:r>
                                <m:rPr>
                                  <m:sty m:val="bi"/>
                                </m:rPr>
                                <w:rPr>
                                  <w:rFonts w:ascii="Cambria Math" w:hAnsi="Cambria Math"/>
                                  <w:sz w:val="16"/>
                                  <w:szCs w:val="16"/>
                                  <w:lang w:val="ro-RO"/>
                                </w:rPr>
                                <m:t>lei</m:t>
                              </m:r>
                            </m:num>
                            <m:den>
                              <m:r>
                                <m:rPr>
                                  <m:sty m:val="bi"/>
                                </m:rPr>
                                <w:rPr>
                                  <w:rFonts w:ascii="Cambria Math" w:hAnsi="Cambria Math"/>
                                  <w:sz w:val="16"/>
                                  <w:szCs w:val="16"/>
                                  <w:lang w:val="ro-RO"/>
                                </w:rPr>
                                <m:t>litru</m:t>
                              </m:r>
                            </m:den>
                          </m:f>
                          <m:r>
                            <m:rPr>
                              <m:sty m:val="bi"/>
                            </m:rPr>
                            <w:rPr>
                              <w:rFonts w:ascii="Cambria Math" w:hAnsi="Cambria Math"/>
                              <w:sz w:val="16"/>
                              <w:szCs w:val="16"/>
                              <w:lang w:val="ro-RO"/>
                            </w:rPr>
                            <m:t>,t, actualizat</m:t>
                          </m:r>
                        </m:sub>
                        <m:sup>
                          <m:r>
                            <m:rPr>
                              <m:sty m:val="bi"/>
                            </m:rPr>
                            <w:rPr>
                              <w:rFonts w:ascii="Cambria Math" w:hAnsi="Cambria Math"/>
                              <w:sz w:val="16"/>
                              <w:szCs w:val="16"/>
                              <w:lang w:val="ro-RO"/>
                            </w:rPr>
                            <m:t>GPL</m:t>
                          </m:r>
                        </m:sup>
                      </m:sSubSup>
                      <m:r>
                        <m:rPr>
                          <m:sty m:val="bi"/>
                        </m:rPr>
                        <w:rPr>
                          <w:rFonts w:ascii="Cambria Math" w:hAnsi="Cambria Math"/>
                          <w:sz w:val="16"/>
                          <w:szCs w:val="16"/>
                          <w:lang w:val="ro-RO"/>
                        </w:rPr>
                        <m:t>=</m:t>
                      </m:r>
                      <m:f>
                        <m:fPr>
                          <m:ctrlPr>
                            <w:rPr>
                              <w:rFonts w:ascii="Cambria Math" w:hAnsi="Cambria Math"/>
                              <w:b/>
                              <w:bCs/>
                              <w:i/>
                              <w:sz w:val="16"/>
                              <w:szCs w:val="16"/>
                              <w:lang w:val="ro-RO"/>
                            </w:rPr>
                          </m:ctrlPr>
                        </m:fPr>
                        <m:num>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CT</m:t>
                              </m:r>
                            </m:e>
                            <m:sub>
                              <m:r>
                                <m:rPr>
                                  <m:sty m:val="bi"/>
                                </m:rPr>
                                <w:rPr>
                                  <w:rFonts w:ascii="Cambria Math" w:hAnsi="Cambria Math"/>
                                  <w:sz w:val="16"/>
                                  <w:szCs w:val="16"/>
                                  <w:lang w:val="ro-RO"/>
                                </w:rPr>
                                <m:t>an,t</m:t>
                              </m:r>
                            </m:sub>
                            <m:sup>
                              <m:r>
                                <m:rPr>
                                  <m:sty m:val="bi"/>
                                </m:rPr>
                                <w:rPr>
                                  <w:rFonts w:ascii="Cambria Math" w:hAnsi="Cambria Math"/>
                                  <w:sz w:val="16"/>
                                  <w:szCs w:val="16"/>
                                  <w:lang w:val="ro-RO"/>
                                </w:rPr>
                                <m:t>SOEE</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CT</m:t>
                              </m:r>
                            </m:e>
                            <m:sub>
                              <m:r>
                                <m:rPr>
                                  <m:sty m:val="bi"/>
                                </m:rPr>
                                <w:rPr>
                                  <w:rFonts w:ascii="Cambria Math" w:hAnsi="Cambria Math"/>
                                  <w:sz w:val="16"/>
                                  <w:szCs w:val="16"/>
                                  <w:lang w:val="ro-RO"/>
                                </w:rPr>
                                <m:t>an,t-1</m:t>
                              </m:r>
                            </m:sub>
                            <m:sup>
                              <m:r>
                                <m:rPr>
                                  <m:sty m:val="bi"/>
                                </m:rPr>
                                <w:rPr>
                                  <w:rFonts w:ascii="Cambria Math" w:hAnsi="Cambria Math"/>
                                  <w:sz w:val="16"/>
                                  <w:szCs w:val="16"/>
                                  <w:lang w:val="ro-RO"/>
                                </w:rPr>
                                <m:t>SOEE</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CT</m:t>
                              </m:r>
                            </m:e>
                            <m:sub>
                              <m:r>
                                <m:rPr>
                                  <m:sty m:val="bi"/>
                                </m:rPr>
                                <w:rPr>
                                  <w:rFonts w:ascii="Cambria Math" w:hAnsi="Cambria Math"/>
                                  <w:sz w:val="16"/>
                                  <w:szCs w:val="16"/>
                                  <w:lang w:val="ro-RO"/>
                                </w:rPr>
                                <m:t>an,t-2</m:t>
                              </m:r>
                            </m:sub>
                            <m:sup>
                              <m:r>
                                <m:rPr>
                                  <m:sty m:val="bi"/>
                                </m:rPr>
                                <w:rPr>
                                  <w:rFonts w:ascii="Cambria Math" w:hAnsi="Cambria Math"/>
                                  <w:sz w:val="16"/>
                                  <w:szCs w:val="16"/>
                                  <w:lang w:val="ro-RO"/>
                                </w:rPr>
                                <m:t>SOEE</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P</m:t>
                              </m:r>
                            </m:e>
                            <m:sub>
                              <m:r>
                                <m:rPr>
                                  <m:sty m:val="bi"/>
                                </m:rPr>
                                <w:rPr>
                                  <w:rFonts w:ascii="Cambria Math" w:hAnsi="Cambria Math"/>
                                  <w:sz w:val="16"/>
                                  <w:szCs w:val="16"/>
                                  <w:lang w:val="ro-RO"/>
                                </w:rPr>
                                <m:t>CFE</m:t>
                              </m:r>
                            </m:sub>
                            <m:sup>
                              <m:r>
                                <m:rPr>
                                  <m:sty m:val="bi"/>
                                </m:rPr>
                                <w:rPr>
                                  <w:rFonts w:ascii="Cambria Math" w:hAnsi="Cambria Math"/>
                                  <w:sz w:val="16"/>
                                  <w:szCs w:val="16"/>
                                  <w:lang w:val="ro-RO"/>
                                </w:rPr>
                                <m:t>PP</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P</m:t>
                              </m:r>
                            </m:e>
                            <m:sub>
                              <m:sSubSup>
                                <m:sSubSupPr>
                                  <m:ctrlPr>
                                    <w:rPr>
                                      <w:rFonts w:ascii="Cambria Math" w:hAnsi="Cambria Math"/>
                                      <w:b/>
                                      <w:bCs/>
                                      <w:i/>
                                      <w:sz w:val="16"/>
                                      <w:szCs w:val="16"/>
                                      <w:lang w:val="ro-RO"/>
                                    </w:rPr>
                                  </m:ctrlPr>
                                </m:sSubSupPr>
                                <m:e>
                                  <m:r>
                                    <m:rPr>
                                      <m:sty m:val="bi"/>
                                    </m:rPr>
                                    <w:rPr>
                                      <w:rFonts w:ascii="Cambria Math" w:hAnsi="Cambria Math"/>
                                      <w:sz w:val="16"/>
                                      <w:szCs w:val="16"/>
                                      <w:lang w:val="ro-RO"/>
                                    </w:rPr>
                                    <m:t>V</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PP,tot</m:t>
                                  </m:r>
                                </m:sup>
                              </m:sSubSup>
                            </m:sub>
                            <m:sup>
                              <m:r>
                                <m:rPr>
                                  <m:sty m:val="bi"/>
                                </m:rPr>
                                <w:rPr>
                                  <w:rFonts w:ascii="Cambria Math" w:hAnsi="Cambria Math"/>
                                  <w:sz w:val="16"/>
                                  <w:szCs w:val="16"/>
                                  <w:lang w:val="ro-RO"/>
                                </w:rPr>
                                <m:t>GPL</m:t>
                              </m:r>
                            </m:sup>
                          </m:sSubSup>
                        </m:num>
                        <m:den>
                          <m:sSubSup>
                            <m:sSubSupPr>
                              <m:ctrlPr>
                                <w:rPr>
                                  <w:rFonts w:ascii="Cambria Math" w:hAnsi="Cambria Math"/>
                                  <w:b/>
                                  <w:bCs/>
                                  <w:i/>
                                  <w:sz w:val="16"/>
                                  <w:szCs w:val="16"/>
                                  <w:lang w:val="ro-RO"/>
                                </w:rPr>
                              </m:ctrlPr>
                            </m:sSubSupPr>
                            <m:e>
                              <m:r>
                                <m:rPr>
                                  <m:sty m:val="bi"/>
                                </m:rPr>
                                <w:rPr>
                                  <w:rFonts w:ascii="Cambria Math" w:hAnsi="Cambria Math"/>
                                  <w:sz w:val="16"/>
                                  <w:szCs w:val="16"/>
                                  <w:lang w:val="ro-RO"/>
                                </w:rPr>
                                <m:t>V</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GPL</m:t>
                              </m:r>
                            </m:sup>
                          </m:sSubSup>
                        </m:den>
                      </m:f>
                      <m:r>
                        <m:rPr>
                          <m:sty m:val="bi"/>
                        </m:rPr>
                        <w:rPr>
                          <w:rFonts w:ascii="Cambria Math" w:hAnsi="Cambria Math"/>
                          <w:sz w:val="16"/>
                          <w:szCs w:val="16"/>
                          <w:lang w:val="ro-RO"/>
                        </w:rPr>
                        <m:t>÷</m:t>
                      </m:r>
                      <m:sSub>
                        <m:sSubPr>
                          <m:ctrlPr>
                            <w:rPr>
                              <w:rFonts w:ascii="Cambria Math" w:hAnsi="Cambria Math"/>
                              <w:b/>
                              <w:i/>
                              <w:sz w:val="16"/>
                              <w:szCs w:val="16"/>
                              <w:lang w:val="ro-RO"/>
                            </w:rPr>
                          </m:ctrlPr>
                        </m:sSubPr>
                        <m:e>
                          <m:r>
                            <m:rPr>
                              <m:sty m:val="bi"/>
                            </m:rPr>
                            <w:rPr>
                              <w:rFonts w:ascii="Cambria Math" w:hAnsi="Cambria Math"/>
                              <w:sz w:val="16"/>
                              <w:szCs w:val="16"/>
                              <w:lang w:val="ro-RO"/>
                            </w:rPr>
                            <m:t>K</m:t>
                          </m:r>
                        </m:e>
                        <m:sub>
                          <m:r>
                            <m:rPr>
                              <m:sty m:val="bi"/>
                            </m:rPr>
                            <w:rPr>
                              <w:rFonts w:ascii="Cambria Math" w:hAnsi="Cambria Math"/>
                              <w:sz w:val="16"/>
                              <w:szCs w:val="16"/>
                              <w:lang w:val="ro-RO"/>
                            </w:rPr>
                            <m:t>GPL</m:t>
                          </m:r>
                        </m:sub>
                      </m:sSub>
                    </m:oMath>
                  </m:oMathPara>
                </w:p>
              </w:tc>
              <w:tc>
                <w:tcPr>
                  <w:tcW w:w="677" w:type="pct"/>
                </w:tcPr>
                <w:p w14:paraId="3ACD96EC" w14:textId="77777777" w:rsidR="004E2C4A" w:rsidRDefault="004E2C4A" w:rsidP="004E2C4A">
                  <w:pPr>
                    <w:jc w:val="center"/>
                    <w:rPr>
                      <w:bCs/>
                      <w:sz w:val="16"/>
                      <w:szCs w:val="16"/>
                    </w:rPr>
                  </w:pPr>
                  <w:r w:rsidRPr="00780AB5">
                    <w:rPr>
                      <w:bCs/>
                      <w:sz w:val="16"/>
                      <w:szCs w:val="16"/>
                    </w:rPr>
                    <w:t>(24),</w:t>
                  </w:r>
                </w:p>
                <w:p w14:paraId="7C23C0A9" w14:textId="77777777" w:rsidR="004E2C4A" w:rsidRDefault="004E2C4A" w:rsidP="004E2C4A">
                  <w:pPr>
                    <w:jc w:val="center"/>
                    <w:rPr>
                      <w:bCs/>
                      <w:i/>
                      <w:sz w:val="16"/>
                      <w:szCs w:val="16"/>
                    </w:rPr>
                  </w:pPr>
                </w:p>
                <w:p w14:paraId="02A306F0" w14:textId="77777777" w:rsidR="004E2C4A" w:rsidRPr="00780AB5" w:rsidRDefault="004E2C4A" w:rsidP="004E2C4A">
                  <w:pPr>
                    <w:jc w:val="both"/>
                    <w:rPr>
                      <w:rFonts w:ascii="Times New Roman" w:hAnsi="Times New Roman" w:cs="Times New Roman"/>
                      <w:bCs/>
                      <w:iCs/>
                      <w:sz w:val="24"/>
                      <w:szCs w:val="24"/>
                    </w:rPr>
                  </w:pPr>
                </w:p>
              </w:tc>
            </w:tr>
          </w:tbl>
          <w:p w14:paraId="1D07BD3A" w14:textId="77777777" w:rsidR="004E2C4A" w:rsidRDefault="004E2C4A" w:rsidP="004E2C4A">
            <w:pPr>
              <w:jc w:val="both"/>
              <w:rPr>
                <w:rFonts w:ascii="Times New Roman" w:hAnsi="Times New Roman" w:cs="Times New Roman"/>
                <w:sz w:val="24"/>
                <w:szCs w:val="24"/>
                <w:lang w:val="ro-RO"/>
              </w:rPr>
            </w:pPr>
          </w:p>
          <w:p w14:paraId="4CF31E1B" w14:textId="77777777" w:rsidR="004E2C4A" w:rsidRPr="00780AB5" w:rsidRDefault="004E2C4A" w:rsidP="004E2C4A">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unde:</w:t>
            </w:r>
          </w:p>
          <w:p w14:paraId="25D6C8F4" w14:textId="77777777" w:rsidR="004E2C4A" w:rsidRPr="00780AB5" w:rsidRDefault="00000000" w:rsidP="004E2C4A">
            <w:pPr>
              <w:jc w:val="both"/>
              <w:rPr>
                <w:rFonts w:ascii="Times New Roman" w:hAnsi="Times New Roman" w:cs="Times New Roman"/>
                <w:sz w:val="24"/>
                <w:szCs w:val="24"/>
                <w:lang w:val="ro-RO"/>
              </w:rPr>
            </w:pPr>
            <m:oMath>
              <m:sSubSup>
                <m:sSubSupPr>
                  <m:ctrlPr>
                    <w:rPr>
                      <w:rFonts w:ascii="Cambria Math" w:hAnsi="Cambria Math"/>
                      <w:b/>
                      <w:i/>
                    </w:rPr>
                  </m:ctrlPr>
                </m:sSubSupPr>
                <m:e>
                  <m:r>
                    <m:rPr>
                      <m:sty m:val="bi"/>
                    </m:rPr>
                    <w:rPr>
                      <w:rFonts w:ascii="Cambria Math" w:hAnsi="Cambria Math"/>
                    </w:rPr>
                    <m:t>PF</m:t>
                  </m:r>
                </m:e>
                <m:sub>
                  <m:f>
                    <m:fPr>
                      <m:ctrlPr>
                        <w:rPr>
                          <w:rFonts w:ascii="Cambria Math" w:hAnsi="Cambria Math"/>
                          <w:b/>
                          <w:i/>
                        </w:rPr>
                      </m:ctrlPr>
                    </m:fPr>
                    <m:num>
                      <m:r>
                        <m:rPr>
                          <m:sty m:val="bi"/>
                        </m:rPr>
                        <w:rPr>
                          <w:rFonts w:ascii="Cambria Math" w:hAnsi="Cambria Math"/>
                        </w:rPr>
                        <m:t>lei</m:t>
                      </m:r>
                    </m:num>
                    <m:den>
                      <m:r>
                        <m:rPr>
                          <m:sty m:val="bi"/>
                        </m:rPr>
                        <w:rPr>
                          <w:rFonts w:ascii="Cambria Math" w:hAnsi="Cambria Math"/>
                        </w:rPr>
                        <m:t>litru</m:t>
                      </m:r>
                    </m:den>
                  </m:f>
                  <m:r>
                    <m:rPr>
                      <m:sty m:val="bi"/>
                    </m:rPr>
                    <w:rPr>
                      <w:rFonts w:ascii="Cambria Math" w:hAnsi="Cambria Math"/>
                    </w:rPr>
                    <m:t>,t, actualizat</m:t>
                  </m:r>
                </m:sub>
                <m:sup>
                  <m:r>
                    <m:rPr>
                      <m:sty m:val="bi"/>
                    </m:rPr>
                    <w:rPr>
                      <w:rFonts w:ascii="Cambria Math" w:hAnsi="Cambria Math"/>
                    </w:rPr>
                    <m:t>B</m:t>
                  </m:r>
                </m:sup>
              </m:sSubSup>
            </m:oMath>
            <w:r w:rsidR="004E2C4A" w:rsidRPr="000154A5">
              <w:rPr>
                <w:b/>
              </w:rPr>
              <w:t xml:space="preserve">, </w:t>
            </w:r>
            <m:oMath>
              <m:sSubSup>
                <m:sSubSupPr>
                  <m:ctrlPr>
                    <w:rPr>
                      <w:rFonts w:ascii="Cambria Math" w:hAnsi="Cambria Math"/>
                      <w:b/>
                      <w:i/>
                    </w:rPr>
                  </m:ctrlPr>
                </m:sSubSupPr>
                <m:e>
                  <m:r>
                    <m:rPr>
                      <m:sty m:val="bi"/>
                    </m:rPr>
                    <w:rPr>
                      <w:rFonts w:ascii="Cambria Math" w:hAnsi="Cambria Math"/>
                    </w:rPr>
                    <m:t>PF</m:t>
                  </m:r>
                </m:e>
                <m:sub>
                  <m:f>
                    <m:fPr>
                      <m:ctrlPr>
                        <w:rPr>
                          <w:rFonts w:ascii="Cambria Math" w:hAnsi="Cambria Math"/>
                          <w:b/>
                          <w:i/>
                        </w:rPr>
                      </m:ctrlPr>
                    </m:fPr>
                    <m:num>
                      <m:r>
                        <m:rPr>
                          <m:sty m:val="bi"/>
                        </m:rPr>
                        <w:rPr>
                          <w:rFonts w:ascii="Cambria Math" w:hAnsi="Cambria Math"/>
                        </w:rPr>
                        <m:t>lei</m:t>
                      </m:r>
                    </m:num>
                    <m:den>
                      <m:r>
                        <m:rPr>
                          <m:sty m:val="bi"/>
                        </m:rPr>
                        <w:rPr>
                          <w:rFonts w:ascii="Cambria Math" w:hAnsi="Cambria Math"/>
                        </w:rPr>
                        <m:t>litru</m:t>
                      </m:r>
                    </m:den>
                  </m:f>
                  <m:r>
                    <m:rPr>
                      <m:sty m:val="bi"/>
                    </m:rPr>
                    <w:rPr>
                      <w:rFonts w:ascii="Cambria Math" w:hAnsi="Cambria Math"/>
                    </w:rPr>
                    <m:t>,t, actualizat</m:t>
                  </m:r>
                </m:sub>
                <m:sup>
                  <m:r>
                    <m:rPr>
                      <m:sty m:val="bi"/>
                    </m:rPr>
                    <w:rPr>
                      <w:rFonts w:ascii="Cambria Math" w:hAnsi="Cambria Math"/>
                    </w:rPr>
                    <m:t>M</m:t>
                  </m:r>
                </m:sup>
              </m:sSubSup>
            </m:oMath>
            <w:r w:rsidR="004E2C4A" w:rsidRPr="000154A5">
              <w:rPr>
                <w:b/>
              </w:rPr>
              <w:t xml:space="preserve">, </w:t>
            </w:r>
            <m:oMath>
              <m:sSubSup>
                <m:sSubSupPr>
                  <m:ctrlPr>
                    <w:rPr>
                      <w:rFonts w:ascii="Cambria Math" w:hAnsi="Cambria Math"/>
                      <w:b/>
                      <w:i/>
                    </w:rPr>
                  </m:ctrlPr>
                </m:sSubSupPr>
                <m:e>
                  <m:r>
                    <m:rPr>
                      <m:sty m:val="bi"/>
                    </m:rPr>
                    <w:rPr>
                      <w:rFonts w:ascii="Cambria Math" w:hAnsi="Cambria Math"/>
                    </w:rPr>
                    <m:t>PF</m:t>
                  </m:r>
                </m:e>
                <m:sub>
                  <m:f>
                    <m:fPr>
                      <m:ctrlPr>
                        <w:rPr>
                          <w:rFonts w:ascii="Cambria Math" w:hAnsi="Cambria Math"/>
                          <w:b/>
                          <w:i/>
                        </w:rPr>
                      </m:ctrlPr>
                    </m:fPr>
                    <m:num>
                      <m:r>
                        <m:rPr>
                          <m:sty m:val="bi"/>
                        </m:rPr>
                        <w:rPr>
                          <w:rFonts w:ascii="Cambria Math" w:hAnsi="Cambria Math"/>
                        </w:rPr>
                        <m:t>lei</m:t>
                      </m:r>
                    </m:num>
                    <m:den>
                      <m:r>
                        <m:rPr>
                          <m:sty m:val="bi"/>
                        </m:rPr>
                        <w:rPr>
                          <w:rFonts w:ascii="Cambria Math" w:hAnsi="Cambria Math"/>
                        </w:rPr>
                        <m:t>litru</m:t>
                      </m:r>
                    </m:den>
                  </m:f>
                  <m:r>
                    <m:rPr>
                      <m:sty m:val="bi"/>
                    </m:rPr>
                    <w:rPr>
                      <w:rFonts w:ascii="Cambria Math" w:hAnsi="Cambria Math"/>
                    </w:rPr>
                    <m:t>,t, actualizat</m:t>
                  </m:r>
                </m:sub>
                <m:sup>
                  <m:r>
                    <m:rPr>
                      <m:sty m:val="bi"/>
                    </m:rPr>
                    <w:rPr>
                      <w:rFonts w:ascii="Cambria Math" w:hAnsi="Cambria Math"/>
                    </w:rPr>
                    <m:t>GPL</m:t>
                  </m:r>
                </m:sup>
              </m:sSubSup>
            </m:oMath>
            <w:r w:rsidR="004E2C4A">
              <w:rPr>
                <w:b/>
              </w:rPr>
              <w:t xml:space="preserve"> </w:t>
            </w:r>
            <w:r w:rsidR="004E2C4A" w:rsidRPr="00780AB5">
              <w:rPr>
                <w:rFonts w:ascii="Times New Roman" w:hAnsi="Times New Roman" w:cs="Times New Roman"/>
                <w:sz w:val="24"/>
                <w:szCs w:val="24"/>
                <w:lang w:val="ro-RO"/>
              </w:rPr>
              <w:t>- plata fixă în anul calendaristic „t”, în care aceasta intră în vigoare, în lei/litru de benzină, motorină și gaz lichefiat importat de importatorii de produse petroliere, în raport cu densitatea medie a fiecărui produs petrolier menționat;</w:t>
            </w:r>
          </w:p>
          <w:p w14:paraId="3BE7F5A2" w14:textId="77777777" w:rsidR="004E2C4A" w:rsidRDefault="004E2C4A" w:rsidP="004E2C4A">
            <w:pPr>
              <w:jc w:val="both"/>
              <w:rPr>
                <w:rFonts w:ascii="Times New Roman" w:hAnsi="Times New Roman" w:cs="Times New Roman"/>
                <w:sz w:val="24"/>
                <w:szCs w:val="24"/>
                <w:lang w:val="ro-RO"/>
              </w:rPr>
            </w:pPr>
            <m:oMath>
              <m:r>
                <m:rPr>
                  <m:sty m:val="bi"/>
                </m:rPr>
                <w:rPr>
                  <w:rFonts w:ascii="Cambria Math" w:hAnsi="Cambria Math"/>
                </w:rPr>
                <m:t>∆</m:t>
              </m:r>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an,t-1</m:t>
                  </m:r>
                </m:sub>
                <m:sup>
                  <m:r>
                    <m:rPr>
                      <m:sty m:val="bi"/>
                    </m:rPr>
                    <w:rPr>
                      <w:rFonts w:ascii="Cambria Math" w:hAnsi="Cambria Math"/>
                    </w:rPr>
                    <m:t>SOEE</m:t>
                  </m:r>
                </m:sup>
              </m:sSubSup>
              <m:r>
                <m:rPr>
                  <m:sty m:val="bi"/>
                </m:rPr>
                <w:rPr>
                  <w:rFonts w:ascii="Cambria Math" w:hAnsi="Cambria Math"/>
                </w:rPr>
                <m:t>, ∆</m:t>
              </m:r>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an,t-2</m:t>
                  </m:r>
                </m:sub>
                <m:sup>
                  <m:r>
                    <m:rPr>
                      <m:sty m:val="bi"/>
                    </m:rPr>
                    <w:rPr>
                      <w:rFonts w:ascii="Cambria Math" w:hAnsi="Cambria Math"/>
                    </w:rPr>
                    <m:t>SOEE</m:t>
                  </m:r>
                </m:sup>
              </m:sSubSup>
            </m:oMath>
            <w:r w:rsidRPr="00780AB5">
              <w:rPr>
                <w:rFonts w:ascii="Times New Roman" w:hAnsi="Times New Roman" w:cs="Times New Roman"/>
                <w:sz w:val="24"/>
                <w:szCs w:val="24"/>
                <w:lang w:val="ro-RO"/>
              </w:rPr>
              <w:t>- diferența dintre valorile estimative actualizate ale contribuțiilor totale anuale ale părților obligate, echivalente cu cheltuielile necesare în anul calendaristic „t-1” și/sau „t-2”, după caz, pe durata Programului privind SOEE, determinate la etapa modificării Programului privind SOEE, și contribuțiile totale anuale estimate a fi efectiv realizate (în continuarea „efective”) sau transferate ale părților obligate în anul calendaristic „t-1” și respectiv, după caz, „t-2”, pe durata Programului privind SOEE, pentru implementarea măsurilor de eficiență energetică în scopul realizării noilor economii anuale de energie stabilite în cadrul schemei de obligații în domeniul eficienței energetice.</w:t>
            </w:r>
          </w:p>
          <w:p w14:paraId="4CC71C25" w14:textId="77777777" w:rsidR="004E2C4A" w:rsidRDefault="004E2C4A" w:rsidP="004E2C4A">
            <w:pPr>
              <w:jc w:val="both"/>
              <w:rPr>
                <w:rFonts w:ascii="Times New Roman" w:hAnsi="Times New Roman" w:cs="Times New Roman"/>
                <w:sz w:val="24"/>
                <w:szCs w:val="24"/>
                <w:lang w:val="ro-RO"/>
              </w:rPr>
            </w:pPr>
          </w:p>
          <w:p w14:paraId="0D8F9E8C" w14:textId="77777777" w:rsidR="004E2C4A" w:rsidRDefault="004E2C4A" w:rsidP="004E2C4A">
            <w:pPr>
              <w:jc w:val="both"/>
              <w:rPr>
                <w:rFonts w:ascii="Times New Roman" w:hAnsi="Times New Roman" w:cs="Times New Roman"/>
                <w:sz w:val="24"/>
                <w:szCs w:val="24"/>
                <w:lang w:val="ro-RO"/>
              </w:rPr>
            </w:pPr>
            <w:r w:rsidRPr="004E2C4A">
              <w:rPr>
                <w:rFonts w:ascii="Times New Roman" w:hAnsi="Times New Roman" w:cs="Times New Roman"/>
                <w:sz w:val="24"/>
                <w:szCs w:val="24"/>
                <w:lang w:val="ro-RO"/>
              </w:rPr>
              <w:t xml:space="preserve">14. Diferența dintre valorile estimative actualizate ale contribuțiilor totale anuale ale părților obligate </w:t>
            </w:r>
            <w:r>
              <w:t>(</w:t>
            </w:r>
            <m:oMath>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an,t-1, actualizat</m:t>
                  </m:r>
                </m:sub>
                <m:sup>
                  <m:r>
                    <m:rPr>
                      <m:sty m:val="bi"/>
                    </m:rPr>
                    <w:rPr>
                      <w:rFonts w:ascii="Cambria Math" w:hAnsi="Cambria Math"/>
                    </w:rPr>
                    <m:t>SOEE</m:t>
                  </m:r>
                </m:sup>
              </m:sSubSup>
              <m:r>
                <m:rPr>
                  <m:sty m:val="bi"/>
                </m:rPr>
                <w:rPr>
                  <w:rFonts w:ascii="Cambria Math" w:hAnsi="Cambria Math"/>
                </w:rPr>
                <m:t xml:space="preserve">, </m:t>
              </m:r>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an,t-2, actualizat</m:t>
                  </m:r>
                </m:sub>
                <m:sup>
                  <m:r>
                    <m:rPr>
                      <m:sty m:val="bi"/>
                    </m:rPr>
                    <w:rPr>
                      <w:rFonts w:ascii="Cambria Math" w:hAnsi="Cambria Math"/>
                    </w:rPr>
                    <m:t>SOEE</m:t>
                  </m:r>
                </m:sup>
              </m:sSubSup>
              <m:r>
                <m:rPr>
                  <m:sty m:val="bi"/>
                </m:rPr>
                <w:rPr>
                  <w:rFonts w:ascii="Cambria Math" w:hAnsi="Cambria Math"/>
                </w:rPr>
                <m:t>),</m:t>
              </m:r>
            </m:oMath>
            <w:r w:rsidRPr="004E2C4A">
              <w:rPr>
                <w:rFonts w:ascii="Times New Roman" w:hAnsi="Times New Roman" w:cs="Times New Roman"/>
                <w:sz w:val="24"/>
                <w:szCs w:val="24"/>
                <w:lang w:val="ro-RO"/>
              </w:rPr>
              <w:t xml:space="preserve"> determinate la etapa modificării Programului privind SOEE și contribuțiile totale anuale efective  sau transferate ale părților obligate </w:t>
            </w:r>
            <m:oMath>
              <m:r>
                <w:rPr>
                  <w:rFonts w:ascii="Cambria Math" w:hAnsi="Cambria Math"/>
                </w:rPr>
                <m:t>(</m:t>
              </m:r>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an,t-1, efective</m:t>
                  </m:r>
                </m:sub>
                <m:sup>
                  <m:r>
                    <m:rPr>
                      <m:sty m:val="bi"/>
                    </m:rPr>
                    <w:rPr>
                      <w:rFonts w:ascii="Cambria Math" w:hAnsi="Cambria Math"/>
                    </w:rPr>
                    <m:t>SOEE</m:t>
                  </m:r>
                </m:sup>
              </m:sSubSup>
              <m:r>
                <m:rPr>
                  <m:sty m:val="bi"/>
                </m:rPr>
                <w:rPr>
                  <w:rFonts w:ascii="Cambria Math" w:hAnsi="Cambria Math"/>
                </w:rPr>
                <m:t xml:space="preserve">, </m:t>
              </m:r>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an,t-2, transferate</m:t>
                  </m:r>
                </m:sub>
                <m:sup>
                  <m:r>
                    <m:rPr>
                      <m:sty m:val="bi"/>
                    </m:rPr>
                    <w:rPr>
                      <w:rFonts w:ascii="Cambria Math" w:hAnsi="Cambria Math"/>
                    </w:rPr>
                    <m:t>SOEE</m:t>
                  </m:r>
                </m:sup>
              </m:sSubSup>
              <m:r>
                <m:rPr>
                  <m:sty m:val="bi"/>
                </m:rPr>
                <w:rPr>
                  <w:rFonts w:ascii="Cambria Math" w:hAnsi="Cambria Math"/>
                </w:rPr>
                <m:t>)</m:t>
              </m:r>
            </m:oMath>
            <w:r w:rsidRPr="002B78EA">
              <w:t xml:space="preserve"> </w:t>
            </w:r>
            <w:r w:rsidRPr="004E2C4A">
              <w:rPr>
                <w:rFonts w:ascii="Times New Roman" w:hAnsi="Times New Roman" w:cs="Times New Roman"/>
                <w:sz w:val="24"/>
                <w:szCs w:val="24"/>
                <w:lang w:val="ro-RO"/>
              </w:rPr>
              <w:t>în anul calendaristic „t-1” și respectiv, după caz, „t-2”, pe durata Programului privind SOEE, pentru implementarea măsurilor de eficiență energetică în scopul realizării noilor economii anuale de energie stabilite în cadrul schemei de obligații în domeniul eficienței energetice, în lei, se determină cu următoarele formule:</w:t>
            </w:r>
          </w:p>
          <w:p w14:paraId="59C211F0" w14:textId="77777777" w:rsidR="004E2C4A" w:rsidRDefault="004E2C4A" w:rsidP="004E2C4A">
            <w:pPr>
              <w:jc w:val="both"/>
              <w:rPr>
                <w:rFonts w:ascii="Times New Roman" w:hAnsi="Times New Roman" w:cs="Times New Roman"/>
                <w:sz w:val="24"/>
                <w:szCs w:val="24"/>
                <w:lang w:val="ro-RO"/>
              </w:rPr>
            </w:pPr>
          </w:p>
          <w:p w14:paraId="0536FD0E" w14:textId="77777777" w:rsidR="004E2C4A" w:rsidRPr="004E2C4A" w:rsidRDefault="004E2C4A" w:rsidP="004E2C4A">
            <w:pPr>
              <w:pStyle w:val="BodyText"/>
              <w:spacing w:before="240" w:after="120"/>
              <w:ind w:left="0" w:right="533"/>
              <w:jc w:val="both"/>
              <w:rPr>
                <w:sz w:val="16"/>
                <w:szCs w:val="16"/>
              </w:rPr>
            </w:pPr>
            <m:oMath>
              <m:r>
                <m:rPr>
                  <m:sty m:val="bi"/>
                </m:rPr>
                <w:rPr>
                  <w:rFonts w:ascii="Cambria Math" w:hAnsi="Cambria Math"/>
                  <w:sz w:val="16"/>
                  <w:szCs w:val="16"/>
                </w:rPr>
                <w:lastRenderedPageBreak/>
                <m:t>∆</m:t>
              </m:r>
              <m:sSubSup>
                <m:sSubSupPr>
                  <m:ctrlPr>
                    <w:rPr>
                      <w:rFonts w:ascii="Cambria Math" w:hAnsi="Cambria Math"/>
                      <w:b/>
                      <w:bCs/>
                      <w:i/>
                      <w:sz w:val="16"/>
                      <w:szCs w:val="16"/>
                    </w:rPr>
                  </m:ctrlPr>
                </m:sSubSupPr>
                <m:e>
                  <m:r>
                    <m:rPr>
                      <m:sty m:val="bi"/>
                    </m:rPr>
                    <w:rPr>
                      <w:rFonts w:ascii="Cambria Math" w:hAnsi="Cambria Math"/>
                      <w:sz w:val="16"/>
                      <w:szCs w:val="16"/>
                    </w:rPr>
                    <m:t>CT</m:t>
                  </m:r>
                </m:e>
                <m:sub>
                  <m:r>
                    <m:rPr>
                      <m:sty m:val="bi"/>
                    </m:rPr>
                    <w:rPr>
                      <w:rFonts w:ascii="Cambria Math" w:hAnsi="Cambria Math"/>
                      <w:sz w:val="16"/>
                      <w:szCs w:val="16"/>
                    </w:rPr>
                    <m:t>an,t-1</m:t>
                  </m:r>
                </m:sub>
                <m:sup>
                  <m:r>
                    <m:rPr>
                      <m:sty m:val="bi"/>
                    </m:rPr>
                    <w:rPr>
                      <w:rFonts w:ascii="Cambria Math" w:hAnsi="Cambria Math"/>
                      <w:sz w:val="16"/>
                      <w:szCs w:val="16"/>
                    </w:rPr>
                    <m:t>SOEE</m:t>
                  </m:r>
                </m:sup>
              </m:sSubSup>
            </m:oMath>
            <w:r w:rsidRPr="004E2C4A">
              <w:rPr>
                <w:b/>
                <w:bCs/>
                <w:sz w:val="16"/>
                <w:szCs w:val="16"/>
              </w:rPr>
              <w:t xml:space="preserve">= </w:t>
            </w:r>
            <m:oMath>
              <m:sSubSup>
                <m:sSubSupPr>
                  <m:ctrlPr>
                    <w:rPr>
                      <w:rFonts w:ascii="Cambria Math" w:hAnsi="Cambria Math"/>
                      <w:b/>
                      <w:bCs/>
                      <w:i/>
                      <w:sz w:val="16"/>
                      <w:szCs w:val="16"/>
                    </w:rPr>
                  </m:ctrlPr>
                </m:sSubSupPr>
                <m:e>
                  <m:r>
                    <m:rPr>
                      <m:sty m:val="bi"/>
                    </m:rPr>
                    <w:rPr>
                      <w:rFonts w:ascii="Cambria Math" w:hAnsi="Cambria Math"/>
                      <w:sz w:val="16"/>
                      <w:szCs w:val="16"/>
                    </w:rPr>
                    <m:t>CT</m:t>
                  </m:r>
                </m:e>
                <m:sub>
                  <m:r>
                    <m:rPr>
                      <m:sty m:val="bi"/>
                    </m:rPr>
                    <w:rPr>
                      <w:rFonts w:ascii="Cambria Math" w:hAnsi="Cambria Math"/>
                      <w:sz w:val="16"/>
                      <w:szCs w:val="16"/>
                    </w:rPr>
                    <m:t>an,t-1, actualizat</m:t>
                  </m:r>
                </m:sub>
                <m:sup>
                  <m:r>
                    <m:rPr>
                      <m:sty m:val="bi"/>
                    </m:rPr>
                    <w:rPr>
                      <w:rFonts w:ascii="Cambria Math" w:hAnsi="Cambria Math"/>
                      <w:sz w:val="16"/>
                      <w:szCs w:val="16"/>
                    </w:rPr>
                    <m:t>SOEE</m:t>
                  </m:r>
                </m:sup>
              </m:sSubSup>
              <m:r>
                <m:rPr>
                  <m:sty m:val="bi"/>
                </m:rPr>
                <w:rPr>
                  <w:rFonts w:ascii="Cambria Math" w:hAnsi="Cambria Math"/>
                  <w:sz w:val="16"/>
                  <w:szCs w:val="16"/>
                </w:rPr>
                <m:t>-</m:t>
              </m:r>
              <m:sSubSup>
                <m:sSubSupPr>
                  <m:ctrlPr>
                    <w:rPr>
                      <w:rFonts w:ascii="Cambria Math" w:hAnsi="Cambria Math"/>
                      <w:b/>
                      <w:bCs/>
                      <w:i/>
                      <w:sz w:val="16"/>
                      <w:szCs w:val="16"/>
                    </w:rPr>
                  </m:ctrlPr>
                </m:sSubSupPr>
                <m:e>
                  <m:r>
                    <m:rPr>
                      <m:sty m:val="bi"/>
                    </m:rPr>
                    <w:rPr>
                      <w:rFonts w:ascii="Cambria Math" w:hAnsi="Cambria Math"/>
                      <w:sz w:val="16"/>
                      <w:szCs w:val="16"/>
                    </w:rPr>
                    <m:t>CT</m:t>
                  </m:r>
                </m:e>
                <m:sub>
                  <m:r>
                    <m:rPr>
                      <m:sty m:val="bi"/>
                    </m:rPr>
                    <w:rPr>
                      <w:rFonts w:ascii="Cambria Math" w:hAnsi="Cambria Math"/>
                      <w:sz w:val="16"/>
                      <w:szCs w:val="16"/>
                    </w:rPr>
                    <m:t>an,t-1,  efective</m:t>
                  </m:r>
                </m:sub>
                <m:sup>
                  <m:r>
                    <m:rPr>
                      <m:sty m:val="bi"/>
                    </m:rPr>
                    <w:rPr>
                      <w:rFonts w:ascii="Cambria Math" w:hAnsi="Cambria Math"/>
                      <w:sz w:val="16"/>
                      <w:szCs w:val="16"/>
                    </w:rPr>
                    <m:t>SOEE</m:t>
                  </m:r>
                </m:sup>
              </m:sSubSup>
            </m:oMath>
            <w:r w:rsidRPr="004E2C4A">
              <w:rPr>
                <w:b/>
                <w:bCs/>
                <w:sz w:val="16"/>
                <w:szCs w:val="16"/>
              </w:rPr>
              <w:t xml:space="preserve">                                        </w:t>
            </w:r>
            <w:r w:rsidRPr="004E2C4A">
              <w:rPr>
                <w:bCs/>
                <w:sz w:val="16"/>
                <w:szCs w:val="16"/>
              </w:rPr>
              <w:t>(25),</w:t>
            </w:r>
          </w:p>
          <w:p w14:paraId="2996C5E6" w14:textId="77777777" w:rsidR="004E2C4A" w:rsidRPr="004E2C4A" w:rsidRDefault="004E2C4A" w:rsidP="004E2C4A">
            <w:pPr>
              <w:pStyle w:val="BodyText"/>
              <w:spacing w:before="240" w:after="120"/>
              <w:ind w:left="0" w:right="533"/>
              <w:jc w:val="both"/>
              <w:rPr>
                <w:sz w:val="16"/>
                <w:szCs w:val="16"/>
              </w:rPr>
            </w:pPr>
            <m:oMath>
              <m:r>
                <m:rPr>
                  <m:sty m:val="bi"/>
                </m:rPr>
                <w:rPr>
                  <w:rFonts w:ascii="Cambria Math" w:hAnsi="Cambria Math"/>
                  <w:sz w:val="16"/>
                  <w:szCs w:val="16"/>
                </w:rPr>
                <m:t>∆</m:t>
              </m:r>
              <m:sSubSup>
                <m:sSubSupPr>
                  <m:ctrlPr>
                    <w:rPr>
                      <w:rFonts w:ascii="Cambria Math" w:hAnsi="Cambria Math"/>
                      <w:b/>
                      <w:bCs/>
                      <w:i/>
                      <w:sz w:val="16"/>
                      <w:szCs w:val="16"/>
                    </w:rPr>
                  </m:ctrlPr>
                </m:sSubSupPr>
                <m:e>
                  <m:r>
                    <m:rPr>
                      <m:sty m:val="bi"/>
                    </m:rPr>
                    <w:rPr>
                      <w:rFonts w:ascii="Cambria Math" w:hAnsi="Cambria Math"/>
                      <w:sz w:val="16"/>
                      <w:szCs w:val="16"/>
                    </w:rPr>
                    <m:t>CT</m:t>
                  </m:r>
                </m:e>
                <m:sub>
                  <m:r>
                    <m:rPr>
                      <m:sty m:val="bi"/>
                    </m:rPr>
                    <w:rPr>
                      <w:rFonts w:ascii="Cambria Math" w:hAnsi="Cambria Math"/>
                      <w:sz w:val="16"/>
                      <w:szCs w:val="16"/>
                    </w:rPr>
                    <m:t>an,t-2</m:t>
                  </m:r>
                </m:sub>
                <m:sup>
                  <m:r>
                    <m:rPr>
                      <m:sty m:val="bi"/>
                    </m:rPr>
                    <w:rPr>
                      <w:rFonts w:ascii="Cambria Math" w:hAnsi="Cambria Math"/>
                      <w:sz w:val="16"/>
                      <w:szCs w:val="16"/>
                    </w:rPr>
                    <m:t>SOEE</m:t>
                  </m:r>
                </m:sup>
              </m:sSubSup>
            </m:oMath>
            <w:r w:rsidRPr="004E2C4A">
              <w:rPr>
                <w:b/>
                <w:bCs/>
                <w:sz w:val="16"/>
                <w:szCs w:val="16"/>
              </w:rPr>
              <w:t xml:space="preserve">= </w:t>
            </w:r>
            <m:oMath>
              <m:sSubSup>
                <m:sSubSupPr>
                  <m:ctrlPr>
                    <w:rPr>
                      <w:rFonts w:ascii="Cambria Math" w:hAnsi="Cambria Math"/>
                      <w:b/>
                      <w:bCs/>
                      <w:i/>
                      <w:sz w:val="16"/>
                      <w:szCs w:val="16"/>
                    </w:rPr>
                  </m:ctrlPr>
                </m:sSubSupPr>
                <m:e>
                  <m:r>
                    <m:rPr>
                      <m:sty m:val="bi"/>
                    </m:rPr>
                    <w:rPr>
                      <w:rFonts w:ascii="Cambria Math" w:hAnsi="Cambria Math"/>
                      <w:sz w:val="16"/>
                      <w:szCs w:val="16"/>
                    </w:rPr>
                    <m:t>CT</m:t>
                  </m:r>
                </m:e>
                <m:sub>
                  <m:r>
                    <m:rPr>
                      <m:sty m:val="bi"/>
                    </m:rPr>
                    <w:rPr>
                      <w:rFonts w:ascii="Cambria Math" w:hAnsi="Cambria Math"/>
                      <w:sz w:val="16"/>
                      <w:szCs w:val="16"/>
                    </w:rPr>
                    <m:t>an,t-2, actualizat</m:t>
                  </m:r>
                </m:sub>
                <m:sup>
                  <m:r>
                    <m:rPr>
                      <m:sty m:val="bi"/>
                    </m:rPr>
                    <w:rPr>
                      <w:rFonts w:ascii="Cambria Math" w:hAnsi="Cambria Math"/>
                      <w:sz w:val="16"/>
                      <w:szCs w:val="16"/>
                    </w:rPr>
                    <m:t>SOEE</m:t>
                  </m:r>
                </m:sup>
              </m:sSubSup>
              <m:r>
                <m:rPr>
                  <m:sty m:val="bi"/>
                </m:rPr>
                <w:rPr>
                  <w:rFonts w:ascii="Cambria Math" w:hAnsi="Cambria Math"/>
                  <w:sz w:val="16"/>
                  <w:szCs w:val="16"/>
                </w:rPr>
                <m:t>-</m:t>
              </m:r>
              <m:sSubSup>
                <m:sSubSupPr>
                  <m:ctrlPr>
                    <w:rPr>
                      <w:rFonts w:ascii="Cambria Math" w:hAnsi="Cambria Math"/>
                      <w:b/>
                      <w:bCs/>
                      <w:i/>
                      <w:sz w:val="16"/>
                      <w:szCs w:val="16"/>
                    </w:rPr>
                  </m:ctrlPr>
                </m:sSubSupPr>
                <m:e>
                  <m:r>
                    <m:rPr>
                      <m:sty m:val="bi"/>
                    </m:rPr>
                    <w:rPr>
                      <w:rFonts w:ascii="Cambria Math" w:hAnsi="Cambria Math"/>
                      <w:sz w:val="16"/>
                      <w:szCs w:val="16"/>
                    </w:rPr>
                    <m:t>CT</m:t>
                  </m:r>
                </m:e>
                <m:sub>
                  <m:r>
                    <m:rPr>
                      <m:sty m:val="bi"/>
                    </m:rPr>
                    <w:rPr>
                      <w:rFonts w:ascii="Cambria Math" w:hAnsi="Cambria Math"/>
                      <w:sz w:val="16"/>
                      <w:szCs w:val="16"/>
                    </w:rPr>
                    <m:t>an,t-2, transferate</m:t>
                  </m:r>
                </m:sub>
                <m:sup>
                  <m:r>
                    <m:rPr>
                      <m:sty m:val="bi"/>
                    </m:rPr>
                    <w:rPr>
                      <w:rFonts w:ascii="Cambria Math" w:hAnsi="Cambria Math"/>
                      <w:sz w:val="16"/>
                      <w:szCs w:val="16"/>
                    </w:rPr>
                    <m:t>SOEE</m:t>
                  </m:r>
                </m:sup>
              </m:sSubSup>
            </m:oMath>
            <w:r w:rsidRPr="004E2C4A">
              <w:rPr>
                <w:b/>
                <w:bCs/>
                <w:sz w:val="16"/>
                <w:szCs w:val="16"/>
              </w:rPr>
              <w:t xml:space="preserve">                                       </w:t>
            </w:r>
            <w:r w:rsidRPr="004E2C4A">
              <w:rPr>
                <w:bCs/>
                <w:sz w:val="16"/>
                <w:szCs w:val="16"/>
              </w:rPr>
              <w:t>(26).</w:t>
            </w:r>
          </w:p>
          <w:p w14:paraId="1832CACB" w14:textId="77777777" w:rsidR="004E2C4A" w:rsidRDefault="004E2C4A" w:rsidP="004E2C4A">
            <w:pPr>
              <w:jc w:val="both"/>
              <w:rPr>
                <w:rFonts w:ascii="Times New Roman" w:hAnsi="Times New Roman" w:cs="Times New Roman"/>
                <w:sz w:val="24"/>
                <w:szCs w:val="24"/>
                <w:lang w:val="ro-RO"/>
              </w:rPr>
            </w:pPr>
          </w:p>
          <w:p w14:paraId="6F9A9719" w14:textId="77777777" w:rsidR="004E2C4A" w:rsidRPr="004E2C4A" w:rsidRDefault="004E2C4A" w:rsidP="004E2C4A">
            <w:pPr>
              <w:jc w:val="both"/>
              <w:rPr>
                <w:rFonts w:ascii="Times New Roman" w:hAnsi="Times New Roman" w:cs="Times New Roman"/>
                <w:sz w:val="24"/>
                <w:szCs w:val="24"/>
                <w:lang w:val="ro-RO"/>
              </w:rPr>
            </w:pPr>
            <w:r w:rsidRPr="004E2C4A">
              <w:rPr>
                <w:rFonts w:ascii="Times New Roman" w:hAnsi="Times New Roman" w:cs="Times New Roman"/>
                <w:sz w:val="24"/>
                <w:szCs w:val="24"/>
                <w:lang w:val="ro-RO"/>
              </w:rPr>
              <w:t>unde:</w:t>
            </w:r>
          </w:p>
          <w:p w14:paraId="18A3939E" w14:textId="77777777" w:rsidR="004E2C4A" w:rsidRPr="004E2C4A" w:rsidRDefault="00000000" w:rsidP="004E2C4A">
            <w:pPr>
              <w:jc w:val="both"/>
              <w:rPr>
                <w:rFonts w:ascii="Times New Roman" w:hAnsi="Times New Roman" w:cs="Times New Roman"/>
                <w:sz w:val="24"/>
                <w:szCs w:val="24"/>
                <w:lang w:val="ro-RO"/>
              </w:rPr>
            </w:pPr>
            <m:oMath>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an,t-1, actualizat</m:t>
                  </m:r>
                </m:sub>
                <m:sup>
                  <m:r>
                    <m:rPr>
                      <m:sty m:val="bi"/>
                    </m:rPr>
                    <w:rPr>
                      <w:rFonts w:ascii="Cambria Math" w:hAnsi="Cambria Math"/>
                    </w:rPr>
                    <m:t>SOEE</m:t>
                  </m:r>
                </m:sup>
              </m:sSubSup>
              <m:r>
                <m:rPr>
                  <m:sty m:val="bi"/>
                </m:rPr>
                <w:rPr>
                  <w:rFonts w:ascii="Cambria Math" w:hAnsi="Cambria Math"/>
                </w:rPr>
                <m:t xml:space="preserve">, </m:t>
              </m:r>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an,t-2, actualizat</m:t>
                  </m:r>
                </m:sub>
                <m:sup>
                  <m:r>
                    <m:rPr>
                      <m:sty m:val="bi"/>
                    </m:rPr>
                    <w:rPr>
                      <w:rFonts w:ascii="Cambria Math" w:hAnsi="Cambria Math"/>
                    </w:rPr>
                    <m:t>SOEE</m:t>
                  </m:r>
                </m:sup>
              </m:sSubSup>
            </m:oMath>
            <w:r w:rsidR="004E2C4A" w:rsidRPr="004E2C4A">
              <w:rPr>
                <w:rFonts w:ascii="Times New Roman" w:hAnsi="Times New Roman" w:cs="Times New Roman"/>
                <w:sz w:val="24"/>
                <w:szCs w:val="24"/>
                <w:lang w:val="ro-RO"/>
              </w:rPr>
              <w:t xml:space="preserve">- reprezintă valorile estimate actualizate ale contribuțiilor totale anuale, pentru anul calendaristic „t-1” și respectiv, după caz, </w:t>
            </w:r>
          </w:p>
          <w:p w14:paraId="5662DFDA" w14:textId="77777777" w:rsidR="004E2C4A" w:rsidRPr="004E2C4A" w:rsidRDefault="004E2C4A" w:rsidP="004E2C4A">
            <w:pPr>
              <w:jc w:val="both"/>
              <w:rPr>
                <w:rFonts w:ascii="Times New Roman" w:hAnsi="Times New Roman" w:cs="Times New Roman"/>
                <w:sz w:val="24"/>
                <w:szCs w:val="24"/>
                <w:lang w:val="ro-RO"/>
              </w:rPr>
            </w:pPr>
            <w:r w:rsidRPr="004E2C4A">
              <w:rPr>
                <w:rFonts w:ascii="Times New Roman" w:hAnsi="Times New Roman" w:cs="Times New Roman" w:hint="eastAsia"/>
                <w:sz w:val="24"/>
                <w:szCs w:val="24"/>
                <w:lang w:val="ro-RO"/>
              </w:rPr>
              <w:t>„</w:t>
            </w:r>
            <w:r w:rsidRPr="004E2C4A">
              <w:rPr>
                <w:rFonts w:ascii="Times New Roman" w:hAnsi="Times New Roman" w:cs="Times New Roman"/>
                <w:sz w:val="24"/>
                <w:szCs w:val="24"/>
                <w:lang w:val="ro-RO"/>
              </w:rPr>
              <w:t>t-2”, ale părților obligate,  determinate la etapa actualizării Programului privind SOEE cu luarea în considerare a tuturor condițiilor care au stat la baza acestei actualizări;</w:t>
            </w:r>
          </w:p>
          <w:p w14:paraId="2A3284AA" w14:textId="77777777" w:rsidR="004E2C4A" w:rsidRPr="004E2C4A" w:rsidRDefault="00000000" w:rsidP="004E2C4A">
            <w:pPr>
              <w:jc w:val="both"/>
              <w:rPr>
                <w:rFonts w:ascii="Times New Roman" w:hAnsi="Times New Roman" w:cs="Times New Roman"/>
                <w:sz w:val="24"/>
                <w:szCs w:val="24"/>
                <w:lang w:val="ro-RO"/>
              </w:rPr>
            </w:pPr>
            <m:oMath>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an,t-2, transferate</m:t>
                  </m:r>
                </m:sub>
                <m:sup>
                  <m:r>
                    <m:rPr>
                      <m:sty m:val="bi"/>
                    </m:rPr>
                    <w:rPr>
                      <w:rFonts w:ascii="Cambria Math" w:hAnsi="Cambria Math"/>
                    </w:rPr>
                    <m:t>SOEE</m:t>
                  </m:r>
                </m:sup>
              </m:sSubSup>
            </m:oMath>
            <w:r w:rsidR="004E2C4A" w:rsidRPr="004E2C4A">
              <w:rPr>
                <w:rFonts w:ascii="Times New Roman" w:hAnsi="Times New Roman" w:cs="Times New Roman"/>
                <w:sz w:val="24"/>
                <w:szCs w:val="24"/>
                <w:lang w:val="ro-RO"/>
              </w:rPr>
              <w:t>- reprezintă contribuțiile totale anuale transferate de către părțile obligate în anul calendaristic „t-2”, pe durata Programului privind SOEE;</w:t>
            </w:r>
          </w:p>
          <w:p w14:paraId="0F9279AD" w14:textId="6F1838C2" w:rsidR="00780AB5" w:rsidRDefault="00000000" w:rsidP="004E2C4A">
            <w:pPr>
              <w:jc w:val="both"/>
              <w:rPr>
                <w:rFonts w:ascii="Times New Roman" w:hAnsi="Times New Roman" w:cs="Times New Roman"/>
                <w:sz w:val="24"/>
                <w:szCs w:val="24"/>
                <w:lang w:val="ro-RO"/>
              </w:rPr>
            </w:pPr>
            <m:oMath>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an,t-1,  efective</m:t>
                  </m:r>
                </m:sub>
                <m:sup>
                  <m:r>
                    <m:rPr>
                      <m:sty m:val="bi"/>
                    </m:rPr>
                    <w:rPr>
                      <w:rFonts w:ascii="Cambria Math" w:hAnsi="Cambria Math"/>
                    </w:rPr>
                    <m:t>SOEE</m:t>
                  </m:r>
                </m:sup>
              </m:sSubSup>
            </m:oMath>
            <w:r w:rsidR="004E2C4A" w:rsidRPr="004E2C4A">
              <w:rPr>
                <w:rFonts w:ascii="Times New Roman" w:hAnsi="Times New Roman" w:cs="Times New Roman"/>
                <w:sz w:val="24"/>
                <w:szCs w:val="24"/>
                <w:lang w:val="ro-RO"/>
              </w:rPr>
              <w:t>- reprezintă contribuțiile totale anuale ale părților obligate estimate a fi efectiv realizate pentru anul calendaristic „t-1” care precedă anul pentru care sunt actualizate plățile fixe pe unitate de energie sau de volum distribuit, sau importat. Estimarea contribuțiilor totale anuale a fi efectiv realizate pentru anul calendaristic „t-1” care precedă anul pentru care sunt actualizate plățile fixe are loc în baza ultimelor date disponibile cu privire la volume totale anuale ale v</w:t>
            </w:r>
            <w:proofErr w:type="spellStart"/>
            <w:r w:rsidR="004E2C4A" w:rsidRPr="004E2C4A">
              <w:rPr>
                <w:rFonts w:ascii="Times New Roman" w:hAnsi="Times New Roman" w:cs="Times New Roman" w:hint="eastAsia"/>
                <w:sz w:val="24"/>
                <w:szCs w:val="24"/>
                <w:lang w:val="ro-RO"/>
              </w:rPr>
              <w:t>â</w:t>
            </w:r>
            <w:r w:rsidR="004E2C4A" w:rsidRPr="004E2C4A">
              <w:rPr>
                <w:rFonts w:ascii="Times New Roman" w:hAnsi="Times New Roman" w:cs="Times New Roman"/>
                <w:sz w:val="24"/>
                <w:szCs w:val="24"/>
                <w:lang w:val="ro-RO"/>
              </w:rPr>
              <w:t>nzărilor</w:t>
            </w:r>
            <w:proofErr w:type="spellEnd"/>
            <w:r w:rsidR="004E2C4A" w:rsidRPr="004E2C4A">
              <w:rPr>
                <w:rFonts w:ascii="Times New Roman" w:hAnsi="Times New Roman" w:cs="Times New Roman"/>
                <w:sz w:val="24"/>
                <w:szCs w:val="24"/>
                <w:lang w:val="ro-RO"/>
              </w:rPr>
              <w:t xml:space="preserve"> de energie către consumatorii finali pentru perioade similare precedente.</w:t>
            </w:r>
          </w:p>
        </w:tc>
      </w:tr>
      <w:tr w:rsidR="00572F4E" w:rsidRPr="00572F4E" w14:paraId="02619AF5" w14:textId="77777777" w:rsidTr="003C3265">
        <w:tc>
          <w:tcPr>
            <w:tcW w:w="5000" w:type="pct"/>
            <w:gridSpan w:val="4"/>
          </w:tcPr>
          <w:p w14:paraId="499F6139" w14:textId="516C0F84" w:rsidR="00572F4E" w:rsidRPr="00572F4E" w:rsidRDefault="00572F4E" w:rsidP="00E3574A">
            <w:pPr>
              <w:jc w:val="both"/>
              <w:rPr>
                <w:rFonts w:ascii="Times New Roman" w:hAnsi="Times New Roman" w:cs="Times New Roman"/>
                <w:b/>
                <w:bCs/>
                <w:sz w:val="24"/>
                <w:szCs w:val="24"/>
                <w:lang w:val="ro-RO"/>
              </w:rPr>
            </w:pPr>
            <w:r w:rsidRPr="00572F4E">
              <w:rPr>
                <w:rFonts w:ascii="Times New Roman" w:hAnsi="Times New Roman" w:cs="Times New Roman"/>
                <w:b/>
                <w:bCs/>
                <w:sz w:val="24"/>
                <w:szCs w:val="24"/>
                <w:lang w:val="ro-RO"/>
              </w:rPr>
              <w:lastRenderedPageBreak/>
              <w:t>Hotărârea Guvernului Nr. 251/2024 cu privire la aprobarea Programului de finanțare „Fondul pentru eficiență energetică în sectorul rezidențial din Republica Moldova”</w:t>
            </w:r>
          </w:p>
        </w:tc>
      </w:tr>
      <w:tr w:rsidR="00191B07" w:rsidRPr="00572F4E" w14:paraId="119C46F4" w14:textId="77777777" w:rsidTr="00F57273">
        <w:tc>
          <w:tcPr>
            <w:tcW w:w="101" w:type="pct"/>
          </w:tcPr>
          <w:p w14:paraId="1A252395" w14:textId="77777777" w:rsidR="00676CC6" w:rsidRPr="00572F4E" w:rsidRDefault="00676CC6" w:rsidP="00676CC6">
            <w:pPr>
              <w:pStyle w:val="ListParagraph"/>
              <w:numPr>
                <w:ilvl w:val="0"/>
                <w:numId w:val="4"/>
              </w:numPr>
              <w:contextualSpacing w:val="0"/>
              <w:jc w:val="center"/>
              <w:rPr>
                <w:rFonts w:ascii="Times New Roman" w:hAnsi="Times New Roman" w:cs="Times New Roman"/>
                <w:b/>
                <w:sz w:val="24"/>
                <w:szCs w:val="24"/>
                <w:lang w:val="ro-RO"/>
              </w:rPr>
            </w:pPr>
          </w:p>
        </w:tc>
        <w:tc>
          <w:tcPr>
            <w:tcW w:w="1269" w:type="pct"/>
          </w:tcPr>
          <w:p w14:paraId="66209A72" w14:textId="77777777" w:rsidR="00676CC6" w:rsidRDefault="00676CC6" w:rsidP="00676CC6">
            <w:pPr>
              <w:jc w:val="both"/>
              <w:rPr>
                <w:rFonts w:ascii="Times New Roman" w:hAnsi="Times New Roman" w:cs="Times New Roman"/>
                <w:sz w:val="24"/>
                <w:szCs w:val="24"/>
                <w:lang w:val="ro-RO"/>
              </w:rPr>
            </w:pPr>
            <w:r w:rsidRPr="00676CC6">
              <w:rPr>
                <w:rFonts w:ascii="Times New Roman" w:hAnsi="Times New Roman" w:cs="Times New Roman"/>
                <w:sz w:val="24"/>
                <w:szCs w:val="24"/>
                <w:lang w:val="ro-RO"/>
              </w:rPr>
              <w:t>2. Instituția Publică Centrul Național pentru Energie Durabilă, în termen de 12 luni de la data intrării în vigoare a prezentei hotărâri:</w:t>
            </w:r>
          </w:p>
          <w:p w14:paraId="1DD2BC82" w14:textId="0BD1E813" w:rsidR="00676CC6" w:rsidRPr="00572F4E" w:rsidRDefault="00676CC6" w:rsidP="00676CC6">
            <w:pPr>
              <w:jc w:val="both"/>
              <w:rPr>
                <w:rFonts w:ascii="Times New Roman" w:hAnsi="Times New Roman" w:cs="Times New Roman"/>
                <w:sz w:val="24"/>
                <w:szCs w:val="24"/>
                <w:lang w:val="ro-RO"/>
              </w:rPr>
            </w:pPr>
            <w:r w:rsidRPr="00676CC6">
              <w:rPr>
                <w:rFonts w:ascii="Times New Roman" w:hAnsi="Times New Roman" w:cs="Times New Roman"/>
                <w:sz w:val="24"/>
                <w:szCs w:val="24"/>
                <w:lang w:val="ro-RO"/>
              </w:rPr>
              <w:t xml:space="preserve">2) va elabora și va aproba manualul operațional pentru implementarea Programului de finanțare „Fondul pentru eficiență energetică în sectorul </w:t>
            </w:r>
            <w:r w:rsidRPr="00676CC6">
              <w:rPr>
                <w:rFonts w:ascii="Times New Roman" w:hAnsi="Times New Roman" w:cs="Times New Roman"/>
                <w:sz w:val="24"/>
                <w:szCs w:val="24"/>
                <w:lang w:val="ro-RO"/>
              </w:rPr>
              <w:lastRenderedPageBreak/>
              <w:t>rezidențial din Republica Moldova” și ghidul de aplicare la acesta.</w:t>
            </w:r>
          </w:p>
        </w:tc>
        <w:tc>
          <w:tcPr>
            <w:tcW w:w="1815" w:type="pct"/>
          </w:tcPr>
          <w:p w14:paraId="0EC0E085" w14:textId="77777777" w:rsidR="00676CC6" w:rsidRDefault="00676CC6" w:rsidP="00676CC6">
            <w:pPr>
              <w:jc w:val="both"/>
              <w:rPr>
                <w:rFonts w:ascii="Times New Roman" w:hAnsi="Times New Roman" w:cs="Times New Roman"/>
                <w:sz w:val="24"/>
                <w:szCs w:val="24"/>
                <w:lang w:val="ro-RO"/>
              </w:rPr>
            </w:pPr>
            <w:r w:rsidRPr="00676CC6">
              <w:rPr>
                <w:rFonts w:ascii="Times New Roman" w:hAnsi="Times New Roman" w:cs="Times New Roman"/>
                <w:sz w:val="24"/>
                <w:szCs w:val="24"/>
                <w:lang w:val="ro-RO"/>
              </w:rPr>
              <w:lastRenderedPageBreak/>
              <w:t>punctul 2 subpunctul 2) va avea următorul cuprins:</w:t>
            </w:r>
          </w:p>
          <w:p w14:paraId="3896959A" w14:textId="187209F6" w:rsidR="00676CC6" w:rsidRPr="00572F4E" w:rsidRDefault="00676CC6" w:rsidP="00676CC6">
            <w:pPr>
              <w:jc w:val="both"/>
              <w:rPr>
                <w:rFonts w:ascii="Times New Roman" w:hAnsi="Times New Roman" w:cs="Times New Roman"/>
                <w:sz w:val="24"/>
                <w:szCs w:val="24"/>
                <w:lang w:val="ro-RO"/>
              </w:rPr>
            </w:pPr>
            <w:r w:rsidRPr="00676CC6">
              <w:rPr>
                <w:rFonts w:ascii="Times New Roman" w:hAnsi="Times New Roman" w:cs="Times New Roman"/>
                <w:sz w:val="24"/>
                <w:szCs w:val="24"/>
                <w:lang w:val="ro-MD"/>
              </w:rPr>
              <w:t>„2) va elabora și va aproba manualele operaționale pentru implementarea fiecărui produs de finanțare și ghidurile de aplicare la acestea pentru implementarea Programului de finanțare „Fondul pentru eficiență energetică în sectorul rezidențial din Republica Moldova”.</w:t>
            </w:r>
          </w:p>
        </w:tc>
        <w:tc>
          <w:tcPr>
            <w:tcW w:w="1815" w:type="pct"/>
          </w:tcPr>
          <w:p w14:paraId="69F4EC52" w14:textId="77777777" w:rsidR="00676CC6" w:rsidRDefault="00676CC6" w:rsidP="00676CC6">
            <w:pPr>
              <w:jc w:val="both"/>
              <w:rPr>
                <w:rFonts w:ascii="Times New Roman" w:hAnsi="Times New Roman" w:cs="Times New Roman"/>
                <w:sz w:val="24"/>
                <w:szCs w:val="24"/>
                <w:lang w:val="ro-RO"/>
              </w:rPr>
            </w:pPr>
            <w:r w:rsidRPr="00676CC6">
              <w:rPr>
                <w:rFonts w:ascii="Times New Roman" w:hAnsi="Times New Roman" w:cs="Times New Roman"/>
                <w:sz w:val="24"/>
                <w:szCs w:val="24"/>
                <w:lang w:val="ro-RO"/>
              </w:rPr>
              <w:t>2. Instituția Publică Centrul Național pentru Energie Durabilă, în termen de 12 luni de la data intrării în vigoare a prezentei hotărâri:</w:t>
            </w:r>
          </w:p>
          <w:p w14:paraId="03F60EA3" w14:textId="741AEA57" w:rsidR="00676CC6" w:rsidRPr="00572F4E" w:rsidRDefault="00676CC6" w:rsidP="00676CC6">
            <w:pPr>
              <w:jc w:val="both"/>
              <w:rPr>
                <w:rFonts w:ascii="Times New Roman" w:hAnsi="Times New Roman" w:cs="Times New Roman"/>
                <w:sz w:val="24"/>
                <w:szCs w:val="24"/>
                <w:lang w:val="ro-RO"/>
              </w:rPr>
            </w:pPr>
            <w:r w:rsidRPr="00676CC6">
              <w:rPr>
                <w:rFonts w:ascii="Times New Roman" w:hAnsi="Times New Roman" w:cs="Times New Roman"/>
                <w:sz w:val="24"/>
                <w:szCs w:val="24"/>
                <w:lang w:val="ro-RO"/>
              </w:rPr>
              <w:t xml:space="preserve">2) </w:t>
            </w:r>
            <w:r w:rsidRPr="00676CC6">
              <w:rPr>
                <w:rFonts w:ascii="Times New Roman" w:hAnsi="Times New Roman" w:cs="Times New Roman"/>
                <w:sz w:val="24"/>
                <w:szCs w:val="24"/>
                <w:lang w:val="ro-MD"/>
              </w:rPr>
              <w:t>va elabora și va aproba manualele operaționale pentru implementarea fiecărui produs de finanțare și ghidurile de aplicare la acestea pentru implementarea Programului de finanțare „Fondul pentru eficiență energetică în sectorul rezidențial din Republica Moldova</w:t>
            </w:r>
            <w:r w:rsidRPr="00676CC6">
              <w:rPr>
                <w:rFonts w:ascii="Times New Roman" w:hAnsi="Times New Roman" w:cs="Times New Roman"/>
                <w:sz w:val="24"/>
                <w:szCs w:val="24"/>
                <w:lang w:val="ro-RO"/>
              </w:rPr>
              <w:t>.</w:t>
            </w:r>
          </w:p>
        </w:tc>
      </w:tr>
      <w:tr w:rsidR="00572F4E" w:rsidRPr="00572F4E" w14:paraId="3145B63C" w14:textId="77777777" w:rsidTr="003C3265">
        <w:tc>
          <w:tcPr>
            <w:tcW w:w="5000" w:type="pct"/>
            <w:gridSpan w:val="4"/>
          </w:tcPr>
          <w:p w14:paraId="0255D129" w14:textId="704AAA3E" w:rsidR="00572F4E" w:rsidRPr="00572F4E" w:rsidRDefault="00572F4E" w:rsidP="00572F4E">
            <w:pPr>
              <w:jc w:val="both"/>
              <w:rPr>
                <w:rFonts w:ascii="Times New Roman" w:hAnsi="Times New Roman" w:cs="Times New Roman"/>
                <w:sz w:val="24"/>
                <w:szCs w:val="24"/>
                <w:lang w:val="ro-RO"/>
              </w:rPr>
            </w:pPr>
            <w:r w:rsidRPr="00572F4E">
              <w:rPr>
                <w:rFonts w:ascii="Times New Roman" w:hAnsi="Times New Roman" w:cs="Times New Roman"/>
                <w:b/>
                <w:bCs/>
                <w:sz w:val="24"/>
                <w:szCs w:val="24"/>
                <w:lang w:val="ro-RO"/>
              </w:rPr>
              <w:lastRenderedPageBreak/>
              <w:t>Programul de finanțare „Fondul pentru eficiență energetică în sectorul rezidențial din Republica Moldova” aprobat prin Hotărârea Guvernului Nr. 251/2024</w:t>
            </w:r>
          </w:p>
        </w:tc>
      </w:tr>
      <w:tr w:rsidR="008E391F" w:rsidRPr="00572F4E" w14:paraId="11869CBF" w14:textId="77777777" w:rsidTr="00F57273">
        <w:tc>
          <w:tcPr>
            <w:tcW w:w="101" w:type="pct"/>
          </w:tcPr>
          <w:p w14:paraId="32A93E89" w14:textId="77777777" w:rsidR="00572F4E" w:rsidRPr="00572F4E" w:rsidRDefault="00572F4E" w:rsidP="007C28EC">
            <w:pPr>
              <w:pStyle w:val="ListParagraph"/>
              <w:numPr>
                <w:ilvl w:val="0"/>
                <w:numId w:val="5"/>
              </w:numPr>
              <w:contextualSpacing w:val="0"/>
              <w:jc w:val="center"/>
              <w:rPr>
                <w:rFonts w:ascii="Times New Roman" w:hAnsi="Times New Roman" w:cs="Times New Roman"/>
                <w:b/>
                <w:sz w:val="24"/>
                <w:szCs w:val="24"/>
                <w:lang w:val="ro-RO"/>
              </w:rPr>
            </w:pPr>
          </w:p>
        </w:tc>
        <w:tc>
          <w:tcPr>
            <w:tcW w:w="1269" w:type="pct"/>
            <w:vAlign w:val="center"/>
          </w:tcPr>
          <w:p w14:paraId="21D0D9F9" w14:textId="10B153F8" w:rsidR="00572F4E" w:rsidRPr="00572F4E" w:rsidRDefault="00676CC6" w:rsidP="00676CC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1815" w:type="pct"/>
          </w:tcPr>
          <w:p w14:paraId="35D43E5E" w14:textId="6A3F0897" w:rsidR="00676CC6" w:rsidRDefault="00A57E1F" w:rsidP="00E3574A">
            <w:pPr>
              <w:jc w:val="both"/>
              <w:rPr>
                <w:rFonts w:ascii="Times New Roman" w:hAnsi="Times New Roman" w:cs="Times New Roman"/>
                <w:sz w:val="24"/>
                <w:szCs w:val="24"/>
                <w:lang w:val="ro-RO"/>
              </w:rPr>
            </w:pPr>
            <w:r>
              <w:rPr>
                <w:rFonts w:ascii="Times New Roman" w:hAnsi="Times New Roman" w:cs="Times New Roman"/>
                <w:sz w:val="24"/>
                <w:szCs w:val="24"/>
                <w:lang w:val="ro-RO"/>
              </w:rPr>
              <w:t>Pe</w:t>
            </w:r>
            <w:r w:rsidR="00676CC6">
              <w:rPr>
                <w:rFonts w:ascii="Times New Roman" w:hAnsi="Times New Roman" w:cs="Times New Roman"/>
                <w:sz w:val="24"/>
                <w:szCs w:val="24"/>
                <w:lang w:val="ro-RO"/>
              </w:rPr>
              <w:t xml:space="preserve"> tot </w:t>
            </w:r>
            <w:r>
              <w:rPr>
                <w:rFonts w:ascii="Times New Roman" w:hAnsi="Times New Roman" w:cs="Times New Roman"/>
                <w:sz w:val="24"/>
                <w:szCs w:val="24"/>
                <w:lang w:val="ro-RO"/>
              </w:rPr>
              <w:t xml:space="preserve">parcursul </w:t>
            </w:r>
            <w:r w:rsidR="00676CC6">
              <w:rPr>
                <w:rFonts w:ascii="Times New Roman" w:hAnsi="Times New Roman" w:cs="Times New Roman"/>
                <w:sz w:val="24"/>
                <w:szCs w:val="24"/>
                <w:lang w:val="ro-RO"/>
              </w:rPr>
              <w:t>textul</w:t>
            </w:r>
            <w:r>
              <w:rPr>
                <w:rFonts w:ascii="Times New Roman" w:hAnsi="Times New Roman" w:cs="Times New Roman"/>
                <w:sz w:val="24"/>
                <w:szCs w:val="24"/>
                <w:lang w:val="ro-RO"/>
              </w:rPr>
              <w:t>ui</w:t>
            </w:r>
            <w:r w:rsidR="00676CC6">
              <w:rPr>
                <w:rFonts w:ascii="Times New Roman" w:hAnsi="Times New Roman" w:cs="Times New Roman"/>
                <w:sz w:val="24"/>
                <w:szCs w:val="24"/>
                <w:lang w:val="ro-RO"/>
              </w:rPr>
              <w:t>:</w:t>
            </w:r>
          </w:p>
          <w:p w14:paraId="5EE580A8" w14:textId="77777777" w:rsidR="0073164A" w:rsidRDefault="00676CC6" w:rsidP="00E3574A">
            <w:pPr>
              <w:jc w:val="both"/>
              <w:rPr>
                <w:rFonts w:ascii="Times New Roman" w:hAnsi="Times New Roman" w:cs="Times New Roman"/>
                <w:sz w:val="24"/>
                <w:szCs w:val="24"/>
                <w:lang w:val="ro-MD"/>
              </w:rPr>
            </w:pPr>
            <w:r>
              <w:rPr>
                <w:rFonts w:ascii="Times New Roman" w:hAnsi="Times New Roman" w:cs="Times New Roman"/>
                <w:sz w:val="24"/>
                <w:szCs w:val="24"/>
                <w:lang w:val="ro-RO"/>
              </w:rPr>
              <w:t>„</w:t>
            </w:r>
            <w:r w:rsidRPr="00676CC6">
              <w:rPr>
                <w:rFonts w:ascii="Times New Roman" w:hAnsi="Times New Roman" w:cs="Times New Roman"/>
                <w:sz w:val="24"/>
                <w:szCs w:val="24"/>
                <w:lang w:val="ro-RO"/>
              </w:rPr>
              <w:t>cuvintele „manualul operațional pentru implementarea Programului FEERM” și cuvintele „manualul operațional de implementare a Programului FEERM” se substituie cu cuvintele „manualele operaționale pentru implementarea produselor de finanțare”</w:t>
            </w:r>
            <w:r w:rsidR="0073164A" w:rsidRPr="00676CC6">
              <w:rPr>
                <w:rFonts w:ascii="Times New Roman" w:hAnsi="Times New Roman" w:cs="Times New Roman"/>
                <w:sz w:val="24"/>
                <w:szCs w:val="24"/>
                <w:lang w:val="ro-MD"/>
              </w:rPr>
              <w:t xml:space="preserve"> </w:t>
            </w:r>
          </w:p>
          <w:p w14:paraId="6446F4E1" w14:textId="1B8F2E07" w:rsidR="00676CC6" w:rsidRPr="00572F4E" w:rsidRDefault="0073164A" w:rsidP="00E3574A">
            <w:pPr>
              <w:jc w:val="both"/>
              <w:rPr>
                <w:rFonts w:ascii="Times New Roman" w:hAnsi="Times New Roman" w:cs="Times New Roman"/>
                <w:sz w:val="24"/>
                <w:szCs w:val="24"/>
                <w:lang w:val="ro-RO"/>
              </w:rPr>
            </w:pPr>
            <w:r w:rsidRPr="00676CC6">
              <w:rPr>
                <w:rFonts w:ascii="Times New Roman" w:hAnsi="Times New Roman" w:cs="Times New Roman"/>
                <w:sz w:val="24"/>
                <w:szCs w:val="24"/>
                <w:lang w:val="ro-MD"/>
              </w:rPr>
              <w:t>cuvintele „ghidul de aplicare al acestuia” se substituie cu cuvintele „ghidul de aplicare al acestora”</w:t>
            </w:r>
          </w:p>
        </w:tc>
        <w:tc>
          <w:tcPr>
            <w:tcW w:w="1815" w:type="pct"/>
          </w:tcPr>
          <w:p w14:paraId="3470863B" w14:textId="77777777" w:rsidR="00A57E1F" w:rsidRDefault="00A57E1F" w:rsidP="00A57E1F">
            <w:pPr>
              <w:jc w:val="both"/>
              <w:rPr>
                <w:rFonts w:ascii="Times New Roman" w:hAnsi="Times New Roman" w:cs="Times New Roman"/>
                <w:sz w:val="24"/>
                <w:szCs w:val="24"/>
                <w:lang w:val="ro-RO"/>
              </w:rPr>
            </w:pPr>
            <w:r>
              <w:rPr>
                <w:rFonts w:ascii="Times New Roman" w:hAnsi="Times New Roman" w:cs="Times New Roman"/>
                <w:sz w:val="24"/>
                <w:szCs w:val="24"/>
                <w:lang w:val="ro-RO"/>
              </w:rPr>
              <w:t>Pe tot parcursul textului:</w:t>
            </w:r>
          </w:p>
          <w:p w14:paraId="0FCE230B" w14:textId="534920B7" w:rsidR="0073164A" w:rsidRDefault="00676CC6" w:rsidP="00E3574A">
            <w:pPr>
              <w:jc w:val="both"/>
              <w:rPr>
                <w:rFonts w:ascii="Times New Roman" w:hAnsi="Times New Roman" w:cs="Times New Roman"/>
                <w:sz w:val="24"/>
                <w:szCs w:val="24"/>
                <w:lang w:val="ro-MD"/>
              </w:rPr>
            </w:pPr>
            <w:r w:rsidRPr="00676CC6">
              <w:rPr>
                <w:rFonts w:ascii="Times New Roman" w:hAnsi="Times New Roman" w:cs="Times New Roman"/>
                <w:sz w:val="24"/>
                <w:szCs w:val="24"/>
                <w:lang w:val="ro-RO"/>
              </w:rPr>
              <w:t>cuvintele „manualul operațional pentru implementarea Programului FEERM” și cuvintele „manualul operațional de implementare a Programului FEERM” se substituie cu cuvintele „manualele operaționale pentru implementarea produselor de finanțare”</w:t>
            </w:r>
            <w:r w:rsidR="0073164A" w:rsidRPr="00676CC6">
              <w:rPr>
                <w:rFonts w:ascii="Times New Roman" w:hAnsi="Times New Roman" w:cs="Times New Roman"/>
                <w:sz w:val="24"/>
                <w:szCs w:val="24"/>
                <w:lang w:val="ro-MD"/>
              </w:rPr>
              <w:t xml:space="preserve"> </w:t>
            </w:r>
          </w:p>
          <w:p w14:paraId="112D4A43" w14:textId="292BC916" w:rsidR="00572F4E" w:rsidRPr="00572F4E" w:rsidRDefault="0073164A" w:rsidP="00E3574A">
            <w:pPr>
              <w:jc w:val="both"/>
              <w:rPr>
                <w:rFonts w:ascii="Times New Roman" w:hAnsi="Times New Roman" w:cs="Times New Roman"/>
                <w:sz w:val="24"/>
                <w:szCs w:val="24"/>
                <w:lang w:val="ro-RO"/>
              </w:rPr>
            </w:pPr>
            <w:r w:rsidRPr="00676CC6">
              <w:rPr>
                <w:rFonts w:ascii="Times New Roman" w:hAnsi="Times New Roman" w:cs="Times New Roman"/>
                <w:sz w:val="24"/>
                <w:szCs w:val="24"/>
                <w:lang w:val="ro-MD"/>
              </w:rPr>
              <w:t>cuvintele „ghidul de aplicare al acestuia” se substituie cu cuvintele „ghidul de aplicare al acestora”</w:t>
            </w:r>
          </w:p>
        </w:tc>
      </w:tr>
      <w:tr w:rsidR="008E391F" w:rsidRPr="00572F4E" w14:paraId="17F9358B" w14:textId="77777777" w:rsidTr="00F57273">
        <w:tc>
          <w:tcPr>
            <w:tcW w:w="101" w:type="pct"/>
          </w:tcPr>
          <w:p w14:paraId="457DB532" w14:textId="77777777" w:rsidR="00676CC6" w:rsidRPr="00572F4E" w:rsidRDefault="00676CC6" w:rsidP="007C28EC">
            <w:pPr>
              <w:pStyle w:val="ListParagraph"/>
              <w:numPr>
                <w:ilvl w:val="0"/>
                <w:numId w:val="5"/>
              </w:numPr>
              <w:ind w:left="357" w:hanging="357"/>
              <w:contextualSpacing w:val="0"/>
              <w:jc w:val="center"/>
              <w:rPr>
                <w:rFonts w:ascii="Times New Roman" w:hAnsi="Times New Roman" w:cs="Times New Roman"/>
                <w:b/>
                <w:sz w:val="24"/>
                <w:szCs w:val="24"/>
                <w:lang w:val="ro-RO"/>
              </w:rPr>
            </w:pPr>
          </w:p>
        </w:tc>
        <w:tc>
          <w:tcPr>
            <w:tcW w:w="1269" w:type="pct"/>
          </w:tcPr>
          <w:p w14:paraId="191DEC22" w14:textId="359938AB" w:rsidR="00D24D4A" w:rsidRDefault="00D24D4A" w:rsidP="00E3574A">
            <w:pPr>
              <w:jc w:val="both"/>
              <w:rPr>
                <w:rFonts w:ascii="Times New Roman" w:hAnsi="Times New Roman" w:cs="Times New Roman"/>
                <w:sz w:val="24"/>
                <w:szCs w:val="24"/>
                <w:lang w:val="ro-RO"/>
              </w:rPr>
            </w:pPr>
            <w:r>
              <w:rPr>
                <w:rFonts w:ascii="Times New Roman" w:hAnsi="Times New Roman" w:cs="Times New Roman"/>
                <w:sz w:val="24"/>
                <w:szCs w:val="24"/>
                <w:lang w:val="ro-RO"/>
              </w:rPr>
              <w:t>La punctul 6:</w:t>
            </w:r>
          </w:p>
          <w:p w14:paraId="5FF5DB91" w14:textId="77777777" w:rsidR="00676CC6" w:rsidRDefault="00676CC6" w:rsidP="00E3574A">
            <w:pPr>
              <w:jc w:val="both"/>
              <w:rPr>
                <w:rFonts w:ascii="Times New Roman" w:hAnsi="Times New Roman" w:cs="Times New Roman"/>
                <w:sz w:val="24"/>
                <w:szCs w:val="24"/>
                <w:lang w:val="ro-RO"/>
              </w:rPr>
            </w:pPr>
            <w:r w:rsidRPr="00676CC6">
              <w:rPr>
                <w:rFonts w:ascii="Times New Roman" w:hAnsi="Times New Roman" w:cs="Times New Roman"/>
                <w:sz w:val="24"/>
                <w:szCs w:val="24"/>
                <w:lang w:val="ro-RO"/>
              </w:rPr>
              <w:t>contribuția beneficiarului – mijloace financiare ale beneficiarului obținute din capitalul său propriu sau din credite și utilizate pentru cofinanțarea proiectului de implementare a măsurilor de eficiență energetică și valorificare a surselor regenerabile de energie, în conformitate cu produsul de finanțare respectiv;</w:t>
            </w:r>
          </w:p>
          <w:p w14:paraId="5C70E1CF" w14:textId="77777777" w:rsidR="00D24D4A" w:rsidRDefault="00D24D4A" w:rsidP="00E3574A">
            <w:pPr>
              <w:jc w:val="both"/>
              <w:rPr>
                <w:rFonts w:ascii="Times New Roman" w:hAnsi="Times New Roman" w:cs="Times New Roman"/>
                <w:sz w:val="24"/>
                <w:szCs w:val="24"/>
                <w:lang w:val="ro-RO"/>
              </w:rPr>
            </w:pPr>
          </w:p>
          <w:p w14:paraId="029D0680" w14:textId="4BD6B75A" w:rsidR="00D24D4A" w:rsidRPr="00572F4E" w:rsidRDefault="00D24D4A" w:rsidP="00E3574A">
            <w:pPr>
              <w:jc w:val="both"/>
              <w:rPr>
                <w:rFonts w:ascii="Times New Roman" w:hAnsi="Times New Roman" w:cs="Times New Roman"/>
                <w:sz w:val="24"/>
                <w:szCs w:val="24"/>
                <w:lang w:val="ro-RO"/>
              </w:rPr>
            </w:pPr>
            <w:r w:rsidRPr="00D24D4A">
              <w:rPr>
                <w:rFonts w:ascii="Times New Roman" w:hAnsi="Times New Roman" w:cs="Times New Roman"/>
                <w:sz w:val="24"/>
                <w:szCs w:val="24"/>
                <w:lang w:val="ro-RO"/>
              </w:rPr>
              <w:t>beneficiar – asociație de proprietari din condominiu sau proprietar al casei individuale, care a obținut stimulente financiare din mijloacele financiare ale Programului FEERM;</w:t>
            </w:r>
          </w:p>
        </w:tc>
        <w:tc>
          <w:tcPr>
            <w:tcW w:w="1815" w:type="pct"/>
          </w:tcPr>
          <w:p w14:paraId="5F72DB33" w14:textId="77777777" w:rsidR="00D24D4A" w:rsidRPr="0073164A" w:rsidRDefault="00676CC6" w:rsidP="00E3574A">
            <w:pPr>
              <w:jc w:val="both"/>
              <w:rPr>
                <w:rFonts w:ascii="Times New Roman" w:hAnsi="Times New Roman" w:cs="Times New Roman"/>
                <w:sz w:val="24"/>
                <w:szCs w:val="24"/>
                <w:lang w:val="ro-MD"/>
              </w:rPr>
            </w:pPr>
            <w:r w:rsidRPr="0073164A">
              <w:rPr>
                <w:rFonts w:ascii="Times New Roman" w:hAnsi="Times New Roman" w:cs="Times New Roman"/>
                <w:sz w:val="24"/>
                <w:szCs w:val="24"/>
                <w:lang w:val="ro-MD"/>
              </w:rPr>
              <w:t>la punctul 6</w:t>
            </w:r>
            <w:r w:rsidR="00D24D4A" w:rsidRPr="0073164A">
              <w:rPr>
                <w:rFonts w:ascii="Times New Roman" w:hAnsi="Times New Roman" w:cs="Times New Roman"/>
                <w:sz w:val="24"/>
                <w:szCs w:val="24"/>
                <w:lang w:val="ro-MD"/>
              </w:rPr>
              <w:t>:</w:t>
            </w:r>
          </w:p>
          <w:p w14:paraId="44C79EDC" w14:textId="77777777" w:rsidR="00A57E1F" w:rsidRPr="0073164A" w:rsidRDefault="00A57E1F" w:rsidP="00A57E1F">
            <w:pPr>
              <w:jc w:val="both"/>
              <w:rPr>
                <w:rFonts w:ascii="Times New Roman" w:hAnsi="Times New Roman" w:cs="Times New Roman"/>
                <w:sz w:val="24"/>
                <w:szCs w:val="24"/>
                <w:lang w:val="ro-MD"/>
              </w:rPr>
            </w:pPr>
            <w:r w:rsidRPr="0073164A">
              <w:rPr>
                <w:rFonts w:ascii="Times New Roman" w:hAnsi="Times New Roman" w:cs="Times New Roman"/>
                <w:sz w:val="24"/>
                <w:szCs w:val="24"/>
                <w:lang w:val="ro-MD"/>
              </w:rPr>
              <w:t>noțiunea de beneficiar va avea următorul cuprins:</w:t>
            </w:r>
          </w:p>
          <w:p w14:paraId="39262D59" w14:textId="77777777" w:rsidR="00A57E1F" w:rsidRDefault="00A57E1F" w:rsidP="00A57E1F">
            <w:pPr>
              <w:jc w:val="both"/>
              <w:rPr>
                <w:rFonts w:ascii="Times New Roman" w:hAnsi="Times New Roman" w:cs="Times New Roman"/>
                <w:sz w:val="24"/>
                <w:szCs w:val="24"/>
                <w:lang w:val="ro-MD"/>
              </w:rPr>
            </w:pPr>
            <w:r w:rsidRPr="0073164A">
              <w:rPr>
                <w:rFonts w:ascii="Times New Roman" w:hAnsi="Times New Roman" w:cs="Times New Roman"/>
                <w:sz w:val="24"/>
                <w:szCs w:val="24"/>
                <w:lang w:val="ro-MD"/>
              </w:rPr>
              <w:t xml:space="preserve">„beneficiar - asociație de proprietari din condominiu, proprietar al unei case individuale sau al unui teren pentru amplasarea </w:t>
            </w:r>
            <w:r>
              <w:rPr>
                <w:rFonts w:ascii="Times New Roman" w:hAnsi="Times New Roman" w:cs="Times New Roman"/>
                <w:sz w:val="24"/>
                <w:szCs w:val="24"/>
                <w:lang w:val="ro-MD"/>
              </w:rPr>
              <w:t>caselor individuale</w:t>
            </w:r>
            <w:r w:rsidRPr="0073164A">
              <w:rPr>
                <w:rFonts w:ascii="Times New Roman" w:hAnsi="Times New Roman" w:cs="Times New Roman"/>
                <w:sz w:val="24"/>
                <w:szCs w:val="24"/>
                <w:lang w:val="ro-MD"/>
              </w:rPr>
              <w:t>, care a obținut stimulente financiare din mijloacele financiare ale Programului FEERM;”</w:t>
            </w:r>
          </w:p>
          <w:p w14:paraId="280B2E8A" w14:textId="77777777" w:rsidR="0073164A" w:rsidRPr="0073164A" w:rsidRDefault="0073164A" w:rsidP="0073164A">
            <w:pPr>
              <w:jc w:val="both"/>
              <w:rPr>
                <w:rFonts w:ascii="Times New Roman" w:hAnsi="Times New Roman" w:cs="Times New Roman"/>
                <w:sz w:val="24"/>
                <w:szCs w:val="24"/>
                <w:lang w:val="ro-MD"/>
              </w:rPr>
            </w:pPr>
            <w:r w:rsidRPr="0073164A">
              <w:rPr>
                <w:rFonts w:ascii="Times New Roman" w:hAnsi="Times New Roman" w:cs="Times New Roman"/>
                <w:sz w:val="24"/>
                <w:szCs w:val="24"/>
                <w:lang w:val="ro-MD"/>
              </w:rPr>
              <w:t>noțiunea „contribuția beneficiarului” se expune în următoarea redacție:</w:t>
            </w:r>
          </w:p>
          <w:p w14:paraId="4A68CB5D" w14:textId="77777777" w:rsidR="0073164A" w:rsidRPr="0073164A" w:rsidRDefault="0073164A" w:rsidP="0073164A">
            <w:pPr>
              <w:jc w:val="both"/>
              <w:rPr>
                <w:rFonts w:ascii="Times New Roman" w:hAnsi="Times New Roman" w:cs="Times New Roman"/>
                <w:sz w:val="24"/>
                <w:szCs w:val="24"/>
                <w:lang w:val="ro-MD"/>
              </w:rPr>
            </w:pPr>
            <w:r w:rsidRPr="0073164A">
              <w:rPr>
                <w:rFonts w:ascii="Times New Roman" w:hAnsi="Times New Roman" w:cs="Times New Roman"/>
                <w:sz w:val="24"/>
                <w:szCs w:val="24"/>
                <w:lang w:val="ro-MD"/>
              </w:rPr>
              <w:t xml:space="preserve">„contribuția beneficiarului - contribuția financiară formată din contribuția efectivă a beneficiarului și alocațiile oferite de către  Instituția Publică Centrul Național pentru Energie Durabilă la implementarea proiectului.” </w:t>
            </w:r>
          </w:p>
          <w:p w14:paraId="76F52A01" w14:textId="7DE861B4" w:rsidR="0073164A" w:rsidRPr="0073164A" w:rsidRDefault="0073164A" w:rsidP="00A57E1F">
            <w:pPr>
              <w:jc w:val="both"/>
              <w:rPr>
                <w:rFonts w:ascii="Times New Roman" w:hAnsi="Times New Roman" w:cs="Times New Roman"/>
                <w:sz w:val="24"/>
                <w:szCs w:val="24"/>
                <w:lang w:val="ro-MD"/>
              </w:rPr>
            </w:pPr>
            <w:r w:rsidRPr="0073164A">
              <w:rPr>
                <w:rFonts w:ascii="Times New Roman" w:hAnsi="Times New Roman" w:cs="Times New Roman"/>
                <w:sz w:val="24"/>
                <w:szCs w:val="24"/>
                <w:lang w:val="ro-MD"/>
              </w:rPr>
              <w:t>se completează cu noțiunea de „contribuția efectivă a beneficiarului”:</w:t>
            </w:r>
          </w:p>
          <w:p w14:paraId="36595190" w14:textId="64C47068" w:rsidR="0073164A" w:rsidRPr="0073164A" w:rsidRDefault="0073164A" w:rsidP="0073164A">
            <w:pPr>
              <w:jc w:val="both"/>
              <w:rPr>
                <w:rFonts w:ascii="Times New Roman" w:hAnsi="Times New Roman" w:cs="Times New Roman"/>
                <w:sz w:val="24"/>
                <w:szCs w:val="24"/>
                <w:lang w:val="ro-MD"/>
              </w:rPr>
            </w:pPr>
            <w:r w:rsidRPr="0073164A">
              <w:rPr>
                <w:rFonts w:ascii="Times New Roman" w:hAnsi="Times New Roman" w:cs="Times New Roman"/>
                <w:sz w:val="24"/>
                <w:szCs w:val="24"/>
                <w:lang w:val="ro-MD"/>
              </w:rPr>
              <w:t>„contribuția efectivă a beneficiarului - contribuția financiară acoperită din capital propriu, împrumut/credite bancare sau din alte surse (parteneri de dezvoltare/donatori, autoritățile administrației publice locale, etc.), achitată de către beneficiar prin transfer  pentru implementarea Proiectului.”</w:t>
            </w:r>
          </w:p>
          <w:p w14:paraId="5D0F0CFA" w14:textId="319671D3" w:rsidR="00D24D4A" w:rsidRPr="0073164A" w:rsidRDefault="00D24D4A" w:rsidP="0073164A">
            <w:pPr>
              <w:jc w:val="both"/>
              <w:rPr>
                <w:rFonts w:ascii="Times New Roman" w:hAnsi="Times New Roman" w:cs="Times New Roman"/>
                <w:sz w:val="24"/>
                <w:szCs w:val="24"/>
                <w:lang w:val="ro-MD"/>
              </w:rPr>
            </w:pPr>
          </w:p>
        </w:tc>
        <w:tc>
          <w:tcPr>
            <w:tcW w:w="1815" w:type="pct"/>
          </w:tcPr>
          <w:p w14:paraId="65BE8E4C" w14:textId="77777777" w:rsidR="0073164A" w:rsidRPr="0073164A" w:rsidRDefault="0073164A" w:rsidP="0073164A">
            <w:pPr>
              <w:jc w:val="both"/>
              <w:rPr>
                <w:rFonts w:ascii="Times New Roman" w:hAnsi="Times New Roman" w:cs="Times New Roman"/>
                <w:sz w:val="24"/>
                <w:szCs w:val="24"/>
                <w:lang w:val="ro-MD"/>
              </w:rPr>
            </w:pPr>
            <w:r w:rsidRPr="0073164A">
              <w:rPr>
                <w:rFonts w:ascii="Times New Roman" w:hAnsi="Times New Roman" w:cs="Times New Roman"/>
                <w:sz w:val="24"/>
                <w:szCs w:val="24"/>
                <w:lang w:val="ro-MD"/>
              </w:rPr>
              <w:t>la punctul 6:</w:t>
            </w:r>
          </w:p>
          <w:p w14:paraId="62E1AA04" w14:textId="77777777" w:rsidR="00A57E1F" w:rsidRPr="0073164A" w:rsidRDefault="00A57E1F" w:rsidP="00A57E1F">
            <w:pPr>
              <w:jc w:val="both"/>
              <w:rPr>
                <w:rFonts w:ascii="Times New Roman" w:hAnsi="Times New Roman" w:cs="Times New Roman"/>
                <w:sz w:val="24"/>
                <w:szCs w:val="24"/>
                <w:lang w:val="ro-MD"/>
              </w:rPr>
            </w:pPr>
            <w:r w:rsidRPr="0073164A">
              <w:rPr>
                <w:rFonts w:ascii="Times New Roman" w:hAnsi="Times New Roman" w:cs="Times New Roman"/>
                <w:sz w:val="24"/>
                <w:szCs w:val="24"/>
                <w:lang w:val="ro-MD"/>
              </w:rPr>
              <w:t xml:space="preserve">„beneficiar - asociație de proprietari din condominiu, proprietar al unei case individuale sau al unui teren pentru amplasarea </w:t>
            </w:r>
            <w:r>
              <w:rPr>
                <w:rFonts w:ascii="Times New Roman" w:hAnsi="Times New Roman" w:cs="Times New Roman"/>
                <w:sz w:val="24"/>
                <w:szCs w:val="24"/>
                <w:lang w:val="ro-MD"/>
              </w:rPr>
              <w:t>caselor individuale</w:t>
            </w:r>
            <w:r w:rsidRPr="0073164A">
              <w:rPr>
                <w:rFonts w:ascii="Times New Roman" w:hAnsi="Times New Roman" w:cs="Times New Roman"/>
                <w:sz w:val="24"/>
                <w:szCs w:val="24"/>
                <w:lang w:val="ro-MD"/>
              </w:rPr>
              <w:t>, care a obținut stimulente financiare din mijloacele financiare ale Programului FEERM;”</w:t>
            </w:r>
          </w:p>
          <w:p w14:paraId="1247D39B" w14:textId="77777777" w:rsidR="0073164A" w:rsidRPr="0073164A" w:rsidRDefault="0073164A" w:rsidP="0073164A">
            <w:pPr>
              <w:jc w:val="both"/>
              <w:rPr>
                <w:rFonts w:ascii="Times New Roman" w:hAnsi="Times New Roman" w:cs="Times New Roman"/>
                <w:sz w:val="24"/>
                <w:szCs w:val="24"/>
                <w:lang w:val="ro-MD"/>
              </w:rPr>
            </w:pPr>
            <w:r w:rsidRPr="0073164A">
              <w:rPr>
                <w:rFonts w:ascii="Times New Roman" w:hAnsi="Times New Roman" w:cs="Times New Roman"/>
                <w:sz w:val="24"/>
                <w:szCs w:val="24"/>
                <w:lang w:val="ro-MD"/>
              </w:rPr>
              <w:t xml:space="preserve">„contribuția beneficiarului - contribuția financiară formată din contribuția efectivă a beneficiarului și alocațiile oferite de către  Instituția Publică Centrul Național pentru Energie Durabilă la implementarea proiectului.” </w:t>
            </w:r>
          </w:p>
          <w:p w14:paraId="18DCC85A" w14:textId="623AE44B" w:rsidR="0073164A" w:rsidRPr="0073164A" w:rsidRDefault="0073164A" w:rsidP="0073164A">
            <w:pPr>
              <w:jc w:val="both"/>
              <w:rPr>
                <w:rFonts w:ascii="Times New Roman" w:hAnsi="Times New Roman" w:cs="Times New Roman"/>
                <w:sz w:val="24"/>
                <w:szCs w:val="24"/>
                <w:lang w:val="ro-MD"/>
              </w:rPr>
            </w:pPr>
            <w:r w:rsidRPr="0073164A">
              <w:rPr>
                <w:rFonts w:ascii="Times New Roman" w:hAnsi="Times New Roman" w:cs="Times New Roman"/>
                <w:sz w:val="24"/>
                <w:szCs w:val="24"/>
                <w:lang w:val="ro-MD"/>
              </w:rPr>
              <w:t>„contribuția efectivă a beneficiarului - contribuția financiară acoperită din capital propriu, împrumut/credite bancare sau din alte surse (parteneri de dezvoltare/donatori, autoritățile administrației publice locale, etc.), achitată de către beneficiar prin transfer  pentru implementarea Proiectului.”</w:t>
            </w:r>
          </w:p>
          <w:p w14:paraId="22A8BC96" w14:textId="77777777" w:rsidR="0073164A" w:rsidRPr="0073164A" w:rsidRDefault="0073164A" w:rsidP="0073164A">
            <w:pPr>
              <w:jc w:val="both"/>
              <w:rPr>
                <w:rFonts w:ascii="Times New Roman" w:hAnsi="Times New Roman" w:cs="Times New Roman"/>
                <w:sz w:val="24"/>
                <w:szCs w:val="24"/>
                <w:lang w:val="ro-MD"/>
              </w:rPr>
            </w:pPr>
          </w:p>
          <w:p w14:paraId="2571C0AB" w14:textId="15152A88" w:rsidR="00D24D4A" w:rsidRPr="0073164A" w:rsidRDefault="00D24D4A" w:rsidP="0073164A">
            <w:pPr>
              <w:jc w:val="both"/>
              <w:rPr>
                <w:rFonts w:ascii="Times New Roman" w:hAnsi="Times New Roman" w:cs="Times New Roman"/>
                <w:sz w:val="24"/>
                <w:szCs w:val="24"/>
                <w:lang w:val="ro-RO"/>
              </w:rPr>
            </w:pPr>
          </w:p>
        </w:tc>
      </w:tr>
      <w:tr w:rsidR="00D24D4A" w:rsidRPr="00572F4E" w14:paraId="5AD53873" w14:textId="77777777" w:rsidTr="00F57273">
        <w:tc>
          <w:tcPr>
            <w:tcW w:w="101" w:type="pct"/>
          </w:tcPr>
          <w:p w14:paraId="13C4B06A" w14:textId="77777777" w:rsidR="00D24D4A" w:rsidRPr="00572F4E" w:rsidRDefault="00D24D4A" w:rsidP="007C28EC">
            <w:pPr>
              <w:pStyle w:val="ListParagraph"/>
              <w:numPr>
                <w:ilvl w:val="0"/>
                <w:numId w:val="5"/>
              </w:numPr>
              <w:ind w:left="357" w:hanging="357"/>
              <w:contextualSpacing w:val="0"/>
              <w:jc w:val="center"/>
              <w:rPr>
                <w:rFonts w:ascii="Times New Roman" w:hAnsi="Times New Roman" w:cs="Times New Roman"/>
                <w:b/>
                <w:sz w:val="24"/>
                <w:szCs w:val="24"/>
                <w:lang w:val="ro-RO"/>
              </w:rPr>
            </w:pPr>
          </w:p>
        </w:tc>
        <w:tc>
          <w:tcPr>
            <w:tcW w:w="1269" w:type="pct"/>
          </w:tcPr>
          <w:p w14:paraId="25C1067D" w14:textId="77777777" w:rsidR="006617F3" w:rsidRPr="006617F3" w:rsidRDefault="006617F3" w:rsidP="006617F3">
            <w:pPr>
              <w:jc w:val="both"/>
              <w:rPr>
                <w:rFonts w:ascii="Times New Roman" w:hAnsi="Times New Roman" w:cs="Times New Roman"/>
                <w:sz w:val="24"/>
                <w:szCs w:val="24"/>
                <w:lang w:val="en-US"/>
              </w:rPr>
            </w:pPr>
            <w:r w:rsidRPr="006617F3">
              <w:rPr>
                <w:rFonts w:ascii="Times New Roman" w:hAnsi="Times New Roman" w:cs="Times New Roman"/>
                <w:b/>
                <w:bCs/>
                <w:sz w:val="24"/>
                <w:szCs w:val="24"/>
                <w:lang w:val="en-US"/>
              </w:rPr>
              <w:t>8. </w:t>
            </w:r>
            <w:proofErr w:type="spellStart"/>
            <w:r w:rsidRPr="006617F3">
              <w:rPr>
                <w:rFonts w:ascii="Times New Roman" w:hAnsi="Times New Roman" w:cs="Times New Roman"/>
                <w:sz w:val="24"/>
                <w:szCs w:val="24"/>
                <w:lang w:val="en-US"/>
              </w:rPr>
              <w:t>Stimulentele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financiare</w:t>
            </w:r>
            <w:proofErr w:type="spellEnd"/>
            <w:r w:rsidRPr="006617F3">
              <w:rPr>
                <w:rFonts w:ascii="Times New Roman" w:hAnsi="Times New Roman" w:cs="Times New Roman"/>
                <w:sz w:val="24"/>
                <w:szCs w:val="24"/>
                <w:lang w:val="en-US"/>
              </w:rPr>
              <w:t xml:space="preserve">, conform </w:t>
            </w:r>
            <w:proofErr w:type="spellStart"/>
            <w:r w:rsidRPr="006617F3">
              <w:rPr>
                <w:rFonts w:ascii="Times New Roman" w:hAnsi="Times New Roman" w:cs="Times New Roman"/>
                <w:sz w:val="24"/>
                <w:szCs w:val="24"/>
                <w:lang w:val="en-US"/>
              </w:rPr>
              <w:t>produselor</w:t>
            </w:r>
            <w:proofErr w:type="spellEnd"/>
            <w:r w:rsidRPr="006617F3">
              <w:rPr>
                <w:rFonts w:ascii="Times New Roman" w:hAnsi="Times New Roman" w:cs="Times New Roman"/>
                <w:sz w:val="24"/>
                <w:szCs w:val="24"/>
                <w:lang w:val="en-US"/>
              </w:rPr>
              <w:t xml:space="preserve"> de </w:t>
            </w:r>
            <w:proofErr w:type="spellStart"/>
            <w:r w:rsidRPr="006617F3">
              <w:rPr>
                <w:rFonts w:ascii="Times New Roman" w:hAnsi="Times New Roman" w:cs="Times New Roman"/>
                <w:sz w:val="24"/>
                <w:szCs w:val="24"/>
                <w:lang w:val="en-US"/>
              </w:rPr>
              <w:t>finanțare</w:t>
            </w:r>
            <w:proofErr w:type="spellEnd"/>
            <w:r w:rsidRPr="006617F3">
              <w:rPr>
                <w:rFonts w:ascii="Times New Roman" w:hAnsi="Times New Roman" w:cs="Times New Roman"/>
                <w:sz w:val="24"/>
                <w:szCs w:val="24"/>
                <w:lang w:val="en-US"/>
              </w:rPr>
              <w:t xml:space="preserve">, sunt </w:t>
            </w:r>
            <w:proofErr w:type="spellStart"/>
            <w:r w:rsidRPr="006617F3">
              <w:rPr>
                <w:rFonts w:ascii="Times New Roman" w:hAnsi="Times New Roman" w:cs="Times New Roman"/>
                <w:sz w:val="24"/>
                <w:szCs w:val="24"/>
                <w:lang w:val="en-US"/>
              </w:rPr>
              <w:t>oferite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solicitanților</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în</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baza</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următoarelor</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criterii</w:t>
            </w:r>
            <w:proofErr w:type="spellEnd"/>
            <w:r w:rsidRPr="006617F3">
              <w:rPr>
                <w:rFonts w:ascii="Times New Roman" w:hAnsi="Times New Roman" w:cs="Times New Roman"/>
                <w:sz w:val="24"/>
                <w:szCs w:val="24"/>
                <w:lang w:val="en-US"/>
              </w:rPr>
              <w:t xml:space="preserve"> de </w:t>
            </w:r>
            <w:proofErr w:type="spellStart"/>
            <w:r w:rsidRPr="006617F3">
              <w:rPr>
                <w:rFonts w:ascii="Times New Roman" w:hAnsi="Times New Roman" w:cs="Times New Roman"/>
                <w:sz w:val="24"/>
                <w:szCs w:val="24"/>
                <w:lang w:val="en-US"/>
              </w:rPr>
              <w:t>eligibilitate</w:t>
            </w:r>
            <w:proofErr w:type="spellEnd"/>
            <w:r w:rsidRPr="006617F3">
              <w:rPr>
                <w:rFonts w:ascii="Times New Roman" w:hAnsi="Times New Roman" w:cs="Times New Roman"/>
                <w:sz w:val="24"/>
                <w:szCs w:val="24"/>
                <w:lang w:val="en-US"/>
              </w:rPr>
              <w:t>:</w:t>
            </w:r>
          </w:p>
          <w:p w14:paraId="7922ADBE" w14:textId="77777777" w:rsidR="006617F3" w:rsidRPr="006617F3" w:rsidRDefault="006617F3" w:rsidP="006617F3">
            <w:pPr>
              <w:jc w:val="both"/>
              <w:rPr>
                <w:rFonts w:ascii="Times New Roman" w:hAnsi="Times New Roman" w:cs="Times New Roman"/>
                <w:sz w:val="24"/>
                <w:szCs w:val="24"/>
                <w:lang w:val="en-US"/>
              </w:rPr>
            </w:pPr>
            <w:r w:rsidRPr="006617F3">
              <w:rPr>
                <w:rFonts w:ascii="Times New Roman" w:hAnsi="Times New Roman" w:cs="Times New Roman"/>
                <w:sz w:val="24"/>
                <w:szCs w:val="24"/>
                <w:lang w:val="en-US"/>
              </w:rPr>
              <w:t xml:space="preserve">1) nu au </w:t>
            </w:r>
            <w:proofErr w:type="spellStart"/>
            <w:r w:rsidRPr="006617F3">
              <w:rPr>
                <w:rFonts w:ascii="Times New Roman" w:hAnsi="Times New Roman" w:cs="Times New Roman"/>
                <w:sz w:val="24"/>
                <w:szCs w:val="24"/>
                <w:lang w:val="en-US"/>
              </w:rPr>
              <w:t>restanțe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față</w:t>
            </w:r>
            <w:proofErr w:type="spellEnd"/>
            <w:r w:rsidRPr="006617F3">
              <w:rPr>
                <w:rFonts w:ascii="Times New Roman" w:hAnsi="Times New Roman" w:cs="Times New Roman"/>
                <w:sz w:val="24"/>
                <w:szCs w:val="24"/>
                <w:lang w:val="en-US"/>
              </w:rPr>
              <w:t xml:space="preserve"> de </w:t>
            </w:r>
            <w:proofErr w:type="spellStart"/>
            <w:r w:rsidRPr="006617F3">
              <w:rPr>
                <w:rFonts w:ascii="Times New Roman" w:hAnsi="Times New Roman" w:cs="Times New Roman"/>
                <w:sz w:val="24"/>
                <w:szCs w:val="24"/>
                <w:lang w:val="en-US"/>
              </w:rPr>
              <w:t>bugetul</w:t>
            </w:r>
            <w:proofErr w:type="spellEnd"/>
            <w:r w:rsidRPr="006617F3">
              <w:rPr>
                <w:rFonts w:ascii="Times New Roman" w:hAnsi="Times New Roman" w:cs="Times New Roman"/>
                <w:sz w:val="24"/>
                <w:szCs w:val="24"/>
                <w:lang w:val="en-US"/>
              </w:rPr>
              <w:t xml:space="preserve"> public </w:t>
            </w:r>
            <w:proofErr w:type="spellStart"/>
            <w:r w:rsidRPr="006617F3">
              <w:rPr>
                <w:rFonts w:ascii="Times New Roman" w:hAnsi="Times New Roman" w:cs="Times New Roman"/>
                <w:sz w:val="24"/>
                <w:szCs w:val="24"/>
                <w:lang w:val="en-US"/>
              </w:rPr>
              <w:t>național</w:t>
            </w:r>
            <w:proofErr w:type="spellEnd"/>
            <w:r w:rsidRPr="006617F3">
              <w:rPr>
                <w:rFonts w:ascii="Times New Roman" w:hAnsi="Times New Roman" w:cs="Times New Roman"/>
                <w:sz w:val="24"/>
                <w:szCs w:val="24"/>
                <w:lang w:val="en-US"/>
              </w:rPr>
              <w:t>;</w:t>
            </w:r>
          </w:p>
          <w:p w14:paraId="4270450A" w14:textId="77777777" w:rsidR="006617F3" w:rsidRPr="006617F3" w:rsidRDefault="006617F3" w:rsidP="006617F3">
            <w:pPr>
              <w:jc w:val="both"/>
              <w:rPr>
                <w:rFonts w:ascii="Times New Roman" w:hAnsi="Times New Roman" w:cs="Times New Roman"/>
                <w:sz w:val="24"/>
                <w:szCs w:val="24"/>
                <w:lang w:val="en-US"/>
              </w:rPr>
            </w:pPr>
            <w:r w:rsidRPr="006617F3">
              <w:rPr>
                <w:rFonts w:ascii="Times New Roman" w:hAnsi="Times New Roman" w:cs="Times New Roman"/>
                <w:sz w:val="24"/>
                <w:szCs w:val="24"/>
                <w:lang w:val="en-US"/>
              </w:rPr>
              <w:t xml:space="preserve">2) nu au </w:t>
            </w:r>
            <w:proofErr w:type="spellStart"/>
            <w:r w:rsidRPr="006617F3">
              <w:rPr>
                <w:rFonts w:ascii="Times New Roman" w:hAnsi="Times New Roman" w:cs="Times New Roman"/>
                <w:sz w:val="24"/>
                <w:szCs w:val="24"/>
                <w:lang w:val="en-US"/>
              </w:rPr>
              <w:t>inițiate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proceduri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judiciare</w:t>
            </w:r>
            <w:proofErr w:type="spellEnd"/>
            <w:r w:rsidRPr="006617F3">
              <w:rPr>
                <w:rFonts w:ascii="Times New Roman" w:hAnsi="Times New Roman" w:cs="Times New Roman"/>
                <w:sz w:val="24"/>
                <w:szCs w:val="24"/>
                <w:lang w:val="en-US"/>
              </w:rPr>
              <w:t xml:space="preserve"> care </w:t>
            </w:r>
            <w:proofErr w:type="spellStart"/>
            <w:r w:rsidRPr="006617F3">
              <w:rPr>
                <w:rFonts w:ascii="Times New Roman" w:hAnsi="Times New Roman" w:cs="Times New Roman"/>
                <w:sz w:val="24"/>
                <w:szCs w:val="24"/>
                <w:lang w:val="en-US"/>
              </w:rPr>
              <w:t>ar</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periclita</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derularea</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proiectului</w:t>
            </w:r>
            <w:proofErr w:type="spellEnd"/>
            <w:r w:rsidRPr="006617F3">
              <w:rPr>
                <w:rFonts w:ascii="Times New Roman" w:hAnsi="Times New Roman" w:cs="Times New Roman"/>
                <w:sz w:val="24"/>
                <w:szCs w:val="24"/>
                <w:lang w:val="en-US"/>
              </w:rPr>
              <w:t xml:space="preserve"> de </w:t>
            </w:r>
            <w:proofErr w:type="spellStart"/>
            <w:r w:rsidRPr="006617F3">
              <w:rPr>
                <w:rFonts w:ascii="Times New Roman" w:hAnsi="Times New Roman" w:cs="Times New Roman"/>
                <w:sz w:val="24"/>
                <w:szCs w:val="24"/>
                <w:lang w:val="en-US"/>
              </w:rPr>
              <w:t>eficiență</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energetică</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și</w:t>
            </w:r>
            <w:proofErr w:type="spellEnd"/>
            <w:r w:rsidRPr="006617F3">
              <w:rPr>
                <w:rFonts w:ascii="Times New Roman" w:hAnsi="Times New Roman" w:cs="Times New Roman"/>
                <w:sz w:val="24"/>
                <w:szCs w:val="24"/>
                <w:lang w:val="en-US"/>
              </w:rPr>
              <w:t xml:space="preserve"> de </w:t>
            </w:r>
            <w:proofErr w:type="spellStart"/>
            <w:r w:rsidRPr="006617F3">
              <w:rPr>
                <w:rFonts w:ascii="Times New Roman" w:hAnsi="Times New Roman" w:cs="Times New Roman"/>
                <w:sz w:val="24"/>
                <w:szCs w:val="24"/>
                <w:lang w:val="en-US"/>
              </w:rPr>
              <w:t>valorificare</w:t>
            </w:r>
            <w:proofErr w:type="spellEnd"/>
            <w:r w:rsidRPr="006617F3">
              <w:rPr>
                <w:rFonts w:ascii="Times New Roman" w:hAnsi="Times New Roman" w:cs="Times New Roman"/>
                <w:sz w:val="24"/>
                <w:szCs w:val="24"/>
                <w:lang w:val="en-US"/>
              </w:rPr>
              <w:t xml:space="preserve"> a </w:t>
            </w:r>
            <w:proofErr w:type="spellStart"/>
            <w:r w:rsidRPr="006617F3">
              <w:rPr>
                <w:rFonts w:ascii="Times New Roman" w:hAnsi="Times New Roman" w:cs="Times New Roman"/>
                <w:sz w:val="24"/>
                <w:szCs w:val="24"/>
                <w:lang w:val="en-US"/>
              </w:rPr>
              <w:t>surselor</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regenerabile</w:t>
            </w:r>
            <w:proofErr w:type="spellEnd"/>
            <w:r w:rsidRPr="006617F3">
              <w:rPr>
                <w:rFonts w:ascii="Times New Roman" w:hAnsi="Times New Roman" w:cs="Times New Roman"/>
                <w:sz w:val="24"/>
                <w:szCs w:val="24"/>
                <w:lang w:val="en-US"/>
              </w:rPr>
              <w:t xml:space="preserve"> de </w:t>
            </w:r>
            <w:proofErr w:type="spellStart"/>
            <w:r w:rsidRPr="006617F3">
              <w:rPr>
                <w:rFonts w:ascii="Times New Roman" w:hAnsi="Times New Roman" w:cs="Times New Roman"/>
                <w:sz w:val="24"/>
                <w:szCs w:val="24"/>
                <w:lang w:val="en-US"/>
              </w:rPr>
              <w:t>energie</w:t>
            </w:r>
            <w:proofErr w:type="spellEnd"/>
            <w:r w:rsidRPr="006617F3">
              <w:rPr>
                <w:rFonts w:ascii="Times New Roman" w:hAnsi="Times New Roman" w:cs="Times New Roman"/>
                <w:sz w:val="24"/>
                <w:szCs w:val="24"/>
                <w:lang w:val="en-US"/>
              </w:rPr>
              <w:t>;</w:t>
            </w:r>
          </w:p>
          <w:p w14:paraId="68156394" w14:textId="77777777" w:rsidR="006617F3" w:rsidRPr="006617F3" w:rsidRDefault="006617F3" w:rsidP="006617F3">
            <w:pPr>
              <w:jc w:val="both"/>
              <w:rPr>
                <w:rFonts w:ascii="Times New Roman" w:hAnsi="Times New Roman" w:cs="Times New Roman"/>
                <w:sz w:val="24"/>
                <w:szCs w:val="24"/>
                <w:lang w:val="en-US"/>
              </w:rPr>
            </w:pPr>
            <w:r w:rsidRPr="006617F3">
              <w:rPr>
                <w:rFonts w:ascii="Times New Roman" w:hAnsi="Times New Roman" w:cs="Times New Roman"/>
                <w:sz w:val="24"/>
                <w:szCs w:val="24"/>
                <w:lang w:val="en-US"/>
              </w:rPr>
              <w:t xml:space="preserve">3) </w:t>
            </w:r>
            <w:proofErr w:type="spellStart"/>
            <w:r w:rsidRPr="006617F3">
              <w:rPr>
                <w:rFonts w:ascii="Times New Roman" w:hAnsi="Times New Roman" w:cs="Times New Roman"/>
                <w:sz w:val="24"/>
                <w:szCs w:val="24"/>
                <w:lang w:val="en-US"/>
              </w:rPr>
              <w:t>întrunesc</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următoarele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criterii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specifice</w:t>
            </w:r>
            <w:proofErr w:type="spellEnd"/>
            <w:r w:rsidRPr="006617F3">
              <w:rPr>
                <w:rFonts w:ascii="Times New Roman" w:hAnsi="Times New Roman" w:cs="Times New Roman"/>
                <w:sz w:val="24"/>
                <w:szCs w:val="24"/>
                <w:lang w:val="en-US"/>
              </w:rPr>
              <w:t>:</w:t>
            </w:r>
          </w:p>
          <w:p w14:paraId="179A0188" w14:textId="77777777" w:rsidR="006617F3" w:rsidRPr="006617F3" w:rsidRDefault="006617F3" w:rsidP="006617F3">
            <w:pPr>
              <w:jc w:val="both"/>
              <w:rPr>
                <w:rFonts w:ascii="Times New Roman" w:hAnsi="Times New Roman" w:cs="Times New Roman"/>
                <w:sz w:val="24"/>
                <w:szCs w:val="24"/>
                <w:lang w:val="en-US"/>
              </w:rPr>
            </w:pPr>
            <w:r w:rsidRPr="006617F3">
              <w:rPr>
                <w:rFonts w:ascii="Times New Roman" w:hAnsi="Times New Roman" w:cs="Times New Roman"/>
                <w:sz w:val="24"/>
                <w:szCs w:val="24"/>
                <w:lang w:val="en-US"/>
              </w:rPr>
              <w:t xml:space="preserve">a) </w:t>
            </w:r>
            <w:proofErr w:type="spellStart"/>
            <w:r w:rsidRPr="006617F3">
              <w:rPr>
                <w:rFonts w:ascii="Times New Roman" w:hAnsi="Times New Roman" w:cs="Times New Roman"/>
                <w:sz w:val="24"/>
                <w:szCs w:val="24"/>
                <w:lang w:val="en-US"/>
              </w:rPr>
              <w:t>pentru</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asociații</w:t>
            </w:r>
            <w:proofErr w:type="spellEnd"/>
            <w:r w:rsidRPr="006617F3">
              <w:rPr>
                <w:rFonts w:ascii="Times New Roman" w:hAnsi="Times New Roman" w:cs="Times New Roman"/>
                <w:sz w:val="24"/>
                <w:szCs w:val="24"/>
                <w:lang w:val="en-US"/>
              </w:rPr>
              <w:t>:</w:t>
            </w:r>
          </w:p>
          <w:p w14:paraId="0A396CF1" w14:textId="77777777" w:rsidR="006617F3" w:rsidRPr="006617F3" w:rsidRDefault="006617F3" w:rsidP="006617F3">
            <w:pPr>
              <w:jc w:val="both"/>
              <w:rPr>
                <w:rFonts w:ascii="Times New Roman" w:hAnsi="Times New Roman" w:cs="Times New Roman"/>
                <w:sz w:val="24"/>
                <w:szCs w:val="24"/>
                <w:lang w:val="en-US"/>
              </w:rPr>
            </w:pPr>
            <w:r w:rsidRPr="006617F3">
              <w:rPr>
                <w:rFonts w:ascii="Times New Roman" w:hAnsi="Times New Roman" w:cs="Times New Roman"/>
                <w:sz w:val="24"/>
                <w:szCs w:val="24"/>
                <w:lang w:val="en-US"/>
              </w:rPr>
              <w:t xml:space="preserve">- sunt </w:t>
            </w:r>
            <w:proofErr w:type="spellStart"/>
            <w:r w:rsidRPr="006617F3">
              <w:rPr>
                <w:rFonts w:ascii="Times New Roman" w:hAnsi="Times New Roman" w:cs="Times New Roman"/>
                <w:sz w:val="24"/>
                <w:szCs w:val="24"/>
                <w:lang w:val="en-US"/>
              </w:rPr>
              <w:t>înregistrate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în</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Registrul</w:t>
            </w:r>
            <w:proofErr w:type="spellEnd"/>
            <w:r w:rsidRPr="006617F3">
              <w:rPr>
                <w:rFonts w:ascii="Times New Roman" w:hAnsi="Times New Roman" w:cs="Times New Roman"/>
                <w:sz w:val="24"/>
                <w:szCs w:val="24"/>
                <w:lang w:val="en-US"/>
              </w:rPr>
              <w:t xml:space="preserve"> de stat al </w:t>
            </w:r>
            <w:proofErr w:type="spellStart"/>
            <w:r w:rsidRPr="006617F3">
              <w:rPr>
                <w:rFonts w:ascii="Times New Roman" w:hAnsi="Times New Roman" w:cs="Times New Roman"/>
                <w:sz w:val="24"/>
                <w:szCs w:val="24"/>
                <w:lang w:val="en-US"/>
              </w:rPr>
              <w:t>unităților</w:t>
            </w:r>
            <w:proofErr w:type="spellEnd"/>
            <w:r w:rsidRPr="006617F3">
              <w:rPr>
                <w:rFonts w:ascii="Times New Roman" w:hAnsi="Times New Roman" w:cs="Times New Roman"/>
                <w:sz w:val="24"/>
                <w:szCs w:val="24"/>
                <w:lang w:val="en-US"/>
              </w:rPr>
              <w:t xml:space="preserve"> de </w:t>
            </w:r>
            <w:proofErr w:type="spellStart"/>
            <w:r w:rsidRPr="006617F3">
              <w:rPr>
                <w:rFonts w:ascii="Times New Roman" w:hAnsi="Times New Roman" w:cs="Times New Roman"/>
                <w:sz w:val="24"/>
                <w:szCs w:val="24"/>
                <w:lang w:val="en-US"/>
              </w:rPr>
              <w:t>drept</w:t>
            </w:r>
            <w:proofErr w:type="spellEnd"/>
            <w:r w:rsidRPr="006617F3">
              <w:rPr>
                <w:rFonts w:ascii="Times New Roman" w:hAnsi="Times New Roman" w:cs="Times New Roman"/>
                <w:sz w:val="24"/>
                <w:szCs w:val="24"/>
                <w:lang w:val="en-US"/>
              </w:rPr>
              <w:t xml:space="preserve"> din Republica Moldova;</w:t>
            </w:r>
          </w:p>
          <w:p w14:paraId="5815054F" w14:textId="77777777" w:rsidR="006617F3" w:rsidRPr="006617F3" w:rsidRDefault="006617F3" w:rsidP="006617F3">
            <w:pPr>
              <w:jc w:val="both"/>
              <w:rPr>
                <w:rFonts w:ascii="Times New Roman" w:hAnsi="Times New Roman" w:cs="Times New Roman"/>
                <w:sz w:val="24"/>
                <w:szCs w:val="24"/>
                <w:lang w:val="en-US"/>
              </w:rPr>
            </w:pPr>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dispun</w:t>
            </w:r>
            <w:proofErr w:type="spellEnd"/>
            <w:r w:rsidRPr="006617F3">
              <w:rPr>
                <w:rFonts w:ascii="Times New Roman" w:hAnsi="Times New Roman" w:cs="Times New Roman"/>
                <w:sz w:val="24"/>
                <w:szCs w:val="24"/>
                <w:lang w:val="en-US"/>
              </w:rPr>
              <w:t xml:space="preserve"> de </w:t>
            </w:r>
            <w:proofErr w:type="spellStart"/>
            <w:r w:rsidRPr="006617F3">
              <w:rPr>
                <w:rFonts w:ascii="Times New Roman" w:hAnsi="Times New Roman" w:cs="Times New Roman"/>
                <w:sz w:val="24"/>
                <w:szCs w:val="24"/>
                <w:lang w:val="en-US"/>
              </w:rPr>
              <w:t>hotărârea</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adunării</w:t>
            </w:r>
            <w:proofErr w:type="spellEnd"/>
            <w:r w:rsidRPr="006617F3">
              <w:rPr>
                <w:rFonts w:ascii="Times New Roman" w:hAnsi="Times New Roman" w:cs="Times New Roman"/>
                <w:sz w:val="24"/>
                <w:szCs w:val="24"/>
                <w:lang w:val="en-US"/>
              </w:rPr>
              <w:t xml:space="preserve"> generale a </w:t>
            </w:r>
            <w:proofErr w:type="spellStart"/>
            <w:r w:rsidRPr="006617F3">
              <w:rPr>
                <w:rFonts w:ascii="Times New Roman" w:hAnsi="Times New Roman" w:cs="Times New Roman"/>
                <w:sz w:val="24"/>
                <w:szCs w:val="24"/>
                <w:lang w:val="en-US"/>
              </w:rPr>
              <w:t>asociației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privind</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aprobarea</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implementării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măsurilor</w:t>
            </w:r>
            <w:proofErr w:type="spellEnd"/>
            <w:r w:rsidRPr="006617F3">
              <w:rPr>
                <w:rFonts w:ascii="Times New Roman" w:hAnsi="Times New Roman" w:cs="Times New Roman"/>
                <w:sz w:val="24"/>
                <w:szCs w:val="24"/>
                <w:lang w:val="en-US"/>
              </w:rPr>
              <w:t xml:space="preserve"> de </w:t>
            </w:r>
            <w:proofErr w:type="spellStart"/>
            <w:r w:rsidRPr="006617F3">
              <w:rPr>
                <w:rFonts w:ascii="Times New Roman" w:hAnsi="Times New Roman" w:cs="Times New Roman"/>
                <w:sz w:val="24"/>
                <w:szCs w:val="24"/>
                <w:lang w:val="en-US"/>
              </w:rPr>
              <w:t>reabilitare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energetică</w:t>
            </w:r>
            <w:proofErr w:type="spellEnd"/>
            <w:r w:rsidRPr="006617F3">
              <w:rPr>
                <w:rFonts w:ascii="Times New Roman" w:hAnsi="Times New Roman" w:cs="Times New Roman"/>
                <w:sz w:val="24"/>
                <w:szCs w:val="24"/>
                <w:lang w:val="en-US"/>
              </w:rPr>
              <w:t xml:space="preserve"> a </w:t>
            </w:r>
            <w:proofErr w:type="spellStart"/>
            <w:r w:rsidRPr="006617F3">
              <w:rPr>
                <w:rFonts w:ascii="Times New Roman" w:hAnsi="Times New Roman" w:cs="Times New Roman"/>
                <w:sz w:val="24"/>
                <w:szCs w:val="24"/>
                <w:lang w:val="en-US"/>
              </w:rPr>
              <w:t>blocului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locativ</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pentru</w:t>
            </w:r>
            <w:proofErr w:type="spellEnd"/>
            <w:r w:rsidRPr="006617F3">
              <w:rPr>
                <w:rFonts w:ascii="Times New Roman" w:hAnsi="Times New Roman" w:cs="Times New Roman"/>
                <w:sz w:val="24"/>
                <w:szCs w:val="24"/>
                <w:lang w:val="en-US"/>
              </w:rPr>
              <w:t xml:space="preserve"> care se </w:t>
            </w:r>
            <w:proofErr w:type="spellStart"/>
            <w:r w:rsidRPr="006617F3">
              <w:rPr>
                <w:rFonts w:ascii="Times New Roman" w:hAnsi="Times New Roman" w:cs="Times New Roman"/>
                <w:sz w:val="24"/>
                <w:szCs w:val="24"/>
                <w:lang w:val="en-US"/>
              </w:rPr>
              <w:t>solicită</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oferirea</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stimulentelor</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financiare</w:t>
            </w:r>
            <w:proofErr w:type="spellEnd"/>
            <w:r w:rsidRPr="006617F3">
              <w:rPr>
                <w:rFonts w:ascii="Times New Roman" w:hAnsi="Times New Roman" w:cs="Times New Roman"/>
                <w:sz w:val="24"/>
                <w:szCs w:val="24"/>
                <w:lang w:val="en-US"/>
              </w:rPr>
              <w:t xml:space="preserve"> din </w:t>
            </w:r>
            <w:proofErr w:type="spellStart"/>
            <w:r w:rsidRPr="006617F3">
              <w:rPr>
                <w:rFonts w:ascii="Times New Roman" w:hAnsi="Times New Roman" w:cs="Times New Roman"/>
                <w:sz w:val="24"/>
                <w:szCs w:val="24"/>
                <w:lang w:val="en-US"/>
              </w:rPr>
              <w:t>cadrul</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Programului</w:t>
            </w:r>
            <w:proofErr w:type="spellEnd"/>
            <w:r w:rsidRPr="006617F3">
              <w:rPr>
                <w:rFonts w:ascii="Times New Roman" w:hAnsi="Times New Roman" w:cs="Times New Roman"/>
                <w:sz w:val="24"/>
                <w:szCs w:val="24"/>
                <w:lang w:val="en-US"/>
              </w:rPr>
              <w:t xml:space="preserve"> FEERM, a </w:t>
            </w:r>
            <w:proofErr w:type="spellStart"/>
            <w:r w:rsidRPr="006617F3">
              <w:rPr>
                <w:rFonts w:ascii="Times New Roman" w:hAnsi="Times New Roman" w:cs="Times New Roman"/>
                <w:sz w:val="24"/>
                <w:szCs w:val="24"/>
                <w:lang w:val="en-US"/>
              </w:rPr>
              <w:t>cuantumului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contribuției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beneficiarului</w:t>
            </w:r>
            <w:proofErr w:type="spellEnd"/>
            <w:r w:rsidRPr="006617F3">
              <w:rPr>
                <w:rFonts w:ascii="Times New Roman" w:hAnsi="Times New Roman" w:cs="Times New Roman"/>
                <w:sz w:val="24"/>
                <w:szCs w:val="24"/>
                <w:lang w:val="en-US"/>
              </w:rPr>
              <w:t xml:space="preserve">, precum </w:t>
            </w:r>
            <w:proofErr w:type="spellStart"/>
            <w:r w:rsidRPr="006617F3">
              <w:rPr>
                <w:rFonts w:ascii="Times New Roman" w:hAnsi="Times New Roman" w:cs="Times New Roman"/>
                <w:sz w:val="24"/>
                <w:szCs w:val="24"/>
                <w:lang w:val="en-US"/>
              </w:rPr>
              <w:t>și</w:t>
            </w:r>
            <w:proofErr w:type="spellEnd"/>
            <w:r w:rsidRPr="006617F3">
              <w:rPr>
                <w:rFonts w:ascii="Times New Roman" w:hAnsi="Times New Roman" w:cs="Times New Roman"/>
                <w:sz w:val="24"/>
                <w:szCs w:val="24"/>
                <w:lang w:val="en-US"/>
              </w:rPr>
              <w:t xml:space="preserve"> a </w:t>
            </w:r>
            <w:proofErr w:type="spellStart"/>
            <w:r w:rsidRPr="006617F3">
              <w:rPr>
                <w:rFonts w:ascii="Times New Roman" w:hAnsi="Times New Roman" w:cs="Times New Roman"/>
                <w:sz w:val="24"/>
                <w:szCs w:val="24"/>
                <w:lang w:val="en-US"/>
              </w:rPr>
              <w:t>modului</w:t>
            </w:r>
            <w:proofErr w:type="spellEnd"/>
            <w:r w:rsidRPr="006617F3">
              <w:rPr>
                <w:rFonts w:ascii="Times New Roman" w:hAnsi="Times New Roman" w:cs="Times New Roman"/>
                <w:sz w:val="24"/>
                <w:szCs w:val="24"/>
                <w:lang w:val="en-US"/>
              </w:rPr>
              <w:t xml:space="preserve"> de </w:t>
            </w:r>
            <w:proofErr w:type="spellStart"/>
            <w:r w:rsidRPr="006617F3">
              <w:rPr>
                <w:rFonts w:ascii="Times New Roman" w:hAnsi="Times New Roman" w:cs="Times New Roman"/>
                <w:sz w:val="24"/>
                <w:szCs w:val="24"/>
                <w:lang w:val="en-US"/>
              </w:rPr>
              <w:t>finanțare</w:t>
            </w:r>
            <w:proofErr w:type="spellEnd"/>
            <w:r w:rsidRPr="006617F3">
              <w:rPr>
                <w:rFonts w:ascii="Times New Roman" w:hAnsi="Times New Roman" w:cs="Times New Roman"/>
                <w:sz w:val="24"/>
                <w:szCs w:val="24"/>
                <w:lang w:val="en-US"/>
              </w:rPr>
              <w:t xml:space="preserve"> a </w:t>
            </w:r>
            <w:proofErr w:type="spellStart"/>
            <w:r w:rsidRPr="006617F3">
              <w:rPr>
                <w:rFonts w:ascii="Times New Roman" w:hAnsi="Times New Roman" w:cs="Times New Roman"/>
                <w:sz w:val="24"/>
                <w:szCs w:val="24"/>
                <w:lang w:val="en-US"/>
              </w:rPr>
              <w:t>acesteia</w:t>
            </w:r>
            <w:proofErr w:type="spellEnd"/>
            <w:r w:rsidRPr="006617F3">
              <w:rPr>
                <w:rFonts w:ascii="Times New Roman" w:hAnsi="Times New Roman" w:cs="Times New Roman"/>
                <w:sz w:val="24"/>
                <w:szCs w:val="24"/>
                <w:lang w:val="en-US"/>
              </w:rPr>
              <w:t xml:space="preserve"> (capital </w:t>
            </w:r>
            <w:proofErr w:type="spellStart"/>
            <w:r w:rsidRPr="006617F3">
              <w:rPr>
                <w:rFonts w:ascii="Times New Roman" w:hAnsi="Times New Roman" w:cs="Times New Roman"/>
                <w:sz w:val="24"/>
                <w:szCs w:val="24"/>
                <w:lang w:val="en-US"/>
              </w:rPr>
              <w:t>propriu</w:t>
            </w:r>
            <w:proofErr w:type="spellEnd"/>
            <w:r w:rsidRPr="006617F3">
              <w:rPr>
                <w:rFonts w:ascii="Times New Roman" w:hAnsi="Times New Roman" w:cs="Times New Roman"/>
                <w:sz w:val="24"/>
                <w:szCs w:val="24"/>
                <w:lang w:val="en-US"/>
              </w:rPr>
              <w:t xml:space="preserve"> credit </w:t>
            </w:r>
            <w:proofErr w:type="spellStart"/>
            <w:r w:rsidRPr="006617F3">
              <w:rPr>
                <w:rFonts w:ascii="Times New Roman" w:hAnsi="Times New Roman" w:cs="Times New Roman"/>
                <w:sz w:val="24"/>
                <w:szCs w:val="24"/>
                <w:lang w:val="en-US"/>
              </w:rPr>
              <w:t>bancar</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sau</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alte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surse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neinterzise</w:t>
            </w:r>
            <w:proofErr w:type="spellEnd"/>
            <w:r w:rsidRPr="006617F3">
              <w:rPr>
                <w:rFonts w:ascii="Times New Roman" w:hAnsi="Times New Roman" w:cs="Times New Roman"/>
                <w:sz w:val="24"/>
                <w:szCs w:val="24"/>
                <w:lang w:val="en-US"/>
              </w:rPr>
              <w:t xml:space="preserve"> de </w:t>
            </w:r>
            <w:proofErr w:type="spellStart"/>
            <w:r w:rsidRPr="006617F3">
              <w:rPr>
                <w:rFonts w:ascii="Times New Roman" w:hAnsi="Times New Roman" w:cs="Times New Roman"/>
                <w:sz w:val="24"/>
                <w:szCs w:val="24"/>
                <w:lang w:val="en-US"/>
              </w:rPr>
              <w:t>legislație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și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produsele</w:t>
            </w:r>
            <w:proofErr w:type="spellEnd"/>
            <w:r w:rsidRPr="006617F3">
              <w:rPr>
                <w:rFonts w:ascii="Times New Roman" w:hAnsi="Times New Roman" w:cs="Times New Roman"/>
                <w:sz w:val="24"/>
                <w:szCs w:val="24"/>
                <w:lang w:val="en-US"/>
              </w:rPr>
              <w:t xml:space="preserve"> de </w:t>
            </w:r>
            <w:proofErr w:type="spellStart"/>
            <w:r w:rsidRPr="006617F3">
              <w:rPr>
                <w:rFonts w:ascii="Times New Roman" w:hAnsi="Times New Roman" w:cs="Times New Roman"/>
                <w:sz w:val="24"/>
                <w:szCs w:val="24"/>
                <w:lang w:val="en-US"/>
              </w:rPr>
              <w:t>finanțare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în</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conformitate</w:t>
            </w:r>
            <w:proofErr w:type="spellEnd"/>
            <w:r w:rsidRPr="006617F3">
              <w:rPr>
                <w:rFonts w:ascii="Times New Roman" w:hAnsi="Times New Roman" w:cs="Times New Roman"/>
                <w:sz w:val="24"/>
                <w:szCs w:val="24"/>
                <w:lang w:val="en-US"/>
              </w:rPr>
              <w:t xml:space="preserve"> cu </w:t>
            </w:r>
            <w:proofErr w:type="spellStart"/>
            <w:r w:rsidRPr="006617F3">
              <w:rPr>
                <w:rFonts w:ascii="Times New Roman" w:hAnsi="Times New Roman" w:cs="Times New Roman"/>
                <w:sz w:val="24"/>
                <w:szCs w:val="24"/>
                <w:lang w:val="en-US"/>
              </w:rPr>
              <w:t>prevederile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Legii</w:t>
            </w:r>
            <w:proofErr w:type="spellEnd"/>
            <w:r w:rsidRPr="006617F3">
              <w:rPr>
                <w:rFonts w:ascii="Times New Roman" w:hAnsi="Times New Roman" w:cs="Times New Roman"/>
                <w:sz w:val="24"/>
                <w:szCs w:val="24"/>
                <w:lang w:val="en-US"/>
              </w:rPr>
              <w:t xml:space="preserve"> nr. 187/2022 cu </w:t>
            </w:r>
            <w:proofErr w:type="spellStart"/>
            <w:r w:rsidRPr="006617F3">
              <w:rPr>
                <w:rFonts w:ascii="Times New Roman" w:hAnsi="Times New Roman" w:cs="Times New Roman"/>
                <w:sz w:val="24"/>
                <w:szCs w:val="24"/>
                <w:lang w:val="en-US"/>
              </w:rPr>
              <w:t>privire</w:t>
            </w:r>
            <w:proofErr w:type="spellEnd"/>
            <w:r w:rsidRPr="006617F3">
              <w:rPr>
                <w:rFonts w:ascii="Times New Roman" w:hAnsi="Times New Roman" w:cs="Times New Roman"/>
                <w:sz w:val="24"/>
                <w:szCs w:val="24"/>
                <w:lang w:val="en-US"/>
              </w:rPr>
              <w:t xml:space="preserve"> la </w:t>
            </w:r>
            <w:proofErr w:type="spellStart"/>
            <w:r w:rsidRPr="006617F3">
              <w:rPr>
                <w:rFonts w:ascii="Times New Roman" w:hAnsi="Times New Roman" w:cs="Times New Roman"/>
                <w:sz w:val="24"/>
                <w:szCs w:val="24"/>
                <w:lang w:val="en-US"/>
              </w:rPr>
              <w:t>condominiu</w:t>
            </w:r>
            <w:proofErr w:type="spellEnd"/>
            <w:r w:rsidRPr="006617F3">
              <w:rPr>
                <w:rFonts w:ascii="Times New Roman" w:hAnsi="Times New Roman" w:cs="Times New Roman"/>
                <w:sz w:val="24"/>
                <w:szCs w:val="24"/>
                <w:lang w:val="en-US"/>
              </w:rPr>
              <w:t>;</w:t>
            </w:r>
          </w:p>
          <w:p w14:paraId="39798489" w14:textId="77777777" w:rsidR="006617F3" w:rsidRPr="006617F3" w:rsidRDefault="006617F3" w:rsidP="006617F3">
            <w:pPr>
              <w:jc w:val="both"/>
              <w:rPr>
                <w:rFonts w:ascii="Times New Roman" w:hAnsi="Times New Roman" w:cs="Times New Roman"/>
                <w:sz w:val="24"/>
                <w:szCs w:val="24"/>
                <w:lang w:val="en-US"/>
              </w:rPr>
            </w:pPr>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confirmă</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disponibilitatea</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acoperirii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contribuției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beneficiarului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în</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conformitate</w:t>
            </w:r>
            <w:proofErr w:type="spellEnd"/>
            <w:r w:rsidRPr="006617F3">
              <w:rPr>
                <w:rFonts w:ascii="Times New Roman" w:hAnsi="Times New Roman" w:cs="Times New Roman"/>
                <w:sz w:val="24"/>
                <w:szCs w:val="24"/>
                <w:lang w:val="en-US"/>
              </w:rPr>
              <w:t xml:space="preserve"> cu </w:t>
            </w:r>
            <w:proofErr w:type="spellStart"/>
            <w:r w:rsidRPr="006617F3">
              <w:rPr>
                <w:rFonts w:ascii="Times New Roman" w:hAnsi="Times New Roman" w:cs="Times New Roman"/>
                <w:sz w:val="24"/>
                <w:szCs w:val="24"/>
                <w:lang w:val="en-US"/>
              </w:rPr>
              <w:t>prevederile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produsului</w:t>
            </w:r>
            <w:proofErr w:type="spellEnd"/>
            <w:r w:rsidRPr="006617F3">
              <w:rPr>
                <w:rFonts w:ascii="Times New Roman" w:hAnsi="Times New Roman" w:cs="Times New Roman"/>
                <w:sz w:val="24"/>
                <w:szCs w:val="24"/>
                <w:lang w:val="en-US"/>
              </w:rPr>
              <w:t xml:space="preserve"> de </w:t>
            </w:r>
            <w:proofErr w:type="spellStart"/>
            <w:r w:rsidRPr="006617F3">
              <w:rPr>
                <w:rFonts w:ascii="Times New Roman" w:hAnsi="Times New Roman" w:cs="Times New Roman"/>
                <w:sz w:val="24"/>
                <w:szCs w:val="24"/>
                <w:lang w:val="en-US"/>
              </w:rPr>
              <w:t>finanțare</w:t>
            </w:r>
            <w:proofErr w:type="spellEnd"/>
            <w:r w:rsidRPr="006617F3">
              <w:rPr>
                <w:rFonts w:ascii="Times New Roman" w:hAnsi="Times New Roman" w:cs="Times New Roman"/>
                <w:sz w:val="24"/>
                <w:szCs w:val="24"/>
                <w:lang w:val="en-US"/>
              </w:rPr>
              <w:t>;</w:t>
            </w:r>
          </w:p>
          <w:p w14:paraId="05DE57A3" w14:textId="77777777" w:rsidR="006617F3" w:rsidRPr="006617F3" w:rsidRDefault="006617F3" w:rsidP="006617F3">
            <w:pPr>
              <w:jc w:val="both"/>
              <w:rPr>
                <w:rFonts w:ascii="Times New Roman" w:hAnsi="Times New Roman" w:cs="Times New Roman"/>
                <w:sz w:val="24"/>
                <w:szCs w:val="24"/>
                <w:lang w:val="en-US"/>
              </w:rPr>
            </w:pPr>
            <w:r w:rsidRPr="006617F3">
              <w:rPr>
                <w:rFonts w:ascii="Times New Roman" w:hAnsi="Times New Roman" w:cs="Times New Roman"/>
                <w:sz w:val="24"/>
                <w:szCs w:val="24"/>
                <w:lang w:val="en-US"/>
              </w:rPr>
              <w:t xml:space="preserve">- nu au </w:t>
            </w:r>
            <w:proofErr w:type="spellStart"/>
            <w:r w:rsidRPr="006617F3">
              <w:rPr>
                <w:rFonts w:ascii="Times New Roman" w:hAnsi="Times New Roman" w:cs="Times New Roman"/>
                <w:sz w:val="24"/>
                <w:szCs w:val="24"/>
                <w:lang w:val="en-US"/>
              </w:rPr>
              <w:t>restanțe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față</w:t>
            </w:r>
            <w:proofErr w:type="spellEnd"/>
            <w:r w:rsidRPr="006617F3">
              <w:rPr>
                <w:rFonts w:ascii="Times New Roman" w:hAnsi="Times New Roman" w:cs="Times New Roman"/>
                <w:sz w:val="24"/>
                <w:szCs w:val="24"/>
                <w:lang w:val="en-US"/>
              </w:rPr>
              <w:t xml:space="preserve"> de </w:t>
            </w:r>
            <w:proofErr w:type="spellStart"/>
            <w:r w:rsidRPr="006617F3">
              <w:rPr>
                <w:rFonts w:ascii="Times New Roman" w:hAnsi="Times New Roman" w:cs="Times New Roman"/>
                <w:sz w:val="24"/>
                <w:szCs w:val="24"/>
                <w:lang w:val="en-US"/>
              </w:rPr>
              <w:t>prestatorii</w:t>
            </w:r>
            <w:proofErr w:type="spellEnd"/>
            <w:r w:rsidRPr="006617F3">
              <w:rPr>
                <w:rFonts w:ascii="Times New Roman" w:hAnsi="Times New Roman" w:cs="Times New Roman"/>
                <w:sz w:val="24"/>
                <w:szCs w:val="24"/>
                <w:lang w:val="en-US"/>
              </w:rPr>
              <w:t xml:space="preserve"> de </w:t>
            </w:r>
            <w:proofErr w:type="spellStart"/>
            <w:r w:rsidRPr="006617F3">
              <w:rPr>
                <w:rFonts w:ascii="Times New Roman" w:hAnsi="Times New Roman" w:cs="Times New Roman"/>
                <w:sz w:val="24"/>
                <w:szCs w:val="24"/>
                <w:lang w:val="en-US"/>
              </w:rPr>
              <w:t>servicii</w:t>
            </w:r>
            <w:proofErr w:type="spellEnd"/>
            <w:r w:rsidRPr="006617F3">
              <w:rPr>
                <w:rFonts w:ascii="Times New Roman" w:hAnsi="Times New Roman" w:cs="Times New Roman"/>
                <w:sz w:val="24"/>
                <w:szCs w:val="24"/>
                <w:lang w:val="en-US"/>
              </w:rPr>
              <w:t xml:space="preserve"> intermediate, </w:t>
            </w:r>
            <w:proofErr w:type="spellStart"/>
            <w:r w:rsidRPr="006617F3">
              <w:rPr>
                <w:rFonts w:ascii="Times New Roman" w:hAnsi="Times New Roman" w:cs="Times New Roman"/>
                <w:sz w:val="24"/>
                <w:szCs w:val="24"/>
                <w:lang w:val="en-US"/>
              </w:rPr>
              <w:t>furnizorii</w:t>
            </w:r>
            <w:proofErr w:type="spellEnd"/>
            <w:r w:rsidRPr="006617F3">
              <w:rPr>
                <w:rFonts w:ascii="Times New Roman" w:hAnsi="Times New Roman" w:cs="Times New Roman"/>
                <w:sz w:val="24"/>
                <w:szCs w:val="24"/>
                <w:lang w:val="en-US"/>
              </w:rPr>
              <w:t xml:space="preserve"> de </w:t>
            </w:r>
            <w:proofErr w:type="spellStart"/>
            <w:r w:rsidRPr="006617F3">
              <w:rPr>
                <w:rFonts w:ascii="Times New Roman" w:hAnsi="Times New Roman" w:cs="Times New Roman"/>
                <w:sz w:val="24"/>
                <w:szCs w:val="24"/>
                <w:lang w:val="en-US"/>
              </w:rPr>
              <w:t>resurse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energetice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energie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electrică</w:t>
            </w:r>
            <w:proofErr w:type="spellEnd"/>
            <w:r w:rsidRPr="006617F3">
              <w:rPr>
                <w:rFonts w:ascii="Times New Roman" w:hAnsi="Times New Roman" w:cs="Times New Roman"/>
                <w:sz w:val="24"/>
                <w:szCs w:val="24"/>
                <w:lang w:val="en-US"/>
              </w:rPr>
              <w:t xml:space="preserve">, </w:t>
            </w:r>
            <w:r w:rsidRPr="006617F3">
              <w:rPr>
                <w:rFonts w:ascii="Times New Roman" w:hAnsi="Times New Roman" w:cs="Times New Roman"/>
                <w:sz w:val="24"/>
                <w:szCs w:val="24"/>
                <w:lang w:val="en-US"/>
              </w:rPr>
              <w:lastRenderedPageBreak/>
              <w:t xml:space="preserve">gaze </w:t>
            </w:r>
            <w:proofErr w:type="spellStart"/>
            <w:r w:rsidRPr="006617F3">
              <w:rPr>
                <w:rFonts w:ascii="Times New Roman" w:hAnsi="Times New Roman" w:cs="Times New Roman"/>
                <w:sz w:val="24"/>
                <w:szCs w:val="24"/>
                <w:lang w:val="en-US"/>
              </w:rPr>
              <w:t>naturale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energie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termică</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apă</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și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canalizare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și</w:t>
            </w:r>
            <w:proofErr w:type="spellEnd"/>
            <w:r w:rsidRPr="006617F3">
              <w:rPr>
                <w:rFonts w:ascii="Times New Roman" w:hAnsi="Times New Roman" w:cs="Times New Roman"/>
                <w:sz w:val="24"/>
                <w:szCs w:val="24"/>
                <w:lang w:val="en-US"/>
              </w:rPr>
              <w:t>/</w:t>
            </w:r>
            <w:proofErr w:type="spellStart"/>
            <w:r w:rsidRPr="006617F3">
              <w:rPr>
                <w:rFonts w:ascii="Times New Roman" w:hAnsi="Times New Roman" w:cs="Times New Roman"/>
                <w:sz w:val="24"/>
                <w:szCs w:val="24"/>
                <w:lang w:val="en-US"/>
              </w:rPr>
              <w:t>sau</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servicii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publice</w:t>
            </w:r>
            <w:proofErr w:type="spellEnd"/>
            <w:r w:rsidRPr="006617F3">
              <w:rPr>
                <w:rFonts w:ascii="Times New Roman" w:hAnsi="Times New Roman" w:cs="Times New Roman"/>
                <w:sz w:val="24"/>
                <w:szCs w:val="24"/>
                <w:lang w:val="en-US"/>
              </w:rPr>
              <w:t xml:space="preserve"> de </w:t>
            </w:r>
            <w:proofErr w:type="spellStart"/>
            <w:r w:rsidRPr="006617F3">
              <w:rPr>
                <w:rFonts w:ascii="Times New Roman" w:hAnsi="Times New Roman" w:cs="Times New Roman"/>
                <w:sz w:val="24"/>
                <w:szCs w:val="24"/>
                <w:lang w:val="en-US"/>
              </w:rPr>
              <w:t>comunicații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electronice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în</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conformitate</w:t>
            </w:r>
            <w:proofErr w:type="spellEnd"/>
            <w:r w:rsidRPr="006617F3">
              <w:rPr>
                <w:rFonts w:ascii="Times New Roman" w:hAnsi="Times New Roman" w:cs="Times New Roman"/>
                <w:sz w:val="24"/>
                <w:szCs w:val="24"/>
                <w:lang w:val="en-US"/>
              </w:rPr>
              <w:t xml:space="preserve"> cu </w:t>
            </w:r>
            <w:proofErr w:type="spellStart"/>
            <w:r w:rsidRPr="006617F3">
              <w:rPr>
                <w:rFonts w:ascii="Times New Roman" w:hAnsi="Times New Roman" w:cs="Times New Roman"/>
                <w:sz w:val="24"/>
                <w:szCs w:val="24"/>
                <w:lang w:val="en-US"/>
              </w:rPr>
              <w:t>prevederile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produsului</w:t>
            </w:r>
            <w:proofErr w:type="spellEnd"/>
            <w:r w:rsidRPr="006617F3">
              <w:rPr>
                <w:rFonts w:ascii="Times New Roman" w:hAnsi="Times New Roman" w:cs="Times New Roman"/>
                <w:sz w:val="24"/>
                <w:szCs w:val="24"/>
                <w:lang w:val="en-US"/>
              </w:rPr>
              <w:t xml:space="preserve"> de </w:t>
            </w:r>
            <w:proofErr w:type="spellStart"/>
            <w:r w:rsidRPr="006617F3">
              <w:rPr>
                <w:rFonts w:ascii="Times New Roman" w:hAnsi="Times New Roman" w:cs="Times New Roman"/>
                <w:sz w:val="24"/>
                <w:szCs w:val="24"/>
                <w:lang w:val="en-US"/>
              </w:rPr>
              <w:t>finanțare</w:t>
            </w:r>
            <w:proofErr w:type="spellEnd"/>
            <w:r w:rsidRPr="006617F3">
              <w:rPr>
                <w:rFonts w:ascii="Times New Roman" w:hAnsi="Times New Roman" w:cs="Times New Roman"/>
                <w:sz w:val="24"/>
                <w:szCs w:val="24"/>
                <w:lang w:val="en-US"/>
              </w:rPr>
              <w:t>;</w:t>
            </w:r>
          </w:p>
          <w:p w14:paraId="3DD4AFDA" w14:textId="77777777" w:rsidR="006617F3" w:rsidRPr="006617F3" w:rsidRDefault="006617F3" w:rsidP="006617F3">
            <w:pPr>
              <w:jc w:val="both"/>
              <w:rPr>
                <w:rFonts w:ascii="Times New Roman" w:hAnsi="Times New Roman" w:cs="Times New Roman"/>
                <w:sz w:val="24"/>
                <w:szCs w:val="24"/>
                <w:lang w:val="en-US"/>
              </w:rPr>
            </w:pPr>
            <w:r w:rsidRPr="006617F3">
              <w:rPr>
                <w:rFonts w:ascii="Times New Roman" w:hAnsi="Times New Roman" w:cs="Times New Roman"/>
                <w:sz w:val="24"/>
                <w:szCs w:val="24"/>
                <w:lang w:val="en-US"/>
              </w:rPr>
              <w:t xml:space="preserve">- nu sunt </w:t>
            </w:r>
            <w:proofErr w:type="spellStart"/>
            <w:r w:rsidRPr="006617F3">
              <w:rPr>
                <w:rFonts w:ascii="Times New Roman" w:hAnsi="Times New Roman" w:cs="Times New Roman"/>
                <w:sz w:val="24"/>
                <w:szCs w:val="24"/>
                <w:lang w:val="en-US"/>
              </w:rPr>
              <w:t>în</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procedură</w:t>
            </w:r>
            <w:proofErr w:type="spellEnd"/>
            <w:r w:rsidRPr="006617F3">
              <w:rPr>
                <w:rFonts w:ascii="Times New Roman" w:hAnsi="Times New Roman" w:cs="Times New Roman"/>
                <w:sz w:val="24"/>
                <w:szCs w:val="24"/>
                <w:lang w:val="en-US"/>
              </w:rPr>
              <w:t xml:space="preserve"> de </w:t>
            </w:r>
            <w:proofErr w:type="spellStart"/>
            <w:r w:rsidRPr="006617F3">
              <w:rPr>
                <w:rFonts w:ascii="Times New Roman" w:hAnsi="Times New Roman" w:cs="Times New Roman"/>
                <w:sz w:val="24"/>
                <w:szCs w:val="24"/>
                <w:lang w:val="en-US"/>
              </w:rPr>
              <w:t>insolvabilitate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sau</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în</w:t>
            </w:r>
            <w:proofErr w:type="spellEnd"/>
            <w:r w:rsidRPr="006617F3">
              <w:rPr>
                <w:rFonts w:ascii="Times New Roman" w:hAnsi="Times New Roman" w:cs="Times New Roman"/>
                <w:sz w:val="24"/>
                <w:szCs w:val="24"/>
                <w:lang w:val="en-US"/>
              </w:rPr>
              <w:t xml:space="preserve"> curs de </w:t>
            </w:r>
            <w:proofErr w:type="spellStart"/>
            <w:r w:rsidRPr="006617F3">
              <w:rPr>
                <w:rFonts w:ascii="Times New Roman" w:hAnsi="Times New Roman" w:cs="Times New Roman"/>
                <w:sz w:val="24"/>
                <w:szCs w:val="24"/>
                <w:lang w:val="en-US"/>
              </w:rPr>
              <w:t>lichidare</w:t>
            </w:r>
            <w:proofErr w:type="spellEnd"/>
            <w:r w:rsidRPr="006617F3">
              <w:rPr>
                <w:rFonts w:ascii="Times New Roman" w:hAnsi="Times New Roman" w:cs="Times New Roman"/>
                <w:sz w:val="24"/>
                <w:szCs w:val="24"/>
                <w:lang w:val="en-US"/>
              </w:rPr>
              <w:t>;</w:t>
            </w:r>
          </w:p>
          <w:p w14:paraId="236B1B68" w14:textId="77777777" w:rsidR="006617F3" w:rsidRPr="006617F3" w:rsidRDefault="006617F3" w:rsidP="006617F3">
            <w:pPr>
              <w:jc w:val="both"/>
              <w:rPr>
                <w:rFonts w:ascii="Times New Roman" w:hAnsi="Times New Roman" w:cs="Times New Roman"/>
                <w:sz w:val="24"/>
                <w:szCs w:val="24"/>
                <w:lang w:val="en-US"/>
              </w:rPr>
            </w:pPr>
            <w:r w:rsidRPr="006617F3">
              <w:rPr>
                <w:rFonts w:ascii="Times New Roman" w:hAnsi="Times New Roman" w:cs="Times New Roman"/>
                <w:sz w:val="24"/>
                <w:szCs w:val="24"/>
                <w:lang w:val="en-US"/>
              </w:rPr>
              <w:t xml:space="preserve">b) </w:t>
            </w:r>
            <w:proofErr w:type="spellStart"/>
            <w:r w:rsidRPr="006617F3">
              <w:rPr>
                <w:rFonts w:ascii="Times New Roman" w:hAnsi="Times New Roman" w:cs="Times New Roman"/>
                <w:sz w:val="24"/>
                <w:szCs w:val="24"/>
                <w:lang w:val="en-US"/>
              </w:rPr>
              <w:t>pentru</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proprietari</w:t>
            </w:r>
            <w:proofErr w:type="spellEnd"/>
            <w:r w:rsidRPr="006617F3">
              <w:rPr>
                <w:rFonts w:ascii="Times New Roman" w:hAnsi="Times New Roman" w:cs="Times New Roman"/>
                <w:sz w:val="24"/>
                <w:szCs w:val="24"/>
                <w:lang w:val="en-US"/>
              </w:rPr>
              <w:t xml:space="preserve"> ai </w:t>
            </w:r>
            <w:proofErr w:type="spellStart"/>
            <w:r w:rsidRPr="006617F3">
              <w:rPr>
                <w:rFonts w:ascii="Times New Roman" w:hAnsi="Times New Roman" w:cs="Times New Roman"/>
                <w:sz w:val="24"/>
                <w:szCs w:val="24"/>
                <w:lang w:val="en-US"/>
              </w:rPr>
              <w:t>caselor</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individuale</w:t>
            </w:r>
            <w:proofErr w:type="spellEnd"/>
            <w:r w:rsidRPr="006617F3">
              <w:rPr>
                <w:rFonts w:ascii="Times New Roman" w:hAnsi="Times New Roman" w:cs="Times New Roman"/>
                <w:sz w:val="24"/>
                <w:szCs w:val="24"/>
                <w:lang w:val="en-US"/>
              </w:rPr>
              <w:t>:</w:t>
            </w:r>
          </w:p>
          <w:p w14:paraId="5F073D1F" w14:textId="77777777" w:rsidR="006617F3" w:rsidRPr="006617F3" w:rsidRDefault="006617F3" w:rsidP="006617F3">
            <w:pPr>
              <w:jc w:val="both"/>
              <w:rPr>
                <w:rFonts w:ascii="Times New Roman" w:hAnsi="Times New Roman" w:cs="Times New Roman"/>
                <w:sz w:val="24"/>
                <w:szCs w:val="24"/>
                <w:lang w:val="en-US"/>
              </w:rPr>
            </w:pPr>
            <w:r w:rsidRPr="006617F3">
              <w:rPr>
                <w:rFonts w:ascii="Times New Roman" w:hAnsi="Times New Roman" w:cs="Times New Roman"/>
                <w:sz w:val="24"/>
                <w:szCs w:val="24"/>
                <w:lang w:val="en-US"/>
              </w:rPr>
              <w:t xml:space="preserve">- sunt </w:t>
            </w:r>
            <w:proofErr w:type="spellStart"/>
            <w:r w:rsidRPr="006617F3">
              <w:rPr>
                <w:rFonts w:ascii="Times New Roman" w:hAnsi="Times New Roman" w:cs="Times New Roman"/>
                <w:sz w:val="24"/>
                <w:szCs w:val="24"/>
                <w:lang w:val="en-US"/>
              </w:rPr>
              <w:t>cetățeni</w:t>
            </w:r>
            <w:proofErr w:type="spellEnd"/>
            <w:r w:rsidRPr="006617F3">
              <w:rPr>
                <w:rFonts w:ascii="Times New Roman" w:hAnsi="Times New Roman" w:cs="Times New Roman"/>
                <w:sz w:val="24"/>
                <w:szCs w:val="24"/>
                <w:lang w:val="en-US"/>
              </w:rPr>
              <w:t xml:space="preserve"> ai </w:t>
            </w:r>
            <w:proofErr w:type="spellStart"/>
            <w:r w:rsidRPr="006617F3">
              <w:rPr>
                <w:rFonts w:ascii="Times New Roman" w:hAnsi="Times New Roman" w:cs="Times New Roman"/>
                <w:sz w:val="24"/>
                <w:szCs w:val="24"/>
                <w:lang w:val="en-US"/>
              </w:rPr>
              <w:t>Republicii</w:t>
            </w:r>
            <w:proofErr w:type="spellEnd"/>
            <w:r w:rsidRPr="006617F3">
              <w:rPr>
                <w:rFonts w:ascii="Times New Roman" w:hAnsi="Times New Roman" w:cs="Times New Roman"/>
                <w:sz w:val="24"/>
                <w:szCs w:val="24"/>
                <w:lang w:val="en-US"/>
              </w:rPr>
              <w:t xml:space="preserve"> Moldova;</w:t>
            </w:r>
          </w:p>
          <w:p w14:paraId="33C0AE05" w14:textId="77777777" w:rsidR="006617F3" w:rsidRPr="006617F3" w:rsidRDefault="006617F3" w:rsidP="006617F3">
            <w:pPr>
              <w:jc w:val="both"/>
              <w:rPr>
                <w:rFonts w:ascii="Times New Roman" w:hAnsi="Times New Roman" w:cs="Times New Roman"/>
                <w:sz w:val="24"/>
                <w:szCs w:val="24"/>
                <w:lang w:val="en-US"/>
              </w:rPr>
            </w:pPr>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confirmă</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disponibilitatea</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acoperirii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contribuției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beneficiarului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și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anume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prin</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documentele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privind</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veniturile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confirmate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în</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cazul</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achitării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acesteia</w:t>
            </w:r>
            <w:proofErr w:type="spellEnd"/>
            <w:r w:rsidRPr="006617F3">
              <w:rPr>
                <w:rFonts w:ascii="Times New Roman" w:hAnsi="Times New Roman" w:cs="Times New Roman"/>
                <w:sz w:val="24"/>
                <w:szCs w:val="24"/>
                <w:lang w:val="en-US"/>
              </w:rPr>
              <w:t xml:space="preserve"> din </w:t>
            </w:r>
            <w:proofErr w:type="spellStart"/>
            <w:r w:rsidRPr="006617F3">
              <w:rPr>
                <w:rFonts w:ascii="Times New Roman" w:hAnsi="Times New Roman" w:cs="Times New Roman"/>
                <w:sz w:val="24"/>
                <w:szCs w:val="24"/>
                <w:lang w:val="en-US"/>
              </w:rPr>
              <w:t>contul</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mijloacelor</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financiare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proprii</w:t>
            </w:r>
            <w:proofErr w:type="spellEnd"/>
            <w:r w:rsidRPr="006617F3">
              <w:rPr>
                <w:rFonts w:ascii="Times New Roman" w:hAnsi="Times New Roman" w:cs="Times New Roman"/>
                <w:sz w:val="24"/>
                <w:szCs w:val="24"/>
                <w:lang w:val="en-US"/>
              </w:rPr>
              <w:t xml:space="preserve"> ale </w:t>
            </w:r>
            <w:proofErr w:type="spellStart"/>
            <w:r w:rsidRPr="006617F3">
              <w:rPr>
                <w:rFonts w:ascii="Times New Roman" w:hAnsi="Times New Roman" w:cs="Times New Roman"/>
                <w:sz w:val="24"/>
                <w:szCs w:val="24"/>
                <w:lang w:val="en-US"/>
              </w:rPr>
              <w:t>proprietarului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și</w:t>
            </w:r>
            <w:proofErr w:type="spellEnd"/>
            <w:r w:rsidRPr="006617F3">
              <w:rPr>
                <w:rFonts w:ascii="Times New Roman" w:hAnsi="Times New Roman" w:cs="Times New Roman"/>
                <w:sz w:val="24"/>
                <w:szCs w:val="24"/>
                <w:lang w:val="en-US"/>
              </w:rPr>
              <w:t>/</w:t>
            </w:r>
            <w:proofErr w:type="spellStart"/>
            <w:r w:rsidRPr="006617F3">
              <w:rPr>
                <w:rFonts w:ascii="Times New Roman" w:hAnsi="Times New Roman" w:cs="Times New Roman"/>
                <w:sz w:val="24"/>
                <w:szCs w:val="24"/>
                <w:lang w:val="en-US"/>
              </w:rPr>
              <w:t>sau</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decizia</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băncii</w:t>
            </w:r>
            <w:proofErr w:type="spellEnd"/>
            <w:r w:rsidRPr="006617F3">
              <w:rPr>
                <w:rFonts w:ascii="Times New Roman" w:hAnsi="Times New Roman" w:cs="Times New Roman"/>
                <w:sz w:val="24"/>
                <w:szCs w:val="24"/>
                <w:lang w:val="en-US"/>
              </w:rPr>
              <w:t xml:space="preserve"> de </w:t>
            </w:r>
            <w:proofErr w:type="spellStart"/>
            <w:r w:rsidRPr="006617F3">
              <w:rPr>
                <w:rFonts w:ascii="Times New Roman" w:hAnsi="Times New Roman" w:cs="Times New Roman"/>
                <w:sz w:val="24"/>
                <w:szCs w:val="24"/>
                <w:lang w:val="en-US"/>
              </w:rPr>
              <w:t>acordare</w:t>
            </w:r>
            <w:proofErr w:type="spellEnd"/>
            <w:r w:rsidRPr="006617F3">
              <w:rPr>
                <w:rFonts w:ascii="Times New Roman" w:hAnsi="Times New Roman" w:cs="Times New Roman"/>
                <w:sz w:val="24"/>
                <w:szCs w:val="24"/>
                <w:lang w:val="en-US"/>
              </w:rPr>
              <w:t xml:space="preserve"> a </w:t>
            </w:r>
            <w:proofErr w:type="spellStart"/>
            <w:r w:rsidRPr="006617F3">
              <w:rPr>
                <w:rFonts w:ascii="Times New Roman" w:hAnsi="Times New Roman" w:cs="Times New Roman"/>
                <w:sz w:val="24"/>
                <w:szCs w:val="24"/>
                <w:lang w:val="en-US"/>
              </w:rPr>
              <w:t>creditului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după</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caz</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în</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conformitate</w:t>
            </w:r>
            <w:proofErr w:type="spellEnd"/>
            <w:r w:rsidRPr="006617F3">
              <w:rPr>
                <w:rFonts w:ascii="Times New Roman" w:hAnsi="Times New Roman" w:cs="Times New Roman"/>
                <w:sz w:val="24"/>
                <w:szCs w:val="24"/>
                <w:lang w:val="en-US"/>
              </w:rPr>
              <w:t xml:space="preserve"> cu </w:t>
            </w:r>
            <w:proofErr w:type="spellStart"/>
            <w:r w:rsidRPr="006617F3">
              <w:rPr>
                <w:rFonts w:ascii="Times New Roman" w:hAnsi="Times New Roman" w:cs="Times New Roman"/>
                <w:sz w:val="24"/>
                <w:szCs w:val="24"/>
                <w:lang w:val="en-US"/>
              </w:rPr>
              <w:t>condițiile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produselor</w:t>
            </w:r>
            <w:proofErr w:type="spellEnd"/>
            <w:r w:rsidRPr="006617F3">
              <w:rPr>
                <w:rFonts w:ascii="Times New Roman" w:hAnsi="Times New Roman" w:cs="Times New Roman"/>
                <w:sz w:val="24"/>
                <w:szCs w:val="24"/>
                <w:lang w:val="en-US"/>
              </w:rPr>
              <w:t xml:space="preserve"> de </w:t>
            </w:r>
            <w:proofErr w:type="spellStart"/>
            <w:r w:rsidRPr="006617F3">
              <w:rPr>
                <w:rFonts w:ascii="Times New Roman" w:hAnsi="Times New Roman" w:cs="Times New Roman"/>
                <w:sz w:val="24"/>
                <w:szCs w:val="24"/>
                <w:lang w:val="en-US"/>
              </w:rPr>
              <w:t>finanțare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aplicabile</w:t>
            </w:r>
            <w:proofErr w:type="spellEnd"/>
            <w:r w:rsidRPr="006617F3">
              <w:rPr>
                <w:rFonts w:ascii="Times New Roman" w:hAnsi="Times New Roman" w:cs="Times New Roman"/>
                <w:sz w:val="24"/>
                <w:szCs w:val="24"/>
                <w:lang w:val="en-US"/>
              </w:rPr>
              <w:t>;</w:t>
            </w:r>
          </w:p>
          <w:p w14:paraId="01E0D4E8" w14:textId="77777777" w:rsidR="006617F3" w:rsidRPr="006617F3" w:rsidRDefault="006617F3" w:rsidP="006617F3">
            <w:pPr>
              <w:jc w:val="both"/>
              <w:rPr>
                <w:rFonts w:ascii="Times New Roman" w:hAnsi="Times New Roman" w:cs="Times New Roman"/>
                <w:sz w:val="24"/>
                <w:szCs w:val="24"/>
                <w:lang w:val="en-US"/>
              </w:rPr>
            </w:pPr>
            <w:r w:rsidRPr="006617F3">
              <w:rPr>
                <w:rFonts w:ascii="Times New Roman" w:hAnsi="Times New Roman" w:cs="Times New Roman"/>
                <w:sz w:val="24"/>
                <w:szCs w:val="24"/>
                <w:lang w:val="en-US"/>
              </w:rPr>
              <w:t xml:space="preserve">- nu au </w:t>
            </w:r>
            <w:proofErr w:type="spellStart"/>
            <w:r w:rsidRPr="006617F3">
              <w:rPr>
                <w:rFonts w:ascii="Times New Roman" w:hAnsi="Times New Roman" w:cs="Times New Roman"/>
                <w:sz w:val="24"/>
                <w:szCs w:val="24"/>
                <w:lang w:val="en-US"/>
              </w:rPr>
              <w:t>restanțe</w:t>
            </w:r>
            <w:proofErr w:type="spellEnd"/>
            <w:r w:rsidRPr="006617F3">
              <w:rPr>
                <w:rFonts w:ascii="Times New Roman" w:hAnsi="Times New Roman" w:cs="Times New Roman"/>
                <w:sz w:val="24"/>
                <w:szCs w:val="24"/>
                <w:lang w:val="en-US"/>
              </w:rPr>
              <w:t xml:space="preserve"> la </w:t>
            </w:r>
            <w:proofErr w:type="spellStart"/>
            <w:r w:rsidRPr="006617F3">
              <w:rPr>
                <w:rFonts w:ascii="Times New Roman" w:hAnsi="Times New Roman" w:cs="Times New Roman"/>
                <w:sz w:val="24"/>
                <w:szCs w:val="24"/>
                <w:lang w:val="en-US"/>
              </w:rPr>
              <w:t>serviciile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comunale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și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necomunale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prestate</w:t>
            </w:r>
            <w:proofErr w:type="spellEnd"/>
            <w:r w:rsidRPr="006617F3">
              <w:rPr>
                <w:rFonts w:ascii="Times New Roman" w:hAnsi="Times New Roman" w:cs="Times New Roman"/>
                <w:sz w:val="24"/>
                <w:szCs w:val="24"/>
                <w:lang w:val="en-US"/>
              </w:rPr>
              <w:t xml:space="preserve"> conform </w:t>
            </w:r>
            <w:proofErr w:type="spellStart"/>
            <w:r w:rsidRPr="006617F3">
              <w:rPr>
                <w:rFonts w:ascii="Times New Roman" w:hAnsi="Times New Roman" w:cs="Times New Roman"/>
                <w:sz w:val="24"/>
                <w:szCs w:val="24"/>
                <w:lang w:val="en-US"/>
              </w:rPr>
              <w:t>contractelor</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încheiate</w:t>
            </w:r>
            <w:proofErr w:type="spellEnd"/>
            <w:r w:rsidRPr="006617F3">
              <w:rPr>
                <w:rFonts w:ascii="Times New Roman" w:hAnsi="Times New Roman" w:cs="Times New Roman"/>
                <w:sz w:val="24"/>
                <w:szCs w:val="24"/>
                <w:lang w:val="en-US"/>
              </w:rPr>
              <w:t xml:space="preserve"> direct cu </w:t>
            </w:r>
            <w:proofErr w:type="spellStart"/>
            <w:r w:rsidRPr="006617F3">
              <w:rPr>
                <w:rFonts w:ascii="Times New Roman" w:hAnsi="Times New Roman" w:cs="Times New Roman"/>
                <w:sz w:val="24"/>
                <w:szCs w:val="24"/>
                <w:lang w:val="en-US"/>
              </w:rPr>
              <w:t>prestatorii</w:t>
            </w:r>
            <w:proofErr w:type="spellEnd"/>
            <w:r w:rsidRPr="006617F3">
              <w:rPr>
                <w:rFonts w:ascii="Times New Roman" w:hAnsi="Times New Roman" w:cs="Times New Roman"/>
                <w:sz w:val="24"/>
                <w:szCs w:val="24"/>
                <w:lang w:val="en-US"/>
              </w:rPr>
              <w:t xml:space="preserve"> de </w:t>
            </w:r>
            <w:proofErr w:type="spellStart"/>
            <w:r w:rsidRPr="006617F3">
              <w:rPr>
                <w:rFonts w:ascii="Times New Roman" w:hAnsi="Times New Roman" w:cs="Times New Roman"/>
                <w:sz w:val="24"/>
                <w:szCs w:val="24"/>
                <w:lang w:val="en-US"/>
              </w:rPr>
              <w:t>servicii</w:t>
            </w:r>
            <w:proofErr w:type="spellEnd"/>
            <w:r w:rsidRPr="006617F3">
              <w:rPr>
                <w:rFonts w:ascii="Times New Roman" w:hAnsi="Times New Roman" w:cs="Times New Roman"/>
                <w:sz w:val="24"/>
                <w:szCs w:val="24"/>
                <w:lang w:val="en-US"/>
              </w:rPr>
              <w:t xml:space="preserve">, precum </w:t>
            </w:r>
            <w:proofErr w:type="spellStart"/>
            <w:r w:rsidRPr="006617F3">
              <w:rPr>
                <w:rFonts w:ascii="Times New Roman" w:hAnsi="Times New Roman" w:cs="Times New Roman"/>
                <w:sz w:val="24"/>
                <w:szCs w:val="24"/>
                <w:lang w:val="en-US"/>
              </w:rPr>
              <w:t>și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pentru</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întreținerea</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deservirea</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și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reparația</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proprietății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comune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în</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situația</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în</w:t>
            </w:r>
            <w:proofErr w:type="spellEnd"/>
            <w:r w:rsidRPr="006617F3">
              <w:rPr>
                <w:rFonts w:ascii="Times New Roman" w:hAnsi="Times New Roman" w:cs="Times New Roman"/>
                <w:sz w:val="24"/>
                <w:szCs w:val="24"/>
                <w:lang w:val="en-US"/>
              </w:rPr>
              <w:t xml:space="preserve"> care </w:t>
            </w:r>
            <w:proofErr w:type="spellStart"/>
            <w:r w:rsidRPr="006617F3">
              <w:rPr>
                <w:rFonts w:ascii="Times New Roman" w:hAnsi="Times New Roman" w:cs="Times New Roman"/>
                <w:sz w:val="24"/>
                <w:szCs w:val="24"/>
                <w:lang w:val="en-US"/>
              </w:rPr>
              <w:t>casele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individuale</w:t>
            </w:r>
            <w:proofErr w:type="spellEnd"/>
            <w:r w:rsidRPr="006617F3">
              <w:rPr>
                <w:rFonts w:ascii="Times New Roman" w:hAnsi="Times New Roman" w:cs="Times New Roman"/>
                <w:sz w:val="24"/>
                <w:szCs w:val="24"/>
                <w:lang w:val="en-US"/>
              </w:rPr>
              <w:t xml:space="preserve"> sunt </w:t>
            </w:r>
            <w:proofErr w:type="spellStart"/>
            <w:r w:rsidRPr="006617F3">
              <w:rPr>
                <w:rFonts w:ascii="Times New Roman" w:hAnsi="Times New Roman" w:cs="Times New Roman"/>
                <w:sz w:val="24"/>
                <w:szCs w:val="24"/>
                <w:lang w:val="en-US"/>
              </w:rPr>
              <w:t>amplasate</w:t>
            </w:r>
            <w:proofErr w:type="spellEnd"/>
            <w:r w:rsidRPr="006617F3">
              <w:rPr>
                <w:rFonts w:ascii="Times New Roman" w:hAnsi="Times New Roman" w:cs="Times New Roman"/>
                <w:sz w:val="24"/>
                <w:szCs w:val="24"/>
                <w:lang w:val="en-US"/>
              </w:rPr>
              <w:t xml:space="preserve"> pe </w:t>
            </w:r>
            <w:proofErr w:type="spellStart"/>
            <w:r w:rsidRPr="006617F3">
              <w:rPr>
                <w:rFonts w:ascii="Times New Roman" w:hAnsi="Times New Roman" w:cs="Times New Roman"/>
                <w:sz w:val="24"/>
                <w:szCs w:val="24"/>
                <w:lang w:val="en-US"/>
              </w:rPr>
              <w:t>terenurile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aferente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transmise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în</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administrarea</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asociației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și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în</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cazul</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beneficierii</w:t>
            </w:r>
            <w:proofErr w:type="spellEnd"/>
            <w:r w:rsidRPr="006617F3">
              <w:rPr>
                <w:rFonts w:ascii="Times New Roman" w:hAnsi="Times New Roman" w:cs="Times New Roman"/>
                <w:sz w:val="24"/>
                <w:szCs w:val="24"/>
                <w:lang w:val="en-US"/>
              </w:rPr>
              <w:t xml:space="preserve"> de </w:t>
            </w:r>
            <w:proofErr w:type="spellStart"/>
            <w:r w:rsidRPr="006617F3">
              <w:rPr>
                <w:rFonts w:ascii="Times New Roman" w:hAnsi="Times New Roman" w:cs="Times New Roman"/>
                <w:sz w:val="24"/>
                <w:szCs w:val="24"/>
                <w:lang w:val="en-US"/>
              </w:rPr>
              <w:t>aceste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servicii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indiferent</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dacă</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proprietarii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acestor</w:t>
            </w:r>
            <w:proofErr w:type="spellEnd"/>
            <w:r w:rsidRPr="006617F3">
              <w:rPr>
                <w:rFonts w:ascii="Times New Roman" w:hAnsi="Times New Roman" w:cs="Times New Roman"/>
                <w:sz w:val="24"/>
                <w:szCs w:val="24"/>
                <w:lang w:val="en-US"/>
              </w:rPr>
              <w:t xml:space="preserve"> case sunt </w:t>
            </w:r>
            <w:proofErr w:type="spellStart"/>
            <w:r w:rsidRPr="006617F3">
              <w:rPr>
                <w:rFonts w:ascii="Times New Roman" w:hAnsi="Times New Roman" w:cs="Times New Roman"/>
                <w:sz w:val="24"/>
                <w:szCs w:val="24"/>
                <w:lang w:val="en-US"/>
              </w:rPr>
              <w:t>sau</w:t>
            </w:r>
            <w:proofErr w:type="spellEnd"/>
            <w:r w:rsidRPr="006617F3">
              <w:rPr>
                <w:rFonts w:ascii="Times New Roman" w:hAnsi="Times New Roman" w:cs="Times New Roman"/>
                <w:sz w:val="24"/>
                <w:szCs w:val="24"/>
                <w:lang w:val="en-US"/>
              </w:rPr>
              <w:t xml:space="preserve"> nu </w:t>
            </w:r>
            <w:proofErr w:type="spellStart"/>
            <w:r w:rsidRPr="006617F3">
              <w:rPr>
                <w:rFonts w:ascii="Times New Roman" w:hAnsi="Times New Roman" w:cs="Times New Roman"/>
                <w:sz w:val="24"/>
                <w:szCs w:val="24"/>
                <w:lang w:val="en-US"/>
              </w:rPr>
              <w:t>membri</w:t>
            </w:r>
            <w:proofErr w:type="spellEnd"/>
            <w:r w:rsidRPr="006617F3">
              <w:rPr>
                <w:rFonts w:ascii="Times New Roman" w:hAnsi="Times New Roman" w:cs="Times New Roman"/>
                <w:sz w:val="24"/>
                <w:szCs w:val="24"/>
                <w:lang w:val="en-US"/>
              </w:rPr>
              <w:t xml:space="preserve"> ai </w:t>
            </w:r>
            <w:proofErr w:type="spellStart"/>
            <w:r w:rsidRPr="006617F3">
              <w:rPr>
                <w:rFonts w:ascii="Times New Roman" w:hAnsi="Times New Roman" w:cs="Times New Roman"/>
                <w:sz w:val="24"/>
                <w:szCs w:val="24"/>
                <w:lang w:val="en-US"/>
              </w:rPr>
              <w:t>asociației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menționate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în</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conformitate</w:t>
            </w:r>
            <w:proofErr w:type="spellEnd"/>
            <w:r w:rsidRPr="006617F3">
              <w:rPr>
                <w:rFonts w:ascii="Times New Roman" w:hAnsi="Times New Roman" w:cs="Times New Roman"/>
                <w:sz w:val="24"/>
                <w:szCs w:val="24"/>
                <w:lang w:val="en-US"/>
              </w:rPr>
              <w:t xml:space="preserve"> cu </w:t>
            </w:r>
            <w:proofErr w:type="spellStart"/>
            <w:r w:rsidRPr="006617F3">
              <w:rPr>
                <w:rFonts w:ascii="Times New Roman" w:hAnsi="Times New Roman" w:cs="Times New Roman"/>
                <w:sz w:val="24"/>
                <w:szCs w:val="24"/>
                <w:lang w:val="en-US"/>
              </w:rPr>
              <w:t>condițiile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produselor</w:t>
            </w:r>
            <w:proofErr w:type="spellEnd"/>
            <w:r w:rsidRPr="006617F3">
              <w:rPr>
                <w:rFonts w:ascii="Times New Roman" w:hAnsi="Times New Roman" w:cs="Times New Roman"/>
                <w:sz w:val="24"/>
                <w:szCs w:val="24"/>
                <w:lang w:val="en-US"/>
              </w:rPr>
              <w:t xml:space="preserve"> de </w:t>
            </w:r>
            <w:proofErr w:type="spellStart"/>
            <w:r w:rsidRPr="006617F3">
              <w:rPr>
                <w:rFonts w:ascii="Times New Roman" w:hAnsi="Times New Roman" w:cs="Times New Roman"/>
                <w:sz w:val="24"/>
                <w:szCs w:val="24"/>
                <w:lang w:val="en-US"/>
              </w:rPr>
              <w:t>finanțare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aplicabile</w:t>
            </w:r>
            <w:proofErr w:type="spellEnd"/>
            <w:r w:rsidRPr="006617F3">
              <w:rPr>
                <w:rFonts w:ascii="Times New Roman" w:hAnsi="Times New Roman" w:cs="Times New Roman"/>
                <w:sz w:val="24"/>
                <w:szCs w:val="24"/>
                <w:lang w:val="en-US"/>
              </w:rPr>
              <w:t>.</w:t>
            </w:r>
          </w:p>
          <w:p w14:paraId="7BB085AE" w14:textId="6A0B8EF0" w:rsidR="00D24D4A" w:rsidRPr="006617F3" w:rsidRDefault="00D24D4A" w:rsidP="00E3574A">
            <w:pPr>
              <w:jc w:val="both"/>
              <w:rPr>
                <w:rFonts w:ascii="Times New Roman" w:hAnsi="Times New Roman" w:cs="Times New Roman"/>
                <w:sz w:val="24"/>
                <w:szCs w:val="24"/>
                <w:lang w:val="en-US"/>
              </w:rPr>
            </w:pPr>
          </w:p>
        </w:tc>
        <w:tc>
          <w:tcPr>
            <w:tcW w:w="1815" w:type="pct"/>
          </w:tcPr>
          <w:p w14:paraId="0B2D18CD" w14:textId="77777777" w:rsidR="006617F3" w:rsidRPr="006617F3" w:rsidRDefault="006617F3" w:rsidP="006617F3">
            <w:pPr>
              <w:jc w:val="both"/>
              <w:rPr>
                <w:rFonts w:ascii="Times New Roman" w:hAnsi="Times New Roman" w:cs="Times New Roman"/>
                <w:sz w:val="24"/>
                <w:szCs w:val="24"/>
                <w:lang w:val="ro-MD"/>
              </w:rPr>
            </w:pPr>
            <w:r w:rsidRPr="006617F3">
              <w:rPr>
                <w:rFonts w:ascii="Times New Roman" w:hAnsi="Times New Roman" w:cs="Times New Roman"/>
                <w:sz w:val="24"/>
                <w:szCs w:val="24"/>
                <w:lang w:val="ro-MD"/>
              </w:rPr>
              <w:lastRenderedPageBreak/>
              <w:t xml:space="preserve">la punctul 8: </w:t>
            </w:r>
          </w:p>
          <w:p w14:paraId="74E0364D" w14:textId="2F3AB7A9" w:rsidR="006617F3" w:rsidRPr="006617F3" w:rsidRDefault="006617F3" w:rsidP="006617F3">
            <w:pPr>
              <w:jc w:val="both"/>
              <w:rPr>
                <w:rFonts w:ascii="Times New Roman" w:hAnsi="Times New Roman" w:cs="Times New Roman"/>
                <w:sz w:val="24"/>
                <w:szCs w:val="24"/>
                <w:lang w:val="ro-MD"/>
              </w:rPr>
            </w:pPr>
            <w:r w:rsidRPr="006617F3">
              <w:rPr>
                <w:rFonts w:ascii="Times New Roman" w:hAnsi="Times New Roman" w:cs="Times New Roman"/>
                <w:sz w:val="24"/>
                <w:szCs w:val="24"/>
                <w:lang w:val="ro-MD"/>
              </w:rPr>
              <w:t xml:space="preserve">litera b) </w:t>
            </w:r>
            <w:r w:rsidR="00A57E1F">
              <w:rPr>
                <w:rFonts w:ascii="Times New Roman" w:hAnsi="Times New Roman" w:cs="Times New Roman"/>
                <w:sz w:val="24"/>
                <w:szCs w:val="24"/>
                <w:lang w:val="ro-MD"/>
              </w:rPr>
              <w:t>liniuța a doua</w:t>
            </w:r>
            <w:r w:rsidRPr="006617F3">
              <w:rPr>
                <w:rFonts w:ascii="Times New Roman" w:hAnsi="Times New Roman" w:cs="Times New Roman"/>
                <w:sz w:val="24"/>
                <w:szCs w:val="24"/>
                <w:lang w:val="ro-MD"/>
              </w:rPr>
              <w:t xml:space="preserve"> după cuvintele „decizia băncii” se completează cu cuvintele „sau organizației de creditare nebancară”.</w:t>
            </w:r>
          </w:p>
          <w:p w14:paraId="78067548" w14:textId="77777777" w:rsidR="006617F3" w:rsidRDefault="006617F3" w:rsidP="00E3574A">
            <w:pPr>
              <w:jc w:val="both"/>
              <w:rPr>
                <w:rFonts w:ascii="Times New Roman" w:hAnsi="Times New Roman" w:cs="Times New Roman"/>
                <w:sz w:val="24"/>
                <w:szCs w:val="24"/>
                <w:lang w:val="ro-RO"/>
              </w:rPr>
            </w:pPr>
          </w:p>
          <w:p w14:paraId="445F3A80" w14:textId="77777777" w:rsidR="006617F3" w:rsidRDefault="006617F3" w:rsidP="00E3574A">
            <w:pPr>
              <w:jc w:val="both"/>
              <w:rPr>
                <w:rFonts w:ascii="Times New Roman" w:hAnsi="Times New Roman" w:cs="Times New Roman"/>
                <w:sz w:val="24"/>
                <w:szCs w:val="24"/>
                <w:lang w:val="ro-RO"/>
              </w:rPr>
            </w:pPr>
          </w:p>
          <w:p w14:paraId="79A8AB98" w14:textId="77777777" w:rsidR="006617F3" w:rsidRDefault="006617F3" w:rsidP="00E3574A">
            <w:pPr>
              <w:jc w:val="both"/>
              <w:rPr>
                <w:rFonts w:ascii="Times New Roman" w:hAnsi="Times New Roman" w:cs="Times New Roman"/>
                <w:sz w:val="24"/>
                <w:szCs w:val="24"/>
                <w:lang w:val="ro-RO"/>
              </w:rPr>
            </w:pPr>
          </w:p>
          <w:p w14:paraId="498A61A2" w14:textId="77777777" w:rsidR="006617F3" w:rsidRDefault="006617F3" w:rsidP="00E3574A">
            <w:pPr>
              <w:jc w:val="both"/>
              <w:rPr>
                <w:rFonts w:ascii="Times New Roman" w:hAnsi="Times New Roman" w:cs="Times New Roman"/>
                <w:sz w:val="24"/>
                <w:szCs w:val="24"/>
                <w:lang w:val="ro-MD"/>
              </w:rPr>
            </w:pPr>
          </w:p>
          <w:p w14:paraId="42DA87A0" w14:textId="77777777" w:rsidR="006617F3" w:rsidRDefault="006617F3" w:rsidP="00E3574A">
            <w:pPr>
              <w:jc w:val="both"/>
              <w:rPr>
                <w:rFonts w:ascii="Times New Roman" w:hAnsi="Times New Roman" w:cs="Times New Roman"/>
                <w:sz w:val="24"/>
                <w:szCs w:val="24"/>
                <w:lang w:val="ro-MD"/>
              </w:rPr>
            </w:pPr>
          </w:p>
          <w:p w14:paraId="7AC1BFCC" w14:textId="77777777" w:rsidR="006617F3" w:rsidRDefault="006617F3" w:rsidP="00E3574A">
            <w:pPr>
              <w:jc w:val="both"/>
              <w:rPr>
                <w:rFonts w:ascii="Times New Roman" w:hAnsi="Times New Roman" w:cs="Times New Roman"/>
                <w:sz w:val="24"/>
                <w:szCs w:val="24"/>
                <w:lang w:val="ro-MD"/>
              </w:rPr>
            </w:pPr>
          </w:p>
          <w:p w14:paraId="5CA9E79B" w14:textId="77777777" w:rsidR="006617F3" w:rsidRDefault="006617F3" w:rsidP="00E3574A">
            <w:pPr>
              <w:jc w:val="both"/>
              <w:rPr>
                <w:rFonts w:ascii="Times New Roman" w:hAnsi="Times New Roman" w:cs="Times New Roman"/>
                <w:sz w:val="24"/>
                <w:szCs w:val="24"/>
                <w:lang w:val="ro-MD"/>
              </w:rPr>
            </w:pPr>
          </w:p>
          <w:p w14:paraId="5BBB2A9D" w14:textId="77777777" w:rsidR="006617F3" w:rsidRDefault="006617F3" w:rsidP="00E3574A">
            <w:pPr>
              <w:jc w:val="both"/>
              <w:rPr>
                <w:rFonts w:ascii="Times New Roman" w:hAnsi="Times New Roman" w:cs="Times New Roman"/>
                <w:sz w:val="24"/>
                <w:szCs w:val="24"/>
                <w:lang w:val="ro-MD"/>
              </w:rPr>
            </w:pPr>
          </w:p>
          <w:p w14:paraId="6A13A098" w14:textId="77777777" w:rsidR="006617F3" w:rsidRDefault="006617F3" w:rsidP="00E3574A">
            <w:pPr>
              <w:jc w:val="both"/>
              <w:rPr>
                <w:rFonts w:ascii="Times New Roman" w:hAnsi="Times New Roman" w:cs="Times New Roman"/>
                <w:sz w:val="24"/>
                <w:szCs w:val="24"/>
                <w:lang w:val="ro-MD"/>
              </w:rPr>
            </w:pPr>
          </w:p>
          <w:p w14:paraId="697A5695" w14:textId="77777777" w:rsidR="006617F3" w:rsidRDefault="006617F3" w:rsidP="00E3574A">
            <w:pPr>
              <w:jc w:val="both"/>
              <w:rPr>
                <w:rFonts w:ascii="Times New Roman" w:hAnsi="Times New Roman" w:cs="Times New Roman"/>
                <w:sz w:val="24"/>
                <w:szCs w:val="24"/>
                <w:lang w:val="ro-MD"/>
              </w:rPr>
            </w:pPr>
          </w:p>
          <w:p w14:paraId="7EB6BDCB" w14:textId="77777777" w:rsidR="006617F3" w:rsidRDefault="006617F3" w:rsidP="00E3574A">
            <w:pPr>
              <w:jc w:val="both"/>
              <w:rPr>
                <w:rFonts w:ascii="Times New Roman" w:hAnsi="Times New Roman" w:cs="Times New Roman"/>
                <w:sz w:val="24"/>
                <w:szCs w:val="24"/>
                <w:lang w:val="ro-MD"/>
              </w:rPr>
            </w:pPr>
          </w:p>
          <w:p w14:paraId="556F44F0" w14:textId="77777777" w:rsidR="006617F3" w:rsidRDefault="006617F3" w:rsidP="00E3574A">
            <w:pPr>
              <w:jc w:val="both"/>
              <w:rPr>
                <w:rFonts w:ascii="Times New Roman" w:hAnsi="Times New Roman" w:cs="Times New Roman"/>
                <w:sz w:val="24"/>
                <w:szCs w:val="24"/>
                <w:lang w:val="ro-MD"/>
              </w:rPr>
            </w:pPr>
          </w:p>
          <w:p w14:paraId="31D2FE88" w14:textId="77777777" w:rsidR="006617F3" w:rsidRDefault="006617F3" w:rsidP="00E3574A">
            <w:pPr>
              <w:jc w:val="both"/>
              <w:rPr>
                <w:rFonts w:ascii="Times New Roman" w:hAnsi="Times New Roman" w:cs="Times New Roman"/>
                <w:sz w:val="24"/>
                <w:szCs w:val="24"/>
                <w:lang w:val="ro-MD"/>
              </w:rPr>
            </w:pPr>
          </w:p>
          <w:p w14:paraId="4BDAB6E5" w14:textId="77777777" w:rsidR="006617F3" w:rsidRDefault="006617F3" w:rsidP="00E3574A">
            <w:pPr>
              <w:jc w:val="both"/>
              <w:rPr>
                <w:rFonts w:ascii="Times New Roman" w:hAnsi="Times New Roman" w:cs="Times New Roman"/>
                <w:sz w:val="24"/>
                <w:szCs w:val="24"/>
                <w:lang w:val="ro-MD"/>
              </w:rPr>
            </w:pPr>
          </w:p>
          <w:p w14:paraId="4B75F76A" w14:textId="77777777" w:rsidR="006617F3" w:rsidRDefault="006617F3" w:rsidP="00E3574A">
            <w:pPr>
              <w:jc w:val="both"/>
              <w:rPr>
                <w:rFonts w:ascii="Times New Roman" w:hAnsi="Times New Roman" w:cs="Times New Roman"/>
                <w:sz w:val="24"/>
                <w:szCs w:val="24"/>
                <w:lang w:val="ro-MD"/>
              </w:rPr>
            </w:pPr>
          </w:p>
          <w:p w14:paraId="5B32630F" w14:textId="77777777" w:rsidR="006617F3" w:rsidRDefault="006617F3" w:rsidP="00E3574A">
            <w:pPr>
              <w:jc w:val="both"/>
              <w:rPr>
                <w:rFonts w:ascii="Times New Roman" w:hAnsi="Times New Roman" w:cs="Times New Roman"/>
                <w:sz w:val="24"/>
                <w:szCs w:val="24"/>
                <w:lang w:val="ro-MD"/>
              </w:rPr>
            </w:pPr>
          </w:p>
          <w:p w14:paraId="5A8E7A6C" w14:textId="77777777" w:rsidR="006617F3" w:rsidRDefault="006617F3" w:rsidP="00E3574A">
            <w:pPr>
              <w:jc w:val="both"/>
              <w:rPr>
                <w:rFonts w:ascii="Times New Roman" w:hAnsi="Times New Roman" w:cs="Times New Roman"/>
                <w:sz w:val="24"/>
                <w:szCs w:val="24"/>
                <w:lang w:val="ro-MD"/>
              </w:rPr>
            </w:pPr>
          </w:p>
          <w:p w14:paraId="13A55C4B" w14:textId="77777777" w:rsidR="006617F3" w:rsidRDefault="006617F3" w:rsidP="00E3574A">
            <w:pPr>
              <w:jc w:val="both"/>
              <w:rPr>
                <w:rFonts w:ascii="Times New Roman" w:hAnsi="Times New Roman" w:cs="Times New Roman"/>
                <w:sz w:val="24"/>
                <w:szCs w:val="24"/>
                <w:lang w:val="ro-MD"/>
              </w:rPr>
            </w:pPr>
          </w:p>
          <w:p w14:paraId="27A346B7" w14:textId="77777777" w:rsidR="006617F3" w:rsidRDefault="006617F3" w:rsidP="00E3574A">
            <w:pPr>
              <w:jc w:val="both"/>
              <w:rPr>
                <w:rFonts w:ascii="Times New Roman" w:hAnsi="Times New Roman" w:cs="Times New Roman"/>
                <w:sz w:val="24"/>
                <w:szCs w:val="24"/>
                <w:lang w:val="ro-MD"/>
              </w:rPr>
            </w:pPr>
          </w:p>
          <w:p w14:paraId="5477BC8F" w14:textId="77777777" w:rsidR="006617F3" w:rsidRDefault="006617F3" w:rsidP="00E3574A">
            <w:pPr>
              <w:jc w:val="both"/>
              <w:rPr>
                <w:rFonts w:ascii="Times New Roman" w:hAnsi="Times New Roman" w:cs="Times New Roman"/>
                <w:sz w:val="24"/>
                <w:szCs w:val="24"/>
                <w:lang w:val="ro-MD"/>
              </w:rPr>
            </w:pPr>
          </w:p>
          <w:p w14:paraId="09E05395" w14:textId="77777777" w:rsidR="006617F3" w:rsidRDefault="006617F3" w:rsidP="00E3574A">
            <w:pPr>
              <w:jc w:val="both"/>
              <w:rPr>
                <w:rFonts w:ascii="Times New Roman" w:hAnsi="Times New Roman" w:cs="Times New Roman"/>
                <w:sz w:val="24"/>
                <w:szCs w:val="24"/>
                <w:lang w:val="ro-MD"/>
              </w:rPr>
            </w:pPr>
          </w:p>
          <w:p w14:paraId="76F64EF7" w14:textId="77777777" w:rsidR="006617F3" w:rsidRDefault="006617F3" w:rsidP="00E3574A">
            <w:pPr>
              <w:jc w:val="both"/>
              <w:rPr>
                <w:rFonts w:ascii="Times New Roman" w:hAnsi="Times New Roman" w:cs="Times New Roman"/>
                <w:sz w:val="24"/>
                <w:szCs w:val="24"/>
                <w:lang w:val="ro-MD"/>
              </w:rPr>
            </w:pPr>
          </w:p>
          <w:p w14:paraId="5AEC2A61" w14:textId="77777777" w:rsidR="006617F3" w:rsidRDefault="006617F3" w:rsidP="00E3574A">
            <w:pPr>
              <w:jc w:val="both"/>
              <w:rPr>
                <w:rFonts w:ascii="Times New Roman" w:hAnsi="Times New Roman" w:cs="Times New Roman"/>
                <w:sz w:val="24"/>
                <w:szCs w:val="24"/>
                <w:lang w:val="ro-MD"/>
              </w:rPr>
            </w:pPr>
          </w:p>
          <w:p w14:paraId="1A5D13D8" w14:textId="77777777" w:rsidR="006617F3" w:rsidRDefault="006617F3" w:rsidP="00E3574A">
            <w:pPr>
              <w:jc w:val="both"/>
              <w:rPr>
                <w:rFonts w:ascii="Times New Roman" w:hAnsi="Times New Roman" w:cs="Times New Roman"/>
                <w:sz w:val="24"/>
                <w:szCs w:val="24"/>
                <w:lang w:val="ro-MD"/>
              </w:rPr>
            </w:pPr>
          </w:p>
          <w:p w14:paraId="43CC3B18" w14:textId="77777777" w:rsidR="006617F3" w:rsidRDefault="006617F3" w:rsidP="00E3574A">
            <w:pPr>
              <w:jc w:val="both"/>
              <w:rPr>
                <w:rFonts w:ascii="Times New Roman" w:hAnsi="Times New Roman" w:cs="Times New Roman"/>
                <w:sz w:val="24"/>
                <w:szCs w:val="24"/>
                <w:lang w:val="ro-MD"/>
              </w:rPr>
            </w:pPr>
          </w:p>
          <w:p w14:paraId="66CED531" w14:textId="77777777" w:rsidR="006617F3" w:rsidRDefault="006617F3" w:rsidP="00E3574A">
            <w:pPr>
              <w:jc w:val="both"/>
              <w:rPr>
                <w:rFonts w:ascii="Times New Roman" w:hAnsi="Times New Roman" w:cs="Times New Roman"/>
                <w:sz w:val="24"/>
                <w:szCs w:val="24"/>
                <w:lang w:val="ro-MD"/>
              </w:rPr>
            </w:pPr>
          </w:p>
          <w:p w14:paraId="49B1D4DE" w14:textId="77777777" w:rsidR="006617F3" w:rsidRDefault="006617F3" w:rsidP="00E3574A">
            <w:pPr>
              <w:jc w:val="both"/>
              <w:rPr>
                <w:rFonts w:ascii="Times New Roman" w:hAnsi="Times New Roman" w:cs="Times New Roman"/>
                <w:sz w:val="24"/>
                <w:szCs w:val="24"/>
                <w:lang w:val="ro-MD"/>
              </w:rPr>
            </w:pPr>
          </w:p>
          <w:p w14:paraId="25E5222B" w14:textId="77777777" w:rsidR="006617F3" w:rsidRDefault="006617F3" w:rsidP="00E3574A">
            <w:pPr>
              <w:jc w:val="both"/>
              <w:rPr>
                <w:rFonts w:ascii="Times New Roman" w:hAnsi="Times New Roman" w:cs="Times New Roman"/>
                <w:sz w:val="24"/>
                <w:szCs w:val="24"/>
                <w:lang w:val="ro-MD"/>
              </w:rPr>
            </w:pPr>
          </w:p>
          <w:p w14:paraId="16BA77C0" w14:textId="77777777" w:rsidR="006617F3" w:rsidRDefault="006617F3" w:rsidP="00E3574A">
            <w:pPr>
              <w:jc w:val="both"/>
              <w:rPr>
                <w:rFonts w:ascii="Times New Roman" w:hAnsi="Times New Roman" w:cs="Times New Roman"/>
                <w:sz w:val="24"/>
                <w:szCs w:val="24"/>
                <w:lang w:val="ro-MD"/>
              </w:rPr>
            </w:pPr>
          </w:p>
          <w:p w14:paraId="6D339D2B" w14:textId="77777777" w:rsidR="006617F3" w:rsidRDefault="006617F3" w:rsidP="00E3574A">
            <w:pPr>
              <w:jc w:val="both"/>
              <w:rPr>
                <w:rFonts w:ascii="Times New Roman" w:hAnsi="Times New Roman" w:cs="Times New Roman"/>
                <w:sz w:val="24"/>
                <w:szCs w:val="24"/>
                <w:lang w:val="ro-MD"/>
              </w:rPr>
            </w:pPr>
          </w:p>
          <w:p w14:paraId="4FAB3FD0" w14:textId="77777777" w:rsidR="006617F3" w:rsidRDefault="006617F3" w:rsidP="00E3574A">
            <w:pPr>
              <w:jc w:val="both"/>
              <w:rPr>
                <w:rFonts w:ascii="Times New Roman" w:hAnsi="Times New Roman" w:cs="Times New Roman"/>
                <w:sz w:val="24"/>
                <w:szCs w:val="24"/>
                <w:lang w:val="ro-MD"/>
              </w:rPr>
            </w:pPr>
          </w:p>
          <w:p w14:paraId="7EF20789" w14:textId="77777777" w:rsidR="006617F3" w:rsidRDefault="006617F3" w:rsidP="00E3574A">
            <w:pPr>
              <w:jc w:val="both"/>
              <w:rPr>
                <w:rFonts w:ascii="Times New Roman" w:hAnsi="Times New Roman" w:cs="Times New Roman"/>
                <w:sz w:val="24"/>
                <w:szCs w:val="24"/>
                <w:lang w:val="ro-MD"/>
              </w:rPr>
            </w:pPr>
          </w:p>
          <w:p w14:paraId="02E7BFDE" w14:textId="77777777" w:rsidR="006617F3" w:rsidRDefault="006617F3" w:rsidP="00E3574A">
            <w:pPr>
              <w:jc w:val="both"/>
              <w:rPr>
                <w:rFonts w:ascii="Times New Roman" w:hAnsi="Times New Roman" w:cs="Times New Roman"/>
                <w:sz w:val="24"/>
                <w:szCs w:val="24"/>
                <w:lang w:val="ro-MD"/>
              </w:rPr>
            </w:pPr>
          </w:p>
          <w:p w14:paraId="2BA9ED8A" w14:textId="77777777" w:rsidR="006617F3" w:rsidRDefault="006617F3" w:rsidP="00E3574A">
            <w:pPr>
              <w:jc w:val="both"/>
              <w:rPr>
                <w:rFonts w:ascii="Times New Roman" w:hAnsi="Times New Roman" w:cs="Times New Roman"/>
                <w:sz w:val="24"/>
                <w:szCs w:val="24"/>
                <w:lang w:val="ro-MD"/>
              </w:rPr>
            </w:pPr>
          </w:p>
          <w:p w14:paraId="7B2DF768" w14:textId="77777777" w:rsidR="006617F3" w:rsidRDefault="006617F3" w:rsidP="00E3574A">
            <w:pPr>
              <w:jc w:val="both"/>
              <w:rPr>
                <w:rFonts w:ascii="Times New Roman" w:hAnsi="Times New Roman" w:cs="Times New Roman"/>
                <w:sz w:val="24"/>
                <w:szCs w:val="24"/>
                <w:lang w:val="ro-MD"/>
              </w:rPr>
            </w:pPr>
          </w:p>
          <w:p w14:paraId="238ED500" w14:textId="77777777" w:rsidR="006617F3" w:rsidRDefault="006617F3" w:rsidP="00E3574A">
            <w:pPr>
              <w:jc w:val="both"/>
              <w:rPr>
                <w:rFonts w:ascii="Times New Roman" w:hAnsi="Times New Roman" w:cs="Times New Roman"/>
                <w:sz w:val="24"/>
                <w:szCs w:val="24"/>
                <w:lang w:val="ro-MD"/>
              </w:rPr>
            </w:pPr>
          </w:p>
          <w:p w14:paraId="1E5A93F7" w14:textId="77777777" w:rsidR="006617F3" w:rsidRDefault="006617F3" w:rsidP="00E3574A">
            <w:pPr>
              <w:jc w:val="both"/>
              <w:rPr>
                <w:rFonts w:ascii="Times New Roman" w:hAnsi="Times New Roman" w:cs="Times New Roman"/>
                <w:sz w:val="24"/>
                <w:szCs w:val="24"/>
                <w:lang w:val="ro-MD"/>
              </w:rPr>
            </w:pPr>
          </w:p>
          <w:p w14:paraId="3E62C3E2" w14:textId="77777777" w:rsidR="006617F3" w:rsidRDefault="006617F3" w:rsidP="00E3574A">
            <w:pPr>
              <w:jc w:val="both"/>
              <w:rPr>
                <w:rFonts w:ascii="Times New Roman" w:hAnsi="Times New Roman" w:cs="Times New Roman"/>
                <w:sz w:val="24"/>
                <w:szCs w:val="24"/>
                <w:lang w:val="ro-MD"/>
              </w:rPr>
            </w:pPr>
          </w:p>
          <w:p w14:paraId="4BAD728B" w14:textId="77777777" w:rsidR="006617F3" w:rsidRDefault="006617F3" w:rsidP="00E3574A">
            <w:pPr>
              <w:jc w:val="both"/>
              <w:rPr>
                <w:rFonts w:ascii="Times New Roman" w:hAnsi="Times New Roman" w:cs="Times New Roman"/>
                <w:sz w:val="24"/>
                <w:szCs w:val="24"/>
                <w:lang w:val="ro-MD"/>
              </w:rPr>
            </w:pPr>
          </w:p>
          <w:p w14:paraId="7CD2E94A" w14:textId="77777777" w:rsidR="006617F3" w:rsidRDefault="006617F3" w:rsidP="00E3574A">
            <w:pPr>
              <w:jc w:val="both"/>
              <w:rPr>
                <w:rFonts w:ascii="Times New Roman" w:hAnsi="Times New Roman" w:cs="Times New Roman"/>
                <w:sz w:val="24"/>
                <w:szCs w:val="24"/>
                <w:lang w:val="ro-MD"/>
              </w:rPr>
            </w:pPr>
          </w:p>
          <w:p w14:paraId="14BBAB09" w14:textId="77777777" w:rsidR="006617F3" w:rsidRDefault="006617F3" w:rsidP="00E3574A">
            <w:pPr>
              <w:jc w:val="both"/>
              <w:rPr>
                <w:rFonts w:ascii="Times New Roman" w:hAnsi="Times New Roman" w:cs="Times New Roman"/>
                <w:sz w:val="24"/>
                <w:szCs w:val="24"/>
                <w:lang w:val="ro-MD"/>
              </w:rPr>
            </w:pPr>
          </w:p>
          <w:p w14:paraId="700B5FE4" w14:textId="77777777" w:rsidR="006617F3" w:rsidRDefault="006617F3" w:rsidP="00E3574A">
            <w:pPr>
              <w:jc w:val="both"/>
              <w:rPr>
                <w:rFonts w:ascii="Times New Roman" w:hAnsi="Times New Roman" w:cs="Times New Roman"/>
                <w:sz w:val="24"/>
                <w:szCs w:val="24"/>
                <w:lang w:val="ro-MD"/>
              </w:rPr>
            </w:pPr>
          </w:p>
          <w:p w14:paraId="381F579F" w14:textId="77777777" w:rsidR="006617F3" w:rsidRDefault="006617F3" w:rsidP="00E3574A">
            <w:pPr>
              <w:jc w:val="both"/>
              <w:rPr>
                <w:rFonts w:ascii="Times New Roman" w:hAnsi="Times New Roman" w:cs="Times New Roman"/>
                <w:sz w:val="24"/>
                <w:szCs w:val="24"/>
                <w:lang w:val="ro-MD"/>
              </w:rPr>
            </w:pPr>
          </w:p>
          <w:p w14:paraId="0753FE1A" w14:textId="77777777" w:rsidR="006617F3" w:rsidRDefault="006617F3" w:rsidP="00E3574A">
            <w:pPr>
              <w:jc w:val="both"/>
              <w:rPr>
                <w:rFonts w:ascii="Times New Roman" w:hAnsi="Times New Roman" w:cs="Times New Roman"/>
                <w:sz w:val="24"/>
                <w:szCs w:val="24"/>
                <w:lang w:val="ro-MD"/>
              </w:rPr>
            </w:pPr>
          </w:p>
          <w:p w14:paraId="2CCF8EF1" w14:textId="77777777" w:rsidR="006617F3" w:rsidRDefault="006617F3" w:rsidP="00E3574A">
            <w:pPr>
              <w:jc w:val="both"/>
              <w:rPr>
                <w:rFonts w:ascii="Times New Roman" w:hAnsi="Times New Roman" w:cs="Times New Roman"/>
                <w:sz w:val="24"/>
                <w:szCs w:val="24"/>
                <w:lang w:val="ro-MD"/>
              </w:rPr>
            </w:pPr>
          </w:p>
          <w:p w14:paraId="1B28A05A" w14:textId="77777777" w:rsidR="006617F3" w:rsidRDefault="006617F3" w:rsidP="00E3574A">
            <w:pPr>
              <w:jc w:val="both"/>
              <w:rPr>
                <w:rFonts w:ascii="Times New Roman" w:hAnsi="Times New Roman" w:cs="Times New Roman"/>
                <w:sz w:val="24"/>
                <w:szCs w:val="24"/>
                <w:lang w:val="ro-MD"/>
              </w:rPr>
            </w:pPr>
          </w:p>
          <w:p w14:paraId="07FBB6D1" w14:textId="77777777" w:rsidR="006617F3" w:rsidRDefault="006617F3" w:rsidP="00E3574A">
            <w:pPr>
              <w:jc w:val="both"/>
              <w:rPr>
                <w:rFonts w:ascii="Times New Roman" w:hAnsi="Times New Roman" w:cs="Times New Roman"/>
                <w:sz w:val="24"/>
                <w:szCs w:val="24"/>
                <w:lang w:val="ro-MD"/>
              </w:rPr>
            </w:pPr>
          </w:p>
          <w:p w14:paraId="64B01C6C" w14:textId="77777777" w:rsidR="006617F3" w:rsidRDefault="006617F3" w:rsidP="00E3574A">
            <w:pPr>
              <w:jc w:val="both"/>
              <w:rPr>
                <w:rFonts w:ascii="Times New Roman" w:hAnsi="Times New Roman" w:cs="Times New Roman"/>
                <w:sz w:val="24"/>
                <w:szCs w:val="24"/>
                <w:lang w:val="ro-MD"/>
              </w:rPr>
            </w:pPr>
          </w:p>
          <w:p w14:paraId="3ADB4BF6" w14:textId="77777777" w:rsidR="006617F3" w:rsidRDefault="006617F3" w:rsidP="00E3574A">
            <w:pPr>
              <w:jc w:val="both"/>
              <w:rPr>
                <w:rFonts w:ascii="Times New Roman" w:hAnsi="Times New Roman" w:cs="Times New Roman"/>
                <w:sz w:val="24"/>
                <w:szCs w:val="24"/>
                <w:lang w:val="ro-MD"/>
              </w:rPr>
            </w:pPr>
          </w:p>
          <w:p w14:paraId="70A42C5C" w14:textId="77777777" w:rsidR="006617F3" w:rsidRDefault="006617F3" w:rsidP="00E3574A">
            <w:pPr>
              <w:jc w:val="both"/>
              <w:rPr>
                <w:rFonts w:ascii="Times New Roman" w:hAnsi="Times New Roman" w:cs="Times New Roman"/>
                <w:sz w:val="24"/>
                <w:szCs w:val="24"/>
                <w:lang w:val="ro-MD"/>
              </w:rPr>
            </w:pPr>
          </w:p>
          <w:p w14:paraId="669142E0" w14:textId="77777777" w:rsidR="006617F3" w:rsidRDefault="006617F3" w:rsidP="00E3574A">
            <w:pPr>
              <w:jc w:val="both"/>
              <w:rPr>
                <w:rFonts w:ascii="Times New Roman" w:hAnsi="Times New Roman" w:cs="Times New Roman"/>
                <w:sz w:val="24"/>
                <w:szCs w:val="24"/>
                <w:lang w:val="ro-MD"/>
              </w:rPr>
            </w:pPr>
          </w:p>
          <w:p w14:paraId="62D15E31" w14:textId="77777777" w:rsidR="006617F3" w:rsidRDefault="006617F3" w:rsidP="00E3574A">
            <w:pPr>
              <w:jc w:val="both"/>
              <w:rPr>
                <w:rFonts w:ascii="Times New Roman" w:hAnsi="Times New Roman" w:cs="Times New Roman"/>
                <w:sz w:val="24"/>
                <w:szCs w:val="24"/>
                <w:lang w:val="ro-MD"/>
              </w:rPr>
            </w:pPr>
          </w:p>
          <w:p w14:paraId="40FF0166" w14:textId="77777777" w:rsidR="006617F3" w:rsidRDefault="006617F3" w:rsidP="00E3574A">
            <w:pPr>
              <w:jc w:val="both"/>
              <w:rPr>
                <w:rFonts w:ascii="Times New Roman" w:hAnsi="Times New Roman" w:cs="Times New Roman"/>
                <w:sz w:val="24"/>
                <w:szCs w:val="24"/>
                <w:lang w:val="ro-MD"/>
              </w:rPr>
            </w:pPr>
          </w:p>
          <w:p w14:paraId="2B265459" w14:textId="77777777" w:rsidR="006617F3" w:rsidRDefault="006617F3" w:rsidP="00E3574A">
            <w:pPr>
              <w:jc w:val="both"/>
              <w:rPr>
                <w:rFonts w:ascii="Times New Roman" w:hAnsi="Times New Roman" w:cs="Times New Roman"/>
                <w:sz w:val="24"/>
                <w:szCs w:val="24"/>
                <w:lang w:val="ro-MD"/>
              </w:rPr>
            </w:pPr>
          </w:p>
          <w:p w14:paraId="2FEF8C5D" w14:textId="77777777" w:rsidR="006617F3" w:rsidRDefault="006617F3" w:rsidP="00E3574A">
            <w:pPr>
              <w:jc w:val="both"/>
              <w:rPr>
                <w:rFonts w:ascii="Times New Roman" w:hAnsi="Times New Roman" w:cs="Times New Roman"/>
                <w:sz w:val="24"/>
                <w:szCs w:val="24"/>
                <w:lang w:val="ro-MD"/>
              </w:rPr>
            </w:pPr>
          </w:p>
          <w:p w14:paraId="5EA8427C" w14:textId="77777777" w:rsidR="006617F3" w:rsidRDefault="006617F3" w:rsidP="00E3574A">
            <w:pPr>
              <w:jc w:val="both"/>
              <w:rPr>
                <w:rFonts w:ascii="Times New Roman" w:hAnsi="Times New Roman" w:cs="Times New Roman"/>
                <w:sz w:val="24"/>
                <w:szCs w:val="24"/>
                <w:lang w:val="ro-MD"/>
              </w:rPr>
            </w:pPr>
          </w:p>
          <w:p w14:paraId="6CDFAECD" w14:textId="77777777" w:rsidR="006617F3" w:rsidRDefault="006617F3" w:rsidP="00E3574A">
            <w:pPr>
              <w:jc w:val="both"/>
              <w:rPr>
                <w:rFonts w:ascii="Times New Roman" w:hAnsi="Times New Roman" w:cs="Times New Roman"/>
                <w:sz w:val="24"/>
                <w:szCs w:val="24"/>
                <w:lang w:val="ro-MD"/>
              </w:rPr>
            </w:pPr>
          </w:p>
          <w:p w14:paraId="668B4A52" w14:textId="77777777" w:rsidR="006617F3" w:rsidRDefault="006617F3" w:rsidP="00E3574A">
            <w:pPr>
              <w:jc w:val="both"/>
              <w:rPr>
                <w:rFonts w:ascii="Times New Roman" w:hAnsi="Times New Roman" w:cs="Times New Roman"/>
                <w:sz w:val="24"/>
                <w:szCs w:val="24"/>
                <w:lang w:val="ro-MD"/>
              </w:rPr>
            </w:pPr>
          </w:p>
          <w:p w14:paraId="3EB6D4CE" w14:textId="77777777" w:rsidR="006617F3" w:rsidRDefault="006617F3" w:rsidP="00E3574A">
            <w:pPr>
              <w:jc w:val="both"/>
              <w:rPr>
                <w:rFonts w:ascii="Times New Roman" w:hAnsi="Times New Roman" w:cs="Times New Roman"/>
                <w:sz w:val="24"/>
                <w:szCs w:val="24"/>
                <w:lang w:val="ro-MD"/>
              </w:rPr>
            </w:pPr>
          </w:p>
          <w:p w14:paraId="5BC7E640" w14:textId="77777777" w:rsidR="006617F3" w:rsidRDefault="006617F3" w:rsidP="00E3574A">
            <w:pPr>
              <w:jc w:val="both"/>
              <w:rPr>
                <w:rFonts w:ascii="Times New Roman" w:hAnsi="Times New Roman" w:cs="Times New Roman"/>
                <w:sz w:val="24"/>
                <w:szCs w:val="24"/>
                <w:lang w:val="ro-MD"/>
              </w:rPr>
            </w:pPr>
          </w:p>
          <w:p w14:paraId="084B69AD" w14:textId="77777777" w:rsidR="006617F3" w:rsidRDefault="006617F3" w:rsidP="00E3574A">
            <w:pPr>
              <w:jc w:val="both"/>
              <w:rPr>
                <w:rFonts w:ascii="Times New Roman" w:hAnsi="Times New Roman" w:cs="Times New Roman"/>
                <w:sz w:val="24"/>
                <w:szCs w:val="24"/>
                <w:lang w:val="ro-MD"/>
              </w:rPr>
            </w:pPr>
          </w:p>
          <w:p w14:paraId="38544D14" w14:textId="77777777" w:rsidR="006617F3" w:rsidRDefault="006617F3" w:rsidP="00E3574A">
            <w:pPr>
              <w:jc w:val="both"/>
              <w:rPr>
                <w:rFonts w:ascii="Times New Roman" w:hAnsi="Times New Roman" w:cs="Times New Roman"/>
                <w:sz w:val="24"/>
                <w:szCs w:val="24"/>
                <w:lang w:val="ro-MD"/>
              </w:rPr>
            </w:pPr>
          </w:p>
          <w:p w14:paraId="32E45510" w14:textId="77777777" w:rsidR="006617F3" w:rsidRDefault="006617F3" w:rsidP="00E3574A">
            <w:pPr>
              <w:jc w:val="both"/>
              <w:rPr>
                <w:rFonts w:ascii="Times New Roman" w:hAnsi="Times New Roman" w:cs="Times New Roman"/>
                <w:sz w:val="24"/>
                <w:szCs w:val="24"/>
                <w:lang w:val="ro-MD"/>
              </w:rPr>
            </w:pPr>
          </w:p>
          <w:p w14:paraId="21DB88D7" w14:textId="77777777" w:rsidR="006617F3" w:rsidRDefault="006617F3" w:rsidP="00E3574A">
            <w:pPr>
              <w:jc w:val="both"/>
              <w:rPr>
                <w:rFonts w:ascii="Times New Roman" w:hAnsi="Times New Roman" w:cs="Times New Roman"/>
                <w:sz w:val="24"/>
                <w:szCs w:val="24"/>
                <w:lang w:val="ro-MD"/>
              </w:rPr>
            </w:pPr>
          </w:p>
          <w:p w14:paraId="47AEBAB2" w14:textId="77777777" w:rsidR="006617F3" w:rsidRDefault="006617F3" w:rsidP="00E3574A">
            <w:pPr>
              <w:jc w:val="both"/>
              <w:rPr>
                <w:rFonts w:ascii="Times New Roman" w:hAnsi="Times New Roman" w:cs="Times New Roman"/>
                <w:sz w:val="24"/>
                <w:szCs w:val="24"/>
                <w:lang w:val="ro-MD"/>
              </w:rPr>
            </w:pPr>
          </w:p>
          <w:p w14:paraId="639CE1A3" w14:textId="77777777" w:rsidR="006617F3" w:rsidRDefault="006617F3" w:rsidP="00E3574A">
            <w:pPr>
              <w:jc w:val="both"/>
              <w:rPr>
                <w:rFonts w:ascii="Times New Roman" w:hAnsi="Times New Roman" w:cs="Times New Roman"/>
                <w:sz w:val="24"/>
                <w:szCs w:val="24"/>
                <w:lang w:val="ro-MD"/>
              </w:rPr>
            </w:pPr>
          </w:p>
          <w:p w14:paraId="6AAEF940" w14:textId="77777777" w:rsidR="006617F3" w:rsidRDefault="006617F3" w:rsidP="00E3574A">
            <w:pPr>
              <w:jc w:val="both"/>
              <w:rPr>
                <w:rFonts w:ascii="Times New Roman" w:hAnsi="Times New Roman" w:cs="Times New Roman"/>
                <w:sz w:val="24"/>
                <w:szCs w:val="24"/>
                <w:lang w:val="ro-MD"/>
              </w:rPr>
            </w:pPr>
          </w:p>
          <w:p w14:paraId="04021AAE" w14:textId="77777777" w:rsidR="006617F3" w:rsidRDefault="006617F3" w:rsidP="00E3574A">
            <w:pPr>
              <w:jc w:val="both"/>
              <w:rPr>
                <w:rFonts w:ascii="Times New Roman" w:hAnsi="Times New Roman" w:cs="Times New Roman"/>
                <w:sz w:val="24"/>
                <w:szCs w:val="24"/>
                <w:lang w:val="ro-MD"/>
              </w:rPr>
            </w:pPr>
          </w:p>
          <w:p w14:paraId="528AC8D5" w14:textId="77777777" w:rsidR="006617F3" w:rsidRDefault="006617F3" w:rsidP="00E3574A">
            <w:pPr>
              <w:jc w:val="both"/>
              <w:rPr>
                <w:rFonts w:ascii="Times New Roman" w:hAnsi="Times New Roman" w:cs="Times New Roman"/>
                <w:sz w:val="24"/>
                <w:szCs w:val="24"/>
                <w:lang w:val="ro-MD"/>
              </w:rPr>
            </w:pPr>
          </w:p>
          <w:p w14:paraId="1E2FB842" w14:textId="77777777" w:rsidR="006617F3" w:rsidRDefault="006617F3" w:rsidP="00E3574A">
            <w:pPr>
              <w:jc w:val="both"/>
              <w:rPr>
                <w:rFonts w:ascii="Times New Roman" w:hAnsi="Times New Roman" w:cs="Times New Roman"/>
                <w:sz w:val="24"/>
                <w:szCs w:val="24"/>
                <w:lang w:val="ro-MD"/>
              </w:rPr>
            </w:pPr>
          </w:p>
          <w:p w14:paraId="426FF760" w14:textId="2A2A125D" w:rsidR="00D24D4A" w:rsidRPr="007D01F3" w:rsidRDefault="00D24D4A" w:rsidP="00E3574A">
            <w:pPr>
              <w:jc w:val="both"/>
              <w:rPr>
                <w:rFonts w:ascii="Times New Roman" w:hAnsi="Times New Roman" w:cs="Times New Roman"/>
                <w:sz w:val="24"/>
                <w:szCs w:val="24"/>
                <w:lang w:val="ro-MD"/>
              </w:rPr>
            </w:pPr>
            <w:r w:rsidRPr="007D01F3">
              <w:rPr>
                <w:rFonts w:ascii="Times New Roman" w:hAnsi="Times New Roman" w:cs="Times New Roman"/>
                <w:sz w:val="24"/>
                <w:szCs w:val="24"/>
                <w:lang w:val="ro-MD"/>
              </w:rPr>
              <w:lastRenderedPageBreak/>
              <w:t>punctul 8 se completează cu litera c) cu următorul cuprins:</w:t>
            </w:r>
          </w:p>
          <w:p w14:paraId="16464539" w14:textId="7AA285B4" w:rsidR="00D24D4A" w:rsidRPr="007D01F3" w:rsidRDefault="00D24D4A" w:rsidP="00D24D4A">
            <w:pPr>
              <w:jc w:val="both"/>
              <w:rPr>
                <w:rFonts w:ascii="Times New Roman" w:hAnsi="Times New Roman" w:cs="Times New Roman"/>
                <w:sz w:val="24"/>
                <w:szCs w:val="24"/>
                <w:lang w:val="ro-MD"/>
              </w:rPr>
            </w:pPr>
            <w:r w:rsidRPr="007D01F3">
              <w:rPr>
                <w:rFonts w:ascii="Times New Roman" w:hAnsi="Times New Roman" w:cs="Times New Roman"/>
                <w:sz w:val="24"/>
                <w:szCs w:val="24"/>
                <w:lang w:val="ro-MD"/>
              </w:rPr>
              <w:t xml:space="preserve">„c) pentru proprietarii terenurilor pentru amplasarea </w:t>
            </w:r>
            <w:r w:rsidR="006617F3">
              <w:rPr>
                <w:rFonts w:ascii="Times New Roman" w:hAnsi="Times New Roman" w:cs="Times New Roman"/>
                <w:sz w:val="24"/>
                <w:szCs w:val="24"/>
                <w:lang w:val="ro-MD"/>
              </w:rPr>
              <w:t>caselor individuale</w:t>
            </w:r>
            <w:r w:rsidRPr="007D01F3">
              <w:rPr>
                <w:rFonts w:ascii="Times New Roman" w:hAnsi="Times New Roman" w:cs="Times New Roman"/>
                <w:sz w:val="24"/>
                <w:szCs w:val="24"/>
                <w:lang w:val="ro-MD"/>
              </w:rPr>
              <w:t>:</w:t>
            </w:r>
          </w:p>
          <w:p w14:paraId="20DA52DB" w14:textId="77777777" w:rsidR="00D24D4A" w:rsidRPr="007D01F3" w:rsidRDefault="00D24D4A" w:rsidP="00D24D4A">
            <w:pPr>
              <w:jc w:val="both"/>
              <w:rPr>
                <w:rFonts w:ascii="Times New Roman" w:hAnsi="Times New Roman" w:cs="Times New Roman"/>
                <w:sz w:val="24"/>
                <w:szCs w:val="24"/>
                <w:lang w:val="ro-MD"/>
              </w:rPr>
            </w:pPr>
            <w:r w:rsidRPr="007D01F3">
              <w:rPr>
                <w:rFonts w:ascii="Times New Roman" w:hAnsi="Times New Roman" w:cs="Times New Roman"/>
                <w:sz w:val="24"/>
                <w:szCs w:val="24"/>
                <w:lang w:val="ro-MD"/>
              </w:rPr>
              <w:t>- sunt cetățeni ai Republicii Moldova;</w:t>
            </w:r>
          </w:p>
          <w:p w14:paraId="72A96968" w14:textId="4FDDA480" w:rsidR="00D24D4A" w:rsidRPr="007D01F3" w:rsidRDefault="00D24D4A" w:rsidP="00D24D4A">
            <w:pPr>
              <w:jc w:val="both"/>
              <w:rPr>
                <w:rFonts w:ascii="Times New Roman" w:hAnsi="Times New Roman" w:cs="Times New Roman"/>
                <w:sz w:val="24"/>
                <w:szCs w:val="24"/>
                <w:lang w:val="ro-MD"/>
              </w:rPr>
            </w:pPr>
            <w:r w:rsidRPr="007D01F3">
              <w:rPr>
                <w:rFonts w:ascii="Times New Roman" w:hAnsi="Times New Roman" w:cs="Times New Roman"/>
                <w:sz w:val="24"/>
                <w:szCs w:val="24"/>
                <w:lang w:val="ro-MD"/>
              </w:rPr>
              <w:t xml:space="preserve">- confirmă disponibilitatea acoperirii contribuției beneficiarului, și anume prin documentele privind veniturile confirmate în cazul achitării acesteia din contul mijloacelor financiare proprii ale proprietarului și/sau decizia băncii </w:t>
            </w:r>
            <w:r w:rsidR="006617F3" w:rsidRPr="006617F3">
              <w:rPr>
                <w:rFonts w:ascii="Times New Roman" w:hAnsi="Times New Roman" w:cs="Times New Roman"/>
                <w:sz w:val="24"/>
                <w:szCs w:val="24"/>
                <w:lang w:val="ro-MD"/>
              </w:rPr>
              <w:t xml:space="preserve">sau organizației de creditare nebancară </w:t>
            </w:r>
            <w:r w:rsidRPr="007D01F3">
              <w:rPr>
                <w:rFonts w:ascii="Times New Roman" w:hAnsi="Times New Roman" w:cs="Times New Roman"/>
                <w:sz w:val="24"/>
                <w:szCs w:val="24"/>
                <w:lang w:val="ro-MD"/>
              </w:rPr>
              <w:t>de acordare a creditului, după caz, în conformitate cu condițiile produselor de finanțare aplicabile;</w:t>
            </w:r>
          </w:p>
          <w:p w14:paraId="683DB06B" w14:textId="77777777" w:rsidR="00D24D4A" w:rsidRPr="007D01F3" w:rsidRDefault="00D24D4A" w:rsidP="00D24D4A">
            <w:pPr>
              <w:jc w:val="both"/>
              <w:rPr>
                <w:rFonts w:ascii="Times New Roman" w:hAnsi="Times New Roman" w:cs="Times New Roman"/>
                <w:sz w:val="24"/>
                <w:szCs w:val="24"/>
                <w:lang w:val="ro-MD"/>
              </w:rPr>
            </w:pPr>
            <w:r w:rsidRPr="007D01F3">
              <w:rPr>
                <w:rFonts w:ascii="Times New Roman" w:hAnsi="Times New Roman" w:cs="Times New Roman"/>
                <w:sz w:val="24"/>
                <w:szCs w:val="24"/>
                <w:lang w:val="ro-MD"/>
              </w:rPr>
              <w:t>- dețin documentele care confirmă drepturile deținătorilor de teren, în conformitate cu art. 12 alin. (1) din Codul Funciar (COD nr. 22/2024);</w:t>
            </w:r>
          </w:p>
          <w:p w14:paraId="3E0566BD" w14:textId="7EC351EB" w:rsidR="00D24D4A" w:rsidRPr="007D01F3" w:rsidRDefault="00D24D4A" w:rsidP="00D24D4A">
            <w:pPr>
              <w:jc w:val="both"/>
              <w:rPr>
                <w:rFonts w:ascii="Times New Roman" w:hAnsi="Times New Roman" w:cs="Times New Roman"/>
                <w:sz w:val="24"/>
                <w:szCs w:val="24"/>
                <w:lang w:val="ro-MD"/>
              </w:rPr>
            </w:pPr>
            <w:r w:rsidRPr="007D01F3">
              <w:rPr>
                <w:rFonts w:ascii="Times New Roman" w:hAnsi="Times New Roman" w:cs="Times New Roman"/>
                <w:sz w:val="24"/>
                <w:szCs w:val="24"/>
                <w:lang w:val="ro-MD"/>
              </w:rPr>
              <w:t xml:space="preserve">- </w:t>
            </w:r>
            <w:r w:rsidR="006617F3" w:rsidRPr="006617F3">
              <w:rPr>
                <w:rFonts w:ascii="Times New Roman" w:hAnsi="Times New Roman" w:cs="Times New Roman"/>
                <w:sz w:val="24"/>
                <w:szCs w:val="24"/>
                <w:lang w:val="ro-MD"/>
              </w:rPr>
              <w:t>prezintă certificatul de urbanism,  autorizația de construire sau notificarea remisă în adresa autorității administrației publice locale privind intenția de începere a lucrărilor de construcție, conform prevederilor Regulamentului cu privire la construcția și recepția caselor individuale cu un etaj, cu suprafața mai mică de 150 de metri pătrați, destinate pentru una sau două familii, și a anexelor gospodărești ale acestora, aprobat prin Hotărârea Guvernului nr. 585/2024, în conformitate cu condițiile produselor de finanțare aplicabile.”</w:t>
            </w:r>
          </w:p>
        </w:tc>
        <w:tc>
          <w:tcPr>
            <w:tcW w:w="1815" w:type="pct"/>
          </w:tcPr>
          <w:p w14:paraId="20314705" w14:textId="77777777" w:rsidR="006617F3" w:rsidRPr="006617F3" w:rsidRDefault="006617F3" w:rsidP="006617F3">
            <w:pPr>
              <w:jc w:val="both"/>
              <w:rPr>
                <w:rFonts w:ascii="Times New Roman" w:hAnsi="Times New Roman" w:cs="Times New Roman"/>
                <w:sz w:val="24"/>
                <w:szCs w:val="24"/>
                <w:lang w:val="en-US"/>
              </w:rPr>
            </w:pPr>
            <w:r w:rsidRPr="006617F3">
              <w:rPr>
                <w:rFonts w:ascii="Times New Roman" w:hAnsi="Times New Roman" w:cs="Times New Roman"/>
                <w:b/>
                <w:bCs/>
                <w:sz w:val="24"/>
                <w:szCs w:val="24"/>
                <w:lang w:val="en-US"/>
              </w:rPr>
              <w:lastRenderedPageBreak/>
              <w:t>8. </w:t>
            </w:r>
            <w:proofErr w:type="spellStart"/>
            <w:r w:rsidRPr="006617F3">
              <w:rPr>
                <w:rFonts w:ascii="Times New Roman" w:hAnsi="Times New Roman" w:cs="Times New Roman"/>
                <w:sz w:val="24"/>
                <w:szCs w:val="24"/>
                <w:lang w:val="en-US"/>
              </w:rPr>
              <w:t>Stimulentele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financiare</w:t>
            </w:r>
            <w:proofErr w:type="spellEnd"/>
            <w:r w:rsidRPr="006617F3">
              <w:rPr>
                <w:rFonts w:ascii="Times New Roman" w:hAnsi="Times New Roman" w:cs="Times New Roman"/>
                <w:sz w:val="24"/>
                <w:szCs w:val="24"/>
                <w:lang w:val="en-US"/>
              </w:rPr>
              <w:t xml:space="preserve">, conform </w:t>
            </w:r>
            <w:proofErr w:type="spellStart"/>
            <w:r w:rsidRPr="006617F3">
              <w:rPr>
                <w:rFonts w:ascii="Times New Roman" w:hAnsi="Times New Roman" w:cs="Times New Roman"/>
                <w:sz w:val="24"/>
                <w:szCs w:val="24"/>
                <w:lang w:val="en-US"/>
              </w:rPr>
              <w:t>produselor</w:t>
            </w:r>
            <w:proofErr w:type="spellEnd"/>
            <w:r w:rsidRPr="006617F3">
              <w:rPr>
                <w:rFonts w:ascii="Times New Roman" w:hAnsi="Times New Roman" w:cs="Times New Roman"/>
                <w:sz w:val="24"/>
                <w:szCs w:val="24"/>
                <w:lang w:val="en-US"/>
              </w:rPr>
              <w:t xml:space="preserve"> de </w:t>
            </w:r>
            <w:proofErr w:type="spellStart"/>
            <w:r w:rsidRPr="006617F3">
              <w:rPr>
                <w:rFonts w:ascii="Times New Roman" w:hAnsi="Times New Roman" w:cs="Times New Roman"/>
                <w:sz w:val="24"/>
                <w:szCs w:val="24"/>
                <w:lang w:val="en-US"/>
              </w:rPr>
              <w:t>finanțare</w:t>
            </w:r>
            <w:proofErr w:type="spellEnd"/>
            <w:r w:rsidRPr="006617F3">
              <w:rPr>
                <w:rFonts w:ascii="Times New Roman" w:hAnsi="Times New Roman" w:cs="Times New Roman"/>
                <w:sz w:val="24"/>
                <w:szCs w:val="24"/>
                <w:lang w:val="en-US"/>
              </w:rPr>
              <w:t xml:space="preserve">, sunt </w:t>
            </w:r>
            <w:proofErr w:type="spellStart"/>
            <w:r w:rsidRPr="006617F3">
              <w:rPr>
                <w:rFonts w:ascii="Times New Roman" w:hAnsi="Times New Roman" w:cs="Times New Roman"/>
                <w:sz w:val="24"/>
                <w:szCs w:val="24"/>
                <w:lang w:val="en-US"/>
              </w:rPr>
              <w:t>oferite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solicitanților</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în</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baza</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următoarelor</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criterii</w:t>
            </w:r>
            <w:proofErr w:type="spellEnd"/>
            <w:r w:rsidRPr="006617F3">
              <w:rPr>
                <w:rFonts w:ascii="Times New Roman" w:hAnsi="Times New Roman" w:cs="Times New Roman"/>
                <w:sz w:val="24"/>
                <w:szCs w:val="24"/>
                <w:lang w:val="en-US"/>
              </w:rPr>
              <w:t xml:space="preserve"> de </w:t>
            </w:r>
            <w:proofErr w:type="spellStart"/>
            <w:r w:rsidRPr="006617F3">
              <w:rPr>
                <w:rFonts w:ascii="Times New Roman" w:hAnsi="Times New Roman" w:cs="Times New Roman"/>
                <w:sz w:val="24"/>
                <w:szCs w:val="24"/>
                <w:lang w:val="en-US"/>
              </w:rPr>
              <w:t>eligibilitate</w:t>
            </w:r>
            <w:proofErr w:type="spellEnd"/>
            <w:r w:rsidRPr="006617F3">
              <w:rPr>
                <w:rFonts w:ascii="Times New Roman" w:hAnsi="Times New Roman" w:cs="Times New Roman"/>
                <w:sz w:val="24"/>
                <w:szCs w:val="24"/>
                <w:lang w:val="en-US"/>
              </w:rPr>
              <w:t>:</w:t>
            </w:r>
          </w:p>
          <w:p w14:paraId="1D7E4EC7" w14:textId="77777777" w:rsidR="006617F3" w:rsidRPr="006617F3" w:rsidRDefault="006617F3" w:rsidP="006617F3">
            <w:pPr>
              <w:jc w:val="both"/>
              <w:rPr>
                <w:rFonts w:ascii="Times New Roman" w:hAnsi="Times New Roman" w:cs="Times New Roman"/>
                <w:sz w:val="24"/>
                <w:szCs w:val="24"/>
                <w:lang w:val="en-US"/>
              </w:rPr>
            </w:pPr>
            <w:r w:rsidRPr="006617F3">
              <w:rPr>
                <w:rFonts w:ascii="Times New Roman" w:hAnsi="Times New Roman" w:cs="Times New Roman"/>
                <w:sz w:val="24"/>
                <w:szCs w:val="24"/>
                <w:lang w:val="en-US"/>
              </w:rPr>
              <w:t xml:space="preserve">1) nu au </w:t>
            </w:r>
            <w:proofErr w:type="spellStart"/>
            <w:r w:rsidRPr="006617F3">
              <w:rPr>
                <w:rFonts w:ascii="Times New Roman" w:hAnsi="Times New Roman" w:cs="Times New Roman"/>
                <w:sz w:val="24"/>
                <w:szCs w:val="24"/>
                <w:lang w:val="en-US"/>
              </w:rPr>
              <w:t>restanțe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față</w:t>
            </w:r>
            <w:proofErr w:type="spellEnd"/>
            <w:r w:rsidRPr="006617F3">
              <w:rPr>
                <w:rFonts w:ascii="Times New Roman" w:hAnsi="Times New Roman" w:cs="Times New Roman"/>
                <w:sz w:val="24"/>
                <w:szCs w:val="24"/>
                <w:lang w:val="en-US"/>
              </w:rPr>
              <w:t xml:space="preserve"> de </w:t>
            </w:r>
            <w:proofErr w:type="spellStart"/>
            <w:r w:rsidRPr="006617F3">
              <w:rPr>
                <w:rFonts w:ascii="Times New Roman" w:hAnsi="Times New Roman" w:cs="Times New Roman"/>
                <w:sz w:val="24"/>
                <w:szCs w:val="24"/>
                <w:lang w:val="en-US"/>
              </w:rPr>
              <w:t>bugetul</w:t>
            </w:r>
            <w:proofErr w:type="spellEnd"/>
            <w:r w:rsidRPr="006617F3">
              <w:rPr>
                <w:rFonts w:ascii="Times New Roman" w:hAnsi="Times New Roman" w:cs="Times New Roman"/>
                <w:sz w:val="24"/>
                <w:szCs w:val="24"/>
                <w:lang w:val="en-US"/>
              </w:rPr>
              <w:t xml:space="preserve"> public </w:t>
            </w:r>
            <w:proofErr w:type="spellStart"/>
            <w:r w:rsidRPr="006617F3">
              <w:rPr>
                <w:rFonts w:ascii="Times New Roman" w:hAnsi="Times New Roman" w:cs="Times New Roman"/>
                <w:sz w:val="24"/>
                <w:szCs w:val="24"/>
                <w:lang w:val="en-US"/>
              </w:rPr>
              <w:t>național</w:t>
            </w:r>
            <w:proofErr w:type="spellEnd"/>
            <w:r w:rsidRPr="006617F3">
              <w:rPr>
                <w:rFonts w:ascii="Times New Roman" w:hAnsi="Times New Roman" w:cs="Times New Roman"/>
                <w:sz w:val="24"/>
                <w:szCs w:val="24"/>
                <w:lang w:val="en-US"/>
              </w:rPr>
              <w:t>;</w:t>
            </w:r>
          </w:p>
          <w:p w14:paraId="11A0F878" w14:textId="77777777" w:rsidR="006617F3" w:rsidRPr="006617F3" w:rsidRDefault="006617F3" w:rsidP="006617F3">
            <w:pPr>
              <w:jc w:val="both"/>
              <w:rPr>
                <w:rFonts w:ascii="Times New Roman" w:hAnsi="Times New Roman" w:cs="Times New Roman"/>
                <w:sz w:val="24"/>
                <w:szCs w:val="24"/>
                <w:lang w:val="en-US"/>
              </w:rPr>
            </w:pPr>
            <w:r w:rsidRPr="006617F3">
              <w:rPr>
                <w:rFonts w:ascii="Times New Roman" w:hAnsi="Times New Roman" w:cs="Times New Roman"/>
                <w:sz w:val="24"/>
                <w:szCs w:val="24"/>
                <w:lang w:val="en-US"/>
              </w:rPr>
              <w:t xml:space="preserve">2) nu au </w:t>
            </w:r>
            <w:proofErr w:type="spellStart"/>
            <w:r w:rsidRPr="006617F3">
              <w:rPr>
                <w:rFonts w:ascii="Times New Roman" w:hAnsi="Times New Roman" w:cs="Times New Roman"/>
                <w:sz w:val="24"/>
                <w:szCs w:val="24"/>
                <w:lang w:val="en-US"/>
              </w:rPr>
              <w:t>inițiate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proceduri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judiciare</w:t>
            </w:r>
            <w:proofErr w:type="spellEnd"/>
            <w:r w:rsidRPr="006617F3">
              <w:rPr>
                <w:rFonts w:ascii="Times New Roman" w:hAnsi="Times New Roman" w:cs="Times New Roman"/>
                <w:sz w:val="24"/>
                <w:szCs w:val="24"/>
                <w:lang w:val="en-US"/>
              </w:rPr>
              <w:t xml:space="preserve"> care </w:t>
            </w:r>
            <w:proofErr w:type="spellStart"/>
            <w:r w:rsidRPr="006617F3">
              <w:rPr>
                <w:rFonts w:ascii="Times New Roman" w:hAnsi="Times New Roman" w:cs="Times New Roman"/>
                <w:sz w:val="24"/>
                <w:szCs w:val="24"/>
                <w:lang w:val="en-US"/>
              </w:rPr>
              <w:t>ar</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periclita</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derularea</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proiectului</w:t>
            </w:r>
            <w:proofErr w:type="spellEnd"/>
            <w:r w:rsidRPr="006617F3">
              <w:rPr>
                <w:rFonts w:ascii="Times New Roman" w:hAnsi="Times New Roman" w:cs="Times New Roman"/>
                <w:sz w:val="24"/>
                <w:szCs w:val="24"/>
                <w:lang w:val="en-US"/>
              </w:rPr>
              <w:t xml:space="preserve"> de </w:t>
            </w:r>
            <w:proofErr w:type="spellStart"/>
            <w:r w:rsidRPr="006617F3">
              <w:rPr>
                <w:rFonts w:ascii="Times New Roman" w:hAnsi="Times New Roman" w:cs="Times New Roman"/>
                <w:sz w:val="24"/>
                <w:szCs w:val="24"/>
                <w:lang w:val="en-US"/>
              </w:rPr>
              <w:t>eficiență</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energetică</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și</w:t>
            </w:r>
            <w:proofErr w:type="spellEnd"/>
            <w:r w:rsidRPr="006617F3">
              <w:rPr>
                <w:rFonts w:ascii="Times New Roman" w:hAnsi="Times New Roman" w:cs="Times New Roman"/>
                <w:sz w:val="24"/>
                <w:szCs w:val="24"/>
                <w:lang w:val="en-US"/>
              </w:rPr>
              <w:t xml:space="preserve"> de </w:t>
            </w:r>
            <w:proofErr w:type="spellStart"/>
            <w:r w:rsidRPr="006617F3">
              <w:rPr>
                <w:rFonts w:ascii="Times New Roman" w:hAnsi="Times New Roman" w:cs="Times New Roman"/>
                <w:sz w:val="24"/>
                <w:szCs w:val="24"/>
                <w:lang w:val="en-US"/>
              </w:rPr>
              <w:t>valorificare</w:t>
            </w:r>
            <w:proofErr w:type="spellEnd"/>
            <w:r w:rsidRPr="006617F3">
              <w:rPr>
                <w:rFonts w:ascii="Times New Roman" w:hAnsi="Times New Roman" w:cs="Times New Roman"/>
                <w:sz w:val="24"/>
                <w:szCs w:val="24"/>
                <w:lang w:val="en-US"/>
              </w:rPr>
              <w:t xml:space="preserve"> a </w:t>
            </w:r>
            <w:proofErr w:type="spellStart"/>
            <w:r w:rsidRPr="006617F3">
              <w:rPr>
                <w:rFonts w:ascii="Times New Roman" w:hAnsi="Times New Roman" w:cs="Times New Roman"/>
                <w:sz w:val="24"/>
                <w:szCs w:val="24"/>
                <w:lang w:val="en-US"/>
              </w:rPr>
              <w:t>surselor</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regenerabile</w:t>
            </w:r>
            <w:proofErr w:type="spellEnd"/>
            <w:r w:rsidRPr="006617F3">
              <w:rPr>
                <w:rFonts w:ascii="Times New Roman" w:hAnsi="Times New Roman" w:cs="Times New Roman"/>
                <w:sz w:val="24"/>
                <w:szCs w:val="24"/>
                <w:lang w:val="en-US"/>
              </w:rPr>
              <w:t xml:space="preserve"> de </w:t>
            </w:r>
            <w:proofErr w:type="spellStart"/>
            <w:r w:rsidRPr="006617F3">
              <w:rPr>
                <w:rFonts w:ascii="Times New Roman" w:hAnsi="Times New Roman" w:cs="Times New Roman"/>
                <w:sz w:val="24"/>
                <w:szCs w:val="24"/>
                <w:lang w:val="en-US"/>
              </w:rPr>
              <w:t>energie</w:t>
            </w:r>
            <w:proofErr w:type="spellEnd"/>
            <w:r w:rsidRPr="006617F3">
              <w:rPr>
                <w:rFonts w:ascii="Times New Roman" w:hAnsi="Times New Roman" w:cs="Times New Roman"/>
                <w:sz w:val="24"/>
                <w:szCs w:val="24"/>
                <w:lang w:val="en-US"/>
              </w:rPr>
              <w:t>;</w:t>
            </w:r>
          </w:p>
          <w:p w14:paraId="6768D4B4" w14:textId="77777777" w:rsidR="006617F3" w:rsidRPr="006617F3" w:rsidRDefault="006617F3" w:rsidP="006617F3">
            <w:pPr>
              <w:jc w:val="both"/>
              <w:rPr>
                <w:rFonts w:ascii="Times New Roman" w:hAnsi="Times New Roman" w:cs="Times New Roman"/>
                <w:sz w:val="24"/>
                <w:szCs w:val="24"/>
                <w:lang w:val="en-US"/>
              </w:rPr>
            </w:pPr>
            <w:r w:rsidRPr="006617F3">
              <w:rPr>
                <w:rFonts w:ascii="Times New Roman" w:hAnsi="Times New Roman" w:cs="Times New Roman"/>
                <w:sz w:val="24"/>
                <w:szCs w:val="24"/>
                <w:lang w:val="en-US"/>
              </w:rPr>
              <w:t xml:space="preserve">3) </w:t>
            </w:r>
            <w:proofErr w:type="spellStart"/>
            <w:r w:rsidRPr="006617F3">
              <w:rPr>
                <w:rFonts w:ascii="Times New Roman" w:hAnsi="Times New Roman" w:cs="Times New Roman"/>
                <w:sz w:val="24"/>
                <w:szCs w:val="24"/>
                <w:lang w:val="en-US"/>
              </w:rPr>
              <w:t>întrunesc</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următoarele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criterii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specifice</w:t>
            </w:r>
            <w:proofErr w:type="spellEnd"/>
            <w:r w:rsidRPr="006617F3">
              <w:rPr>
                <w:rFonts w:ascii="Times New Roman" w:hAnsi="Times New Roman" w:cs="Times New Roman"/>
                <w:sz w:val="24"/>
                <w:szCs w:val="24"/>
                <w:lang w:val="en-US"/>
              </w:rPr>
              <w:t>:</w:t>
            </w:r>
          </w:p>
          <w:p w14:paraId="3BB4F7AD" w14:textId="77777777" w:rsidR="006617F3" w:rsidRPr="006617F3" w:rsidRDefault="006617F3" w:rsidP="006617F3">
            <w:pPr>
              <w:jc w:val="both"/>
              <w:rPr>
                <w:rFonts w:ascii="Times New Roman" w:hAnsi="Times New Roman" w:cs="Times New Roman"/>
                <w:sz w:val="24"/>
                <w:szCs w:val="24"/>
                <w:lang w:val="en-US"/>
              </w:rPr>
            </w:pPr>
            <w:r w:rsidRPr="006617F3">
              <w:rPr>
                <w:rFonts w:ascii="Times New Roman" w:hAnsi="Times New Roman" w:cs="Times New Roman"/>
                <w:sz w:val="24"/>
                <w:szCs w:val="24"/>
                <w:lang w:val="en-US"/>
              </w:rPr>
              <w:t xml:space="preserve">a) </w:t>
            </w:r>
            <w:proofErr w:type="spellStart"/>
            <w:r w:rsidRPr="006617F3">
              <w:rPr>
                <w:rFonts w:ascii="Times New Roman" w:hAnsi="Times New Roman" w:cs="Times New Roman"/>
                <w:sz w:val="24"/>
                <w:szCs w:val="24"/>
                <w:lang w:val="en-US"/>
              </w:rPr>
              <w:t>pentru</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asociații</w:t>
            </w:r>
            <w:proofErr w:type="spellEnd"/>
            <w:r w:rsidRPr="006617F3">
              <w:rPr>
                <w:rFonts w:ascii="Times New Roman" w:hAnsi="Times New Roman" w:cs="Times New Roman"/>
                <w:sz w:val="24"/>
                <w:szCs w:val="24"/>
                <w:lang w:val="en-US"/>
              </w:rPr>
              <w:t>:</w:t>
            </w:r>
          </w:p>
          <w:p w14:paraId="288E6C1C" w14:textId="77777777" w:rsidR="006617F3" w:rsidRPr="006617F3" w:rsidRDefault="006617F3" w:rsidP="006617F3">
            <w:pPr>
              <w:jc w:val="both"/>
              <w:rPr>
                <w:rFonts w:ascii="Times New Roman" w:hAnsi="Times New Roman" w:cs="Times New Roman"/>
                <w:sz w:val="24"/>
                <w:szCs w:val="24"/>
                <w:lang w:val="en-US"/>
              </w:rPr>
            </w:pPr>
            <w:r w:rsidRPr="006617F3">
              <w:rPr>
                <w:rFonts w:ascii="Times New Roman" w:hAnsi="Times New Roman" w:cs="Times New Roman"/>
                <w:sz w:val="24"/>
                <w:szCs w:val="24"/>
                <w:lang w:val="en-US"/>
              </w:rPr>
              <w:t xml:space="preserve">- sunt </w:t>
            </w:r>
            <w:proofErr w:type="spellStart"/>
            <w:r w:rsidRPr="006617F3">
              <w:rPr>
                <w:rFonts w:ascii="Times New Roman" w:hAnsi="Times New Roman" w:cs="Times New Roman"/>
                <w:sz w:val="24"/>
                <w:szCs w:val="24"/>
                <w:lang w:val="en-US"/>
              </w:rPr>
              <w:t>înregistrate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în</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Registrul</w:t>
            </w:r>
            <w:proofErr w:type="spellEnd"/>
            <w:r w:rsidRPr="006617F3">
              <w:rPr>
                <w:rFonts w:ascii="Times New Roman" w:hAnsi="Times New Roman" w:cs="Times New Roman"/>
                <w:sz w:val="24"/>
                <w:szCs w:val="24"/>
                <w:lang w:val="en-US"/>
              </w:rPr>
              <w:t xml:space="preserve"> de stat al </w:t>
            </w:r>
            <w:proofErr w:type="spellStart"/>
            <w:r w:rsidRPr="006617F3">
              <w:rPr>
                <w:rFonts w:ascii="Times New Roman" w:hAnsi="Times New Roman" w:cs="Times New Roman"/>
                <w:sz w:val="24"/>
                <w:szCs w:val="24"/>
                <w:lang w:val="en-US"/>
              </w:rPr>
              <w:t>unităților</w:t>
            </w:r>
            <w:proofErr w:type="spellEnd"/>
            <w:r w:rsidRPr="006617F3">
              <w:rPr>
                <w:rFonts w:ascii="Times New Roman" w:hAnsi="Times New Roman" w:cs="Times New Roman"/>
                <w:sz w:val="24"/>
                <w:szCs w:val="24"/>
                <w:lang w:val="en-US"/>
              </w:rPr>
              <w:t xml:space="preserve"> de </w:t>
            </w:r>
            <w:proofErr w:type="spellStart"/>
            <w:r w:rsidRPr="006617F3">
              <w:rPr>
                <w:rFonts w:ascii="Times New Roman" w:hAnsi="Times New Roman" w:cs="Times New Roman"/>
                <w:sz w:val="24"/>
                <w:szCs w:val="24"/>
                <w:lang w:val="en-US"/>
              </w:rPr>
              <w:t>drept</w:t>
            </w:r>
            <w:proofErr w:type="spellEnd"/>
            <w:r w:rsidRPr="006617F3">
              <w:rPr>
                <w:rFonts w:ascii="Times New Roman" w:hAnsi="Times New Roman" w:cs="Times New Roman"/>
                <w:sz w:val="24"/>
                <w:szCs w:val="24"/>
                <w:lang w:val="en-US"/>
              </w:rPr>
              <w:t xml:space="preserve"> din Republica Moldova;</w:t>
            </w:r>
          </w:p>
          <w:p w14:paraId="7AD633DA" w14:textId="77777777" w:rsidR="006617F3" w:rsidRPr="006617F3" w:rsidRDefault="006617F3" w:rsidP="006617F3">
            <w:pPr>
              <w:jc w:val="both"/>
              <w:rPr>
                <w:rFonts w:ascii="Times New Roman" w:hAnsi="Times New Roman" w:cs="Times New Roman"/>
                <w:sz w:val="24"/>
                <w:szCs w:val="24"/>
                <w:lang w:val="en-US"/>
              </w:rPr>
            </w:pPr>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dispun</w:t>
            </w:r>
            <w:proofErr w:type="spellEnd"/>
            <w:r w:rsidRPr="006617F3">
              <w:rPr>
                <w:rFonts w:ascii="Times New Roman" w:hAnsi="Times New Roman" w:cs="Times New Roman"/>
                <w:sz w:val="24"/>
                <w:szCs w:val="24"/>
                <w:lang w:val="en-US"/>
              </w:rPr>
              <w:t xml:space="preserve"> de </w:t>
            </w:r>
            <w:proofErr w:type="spellStart"/>
            <w:r w:rsidRPr="006617F3">
              <w:rPr>
                <w:rFonts w:ascii="Times New Roman" w:hAnsi="Times New Roman" w:cs="Times New Roman"/>
                <w:sz w:val="24"/>
                <w:szCs w:val="24"/>
                <w:lang w:val="en-US"/>
              </w:rPr>
              <w:t>hotărârea</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adunării</w:t>
            </w:r>
            <w:proofErr w:type="spellEnd"/>
            <w:r w:rsidRPr="006617F3">
              <w:rPr>
                <w:rFonts w:ascii="Times New Roman" w:hAnsi="Times New Roman" w:cs="Times New Roman"/>
                <w:sz w:val="24"/>
                <w:szCs w:val="24"/>
                <w:lang w:val="en-US"/>
              </w:rPr>
              <w:t xml:space="preserve"> generale a </w:t>
            </w:r>
            <w:proofErr w:type="spellStart"/>
            <w:r w:rsidRPr="006617F3">
              <w:rPr>
                <w:rFonts w:ascii="Times New Roman" w:hAnsi="Times New Roman" w:cs="Times New Roman"/>
                <w:sz w:val="24"/>
                <w:szCs w:val="24"/>
                <w:lang w:val="en-US"/>
              </w:rPr>
              <w:t>asociației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privind</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aprobarea</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implementării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măsurilor</w:t>
            </w:r>
            <w:proofErr w:type="spellEnd"/>
            <w:r w:rsidRPr="006617F3">
              <w:rPr>
                <w:rFonts w:ascii="Times New Roman" w:hAnsi="Times New Roman" w:cs="Times New Roman"/>
                <w:sz w:val="24"/>
                <w:szCs w:val="24"/>
                <w:lang w:val="en-US"/>
              </w:rPr>
              <w:t xml:space="preserve"> de </w:t>
            </w:r>
            <w:proofErr w:type="spellStart"/>
            <w:r w:rsidRPr="006617F3">
              <w:rPr>
                <w:rFonts w:ascii="Times New Roman" w:hAnsi="Times New Roman" w:cs="Times New Roman"/>
                <w:sz w:val="24"/>
                <w:szCs w:val="24"/>
                <w:lang w:val="en-US"/>
              </w:rPr>
              <w:t>reabilitare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energetică</w:t>
            </w:r>
            <w:proofErr w:type="spellEnd"/>
            <w:r w:rsidRPr="006617F3">
              <w:rPr>
                <w:rFonts w:ascii="Times New Roman" w:hAnsi="Times New Roman" w:cs="Times New Roman"/>
                <w:sz w:val="24"/>
                <w:szCs w:val="24"/>
                <w:lang w:val="en-US"/>
              </w:rPr>
              <w:t xml:space="preserve"> a </w:t>
            </w:r>
            <w:proofErr w:type="spellStart"/>
            <w:r w:rsidRPr="006617F3">
              <w:rPr>
                <w:rFonts w:ascii="Times New Roman" w:hAnsi="Times New Roman" w:cs="Times New Roman"/>
                <w:sz w:val="24"/>
                <w:szCs w:val="24"/>
                <w:lang w:val="en-US"/>
              </w:rPr>
              <w:t>blocului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locativ</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pentru</w:t>
            </w:r>
            <w:proofErr w:type="spellEnd"/>
            <w:r w:rsidRPr="006617F3">
              <w:rPr>
                <w:rFonts w:ascii="Times New Roman" w:hAnsi="Times New Roman" w:cs="Times New Roman"/>
                <w:sz w:val="24"/>
                <w:szCs w:val="24"/>
                <w:lang w:val="en-US"/>
              </w:rPr>
              <w:t xml:space="preserve"> care se </w:t>
            </w:r>
            <w:proofErr w:type="spellStart"/>
            <w:r w:rsidRPr="006617F3">
              <w:rPr>
                <w:rFonts w:ascii="Times New Roman" w:hAnsi="Times New Roman" w:cs="Times New Roman"/>
                <w:sz w:val="24"/>
                <w:szCs w:val="24"/>
                <w:lang w:val="en-US"/>
              </w:rPr>
              <w:t>solicită</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oferirea</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stimulentelor</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financiare</w:t>
            </w:r>
            <w:proofErr w:type="spellEnd"/>
            <w:r w:rsidRPr="006617F3">
              <w:rPr>
                <w:rFonts w:ascii="Times New Roman" w:hAnsi="Times New Roman" w:cs="Times New Roman"/>
                <w:sz w:val="24"/>
                <w:szCs w:val="24"/>
                <w:lang w:val="en-US"/>
              </w:rPr>
              <w:t xml:space="preserve"> din </w:t>
            </w:r>
            <w:proofErr w:type="spellStart"/>
            <w:r w:rsidRPr="006617F3">
              <w:rPr>
                <w:rFonts w:ascii="Times New Roman" w:hAnsi="Times New Roman" w:cs="Times New Roman"/>
                <w:sz w:val="24"/>
                <w:szCs w:val="24"/>
                <w:lang w:val="en-US"/>
              </w:rPr>
              <w:t>cadrul</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Programului</w:t>
            </w:r>
            <w:proofErr w:type="spellEnd"/>
            <w:r w:rsidRPr="006617F3">
              <w:rPr>
                <w:rFonts w:ascii="Times New Roman" w:hAnsi="Times New Roman" w:cs="Times New Roman"/>
                <w:sz w:val="24"/>
                <w:szCs w:val="24"/>
                <w:lang w:val="en-US"/>
              </w:rPr>
              <w:t xml:space="preserve"> FEERM, a </w:t>
            </w:r>
            <w:proofErr w:type="spellStart"/>
            <w:r w:rsidRPr="006617F3">
              <w:rPr>
                <w:rFonts w:ascii="Times New Roman" w:hAnsi="Times New Roman" w:cs="Times New Roman"/>
                <w:sz w:val="24"/>
                <w:szCs w:val="24"/>
                <w:lang w:val="en-US"/>
              </w:rPr>
              <w:t>cuantumului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contribuției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beneficiarului</w:t>
            </w:r>
            <w:proofErr w:type="spellEnd"/>
            <w:r w:rsidRPr="006617F3">
              <w:rPr>
                <w:rFonts w:ascii="Times New Roman" w:hAnsi="Times New Roman" w:cs="Times New Roman"/>
                <w:sz w:val="24"/>
                <w:szCs w:val="24"/>
                <w:lang w:val="en-US"/>
              </w:rPr>
              <w:t xml:space="preserve">, precum </w:t>
            </w:r>
            <w:proofErr w:type="spellStart"/>
            <w:r w:rsidRPr="006617F3">
              <w:rPr>
                <w:rFonts w:ascii="Times New Roman" w:hAnsi="Times New Roman" w:cs="Times New Roman"/>
                <w:sz w:val="24"/>
                <w:szCs w:val="24"/>
                <w:lang w:val="en-US"/>
              </w:rPr>
              <w:t>și</w:t>
            </w:r>
            <w:proofErr w:type="spellEnd"/>
            <w:r w:rsidRPr="006617F3">
              <w:rPr>
                <w:rFonts w:ascii="Times New Roman" w:hAnsi="Times New Roman" w:cs="Times New Roman"/>
                <w:sz w:val="24"/>
                <w:szCs w:val="24"/>
                <w:lang w:val="en-US"/>
              </w:rPr>
              <w:t xml:space="preserve"> a </w:t>
            </w:r>
            <w:proofErr w:type="spellStart"/>
            <w:r w:rsidRPr="006617F3">
              <w:rPr>
                <w:rFonts w:ascii="Times New Roman" w:hAnsi="Times New Roman" w:cs="Times New Roman"/>
                <w:sz w:val="24"/>
                <w:szCs w:val="24"/>
                <w:lang w:val="en-US"/>
              </w:rPr>
              <w:t>modului</w:t>
            </w:r>
            <w:proofErr w:type="spellEnd"/>
            <w:r w:rsidRPr="006617F3">
              <w:rPr>
                <w:rFonts w:ascii="Times New Roman" w:hAnsi="Times New Roman" w:cs="Times New Roman"/>
                <w:sz w:val="24"/>
                <w:szCs w:val="24"/>
                <w:lang w:val="en-US"/>
              </w:rPr>
              <w:t xml:space="preserve"> de </w:t>
            </w:r>
            <w:proofErr w:type="spellStart"/>
            <w:r w:rsidRPr="006617F3">
              <w:rPr>
                <w:rFonts w:ascii="Times New Roman" w:hAnsi="Times New Roman" w:cs="Times New Roman"/>
                <w:sz w:val="24"/>
                <w:szCs w:val="24"/>
                <w:lang w:val="en-US"/>
              </w:rPr>
              <w:t>finanțare</w:t>
            </w:r>
            <w:proofErr w:type="spellEnd"/>
            <w:r w:rsidRPr="006617F3">
              <w:rPr>
                <w:rFonts w:ascii="Times New Roman" w:hAnsi="Times New Roman" w:cs="Times New Roman"/>
                <w:sz w:val="24"/>
                <w:szCs w:val="24"/>
                <w:lang w:val="en-US"/>
              </w:rPr>
              <w:t xml:space="preserve"> a </w:t>
            </w:r>
            <w:proofErr w:type="spellStart"/>
            <w:r w:rsidRPr="006617F3">
              <w:rPr>
                <w:rFonts w:ascii="Times New Roman" w:hAnsi="Times New Roman" w:cs="Times New Roman"/>
                <w:sz w:val="24"/>
                <w:szCs w:val="24"/>
                <w:lang w:val="en-US"/>
              </w:rPr>
              <w:t>acesteia</w:t>
            </w:r>
            <w:proofErr w:type="spellEnd"/>
            <w:r w:rsidRPr="006617F3">
              <w:rPr>
                <w:rFonts w:ascii="Times New Roman" w:hAnsi="Times New Roman" w:cs="Times New Roman"/>
                <w:sz w:val="24"/>
                <w:szCs w:val="24"/>
                <w:lang w:val="en-US"/>
              </w:rPr>
              <w:t xml:space="preserve"> (capital </w:t>
            </w:r>
            <w:proofErr w:type="spellStart"/>
            <w:r w:rsidRPr="006617F3">
              <w:rPr>
                <w:rFonts w:ascii="Times New Roman" w:hAnsi="Times New Roman" w:cs="Times New Roman"/>
                <w:sz w:val="24"/>
                <w:szCs w:val="24"/>
                <w:lang w:val="en-US"/>
              </w:rPr>
              <w:t>propriu</w:t>
            </w:r>
            <w:proofErr w:type="spellEnd"/>
            <w:r w:rsidRPr="006617F3">
              <w:rPr>
                <w:rFonts w:ascii="Times New Roman" w:hAnsi="Times New Roman" w:cs="Times New Roman"/>
                <w:sz w:val="24"/>
                <w:szCs w:val="24"/>
                <w:lang w:val="en-US"/>
              </w:rPr>
              <w:t xml:space="preserve"> credit </w:t>
            </w:r>
            <w:proofErr w:type="spellStart"/>
            <w:r w:rsidRPr="006617F3">
              <w:rPr>
                <w:rFonts w:ascii="Times New Roman" w:hAnsi="Times New Roman" w:cs="Times New Roman"/>
                <w:sz w:val="24"/>
                <w:szCs w:val="24"/>
                <w:lang w:val="en-US"/>
              </w:rPr>
              <w:t>bancar</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sau</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alte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surse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neinterzise</w:t>
            </w:r>
            <w:proofErr w:type="spellEnd"/>
            <w:r w:rsidRPr="006617F3">
              <w:rPr>
                <w:rFonts w:ascii="Times New Roman" w:hAnsi="Times New Roman" w:cs="Times New Roman"/>
                <w:sz w:val="24"/>
                <w:szCs w:val="24"/>
                <w:lang w:val="en-US"/>
              </w:rPr>
              <w:t xml:space="preserve"> de </w:t>
            </w:r>
            <w:proofErr w:type="spellStart"/>
            <w:r w:rsidRPr="006617F3">
              <w:rPr>
                <w:rFonts w:ascii="Times New Roman" w:hAnsi="Times New Roman" w:cs="Times New Roman"/>
                <w:sz w:val="24"/>
                <w:szCs w:val="24"/>
                <w:lang w:val="en-US"/>
              </w:rPr>
              <w:t>legislație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și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produsele</w:t>
            </w:r>
            <w:proofErr w:type="spellEnd"/>
            <w:r w:rsidRPr="006617F3">
              <w:rPr>
                <w:rFonts w:ascii="Times New Roman" w:hAnsi="Times New Roman" w:cs="Times New Roman"/>
                <w:sz w:val="24"/>
                <w:szCs w:val="24"/>
                <w:lang w:val="en-US"/>
              </w:rPr>
              <w:t xml:space="preserve"> de </w:t>
            </w:r>
            <w:proofErr w:type="spellStart"/>
            <w:r w:rsidRPr="006617F3">
              <w:rPr>
                <w:rFonts w:ascii="Times New Roman" w:hAnsi="Times New Roman" w:cs="Times New Roman"/>
                <w:sz w:val="24"/>
                <w:szCs w:val="24"/>
                <w:lang w:val="en-US"/>
              </w:rPr>
              <w:t>finanțare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în</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conformitate</w:t>
            </w:r>
            <w:proofErr w:type="spellEnd"/>
            <w:r w:rsidRPr="006617F3">
              <w:rPr>
                <w:rFonts w:ascii="Times New Roman" w:hAnsi="Times New Roman" w:cs="Times New Roman"/>
                <w:sz w:val="24"/>
                <w:szCs w:val="24"/>
                <w:lang w:val="en-US"/>
              </w:rPr>
              <w:t xml:space="preserve"> cu </w:t>
            </w:r>
            <w:proofErr w:type="spellStart"/>
            <w:r w:rsidRPr="006617F3">
              <w:rPr>
                <w:rFonts w:ascii="Times New Roman" w:hAnsi="Times New Roman" w:cs="Times New Roman"/>
                <w:sz w:val="24"/>
                <w:szCs w:val="24"/>
                <w:lang w:val="en-US"/>
              </w:rPr>
              <w:t>prevederile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Legii</w:t>
            </w:r>
            <w:proofErr w:type="spellEnd"/>
            <w:r w:rsidRPr="006617F3">
              <w:rPr>
                <w:rFonts w:ascii="Times New Roman" w:hAnsi="Times New Roman" w:cs="Times New Roman"/>
                <w:sz w:val="24"/>
                <w:szCs w:val="24"/>
                <w:lang w:val="en-US"/>
              </w:rPr>
              <w:t xml:space="preserve"> nr. 187/2022 cu </w:t>
            </w:r>
            <w:proofErr w:type="spellStart"/>
            <w:r w:rsidRPr="006617F3">
              <w:rPr>
                <w:rFonts w:ascii="Times New Roman" w:hAnsi="Times New Roman" w:cs="Times New Roman"/>
                <w:sz w:val="24"/>
                <w:szCs w:val="24"/>
                <w:lang w:val="en-US"/>
              </w:rPr>
              <w:t>privire</w:t>
            </w:r>
            <w:proofErr w:type="spellEnd"/>
            <w:r w:rsidRPr="006617F3">
              <w:rPr>
                <w:rFonts w:ascii="Times New Roman" w:hAnsi="Times New Roman" w:cs="Times New Roman"/>
                <w:sz w:val="24"/>
                <w:szCs w:val="24"/>
                <w:lang w:val="en-US"/>
              </w:rPr>
              <w:t xml:space="preserve"> la </w:t>
            </w:r>
            <w:proofErr w:type="spellStart"/>
            <w:r w:rsidRPr="006617F3">
              <w:rPr>
                <w:rFonts w:ascii="Times New Roman" w:hAnsi="Times New Roman" w:cs="Times New Roman"/>
                <w:sz w:val="24"/>
                <w:szCs w:val="24"/>
                <w:lang w:val="en-US"/>
              </w:rPr>
              <w:t>condominiu</w:t>
            </w:r>
            <w:proofErr w:type="spellEnd"/>
            <w:r w:rsidRPr="006617F3">
              <w:rPr>
                <w:rFonts w:ascii="Times New Roman" w:hAnsi="Times New Roman" w:cs="Times New Roman"/>
                <w:sz w:val="24"/>
                <w:szCs w:val="24"/>
                <w:lang w:val="en-US"/>
              </w:rPr>
              <w:t>;</w:t>
            </w:r>
          </w:p>
          <w:p w14:paraId="06902F8E" w14:textId="77777777" w:rsidR="006617F3" w:rsidRPr="006617F3" w:rsidRDefault="006617F3" w:rsidP="006617F3">
            <w:pPr>
              <w:jc w:val="both"/>
              <w:rPr>
                <w:rFonts w:ascii="Times New Roman" w:hAnsi="Times New Roman" w:cs="Times New Roman"/>
                <w:sz w:val="24"/>
                <w:szCs w:val="24"/>
                <w:lang w:val="en-US"/>
              </w:rPr>
            </w:pPr>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confirmă</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disponibilitatea</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acoperirii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contribuției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beneficiarului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în</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conformitate</w:t>
            </w:r>
            <w:proofErr w:type="spellEnd"/>
            <w:r w:rsidRPr="006617F3">
              <w:rPr>
                <w:rFonts w:ascii="Times New Roman" w:hAnsi="Times New Roman" w:cs="Times New Roman"/>
                <w:sz w:val="24"/>
                <w:szCs w:val="24"/>
                <w:lang w:val="en-US"/>
              </w:rPr>
              <w:t xml:space="preserve"> cu </w:t>
            </w:r>
            <w:proofErr w:type="spellStart"/>
            <w:r w:rsidRPr="006617F3">
              <w:rPr>
                <w:rFonts w:ascii="Times New Roman" w:hAnsi="Times New Roman" w:cs="Times New Roman"/>
                <w:sz w:val="24"/>
                <w:szCs w:val="24"/>
                <w:lang w:val="en-US"/>
              </w:rPr>
              <w:t>prevederile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produsului</w:t>
            </w:r>
            <w:proofErr w:type="spellEnd"/>
            <w:r w:rsidRPr="006617F3">
              <w:rPr>
                <w:rFonts w:ascii="Times New Roman" w:hAnsi="Times New Roman" w:cs="Times New Roman"/>
                <w:sz w:val="24"/>
                <w:szCs w:val="24"/>
                <w:lang w:val="en-US"/>
              </w:rPr>
              <w:t xml:space="preserve"> de </w:t>
            </w:r>
            <w:proofErr w:type="spellStart"/>
            <w:r w:rsidRPr="006617F3">
              <w:rPr>
                <w:rFonts w:ascii="Times New Roman" w:hAnsi="Times New Roman" w:cs="Times New Roman"/>
                <w:sz w:val="24"/>
                <w:szCs w:val="24"/>
                <w:lang w:val="en-US"/>
              </w:rPr>
              <w:t>finanțare</w:t>
            </w:r>
            <w:proofErr w:type="spellEnd"/>
            <w:r w:rsidRPr="006617F3">
              <w:rPr>
                <w:rFonts w:ascii="Times New Roman" w:hAnsi="Times New Roman" w:cs="Times New Roman"/>
                <w:sz w:val="24"/>
                <w:szCs w:val="24"/>
                <w:lang w:val="en-US"/>
              </w:rPr>
              <w:t>;</w:t>
            </w:r>
          </w:p>
          <w:p w14:paraId="647D09B7" w14:textId="77777777" w:rsidR="006617F3" w:rsidRPr="006617F3" w:rsidRDefault="006617F3" w:rsidP="006617F3">
            <w:pPr>
              <w:jc w:val="both"/>
              <w:rPr>
                <w:rFonts w:ascii="Times New Roman" w:hAnsi="Times New Roman" w:cs="Times New Roman"/>
                <w:sz w:val="24"/>
                <w:szCs w:val="24"/>
                <w:lang w:val="en-US"/>
              </w:rPr>
            </w:pPr>
            <w:r w:rsidRPr="006617F3">
              <w:rPr>
                <w:rFonts w:ascii="Times New Roman" w:hAnsi="Times New Roman" w:cs="Times New Roman"/>
                <w:sz w:val="24"/>
                <w:szCs w:val="24"/>
                <w:lang w:val="en-US"/>
              </w:rPr>
              <w:t xml:space="preserve">- nu au </w:t>
            </w:r>
            <w:proofErr w:type="spellStart"/>
            <w:r w:rsidRPr="006617F3">
              <w:rPr>
                <w:rFonts w:ascii="Times New Roman" w:hAnsi="Times New Roman" w:cs="Times New Roman"/>
                <w:sz w:val="24"/>
                <w:szCs w:val="24"/>
                <w:lang w:val="en-US"/>
              </w:rPr>
              <w:t>restanțe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față</w:t>
            </w:r>
            <w:proofErr w:type="spellEnd"/>
            <w:r w:rsidRPr="006617F3">
              <w:rPr>
                <w:rFonts w:ascii="Times New Roman" w:hAnsi="Times New Roman" w:cs="Times New Roman"/>
                <w:sz w:val="24"/>
                <w:szCs w:val="24"/>
                <w:lang w:val="en-US"/>
              </w:rPr>
              <w:t xml:space="preserve"> de </w:t>
            </w:r>
            <w:proofErr w:type="spellStart"/>
            <w:r w:rsidRPr="006617F3">
              <w:rPr>
                <w:rFonts w:ascii="Times New Roman" w:hAnsi="Times New Roman" w:cs="Times New Roman"/>
                <w:sz w:val="24"/>
                <w:szCs w:val="24"/>
                <w:lang w:val="en-US"/>
              </w:rPr>
              <w:t>prestatorii</w:t>
            </w:r>
            <w:proofErr w:type="spellEnd"/>
            <w:r w:rsidRPr="006617F3">
              <w:rPr>
                <w:rFonts w:ascii="Times New Roman" w:hAnsi="Times New Roman" w:cs="Times New Roman"/>
                <w:sz w:val="24"/>
                <w:szCs w:val="24"/>
                <w:lang w:val="en-US"/>
              </w:rPr>
              <w:t xml:space="preserve"> de </w:t>
            </w:r>
            <w:proofErr w:type="spellStart"/>
            <w:r w:rsidRPr="006617F3">
              <w:rPr>
                <w:rFonts w:ascii="Times New Roman" w:hAnsi="Times New Roman" w:cs="Times New Roman"/>
                <w:sz w:val="24"/>
                <w:szCs w:val="24"/>
                <w:lang w:val="en-US"/>
              </w:rPr>
              <w:t>servicii</w:t>
            </w:r>
            <w:proofErr w:type="spellEnd"/>
            <w:r w:rsidRPr="006617F3">
              <w:rPr>
                <w:rFonts w:ascii="Times New Roman" w:hAnsi="Times New Roman" w:cs="Times New Roman"/>
                <w:sz w:val="24"/>
                <w:szCs w:val="24"/>
                <w:lang w:val="en-US"/>
              </w:rPr>
              <w:t xml:space="preserve"> intermediate, </w:t>
            </w:r>
            <w:proofErr w:type="spellStart"/>
            <w:r w:rsidRPr="006617F3">
              <w:rPr>
                <w:rFonts w:ascii="Times New Roman" w:hAnsi="Times New Roman" w:cs="Times New Roman"/>
                <w:sz w:val="24"/>
                <w:szCs w:val="24"/>
                <w:lang w:val="en-US"/>
              </w:rPr>
              <w:t>furnizorii</w:t>
            </w:r>
            <w:proofErr w:type="spellEnd"/>
            <w:r w:rsidRPr="006617F3">
              <w:rPr>
                <w:rFonts w:ascii="Times New Roman" w:hAnsi="Times New Roman" w:cs="Times New Roman"/>
                <w:sz w:val="24"/>
                <w:szCs w:val="24"/>
                <w:lang w:val="en-US"/>
              </w:rPr>
              <w:t xml:space="preserve"> de </w:t>
            </w:r>
            <w:proofErr w:type="spellStart"/>
            <w:r w:rsidRPr="006617F3">
              <w:rPr>
                <w:rFonts w:ascii="Times New Roman" w:hAnsi="Times New Roman" w:cs="Times New Roman"/>
                <w:sz w:val="24"/>
                <w:szCs w:val="24"/>
                <w:lang w:val="en-US"/>
              </w:rPr>
              <w:t>resurse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energetice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energie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electrică</w:t>
            </w:r>
            <w:proofErr w:type="spellEnd"/>
            <w:r w:rsidRPr="006617F3">
              <w:rPr>
                <w:rFonts w:ascii="Times New Roman" w:hAnsi="Times New Roman" w:cs="Times New Roman"/>
                <w:sz w:val="24"/>
                <w:szCs w:val="24"/>
                <w:lang w:val="en-US"/>
              </w:rPr>
              <w:t xml:space="preserve">, gaze </w:t>
            </w:r>
            <w:proofErr w:type="spellStart"/>
            <w:r w:rsidRPr="006617F3">
              <w:rPr>
                <w:rFonts w:ascii="Times New Roman" w:hAnsi="Times New Roman" w:cs="Times New Roman"/>
                <w:sz w:val="24"/>
                <w:szCs w:val="24"/>
                <w:lang w:val="en-US"/>
              </w:rPr>
              <w:t>naturale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energie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termică</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apă</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și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canalizare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și</w:t>
            </w:r>
            <w:proofErr w:type="spellEnd"/>
            <w:r w:rsidRPr="006617F3">
              <w:rPr>
                <w:rFonts w:ascii="Times New Roman" w:hAnsi="Times New Roman" w:cs="Times New Roman"/>
                <w:sz w:val="24"/>
                <w:szCs w:val="24"/>
                <w:lang w:val="en-US"/>
              </w:rPr>
              <w:t>/</w:t>
            </w:r>
            <w:proofErr w:type="spellStart"/>
            <w:r w:rsidRPr="006617F3">
              <w:rPr>
                <w:rFonts w:ascii="Times New Roman" w:hAnsi="Times New Roman" w:cs="Times New Roman"/>
                <w:sz w:val="24"/>
                <w:szCs w:val="24"/>
                <w:lang w:val="en-US"/>
              </w:rPr>
              <w:t>sau</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servicii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publice</w:t>
            </w:r>
            <w:proofErr w:type="spellEnd"/>
            <w:r w:rsidRPr="006617F3">
              <w:rPr>
                <w:rFonts w:ascii="Times New Roman" w:hAnsi="Times New Roman" w:cs="Times New Roman"/>
                <w:sz w:val="24"/>
                <w:szCs w:val="24"/>
                <w:lang w:val="en-US"/>
              </w:rPr>
              <w:t xml:space="preserve"> de </w:t>
            </w:r>
            <w:proofErr w:type="spellStart"/>
            <w:r w:rsidRPr="006617F3">
              <w:rPr>
                <w:rFonts w:ascii="Times New Roman" w:hAnsi="Times New Roman" w:cs="Times New Roman"/>
                <w:sz w:val="24"/>
                <w:szCs w:val="24"/>
                <w:lang w:val="en-US"/>
              </w:rPr>
              <w:t>comunicații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electronice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în</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conformitate</w:t>
            </w:r>
            <w:proofErr w:type="spellEnd"/>
            <w:r w:rsidRPr="006617F3">
              <w:rPr>
                <w:rFonts w:ascii="Times New Roman" w:hAnsi="Times New Roman" w:cs="Times New Roman"/>
                <w:sz w:val="24"/>
                <w:szCs w:val="24"/>
                <w:lang w:val="en-US"/>
              </w:rPr>
              <w:t xml:space="preserve"> cu </w:t>
            </w:r>
            <w:proofErr w:type="spellStart"/>
            <w:r w:rsidRPr="006617F3">
              <w:rPr>
                <w:rFonts w:ascii="Times New Roman" w:hAnsi="Times New Roman" w:cs="Times New Roman"/>
                <w:sz w:val="24"/>
                <w:szCs w:val="24"/>
                <w:lang w:val="en-US"/>
              </w:rPr>
              <w:t>prevederile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produsului</w:t>
            </w:r>
            <w:proofErr w:type="spellEnd"/>
            <w:r w:rsidRPr="006617F3">
              <w:rPr>
                <w:rFonts w:ascii="Times New Roman" w:hAnsi="Times New Roman" w:cs="Times New Roman"/>
                <w:sz w:val="24"/>
                <w:szCs w:val="24"/>
                <w:lang w:val="en-US"/>
              </w:rPr>
              <w:t xml:space="preserve"> de </w:t>
            </w:r>
            <w:proofErr w:type="spellStart"/>
            <w:r w:rsidRPr="006617F3">
              <w:rPr>
                <w:rFonts w:ascii="Times New Roman" w:hAnsi="Times New Roman" w:cs="Times New Roman"/>
                <w:sz w:val="24"/>
                <w:szCs w:val="24"/>
                <w:lang w:val="en-US"/>
              </w:rPr>
              <w:t>finanțare</w:t>
            </w:r>
            <w:proofErr w:type="spellEnd"/>
            <w:r w:rsidRPr="006617F3">
              <w:rPr>
                <w:rFonts w:ascii="Times New Roman" w:hAnsi="Times New Roman" w:cs="Times New Roman"/>
                <w:sz w:val="24"/>
                <w:szCs w:val="24"/>
                <w:lang w:val="en-US"/>
              </w:rPr>
              <w:t>;</w:t>
            </w:r>
          </w:p>
          <w:p w14:paraId="2BEA94FD" w14:textId="77777777" w:rsidR="006617F3" w:rsidRPr="006617F3" w:rsidRDefault="006617F3" w:rsidP="006617F3">
            <w:pPr>
              <w:jc w:val="both"/>
              <w:rPr>
                <w:rFonts w:ascii="Times New Roman" w:hAnsi="Times New Roman" w:cs="Times New Roman"/>
                <w:sz w:val="24"/>
                <w:szCs w:val="24"/>
                <w:lang w:val="en-US"/>
              </w:rPr>
            </w:pPr>
            <w:r w:rsidRPr="006617F3">
              <w:rPr>
                <w:rFonts w:ascii="Times New Roman" w:hAnsi="Times New Roman" w:cs="Times New Roman"/>
                <w:sz w:val="24"/>
                <w:szCs w:val="24"/>
                <w:lang w:val="en-US"/>
              </w:rPr>
              <w:t xml:space="preserve">- nu sunt </w:t>
            </w:r>
            <w:proofErr w:type="spellStart"/>
            <w:r w:rsidRPr="006617F3">
              <w:rPr>
                <w:rFonts w:ascii="Times New Roman" w:hAnsi="Times New Roman" w:cs="Times New Roman"/>
                <w:sz w:val="24"/>
                <w:szCs w:val="24"/>
                <w:lang w:val="en-US"/>
              </w:rPr>
              <w:t>în</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procedură</w:t>
            </w:r>
            <w:proofErr w:type="spellEnd"/>
            <w:r w:rsidRPr="006617F3">
              <w:rPr>
                <w:rFonts w:ascii="Times New Roman" w:hAnsi="Times New Roman" w:cs="Times New Roman"/>
                <w:sz w:val="24"/>
                <w:szCs w:val="24"/>
                <w:lang w:val="en-US"/>
              </w:rPr>
              <w:t xml:space="preserve"> de </w:t>
            </w:r>
            <w:proofErr w:type="spellStart"/>
            <w:r w:rsidRPr="006617F3">
              <w:rPr>
                <w:rFonts w:ascii="Times New Roman" w:hAnsi="Times New Roman" w:cs="Times New Roman"/>
                <w:sz w:val="24"/>
                <w:szCs w:val="24"/>
                <w:lang w:val="en-US"/>
              </w:rPr>
              <w:t>insolvabilitate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sau</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în</w:t>
            </w:r>
            <w:proofErr w:type="spellEnd"/>
            <w:r w:rsidRPr="006617F3">
              <w:rPr>
                <w:rFonts w:ascii="Times New Roman" w:hAnsi="Times New Roman" w:cs="Times New Roman"/>
                <w:sz w:val="24"/>
                <w:szCs w:val="24"/>
                <w:lang w:val="en-US"/>
              </w:rPr>
              <w:t xml:space="preserve"> curs de </w:t>
            </w:r>
            <w:proofErr w:type="spellStart"/>
            <w:r w:rsidRPr="006617F3">
              <w:rPr>
                <w:rFonts w:ascii="Times New Roman" w:hAnsi="Times New Roman" w:cs="Times New Roman"/>
                <w:sz w:val="24"/>
                <w:szCs w:val="24"/>
                <w:lang w:val="en-US"/>
              </w:rPr>
              <w:t>lichidare</w:t>
            </w:r>
            <w:proofErr w:type="spellEnd"/>
            <w:r w:rsidRPr="006617F3">
              <w:rPr>
                <w:rFonts w:ascii="Times New Roman" w:hAnsi="Times New Roman" w:cs="Times New Roman"/>
                <w:sz w:val="24"/>
                <w:szCs w:val="24"/>
                <w:lang w:val="en-US"/>
              </w:rPr>
              <w:t>;</w:t>
            </w:r>
          </w:p>
          <w:p w14:paraId="616269C7" w14:textId="77777777" w:rsidR="006617F3" w:rsidRPr="006617F3" w:rsidRDefault="006617F3" w:rsidP="006617F3">
            <w:pPr>
              <w:jc w:val="both"/>
              <w:rPr>
                <w:rFonts w:ascii="Times New Roman" w:hAnsi="Times New Roman" w:cs="Times New Roman"/>
                <w:sz w:val="24"/>
                <w:szCs w:val="24"/>
                <w:lang w:val="en-US"/>
              </w:rPr>
            </w:pPr>
            <w:r w:rsidRPr="006617F3">
              <w:rPr>
                <w:rFonts w:ascii="Times New Roman" w:hAnsi="Times New Roman" w:cs="Times New Roman"/>
                <w:sz w:val="24"/>
                <w:szCs w:val="24"/>
                <w:lang w:val="en-US"/>
              </w:rPr>
              <w:t xml:space="preserve">b) </w:t>
            </w:r>
            <w:proofErr w:type="spellStart"/>
            <w:r w:rsidRPr="006617F3">
              <w:rPr>
                <w:rFonts w:ascii="Times New Roman" w:hAnsi="Times New Roman" w:cs="Times New Roman"/>
                <w:sz w:val="24"/>
                <w:szCs w:val="24"/>
                <w:lang w:val="en-US"/>
              </w:rPr>
              <w:t>pentru</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proprietari</w:t>
            </w:r>
            <w:proofErr w:type="spellEnd"/>
            <w:r w:rsidRPr="006617F3">
              <w:rPr>
                <w:rFonts w:ascii="Times New Roman" w:hAnsi="Times New Roman" w:cs="Times New Roman"/>
                <w:sz w:val="24"/>
                <w:szCs w:val="24"/>
                <w:lang w:val="en-US"/>
              </w:rPr>
              <w:t xml:space="preserve"> ai </w:t>
            </w:r>
            <w:proofErr w:type="spellStart"/>
            <w:r w:rsidRPr="006617F3">
              <w:rPr>
                <w:rFonts w:ascii="Times New Roman" w:hAnsi="Times New Roman" w:cs="Times New Roman"/>
                <w:sz w:val="24"/>
                <w:szCs w:val="24"/>
                <w:lang w:val="en-US"/>
              </w:rPr>
              <w:t>caselor</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individuale</w:t>
            </w:r>
            <w:proofErr w:type="spellEnd"/>
            <w:r w:rsidRPr="006617F3">
              <w:rPr>
                <w:rFonts w:ascii="Times New Roman" w:hAnsi="Times New Roman" w:cs="Times New Roman"/>
                <w:sz w:val="24"/>
                <w:szCs w:val="24"/>
                <w:lang w:val="en-US"/>
              </w:rPr>
              <w:t>:</w:t>
            </w:r>
          </w:p>
          <w:p w14:paraId="1780D628" w14:textId="77777777" w:rsidR="006617F3" w:rsidRPr="006617F3" w:rsidRDefault="006617F3" w:rsidP="006617F3">
            <w:pPr>
              <w:jc w:val="both"/>
              <w:rPr>
                <w:rFonts w:ascii="Times New Roman" w:hAnsi="Times New Roman" w:cs="Times New Roman"/>
                <w:sz w:val="24"/>
                <w:szCs w:val="24"/>
                <w:lang w:val="en-US"/>
              </w:rPr>
            </w:pPr>
            <w:r w:rsidRPr="006617F3">
              <w:rPr>
                <w:rFonts w:ascii="Times New Roman" w:hAnsi="Times New Roman" w:cs="Times New Roman"/>
                <w:sz w:val="24"/>
                <w:szCs w:val="24"/>
                <w:lang w:val="en-US"/>
              </w:rPr>
              <w:t xml:space="preserve">- sunt </w:t>
            </w:r>
            <w:proofErr w:type="spellStart"/>
            <w:r w:rsidRPr="006617F3">
              <w:rPr>
                <w:rFonts w:ascii="Times New Roman" w:hAnsi="Times New Roman" w:cs="Times New Roman"/>
                <w:sz w:val="24"/>
                <w:szCs w:val="24"/>
                <w:lang w:val="en-US"/>
              </w:rPr>
              <w:t>cetățeni</w:t>
            </w:r>
            <w:proofErr w:type="spellEnd"/>
            <w:r w:rsidRPr="006617F3">
              <w:rPr>
                <w:rFonts w:ascii="Times New Roman" w:hAnsi="Times New Roman" w:cs="Times New Roman"/>
                <w:sz w:val="24"/>
                <w:szCs w:val="24"/>
                <w:lang w:val="en-US"/>
              </w:rPr>
              <w:t xml:space="preserve"> ai </w:t>
            </w:r>
            <w:proofErr w:type="spellStart"/>
            <w:r w:rsidRPr="006617F3">
              <w:rPr>
                <w:rFonts w:ascii="Times New Roman" w:hAnsi="Times New Roman" w:cs="Times New Roman"/>
                <w:sz w:val="24"/>
                <w:szCs w:val="24"/>
                <w:lang w:val="en-US"/>
              </w:rPr>
              <w:t>Republicii</w:t>
            </w:r>
            <w:proofErr w:type="spellEnd"/>
            <w:r w:rsidRPr="006617F3">
              <w:rPr>
                <w:rFonts w:ascii="Times New Roman" w:hAnsi="Times New Roman" w:cs="Times New Roman"/>
                <w:sz w:val="24"/>
                <w:szCs w:val="24"/>
                <w:lang w:val="en-US"/>
              </w:rPr>
              <w:t xml:space="preserve"> Moldova;</w:t>
            </w:r>
          </w:p>
          <w:p w14:paraId="44A46E5C" w14:textId="2E79250D" w:rsidR="006617F3" w:rsidRPr="006617F3" w:rsidRDefault="006617F3" w:rsidP="006617F3">
            <w:pPr>
              <w:jc w:val="both"/>
              <w:rPr>
                <w:rFonts w:ascii="Times New Roman" w:hAnsi="Times New Roman" w:cs="Times New Roman"/>
                <w:sz w:val="24"/>
                <w:szCs w:val="24"/>
                <w:lang w:val="en-US"/>
              </w:rPr>
            </w:pPr>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confirmă</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disponibilitatea</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acoperirii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contribuției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beneficiarului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și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anume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prin</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documentele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privind</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veniturile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confirmate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în</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cazul</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achitării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acesteia</w:t>
            </w:r>
            <w:proofErr w:type="spellEnd"/>
            <w:r w:rsidRPr="006617F3">
              <w:rPr>
                <w:rFonts w:ascii="Times New Roman" w:hAnsi="Times New Roman" w:cs="Times New Roman"/>
                <w:sz w:val="24"/>
                <w:szCs w:val="24"/>
                <w:lang w:val="en-US"/>
              </w:rPr>
              <w:t xml:space="preserve"> din </w:t>
            </w:r>
            <w:proofErr w:type="spellStart"/>
            <w:r w:rsidRPr="006617F3">
              <w:rPr>
                <w:rFonts w:ascii="Times New Roman" w:hAnsi="Times New Roman" w:cs="Times New Roman"/>
                <w:sz w:val="24"/>
                <w:szCs w:val="24"/>
                <w:lang w:val="en-US"/>
              </w:rPr>
              <w:t>contul</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mijloacelor</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financiare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proprii</w:t>
            </w:r>
            <w:proofErr w:type="spellEnd"/>
            <w:r w:rsidRPr="006617F3">
              <w:rPr>
                <w:rFonts w:ascii="Times New Roman" w:hAnsi="Times New Roman" w:cs="Times New Roman"/>
                <w:sz w:val="24"/>
                <w:szCs w:val="24"/>
                <w:lang w:val="en-US"/>
              </w:rPr>
              <w:t xml:space="preserve"> ale </w:t>
            </w:r>
            <w:proofErr w:type="spellStart"/>
            <w:r w:rsidRPr="006617F3">
              <w:rPr>
                <w:rFonts w:ascii="Times New Roman" w:hAnsi="Times New Roman" w:cs="Times New Roman"/>
                <w:sz w:val="24"/>
                <w:szCs w:val="24"/>
                <w:lang w:val="en-US"/>
              </w:rPr>
              <w:t>proprietarului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lastRenderedPageBreak/>
              <w:t>și</w:t>
            </w:r>
            <w:proofErr w:type="spellEnd"/>
            <w:r w:rsidRPr="006617F3">
              <w:rPr>
                <w:rFonts w:ascii="Times New Roman" w:hAnsi="Times New Roman" w:cs="Times New Roman"/>
                <w:sz w:val="24"/>
                <w:szCs w:val="24"/>
                <w:lang w:val="en-US"/>
              </w:rPr>
              <w:t>/</w:t>
            </w:r>
            <w:proofErr w:type="spellStart"/>
            <w:r w:rsidRPr="006617F3">
              <w:rPr>
                <w:rFonts w:ascii="Times New Roman" w:hAnsi="Times New Roman" w:cs="Times New Roman"/>
                <w:sz w:val="24"/>
                <w:szCs w:val="24"/>
                <w:lang w:val="en-US"/>
              </w:rPr>
              <w:t>sau</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decizia</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băncii</w:t>
            </w:r>
            <w:proofErr w:type="spellEnd"/>
            <w:r>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sau</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organizației</w:t>
            </w:r>
            <w:proofErr w:type="spellEnd"/>
            <w:r w:rsidRPr="006617F3">
              <w:rPr>
                <w:rFonts w:ascii="Times New Roman" w:hAnsi="Times New Roman" w:cs="Times New Roman"/>
                <w:sz w:val="24"/>
                <w:szCs w:val="24"/>
                <w:lang w:val="en-US"/>
              </w:rPr>
              <w:t xml:space="preserve"> de </w:t>
            </w:r>
            <w:proofErr w:type="spellStart"/>
            <w:r w:rsidRPr="006617F3">
              <w:rPr>
                <w:rFonts w:ascii="Times New Roman" w:hAnsi="Times New Roman" w:cs="Times New Roman"/>
                <w:sz w:val="24"/>
                <w:szCs w:val="24"/>
                <w:lang w:val="en-US"/>
              </w:rPr>
              <w:t>creditare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nebancară</w:t>
            </w:r>
            <w:proofErr w:type="spellEnd"/>
            <w:r w:rsidRPr="006617F3">
              <w:rPr>
                <w:rFonts w:ascii="Times New Roman" w:hAnsi="Times New Roman" w:cs="Times New Roman"/>
                <w:sz w:val="24"/>
                <w:szCs w:val="24"/>
                <w:lang w:val="en-US"/>
              </w:rPr>
              <w:t xml:space="preserve"> de </w:t>
            </w:r>
            <w:proofErr w:type="spellStart"/>
            <w:r w:rsidRPr="006617F3">
              <w:rPr>
                <w:rFonts w:ascii="Times New Roman" w:hAnsi="Times New Roman" w:cs="Times New Roman"/>
                <w:sz w:val="24"/>
                <w:szCs w:val="24"/>
                <w:lang w:val="en-US"/>
              </w:rPr>
              <w:t>acordare</w:t>
            </w:r>
            <w:proofErr w:type="spellEnd"/>
            <w:r w:rsidRPr="006617F3">
              <w:rPr>
                <w:rFonts w:ascii="Times New Roman" w:hAnsi="Times New Roman" w:cs="Times New Roman"/>
                <w:sz w:val="24"/>
                <w:szCs w:val="24"/>
                <w:lang w:val="en-US"/>
              </w:rPr>
              <w:t xml:space="preserve"> a </w:t>
            </w:r>
            <w:proofErr w:type="spellStart"/>
            <w:r w:rsidRPr="006617F3">
              <w:rPr>
                <w:rFonts w:ascii="Times New Roman" w:hAnsi="Times New Roman" w:cs="Times New Roman"/>
                <w:sz w:val="24"/>
                <w:szCs w:val="24"/>
                <w:lang w:val="en-US"/>
              </w:rPr>
              <w:t>creditului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după</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caz</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în</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conformitate</w:t>
            </w:r>
            <w:proofErr w:type="spellEnd"/>
            <w:r w:rsidRPr="006617F3">
              <w:rPr>
                <w:rFonts w:ascii="Times New Roman" w:hAnsi="Times New Roman" w:cs="Times New Roman"/>
                <w:sz w:val="24"/>
                <w:szCs w:val="24"/>
                <w:lang w:val="en-US"/>
              </w:rPr>
              <w:t xml:space="preserve"> cu </w:t>
            </w:r>
            <w:proofErr w:type="spellStart"/>
            <w:r w:rsidRPr="006617F3">
              <w:rPr>
                <w:rFonts w:ascii="Times New Roman" w:hAnsi="Times New Roman" w:cs="Times New Roman"/>
                <w:sz w:val="24"/>
                <w:szCs w:val="24"/>
                <w:lang w:val="en-US"/>
              </w:rPr>
              <w:t>condițiile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produselor</w:t>
            </w:r>
            <w:proofErr w:type="spellEnd"/>
            <w:r w:rsidRPr="006617F3">
              <w:rPr>
                <w:rFonts w:ascii="Times New Roman" w:hAnsi="Times New Roman" w:cs="Times New Roman"/>
                <w:sz w:val="24"/>
                <w:szCs w:val="24"/>
                <w:lang w:val="en-US"/>
              </w:rPr>
              <w:t xml:space="preserve"> de </w:t>
            </w:r>
            <w:proofErr w:type="spellStart"/>
            <w:r w:rsidRPr="006617F3">
              <w:rPr>
                <w:rFonts w:ascii="Times New Roman" w:hAnsi="Times New Roman" w:cs="Times New Roman"/>
                <w:sz w:val="24"/>
                <w:szCs w:val="24"/>
                <w:lang w:val="en-US"/>
              </w:rPr>
              <w:t>finanțare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aplicabile</w:t>
            </w:r>
            <w:proofErr w:type="spellEnd"/>
            <w:r w:rsidRPr="006617F3">
              <w:rPr>
                <w:rFonts w:ascii="Times New Roman" w:hAnsi="Times New Roman" w:cs="Times New Roman"/>
                <w:sz w:val="24"/>
                <w:szCs w:val="24"/>
                <w:lang w:val="en-US"/>
              </w:rPr>
              <w:t>;</w:t>
            </w:r>
          </w:p>
          <w:p w14:paraId="732A913E" w14:textId="77777777" w:rsidR="006617F3" w:rsidRPr="006617F3" w:rsidRDefault="006617F3" w:rsidP="006617F3">
            <w:pPr>
              <w:jc w:val="both"/>
              <w:rPr>
                <w:rFonts w:ascii="Times New Roman" w:hAnsi="Times New Roman" w:cs="Times New Roman"/>
                <w:sz w:val="24"/>
                <w:szCs w:val="24"/>
                <w:lang w:val="en-US"/>
              </w:rPr>
            </w:pPr>
            <w:r w:rsidRPr="006617F3">
              <w:rPr>
                <w:rFonts w:ascii="Times New Roman" w:hAnsi="Times New Roman" w:cs="Times New Roman"/>
                <w:sz w:val="24"/>
                <w:szCs w:val="24"/>
                <w:lang w:val="en-US"/>
              </w:rPr>
              <w:t xml:space="preserve">- nu au </w:t>
            </w:r>
            <w:proofErr w:type="spellStart"/>
            <w:r w:rsidRPr="006617F3">
              <w:rPr>
                <w:rFonts w:ascii="Times New Roman" w:hAnsi="Times New Roman" w:cs="Times New Roman"/>
                <w:sz w:val="24"/>
                <w:szCs w:val="24"/>
                <w:lang w:val="en-US"/>
              </w:rPr>
              <w:t>restanțe</w:t>
            </w:r>
            <w:proofErr w:type="spellEnd"/>
            <w:r w:rsidRPr="006617F3">
              <w:rPr>
                <w:rFonts w:ascii="Times New Roman" w:hAnsi="Times New Roman" w:cs="Times New Roman"/>
                <w:sz w:val="24"/>
                <w:szCs w:val="24"/>
                <w:lang w:val="en-US"/>
              </w:rPr>
              <w:t xml:space="preserve"> la </w:t>
            </w:r>
            <w:proofErr w:type="spellStart"/>
            <w:r w:rsidRPr="006617F3">
              <w:rPr>
                <w:rFonts w:ascii="Times New Roman" w:hAnsi="Times New Roman" w:cs="Times New Roman"/>
                <w:sz w:val="24"/>
                <w:szCs w:val="24"/>
                <w:lang w:val="en-US"/>
              </w:rPr>
              <w:t>serviciile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comunale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și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necomunale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prestate</w:t>
            </w:r>
            <w:proofErr w:type="spellEnd"/>
            <w:r w:rsidRPr="006617F3">
              <w:rPr>
                <w:rFonts w:ascii="Times New Roman" w:hAnsi="Times New Roman" w:cs="Times New Roman"/>
                <w:sz w:val="24"/>
                <w:szCs w:val="24"/>
                <w:lang w:val="en-US"/>
              </w:rPr>
              <w:t xml:space="preserve"> conform </w:t>
            </w:r>
            <w:proofErr w:type="spellStart"/>
            <w:r w:rsidRPr="006617F3">
              <w:rPr>
                <w:rFonts w:ascii="Times New Roman" w:hAnsi="Times New Roman" w:cs="Times New Roman"/>
                <w:sz w:val="24"/>
                <w:szCs w:val="24"/>
                <w:lang w:val="en-US"/>
              </w:rPr>
              <w:t>contractelor</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încheiate</w:t>
            </w:r>
            <w:proofErr w:type="spellEnd"/>
            <w:r w:rsidRPr="006617F3">
              <w:rPr>
                <w:rFonts w:ascii="Times New Roman" w:hAnsi="Times New Roman" w:cs="Times New Roman"/>
                <w:sz w:val="24"/>
                <w:szCs w:val="24"/>
                <w:lang w:val="en-US"/>
              </w:rPr>
              <w:t xml:space="preserve"> direct cu </w:t>
            </w:r>
            <w:proofErr w:type="spellStart"/>
            <w:r w:rsidRPr="006617F3">
              <w:rPr>
                <w:rFonts w:ascii="Times New Roman" w:hAnsi="Times New Roman" w:cs="Times New Roman"/>
                <w:sz w:val="24"/>
                <w:szCs w:val="24"/>
                <w:lang w:val="en-US"/>
              </w:rPr>
              <w:t>prestatorii</w:t>
            </w:r>
            <w:proofErr w:type="spellEnd"/>
            <w:r w:rsidRPr="006617F3">
              <w:rPr>
                <w:rFonts w:ascii="Times New Roman" w:hAnsi="Times New Roman" w:cs="Times New Roman"/>
                <w:sz w:val="24"/>
                <w:szCs w:val="24"/>
                <w:lang w:val="en-US"/>
              </w:rPr>
              <w:t xml:space="preserve"> de </w:t>
            </w:r>
            <w:proofErr w:type="spellStart"/>
            <w:r w:rsidRPr="006617F3">
              <w:rPr>
                <w:rFonts w:ascii="Times New Roman" w:hAnsi="Times New Roman" w:cs="Times New Roman"/>
                <w:sz w:val="24"/>
                <w:szCs w:val="24"/>
                <w:lang w:val="en-US"/>
              </w:rPr>
              <w:t>servicii</w:t>
            </w:r>
            <w:proofErr w:type="spellEnd"/>
            <w:r w:rsidRPr="006617F3">
              <w:rPr>
                <w:rFonts w:ascii="Times New Roman" w:hAnsi="Times New Roman" w:cs="Times New Roman"/>
                <w:sz w:val="24"/>
                <w:szCs w:val="24"/>
                <w:lang w:val="en-US"/>
              </w:rPr>
              <w:t xml:space="preserve">, precum </w:t>
            </w:r>
            <w:proofErr w:type="spellStart"/>
            <w:r w:rsidRPr="006617F3">
              <w:rPr>
                <w:rFonts w:ascii="Times New Roman" w:hAnsi="Times New Roman" w:cs="Times New Roman"/>
                <w:sz w:val="24"/>
                <w:szCs w:val="24"/>
                <w:lang w:val="en-US"/>
              </w:rPr>
              <w:t>și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pentru</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întreținerea</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deservirea</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și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reparația</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proprietății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comune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în</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situația</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în</w:t>
            </w:r>
            <w:proofErr w:type="spellEnd"/>
            <w:r w:rsidRPr="006617F3">
              <w:rPr>
                <w:rFonts w:ascii="Times New Roman" w:hAnsi="Times New Roman" w:cs="Times New Roman"/>
                <w:sz w:val="24"/>
                <w:szCs w:val="24"/>
                <w:lang w:val="en-US"/>
              </w:rPr>
              <w:t xml:space="preserve"> care </w:t>
            </w:r>
            <w:proofErr w:type="spellStart"/>
            <w:r w:rsidRPr="006617F3">
              <w:rPr>
                <w:rFonts w:ascii="Times New Roman" w:hAnsi="Times New Roman" w:cs="Times New Roman"/>
                <w:sz w:val="24"/>
                <w:szCs w:val="24"/>
                <w:lang w:val="en-US"/>
              </w:rPr>
              <w:t>casele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individuale</w:t>
            </w:r>
            <w:proofErr w:type="spellEnd"/>
            <w:r w:rsidRPr="006617F3">
              <w:rPr>
                <w:rFonts w:ascii="Times New Roman" w:hAnsi="Times New Roman" w:cs="Times New Roman"/>
                <w:sz w:val="24"/>
                <w:szCs w:val="24"/>
                <w:lang w:val="en-US"/>
              </w:rPr>
              <w:t xml:space="preserve"> sunt </w:t>
            </w:r>
            <w:proofErr w:type="spellStart"/>
            <w:r w:rsidRPr="006617F3">
              <w:rPr>
                <w:rFonts w:ascii="Times New Roman" w:hAnsi="Times New Roman" w:cs="Times New Roman"/>
                <w:sz w:val="24"/>
                <w:szCs w:val="24"/>
                <w:lang w:val="en-US"/>
              </w:rPr>
              <w:t>amplasate</w:t>
            </w:r>
            <w:proofErr w:type="spellEnd"/>
            <w:r w:rsidRPr="006617F3">
              <w:rPr>
                <w:rFonts w:ascii="Times New Roman" w:hAnsi="Times New Roman" w:cs="Times New Roman"/>
                <w:sz w:val="24"/>
                <w:szCs w:val="24"/>
                <w:lang w:val="en-US"/>
              </w:rPr>
              <w:t xml:space="preserve"> pe </w:t>
            </w:r>
            <w:proofErr w:type="spellStart"/>
            <w:r w:rsidRPr="006617F3">
              <w:rPr>
                <w:rFonts w:ascii="Times New Roman" w:hAnsi="Times New Roman" w:cs="Times New Roman"/>
                <w:sz w:val="24"/>
                <w:szCs w:val="24"/>
                <w:lang w:val="en-US"/>
              </w:rPr>
              <w:t>terenurile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aferente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transmise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în</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administrarea</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asociației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și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în</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cazul</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beneficierii</w:t>
            </w:r>
            <w:proofErr w:type="spellEnd"/>
            <w:r w:rsidRPr="006617F3">
              <w:rPr>
                <w:rFonts w:ascii="Times New Roman" w:hAnsi="Times New Roman" w:cs="Times New Roman"/>
                <w:sz w:val="24"/>
                <w:szCs w:val="24"/>
                <w:lang w:val="en-US"/>
              </w:rPr>
              <w:t xml:space="preserve"> de </w:t>
            </w:r>
            <w:proofErr w:type="spellStart"/>
            <w:r w:rsidRPr="006617F3">
              <w:rPr>
                <w:rFonts w:ascii="Times New Roman" w:hAnsi="Times New Roman" w:cs="Times New Roman"/>
                <w:sz w:val="24"/>
                <w:szCs w:val="24"/>
                <w:lang w:val="en-US"/>
              </w:rPr>
              <w:t>aceste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servicii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indiferent</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dacă</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proprietarii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acestor</w:t>
            </w:r>
            <w:proofErr w:type="spellEnd"/>
            <w:r w:rsidRPr="006617F3">
              <w:rPr>
                <w:rFonts w:ascii="Times New Roman" w:hAnsi="Times New Roman" w:cs="Times New Roman"/>
                <w:sz w:val="24"/>
                <w:szCs w:val="24"/>
                <w:lang w:val="en-US"/>
              </w:rPr>
              <w:t xml:space="preserve"> case sunt </w:t>
            </w:r>
            <w:proofErr w:type="spellStart"/>
            <w:r w:rsidRPr="006617F3">
              <w:rPr>
                <w:rFonts w:ascii="Times New Roman" w:hAnsi="Times New Roman" w:cs="Times New Roman"/>
                <w:sz w:val="24"/>
                <w:szCs w:val="24"/>
                <w:lang w:val="en-US"/>
              </w:rPr>
              <w:t>sau</w:t>
            </w:r>
            <w:proofErr w:type="spellEnd"/>
            <w:r w:rsidRPr="006617F3">
              <w:rPr>
                <w:rFonts w:ascii="Times New Roman" w:hAnsi="Times New Roman" w:cs="Times New Roman"/>
                <w:sz w:val="24"/>
                <w:szCs w:val="24"/>
                <w:lang w:val="en-US"/>
              </w:rPr>
              <w:t xml:space="preserve"> nu </w:t>
            </w:r>
            <w:proofErr w:type="spellStart"/>
            <w:r w:rsidRPr="006617F3">
              <w:rPr>
                <w:rFonts w:ascii="Times New Roman" w:hAnsi="Times New Roman" w:cs="Times New Roman"/>
                <w:sz w:val="24"/>
                <w:szCs w:val="24"/>
                <w:lang w:val="en-US"/>
              </w:rPr>
              <w:t>membri</w:t>
            </w:r>
            <w:proofErr w:type="spellEnd"/>
            <w:r w:rsidRPr="006617F3">
              <w:rPr>
                <w:rFonts w:ascii="Times New Roman" w:hAnsi="Times New Roman" w:cs="Times New Roman"/>
                <w:sz w:val="24"/>
                <w:szCs w:val="24"/>
                <w:lang w:val="en-US"/>
              </w:rPr>
              <w:t xml:space="preserve"> ai </w:t>
            </w:r>
            <w:proofErr w:type="spellStart"/>
            <w:r w:rsidRPr="006617F3">
              <w:rPr>
                <w:rFonts w:ascii="Times New Roman" w:hAnsi="Times New Roman" w:cs="Times New Roman"/>
                <w:sz w:val="24"/>
                <w:szCs w:val="24"/>
                <w:lang w:val="en-US"/>
              </w:rPr>
              <w:t>asociației</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menționate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în</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conformitate</w:t>
            </w:r>
            <w:proofErr w:type="spellEnd"/>
            <w:r w:rsidRPr="006617F3">
              <w:rPr>
                <w:rFonts w:ascii="Times New Roman" w:hAnsi="Times New Roman" w:cs="Times New Roman"/>
                <w:sz w:val="24"/>
                <w:szCs w:val="24"/>
                <w:lang w:val="en-US"/>
              </w:rPr>
              <w:t xml:space="preserve"> cu </w:t>
            </w:r>
            <w:proofErr w:type="spellStart"/>
            <w:r w:rsidRPr="006617F3">
              <w:rPr>
                <w:rFonts w:ascii="Times New Roman" w:hAnsi="Times New Roman" w:cs="Times New Roman"/>
                <w:sz w:val="24"/>
                <w:szCs w:val="24"/>
                <w:lang w:val="en-US"/>
              </w:rPr>
              <w:t>condițiile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produselor</w:t>
            </w:r>
            <w:proofErr w:type="spellEnd"/>
            <w:r w:rsidRPr="006617F3">
              <w:rPr>
                <w:rFonts w:ascii="Times New Roman" w:hAnsi="Times New Roman" w:cs="Times New Roman"/>
                <w:sz w:val="24"/>
                <w:szCs w:val="24"/>
                <w:lang w:val="en-US"/>
              </w:rPr>
              <w:t xml:space="preserve"> de </w:t>
            </w:r>
            <w:proofErr w:type="spellStart"/>
            <w:r w:rsidRPr="006617F3">
              <w:rPr>
                <w:rFonts w:ascii="Times New Roman" w:hAnsi="Times New Roman" w:cs="Times New Roman"/>
                <w:sz w:val="24"/>
                <w:szCs w:val="24"/>
                <w:lang w:val="en-US"/>
              </w:rPr>
              <w:t>finanțare</w:t>
            </w:r>
            <w:proofErr w:type="spellEnd"/>
            <w:r w:rsidRPr="006617F3">
              <w:rPr>
                <w:rFonts w:ascii="Times New Roman" w:hAnsi="Times New Roman" w:cs="Times New Roman"/>
                <w:sz w:val="24"/>
                <w:szCs w:val="24"/>
                <w:lang w:val="en-US"/>
              </w:rPr>
              <w:t xml:space="preserve"> </w:t>
            </w:r>
            <w:proofErr w:type="spellStart"/>
            <w:r w:rsidRPr="006617F3">
              <w:rPr>
                <w:rFonts w:ascii="Times New Roman" w:hAnsi="Times New Roman" w:cs="Times New Roman"/>
                <w:sz w:val="24"/>
                <w:szCs w:val="24"/>
                <w:lang w:val="en-US"/>
              </w:rPr>
              <w:t>aplicabile</w:t>
            </w:r>
            <w:proofErr w:type="spellEnd"/>
            <w:r w:rsidRPr="006617F3">
              <w:rPr>
                <w:rFonts w:ascii="Times New Roman" w:hAnsi="Times New Roman" w:cs="Times New Roman"/>
                <w:sz w:val="24"/>
                <w:szCs w:val="24"/>
                <w:lang w:val="en-US"/>
              </w:rPr>
              <w:t>.</w:t>
            </w:r>
          </w:p>
          <w:p w14:paraId="64FACA15" w14:textId="77777777" w:rsidR="006617F3" w:rsidRPr="006617F3" w:rsidRDefault="006617F3" w:rsidP="00D24D4A">
            <w:pPr>
              <w:jc w:val="both"/>
              <w:rPr>
                <w:rFonts w:ascii="Times New Roman" w:hAnsi="Times New Roman" w:cs="Times New Roman"/>
                <w:sz w:val="24"/>
                <w:szCs w:val="24"/>
                <w:lang w:val="en-US"/>
              </w:rPr>
            </w:pPr>
          </w:p>
          <w:p w14:paraId="7A70751C" w14:textId="77777777" w:rsidR="006617F3" w:rsidRDefault="006617F3" w:rsidP="00D24D4A">
            <w:pPr>
              <w:jc w:val="both"/>
              <w:rPr>
                <w:rFonts w:ascii="Times New Roman" w:hAnsi="Times New Roman" w:cs="Times New Roman"/>
                <w:sz w:val="24"/>
                <w:szCs w:val="24"/>
                <w:lang w:val="ro-MD"/>
              </w:rPr>
            </w:pPr>
          </w:p>
          <w:p w14:paraId="7084A647" w14:textId="77777777" w:rsidR="006617F3" w:rsidRDefault="006617F3" w:rsidP="00D24D4A">
            <w:pPr>
              <w:jc w:val="both"/>
              <w:rPr>
                <w:rFonts w:ascii="Times New Roman" w:hAnsi="Times New Roman" w:cs="Times New Roman"/>
                <w:sz w:val="24"/>
                <w:szCs w:val="24"/>
                <w:lang w:val="ro-MD"/>
              </w:rPr>
            </w:pPr>
          </w:p>
          <w:p w14:paraId="1522BBCC" w14:textId="77777777" w:rsidR="006617F3" w:rsidRDefault="006617F3" w:rsidP="00D24D4A">
            <w:pPr>
              <w:jc w:val="both"/>
              <w:rPr>
                <w:rFonts w:ascii="Times New Roman" w:hAnsi="Times New Roman" w:cs="Times New Roman"/>
                <w:sz w:val="24"/>
                <w:szCs w:val="24"/>
                <w:lang w:val="ro-MD"/>
              </w:rPr>
            </w:pPr>
          </w:p>
          <w:p w14:paraId="1E474D78" w14:textId="77777777" w:rsidR="006617F3" w:rsidRDefault="006617F3" w:rsidP="00D24D4A">
            <w:pPr>
              <w:jc w:val="both"/>
              <w:rPr>
                <w:rFonts w:ascii="Times New Roman" w:hAnsi="Times New Roman" w:cs="Times New Roman"/>
                <w:sz w:val="24"/>
                <w:szCs w:val="24"/>
                <w:lang w:val="ro-MD"/>
              </w:rPr>
            </w:pPr>
          </w:p>
          <w:p w14:paraId="615C8831" w14:textId="77777777" w:rsidR="006617F3" w:rsidRDefault="006617F3" w:rsidP="00D24D4A">
            <w:pPr>
              <w:jc w:val="both"/>
              <w:rPr>
                <w:rFonts w:ascii="Times New Roman" w:hAnsi="Times New Roman" w:cs="Times New Roman"/>
                <w:sz w:val="24"/>
                <w:szCs w:val="24"/>
                <w:lang w:val="ro-MD"/>
              </w:rPr>
            </w:pPr>
          </w:p>
          <w:p w14:paraId="2D91AA8A" w14:textId="77777777" w:rsidR="006617F3" w:rsidRDefault="006617F3" w:rsidP="00D24D4A">
            <w:pPr>
              <w:jc w:val="both"/>
              <w:rPr>
                <w:rFonts w:ascii="Times New Roman" w:hAnsi="Times New Roman" w:cs="Times New Roman"/>
                <w:sz w:val="24"/>
                <w:szCs w:val="24"/>
                <w:lang w:val="ro-MD"/>
              </w:rPr>
            </w:pPr>
          </w:p>
          <w:p w14:paraId="169B7A88" w14:textId="77777777" w:rsidR="006617F3" w:rsidRDefault="006617F3" w:rsidP="00D24D4A">
            <w:pPr>
              <w:jc w:val="both"/>
              <w:rPr>
                <w:rFonts w:ascii="Times New Roman" w:hAnsi="Times New Roman" w:cs="Times New Roman"/>
                <w:sz w:val="24"/>
                <w:szCs w:val="24"/>
                <w:lang w:val="ro-MD"/>
              </w:rPr>
            </w:pPr>
          </w:p>
          <w:p w14:paraId="6EE5370C" w14:textId="77777777" w:rsidR="006617F3" w:rsidRDefault="006617F3" w:rsidP="00D24D4A">
            <w:pPr>
              <w:jc w:val="both"/>
              <w:rPr>
                <w:rFonts w:ascii="Times New Roman" w:hAnsi="Times New Roman" w:cs="Times New Roman"/>
                <w:sz w:val="24"/>
                <w:szCs w:val="24"/>
                <w:lang w:val="ro-MD"/>
              </w:rPr>
            </w:pPr>
          </w:p>
          <w:p w14:paraId="72EE18A1" w14:textId="77777777" w:rsidR="006617F3" w:rsidRDefault="006617F3" w:rsidP="00D24D4A">
            <w:pPr>
              <w:jc w:val="both"/>
              <w:rPr>
                <w:rFonts w:ascii="Times New Roman" w:hAnsi="Times New Roman" w:cs="Times New Roman"/>
                <w:sz w:val="24"/>
                <w:szCs w:val="24"/>
                <w:lang w:val="ro-MD"/>
              </w:rPr>
            </w:pPr>
          </w:p>
          <w:p w14:paraId="67492D41" w14:textId="77777777" w:rsidR="006617F3" w:rsidRDefault="006617F3" w:rsidP="00D24D4A">
            <w:pPr>
              <w:jc w:val="both"/>
              <w:rPr>
                <w:rFonts w:ascii="Times New Roman" w:hAnsi="Times New Roman" w:cs="Times New Roman"/>
                <w:sz w:val="24"/>
                <w:szCs w:val="24"/>
                <w:lang w:val="ro-MD"/>
              </w:rPr>
            </w:pPr>
          </w:p>
          <w:p w14:paraId="02A05352" w14:textId="77777777" w:rsidR="006617F3" w:rsidRDefault="006617F3" w:rsidP="00D24D4A">
            <w:pPr>
              <w:jc w:val="both"/>
              <w:rPr>
                <w:rFonts w:ascii="Times New Roman" w:hAnsi="Times New Roman" w:cs="Times New Roman"/>
                <w:sz w:val="24"/>
                <w:szCs w:val="24"/>
                <w:lang w:val="ro-MD"/>
              </w:rPr>
            </w:pPr>
          </w:p>
          <w:p w14:paraId="0131E9C8" w14:textId="77777777" w:rsidR="006617F3" w:rsidRDefault="006617F3" w:rsidP="00D24D4A">
            <w:pPr>
              <w:jc w:val="both"/>
              <w:rPr>
                <w:rFonts w:ascii="Times New Roman" w:hAnsi="Times New Roman" w:cs="Times New Roman"/>
                <w:sz w:val="24"/>
                <w:szCs w:val="24"/>
                <w:lang w:val="ro-MD"/>
              </w:rPr>
            </w:pPr>
          </w:p>
          <w:p w14:paraId="6D978ACF" w14:textId="77777777" w:rsidR="006617F3" w:rsidRDefault="006617F3" w:rsidP="00D24D4A">
            <w:pPr>
              <w:jc w:val="both"/>
              <w:rPr>
                <w:rFonts w:ascii="Times New Roman" w:hAnsi="Times New Roman" w:cs="Times New Roman"/>
                <w:sz w:val="24"/>
                <w:szCs w:val="24"/>
                <w:lang w:val="ro-MD"/>
              </w:rPr>
            </w:pPr>
          </w:p>
          <w:p w14:paraId="6422FE45" w14:textId="77777777" w:rsidR="006617F3" w:rsidRDefault="006617F3" w:rsidP="00D24D4A">
            <w:pPr>
              <w:jc w:val="both"/>
              <w:rPr>
                <w:rFonts w:ascii="Times New Roman" w:hAnsi="Times New Roman" w:cs="Times New Roman"/>
                <w:sz w:val="24"/>
                <w:szCs w:val="24"/>
                <w:lang w:val="ro-MD"/>
              </w:rPr>
            </w:pPr>
          </w:p>
          <w:p w14:paraId="5BEF061D" w14:textId="77777777" w:rsidR="006617F3" w:rsidRDefault="006617F3" w:rsidP="00D24D4A">
            <w:pPr>
              <w:jc w:val="both"/>
              <w:rPr>
                <w:rFonts w:ascii="Times New Roman" w:hAnsi="Times New Roman" w:cs="Times New Roman"/>
                <w:sz w:val="24"/>
                <w:szCs w:val="24"/>
                <w:lang w:val="ro-MD"/>
              </w:rPr>
            </w:pPr>
          </w:p>
          <w:p w14:paraId="20B753D4" w14:textId="77777777" w:rsidR="006617F3" w:rsidRDefault="006617F3" w:rsidP="00D24D4A">
            <w:pPr>
              <w:jc w:val="both"/>
              <w:rPr>
                <w:rFonts w:ascii="Times New Roman" w:hAnsi="Times New Roman" w:cs="Times New Roman"/>
                <w:sz w:val="24"/>
                <w:szCs w:val="24"/>
                <w:lang w:val="ro-MD"/>
              </w:rPr>
            </w:pPr>
          </w:p>
          <w:p w14:paraId="0DFA40A6" w14:textId="77777777" w:rsidR="006617F3" w:rsidRDefault="006617F3" w:rsidP="00D24D4A">
            <w:pPr>
              <w:jc w:val="both"/>
              <w:rPr>
                <w:rFonts w:ascii="Times New Roman" w:hAnsi="Times New Roman" w:cs="Times New Roman"/>
                <w:sz w:val="24"/>
                <w:szCs w:val="24"/>
                <w:lang w:val="ro-MD"/>
              </w:rPr>
            </w:pPr>
          </w:p>
          <w:p w14:paraId="081A1D6A" w14:textId="77777777" w:rsidR="006617F3" w:rsidRDefault="006617F3" w:rsidP="00D24D4A">
            <w:pPr>
              <w:jc w:val="both"/>
              <w:rPr>
                <w:rFonts w:ascii="Times New Roman" w:hAnsi="Times New Roman" w:cs="Times New Roman"/>
                <w:sz w:val="24"/>
                <w:szCs w:val="24"/>
                <w:lang w:val="ro-MD"/>
              </w:rPr>
            </w:pPr>
          </w:p>
          <w:p w14:paraId="7C2BDDBB" w14:textId="77777777" w:rsidR="006617F3" w:rsidRDefault="006617F3" w:rsidP="00D24D4A">
            <w:pPr>
              <w:jc w:val="both"/>
              <w:rPr>
                <w:rFonts w:ascii="Times New Roman" w:hAnsi="Times New Roman" w:cs="Times New Roman"/>
                <w:sz w:val="24"/>
                <w:szCs w:val="24"/>
                <w:lang w:val="ro-MD"/>
              </w:rPr>
            </w:pPr>
          </w:p>
          <w:p w14:paraId="5096E491" w14:textId="77777777" w:rsidR="006617F3" w:rsidRDefault="006617F3" w:rsidP="00D24D4A">
            <w:pPr>
              <w:jc w:val="both"/>
              <w:rPr>
                <w:rFonts w:ascii="Times New Roman" w:hAnsi="Times New Roman" w:cs="Times New Roman"/>
                <w:sz w:val="24"/>
                <w:szCs w:val="24"/>
                <w:lang w:val="ro-MD"/>
              </w:rPr>
            </w:pPr>
          </w:p>
          <w:p w14:paraId="654F5544" w14:textId="77777777" w:rsidR="006617F3" w:rsidRDefault="006617F3" w:rsidP="00D24D4A">
            <w:pPr>
              <w:jc w:val="both"/>
              <w:rPr>
                <w:rFonts w:ascii="Times New Roman" w:hAnsi="Times New Roman" w:cs="Times New Roman"/>
                <w:sz w:val="24"/>
                <w:szCs w:val="24"/>
                <w:lang w:val="ro-MD"/>
              </w:rPr>
            </w:pPr>
          </w:p>
          <w:p w14:paraId="66D8DBBA" w14:textId="77777777" w:rsidR="006617F3" w:rsidRDefault="006617F3" w:rsidP="00D24D4A">
            <w:pPr>
              <w:jc w:val="both"/>
              <w:rPr>
                <w:rFonts w:ascii="Times New Roman" w:hAnsi="Times New Roman" w:cs="Times New Roman"/>
                <w:sz w:val="24"/>
                <w:szCs w:val="24"/>
                <w:lang w:val="ro-MD"/>
              </w:rPr>
            </w:pPr>
          </w:p>
          <w:p w14:paraId="44284C1E" w14:textId="77777777" w:rsidR="006617F3" w:rsidRDefault="006617F3" w:rsidP="00D24D4A">
            <w:pPr>
              <w:jc w:val="both"/>
              <w:rPr>
                <w:rFonts w:ascii="Times New Roman" w:hAnsi="Times New Roman" w:cs="Times New Roman"/>
                <w:sz w:val="24"/>
                <w:szCs w:val="24"/>
                <w:lang w:val="ro-MD"/>
              </w:rPr>
            </w:pPr>
          </w:p>
          <w:p w14:paraId="49D67C80" w14:textId="08E5B2FC" w:rsidR="00D24D4A" w:rsidRPr="007D01F3" w:rsidRDefault="00D24D4A" w:rsidP="00D24D4A">
            <w:pPr>
              <w:jc w:val="both"/>
              <w:rPr>
                <w:rFonts w:ascii="Times New Roman" w:hAnsi="Times New Roman" w:cs="Times New Roman"/>
                <w:sz w:val="24"/>
                <w:szCs w:val="24"/>
                <w:lang w:val="ro-MD"/>
              </w:rPr>
            </w:pPr>
            <w:r w:rsidRPr="007D01F3">
              <w:rPr>
                <w:rFonts w:ascii="Times New Roman" w:hAnsi="Times New Roman" w:cs="Times New Roman"/>
                <w:sz w:val="24"/>
                <w:szCs w:val="24"/>
                <w:lang w:val="ro-MD"/>
              </w:rPr>
              <w:t>punctul 8 se completează cu litera c) cu următorul cuprins:</w:t>
            </w:r>
          </w:p>
          <w:p w14:paraId="44731B3C" w14:textId="0B874C12" w:rsidR="00D24D4A" w:rsidRPr="007D01F3" w:rsidRDefault="00D24D4A" w:rsidP="00D24D4A">
            <w:pPr>
              <w:jc w:val="both"/>
              <w:rPr>
                <w:rFonts w:ascii="Times New Roman" w:hAnsi="Times New Roman" w:cs="Times New Roman"/>
                <w:sz w:val="24"/>
                <w:szCs w:val="24"/>
                <w:lang w:val="ro-MD"/>
              </w:rPr>
            </w:pPr>
            <w:r w:rsidRPr="007D01F3">
              <w:rPr>
                <w:rFonts w:ascii="Times New Roman" w:hAnsi="Times New Roman" w:cs="Times New Roman"/>
                <w:sz w:val="24"/>
                <w:szCs w:val="24"/>
                <w:lang w:val="ro-MD"/>
              </w:rPr>
              <w:t xml:space="preserve">„c) pentru proprietarii terenurilor pentru amplasarea </w:t>
            </w:r>
            <w:r w:rsidR="006617F3">
              <w:rPr>
                <w:rFonts w:ascii="Times New Roman" w:hAnsi="Times New Roman" w:cs="Times New Roman"/>
                <w:sz w:val="24"/>
                <w:szCs w:val="24"/>
                <w:lang w:val="ro-MD"/>
              </w:rPr>
              <w:t>caselor individuale</w:t>
            </w:r>
            <w:r w:rsidRPr="007D01F3">
              <w:rPr>
                <w:rFonts w:ascii="Times New Roman" w:hAnsi="Times New Roman" w:cs="Times New Roman"/>
                <w:sz w:val="24"/>
                <w:szCs w:val="24"/>
                <w:lang w:val="ro-MD"/>
              </w:rPr>
              <w:t>:</w:t>
            </w:r>
          </w:p>
          <w:p w14:paraId="0EE89362" w14:textId="77777777" w:rsidR="00D24D4A" w:rsidRPr="007D01F3" w:rsidRDefault="00D24D4A" w:rsidP="00D24D4A">
            <w:pPr>
              <w:jc w:val="both"/>
              <w:rPr>
                <w:rFonts w:ascii="Times New Roman" w:hAnsi="Times New Roman" w:cs="Times New Roman"/>
                <w:sz w:val="24"/>
                <w:szCs w:val="24"/>
                <w:lang w:val="ro-MD"/>
              </w:rPr>
            </w:pPr>
            <w:r w:rsidRPr="007D01F3">
              <w:rPr>
                <w:rFonts w:ascii="Times New Roman" w:hAnsi="Times New Roman" w:cs="Times New Roman"/>
                <w:sz w:val="24"/>
                <w:szCs w:val="24"/>
                <w:lang w:val="ro-MD"/>
              </w:rPr>
              <w:t>- sunt cetățeni ai Republicii Moldova;</w:t>
            </w:r>
          </w:p>
          <w:p w14:paraId="0B6ACE21" w14:textId="7C60ABBA" w:rsidR="00D24D4A" w:rsidRPr="007D01F3" w:rsidRDefault="00D24D4A" w:rsidP="00D24D4A">
            <w:pPr>
              <w:jc w:val="both"/>
              <w:rPr>
                <w:rFonts w:ascii="Times New Roman" w:hAnsi="Times New Roman" w:cs="Times New Roman"/>
                <w:sz w:val="24"/>
                <w:szCs w:val="24"/>
                <w:lang w:val="ro-MD"/>
              </w:rPr>
            </w:pPr>
            <w:r w:rsidRPr="007D01F3">
              <w:rPr>
                <w:rFonts w:ascii="Times New Roman" w:hAnsi="Times New Roman" w:cs="Times New Roman"/>
                <w:sz w:val="24"/>
                <w:szCs w:val="24"/>
                <w:lang w:val="ro-MD"/>
              </w:rPr>
              <w:t>- confirmă disponibilitatea acoperirii contribuției beneficiarului, și anume prin documentele privind veniturile confirmate în cazul achitării acesteia din contul mijloacelor financiare proprii ale proprietarului și/sau decizia băncii</w:t>
            </w:r>
            <w:r w:rsidR="006617F3">
              <w:rPr>
                <w:rFonts w:ascii="Times New Roman" w:hAnsi="Times New Roman" w:cs="Times New Roman"/>
                <w:sz w:val="24"/>
                <w:szCs w:val="24"/>
                <w:lang w:val="ro-MD"/>
              </w:rPr>
              <w:t xml:space="preserve"> </w:t>
            </w:r>
            <w:r w:rsidR="006617F3" w:rsidRPr="006617F3">
              <w:rPr>
                <w:rFonts w:ascii="Times New Roman" w:hAnsi="Times New Roman" w:cs="Times New Roman"/>
                <w:sz w:val="24"/>
                <w:szCs w:val="24"/>
                <w:lang w:val="ro-MD"/>
              </w:rPr>
              <w:t>sau organizației de creditare nebancară</w:t>
            </w:r>
            <w:r w:rsidRPr="007D01F3">
              <w:rPr>
                <w:rFonts w:ascii="Times New Roman" w:hAnsi="Times New Roman" w:cs="Times New Roman"/>
                <w:sz w:val="24"/>
                <w:szCs w:val="24"/>
                <w:lang w:val="ro-MD"/>
              </w:rPr>
              <w:t xml:space="preserve"> de acordare a creditului, după caz, în conformitate cu condițiile produselor de finanțare aplicabile;</w:t>
            </w:r>
          </w:p>
          <w:p w14:paraId="1B726BF5" w14:textId="667FA61A" w:rsidR="00D24D4A" w:rsidRPr="007D01F3" w:rsidRDefault="00D24D4A" w:rsidP="00D24D4A">
            <w:pPr>
              <w:jc w:val="both"/>
              <w:rPr>
                <w:rFonts w:ascii="Times New Roman" w:hAnsi="Times New Roman" w:cs="Times New Roman"/>
                <w:sz w:val="24"/>
                <w:szCs w:val="24"/>
                <w:lang w:val="ro-MD"/>
              </w:rPr>
            </w:pPr>
            <w:r w:rsidRPr="007D01F3">
              <w:rPr>
                <w:rFonts w:ascii="Times New Roman" w:hAnsi="Times New Roman" w:cs="Times New Roman"/>
                <w:sz w:val="24"/>
                <w:szCs w:val="24"/>
                <w:lang w:val="ro-MD"/>
              </w:rPr>
              <w:t>- dețin documentele care confirmă drepturile deținătorilor de teren, în conformitate cu art. 12 alin. (1) din Codul Funciar nr. 22/2024;</w:t>
            </w:r>
          </w:p>
          <w:p w14:paraId="70432451" w14:textId="29A6EEE1" w:rsidR="00D24D4A" w:rsidRPr="007D01F3" w:rsidRDefault="00D24D4A" w:rsidP="00D24D4A">
            <w:pPr>
              <w:jc w:val="both"/>
              <w:rPr>
                <w:rFonts w:ascii="Times New Roman" w:hAnsi="Times New Roman" w:cs="Times New Roman"/>
                <w:sz w:val="24"/>
                <w:szCs w:val="24"/>
                <w:lang w:val="ro-RO"/>
              </w:rPr>
            </w:pPr>
            <w:r w:rsidRPr="007D01F3">
              <w:rPr>
                <w:rFonts w:ascii="Times New Roman" w:hAnsi="Times New Roman" w:cs="Times New Roman"/>
                <w:sz w:val="24"/>
                <w:szCs w:val="24"/>
                <w:lang w:val="ro-MD"/>
              </w:rPr>
              <w:t xml:space="preserve">- </w:t>
            </w:r>
            <w:r w:rsidR="006617F3" w:rsidRPr="006617F3">
              <w:rPr>
                <w:rFonts w:ascii="Times New Roman" w:hAnsi="Times New Roman" w:cs="Times New Roman"/>
                <w:sz w:val="24"/>
                <w:szCs w:val="24"/>
                <w:lang w:val="ro-MD"/>
              </w:rPr>
              <w:t>prezintă certificatul de urbanism,  autorizația de construire sau notificarea remisă în adresa autorității administrației publice locale privind intenția de începere a lucrărilor de construcție, conform prevederilor Regulamentului cu privire la construcția și recepția caselor individuale cu un etaj, cu suprafața mai mică de 150 de metri pătrați, destinate pentru una sau două familii, și a anexelor gospodărești ale acestora, aprobat prin Hotărârea Guvernului nr. 585/2024, în conformitate cu condițiile produselor de finanțare aplicabile</w:t>
            </w:r>
            <w:r w:rsidRPr="007D01F3">
              <w:rPr>
                <w:rFonts w:ascii="Times New Roman" w:hAnsi="Times New Roman" w:cs="Times New Roman"/>
                <w:sz w:val="24"/>
                <w:szCs w:val="24"/>
                <w:lang w:val="ro-MD"/>
              </w:rPr>
              <w:t>.”</w:t>
            </w:r>
          </w:p>
        </w:tc>
      </w:tr>
      <w:tr w:rsidR="008E391F" w:rsidRPr="00572F4E" w14:paraId="1A6B4EBD" w14:textId="77777777" w:rsidTr="00F57273">
        <w:tc>
          <w:tcPr>
            <w:tcW w:w="101" w:type="pct"/>
          </w:tcPr>
          <w:p w14:paraId="14A87272" w14:textId="77777777" w:rsidR="00676CC6" w:rsidRPr="00572F4E" w:rsidRDefault="00676CC6" w:rsidP="007C28EC">
            <w:pPr>
              <w:pStyle w:val="ListParagraph"/>
              <w:numPr>
                <w:ilvl w:val="0"/>
                <w:numId w:val="5"/>
              </w:numPr>
              <w:ind w:left="357" w:hanging="357"/>
              <w:contextualSpacing w:val="0"/>
              <w:jc w:val="center"/>
              <w:rPr>
                <w:rFonts w:ascii="Times New Roman" w:hAnsi="Times New Roman" w:cs="Times New Roman"/>
                <w:b/>
                <w:sz w:val="24"/>
                <w:szCs w:val="24"/>
                <w:lang w:val="ro-RO"/>
              </w:rPr>
            </w:pPr>
          </w:p>
        </w:tc>
        <w:tc>
          <w:tcPr>
            <w:tcW w:w="1269" w:type="pct"/>
          </w:tcPr>
          <w:p w14:paraId="05A87087" w14:textId="77777777" w:rsidR="00676CC6" w:rsidRPr="00676CC6" w:rsidRDefault="00676CC6" w:rsidP="00676CC6">
            <w:pPr>
              <w:jc w:val="both"/>
              <w:rPr>
                <w:rFonts w:ascii="Times New Roman" w:hAnsi="Times New Roman" w:cs="Times New Roman"/>
                <w:sz w:val="24"/>
                <w:szCs w:val="24"/>
                <w:lang w:val="ro-RO"/>
              </w:rPr>
            </w:pPr>
            <w:r w:rsidRPr="00676CC6">
              <w:rPr>
                <w:rFonts w:ascii="Times New Roman" w:hAnsi="Times New Roman" w:cs="Times New Roman"/>
                <w:sz w:val="24"/>
                <w:szCs w:val="24"/>
                <w:lang w:val="ro-RO"/>
              </w:rPr>
              <w:t>9. Proiectele finanțate sau cofinanțate în cadrul Programului FEERM întrunesc cumulativ următoarele cerințe:</w:t>
            </w:r>
          </w:p>
          <w:p w14:paraId="1862C8B7" w14:textId="77777777" w:rsidR="00676CC6" w:rsidRDefault="00676CC6" w:rsidP="00676CC6">
            <w:pPr>
              <w:jc w:val="both"/>
              <w:rPr>
                <w:rFonts w:ascii="Times New Roman" w:hAnsi="Times New Roman" w:cs="Times New Roman"/>
                <w:sz w:val="24"/>
                <w:szCs w:val="24"/>
                <w:lang w:val="ro-RO"/>
              </w:rPr>
            </w:pPr>
            <w:r w:rsidRPr="00676CC6">
              <w:rPr>
                <w:rFonts w:ascii="Times New Roman" w:hAnsi="Times New Roman" w:cs="Times New Roman"/>
                <w:sz w:val="24"/>
                <w:szCs w:val="24"/>
                <w:lang w:val="ro-RO"/>
              </w:rPr>
              <w:t xml:space="preserve">1) promovează soluții de renovare, fezabile din punct de vedere </w:t>
            </w:r>
            <w:proofErr w:type="spellStart"/>
            <w:r w:rsidRPr="00676CC6">
              <w:rPr>
                <w:rFonts w:ascii="Times New Roman" w:hAnsi="Times New Roman" w:cs="Times New Roman"/>
                <w:sz w:val="24"/>
                <w:szCs w:val="24"/>
                <w:lang w:val="ro-RO"/>
              </w:rPr>
              <w:t>tehnico</w:t>
            </w:r>
            <w:proofErr w:type="spellEnd"/>
            <w:r w:rsidRPr="00676CC6">
              <w:rPr>
                <w:rFonts w:ascii="Times New Roman" w:hAnsi="Times New Roman" w:cs="Times New Roman"/>
                <w:sz w:val="24"/>
                <w:szCs w:val="24"/>
                <w:lang w:val="ro-RO"/>
              </w:rPr>
              <w:t xml:space="preserve">-economic, în conformitate cu cerințele minime de performanță energetică, cu respectarea principiului „eficiența energetică înainte de toate”, în baza </w:t>
            </w:r>
            <w:r w:rsidRPr="00676CC6">
              <w:rPr>
                <w:rFonts w:ascii="Times New Roman" w:hAnsi="Times New Roman" w:cs="Times New Roman"/>
                <w:sz w:val="24"/>
                <w:szCs w:val="24"/>
                <w:lang w:val="ro-RO"/>
              </w:rPr>
              <w:lastRenderedPageBreak/>
              <w:t>raportului de audit energetic efectuat de către un auditor energetic calificat și înregistrat în Registrul electronic al auditorilor energetici;</w:t>
            </w:r>
          </w:p>
          <w:p w14:paraId="0A4F3C3E" w14:textId="77777777" w:rsidR="007D01F3" w:rsidRDefault="007D01F3" w:rsidP="00676CC6">
            <w:pPr>
              <w:jc w:val="both"/>
              <w:rPr>
                <w:rFonts w:ascii="Times New Roman" w:hAnsi="Times New Roman" w:cs="Times New Roman"/>
                <w:sz w:val="24"/>
                <w:szCs w:val="24"/>
                <w:lang w:val="ro-RO"/>
              </w:rPr>
            </w:pPr>
          </w:p>
          <w:p w14:paraId="75E86C13" w14:textId="77777777" w:rsidR="007D01F3" w:rsidRDefault="007D01F3" w:rsidP="00676CC6">
            <w:pPr>
              <w:jc w:val="both"/>
              <w:rPr>
                <w:rFonts w:ascii="Times New Roman" w:hAnsi="Times New Roman" w:cs="Times New Roman"/>
                <w:sz w:val="24"/>
                <w:szCs w:val="24"/>
              </w:rPr>
            </w:pPr>
            <w:r w:rsidRPr="007D01F3">
              <w:rPr>
                <w:rFonts w:ascii="Times New Roman" w:hAnsi="Times New Roman" w:cs="Times New Roman"/>
                <w:sz w:val="24"/>
                <w:szCs w:val="24"/>
              </w:rPr>
              <w:t xml:space="preserve">4) de </w:t>
            </w:r>
            <w:proofErr w:type="spellStart"/>
            <w:r w:rsidRPr="007D01F3">
              <w:rPr>
                <w:rFonts w:ascii="Times New Roman" w:hAnsi="Times New Roman" w:cs="Times New Roman"/>
                <w:sz w:val="24"/>
                <w:szCs w:val="24"/>
              </w:rPr>
              <w:t>fezabilitate</w:t>
            </w:r>
            <w:proofErr w:type="spellEnd"/>
            <w:r w:rsidRPr="007D01F3">
              <w:rPr>
                <w:rFonts w:ascii="Times New Roman" w:hAnsi="Times New Roman" w:cs="Times New Roman"/>
                <w:sz w:val="24"/>
                <w:szCs w:val="24"/>
              </w:rPr>
              <w:t xml:space="preserve"> </w:t>
            </w:r>
            <w:proofErr w:type="spellStart"/>
            <w:r w:rsidRPr="007D01F3">
              <w:rPr>
                <w:rFonts w:ascii="Times New Roman" w:hAnsi="Times New Roman" w:cs="Times New Roman"/>
                <w:sz w:val="24"/>
                <w:szCs w:val="24"/>
              </w:rPr>
              <w:t>tehnică</w:t>
            </w:r>
            <w:proofErr w:type="spellEnd"/>
            <w:r w:rsidRPr="007D01F3">
              <w:rPr>
                <w:rFonts w:ascii="Times New Roman" w:hAnsi="Times New Roman" w:cs="Times New Roman"/>
                <w:sz w:val="24"/>
                <w:szCs w:val="24"/>
              </w:rPr>
              <w:t xml:space="preserve">, care </w:t>
            </w:r>
            <w:proofErr w:type="spellStart"/>
            <w:r w:rsidRPr="007D01F3">
              <w:rPr>
                <w:rFonts w:ascii="Times New Roman" w:hAnsi="Times New Roman" w:cs="Times New Roman"/>
                <w:sz w:val="24"/>
                <w:szCs w:val="24"/>
              </w:rPr>
              <w:t>constă</w:t>
            </w:r>
            <w:proofErr w:type="spellEnd"/>
            <w:r w:rsidRPr="007D01F3">
              <w:rPr>
                <w:rFonts w:ascii="Times New Roman" w:hAnsi="Times New Roman" w:cs="Times New Roman"/>
                <w:sz w:val="24"/>
                <w:szCs w:val="24"/>
              </w:rPr>
              <w:t xml:space="preserve"> </w:t>
            </w:r>
            <w:proofErr w:type="spellStart"/>
            <w:r w:rsidRPr="007D01F3">
              <w:rPr>
                <w:rFonts w:ascii="Times New Roman" w:hAnsi="Times New Roman" w:cs="Times New Roman"/>
                <w:sz w:val="24"/>
                <w:szCs w:val="24"/>
              </w:rPr>
              <w:t>în</w:t>
            </w:r>
            <w:proofErr w:type="spellEnd"/>
            <w:r w:rsidRPr="007D01F3">
              <w:rPr>
                <w:rFonts w:ascii="Times New Roman" w:hAnsi="Times New Roman" w:cs="Times New Roman"/>
                <w:sz w:val="24"/>
                <w:szCs w:val="24"/>
              </w:rPr>
              <w:t xml:space="preserve"> </w:t>
            </w:r>
            <w:proofErr w:type="spellStart"/>
            <w:r w:rsidRPr="007D01F3">
              <w:rPr>
                <w:rFonts w:ascii="Times New Roman" w:hAnsi="Times New Roman" w:cs="Times New Roman"/>
                <w:sz w:val="24"/>
                <w:szCs w:val="24"/>
              </w:rPr>
              <w:t>evaluarea</w:t>
            </w:r>
            <w:proofErr w:type="spellEnd"/>
            <w:r w:rsidRPr="007D01F3">
              <w:rPr>
                <w:rFonts w:ascii="Times New Roman" w:hAnsi="Times New Roman" w:cs="Times New Roman"/>
                <w:sz w:val="24"/>
                <w:szCs w:val="24"/>
              </w:rPr>
              <w:t xml:space="preserve"> a cel </w:t>
            </w:r>
            <w:proofErr w:type="spellStart"/>
            <w:r w:rsidRPr="007D01F3">
              <w:rPr>
                <w:rFonts w:ascii="Times New Roman" w:hAnsi="Times New Roman" w:cs="Times New Roman"/>
                <w:sz w:val="24"/>
                <w:szCs w:val="24"/>
              </w:rPr>
              <w:t>puțin</w:t>
            </w:r>
            <w:proofErr w:type="spellEnd"/>
            <w:r w:rsidRPr="007D01F3">
              <w:rPr>
                <w:rFonts w:ascii="Times New Roman" w:hAnsi="Times New Roman" w:cs="Times New Roman"/>
                <w:sz w:val="24"/>
                <w:szCs w:val="24"/>
              </w:rPr>
              <w:t xml:space="preserve"> </w:t>
            </w:r>
            <w:proofErr w:type="spellStart"/>
            <w:r w:rsidRPr="007D01F3">
              <w:rPr>
                <w:rFonts w:ascii="Times New Roman" w:hAnsi="Times New Roman" w:cs="Times New Roman"/>
                <w:sz w:val="24"/>
                <w:szCs w:val="24"/>
              </w:rPr>
              <w:t>următoarelor</w:t>
            </w:r>
            <w:proofErr w:type="spellEnd"/>
            <w:r w:rsidRPr="007D01F3">
              <w:rPr>
                <w:rFonts w:ascii="Times New Roman" w:hAnsi="Times New Roman" w:cs="Times New Roman"/>
                <w:sz w:val="24"/>
                <w:szCs w:val="24"/>
              </w:rPr>
              <w:t xml:space="preserve"> </w:t>
            </w:r>
            <w:proofErr w:type="spellStart"/>
            <w:r w:rsidRPr="007D01F3">
              <w:rPr>
                <w:rFonts w:ascii="Times New Roman" w:hAnsi="Times New Roman" w:cs="Times New Roman"/>
                <w:sz w:val="24"/>
                <w:szCs w:val="24"/>
              </w:rPr>
              <w:t>aspecte</w:t>
            </w:r>
            <w:proofErr w:type="spellEnd"/>
            <w:r w:rsidRPr="007D01F3">
              <w:rPr>
                <w:rFonts w:ascii="Times New Roman" w:hAnsi="Times New Roman" w:cs="Times New Roman"/>
                <w:sz w:val="24"/>
                <w:szCs w:val="24"/>
              </w:rPr>
              <w:t>:</w:t>
            </w:r>
          </w:p>
          <w:p w14:paraId="26CB6460" w14:textId="77777777" w:rsidR="007D01F3" w:rsidRPr="007D01F3" w:rsidRDefault="007D01F3" w:rsidP="007D01F3">
            <w:pPr>
              <w:jc w:val="both"/>
              <w:rPr>
                <w:rFonts w:ascii="Times New Roman" w:hAnsi="Times New Roman" w:cs="Times New Roman"/>
                <w:sz w:val="24"/>
                <w:szCs w:val="24"/>
                <w:lang w:val="en-US"/>
              </w:rPr>
            </w:pPr>
            <w:r w:rsidRPr="007D01F3">
              <w:rPr>
                <w:rFonts w:ascii="Times New Roman" w:hAnsi="Times New Roman" w:cs="Times New Roman"/>
                <w:sz w:val="24"/>
                <w:szCs w:val="24"/>
                <w:lang w:val="en-US"/>
              </w:rPr>
              <w:t xml:space="preserve">a) </w:t>
            </w:r>
            <w:proofErr w:type="spellStart"/>
            <w:r w:rsidRPr="007D01F3">
              <w:rPr>
                <w:rFonts w:ascii="Times New Roman" w:hAnsi="Times New Roman" w:cs="Times New Roman"/>
                <w:sz w:val="24"/>
                <w:szCs w:val="24"/>
                <w:lang w:val="en-US"/>
              </w:rPr>
              <w:t>relevanța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soluțiilor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propuse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pentru</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necesitățile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specifice</w:t>
            </w:r>
            <w:proofErr w:type="spellEnd"/>
            <w:r w:rsidRPr="007D01F3">
              <w:rPr>
                <w:rFonts w:ascii="Times New Roman" w:hAnsi="Times New Roman" w:cs="Times New Roman"/>
                <w:sz w:val="24"/>
                <w:szCs w:val="24"/>
                <w:lang w:val="en-US"/>
              </w:rPr>
              <w:t xml:space="preserve"> ale </w:t>
            </w:r>
            <w:proofErr w:type="spellStart"/>
            <w:r w:rsidRPr="007D01F3">
              <w:rPr>
                <w:rFonts w:ascii="Times New Roman" w:hAnsi="Times New Roman" w:cs="Times New Roman"/>
                <w:sz w:val="24"/>
                <w:szCs w:val="24"/>
                <w:lang w:val="en-US"/>
              </w:rPr>
              <w:t>clădirii</w:t>
            </w:r>
            <w:proofErr w:type="spellEnd"/>
            <w:r w:rsidRPr="007D01F3">
              <w:rPr>
                <w:rFonts w:ascii="Times New Roman" w:hAnsi="Times New Roman" w:cs="Times New Roman"/>
                <w:sz w:val="24"/>
                <w:szCs w:val="24"/>
                <w:lang w:val="en-US"/>
              </w:rPr>
              <w:t>/</w:t>
            </w:r>
            <w:proofErr w:type="spellStart"/>
            <w:r w:rsidRPr="007D01F3">
              <w:rPr>
                <w:rFonts w:ascii="Times New Roman" w:hAnsi="Times New Roman" w:cs="Times New Roman"/>
                <w:sz w:val="24"/>
                <w:szCs w:val="24"/>
                <w:lang w:val="en-US"/>
              </w:rPr>
              <w:t>clădirilor</w:t>
            </w:r>
            <w:proofErr w:type="spellEnd"/>
            <w:r w:rsidRPr="007D01F3">
              <w:rPr>
                <w:rFonts w:ascii="Times New Roman" w:hAnsi="Times New Roman" w:cs="Times New Roman"/>
                <w:sz w:val="24"/>
                <w:szCs w:val="24"/>
                <w:lang w:val="en-US"/>
              </w:rPr>
              <w:t>;</w:t>
            </w:r>
          </w:p>
          <w:p w14:paraId="63D680D4" w14:textId="77777777" w:rsidR="007D01F3" w:rsidRPr="007D01F3" w:rsidRDefault="007D01F3" w:rsidP="007D01F3">
            <w:pPr>
              <w:jc w:val="both"/>
              <w:rPr>
                <w:rFonts w:ascii="Times New Roman" w:hAnsi="Times New Roman" w:cs="Times New Roman"/>
                <w:sz w:val="24"/>
                <w:szCs w:val="24"/>
                <w:lang w:val="en-US"/>
              </w:rPr>
            </w:pPr>
            <w:r w:rsidRPr="007D01F3">
              <w:rPr>
                <w:rFonts w:ascii="Times New Roman" w:hAnsi="Times New Roman" w:cs="Times New Roman"/>
                <w:sz w:val="24"/>
                <w:szCs w:val="24"/>
                <w:lang w:val="en-US"/>
              </w:rPr>
              <w:t xml:space="preserve">b) </w:t>
            </w:r>
            <w:proofErr w:type="spellStart"/>
            <w:r w:rsidRPr="007D01F3">
              <w:rPr>
                <w:rFonts w:ascii="Times New Roman" w:hAnsi="Times New Roman" w:cs="Times New Roman"/>
                <w:sz w:val="24"/>
                <w:szCs w:val="24"/>
                <w:lang w:val="en-US"/>
              </w:rPr>
              <w:t>corespunderea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caracteristicilor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sistemelor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tehnologiilor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și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materialelor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propuse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cerințelor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tehnice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minime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înaintate</w:t>
            </w:r>
            <w:proofErr w:type="spellEnd"/>
            <w:r w:rsidRPr="007D01F3">
              <w:rPr>
                <w:rFonts w:ascii="Times New Roman" w:hAnsi="Times New Roman" w:cs="Times New Roman"/>
                <w:sz w:val="24"/>
                <w:szCs w:val="24"/>
                <w:lang w:val="en-US"/>
              </w:rPr>
              <w:t>;</w:t>
            </w:r>
          </w:p>
          <w:p w14:paraId="37192992" w14:textId="77777777" w:rsidR="007D01F3" w:rsidRPr="007D01F3" w:rsidRDefault="007D01F3" w:rsidP="007D01F3">
            <w:pPr>
              <w:jc w:val="both"/>
              <w:rPr>
                <w:rFonts w:ascii="Times New Roman" w:hAnsi="Times New Roman" w:cs="Times New Roman"/>
                <w:sz w:val="24"/>
                <w:szCs w:val="24"/>
                <w:lang w:val="en-US"/>
              </w:rPr>
            </w:pPr>
            <w:r w:rsidRPr="007D01F3">
              <w:rPr>
                <w:rFonts w:ascii="Times New Roman" w:hAnsi="Times New Roman" w:cs="Times New Roman"/>
                <w:sz w:val="24"/>
                <w:szCs w:val="24"/>
                <w:lang w:val="en-US"/>
              </w:rPr>
              <w:t xml:space="preserve">c) </w:t>
            </w:r>
            <w:proofErr w:type="spellStart"/>
            <w:r w:rsidRPr="007D01F3">
              <w:rPr>
                <w:rFonts w:ascii="Times New Roman" w:hAnsi="Times New Roman" w:cs="Times New Roman"/>
                <w:sz w:val="24"/>
                <w:szCs w:val="24"/>
                <w:lang w:val="en-US"/>
              </w:rPr>
              <w:t>respectarea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tuturor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cerințelor</w:t>
            </w:r>
            <w:proofErr w:type="spellEnd"/>
            <w:r w:rsidRPr="007D01F3">
              <w:rPr>
                <w:rFonts w:ascii="Times New Roman" w:hAnsi="Times New Roman" w:cs="Times New Roman"/>
                <w:sz w:val="24"/>
                <w:szCs w:val="24"/>
                <w:lang w:val="en-US"/>
              </w:rPr>
              <w:t xml:space="preserve"> normative </w:t>
            </w:r>
            <w:proofErr w:type="spellStart"/>
            <w:r w:rsidRPr="007D01F3">
              <w:rPr>
                <w:rFonts w:ascii="Times New Roman" w:hAnsi="Times New Roman" w:cs="Times New Roman"/>
                <w:sz w:val="24"/>
                <w:szCs w:val="24"/>
                <w:lang w:val="en-US"/>
              </w:rPr>
              <w:t>și</w:t>
            </w:r>
            <w:proofErr w:type="spellEnd"/>
            <w:r w:rsidRPr="007D01F3">
              <w:rPr>
                <w:rFonts w:ascii="Times New Roman" w:hAnsi="Times New Roman" w:cs="Times New Roman"/>
                <w:sz w:val="24"/>
                <w:szCs w:val="24"/>
                <w:lang w:val="en-US"/>
              </w:rPr>
              <w:t xml:space="preserve"> a </w:t>
            </w:r>
            <w:proofErr w:type="spellStart"/>
            <w:r w:rsidRPr="007D01F3">
              <w:rPr>
                <w:rFonts w:ascii="Times New Roman" w:hAnsi="Times New Roman" w:cs="Times New Roman"/>
                <w:sz w:val="24"/>
                <w:szCs w:val="24"/>
                <w:lang w:val="en-US"/>
              </w:rPr>
              <w:t>reglementărilor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tehnice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aplicabile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inclusiv</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referitoare</w:t>
            </w:r>
            <w:proofErr w:type="spellEnd"/>
            <w:r w:rsidRPr="007D01F3">
              <w:rPr>
                <w:rFonts w:ascii="Times New Roman" w:hAnsi="Times New Roman" w:cs="Times New Roman"/>
                <w:sz w:val="24"/>
                <w:szCs w:val="24"/>
                <w:lang w:val="en-US"/>
              </w:rPr>
              <w:t xml:space="preserve"> la </w:t>
            </w:r>
            <w:proofErr w:type="spellStart"/>
            <w:r w:rsidRPr="007D01F3">
              <w:rPr>
                <w:rFonts w:ascii="Times New Roman" w:hAnsi="Times New Roman" w:cs="Times New Roman"/>
                <w:sz w:val="24"/>
                <w:szCs w:val="24"/>
                <w:lang w:val="en-US"/>
              </w:rPr>
              <w:t>autorizarea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lucrărilor</w:t>
            </w:r>
            <w:proofErr w:type="spellEnd"/>
            <w:r w:rsidRPr="007D01F3">
              <w:rPr>
                <w:rFonts w:ascii="Times New Roman" w:hAnsi="Times New Roman" w:cs="Times New Roman"/>
                <w:sz w:val="24"/>
                <w:szCs w:val="24"/>
                <w:lang w:val="en-US"/>
              </w:rPr>
              <w:t xml:space="preserve"> de </w:t>
            </w:r>
            <w:proofErr w:type="spellStart"/>
            <w:r w:rsidRPr="007D01F3">
              <w:rPr>
                <w:rFonts w:ascii="Times New Roman" w:hAnsi="Times New Roman" w:cs="Times New Roman"/>
                <w:sz w:val="24"/>
                <w:szCs w:val="24"/>
                <w:lang w:val="en-US"/>
              </w:rPr>
              <w:t>construcție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și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calitatea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în</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construcții</w:t>
            </w:r>
            <w:proofErr w:type="spellEnd"/>
            <w:r w:rsidRPr="007D01F3">
              <w:rPr>
                <w:rFonts w:ascii="Times New Roman" w:hAnsi="Times New Roman" w:cs="Times New Roman"/>
                <w:sz w:val="24"/>
                <w:szCs w:val="24"/>
                <w:lang w:val="en-US"/>
              </w:rPr>
              <w:t>;</w:t>
            </w:r>
          </w:p>
          <w:p w14:paraId="5B5C96BC" w14:textId="77777777" w:rsidR="007D01F3" w:rsidRPr="007D01F3" w:rsidRDefault="007D01F3" w:rsidP="007D01F3">
            <w:pPr>
              <w:jc w:val="both"/>
              <w:rPr>
                <w:rFonts w:ascii="Times New Roman" w:hAnsi="Times New Roman" w:cs="Times New Roman"/>
                <w:sz w:val="24"/>
                <w:szCs w:val="24"/>
                <w:lang w:val="en-US"/>
              </w:rPr>
            </w:pPr>
            <w:r w:rsidRPr="007D01F3">
              <w:rPr>
                <w:rFonts w:ascii="Times New Roman" w:hAnsi="Times New Roman" w:cs="Times New Roman"/>
                <w:sz w:val="24"/>
                <w:szCs w:val="24"/>
                <w:lang w:val="en-US"/>
              </w:rPr>
              <w:t xml:space="preserve">d) </w:t>
            </w:r>
            <w:proofErr w:type="spellStart"/>
            <w:r w:rsidRPr="007D01F3">
              <w:rPr>
                <w:rFonts w:ascii="Times New Roman" w:hAnsi="Times New Roman" w:cs="Times New Roman"/>
                <w:sz w:val="24"/>
                <w:szCs w:val="24"/>
                <w:lang w:val="en-US"/>
              </w:rPr>
              <w:t>starea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tehnică</w:t>
            </w:r>
            <w:proofErr w:type="spellEnd"/>
            <w:r w:rsidRPr="007D01F3">
              <w:rPr>
                <w:rFonts w:ascii="Times New Roman" w:hAnsi="Times New Roman" w:cs="Times New Roman"/>
                <w:sz w:val="24"/>
                <w:szCs w:val="24"/>
                <w:lang w:val="en-US"/>
              </w:rPr>
              <w:t xml:space="preserve"> a </w:t>
            </w:r>
            <w:proofErr w:type="spellStart"/>
            <w:r w:rsidRPr="007D01F3">
              <w:rPr>
                <w:rFonts w:ascii="Times New Roman" w:hAnsi="Times New Roman" w:cs="Times New Roman"/>
                <w:sz w:val="24"/>
                <w:szCs w:val="24"/>
                <w:lang w:val="en-US"/>
              </w:rPr>
              <w:t>clădirii</w:t>
            </w:r>
            <w:proofErr w:type="spellEnd"/>
            <w:r w:rsidRPr="007D01F3">
              <w:rPr>
                <w:rFonts w:ascii="Times New Roman" w:hAnsi="Times New Roman" w:cs="Times New Roman"/>
                <w:sz w:val="24"/>
                <w:szCs w:val="24"/>
                <w:lang w:val="en-US"/>
              </w:rPr>
              <w:t>;</w:t>
            </w:r>
          </w:p>
          <w:p w14:paraId="0A0F9C31" w14:textId="77777777" w:rsidR="007D01F3" w:rsidRPr="007D01F3" w:rsidRDefault="007D01F3" w:rsidP="007D01F3">
            <w:pPr>
              <w:jc w:val="both"/>
              <w:rPr>
                <w:rFonts w:ascii="Times New Roman" w:hAnsi="Times New Roman" w:cs="Times New Roman"/>
                <w:sz w:val="24"/>
                <w:szCs w:val="24"/>
                <w:lang w:val="en-US"/>
              </w:rPr>
            </w:pPr>
            <w:r w:rsidRPr="007D01F3">
              <w:rPr>
                <w:rFonts w:ascii="Times New Roman" w:hAnsi="Times New Roman" w:cs="Times New Roman"/>
                <w:sz w:val="24"/>
                <w:szCs w:val="24"/>
                <w:lang w:val="en-US"/>
              </w:rPr>
              <w:t xml:space="preserve">e) </w:t>
            </w:r>
            <w:proofErr w:type="spellStart"/>
            <w:r w:rsidRPr="007D01F3">
              <w:rPr>
                <w:rFonts w:ascii="Times New Roman" w:hAnsi="Times New Roman" w:cs="Times New Roman"/>
                <w:sz w:val="24"/>
                <w:szCs w:val="24"/>
                <w:lang w:val="en-US"/>
              </w:rPr>
              <w:t>corespunderea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planului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și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calendarului</w:t>
            </w:r>
            <w:proofErr w:type="spellEnd"/>
            <w:r w:rsidRPr="007D01F3">
              <w:rPr>
                <w:rFonts w:ascii="Times New Roman" w:hAnsi="Times New Roman" w:cs="Times New Roman"/>
                <w:sz w:val="24"/>
                <w:szCs w:val="24"/>
                <w:lang w:val="en-US"/>
              </w:rPr>
              <w:t xml:space="preserve"> de </w:t>
            </w:r>
            <w:proofErr w:type="spellStart"/>
            <w:r w:rsidRPr="007D01F3">
              <w:rPr>
                <w:rFonts w:ascii="Times New Roman" w:hAnsi="Times New Roman" w:cs="Times New Roman"/>
                <w:sz w:val="24"/>
                <w:szCs w:val="24"/>
                <w:lang w:val="en-US"/>
              </w:rPr>
              <w:t>execuție</w:t>
            </w:r>
            <w:proofErr w:type="spellEnd"/>
            <w:r w:rsidRPr="007D01F3">
              <w:rPr>
                <w:rFonts w:ascii="Times New Roman" w:hAnsi="Times New Roman" w:cs="Times New Roman"/>
                <w:sz w:val="24"/>
                <w:szCs w:val="24"/>
                <w:lang w:val="en-US"/>
              </w:rPr>
              <w:t xml:space="preserve"> cu </w:t>
            </w:r>
            <w:proofErr w:type="spellStart"/>
            <w:r w:rsidRPr="007D01F3">
              <w:rPr>
                <w:rFonts w:ascii="Times New Roman" w:hAnsi="Times New Roman" w:cs="Times New Roman"/>
                <w:sz w:val="24"/>
                <w:szCs w:val="24"/>
                <w:lang w:val="en-US"/>
              </w:rPr>
              <w:t>setul</w:t>
            </w:r>
            <w:proofErr w:type="spellEnd"/>
            <w:r w:rsidRPr="007D01F3">
              <w:rPr>
                <w:rFonts w:ascii="Times New Roman" w:hAnsi="Times New Roman" w:cs="Times New Roman"/>
                <w:sz w:val="24"/>
                <w:szCs w:val="24"/>
                <w:lang w:val="en-US"/>
              </w:rPr>
              <w:t xml:space="preserve"> de </w:t>
            </w:r>
            <w:proofErr w:type="spellStart"/>
            <w:r w:rsidRPr="007D01F3">
              <w:rPr>
                <w:rFonts w:ascii="Times New Roman" w:hAnsi="Times New Roman" w:cs="Times New Roman"/>
                <w:sz w:val="24"/>
                <w:szCs w:val="24"/>
                <w:lang w:val="en-US"/>
              </w:rPr>
              <w:t>măsuri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propuse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și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gradul</w:t>
            </w:r>
            <w:proofErr w:type="spellEnd"/>
            <w:r w:rsidRPr="007D01F3">
              <w:rPr>
                <w:rFonts w:ascii="Times New Roman" w:hAnsi="Times New Roman" w:cs="Times New Roman"/>
                <w:sz w:val="24"/>
                <w:szCs w:val="24"/>
                <w:lang w:val="en-US"/>
              </w:rPr>
              <w:t xml:space="preserve"> de </w:t>
            </w:r>
            <w:proofErr w:type="spellStart"/>
            <w:r w:rsidRPr="007D01F3">
              <w:rPr>
                <w:rFonts w:ascii="Times New Roman" w:hAnsi="Times New Roman" w:cs="Times New Roman"/>
                <w:sz w:val="24"/>
                <w:szCs w:val="24"/>
                <w:lang w:val="en-US"/>
              </w:rPr>
              <w:t>complexitate</w:t>
            </w:r>
            <w:proofErr w:type="spellEnd"/>
            <w:r w:rsidRPr="007D01F3">
              <w:rPr>
                <w:rFonts w:ascii="Times New Roman" w:hAnsi="Times New Roman" w:cs="Times New Roman"/>
                <w:sz w:val="24"/>
                <w:szCs w:val="24"/>
                <w:lang w:val="en-US"/>
              </w:rPr>
              <w:t xml:space="preserve"> a </w:t>
            </w:r>
            <w:proofErr w:type="spellStart"/>
            <w:r w:rsidRPr="007D01F3">
              <w:rPr>
                <w:rFonts w:ascii="Times New Roman" w:hAnsi="Times New Roman" w:cs="Times New Roman"/>
                <w:sz w:val="24"/>
                <w:szCs w:val="24"/>
                <w:lang w:val="en-US"/>
              </w:rPr>
              <w:t>proiectului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în</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conformitate</w:t>
            </w:r>
            <w:proofErr w:type="spellEnd"/>
            <w:r w:rsidRPr="007D01F3">
              <w:rPr>
                <w:rFonts w:ascii="Times New Roman" w:hAnsi="Times New Roman" w:cs="Times New Roman"/>
                <w:sz w:val="24"/>
                <w:szCs w:val="24"/>
                <w:lang w:val="en-US"/>
              </w:rPr>
              <w:t xml:space="preserve"> cu </w:t>
            </w:r>
            <w:proofErr w:type="spellStart"/>
            <w:r w:rsidRPr="007D01F3">
              <w:rPr>
                <w:rFonts w:ascii="Times New Roman" w:hAnsi="Times New Roman" w:cs="Times New Roman"/>
                <w:sz w:val="24"/>
                <w:szCs w:val="24"/>
                <w:lang w:val="en-US"/>
              </w:rPr>
              <w:t>produsul</w:t>
            </w:r>
            <w:proofErr w:type="spellEnd"/>
            <w:r w:rsidRPr="007D01F3">
              <w:rPr>
                <w:rFonts w:ascii="Times New Roman" w:hAnsi="Times New Roman" w:cs="Times New Roman"/>
                <w:sz w:val="24"/>
                <w:szCs w:val="24"/>
                <w:lang w:val="en-US"/>
              </w:rPr>
              <w:t xml:space="preserve"> de </w:t>
            </w:r>
            <w:proofErr w:type="spellStart"/>
            <w:r w:rsidRPr="007D01F3">
              <w:rPr>
                <w:rFonts w:ascii="Times New Roman" w:hAnsi="Times New Roman" w:cs="Times New Roman"/>
                <w:sz w:val="24"/>
                <w:szCs w:val="24"/>
                <w:lang w:val="en-US"/>
              </w:rPr>
              <w:t>finanțare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respectiv</w:t>
            </w:r>
            <w:proofErr w:type="spellEnd"/>
            <w:r w:rsidRPr="007D01F3">
              <w:rPr>
                <w:rFonts w:ascii="Times New Roman" w:hAnsi="Times New Roman" w:cs="Times New Roman"/>
                <w:sz w:val="24"/>
                <w:szCs w:val="24"/>
                <w:lang w:val="en-US"/>
              </w:rPr>
              <w:t>;</w:t>
            </w:r>
          </w:p>
          <w:p w14:paraId="13E7BAE0" w14:textId="77777777" w:rsidR="007D01F3" w:rsidRPr="007D01F3" w:rsidRDefault="007D01F3" w:rsidP="007D01F3">
            <w:pPr>
              <w:jc w:val="both"/>
              <w:rPr>
                <w:rFonts w:ascii="Times New Roman" w:hAnsi="Times New Roman" w:cs="Times New Roman"/>
                <w:sz w:val="24"/>
                <w:szCs w:val="24"/>
                <w:lang w:val="en-US"/>
              </w:rPr>
            </w:pPr>
            <w:r w:rsidRPr="007D01F3">
              <w:rPr>
                <w:rFonts w:ascii="Times New Roman" w:hAnsi="Times New Roman" w:cs="Times New Roman"/>
                <w:sz w:val="24"/>
                <w:szCs w:val="24"/>
                <w:lang w:val="en-US"/>
              </w:rPr>
              <w:t xml:space="preserve">f) </w:t>
            </w:r>
            <w:proofErr w:type="spellStart"/>
            <w:r w:rsidRPr="007D01F3">
              <w:rPr>
                <w:rFonts w:ascii="Times New Roman" w:hAnsi="Times New Roman" w:cs="Times New Roman"/>
                <w:sz w:val="24"/>
                <w:szCs w:val="24"/>
                <w:lang w:val="en-US"/>
              </w:rPr>
              <w:t>corectitudinea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și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completitudinea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estimărilor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privind</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costurile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proiectului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inclusiv</w:t>
            </w:r>
            <w:proofErr w:type="spellEnd"/>
            <w:r w:rsidRPr="007D01F3">
              <w:rPr>
                <w:rFonts w:ascii="Times New Roman" w:hAnsi="Times New Roman" w:cs="Times New Roman"/>
                <w:sz w:val="24"/>
                <w:szCs w:val="24"/>
                <w:lang w:val="en-US"/>
              </w:rPr>
              <w:t xml:space="preserve"> ale </w:t>
            </w:r>
            <w:proofErr w:type="spellStart"/>
            <w:r w:rsidRPr="007D01F3">
              <w:rPr>
                <w:rFonts w:ascii="Times New Roman" w:hAnsi="Times New Roman" w:cs="Times New Roman"/>
                <w:sz w:val="24"/>
                <w:szCs w:val="24"/>
                <w:lang w:val="en-US"/>
              </w:rPr>
              <w:t>celor</w:t>
            </w:r>
            <w:proofErr w:type="spellEnd"/>
            <w:r w:rsidRPr="007D01F3">
              <w:rPr>
                <w:rFonts w:ascii="Times New Roman" w:hAnsi="Times New Roman" w:cs="Times New Roman"/>
                <w:sz w:val="24"/>
                <w:szCs w:val="24"/>
                <w:lang w:val="en-US"/>
              </w:rPr>
              <w:t xml:space="preserve"> legate de </w:t>
            </w:r>
            <w:proofErr w:type="spellStart"/>
            <w:r w:rsidRPr="007D01F3">
              <w:rPr>
                <w:rFonts w:ascii="Times New Roman" w:hAnsi="Times New Roman" w:cs="Times New Roman"/>
                <w:sz w:val="24"/>
                <w:szCs w:val="24"/>
                <w:lang w:val="en-US"/>
              </w:rPr>
              <w:t>proiectare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instalare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mentenanță</w:t>
            </w:r>
            <w:proofErr w:type="spellEnd"/>
            <w:r w:rsidRPr="007D01F3">
              <w:rPr>
                <w:rFonts w:ascii="Times New Roman" w:hAnsi="Times New Roman" w:cs="Times New Roman"/>
                <w:sz w:val="24"/>
                <w:szCs w:val="24"/>
                <w:lang w:val="en-US"/>
              </w:rPr>
              <w:t xml:space="preserve"> etc.;</w:t>
            </w:r>
          </w:p>
          <w:p w14:paraId="3BF8EA42" w14:textId="77777777" w:rsidR="007D01F3" w:rsidRPr="007D01F3" w:rsidRDefault="007D01F3" w:rsidP="007D01F3">
            <w:pPr>
              <w:jc w:val="both"/>
              <w:rPr>
                <w:rFonts w:ascii="Times New Roman" w:hAnsi="Times New Roman" w:cs="Times New Roman"/>
                <w:sz w:val="24"/>
                <w:szCs w:val="24"/>
                <w:lang w:val="en-US"/>
              </w:rPr>
            </w:pPr>
            <w:r w:rsidRPr="007D01F3">
              <w:rPr>
                <w:rFonts w:ascii="Times New Roman" w:hAnsi="Times New Roman" w:cs="Times New Roman"/>
                <w:sz w:val="24"/>
                <w:szCs w:val="24"/>
                <w:lang w:val="en-US"/>
              </w:rPr>
              <w:t xml:space="preserve">g) </w:t>
            </w:r>
            <w:proofErr w:type="spellStart"/>
            <w:r w:rsidRPr="007D01F3">
              <w:rPr>
                <w:rFonts w:ascii="Times New Roman" w:hAnsi="Times New Roman" w:cs="Times New Roman"/>
                <w:sz w:val="24"/>
                <w:szCs w:val="24"/>
                <w:lang w:val="en-US"/>
              </w:rPr>
              <w:t>capacitatea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soluțiilor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propuse</w:t>
            </w:r>
            <w:proofErr w:type="spellEnd"/>
            <w:r w:rsidRPr="007D01F3">
              <w:rPr>
                <w:rFonts w:ascii="Times New Roman" w:hAnsi="Times New Roman" w:cs="Times New Roman"/>
                <w:sz w:val="24"/>
                <w:szCs w:val="24"/>
                <w:lang w:val="en-US"/>
              </w:rPr>
              <w:t xml:space="preserve"> de </w:t>
            </w:r>
            <w:proofErr w:type="spellStart"/>
            <w:r w:rsidRPr="007D01F3">
              <w:rPr>
                <w:rFonts w:ascii="Times New Roman" w:hAnsi="Times New Roman" w:cs="Times New Roman"/>
                <w:sz w:val="24"/>
                <w:szCs w:val="24"/>
                <w:lang w:val="en-US"/>
              </w:rPr>
              <w:t>asigurare</w:t>
            </w:r>
            <w:proofErr w:type="spellEnd"/>
            <w:r w:rsidRPr="007D01F3">
              <w:rPr>
                <w:rFonts w:ascii="Times New Roman" w:hAnsi="Times New Roman" w:cs="Times New Roman"/>
                <w:sz w:val="24"/>
                <w:szCs w:val="24"/>
                <w:lang w:val="en-US"/>
              </w:rPr>
              <w:t xml:space="preserve"> a </w:t>
            </w:r>
            <w:proofErr w:type="spellStart"/>
            <w:r w:rsidRPr="007D01F3">
              <w:rPr>
                <w:rFonts w:ascii="Times New Roman" w:hAnsi="Times New Roman" w:cs="Times New Roman"/>
                <w:sz w:val="24"/>
                <w:szCs w:val="24"/>
                <w:lang w:val="en-US"/>
              </w:rPr>
              <w:t>economiilor</w:t>
            </w:r>
            <w:proofErr w:type="spellEnd"/>
            <w:r w:rsidRPr="007D01F3">
              <w:rPr>
                <w:rFonts w:ascii="Times New Roman" w:hAnsi="Times New Roman" w:cs="Times New Roman"/>
                <w:sz w:val="24"/>
                <w:szCs w:val="24"/>
                <w:lang w:val="en-US"/>
              </w:rPr>
              <w:t xml:space="preserve"> de </w:t>
            </w:r>
            <w:proofErr w:type="spellStart"/>
            <w:r w:rsidRPr="007D01F3">
              <w:rPr>
                <w:rFonts w:ascii="Times New Roman" w:hAnsi="Times New Roman" w:cs="Times New Roman"/>
                <w:sz w:val="24"/>
                <w:szCs w:val="24"/>
                <w:lang w:val="en-US"/>
              </w:rPr>
              <w:t>energie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și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reducere</w:t>
            </w:r>
            <w:proofErr w:type="spellEnd"/>
            <w:r w:rsidRPr="007D01F3">
              <w:rPr>
                <w:rFonts w:ascii="Times New Roman" w:hAnsi="Times New Roman" w:cs="Times New Roman"/>
                <w:sz w:val="24"/>
                <w:szCs w:val="24"/>
                <w:lang w:val="en-US"/>
              </w:rPr>
              <w:t xml:space="preserve"> a </w:t>
            </w:r>
            <w:proofErr w:type="spellStart"/>
            <w:r w:rsidRPr="007D01F3">
              <w:rPr>
                <w:rFonts w:ascii="Times New Roman" w:hAnsi="Times New Roman" w:cs="Times New Roman"/>
                <w:sz w:val="24"/>
                <w:szCs w:val="24"/>
                <w:lang w:val="en-US"/>
              </w:rPr>
              <w:t>emisiilor</w:t>
            </w:r>
            <w:proofErr w:type="spellEnd"/>
            <w:r w:rsidRPr="007D01F3">
              <w:rPr>
                <w:rFonts w:ascii="Times New Roman" w:hAnsi="Times New Roman" w:cs="Times New Roman"/>
                <w:sz w:val="24"/>
                <w:szCs w:val="24"/>
                <w:lang w:val="en-US"/>
              </w:rPr>
              <w:t xml:space="preserve"> cu </w:t>
            </w:r>
            <w:proofErr w:type="spellStart"/>
            <w:r w:rsidRPr="007D01F3">
              <w:rPr>
                <w:rFonts w:ascii="Times New Roman" w:hAnsi="Times New Roman" w:cs="Times New Roman"/>
                <w:sz w:val="24"/>
                <w:szCs w:val="24"/>
                <w:lang w:val="en-US"/>
              </w:rPr>
              <w:t>efect</w:t>
            </w:r>
            <w:proofErr w:type="spellEnd"/>
            <w:r w:rsidRPr="007D01F3">
              <w:rPr>
                <w:rFonts w:ascii="Times New Roman" w:hAnsi="Times New Roman" w:cs="Times New Roman"/>
                <w:sz w:val="24"/>
                <w:szCs w:val="24"/>
                <w:lang w:val="en-US"/>
              </w:rPr>
              <w:t xml:space="preserve"> de </w:t>
            </w:r>
            <w:proofErr w:type="spellStart"/>
            <w:r w:rsidRPr="007D01F3">
              <w:rPr>
                <w:rFonts w:ascii="Times New Roman" w:hAnsi="Times New Roman" w:cs="Times New Roman"/>
                <w:sz w:val="24"/>
                <w:szCs w:val="24"/>
                <w:lang w:val="en-US"/>
              </w:rPr>
              <w:t>seră</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în</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raport</w:t>
            </w:r>
            <w:proofErr w:type="spellEnd"/>
            <w:r w:rsidRPr="007D01F3">
              <w:rPr>
                <w:rFonts w:ascii="Times New Roman" w:hAnsi="Times New Roman" w:cs="Times New Roman"/>
                <w:sz w:val="24"/>
                <w:szCs w:val="24"/>
                <w:lang w:val="en-US"/>
              </w:rPr>
              <w:t xml:space="preserve"> cu </w:t>
            </w:r>
            <w:proofErr w:type="spellStart"/>
            <w:r w:rsidRPr="007D01F3">
              <w:rPr>
                <w:rFonts w:ascii="Times New Roman" w:hAnsi="Times New Roman" w:cs="Times New Roman"/>
                <w:sz w:val="24"/>
                <w:szCs w:val="24"/>
                <w:lang w:val="en-US"/>
              </w:rPr>
              <w:t>obiectivele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propuse</w:t>
            </w:r>
            <w:proofErr w:type="spellEnd"/>
            <w:r w:rsidRPr="007D01F3">
              <w:rPr>
                <w:rFonts w:ascii="Times New Roman" w:hAnsi="Times New Roman" w:cs="Times New Roman"/>
                <w:sz w:val="24"/>
                <w:szCs w:val="24"/>
                <w:lang w:val="en-US"/>
              </w:rPr>
              <w:t>;</w:t>
            </w:r>
          </w:p>
          <w:p w14:paraId="573FB95F" w14:textId="77777777" w:rsidR="007D01F3" w:rsidRDefault="007D01F3" w:rsidP="007D01F3">
            <w:pPr>
              <w:jc w:val="both"/>
              <w:rPr>
                <w:rFonts w:ascii="Times New Roman" w:hAnsi="Times New Roman" w:cs="Times New Roman"/>
                <w:sz w:val="24"/>
                <w:szCs w:val="24"/>
                <w:lang w:val="en-US"/>
              </w:rPr>
            </w:pPr>
            <w:r w:rsidRPr="007D01F3">
              <w:rPr>
                <w:rFonts w:ascii="Times New Roman" w:hAnsi="Times New Roman" w:cs="Times New Roman"/>
                <w:sz w:val="24"/>
                <w:szCs w:val="24"/>
                <w:lang w:val="en-US"/>
              </w:rPr>
              <w:t xml:space="preserve">h) </w:t>
            </w:r>
            <w:proofErr w:type="spellStart"/>
            <w:r w:rsidRPr="007D01F3">
              <w:rPr>
                <w:rFonts w:ascii="Times New Roman" w:hAnsi="Times New Roman" w:cs="Times New Roman"/>
                <w:sz w:val="24"/>
                <w:szCs w:val="24"/>
                <w:lang w:val="en-US"/>
              </w:rPr>
              <w:t>prevederea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măsurilor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ce</w:t>
            </w:r>
            <w:proofErr w:type="spellEnd"/>
            <w:r w:rsidRPr="007D01F3">
              <w:rPr>
                <w:rFonts w:ascii="Times New Roman" w:hAnsi="Times New Roman" w:cs="Times New Roman"/>
                <w:sz w:val="24"/>
                <w:szCs w:val="24"/>
                <w:lang w:val="en-US"/>
              </w:rPr>
              <w:t xml:space="preserve"> permit </w:t>
            </w:r>
            <w:proofErr w:type="spellStart"/>
            <w:r w:rsidRPr="007D01F3">
              <w:rPr>
                <w:rFonts w:ascii="Times New Roman" w:hAnsi="Times New Roman" w:cs="Times New Roman"/>
                <w:sz w:val="24"/>
                <w:szCs w:val="24"/>
                <w:lang w:val="en-US"/>
              </w:rPr>
              <w:t>asigurarea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acțiunilor</w:t>
            </w:r>
            <w:proofErr w:type="spellEnd"/>
            <w:r w:rsidRPr="007D01F3">
              <w:rPr>
                <w:rFonts w:ascii="Times New Roman" w:hAnsi="Times New Roman" w:cs="Times New Roman"/>
                <w:sz w:val="24"/>
                <w:szCs w:val="24"/>
                <w:lang w:val="en-US"/>
              </w:rPr>
              <w:t xml:space="preserve"> de </w:t>
            </w:r>
            <w:proofErr w:type="spellStart"/>
            <w:r w:rsidRPr="007D01F3">
              <w:rPr>
                <w:rFonts w:ascii="Times New Roman" w:hAnsi="Times New Roman" w:cs="Times New Roman"/>
                <w:sz w:val="24"/>
                <w:szCs w:val="24"/>
                <w:lang w:val="en-US"/>
              </w:rPr>
              <w:t>monitorizare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lastRenderedPageBreak/>
              <w:t>raportare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și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verificare</w:t>
            </w:r>
            <w:proofErr w:type="spellEnd"/>
            <w:r w:rsidRPr="007D01F3">
              <w:rPr>
                <w:rFonts w:ascii="Times New Roman" w:hAnsi="Times New Roman" w:cs="Times New Roman"/>
                <w:sz w:val="24"/>
                <w:szCs w:val="24"/>
                <w:lang w:val="en-US"/>
              </w:rPr>
              <w:t xml:space="preserve"> a </w:t>
            </w:r>
            <w:proofErr w:type="spellStart"/>
            <w:r w:rsidRPr="007D01F3">
              <w:rPr>
                <w:rFonts w:ascii="Times New Roman" w:hAnsi="Times New Roman" w:cs="Times New Roman"/>
                <w:sz w:val="24"/>
                <w:szCs w:val="24"/>
                <w:lang w:val="en-US"/>
              </w:rPr>
              <w:t>rezultatelor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proiectelor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implementate</w:t>
            </w:r>
            <w:proofErr w:type="spellEnd"/>
            <w:r w:rsidRPr="007D01F3">
              <w:rPr>
                <w:rFonts w:ascii="Times New Roman" w:hAnsi="Times New Roman" w:cs="Times New Roman"/>
                <w:sz w:val="24"/>
                <w:szCs w:val="24"/>
                <w:lang w:val="en-US"/>
              </w:rPr>
              <w:t>;</w:t>
            </w:r>
          </w:p>
          <w:p w14:paraId="3A689E24" w14:textId="77777777" w:rsidR="007D01F3" w:rsidRDefault="007D01F3" w:rsidP="007D01F3">
            <w:pPr>
              <w:jc w:val="both"/>
              <w:rPr>
                <w:rFonts w:ascii="Times New Roman" w:hAnsi="Times New Roman" w:cs="Times New Roman"/>
                <w:sz w:val="24"/>
                <w:szCs w:val="24"/>
                <w:lang w:val="en-US"/>
              </w:rPr>
            </w:pPr>
          </w:p>
          <w:p w14:paraId="7139AF5B" w14:textId="77777777" w:rsidR="007D01F3" w:rsidRDefault="007D01F3" w:rsidP="007D01F3">
            <w:pPr>
              <w:jc w:val="both"/>
              <w:rPr>
                <w:rFonts w:ascii="Times New Roman" w:hAnsi="Times New Roman" w:cs="Times New Roman"/>
                <w:sz w:val="24"/>
                <w:szCs w:val="24"/>
                <w:lang w:val="en-US"/>
              </w:rPr>
            </w:pPr>
          </w:p>
          <w:p w14:paraId="2577B2B2" w14:textId="77777777" w:rsidR="005960F9" w:rsidRDefault="005960F9" w:rsidP="007D01F3">
            <w:pPr>
              <w:jc w:val="both"/>
              <w:rPr>
                <w:rFonts w:ascii="Times New Roman" w:hAnsi="Times New Roman" w:cs="Times New Roman"/>
                <w:sz w:val="24"/>
                <w:szCs w:val="24"/>
                <w:lang w:val="en-US"/>
              </w:rPr>
            </w:pPr>
          </w:p>
          <w:p w14:paraId="69FEC1FD" w14:textId="77777777" w:rsidR="005960F9" w:rsidRDefault="005960F9" w:rsidP="007D01F3">
            <w:pPr>
              <w:jc w:val="both"/>
              <w:rPr>
                <w:rFonts w:ascii="Times New Roman" w:hAnsi="Times New Roman" w:cs="Times New Roman"/>
                <w:sz w:val="24"/>
                <w:szCs w:val="24"/>
                <w:lang w:val="en-US"/>
              </w:rPr>
            </w:pPr>
          </w:p>
          <w:p w14:paraId="745F8680" w14:textId="77777777" w:rsidR="007D01F3" w:rsidRDefault="007D01F3" w:rsidP="007D01F3">
            <w:pPr>
              <w:jc w:val="both"/>
              <w:rPr>
                <w:rFonts w:ascii="Times New Roman" w:hAnsi="Times New Roman" w:cs="Times New Roman"/>
                <w:sz w:val="24"/>
                <w:szCs w:val="24"/>
                <w:lang w:val="en-US"/>
              </w:rPr>
            </w:pPr>
          </w:p>
          <w:p w14:paraId="0B3E1620" w14:textId="77777777" w:rsidR="007D01F3" w:rsidRPr="007D01F3" w:rsidRDefault="007D01F3" w:rsidP="007D01F3">
            <w:pPr>
              <w:jc w:val="both"/>
              <w:rPr>
                <w:rFonts w:ascii="Times New Roman" w:hAnsi="Times New Roman" w:cs="Times New Roman"/>
                <w:sz w:val="24"/>
                <w:szCs w:val="24"/>
                <w:lang w:val="en-US"/>
              </w:rPr>
            </w:pPr>
            <w:r w:rsidRPr="007D01F3">
              <w:rPr>
                <w:rFonts w:ascii="Times New Roman" w:hAnsi="Times New Roman" w:cs="Times New Roman"/>
                <w:sz w:val="24"/>
                <w:szCs w:val="24"/>
                <w:lang w:val="en-US"/>
              </w:rPr>
              <w:t xml:space="preserve">6) care </w:t>
            </w:r>
            <w:proofErr w:type="spellStart"/>
            <w:r w:rsidRPr="007D01F3">
              <w:rPr>
                <w:rFonts w:ascii="Times New Roman" w:hAnsi="Times New Roman" w:cs="Times New Roman"/>
                <w:sz w:val="24"/>
                <w:szCs w:val="24"/>
                <w:lang w:val="en-US"/>
              </w:rPr>
              <w:t>țin</w:t>
            </w:r>
            <w:proofErr w:type="spellEnd"/>
            <w:r w:rsidRPr="007D01F3">
              <w:rPr>
                <w:rFonts w:ascii="Times New Roman" w:hAnsi="Times New Roman" w:cs="Times New Roman"/>
                <w:sz w:val="24"/>
                <w:szCs w:val="24"/>
                <w:lang w:val="en-US"/>
              </w:rPr>
              <w:t xml:space="preserve"> de </w:t>
            </w:r>
            <w:proofErr w:type="spellStart"/>
            <w:r w:rsidRPr="007D01F3">
              <w:rPr>
                <w:rFonts w:ascii="Times New Roman" w:hAnsi="Times New Roman" w:cs="Times New Roman"/>
                <w:sz w:val="24"/>
                <w:szCs w:val="24"/>
                <w:lang w:val="en-US"/>
              </w:rPr>
              <w:t>respectarea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cerințelor</w:t>
            </w:r>
            <w:proofErr w:type="spellEnd"/>
            <w:r w:rsidRPr="007D01F3">
              <w:rPr>
                <w:rFonts w:ascii="Times New Roman" w:hAnsi="Times New Roman" w:cs="Times New Roman"/>
                <w:sz w:val="24"/>
                <w:szCs w:val="24"/>
                <w:lang w:val="en-US"/>
              </w:rPr>
              <w:t xml:space="preserve"> de </w:t>
            </w:r>
            <w:proofErr w:type="spellStart"/>
            <w:r w:rsidRPr="007D01F3">
              <w:rPr>
                <w:rFonts w:ascii="Times New Roman" w:hAnsi="Times New Roman" w:cs="Times New Roman"/>
                <w:sz w:val="24"/>
                <w:szCs w:val="24"/>
                <w:lang w:val="en-US"/>
              </w:rPr>
              <w:t>responsabilitate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socială</w:t>
            </w:r>
            <w:proofErr w:type="spellEnd"/>
            <w:r w:rsidRPr="007D01F3">
              <w:rPr>
                <w:rFonts w:ascii="Times New Roman" w:hAnsi="Times New Roman" w:cs="Times New Roman"/>
                <w:sz w:val="24"/>
                <w:szCs w:val="24"/>
                <w:lang w:val="en-US"/>
              </w:rPr>
              <w:t xml:space="preserve">, de </w:t>
            </w:r>
            <w:proofErr w:type="spellStart"/>
            <w:r w:rsidRPr="007D01F3">
              <w:rPr>
                <w:rFonts w:ascii="Times New Roman" w:hAnsi="Times New Roman" w:cs="Times New Roman"/>
                <w:sz w:val="24"/>
                <w:szCs w:val="24"/>
                <w:lang w:val="en-US"/>
              </w:rPr>
              <w:t>mediu</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și</w:t>
            </w:r>
            <w:proofErr w:type="spellEnd"/>
            <w:r w:rsidRPr="007D01F3">
              <w:rPr>
                <w:rFonts w:ascii="Times New Roman" w:hAnsi="Times New Roman" w:cs="Times New Roman"/>
                <w:sz w:val="24"/>
                <w:szCs w:val="24"/>
                <w:lang w:val="en-US"/>
              </w:rPr>
              <w:t xml:space="preserve"> de </w:t>
            </w:r>
            <w:proofErr w:type="spellStart"/>
            <w:r w:rsidRPr="007D01F3">
              <w:rPr>
                <w:rFonts w:ascii="Times New Roman" w:hAnsi="Times New Roman" w:cs="Times New Roman"/>
                <w:sz w:val="24"/>
                <w:szCs w:val="24"/>
                <w:lang w:val="en-US"/>
              </w:rPr>
              <w:t>guvernanță</w:t>
            </w:r>
            <w:proofErr w:type="spellEnd"/>
            <w:r w:rsidRPr="007D01F3">
              <w:rPr>
                <w:rFonts w:ascii="Times New Roman" w:hAnsi="Times New Roman" w:cs="Times New Roman"/>
                <w:sz w:val="24"/>
                <w:szCs w:val="24"/>
                <w:lang w:val="en-US"/>
              </w:rPr>
              <w:t xml:space="preserve">, care </w:t>
            </w:r>
            <w:proofErr w:type="spellStart"/>
            <w:r w:rsidRPr="007D01F3">
              <w:rPr>
                <w:rFonts w:ascii="Times New Roman" w:hAnsi="Times New Roman" w:cs="Times New Roman"/>
                <w:sz w:val="24"/>
                <w:szCs w:val="24"/>
                <w:lang w:val="en-US"/>
              </w:rPr>
              <w:t>constă</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în</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evaluarea</w:t>
            </w:r>
            <w:proofErr w:type="spellEnd"/>
            <w:r w:rsidRPr="007D01F3">
              <w:rPr>
                <w:rFonts w:ascii="Times New Roman" w:hAnsi="Times New Roman" w:cs="Times New Roman"/>
                <w:sz w:val="24"/>
                <w:szCs w:val="24"/>
                <w:lang w:val="en-US"/>
              </w:rPr>
              <w:t xml:space="preserve"> a cel </w:t>
            </w:r>
            <w:proofErr w:type="spellStart"/>
            <w:r w:rsidRPr="007D01F3">
              <w:rPr>
                <w:rFonts w:ascii="Times New Roman" w:hAnsi="Times New Roman" w:cs="Times New Roman"/>
                <w:sz w:val="24"/>
                <w:szCs w:val="24"/>
                <w:lang w:val="en-US"/>
              </w:rPr>
              <w:t>puțin</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următoarelor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aspecte</w:t>
            </w:r>
            <w:proofErr w:type="spellEnd"/>
            <w:r w:rsidRPr="007D01F3">
              <w:rPr>
                <w:rFonts w:ascii="Times New Roman" w:hAnsi="Times New Roman" w:cs="Times New Roman"/>
                <w:sz w:val="24"/>
                <w:szCs w:val="24"/>
                <w:lang w:val="en-US"/>
              </w:rPr>
              <w:t>:</w:t>
            </w:r>
          </w:p>
          <w:p w14:paraId="67E36E6A" w14:textId="77777777" w:rsidR="007D01F3" w:rsidRPr="007D01F3" w:rsidRDefault="007D01F3" w:rsidP="007D01F3">
            <w:pPr>
              <w:jc w:val="both"/>
              <w:rPr>
                <w:rFonts w:ascii="Times New Roman" w:hAnsi="Times New Roman" w:cs="Times New Roman"/>
                <w:sz w:val="24"/>
                <w:szCs w:val="24"/>
                <w:lang w:val="en-US"/>
              </w:rPr>
            </w:pPr>
            <w:r w:rsidRPr="007D01F3">
              <w:rPr>
                <w:rFonts w:ascii="Times New Roman" w:hAnsi="Times New Roman" w:cs="Times New Roman"/>
                <w:sz w:val="24"/>
                <w:szCs w:val="24"/>
                <w:lang w:val="en-US"/>
              </w:rPr>
              <w:t xml:space="preserve">a) </w:t>
            </w:r>
            <w:proofErr w:type="spellStart"/>
            <w:r w:rsidRPr="007D01F3">
              <w:rPr>
                <w:rFonts w:ascii="Times New Roman" w:hAnsi="Times New Roman" w:cs="Times New Roman"/>
                <w:sz w:val="24"/>
                <w:szCs w:val="24"/>
                <w:lang w:val="en-US"/>
              </w:rPr>
              <w:t>conformitatea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proiectului</w:t>
            </w:r>
            <w:proofErr w:type="spellEnd"/>
            <w:r w:rsidRPr="007D01F3">
              <w:rPr>
                <w:rFonts w:ascii="Times New Roman" w:hAnsi="Times New Roman" w:cs="Times New Roman"/>
                <w:sz w:val="24"/>
                <w:szCs w:val="24"/>
                <w:lang w:val="en-US"/>
              </w:rPr>
              <w:t xml:space="preserve"> cu </w:t>
            </w:r>
            <w:proofErr w:type="spellStart"/>
            <w:r w:rsidRPr="007D01F3">
              <w:rPr>
                <w:rFonts w:ascii="Times New Roman" w:hAnsi="Times New Roman" w:cs="Times New Roman"/>
                <w:sz w:val="24"/>
                <w:szCs w:val="24"/>
                <w:lang w:val="en-US"/>
              </w:rPr>
              <w:t>prevederile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legislației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în</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domeniul</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protecției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mediului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și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schimbărilor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climatice</w:t>
            </w:r>
            <w:proofErr w:type="spellEnd"/>
            <w:r w:rsidRPr="007D01F3">
              <w:rPr>
                <w:rFonts w:ascii="Times New Roman" w:hAnsi="Times New Roman" w:cs="Times New Roman"/>
                <w:sz w:val="24"/>
                <w:szCs w:val="24"/>
                <w:lang w:val="en-US"/>
              </w:rPr>
              <w:t>;</w:t>
            </w:r>
          </w:p>
          <w:p w14:paraId="1B0FB978" w14:textId="77777777" w:rsidR="007D01F3" w:rsidRPr="007D01F3" w:rsidRDefault="007D01F3" w:rsidP="007D01F3">
            <w:pPr>
              <w:jc w:val="both"/>
              <w:rPr>
                <w:rFonts w:ascii="Times New Roman" w:hAnsi="Times New Roman" w:cs="Times New Roman"/>
                <w:sz w:val="24"/>
                <w:szCs w:val="24"/>
                <w:lang w:val="en-US"/>
              </w:rPr>
            </w:pPr>
            <w:r w:rsidRPr="007D01F3">
              <w:rPr>
                <w:rFonts w:ascii="Times New Roman" w:hAnsi="Times New Roman" w:cs="Times New Roman"/>
                <w:sz w:val="24"/>
                <w:szCs w:val="24"/>
                <w:lang w:val="en-US"/>
              </w:rPr>
              <w:t xml:space="preserve">b) </w:t>
            </w:r>
            <w:proofErr w:type="spellStart"/>
            <w:r w:rsidRPr="007D01F3">
              <w:rPr>
                <w:rFonts w:ascii="Times New Roman" w:hAnsi="Times New Roman" w:cs="Times New Roman"/>
                <w:sz w:val="24"/>
                <w:szCs w:val="24"/>
                <w:lang w:val="en-US"/>
              </w:rPr>
              <w:t>proiectul</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ar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trebui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să</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aibă</w:t>
            </w:r>
            <w:proofErr w:type="spellEnd"/>
            <w:r w:rsidRPr="007D01F3">
              <w:rPr>
                <w:rFonts w:ascii="Times New Roman" w:hAnsi="Times New Roman" w:cs="Times New Roman"/>
                <w:sz w:val="24"/>
                <w:szCs w:val="24"/>
                <w:lang w:val="en-US"/>
              </w:rPr>
              <w:t xml:space="preserve"> o </w:t>
            </w:r>
            <w:proofErr w:type="spellStart"/>
            <w:r w:rsidRPr="007D01F3">
              <w:rPr>
                <w:rFonts w:ascii="Times New Roman" w:hAnsi="Times New Roman" w:cs="Times New Roman"/>
                <w:sz w:val="24"/>
                <w:szCs w:val="24"/>
                <w:lang w:val="en-US"/>
              </w:rPr>
              <w:t>abordare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sustenabilă</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utilizând</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materiale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și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tehnologii</w:t>
            </w:r>
            <w:proofErr w:type="spellEnd"/>
            <w:r w:rsidRPr="007D01F3">
              <w:rPr>
                <w:rFonts w:ascii="Times New Roman" w:hAnsi="Times New Roman" w:cs="Times New Roman"/>
                <w:sz w:val="24"/>
                <w:szCs w:val="24"/>
                <w:lang w:val="en-US"/>
              </w:rPr>
              <w:t xml:space="preserve"> care au un impact </w:t>
            </w:r>
            <w:proofErr w:type="spellStart"/>
            <w:r w:rsidRPr="007D01F3">
              <w:rPr>
                <w:rFonts w:ascii="Times New Roman" w:hAnsi="Times New Roman" w:cs="Times New Roman"/>
                <w:sz w:val="24"/>
                <w:szCs w:val="24"/>
                <w:lang w:val="en-US"/>
              </w:rPr>
              <w:t>redus</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asupra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mediului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și</w:t>
            </w:r>
            <w:proofErr w:type="spellEnd"/>
            <w:r w:rsidRPr="007D01F3">
              <w:rPr>
                <w:rFonts w:ascii="Times New Roman" w:hAnsi="Times New Roman" w:cs="Times New Roman"/>
                <w:sz w:val="24"/>
                <w:szCs w:val="24"/>
                <w:lang w:val="en-US"/>
              </w:rPr>
              <w:t xml:space="preserve"> care sunt </w:t>
            </w:r>
            <w:proofErr w:type="spellStart"/>
            <w:r w:rsidRPr="007D01F3">
              <w:rPr>
                <w:rFonts w:ascii="Times New Roman" w:hAnsi="Times New Roman" w:cs="Times New Roman"/>
                <w:sz w:val="24"/>
                <w:szCs w:val="24"/>
                <w:lang w:val="en-US"/>
              </w:rPr>
              <w:t>durabile</w:t>
            </w:r>
            <w:proofErr w:type="spellEnd"/>
            <w:r w:rsidRPr="007D01F3">
              <w:rPr>
                <w:rFonts w:ascii="Times New Roman" w:hAnsi="Times New Roman" w:cs="Times New Roman"/>
                <w:sz w:val="24"/>
                <w:szCs w:val="24"/>
                <w:lang w:val="en-US"/>
              </w:rPr>
              <w:t xml:space="preserve"> pe termen lung;</w:t>
            </w:r>
          </w:p>
          <w:p w14:paraId="454AE5B8" w14:textId="77777777" w:rsidR="007D01F3" w:rsidRPr="007D01F3" w:rsidRDefault="007D01F3" w:rsidP="007D01F3">
            <w:pPr>
              <w:jc w:val="both"/>
              <w:rPr>
                <w:rFonts w:ascii="Times New Roman" w:hAnsi="Times New Roman" w:cs="Times New Roman"/>
                <w:sz w:val="24"/>
                <w:szCs w:val="24"/>
                <w:lang w:val="en-US"/>
              </w:rPr>
            </w:pPr>
            <w:r w:rsidRPr="007D01F3">
              <w:rPr>
                <w:rFonts w:ascii="Times New Roman" w:hAnsi="Times New Roman" w:cs="Times New Roman"/>
                <w:sz w:val="24"/>
                <w:szCs w:val="24"/>
                <w:lang w:val="en-US"/>
              </w:rPr>
              <w:t xml:space="preserve">c) </w:t>
            </w:r>
            <w:proofErr w:type="spellStart"/>
            <w:r w:rsidRPr="007D01F3">
              <w:rPr>
                <w:rFonts w:ascii="Times New Roman" w:hAnsi="Times New Roman" w:cs="Times New Roman"/>
                <w:sz w:val="24"/>
                <w:szCs w:val="24"/>
                <w:lang w:val="en-US"/>
              </w:rPr>
              <w:t>corespunderea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structurii</w:t>
            </w:r>
            <w:proofErr w:type="spellEnd"/>
            <w:r w:rsidRPr="007D01F3">
              <w:rPr>
                <w:rFonts w:ascii="Times New Roman" w:hAnsi="Times New Roman" w:cs="Times New Roman"/>
                <w:sz w:val="24"/>
                <w:szCs w:val="24"/>
                <w:lang w:val="en-US"/>
              </w:rPr>
              <w:t xml:space="preserve"> de </w:t>
            </w:r>
            <w:proofErr w:type="spellStart"/>
            <w:r w:rsidRPr="007D01F3">
              <w:rPr>
                <w:rFonts w:ascii="Times New Roman" w:hAnsi="Times New Roman" w:cs="Times New Roman"/>
                <w:sz w:val="24"/>
                <w:szCs w:val="24"/>
                <w:lang w:val="en-US"/>
              </w:rPr>
              <w:t>guvernanță</w:t>
            </w:r>
            <w:proofErr w:type="spellEnd"/>
            <w:r w:rsidRPr="007D01F3">
              <w:rPr>
                <w:rFonts w:ascii="Times New Roman" w:hAnsi="Times New Roman" w:cs="Times New Roman"/>
                <w:sz w:val="24"/>
                <w:szCs w:val="24"/>
                <w:lang w:val="en-US"/>
              </w:rPr>
              <w:t xml:space="preserve"> a </w:t>
            </w:r>
            <w:proofErr w:type="spellStart"/>
            <w:r w:rsidRPr="007D01F3">
              <w:rPr>
                <w:rFonts w:ascii="Times New Roman" w:hAnsi="Times New Roman" w:cs="Times New Roman"/>
                <w:sz w:val="24"/>
                <w:szCs w:val="24"/>
                <w:lang w:val="en-US"/>
              </w:rPr>
              <w:t>asociațiilor</w:t>
            </w:r>
            <w:proofErr w:type="spellEnd"/>
            <w:r w:rsidRPr="007D01F3">
              <w:rPr>
                <w:rFonts w:ascii="Times New Roman" w:hAnsi="Times New Roman" w:cs="Times New Roman"/>
                <w:sz w:val="24"/>
                <w:szCs w:val="24"/>
                <w:lang w:val="en-US"/>
              </w:rPr>
              <w:t xml:space="preserve"> cu </w:t>
            </w:r>
            <w:proofErr w:type="spellStart"/>
            <w:r w:rsidRPr="007D01F3">
              <w:rPr>
                <w:rFonts w:ascii="Times New Roman" w:hAnsi="Times New Roman" w:cs="Times New Roman"/>
                <w:sz w:val="24"/>
                <w:szCs w:val="24"/>
                <w:lang w:val="en-US"/>
              </w:rPr>
              <w:t>prevederile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Legii</w:t>
            </w:r>
            <w:proofErr w:type="spellEnd"/>
            <w:r w:rsidRPr="007D01F3">
              <w:rPr>
                <w:rFonts w:ascii="Times New Roman" w:hAnsi="Times New Roman" w:cs="Times New Roman"/>
                <w:sz w:val="24"/>
                <w:szCs w:val="24"/>
                <w:lang w:val="en-US"/>
              </w:rPr>
              <w:t xml:space="preserve"> nr. 187/2022 cu </w:t>
            </w:r>
            <w:proofErr w:type="spellStart"/>
            <w:r w:rsidRPr="007D01F3">
              <w:rPr>
                <w:rFonts w:ascii="Times New Roman" w:hAnsi="Times New Roman" w:cs="Times New Roman"/>
                <w:sz w:val="24"/>
                <w:szCs w:val="24"/>
                <w:lang w:val="en-US"/>
              </w:rPr>
              <w:t>privire</w:t>
            </w:r>
            <w:proofErr w:type="spellEnd"/>
            <w:r w:rsidRPr="007D01F3">
              <w:rPr>
                <w:rFonts w:ascii="Times New Roman" w:hAnsi="Times New Roman" w:cs="Times New Roman"/>
                <w:sz w:val="24"/>
                <w:szCs w:val="24"/>
                <w:lang w:val="en-US"/>
              </w:rPr>
              <w:t xml:space="preserve"> la </w:t>
            </w:r>
            <w:proofErr w:type="spellStart"/>
            <w:r w:rsidRPr="007D01F3">
              <w:rPr>
                <w:rFonts w:ascii="Times New Roman" w:hAnsi="Times New Roman" w:cs="Times New Roman"/>
                <w:sz w:val="24"/>
                <w:szCs w:val="24"/>
                <w:lang w:val="en-US"/>
              </w:rPr>
              <w:t>condominiu</w:t>
            </w:r>
            <w:proofErr w:type="spellEnd"/>
            <w:r w:rsidRPr="007D01F3">
              <w:rPr>
                <w:rFonts w:ascii="Times New Roman" w:hAnsi="Times New Roman" w:cs="Times New Roman"/>
                <w:sz w:val="24"/>
                <w:szCs w:val="24"/>
                <w:lang w:val="en-US"/>
              </w:rPr>
              <w:t>;</w:t>
            </w:r>
          </w:p>
          <w:p w14:paraId="655B955D" w14:textId="77777777" w:rsidR="007D01F3" w:rsidRPr="007D01F3" w:rsidRDefault="007D01F3" w:rsidP="007D01F3">
            <w:pPr>
              <w:jc w:val="both"/>
              <w:rPr>
                <w:rFonts w:ascii="Times New Roman" w:hAnsi="Times New Roman" w:cs="Times New Roman"/>
                <w:sz w:val="24"/>
                <w:szCs w:val="24"/>
                <w:lang w:val="en-US"/>
              </w:rPr>
            </w:pPr>
            <w:r w:rsidRPr="007D01F3">
              <w:rPr>
                <w:rFonts w:ascii="Times New Roman" w:hAnsi="Times New Roman" w:cs="Times New Roman"/>
                <w:sz w:val="24"/>
                <w:szCs w:val="24"/>
                <w:lang w:val="en-US"/>
              </w:rPr>
              <w:t xml:space="preserve">d) </w:t>
            </w:r>
            <w:proofErr w:type="spellStart"/>
            <w:r w:rsidRPr="007D01F3">
              <w:rPr>
                <w:rFonts w:ascii="Times New Roman" w:hAnsi="Times New Roman" w:cs="Times New Roman"/>
                <w:sz w:val="24"/>
                <w:szCs w:val="24"/>
                <w:lang w:val="en-US"/>
              </w:rPr>
              <w:t>demonstrarea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respectării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drepturilor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sociale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în</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procesul</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decizional</w:t>
            </w:r>
            <w:proofErr w:type="spellEnd"/>
            <w:r w:rsidRPr="007D01F3">
              <w:rPr>
                <w:rFonts w:ascii="Times New Roman" w:hAnsi="Times New Roman" w:cs="Times New Roman"/>
                <w:sz w:val="24"/>
                <w:szCs w:val="24"/>
                <w:lang w:val="en-US"/>
              </w:rPr>
              <w:t xml:space="preserve"> al </w:t>
            </w:r>
            <w:proofErr w:type="spellStart"/>
            <w:r w:rsidRPr="007D01F3">
              <w:rPr>
                <w:rFonts w:ascii="Times New Roman" w:hAnsi="Times New Roman" w:cs="Times New Roman"/>
                <w:sz w:val="24"/>
                <w:szCs w:val="24"/>
                <w:lang w:val="en-US"/>
              </w:rPr>
              <w:t>asociației</w:t>
            </w:r>
            <w:proofErr w:type="spellEnd"/>
            <w:r w:rsidRPr="007D01F3">
              <w:rPr>
                <w:rFonts w:ascii="Times New Roman" w:hAnsi="Times New Roman" w:cs="Times New Roman"/>
                <w:sz w:val="24"/>
                <w:szCs w:val="24"/>
                <w:lang w:val="en-US"/>
              </w:rPr>
              <w:t>.</w:t>
            </w:r>
          </w:p>
          <w:p w14:paraId="1D8FEDE2" w14:textId="77777777" w:rsidR="007D01F3" w:rsidRPr="007D01F3" w:rsidRDefault="007D01F3" w:rsidP="007D01F3">
            <w:pPr>
              <w:jc w:val="both"/>
              <w:rPr>
                <w:rFonts w:ascii="Times New Roman" w:hAnsi="Times New Roman" w:cs="Times New Roman"/>
                <w:sz w:val="24"/>
                <w:szCs w:val="24"/>
                <w:lang w:val="en-US"/>
              </w:rPr>
            </w:pPr>
          </w:p>
          <w:p w14:paraId="2C1B4DF9" w14:textId="77777777" w:rsidR="007D01F3" w:rsidRDefault="007D01F3" w:rsidP="00676CC6">
            <w:pPr>
              <w:jc w:val="both"/>
              <w:rPr>
                <w:rFonts w:ascii="Times New Roman" w:hAnsi="Times New Roman" w:cs="Times New Roman"/>
                <w:sz w:val="24"/>
                <w:szCs w:val="24"/>
                <w:lang w:val="en-US"/>
              </w:rPr>
            </w:pPr>
          </w:p>
          <w:p w14:paraId="2AA22E9C" w14:textId="77777777" w:rsidR="007D01F3" w:rsidRDefault="007D01F3" w:rsidP="00676CC6">
            <w:pPr>
              <w:jc w:val="both"/>
              <w:rPr>
                <w:rFonts w:ascii="Times New Roman" w:hAnsi="Times New Roman" w:cs="Times New Roman"/>
                <w:sz w:val="24"/>
                <w:szCs w:val="24"/>
                <w:lang w:val="en-US"/>
              </w:rPr>
            </w:pPr>
          </w:p>
          <w:p w14:paraId="1EEE0CDB" w14:textId="77777777" w:rsidR="00083972" w:rsidRDefault="00083972" w:rsidP="007D01F3">
            <w:pPr>
              <w:jc w:val="center"/>
              <w:rPr>
                <w:rFonts w:ascii="Times New Roman" w:hAnsi="Times New Roman" w:cs="Times New Roman"/>
                <w:sz w:val="24"/>
                <w:szCs w:val="24"/>
                <w:lang w:val="en-US"/>
              </w:rPr>
            </w:pPr>
          </w:p>
          <w:p w14:paraId="3BEA3BF9" w14:textId="77777777" w:rsidR="00083972" w:rsidRDefault="00083972" w:rsidP="007D01F3">
            <w:pPr>
              <w:jc w:val="center"/>
              <w:rPr>
                <w:rFonts w:ascii="Times New Roman" w:hAnsi="Times New Roman" w:cs="Times New Roman"/>
                <w:sz w:val="24"/>
                <w:szCs w:val="24"/>
                <w:lang w:val="en-US"/>
              </w:rPr>
            </w:pPr>
          </w:p>
          <w:p w14:paraId="68F12DB7" w14:textId="77777777" w:rsidR="00083972" w:rsidRDefault="00083972" w:rsidP="007D01F3">
            <w:pPr>
              <w:jc w:val="center"/>
              <w:rPr>
                <w:rFonts w:ascii="Times New Roman" w:hAnsi="Times New Roman" w:cs="Times New Roman"/>
                <w:sz w:val="24"/>
                <w:szCs w:val="24"/>
                <w:lang w:val="en-US"/>
              </w:rPr>
            </w:pPr>
          </w:p>
          <w:p w14:paraId="7C20C286" w14:textId="77777777" w:rsidR="00083972" w:rsidRDefault="00083972" w:rsidP="007D01F3">
            <w:pPr>
              <w:jc w:val="center"/>
              <w:rPr>
                <w:rFonts w:ascii="Times New Roman" w:hAnsi="Times New Roman" w:cs="Times New Roman"/>
                <w:sz w:val="24"/>
                <w:szCs w:val="24"/>
                <w:lang w:val="en-US"/>
              </w:rPr>
            </w:pPr>
          </w:p>
          <w:p w14:paraId="40E11413" w14:textId="77777777" w:rsidR="00083972" w:rsidRDefault="00083972" w:rsidP="007D01F3">
            <w:pPr>
              <w:jc w:val="center"/>
              <w:rPr>
                <w:rFonts w:ascii="Times New Roman" w:hAnsi="Times New Roman" w:cs="Times New Roman"/>
                <w:sz w:val="24"/>
                <w:szCs w:val="24"/>
                <w:lang w:val="en-US"/>
              </w:rPr>
            </w:pPr>
          </w:p>
          <w:p w14:paraId="4CB1899A" w14:textId="77777777" w:rsidR="00083972" w:rsidRDefault="00083972" w:rsidP="007D01F3">
            <w:pPr>
              <w:jc w:val="center"/>
              <w:rPr>
                <w:rFonts w:ascii="Times New Roman" w:hAnsi="Times New Roman" w:cs="Times New Roman"/>
                <w:sz w:val="24"/>
                <w:szCs w:val="24"/>
                <w:lang w:val="en-US"/>
              </w:rPr>
            </w:pPr>
          </w:p>
          <w:p w14:paraId="4B714BE4" w14:textId="77777777" w:rsidR="00083972" w:rsidRDefault="00083972" w:rsidP="007D01F3">
            <w:pPr>
              <w:jc w:val="center"/>
              <w:rPr>
                <w:rFonts w:ascii="Times New Roman" w:hAnsi="Times New Roman" w:cs="Times New Roman"/>
                <w:sz w:val="24"/>
                <w:szCs w:val="24"/>
                <w:lang w:val="en-US"/>
              </w:rPr>
            </w:pPr>
          </w:p>
          <w:p w14:paraId="1D3B3A89" w14:textId="51F8A8D1" w:rsidR="007D01F3" w:rsidRPr="007D01F3" w:rsidRDefault="007D01F3" w:rsidP="007D01F3">
            <w:pPr>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w:t>
            </w:r>
          </w:p>
        </w:tc>
        <w:tc>
          <w:tcPr>
            <w:tcW w:w="1815" w:type="pct"/>
          </w:tcPr>
          <w:p w14:paraId="4919248E" w14:textId="59828534" w:rsidR="00676CC6" w:rsidRDefault="00676CC6" w:rsidP="00E3574A">
            <w:pPr>
              <w:jc w:val="both"/>
              <w:rPr>
                <w:rFonts w:ascii="Times New Roman" w:hAnsi="Times New Roman" w:cs="Times New Roman"/>
                <w:sz w:val="24"/>
                <w:szCs w:val="24"/>
                <w:lang w:val="ro-RO"/>
              </w:rPr>
            </w:pPr>
            <w:r w:rsidRPr="00676CC6">
              <w:rPr>
                <w:rFonts w:ascii="Times New Roman" w:hAnsi="Times New Roman" w:cs="Times New Roman"/>
                <w:sz w:val="24"/>
                <w:szCs w:val="24"/>
                <w:lang w:val="ro-RO"/>
              </w:rPr>
              <w:lastRenderedPageBreak/>
              <w:t>la punctul 9 subpunctul</w:t>
            </w:r>
            <w:r w:rsidR="00852751">
              <w:rPr>
                <w:rFonts w:ascii="Times New Roman" w:hAnsi="Times New Roman" w:cs="Times New Roman"/>
                <w:sz w:val="24"/>
                <w:szCs w:val="24"/>
                <w:lang w:val="ro-RO"/>
              </w:rPr>
              <w:t xml:space="preserve"> </w:t>
            </w:r>
            <w:r w:rsidRPr="00676CC6">
              <w:rPr>
                <w:rFonts w:ascii="Times New Roman" w:hAnsi="Times New Roman" w:cs="Times New Roman"/>
                <w:sz w:val="24"/>
                <w:szCs w:val="24"/>
                <w:lang w:val="ro-RO"/>
              </w:rPr>
              <w:t xml:space="preserve">1) cuvintele „în baza raportului de audit energetic efectuat de către un auditor energetic calificat și înregistrat în Registrul electronic al auditorilor energetici;” se substituie cu cuvintele „în conformitate cu </w:t>
            </w:r>
            <w:r>
              <w:rPr>
                <w:rFonts w:ascii="Times New Roman" w:hAnsi="Times New Roman" w:cs="Times New Roman"/>
                <w:sz w:val="24"/>
                <w:szCs w:val="24"/>
                <w:lang w:val="ro-RO"/>
              </w:rPr>
              <w:t>prevederile</w:t>
            </w:r>
            <w:r w:rsidRPr="00676CC6">
              <w:rPr>
                <w:rFonts w:ascii="Times New Roman" w:hAnsi="Times New Roman" w:cs="Times New Roman"/>
                <w:sz w:val="24"/>
                <w:szCs w:val="24"/>
                <w:lang w:val="ro-RO"/>
              </w:rPr>
              <w:t xml:space="preserve"> produselor de finanțare aplicabile;”</w:t>
            </w:r>
          </w:p>
          <w:p w14:paraId="56A9548E" w14:textId="77777777" w:rsidR="007D01F3" w:rsidRDefault="007D01F3" w:rsidP="00E3574A">
            <w:pPr>
              <w:jc w:val="both"/>
              <w:rPr>
                <w:rFonts w:ascii="Times New Roman" w:hAnsi="Times New Roman" w:cs="Times New Roman"/>
                <w:sz w:val="24"/>
                <w:szCs w:val="24"/>
                <w:lang w:val="ro-RO"/>
              </w:rPr>
            </w:pPr>
          </w:p>
          <w:p w14:paraId="427CAB77" w14:textId="77777777" w:rsidR="007D01F3" w:rsidRDefault="007D01F3" w:rsidP="00E3574A">
            <w:pPr>
              <w:jc w:val="both"/>
              <w:rPr>
                <w:rFonts w:ascii="Times New Roman" w:hAnsi="Times New Roman" w:cs="Times New Roman"/>
                <w:sz w:val="24"/>
                <w:szCs w:val="24"/>
                <w:lang w:val="ro-RO"/>
              </w:rPr>
            </w:pPr>
          </w:p>
          <w:p w14:paraId="5858A2CD" w14:textId="77777777" w:rsidR="007D01F3" w:rsidRDefault="007D01F3" w:rsidP="00E3574A">
            <w:pPr>
              <w:jc w:val="both"/>
              <w:rPr>
                <w:rFonts w:ascii="Times New Roman" w:hAnsi="Times New Roman" w:cs="Times New Roman"/>
                <w:sz w:val="24"/>
                <w:szCs w:val="24"/>
                <w:lang w:val="ro-RO"/>
              </w:rPr>
            </w:pPr>
          </w:p>
          <w:p w14:paraId="1FEC06A8" w14:textId="77777777" w:rsidR="007D01F3" w:rsidRDefault="007D01F3" w:rsidP="00E3574A">
            <w:pPr>
              <w:jc w:val="both"/>
              <w:rPr>
                <w:rFonts w:ascii="Times New Roman" w:hAnsi="Times New Roman" w:cs="Times New Roman"/>
                <w:sz w:val="24"/>
                <w:szCs w:val="24"/>
                <w:lang w:val="ro-RO"/>
              </w:rPr>
            </w:pPr>
          </w:p>
          <w:p w14:paraId="61FB41BC" w14:textId="77777777" w:rsidR="007D01F3" w:rsidRDefault="007D01F3" w:rsidP="00E3574A">
            <w:pPr>
              <w:jc w:val="both"/>
              <w:rPr>
                <w:rFonts w:ascii="Times New Roman" w:hAnsi="Times New Roman" w:cs="Times New Roman"/>
                <w:sz w:val="24"/>
                <w:szCs w:val="24"/>
                <w:lang w:val="ro-RO"/>
              </w:rPr>
            </w:pPr>
          </w:p>
          <w:p w14:paraId="7C3FE5F6" w14:textId="77777777" w:rsidR="007D01F3" w:rsidRDefault="007D01F3" w:rsidP="00E3574A">
            <w:pPr>
              <w:jc w:val="both"/>
              <w:rPr>
                <w:rFonts w:ascii="Times New Roman" w:hAnsi="Times New Roman" w:cs="Times New Roman"/>
                <w:sz w:val="24"/>
                <w:szCs w:val="24"/>
                <w:lang w:val="ro-RO"/>
              </w:rPr>
            </w:pPr>
          </w:p>
          <w:p w14:paraId="77301575" w14:textId="77777777" w:rsidR="007D01F3" w:rsidRDefault="007D01F3" w:rsidP="00E3574A">
            <w:pPr>
              <w:jc w:val="both"/>
              <w:rPr>
                <w:rFonts w:ascii="Times New Roman" w:hAnsi="Times New Roman" w:cs="Times New Roman"/>
                <w:sz w:val="24"/>
                <w:szCs w:val="24"/>
                <w:lang w:val="ro-RO"/>
              </w:rPr>
            </w:pPr>
          </w:p>
          <w:p w14:paraId="3AF34A79" w14:textId="77777777" w:rsidR="007D01F3" w:rsidRDefault="007D01F3" w:rsidP="00E3574A">
            <w:pPr>
              <w:jc w:val="both"/>
              <w:rPr>
                <w:rFonts w:ascii="Times New Roman" w:hAnsi="Times New Roman" w:cs="Times New Roman"/>
                <w:sz w:val="24"/>
                <w:szCs w:val="24"/>
                <w:lang w:val="ro-RO"/>
              </w:rPr>
            </w:pPr>
          </w:p>
          <w:p w14:paraId="2941E4B5" w14:textId="77777777" w:rsidR="007D01F3" w:rsidRDefault="007D01F3" w:rsidP="00E3574A">
            <w:pPr>
              <w:jc w:val="both"/>
              <w:rPr>
                <w:rFonts w:ascii="Times New Roman" w:hAnsi="Times New Roman" w:cs="Times New Roman"/>
                <w:sz w:val="24"/>
                <w:szCs w:val="24"/>
                <w:lang w:val="ro-RO"/>
              </w:rPr>
            </w:pPr>
          </w:p>
          <w:p w14:paraId="0CE2FB13" w14:textId="77777777" w:rsidR="007D01F3" w:rsidRDefault="007D01F3" w:rsidP="00E3574A">
            <w:pPr>
              <w:jc w:val="both"/>
              <w:rPr>
                <w:rFonts w:ascii="Times New Roman" w:hAnsi="Times New Roman" w:cs="Times New Roman"/>
                <w:sz w:val="24"/>
                <w:szCs w:val="24"/>
                <w:lang w:val="ro-RO"/>
              </w:rPr>
            </w:pPr>
          </w:p>
          <w:p w14:paraId="65F75B7F" w14:textId="645D8E0E" w:rsidR="007D01F3" w:rsidRPr="007D01F3" w:rsidRDefault="007D01F3" w:rsidP="00E3574A">
            <w:pPr>
              <w:jc w:val="both"/>
              <w:rPr>
                <w:rFonts w:ascii="Times New Roman" w:hAnsi="Times New Roman" w:cs="Times New Roman"/>
                <w:sz w:val="24"/>
                <w:szCs w:val="24"/>
                <w:lang w:val="ro-RO"/>
              </w:rPr>
            </w:pPr>
            <w:r w:rsidRPr="007D01F3">
              <w:rPr>
                <w:rFonts w:ascii="Times New Roman" w:hAnsi="Times New Roman" w:cs="Times New Roman"/>
                <w:sz w:val="24"/>
                <w:szCs w:val="24"/>
                <w:lang w:val="ro-RO"/>
              </w:rPr>
              <w:t>la subpunctul 4</w:t>
            </w:r>
            <w:r w:rsidR="00852751">
              <w:rPr>
                <w:rFonts w:ascii="Times New Roman" w:hAnsi="Times New Roman" w:cs="Times New Roman"/>
                <w:sz w:val="24"/>
                <w:szCs w:val="24"/>
                <w:lang w:val="ro-RO"/>
              </w:rPr>
              <w:t>)</w:t>
            </w:r>
            <w:r w:rsidRPr="007D01F3">
              <w:rPr>
                <w:rFonts w:ascii="Times New Roman" w:hAnsi="Times New Roman" w:cs="Times New Roman"/>
                <w:sz w:val="24"/>
                <w:szCs w:val="24"/>
                <w:lang w:val="ro-RO"/>
              </w:rPr>
              <w:t xml:space="preserve"> litera d) se completează cu cuvintele „cerință aplicabilă doar pentru blocurile locative”;</w:t>
            </w:r>
          </w:p>
          <w:p w14:paraId="46E83215" w14:textId="77777777" w:rsidR="007D01F3" w:rsidRDefault="007D01F3" w:rsidP="00E3574A">
            <w:pPr>
              <w:jc w:val="both"/>
              <w:rPr>
                <w:rFonts w:ascii="Times New Roman" w:hAnsi="Times New Roman" w:cs="Times New Roman"/>
                <w:color w:val="EE0000"/>
                <w:sz w:val="24"/>
                <w:szCs w:val="24"/>
                <w:lang w:val="ro-RO"/>
              </w:rPr>
            </w:pPr>
          </w:p>
          <w:p w14:paraId="377D4CB5" w14:textId="77777777" w:rsidR="007D01F3" w:rsidRDefault="007D01F3" w:rsidP="00E3574A">
            <w:pPr>
              <w:jc w:val="both"/>
              <w:rPr>
                <w:rFonts w:ascii="Times New Roman" w:hAnsi="Times New Roman" w:cs="Times New Roman"/>
                <w:color w:val="EE0000"/>
                <w:sz w:val="24"/>
                <w:szCs w:val="24"/>
                <w:lang w:val="ro-RO"/>
              </w:rPr>
            </w:pPr>
          </w:p>
          <w:p w14:paraId="2A7B43AA" w14:textId="77777777" w:rsidR="007D01F3" w:rsidRDefault="007D01F3" w:rsidP="00E3574A">
            <w:pPr>
              <w:jc w:val="both"/>
              <w:rPr>
                <w:rFonts w:ascii="Times New Roman" w:hAnsi="Times New Roman" w:cs="Times New Roman"/>
                <w:color w:val="EE0000"/>
                <w:sz w:val="24"/>
                <w:szCs w:val="24"/>
                <w:lang w:val="ro-RO"/>
              </w:rPr>
            </w:pPr>
          </w:p>
          <w:p w14:paraId="7ED1B612" w14:textId="77777777" w:rsidR="007D01F3" w:rsidRDefault="007D01F3" w:rsidP="00E3574A">
            <w:pPr>
              <w:jc w:val="both"/>
              <w:rPr>
                <w:rFonts w:ascii="Times New Roman" w:hAnsi="Times New Roman" w:cs="Times New Roman"/>
                <w:color w:val="EE0000"/>
                <w:sz w:val="24"/>
                <w:szCs w:val="24"/>
                <w:lang w:val="ro-RO"/>
              </w:rPr>
            </w:pPr>
          </w:p>
          <w:p w14:paraId="75EFA7F1" w14:textId="77777777" w:rsidR="007D01F3" w:rsidRDefault="007D01F3" w:rsidP="00E3574A">
            <w:pPr>
              <w:jc w:val="both"/>
              <w:rPr>
                <w:rFonts w:ascii="Times New Roman" w:hAnsi="Times New Roman" w:cs="Times New Roman"/>
                <w:color w:val="EE0000"/>
                <w:sz w:val="24"/>
                <w:szCs w:val="24"/>
                <w:lang w:val="ro-RO"/>
              </w:rPr>
            </w:pPr>
          </w:p>
          <w:p w14:paraId="63632CDC" w14:textId="77777777" w:rsidR="007D01F3" w:rsidRDefault="007D01F3" w:rsidP="00E3574A">
            <w:pPr>
              <w:jc w:val="both"/>
              <w:rPr>
                <w:rFonts w:ascii="Times New Roman" w:hAnsi="Times New Roman" w:cs="Times New Roman"/>
                <w:color w:val="EE0000"/>
                <w:sz w:val="24"/>
                <w:szCs w:val="24"/>
                <w:lang w:val="ro-RO"/>
              </w:rPr>
            </w:pPr>
          </w:p>
          <w:p w14:paraId="601F761E" w14:textId="77777777" w:rsidR="007D01F3" w:rsidRDefault="007D01F3" w:rsidP="00E3574A">
            <w:pPr>
              <w:jc w:val="both"/>
              <w:rPr>
                <w:rFonts w:ascii="Times New Roman" w:hAnsi="Times New Roman" w:cs="Times New Roman"/>
                <w:color w:val="EE0000"/>
                <w:sz w:val="24"/>
                <w:szCs w:val="24"/>
                <w:lang w:val="ro-RO"/>
              </w:rPr>
            </w:pPr>
          </w:p>
          <w:p w14:paraId="41FB6F73" w14:textId="77777777" w:rsidR="007D01F3" w:rsidRDefault="007D01F3" w:rsidP="00E3574A">
            <w:pPr>
              <w:jc w:val="both"/>
              <w:rPr>
                <w:rFonts w:ascii="Times New Roman" w:hAnsi="Times New Roman" w:cs="Times New Roman"/>
                <w:color w:val="EE0000"/>
                <w:sz w:val="24"/>
                <w:szCs w:val="24"/>
                <w:lang w:val="ro-RO"/>
              </w:rPr>
            </w:pPr>
          </w:p>
          <w:p w14:paraId="2E4DB2E6" w14:textId="77777777" w:rsidR="007D01F3" w:rsidRDefault="007D01F3" w:rsidP="00E3574A">
            <w:pPr>
              <w:jc w:val="both"/>
              <w:rPr>
                <w:rFonts w:ascii="Times New Roman" w:hAnsi="Times New Roman" w:cs="Times New Roman"/>
                <w:color w:val="EE0000"/>
                <w:sz w:val="24"/>
                <w:szCs w:val="24"/>
                <w:lang w:val="ro-RO"/>
              </w:rPr>
            </w:pPr>
          </w:p>
          <w:p w14:paraId="02509652" w14:textId="77777777" w:rsidR="007D01F3" w:rsidRDefault="007D01F3" w:rsidP="00E3574A">
            <w:pPr>
              <w:jc w:val="both"/>
              <w:rPr>
                <w:rFonts w:ascii="Times New Roman" w:hAnsi="Times New Roman" w:cs="Times New Roman"/>
                <w:color w:val="EE0000"/>
                <w:sz w:val="24"/>
                <w:szCs w:val="24"/>
                <w:lang w:val="ro-RO"/>
              </w:rPr>
            </w:pPr>
          </w:p>
          <w:p w14:paraId="64889CAF" w14:textId="77777777" w:rsidR="007D01F3" w:rsidRDefault="007D01F3" w:rsidP="00E3574A">
            <w:pPr>
              <w:jc w:val="both"/>
              <w:rPr>
                <w:rFonts w:ascii="Times New Roman" w:hAnsi="Times New Roman" w:cs="Times New Roman"/>
                <w:color w:val="EE0000"/>
                <w:sz w:val="24"/>
                <w:szCs w:val="24"/>
                <w:lang w:val="ro-RO"/>
              </w:rPr>
            </w:pPr>
          </w:p>
          <w:p w14:paraId="75DC5CAA" w14:textId="77777777" w:rsidR="007D01F3" w:rsidRDefault="007D01F3" w:rsidP="00E3574A">
            <w:pPr>
              <w:jc w:val="both"/>
              <w:rPr>
                <w:rFonts w:ascii="Times New Roman" w:hAnsi="Times New Roman" w:cs="Times New Roman"/>
                <w:color w:val="EE0000"/>
                <w:sz w:val="24"/>
                <w:szCs w:val="24"/>
                <w:lang w:val="ro-RO"/>
              </w:rPr>
            </w:pPr>
          </w:p>
          <w:p w14:paraId="0BE10264" w14:textId="77777777" w:rsidR="007D01F3" w:rsidRDefault="007D01F3" w:rsidP="00E3574A">
            <w:pPr>
              <w:jc w:val="both"/>
              <w:rPr>
                <w:rFonts w:ascii="Times New Roman" w:hAnsi="Times New Roman" w:cs="Times New Roman"/>
                <w:color w:val="EE0000"/>
                <w:sz w:val="24"/>
                <w:szCs w:val="24"/>
                <w:lang w:val="ro-RO"/>
              </w:rPr>
            </w:pPr>
          </w:p>
          <w:p w14:paraId="015E69BE" w14:textId="77777777" w:rsidR="007D01F3" w:rsidRDefault="007D01F3" w:rsidP="00E3574A">
            <w:pPr>
              <w:jc w:val="both"/>
              <w:rPr>
                <w:rFonts w:ascii="Times New Roman" w:hAnsi="Times New Roman" w:cs="Times New Roman"/>
                <w:color w:val="EE0000"/>
                <w:sz w:val="24"/>
                <w:szCs w:val="24"/>
                <w:lang w:val="ro-RO"/>
              </w:rPr>
            </w:pPr>
          </w:p>
          <w:p w14:paraId="347BBF14" w14:textId="77777777" w:rsidR="007D01F3" w:rsidRDefault="007D01F3" w:rsidP="00E3574A">
            <w:pPr>
              <w:jc w:val="both"/>
              <w:rPr>
                <w:rFonts w:ascii="Times New Roman" w:hAnsi="Times New Roman" w:cs="Times New Roman"/>
                <w:color w:val="EE0000"/>
                <w:sz w:val="24"/>
                <w:szCs w:val="24"/>
                <w:lang w:val="ro-RO"/>
              </w:rPr>
            </w:pPr>
          </w:p>
          <w:p w14:paraId="59C93559" w14:textId="77777777" w:rsidR="007D01F3" w:rsidRDefault="007D01F3" w:rsidP="00E3574A">
            <w:pPr>
              <w:jc w:val="both"/>
              <w:rPr>
                <w:rFonts w:ascii="Times New Roman" w:hAnsi="Times New Roman" w:cs="Times New Roman"/>
                <w:color w:val="EE0000"/>
                <w:sz w:val="24"/>
                <w:szCs w:val="24"/>
                <w:lang w:val="ro-RO"/>
              </w:rPr>
            </w:pPr>
          </w:p>
          <w:p w14:paraId="707CFC64" w14:textId="77777777" w:rsidR="007D01F3" w:rsidRDefault="007D01F3" w:rsidP="00E3574A">
            <w:pPr>
              <w:jc w:val="both"/>
              <w:rPr>
                <w:rFonts w:ascii="Times New Roman" w:hAnsi="Times New Roman" w:cs="Times New Roman"/>
                <w:color w:val="EE0000"/>
                <w:sz w:val="24"/>
                <w:szCs w:val="24"/>
                <w:lang w:val="ro-RO"/>
              </w:rPr>
            </w:pPr>
          </w:p>
          <w:p w14:paraId="36DEE6CB" w14:textId="77777777" w:rsidR="007D01F3" w:rsidRDefault="007D01F3" w:rsidP="00E3574A">
            <w:pPr>
              <w:jc w:val="both"/>
              <w:rPr>
                <w:rFonts w:ascii="Times New Roman" w:hAnsi="Times New Roman" w:cs="Times New Roman"/>
                <w:color w:val="EE0000"/>
                <w:sz w:val="24"/>
                <w:szCs w:val="24"/>
                <w:lang w:val="ro-RO"/>
              </w:rPr>
            </w:pPr>
          </w:p>
          <w:p w14:paraId="23FB5DE6" w14:textId="77777777" w:rsidR="007D01F3" w:rsidRDefault="007D01F3" w:rsidP="00E3574A">
            <w:pPr>
              <w:jc w:val="both"/>
              <w:rPr>
                <w:rFonts w:ascii="Times New Roman" w:hAnsi="Times New Roman" w:cs="Times New Roman"/>
                <w:color w:val="EE0000"/>
                <w:sz w:val="24"/>
                <w:szCs w:val="24"/>
                <w:lang w:val="ro-RO"/>
              </w:rPr>
            </w:pPr>
          </w:p>
          <w:p w14:paraId="37CA8CB3" w14:textId="77777777" w:rsidR="007D01F3" w:rsidRDefault="007D01F3" w:rsidP="00E3574A">
            <w:pPr>
              <w:jc w:val="both"/>
              <w:rPr>
                <w:rFonts w:ascii="Times New Roman" w:hAnsi="Times New Roman" w:cs="Times New Roman"/>
                <w:color w:val="EE0000"/>
                <w:sz w:val="24"/>
                <w:szCs w:val="24"/>
                <w:lang w:val="ro-RO"/>
              </w:rPr>
            </w:pPr>
          </w:p>
          <w:p w14:paraId="28F92D82" w14:textId="77777777" w:rsidR="007D01F3" w:rsidRDefault="007D01F3" w:rsidP="00E3574A">
            <w:pPr>
              <w:jc w:val="both"/>
              <w:rPr>
                <w:rFonts w:ascii="Times New Roman" w:hAnsi="Times New Roman" w:cs="Times New Roman"/>
                <w:color w:val="EE0000"/>
                <w:sz w:val="24"/>
                <w:szCs w:val="24"/>
                <w:lang w:val="ro-RO"/>
              </w:rPr>
            </w:pPr>
          </w:p>
          <w:p w14:paraId="776C124B" w14:textId="77777777" w:rsidR="007D01F3" w:rsidRDefault="007D01F3" w:rsidP="00E3574A">
            <w:pPr>
              <w:jc w:val="both"/>
              <w:rPr>
                <w:rFonts w:ascii="Times New Roman" w:hAnsi="Times New Roman" w:cs="Times New Roman"/>
                <w:color w:val="EE0000"/>
                <w:sz w:val="24"/>
                <w:szCs w:val="24"/>
                <w:lang w:val="ro-RO"/>
              </w:rPr>
            </w:pPr>
          </w:p>
          <w:p w14:paraId="05696C2F" w14:textId="77777777" w:rsidR="007D01F3" w:rsidRDefault="007D01F3" w:rsidP="00E3574A">
            <w:pPr>
              <w:jc w:val="both"/>
              <w:rPr>
                <w:rFonts w:ascii="Times New Roman" w:hAnsi="Times New Roman" w:cs="Times New Roman"/>
                <w:color w:val="EE0000"/>
                <w:sz w:val="24"/>
                <w:szCs w:val="24"/>
                <w:lang w:val="ro-RO"/>
              </w:rPr>
            </w:pPr>
          </w:p>
          <w:p w14:paraId="0AE0C3EC" w14:textId="77777777" w:rsidR="007D01F3" w:rsidRDefault="007D01F3" w:rsidP="00E3574A">
            <w:pPr>
              <w:jc w:val="both"/>
              <w:rPr>
                <w:rFonts w:ascii="Times New Roman" w:hAnsi="Times New Roman" w:cs="Times New Roman"/>
                <w:color w:val="EE0000"/>
                <w:sz w:val="24"/>
                <w:szCs w:val="24"/>
                <w:lang w:val="ro-RO"/>
              </w:rPr>
            </w:pPr>
          </w:p>
          <w:p w14:paraId="132E2C10" w14:textId="77777777" w:rsidR="007D01F3" w:rsidRDefault="007D01F3" w:rsidP="00E3574A">
            <w:pPr>
              <w:jc w:val="both"/>
              <w:rPr>
                <w:rFonts w:ascii="Times New Roman" w:hAnsi="Times New Roman" w:cs="Times New Roman"/>
                <w:color w:val="EE0000"/>
                <w:sz w:val="24"/>
                <w:szCs w:val="24"/>
                <w:lang w:val="ro-RO"/>
              </w:rPr>
            </w:pPr>
          </w:p>
          <w:p w14:paraId="2853FA8E" w14:textId="77777777" w:rsidR="007D01F3" w:rsidRDefault="007D01F3" w:rsidP="00E3574A">
            <w:pPr>
              <w:jc w:val="both"/>
              <w:rPr>
                <w:rFonts w:ascii="Times New Roman" w:hAnsi="Times New Roman" w:cs="Times New Roman"/>
                <w:color w:val="EE0000"/>
                <w:sz w:val="24"/>
                <w:szCs w:val="24"/>
                <w:lang w:val="ro-RO"/>
              </w:rPr>
            </w:pPr>
          </w:p>
          <w:p w14:paraId="34388D4F" w14:textId="77777777" w:rsidR="007D01F3" w:rsidRDefault="007D01F3" w:rsidP="00E3574A">
            <w:pPr>
              <w:jc w:val="both"/>
              <w:rPr>
                <w:rFonts w:ascii="Times New Roman" w:hAnsi="Times New Roman" w:cs="Times New Roman"/>
                <w:color w:val="EE0000"/>
                <w:sz w:val="24"/>
                <w:szCs w:val="24"/>
                <w:lang w:val="ro-RO"/>
              </w:rPr>
            </w:pPr>
          </w:p>
          <w:p w14:paraId="0F65F412" w14:textId="77777777" w:rsidR="007D01F3" w:rsidRDefault="007D01F3" w:rsidP="00E3574A">
            <w:pPr>
              <w:jc w:val="both"/>
              <w:rPr>
                <w:rFonts w:ascii="Times New Roman" w:hAnsi="Times New Roman" w:cs="Times New Roman"/>
                <w:color w:val="EE0000"/>
                <w:sz w:val="24"/>
                <w:szCs w:val="24"/>
                <w:lang w:val="ro-RO"/>
              </w:rPr>
            </w:pPr>
          </w:p>
          <w:p w14:paraId="1F0BA35F" w14:textId="77777777" w:rsidR="007D01F3" w:rsidRDefault="007D01F3" w:rsidP="00E3574A">
            <w:pPr>
              <w:jc w:val="both"/>
              <w:rPr>
                <w:rFonts w:ascii="Times New Roman" w:hAnsi="Times New Roman" w:cs="Times New Roman"/>
                <w:color w:val="EE0000"/>
                <w:sz w:val="24"/>
                <w:szCs w:val="24"/>
                <w:lang w:val="ro-RO"/>
              </w:rPr>
            </w:pPr>
          </w:p>
          <w:p w14:paraId="0A9BAACE" w14:textId="77777777" w:rsidR="007D01F3" w:rsidRDefault="007D01F3" w:rsidP="00E3574A">
            <w:pPr>
              <w:jc w:val="both"/>
              <w:rPr>
                <w:rFonts w:ascii="Times New Roman" w:hAnsi="Times New Roman" w:cs="Times New Roman"/>
                <w:color w:val="EE0000"/>
                <w:sz w:val="24"/>
                <w:szCs w:val="24"/>
                <w:lang w:val="ro-RO"/>
              </w:rPr>
            </w:pPr>
          </w:p>
          <w:p w14:paraId="0AC036CE" w14:textId="77777777" w:rsidR="007D01F3" w:rsidRDefault="007D01F3" w:rsidP="00E3574A">
            <w:pPr>
              <w:jc w:val="both"/>
              <w:rPr>
                <w:rFonts w:ascii="Times New Roman" w:hAnsi="Times New Roman" w:cs="Times New Roman"/>
                <w:color w:val="EE0000"/>
                <w:sz w:val="24"/>
                <w:szCs w:val="24"/>
                <w:lang w:val="ro-RO"/>
              </w:rPr>
            </w:pPr>
          </w:p>
          <w:p w14:paraId="13250CF7" w14:textId="77777777" w:rsidR="007D01F3" w:rsidRDefault="007D01F3" w:rsidP="00E3574A">
            <w:pPr>
              <w:jc w:val="both"/>
              <w:rPr>
                <w:rFonts w:ascii="Times New Roman" w:hAnsi="Times New Roman" w:cs="Times New Roman"/>
                <w:color w:val="EE0000"/>
                <w:sz w:val="24"/>
                <w:szCs w:val="24"/>
                <w:lang w:val="ro-RO"/>
              </w:rPr>
            </w:pPr>
          </w:p>
          <w:p w14:paraId="322136DC" w14:textId="77777777" w:rsidR="007D01F3" w:rsidRDefault="007D01F3" w:rsidP="00E3574A">
            <w:pPr>
              <w:jc w:val="both"/>
              <w:rPr>
                <w:rFonts w:ascii="Times New Roman" w:hAnsi="Times New Roman" w:cs="Times New Roman"/>
                <w:color w:val="EE0000"/>
                <w:sz w:val="24"/>
                <w:szCs w:val="24"/>
                <w:lang w:val="ro-RO"/>
              </w:rPr>
            </w:pPr>
          </w:p>
          <w:p w14:paraId="4268C40C" w14:textId="77777777" w:rsidR="007D01F3" w:rsidRDefault="007D01F3" w:rsidP="00E3574A">
            <w:pPr>
              <w:jc w:val="both"/>
              <w:rPr>
                <w:rFonts w:ascii="Times New Roman" w:hAnsi="Times New Roman" w:cs="Times New Roman"/>
                <w:sz w:val="24"/>
                <w:szCs w:val="24"/>
                <w:lang w:val="ro-RO"/>
              </w:rPr>
            </w:pPr>
          </w:p>
          <w:p w14:paraId="3379270B" w14:textId="77777777" w:rsidR="005960F9" w:rsidRDefault="005960F9" w:rsidP="00E3574A">
            <w:pPr>
              <w:jc w:val="both"/>
              <w:rPr>
                <w:rFonts w:ascii="Times New Roman" w:hAnsi="Times New Roman" w:cs="Times New Roman"/>
                <w:sz w:val="24"/>
                <w:szCs w:val="24"/>
                <w:lang w:val="ro-RO"/>
              </w:rPr>
            </w:pPr>
          </w:p>
          <w:p w14:paraId="00352F7F" w14:textId="77777777" w:rsidR="007D01F3" w:rsidRPr="007D01F3" w:rsidRDefault="007D01F3" w:rsidP="007D01F3">
            <w:pPr>
              <w:jc w:val="both"/>
              <w:rPr>
                <w:rFonts w:ascii="Times New Roman" w:hAnsi="Times New Roman" w:cs="Times New Roman"/>
                <w:sz w:val="24"/>
                <w:szCs w:val="24"/>
                <w:lang w:val="ro-RO"/>
              </w:rPr>
            </w:pPr>
            <w:r w:rsidRPr="007D01F3">
              <w:rPr>
                <w:rFonts w:ascii="Times New Roman" w:hAnsi="Times New Roman" w:cs="Times New Roman"/>
                <w:sz w:val="24"/>
                <w:szCs w:val="24"/>
                <w:lang w:val="ro-RO"/>
              </w:rPr>
              <w:t>subpunctul 6) va avea următorul cuprins:</w:t>
            </w:r>
          </w:p>
          <w:p w14:paraId="136BC0E7" w14:textId="741FA1CC" w:rsidR="007D01F3" w:rsidRPr="007D01F3" w:rsidRDefault="007D01F3" w:rsidP="007D01F3">
            <w:pPr>
              <w:jc w:val="both"/>
              <w:rPr>
                <w:rFonts w:ascii="Times New Roman" w:hAnsi="Times New Roman" w:cs="Times New Roman"/>
                <w:sz w:val="24"/>
                <w:szCs w:val="24"/>
                <w:lang w:val="ro-RO"/>
              </w:rPr>
            </w:pPr>
            <w:r w:rsidRPr="007D01F3">
              <w:rPr>
                <w:rFonts w:ascii="Times New Roman" w:hAnsi="Times New Roman" w:cs="Times New Roman"/>
                <w:sz w:val="24"/>
                <w:szCs w:val="24"/>
                <w:lang w:val="ro-RO"/>
              </w:rPr>
              <w:t>„6</w:t>
            </w:r>
            <w:r w:rsidR="00852751">
              <w:rPr>
                <w:rFonts w:ascii="Times New Roman" w:hAnsi="Times New Roman" w:cs="Times New Roman"/>
                <w:sz w:val="24"/>
                <w:szCs w:val="24"/>
                <w:lang w:val="ro-RO"/>
              </w:rPr>
              <w:t>)</w:t>
            </w:r>
            <w:r w:rsidRPr="007D01F3">
              <w:rPr>
                <w:rFonts w:ascii="Times New Roman" w:hAnsi="Times New Roman" w:cs="Times New Roman"/>
                <w:sz w:val="24"/>
                <w:szCs w:val="24"/>
                <w:lang w:val="ro-RO"/>
              </w:rPr>
              <w:t>. care țin de respectarea cerințelor de responsabilitate socială și de mediu și care constau în evaluarea a cel puțin următoarelor aspecte:</w:t>
            </w:r>
          </w:p>
          <w:p w14:paraId="27D42660" w14:textId="77777777" w:rsidR="007D01F3" w:rsidRPr="007D01F3" w:rsidRDefault="007D01F3" w:rsidP="007D01F3">
            <w:pPr>
              <w:jc w:val="both"/>
              <w:rPr>
                <w:rFonts w:ascii="Times New Roman" w:hAnsi="Times New Roman" w:cs="Times New Roman"/>
                <w:sz w:val="24"/>
                <w:szCs w:val="24"/>
                <w:lang w:val="ro-RO"/>
              </w:rPr>
            </w:pPr>
            <w:r w:rsidRPr="007D01F3">
              <w:rPr>
                <w:rFonts w:ascii="Times New Roman" w:hAnsi="Times New Roman" w:cs="Times New Roman"/>
                <w:sz w:val="24"/>
                <w:szCs w:val="24"/>
                <w:lang w:val="ro-RO"/>
              </w:rPr>
              <w:t>a) conformitatea proiectului cu prevederile legislației în domeniul protecției mediului și schimbărilor climatice;</w:t>
            </w:r>
          </w:p>
          <w:p w14:paraId="10D10B86" w14:textId="5B5D10FD" w:rsidR="007D01F3" w:rsidRDefault="007D01F3" w:rsidP="007D01F3">
            <w:pPr>
              <w:jc w:val="both"/>
              <w:rPr>
                <w:rFonts w:ascii="Times New Roman" w:hAnsi="Times New Roman" w:cs="Times New Roman"/>
                <w:sz w:val="24"/>
                <w:szCs w:val="24"/>
                <w:lang w:val="ro-RO"/>
              </w:rPr>
            </w:pPr>
            <w:r w:rsidRPr="007D01F3">
              <w:rPr>
                <w:rFonts w:ascii="Times New Roman" w:hAnsi="Times New Roman" w:cs="Times New Roman"/>
                <w:sz w:val="24"/>
                <w:szCs w:val="24"/>
                <w:lang w:val="ro-RO"/>
              </w:rPr>
              <w:t>b) proiectul ar trebui să aibă o abordare sustenabilă, utilizând materiale și tehnologii care au un impact redus asupra mediului și care sunt durabile pe termen lung</w:t>
            </w:r>
            <w:r w:rsidR="00FC62E5">
              <w:rPr>
                <w:rFonts w:ascii="Times New Roman" w:hAnsi="Times New Roman" w:cs="Times New Roman"/>
                <w:sz w:val="24"/>
                <w:szCs w:val="24"/>
                <w:lang w:val="ro-RO"/>
              </w:rPr>
              <w:t>.</w:t>
            </w:r>
            <w:r w:rsidRPr="007D01F3">
              <w:rPr>
                <w:rFonts w:ascii="Times New Roman" w:hAnsi="Times New Roman" w:cs="Times New Roman"/>
                <w:sz w:val="24"/>
                <w:szCs w:val="24"/>
                <w:lang w:val="ro-RO"/>
              </w:rPr>
              <w:t>”;</w:t>
            </w:r>
          </w:p>
          <w:p w14:paraId="200CC60C" w14:textId="77777777" w:rsidR="007D01F3" w:rsidRDefault="007D01F3" w:rsidP="007D01F3">
            <w:pPr>
              <w:jc w:val="both"/>
              <w:rPr>
                <w:rFonts w:ascii="Times New Roman" w:hAnsi="Times New Roman" w:cs="Times New Roman"/>
                <w:sz w:val="24"/>
                <w:szCs w:val="24"/>
                <w:lang w:val="ro-RO"/>
              </w:rPr>
            </w:pPr>
          </w:p>
          <w:p w14:paraId="6932B465" w14:textId="77777777" w:rsidR="007D01F3" w:rsidRDefault="007D01F3" w:rsidP="007D01F3">
            <w:pPr>
              <w:jc w:val="both"/>
              <w:rPr>
                <w:rFonts w:ascii="Times New Roman" w:hAnsi="Times New Roman" w:cs="Times New Roman"/>
                <w:sz w:val="24"/>
                <w:szCs w:val="24"/>
                <w:lang w:val="ro-RO"/>
              </w:rPr>
            </w:pPr>
          </w:p>
          <w:p w14:paraId="7149FD59" w14:textId="77777777" w:rsidR="007D01F3" w:rsidRDefault="007D01F3" w:rsidP="007D01F3">
            <w:pPr>
              <w:jc w:val="both"/>
              <w:rPr>
                <w:rFonts w:ascii="Times New Roman" w:hAnsi="Times New Roman" w:cs="Times New Roman"/>
                <w:sz w:val="24"/>
                <w:szCs w:val="24"/>
                <w:lang w:val="ro-RO"/>
              </w:rPr>
            </w:pPr>
          </w:p>
          <w:p w14:paraId="32010066" w14:textId="77777777" w:rsidR="007D01F3" w:rsidRDefault="007D01F3" w:rsidP="007D01F3">
            <w:pPr>
              <w:jc w:val="both"/>
              <w:rPr>
                <w:rFonts w:ascii="Times New Roman" w:hAnsi="Times New Roman" w:cs="Times New Roman"/>
                <w:sz w:val="24"/>
                <w:szCs w:val="24"/>
                <w:lang w:val="ro-RO"/>
              </w:rPr>
            </w:pPr>
          </w:p>
          <w:p w14:paraId="1DBE8516" w14:textId="77777777" w:rsidR="007D01F3" w:rsidRDefault="007D01F3" w:rsidP="007D01F3">
            <w:pPr>
              <w:jc w:val="both"/>
              <w:rPr>
                <w:rFonts w:ascii="Times New Roman" w:hAnsi="Times New Roman" w:cs="Times New Roman"/>
                <w:sz w:val="24"/>
                <w:szCs w:val="24"/>
                <w:lang w:val="ro-RO"/>
              </w:rPr>
            </w:pPr>
          </w:p>
          <w:p w14:paraId="0FDA42E3" w14:textId="77777777" w:rsidR="007D01F3" w:rsidRDefault="007D01F3" w:rsidP="007D01F3">
            <w:pPr>
              <w:jc w:val="both"/>
              <w:rPr>
                <w:rFonts w:ascii="Times New Roman" w:hAnsi="Times New Roman" w:cs="Times New Roman"/>
                <w:sz w:val="24"/>
                <w:szCs w:val="24"/>
                <w:lang w:val="ro-RO"/>
              </w:rPr>
            </w:pPr>
          </w:p>
          <w:p w14:paraId="3DD8774F" w14:textId="77777777" w:rsidR="007D01F3" w:rsidRDefault="007D01F3" w:rsidP="007D01F3">
            <w:pPr>
              <w:jc w:val="both"/>
              <w:rPr>
                <w:rFonts w:ascii="Times New Roman" w:hAnsi="Times New Roman" w:cs="Times New Roman"/>
                <w:sz w:val="24"/>
                <w:szCs w:val="24"/>
                <w:lang w:val="ro-RO"/>
              </w:rPr>
            </w:pPr>
          </w:p>
          <w:p w14:paraId="447FE503" w14:textId="77777777" w:rsidR="007D01F3" w:rsidRDefault="007D01F3" w:rsidP="007D01F3">
            <w:pPr>
              <w:jc w:val="both"/>
              <w:rPr>
                <w:rFonts w:ascii="Times New Roman" w:hAnsi="Times New Roman" w:cs="Times New Roman"/>
                <w:sz w:val="24"/>
                <w:szCs w:val="24"/>
                <w:lang w:val="ro-RO"/>
              </w:rPr>
            </w:pPr>
          </w:p>
          <w:p w14:paraId="789D9B8F" w14:textId="77777777" w:rsidR="007D01F3" w:rsidRDefault="007D01F3" w:rsidP="007D01F3">
            <w:pPr>
              <w:jc w:val="both"/>
              <w:rPr>
                <w:rFonts w:ascii="Times New Roman" w:hAnsi="Times New Roman" w:cs="Times New Roman"/>
                <w:sz w:val="24"/>
                <w:szCs w:val="24"/>
                <w:lang w:val="ro-RO"/>
              </w:rPr>
            </w:pPr>
          </w:p>
          <w:p w14:paraId="474FD054" w14:textId="77777777" w:rsidR="007D01F3" w:rsidRDefault="007D01F3" w:rsidP="007D01F3">
            <w:pPr>
              <w:jc w:val="both"/>
              <w:rPr>
                <w:rFonts w:ascii="Times New Roman" w:hAnsi="Times New Roman" w:cs="Times New Roman"/>
                <w:sz w:val="24"/>
                <w:szCs w:val="24"/>
                <w:lang w:val="ro-RO"/>
              </w:rPr>
            </w:pPr>
          </w:p>
          <w:p w14:paraId="6ADD083A" w14:textId="77777777" w:rsidR="007D01F3" w:rsidRDefault="007D01F3" w:rsidP="007D01F3">
            <w:pPr>
              <w:jc w:val="both"/>
              <w:rPr>
                <w:rFonts w:ascii="Times New Roman" w:hAnsi="Times New Roman" w:cs="Times New Roman"/>
                <w:sz w:val="24"/>
                <w:szCs w:val="24"/>
                <w:lang w:val="ro-RO"/>
              </w:rPr>
            </w:pPr>
          </w:p>
          <w:p w14:paraId="4CBB168F" w14:textId="77777777" w:rsidR="00083972" w:rsidRDefault="00083972" w:rsidP="007D01F3">
            <w:pPr>
              <w:jc w:val="both"/>
              <w:rPr>
                <w:rFonts w:ascii="Times New Roman" w:hAnsi="Times New Roman" w:cs="Times New Roman"/>
                <w:sz w:val="24"/>
                <w:szCs w:val="24"/>
                <w:lang w:val="ro-RO"/>
              </w:rPr>
            </w:pPr>
          </w:p>
          <w:p w14:paraId="493B00BC" w14:textId="77777777" w:rsidR="00083972" w:rsidRDefault="00083972" w:rsidP="007D01F3">
            <w:pPr>
              <w:jc w:val="both"/>
              <w:rPr>
                <w:rFonts w:ascii="Times New Roman" w:hAnsi="Times New Roman" w:cs="Times New Roman"/>
                <w:sz w:val="24"/>
                <w:szCs w:val="24"/>
                <w:lang w:val="ro-RO"/>
              </w:rPr>
            </w:pPr>
          </w:p>
          <w:p w14:paraId="346D9552" w14:textId="77777777" w:rsidR="007D01F3" w:rsidRPr="007D01F3" w:rsidRDefault="007D01F3" w:rsidP="007D01F3">
            <w:pPr>
              <w:jc w:val="both"/>
              <w:rPr>
                <w:rFonts w:ascii="Times New Roman" w:hAnsi="Times New Roman" w:cs="Times New Roman"/>
                <w:sz w:val="24"/>
                <w:szCs w:val="24"/>
                <w:lang w:val="ro-RO"/>
              </w:rPr>
            </w:pPr>
          </w:p>
          <w:p w14:paraId="0B3D7D96" w14:textId="5107928C" w:rsidR="007D01F3" w:rsidRPr="007D01F3" w:rsidRDefault="007D01F3" w:rsidP="007D01F3">
            <w:pPr>
              <w:jc w:val="both"/>
              <w:rPr>
                <w:rFonts w:ascii="Times New Roman" w:hAnsi="Times New Roman" w:cs="Times New Roman"/>
                <w:sz w:val="24"/>
                <w:szCs w:val="24"/>
                <w:lang w:val="ro-RO"/>
              </w:rPr>
            </w:pPr>
            <w:r w:rsidRPr="007D01F3">
              <w:rPr>
                <w:rFonts w:ascii="Times New Roman" w:hAnsi="Times New Roman" w:cs="Times New Roman"/>
                <w:sz w:val="24"/>
                <w:szCs w:val="24"/>
                <w:lang w:val="ro-RO"/>
              </w:rPr>
              <w:t>se completează cu subpunctul 7) cu următorul cuprins:</w:t>
            </w:r>
          </w:p>
          <w:p w14:paraId="11DDBBDA" w14:textId="77777777" w:rsidR="007D01F3" w:rsidRPr="007D01F3" w:rsidRDefault="007D01F3" w:rsidP="007D01F3">
            <w:pPr>
              <w:jc w:val="both"/>
              <w:rPr>
                <w:rFonts w:ascii="Times New Roman" w:hAnsi="Times New Roman" w:cs="Times New Roman"/>
                <w:sz w:val="24"/>
                <w:szCs w:val="24"/>
                <w:lang w:val="ro-RO"/>
              </w:rPr>
            </w:pPr>
            <w:r w:rsidRPr="007D01F3">
              <w:rPr>
                <w:rFonts w:ascii="Times New Roman" w:hAnsi="Times New Roman" w:cs="Times New Roman"/>
                <w:sz w:val="24"/>
                <w:szCs w:val="24"/>
                <w:lang w:val="ro-RO"/>
              </w:rPr>
              <w:t>„7) care țin de respectarea cerințelor de guvernanță, aplicabile asociațiilor cu blocuri locative și care constau în evaluarea a cel puțin următoarelor aspecte:</w:t>
            </w:r>
          </w:p>
          <w:p w14:paraId="027C61D5" w14:textId="77777777" w:rsidR="007D01F3" w:rsidRPr="007D01F3" w:rsidRDefault="007D01F3" w:rsidP="007D01F3">
            <w:pPr>
              <w:jc w:val="both"/>
              <w:rPr>
                <w:rFonts w:ascii="Times New Roman" w:hAnsi="Times New Roman" w:cs="Times New Roman"/>
                <w:sz w:val="24"/>
                <w:szCs w:val="24"/>
                <w:lang w:val="ro-RO"/>
              </w:rPr>
            </w:pPr>
            <w:r w:rsidRPr="007D01F3">
              <w:rPr>
                <w:rFonts w:ascii="Times New Roman" w:hAnsi="Times New Roman" w:cs="Times New Roman"/>
                <w:sz w:val="24"/>
                <w:szCs w:val="24"/>
                <w:lang w:val="ro-RO"/>
              </w:rPr>
              <w:t>a) corespunderea structurii de guvernanță a asociațiilor cu prevederile Legii nr. 187/2022 cu privire la condominiu;</w:t>
            </w:r>
          </w:p>
          <w:p w14:paraId="04415950" w14:textId="78C1CE5D" w:rsidR="007D01F3" w:rsidRPr="00572F4E" w:rsidRDefault="007D01F3" w:rsidP="007D01F3">
            <w:pPr>
              <w:jc w:val="both"/>
              <w:rPr>
                <w:rFonts w:ascii="Times New Roman" w:hAnsi="Times New Roman" w:cs="Times New Roman"/>
                <w:sz w:val="24"/>
                <w:szCs w:val="24"/>
                <w:lang w:val="ro-RO"/>
              </w:rPr>
            </w:pPr>
            <w:r w:rsidRPr="007D01F3">
              <w:rPr>
                <w:rFonts w:ascii="Times New Roman" w:hAnsi="Times New Roman" w:cs="Times New Roman"/>
                <w:sz w:val="24"/>
                <w:szCs w:val="24"/>
                <w:lang w:val="ro-RO"/>
              </w:rPr>
              <w:lastRenderedPageBreak/>
              <w:t>b) demonstrarea respectării drepturilor sociale în procesul decizional al asociației.”</w:t>
            </w:r>
          </w:p>
        </w:tc>
        <w:tc>
          <w:tcPr>
            <w:tcW w:w="1815" w:type="pct"/>
          </w:tcPr>
          <w:p w14:paraId="328625C3" w14:textId="77777777" w:rsidR="00676CC6" w:rsidRPr="00676CC6" w:rsidRDefault="00676CC6" w:rsidP="00676CC6">
            <w:pPr>
              <w:jc w:val="both"/>
              <w:rPr>
                <w:rFonts w:ascii="Times New Roman" w:hAnsi="Times New Roman" w:cs="Times New Roman"/>
                <w:sz w:val="24"/>
                <w:szCs w:val="24"/>
                <w:lang w:val="ro-RO"/>
              </w:rPr>
            </w:pPr>
            <w:r w:rsidRPr="00676CC6">
              <w:rPr>
                <w:rFonts w:ascii="Times New Roman" w:hAnsi="Times New Roman" w:cs="Times New Roman"/>
                <w:sz w:val="24"/>
                <w:szCs w:val="24"/>
                <w:lang w:val="ro-RO"/>
              </w:rPr>
              <w:lastRenderedPageBreak/>
              <w:t>9. Proiectele finanțate sau cofinanțate în cadrul Programului FEERM întrunesc cumulativ următoarele cerințe:</w:t>
            </w:r>
          </w:p>
          <w:p w14:paraId="50882E06" w14:textId="77777777" w:rsidR="00676CC6" w:rsidRDefault="00676CC6" w:rsidP="00676CC6">
            <w:pPr>
              <w:jc w:val="both"/>
              <w:rPr>
                <w:rFonts w:ascii="Times New Roman" w:hAnsi="Times New Roman" w:cs="Times New Roman"/>
                <w:sz w:val="24"/>
                <w:szCs w:val="24"/>
                <w:lang w:val="ro-RO"/>
              </w:rPr>
            </w:pPr>
            <w:r w:rsidRPr="00676CC6">
              <w:rPr>
                <w:rFonts w:ascii="Times New Roman" w:hAnsi="Times New Roman" w:cs="Times New Roman"/>
                <w:sz w:val="24"/>
                <w:szCs w:val="24"/>
                <w:lang w:val="ro-RO"/>
              </w:rPr>
              <w:t xml:space="preserve">1) promovează soluții de renovare, fezabile din punct de vedere </w:t>
            </w:r>
            <w:proofErr w:type="spellStart"/>
            <w:r w:rsidRPr="00676CC6">
              <w:rPr>
                <w:rFonts w:ascii="Times New Roman" w:hAnsi="Times New Roman" w:cs="Times New Roman"/>
                <w:sz w:val="24"/>
                <w:szCs w:val="24"/>
                <w:lang w:val="ro-RO"/>
              </w:rPr>
              <w:t>tehnico</w:t>
            </w:r>
            <w:proofErr w:type="spellEnd"/>
            <w:r w:rsidRPr="00676CC6">
              <w:rPr>
                <w:rFonts w:ascii="Times New Roman" w:hAnsi="Times New Roman" w:cs="Times New Roman"/>
                <w:sz w:val="24"/>
                <w:szCs w:val="24"/>
                <w:lang w:val="ro-RO"/>
              </w:rPr>
              <w:t xml:space="preserve">-economic, în conformitate cu cerințele minime de performanță energetică, cu respectarea principiului „eficiența energetică înainte de toate”, în conformitate cu </w:t>
            </w:r>
            <w:r>
              <w:rPr>
                <w:rFonts w:ascii="Times New Roman" w:hAnsi="Times New Roman" w:cs="Times New Roman"/>
                <w:sz w:val="24"/>
                <w:szCs w:val="24"/>
                <w:lang w:val="ro-RO"/>
              </w:rPr>
              <w:t>prevederile</w:t>
            </w:r>
            <w:r w:rsidRPr="00676CC6">
              <w:rPr>
                <w:rFonts w:ascii="Times New Roman" w:hAnsi="Times New Roman" w:cs="Times New Roman"/>
                <w:sz w:val="24"/>
                <w:szCs w:val="24"/>
                <w:lang w:val="ro-RO"/>
              </w:rPr>
              <w:t xml:space="preserve"> produselor de finanțare aplicabile;</w:t>
            </w:r>
          </w:p>
          <w:p w14:paraId="11826313" w14:textId="77777777" w:rsidR="007D01F3" w:rsidRDefault="007D01F3" w:rsidP="00676CC6">
            <w:pPr>
              <w:jc w:val="both"/>
              <w:rPr>
                <w:rFonts w:ascii="Times New Roman" w:hAnsi="Times New Roman" w:cs="Times New Roman"/>
                <w:sz w:val="24"/>
                <w:szCs w:val="24"/>
                <w:lang w:val="ro-RO"/>
              </w:rPr>
            </w:pPr>
          </w:p>
          <w:p w14:paraId="21E2852A" w14:textId="77777777" w:rsidR="007D01F3" w:rsidRDefault="007D01F3" w:rsidP="00676CC6">
            <w:pPr>
              <w:jc w:val="both"/>
              <w:rPr>
                <w:rFonts w:ascii="Times New Roman" w:hAnsi="Times New Roman" w:cs="Times New Roman"/>
                <w:sz w:val="24"/>
                <w:szCs w:val="24"/>
                <w:lang w:val="ro-RO"/>
              </w:rPr>
            </w:pPr>
          </w:p>
          <w:p w14:paraId="5985FAA7" w14:textId="77777777" w:rsidR="007D01F3" w:rsidRDefault="007D01F3" w:rsidP="00676CC6">
            <w:pPr>
              <w:jc w:val="both"/>
              <w:rPr>
                <w:rFonts w:ascii="Times New Roman" w:hAnsi="Times New Roman" w:cs="Times New Roman"/>
                <w:sz w:val="24"/>
                <w:szCs w:val="24"/>
                <w:lang w:val="ro-RO"/>
              </w:rPr>
            </w:pPr>
          </w:p>
          <w:p w14:paraId="50283F6F" w14:textId="77777777" w:rsidR="007D01F3" w:rsidRDefault="007D01F3" w:rsidP="00676CC6">
            <w:pPr>
              <w:jc w:val="both"/>
              <w:rPr>
                <w:rFonts w:ascii="Times New Roman" w:hAnsi="Times New Roman" w:cs="Times New Roman"/>
                <w:sz w:val="24"/>
                <w:szCs w:val="24"/>
                <w:lang w:val="ro-RO"/>
              </w:rPr>
            </w:pPr>
          </w:p>
          <w:p w14:paraId="7CC09AC1" w14:textId="77777777" w:rsidR="007D01F3" w:rsidRDefault="007D01F3" w:rsidP="00676CC6">
            <w:pPr>
              <w:jc w:val="both"/>
              <w:rPr>
                <w:rFonts w:ascii="Times New Roman" w:hAnsi="Times New Roman" w:cs="Times New Roman"/>
                <w:sz w:val="24"/>
                <w:szCs w:val="24"/>
                <w:lang w:val="ro-RO"/>
              </w:rPr>
            </w:pPr>
          </w:p>
          <w:p w14:paraId="3B806F9B" w14:textId="77777777" w:rsidR="007D01F3" w:rsidRDefault="007D01F3" w:rsidP="00676CC6">
            <w:pPr>
              <w:jc w:val="both"/>
              <w:rPr>
                <w:rFonts w:ascii="Times New Roman" w:hAnsi="Times New Roman" w:cs="Times New Roman"/>
                <w:sz w:val="24"/>
                <w:szCs w:val="24"/>
                <w:lang w:val="ro-RO"/>
              </w:rPr>
            </w:pPr>
          </w:p>
          <w:p w14:paraId="2DC1C50A" w14:textId="77777777" w:rsidR="007D01F3" w:rsidRDefault="007D01F3" w:rsidP="00676CC6">
            <w:pPr>
              <w:jc w:val="both"/>
              <w:rPr>
                <w:rFonts w:ascii="Times New Roman" w:hAnsi="Times New Roman" w:cs="Times New Roman"/>
                <w:sz w:val="24"/>
                <w:szCs w:val="24"/>
                <w:lang w:val="ro-RO"/>
              </w:rPr>
            </w:pPr>
          </w:p>
          <w:p w14:paraId="31EC38BC" w14:textId="77777777" w:rsidR="007D01F3" w:rsidRDefault="007D01F3" w:rsidP="007D01F3">
            <w:pPr>
              <w:jc w:val="both"/>
              <w:rPr>
                <w:rFonts w:ascii="Times New Roman" w:hAnsi="Times New Roman" w:cs="Times New Roman"/>
                <w:sz w:val="24"/>
                <w:szCs w:val="24"/>
              </w:rPr>
            </w:pPr>
            <w:r w:rsidRPr="007D01F3">
              <w:rPr>
                <w:rFonts w:ascii="Times New Roman" w:hAnsi="Times New Roman" w:cs="Times New Roman"/>
                <w:sz w:val="24"/>
                <w:szCs w:val="24"/>
              </w:rPr>
              <w:t xml:space="preserve">4) de </w:t>
            </w:r>
            <w:proofErr w:type="spellStart"/>
            <w:r w:rsidRPr="007D01F3">
              <w:rPr>
                <w:rFonts w:ascii="Times New Roman" w:hAnsi="Times New Roman" w:cs="Times New Roman"/>
                <w:sz w:val="24"/>
                <w:szCs w:val="24"/>
              </w:rPr>
              <w:t>fezabilitate</w:t>
            </w:r>
            <w:proofErr w:type="spellEnd"/>
            <w:r w:rsidRPr="007D01F3">
              <w:rPr>
                <w:rFonts w:ascii="Times New Roman" w:hAnsi="Times New Roman" w:cs="Times New Roman"/>
                <w:sz w:val="24"/>
                <w:szCs w:val="24"/>
              </w:rPr>
              <w:t xml:space="preserve"> </w:t>
            </w:r>
            <w:proofErr w:type="spellStart"/>
            <w:r w:rsidRPr="007D01F3">
              <w:rPr>
                <w:rFonts w:ascii="Times New Roman" w:hAnsi="Times New Roman" w:cs="Times New Roman"/>
                <w:sz w:val="24"/>
                <w:szCs w:val="24"/>
              </w:rPr>
              <w:t>tehnică</w:t>
            </w:r>
            <w:proofErr w:type="spellEnd"/>
            <w:r w:rsidRPr="007D01F3">
              <w:rPr>
                <w:rFonts w:ascii="Times New Roman" w:hAnsi="Times New Roman" w:cs="Times New Roman"/>
                <w:sz w:val="24"/>
                <w:szCs w:val="24"/>
              </w:rPr>
              <w:t xml:space="preserve">, care </w:t>
            </w:r>
            <w:proofErr w:type="spellStart"/>
            <w:r w:rsidRPr="007D01F3">
              <w:rPr>
                <w:rFonts w:ascii="Times New Roman" w:hAnsi="Times New Roman" w:cs="Times New Roman"/>
                <w:sz w:val="24"/>
                <w:szCs w:val="24"/>
              </w:rPr>
              <w:t>constă</w:t>
            </w:r>
            <w:proofErr w:type="spellEnd"/>
            <w:r w:rsidRPr="007D01F3">
              <w:rPr>
                <w:rFonts w:ascii="Times New Roman" w:hAnsi="Times New Roman" w:cs="Times New Roman"/>
                <w:sz w:val="24"/>
                <w:szCs w:val="24"/>
              </w:rPr>
              <w:t xml:space="preserve"> </w:t>
            </w:r>
            <w:proofErr w:type="spellStart"/>
            <w:r w:rsidRPr="007D01F3">
              <w:rPr>
                <w:rFonts w:ascii="Times New Roman" w:hAnsi="Times New Roman" w:cs="Times New Roman"/>
                <w:sz w:val="24"/>
                <w:szCs w:val="24"/>
              </w:rPr>
              <w:t>în</w:t>
            </w:r>
            <w:proofErr w:type="spellEnd"/>
            <w:r w:rsidRPr="007D01F3">
              <w:rPr>
                <w:rFonts w:ascii="Times New Roman" w:hAnsi="Times New Roman" w:cs="Times New Roman"/>
                <w:sz w:val="24"/>
                <w:szCs w:val="24"/>
              </w:rPr>
              <w:t xml:space="preserve"> </w:t>
            </w:r>
            <w:proofErr w:type="spellStart"/>
            <w:r w:rsidRPr="007D01F3">
              <w:rPr>
                <w:rFonts w:ascii="Times New Roman" w:hAnsi="Times New Roman" w:cs="Times New Roman"/>
                <w:sz w:val="24"/>
                <w:szCs w:val="24"/>
              </w:rPr>
              <w:t>evaluarea</w:t>
            </w:r>
            <w:proofErr w:type="spellEnd"/>
            <w:r w:rsidRPr="007D01F3">
              <w:rPr>
                <w:rFonts w:ascii="Times New Roman" w:hAnsi="Times New Roman" w:cs="Times New Roman"/>
                <w:sz w:val="24"/>
                <w:szCs w:val="24"/>
              </w:rPr>
              <w:t xml:space="preserve"> a cel </w:t>
            </w:r>
            <w:proofErr w:type="spellStart"/>
            <w:r w:rsidRPr="007D01F3">
              <w:rPr>
                <w:rFonts w:ascii="Times New Roman" w:hAnsi="Times New Roman" w:cs="Times New Roman"/>
                <w:sz w:val="24"/>
                <w:szCs w:val="24"/>
              </w:rPr>
              <w:t>puțin</w:t>
            </w:r>
            <w:proofErr w:type="spellEnd"/>
            <w:r w:rsidRPr="007D01F3">
              <w:rPr>
                <w:rFonts w:ascii="Times New Roman" w:hAnsi="Times New Roman" w:cs="Times New Roman"/>
                <w:sz w:val="24"/>
                <w:szCs w:val="24"/>
              </w:rPr>
              <w:t xml:space="preserve"> </w:t>
            </w:r>
            <w:proofErr w:type="spellStart"/>
            <w:r w:rsidRPr="007D01F3">
              <w:rPr>
                <w:rFonts w:ascii="Times New Roman" w:hAnsi="Times New Roman" w:cs="Times New Roman"/>
                <w:sz w:val="24"/>
                <w:szCs w:val="24"/>
              </w:rPr>
              <w:t>următoarelor</w:t>
            </w:r>
            <w:proofErr w:type="spellEnd"/>
            <w:r w:rsidRPr="007D01F3">
              <w:rPr>
                <w:rFonts w:ascii="Times New Roman" w:hAnsi="Times New Roman" w:cs="Times New Roman"/>
                <w:sz w:val="24"/>
                <w:szCs w:val="24"/>
              </w:rPr>
              <w:t xml:space="preserve"> </w:t>
            </w:r>
            <w:proofErr w:type="spellStart"/>
            <w:r w:rsidRPr="007D01F3">
              <w:rPr>
                <w:rFonts w:ascii="Times New Roman" w:hAnsi="Times New Roman" w:cs="Times New Roman"/>
                <w:sz w:val="24"/>
                <w:szCs w:val="24"/>
              </w:rPr>
              <w:t>aspecte</w:t>
            </w:r>
            <w:proofErr w:type="spellEnd"/>
            <w:r w:rsidRPr="007D01F3">
              <w:rPr>
                <w:rFonts w:ascii="Times New Roman" w:hAnsi="Times New Roman" w:cs="Times New Roman"/>
                <w:sz w:val="24"/>
                <w:szCs w:val="24"/>
              </w:rPr>
              <w:t>:</w:t>
            </w:r>
          </w:p>
          <w:p w14:paraId="4E494F3A" w14:textId="77777777" w:rsidR="007D01F3" w:rsidRPr="007D01F3" w:rsidRDefault="007D01F3" w:rsidP="007D01F3">
            <w:pPr>
              <w:jc w:val="both"/>
              <w:rPr>
                <w:rFonts w:ascii="Times New Roman" w:hAnsi="Times New Roman" w:cs="Times New Roman"/>
                <w:sz w:val="24"/>
                <w:szCs w:val="24"/>
                <w:lang w:val="en-US"/>
              </w:rPr>
            </w:pPr>
            <w:r w:rsidRPr="007D01F3">
              <w:rPr>
                <w:rFonts w:ascii="Times New Roman" w:hAnsi="Times New Roman" w:cs="Times New Roman"/>
                <w:sz w:val="24"/>
                <w:szCs w:val="24"/>
                <w:lang w:val="en-US"/>
              </w:rPr>
              <w:t xml:space="preserve">a) </w:t>
            </w:r>
            <w:proofErr w:type="spellStart"/>
            <w:r w:rsidRPr="007D01F3">
              <w:rPr>
                <w:rFonts w:ascii="Times New Roman" w:hAnsi="Times New Roman" w:cs="Times New Roman"/>
                <w:sz w:val="24"/>
                <w:szCs w:val="24"/>
                <w:lang w:val="en-US"/>
              </w:rPr>
              <w:t>relevanța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soluțiilor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propuse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pentru</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necesitățile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specifice</w:t>
            </w:r>
            <w:proofErr w:type="spellEnd"/>
            <w:r w:rsidRPr="007D01F3">
              <w:rPr>
                <w:rFonts w:ascii="Times New Roman" w:hAnsi="Times New Roman" w:cs="Times New Roman"/>
                <w:sz w:val="24"/>
                <w:szCs w:val="24"/>
                <w:lang w:val="en-US"/>
              </w:rPr>
              <w:t xml:space="preserve"> ale </w:t>
            </w:r>
            <w:proofErr w:type="spellStart"/>
            <w:r w:rsidRPr="007D01F3">
              <w:rPr>
                <w:rFonts w:ascii="Times New Roman" w:hAnsi="Times New Roman" w:cs="Times New Roman"/>
                <w:sz w:val="24"/>
                <w:szCs w:val="24"/>
                <w:lang w:val="en-US"/>
              </w:rPr>
              <w:t>clădirii</w:t>
            </w:r>
            <w:proofErr w:type="spellEnd"/>
            <w:r w:rsidRPr="007D01F3">
              <w:rPr>
                <w:rFonts w:ascii="Times New Roman" w:hAnsi="Times New Roman" w:cs="Times New Roman"/>
                <w:sz w:val="24"/>
                <w:szCs w:val="24"/>
                <w:lang w:val="en-US"/>
              </w:rPr>
              <w:t>/</w:t>
            </w:r>
            <w:proofErr w:type="spellStart"/>
            <w:r w:rsidRPr="007D01F3">
              <w:rPr>
                <w:rFonts w:ascii="Times New Roman" w:hAnsi="Times New Roman" w:cs="Times New Roman"/>
                <w:sz w:val="24"/>
                <w:szCs w:val="24"/>
                <w:lang w:val="en-US"/>
              </w:rPr>
              <w:t>clădirilor</w:t>
            </w:r>
            <w:proofErr w:type="spellEnd"/>
            <w:r w:rsidRPr="007D01F3">
              <w:rPr>
                <w:rFonts w:ascii="Times New Roman" w:hAnsi="Times New Roman" w:cs="Times New Roman"/>
                <w:sz w:val="24"/>
                <w:szCs w:val="24"/>
                <w:lang w:val="en-US"/>
              </w:rPr>
              <w:t>;</w:t>
            </w:r>
          </w:p>
          <w:p w14:paraId="6D714720" w14:textId="77777777" w:rsidR="007D01F3" w:rsidRPr="007D01F3" w:rsidRDefault="007D01F3" w:rsidP="007D01F3">
            <w:pPr>
              <w:jc w:val="both"/>
              <w:rPr>
                <w:rFonts w:ascii="Times New Roman" w:hAnsi="Times New Roman" w:cs="Times New Roman"/>
                <w:sz w:val="24"/>
                <w:szCs w:val="24"/>
                <w:lang w:val="en-US"/>
              </w:rPr>
            </w:pPr>
            <w:r w:rsidRPr="007D01F3">
              <w:rPr>
                <w:rFonts w:ascii="Times New Roman" w:hAnsi="Times New Roman" w:cs="Times New Roman"/>
                <w:sz w:val="24"/>
                <w:szCs w:val="24"/>
                <w:lang w:val="en-US"/>
              </w:rPr>
              <w:t xml:space="preserve">b) </w:t>
            </w:r>
            <w:proofErr w:type="spellStart"/>
            <w:r w:rsidRPr="007D01F3">
              <w:rPr>
                <w:rFonts w:ascii="Times New Roman" w:hAnsi="Times New Roman" w:cs="Times New Roman"/>
                <w:sz w:val="24"/>
                <w:szCs w:val="24"/>
                <w:lang w:val="en-US"/>
              </w:rPr>
              <w:t>corespunderea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caracteristicilor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sistemelor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tehnologiilor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și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materialelor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propuse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cerințelor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tehnice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minime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înaintate</w:t>
            </w:r>
            <w:proofErr w:type="spellEnd"/>
            <w:r w:rsidRPr="007D01F3">
              <w:rPr>
                <w:rFonts w:ascii="Times New Roman" w:hAnsi="Times New Roman" w:cs="Times New Roman"/>
                <w:sz w:val="24"/>
                <w:szCs w:val="24"/>
                <w:lang w:val="en-US"/>
              </w:rPr>
              <w:t>;</w:t>
            </w:r>
          </w:p>
          <w:p w14:paraId="2DC27569" w14:textId="77777777" w:rsidR="007D01F3" w:rsidRPr="007D01F3" w:rsidRDefault="007D01F3" w:rsidP="007D01F3">
            <w:pPr>
              <w:jc w:val="both"/>
              <w:rPr>
                <w:rFonts w:ascii="Times New Roman" w:hAnsi="Times New Roman" w:cs="Times New Roman"/>
                <w:sz w:val="24"/>
                <w:szCs w:val="24"/>
                <w:lang w:val="en-US"/>
              </w:rPr>
            </w:pPr>
            <w:r w:rsidRPr="007D01F3">
              <w:rPr>
                <w:rFonts w:ascii="Times New Roman" w:hAnsi="Times New Roman" w:cs="Times New Roman"/>
                <w:sz w:val="24"/>
                <w:szCs w:val="24"/>
                <w:lang w:val="en-US"/>
              </w:rPr>
              <w:t xml:space="preserve">c) </w:t>
            </w:r>
            <w:proofErr w:type="spellStart"/>
            <w:r w:rsidRPr="007D01F3">
              <w:rPr>
                <w:rFonts w:ascii="Times New Roman" w:hAnsi="Times New Roman" w:cs="Times New Roman"/>
                <w:sz w:val="24"/>
                <w:szCs w:val="24"/>
                <w:lang w:val="en-US"/>
              </w:rPr>
              <w:t>respectarea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tuturor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cerințelor</w:t>
            </w:r>
            <w:proofErr w:type="spellEnd"/>
            <w:r w:rsidRPr="007D01F3">
              <w:rPr>
                <w:rFonts w:ascii="Times New Roman" w:hAnsi="Times New Roman" w:cs="Times New Roman"/>
                <w:sz w:val="24"/>
                <w:szCs w:val="24"/>
                <w:lang w:val="en-US"/>
              </w:rPr>
              <w:t xml:space="preserve"> normative </w:t>
            </w:r>
            <w:proofErr w:type="spellStart"/>
            <w:r w:rsidRPr="007D01F3">
              <w:rPr>
                <w:rFonts w:ascii="Times New Roman" w:hAnsi="Times New Roman" w:cs="Times New Roman"/>
                <w:sz w:val="24"/>
                <w:szCs w:val="24"/>
                <w:lang w:val="en-US"/>
              </w:rPr>
              <w:t>și</w:t>
            </w:r>
            <w:proofErr w:type="spellEnd"/>
            <w:r w:rsidRPr="007D01F3">
              <w:rPr>
                <w:rFonts w:ascii="Times New Roman" w:hAnsi="Times New Roman" w:cs="Times New Roman"/>
                <w:sz w:val="24"/>
                <w:szCs w:val="24"/>
                <w:lang w:val="en-US"/>
              </w:rPr>
              <w:t xml:space="preserve"> a </w:t>
            </w:r>
            <w:proofErr w:type="spellStart"/>
            <w:r w:rsidRPr="007D01F3">
              <w:rPr>
                <w:rFonts w:ascii="Times New Roman" w:hAnsi="Times New Roman" w:cs="Times New Roman"/>
                <w:sz w:val="24"/>
                <w:szCs w:val="24"/>
                <w:lang w:val="en-US"/>
              </w:rPr>
              <w:t>reglementărilor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tehnice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aplicabile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inclusiv</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referitoare</w:t>
            </w:r>
            <w:proofErr w:type="spellEnd"/>
            <w:r w:rsidRPr="007D01F3">
              <w:rPr>
                <w:rFonts w:ascii="Times New Roman" w:hAnsi="Times New Roman" w:cs="Times New Roman"/>
                <w:sz w:val="24"/>
                <w:szCs w:val="24"/>
                <w:lang w:val="en-US"/>
              </w:rPr>
              <w:t xml:space="preserve"> la </w:t>
            </w:r>
            <w:proofErr w:type="spellStart"/>
            <w:r w:rsidRPr="007D01F3">
              <w:rPr>
                <w:rFonts w:ascii="Times New Roman" w:hAnsi="Times New Roman" w:cs="Times New Roman"/>
                <w:sz w:val="24"/>
                <w:szCs w:val="24"/>
                <w:lang w:val="en-US"/>
              </w:rPr>
              <w:t>autorizarea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lucrărilor</w:t>
            </w:r>
            <w:proofErr w:type="spellEnd"/>
            <w:r w:rsidRPr="007D01F3">
              <w:rPr>
                <w:rFonts w:ascii="Times New Roman" w:hAnsi="Times New Roman" w:cs="Times New Roman"/>
                <w:sz w:val="24"/>
                <w:szCs w:val="24"/>
                <w:lang w:val="en-US"/>
              </w:rPr>
              <w:t xml:space="preserve"> de </w:t>
            </w:r>
            <w:proofErr w:type="spellStart"/>
            <w:r w:rsidRPr="007D01F3">
              <w:rPr>
                <w:rFonts w:ascii="Times New Roman" w:hAnsi="Times New Roman" w:cs="Times New Roman"/>
                <w:sz w:val="24"/>
                <w:szCs w:val="24"/>
                <w:lang w:val="en-US"/>
              </w:rPr>
              <w:t>construcție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și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calitatea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în</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construcții</w:t>
            </w:r>
            <w:proofErr w:type="spellEnd"/>
            <w:r w:rsidRPr="007D01F3">
              <w:rPr>
                <w:rFonts w:ascii="Times New Roman" w:hAnsi="Times New Roman" w:cs="Times New Roman"/>
                <w:sz w:val="24"/>
                <w:szCs w:val="24"/>
                <w:lang w:val="en-US"/>
              </w:rPr>
              <w:t>;</w:t>
            </w:r>
          </w:p>
          <w:p w14:paraId="181F0E72" w14:textId="661EA15A" w:rsidR="007D01F3" w:rsidRPr="00083972" w:rsidRDefault="007D01F3" w:rsidP="007D01F3">
            <w:pPr>
              <w:jc w:val="both"/>
              <w:rPr>
                <w:rFonts w:ascii="Times New Roman" w:hAnsi="Times New Roman" w:cs="Times New Roman"/>
                <w:sz w:val="24"/>
                <w:szCs w:val="24"/>
                <w:lang w:val="en-US"/>
              </w:rPr>
            </w:pPr>
            <w:r w:rsidRPr="007D01F3">
              <w:rPr>
                <w:rFonts w:ascii="Times New Roman" w:hAnsi="Times New Roman" w:cs="Times New Roman"/>
                <w:sz w:val="24"/>
                <w:szCs w:val="24"/>
                <w:lang w:val="en-US"/>
              </w:rPr>
              <w:t xml:space="preserve">d) </w:t>
            </w:r>
            <w:proofErr w:type="spellStart"/>
            <w:r w:rsidRPr="007D01F3">
              <w:rPr>
                <w:rFonts w:ascii="Times New Roman" w:hAnsi="Times New Roman" w:cs="Times New Roman"/>
                <w:sz w:val="24"/>
                <w:szCs w:val="24"/>
                <w:lang w:val="en-US"/>
              </w:rPr>
              <w:t>starea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tehnică</w:t>
            </w:r>
            <w:proofErr w:type="spellEnd"/>
            <w:r w:rsidRPr="007D01F3">
              <w:rPr>
                <w:rFonts w:ascii="Times New Roman" w:hAnsi="Times New Roman" w:cs="Times New Roman"/>
                <w:sz w:val="24"/>
                <w:szCs w:val="24"/>
                <w:lang w:val="en-US"/>
              </w:rPr>
              <w:t xml:space="preserve"> a </w:t>
            </w:r>
            <w:proofErr w:type="spellStart"/>
            <w:r w:rsidRPr="007D01F3">
              <w:rPr>
                <w:rFonts w:ascii="Times New Roman" w:hAnsi="Times New Roman" w:cs="Times New Roman"/>
                <w:sz w:val="24"/>
                <w:szCs w:val="24"/>
                <w:lang w:val="en-US"/>
              </w:rPr>
              <w:t>clădirii</w:t>
            </w:r>
            <w:proofErr w:type="spellEnd"/>
            <w:r>
              <w:rPr>
                <w:rFonts w:ascii="Times New Roman" w:hAnsi="Times New Roman" w:cs="Times New Roman"/>
                <w:sz w:val="24"/>
                <w:szCs w:val="24"/>
                <w:lang w:val="en-US"/>
              </w:rPr>
              <w:t xml:space="preserve">, </w:t>
            </w:r>
            <w:r w:rsidRPr="00083972">
              <w:rPr>
                <w:rFonts w:ascii="Times New Roman" w:hAnsi="Times New Roman" w:cs="Times New Roman"/>
                <w:sz w:val="24"/>
                <w:szCs w:val="24"/>
                <w:lang w:val="ro-RO"/>
              </w:rPr>
              <w:t>cerință aplicabilă doar pentru blocurile locative</w:t>
            </w:r>
            <w:r w:rsidRPr="00083972">
              <w:rPr>
                <w:rFonts w:ascii="Times New Roman" w:hAnsi="Times New Roman" w:cs="Times New Roman"/>
                <w:sz w:val="24"/>
                <w:szCs w:val="24"/>
                <w:lang w:val="en-US"/>
              </w:rPr>
              <w:t>;</w:t>
            </w:r>
          </w:p>
          <w:p w14:paraId="7A79E1F5" w14:textId="77777777" w:rsidR="007D01F3" w:rsidRPr="007D01F3" w:rsidRDefault="007D01F3" w:rsidP="007D01F3">
            <w:pPr>
              <w:jc w:val="both"/>
              <w:rPr>
                <w:rFonts w:ascii="Times New Roman" w:hAnsi="Times New Roman" w:cs="Times New Roman"/>
                <w:sz w:val="24"/>
                <w:szCs w:val="24"/>
                <w:lang w:val="en-US"/>
              </w:rPr>
            </w:pPr>
            <w:r w:rsidRPr="007D01F3">
              <w:rPr>
                <w:rFonts w:ascii="Times New Roman" w:hAnsi="Times New Roman" w:cs="Times New Roman"/>
                <w:sz w:val="24"/>
                <w:szCs w:val="24"/>
                <w:lang w:val="en-US"/>
              </w:rPr>
              <w:t xml:space="preserve">e) </w:t>
            </w:r>
            <w:proofErr w:type="spellStart"/>
            <w:r w:rsidRPr="007D01F3">
              <w:rPr>
                <w:rFonts w:ascii="Times New Roman" w:hAnsi="Times New Roman" w:cs="Times New Roman"/>
                <w:sz w:val="24"/>
                <w:szCs w:val="24"/>
                <w:lang w:val="en-US"/>
              </w:rPr>
              <w:t>corespunderea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planului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și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calendarului</w:t>
            </w:r>
            <w:proofErr w:type="spellEnd"/>
            <w:r w:rsidRPr="007D01F3">
              <w:rPr>
                <w:rFonts w:ascii="Times New Roman" w:hAnsi="Times New Roman" w:cs="Times New Roman"/>
                <w:sz w:val="24"/>
                <w:szCs w:val="24"/>
                <w:lang w:val="en-US"/>
              </w:rPr>
              <w:t xml:space="preserve"> de </w:t>
            </w:r>
            <w:proofErr w:type="spellStart"/>
            <w:r w:rsidRPr="007D01F3">
              <w:rPr>
                <w:rFonts w:ascii="Times New Roman" w:hAnsi="Times New Roman" w:cs="Times New Roman"/>
                <w:sz w:val="24"/>
                <w:szCs w:val="24"/>
                <w:lang w:val="en-US"/>
              </w:rPr>
              <w:t>execuție</w:t>
            </w:r>
            <w:proofErr w:type="spellEnd"/>
            <w:r w:rsidRPr="007D01F3">
              <w:rPr>
                <w:rFonts w:ascii="Times New Roman" w:hAnsi="Times New Roman" w:cs="Times New Roman"/>
                <w:sz w:val="24"/>
                <w:szCs w:val="24"/>
                <w:lang w:val="en-US"/>
              </w:rPr>
              <w:t xml:space="preserve"> cu </w:t>
            </w:r>
            <w:proofErr w:type="spellStart"/>
            <w:r w:rsidRPr="007D01F3">
              <w:rPr>
                <w:rFonts w:ascii="Times New Roman" w:hAnsi="Times New Roman" w:cs="Times New Roman"/>
                <w:sz w:val="24"/>
                <w:szCs w:val="24"/>
                <w:lang w:val="en-US"/>
              </w:rPr>
              <w:t>setul</w:t>
            </w:r>
            <w:proofErr w:type="spellEnd"/>
            <w:r w:rsidRPr="007D01F3">
              <w:rPr>
                <w:rFonts w:ascii="Times New Roman" w:hAnsi="Times New Roman" w:cs="Times New Roman"/>
                <w:sz w:val="24"/>
                <w:szCs w:val="24"/>
                <w:lang w:val="en-US"/>
              </w:rPr>
              <w:t xml:space="preserve"> de </w:t>
            </w:r>
            <w:proofErr w:type="spellStart"/>
            <w:r w:rsidRPr="007D01F3">
              <w:rPr>
                <w:rFonts w:ascii="Times New Roman" w:hAnsi="Times New Roman" w:cs="Times New Roman"/>
                <w:sz w:val="24"/>
                <w:szCs w:val="24"/>
                <w:lang w:val="en-US"/>
              </w:rPr>
              <w:t>măsuri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propuse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și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gradul</w:t>
            </w:r>
            <w:proofErr w:type="spellEnd"/>
            <w:r w:rsidRPr="007D01F3">
              <w:rPr>
                <w:rFonts w:ascii="Times New Roman" w:hAnsi="Times New Roman" w:cs="Times New Roman"/>
                <w:sz w:val="24"/>
                <w:szCs w:val="24"/>
                <w:lang w:val="en-US"/>
              </w:rPr>
              <w:t xml:space="preserve"> de </w:t>
            </w:r>
            <w:proofErr w:type="spellStart"/>
            <w:r w:rsidRPr="007D01F3">
              <w:rPr>
                <w:rFonts w:ascii="Times New Roman" w:hAnsi="Times New Roman" w:cs="Times New Roman"/>
                <w:sz w:val="24"/>
                <w:szCs w:val="24"/>
                <w:lang w:val="en-US"/>
              </w:rPr>
              <w:t>complexitate</w:t>
            </w:r>
            <w:proofErr w:type="spellEnd"/>
            <w:r w:rsidRPr="007D01F3">
              <w:rPr>
                <w:rFonts w:ascii="Times New Roman" w:hAnsi="Times New Roman" w:cs="Times New Roman"/>
                <w:sz w:val="24"/>
                <w:szCs w:val="24"/>
                <w:lang w:val="en-US"/>
              </w:rPr>
              <w:t xml:space="preserve"> a </w:t>
            </w:r>
            <w:proofErr w:type="spellStart"/>
            <w:r w:rsidRPr="007D01F3">
              <w:rPr>
                <w:rFonts w:ascii="Times New Roman" w:hAnsi="Times New Roman" w:cs="Times New Roman"/>
                <w:sz w:val="24"/>
                <w:szCs w:val="24"/>
                <w:lang w:val="en-US"/>
              </w:rPr>
              <w:t>proiectului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în</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conformitate</w:t>
            </w:r>
            <w:proofErr w:type="spellEnd"/>
            <w:r w:rsidRPr="007D01F3">
              <w:rPr>
                <w:rFonts w:ascii="Times New Roman" w:hAnsi="Times New Roman" w:cs="Times New Roman"/>
                <w:sz w:val="24"/>
                <w:szCs w:val="24"/>
                <w:lang w:val="en-US"/>
              </w:rPr>
              <w:t xml:space="preserve"> cu </w:t>
            </w:r>
            <w:proofErr w:type="spellStart"/>
            <w:r w:rsidRPr="007D01F3">
              <w:rPr>
                <w:rFonts w:ascii="Times New Roman" w:hAnsi="Times New Roman" w:cs="Times New Roman"/>
                <w:sz w:val="24"/>
                <w:szCs w:val="24"/>
                <w:lang w:val="en-US"/>
              </w:rPr>
              <w:t>produsul</w:t>
            </w:r>
            <w:proofErr w:type="spellEnd"/>
            <w:r w:rsidRPr="007D01F3">
              <w:rPr>
                <w:rFonts w:ascii="Times New Roman" w:hAnsi="Times New Roman" w:cs="Times New Roman"/>
                <w:sz w:val="24"/>
                <w:szCs w:val="24"/>
                <w:lang w:val="en-US"/>
              </w:rPr>
              <w:t xml:space="preserve"> de </w:t>
            </w:r>
            <w:proofErr w:type="spellStart"/>
            <w:r w:rsidRPr="007D01F3">
              <w:rPr>
                <w:rFonts w:ascii="Times New Roman" w:hAnsi="Times New Roman" w:cs="Times New Roman"/>
                <w:sz w:val="24"/>
                <w:szCs w:val="24"/>
                <w:lang w:val="en-US"/>
              </w:rPr>
              <w:t>finanțare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respectiv</w:t>
            </w:r>
            <w:proofErr w:type="spellEnd"/>
            <w:r w:rsidRPr="007D01F3">
              <w:rPr>
                <w:rFonts w:ascii="Times New Roman" w:hAnsi="Times New Roman" w:cs="Times New Roman"/>
                <w:sz w:val="24"/>
                <w:szCs w:val="24"/>
                <w:lang w:val="en-US"/>
              </w:rPr>
              <w:t>;</w:t>
            </w:r>
          </w:p>
          <w:p w14:paraId="30DE7D33" w14:textId="77777777" w:rsidR="007D01F3" w:rsidRPr="007D01F3" w:rsidRDefault="007D01F3" w:rsidP="007D01F3">
            <w:pPr>
              <w:jc w:val="both"/>
              <w:rPr>
                <w:rFonts w:ascii="Times New Roman" w:hAnsi="Times New Roman" w:cs="Times New Roman"/>
                <w:sz w:val="24"/>
                <w:szCs w:val="24"/>
                <w:lang w:val="en-US"/>
              </w:rPr>
            </w:pPr>
            <w:r w:rsidRPr="007D01F3">
              <w:rPr>
                <w:rFonts w:ascii="Times New Roman" w:hAnsi="Times New Roman" w:cs="Times New Roman"/>
                <w:sz w:val="24"/>
                <w:szCs w:val="24"/>
                <w:lang w:val="en-US"/>
              </w:rPr>
              <w:t xml:space="preserve">f) </w:t>
            </w:r>
            <w:proofErr w:type="spellStart"/>
            <w:r w:rsidRPr="007D01F3">
              <w:rPr>
                <w:rFonts w:ascii="Times New Roman" w:hAnsi="Times New Roman" w:cs="Times New Roman"/>
                <w:sz w:val="24"/>
                <w:szCs w:val="24"/>
                <w:lang w:val="en-US"/>
              </w:rPr>
              <w:t>corectitudinea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și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completitudinea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estimărilor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privind</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costurile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proiectului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inclusiv</w:t>
            </w:r>
            <w:proofErr w:type="spellEnd"/>
            <w:r w:rsidRPr="007D01F3">
              <w:rPr>
                <w:rFonts w:ascii="Times New Roman" w:hAnsi="Times New Roman" w:cs="Times New Roman"/>
                <w:sz w:val="24"/>
                <w:szCs w:val="24"/>
                <w:lang w:val="en-US"/>
              </w:rPr>
              <w:t xml:space="preserve"> ale </w:t>
            </w:r>
            <w:proofErr w:type="spellStart"/>
            <w:r w:rsidRPr="007D01F3">
              <w:rPr>
                <w:rFonts w:ascii="Times New Roman" w:hAnsi="Times New Roman" w:cs="Times New Roman"/>
                <w:sz w:val="24"/>
                <w:szCs w:val="24"/>
                <w:lang w:val="en-US"/>
              </w:rPr>
              <w:t>celor</w:t>
            </w:r>
            <w:proofErr w:type="spellEnd"/>
            <w:r w:rsidRPr="007D01F3">
              <w:rPr>
                <w:rFonts w:ascii="Times New Roman" w:hAnsi="Times New Roman" w:cs="Times New Roman"/>
                <w:sz w:val="24"/>
                <w:szCs w:val="24"/>
                <w:lang w:val="en-US"/>
              </w:rPr>
              <w:t xml:space="preserve"> legate de </w:t>
            </w:r>
            <w:proofErr w:type="spellStart"/>
            <w:r w:rsidRPr="007D01F3">
              <w:rPr>
                <w:rFonts w:ascii="Times New Roman" w:hAnsi="Times New Roman" w:cs="Times New Roman"/>
                <w:sz w:val="24"/>
                <w:szCs w:val="24"/>
                <w:lang w:val="en-US"/>
              </w:rPr>
              <w:t>proiectare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instalare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mentenanță</w:t>
            </w:r>
            <w:proofErr w:type="spellEnd"/>
            <w:r w:rsidRPr="007D01F3">
              <w:rPr>
                <w:rFonts w:ascii="Times New Roman" w:hAnsi="Times New Roman" w:cs="Times New Roman"/>
                <w:sz w:val="24"/>
                <w:szCs w:val="24"/>
                <w:lang w:val="en-US"/>
              </w:rPr>
              <w:t xml:space="preserve"> etc.;</w:t>
            </w:r>
          </w:p>
          <w:p w14:paraId="6275D77B" w14:textId="77777777" w:rsidR="007D01F3" w:rsidRPr="007D01F3" w:rsidRDefault="007D01F3" w:rsidP="007D01F3">
            <w:pPr>
              <w:jc w:val="both"/>
              <w:rPr>
                <w:rFonts w:ascii="Times New Roman" w:hAnsi="Times New Roman" w:cs="Times New Roman"/>
                <w:sz w:val="24"/>
                <w:szCs w:val="24"/>
                <w:lang w:val="en-US"/>
              </w:rPr>
            </w:pPr>
            <w:r w:rsidRPr="007D01F3">
              <w:rPr>
                <w:rFonts w:ascii="Times New Roman" w:hAnsi="Times New Roman" w:cs="Times New Roman"/>
                <w:sz w:val="24"/>
                <w:szCs w:val="24"/>
                <w:lang w:val="en-US"/>
              </w:rPr>
              <w:t xml:space="preserve">g) </w:t>
            </w:r>
            <w:proofErr w:type="spellStart"/>
            <w:r w:rsidRPr="007D01F3">
              <w:rPr>
                <w:rFonts w:ascii="Times New Roman" w:hAnsi="Times New Roman" w:cs="Times New Roman"/>
                <w:sz w:val="24"/>
                <w:szCs w:val="24"/>
                <w:lang w:val="en-US"/>
              </w:rPr>
              <w:t>capacitatea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soluțiilor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propuse</w:t>
            </w:r>
            <w:proofErr w:type="spellEnd"/>
            <w:r w:rsidRPr="007D01F3">
              <w:rPr>
                <w:rFonts w:ascii="Times New Roman" w:hAnsi="Times New Roman" w:cs="Times New Roman"/>
                <w:sz w:val="24"/>
                <w:szCs w:val="24"/>
                <w:lang w:val="en-US"/>
              </w:rPr>
              <w:t xml:space="preserve"> de </w:t>
            </w:r>
            <w:proofErr w:type="spellStart"/>
            <w:r w:rsidRPr="007D01F3">
              <w:rPr>
                <w:rFonts w:ascii="Times New Roman" w:hAnsi="Times New Roman" w:cs="Times New Roman"/>
                <w:sz w:val="24"/>
                <w:szCs w:val="24"/>
                <w:lang w:val="en-US"/>
              </w:rPr>
              <w:t>asigurare</w:t>
            </w:r>
            <w:proofErr w:type="spellEnd"/>
            <w:r w:rsidRPr="007D01F3">
              <w:rPr>
                <w:rFonts w:ascii="Times New Roman" w:hAnsi="Times New Roman" w:cs="Times New Roman"/>
                <w:sz w:val="24"/>
                <w:szCs w:val="24"/>
                <w:lang w:val="en-US"/>
              </w:rPr>
              <w:t xml:space="preserve"> a </w:t>
            </w:r>
            <w:proofErr w:type="spellStart"/>
            <w:r w:rsidRPr="007D01F3">
              <w:rPr>
                <w:rFonts w:ascii="Times New Roman" w:hAnsi="Times New Roman" w:cs="Times New Roman"/>
                <w:sz w:val="24"/>
                <w:szCs w:val="24"/>
                <w:lang w:val="en-US"/>
              </w:rPr>
              <w:t>economiilor</w:t>
            </w:r>
            <w:proofErr w:type="spellEnd"/>
            <w:r w:rsidRPr="007D01F3">
              <w:rPr>
                <w:rFonts w:ascii="Times New Roman" w:hAnsi="Times New Roman" w:cs="Times New Roman"/>
                <w:sz w:val="24"/>
                <w:szCs w:val="24"/>
                <w:lang w:val="en-US"/>
              </w:rPr>
              <w:t xml:space="preserve"> de </w:t>
            </w:r>
            <w:proofErr w:type="spellStart"/>
            <w:r w:rsidRPr="007D01F3">
              <w:rPr>
                <w:rFonts w:ascii="Times New Roman" w:hAnsi="Times New Roman" w:cs="Times New Roman"/>
                <w:sz w:val="24"/>
                <w:szCs w:val="24"/>
                <w:lang w:val="en-US"/>
              </w:rPr>
              <w:t>energie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și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reducere</w:t>
            </w:r>
            <w:proofErr w:type="spellEnd"/>
            <w:r w:rsidRPr="007D01F3">
              <w:rPr>
                <w:rFonts w:ascii="Times New Roman" w:hAnsi="Times New Roman" w:cs="Times New Roman"/>
                <w:sz w:val="24"/>
                <w:szCs w:val="24"/>
                <w:lang w:val="en-US"/>
              </w:rPr>
              <w:t xml:space="preserve"> a </w:t>
            </w:r>
            <w:proofErr w:type="spellStart"/>
            <w:r w:rsidRPr="007D01F3">
              <w:rPr>
                <w:rFonts w:ascii="Times New Roman" w:hAnsi="Times New Roman" w:cs="Times New Roman"/>
                <w:sz w:val="24"/>
                <w:szCs w:val="24"/>
                <w:lang w:val="en-US"/>
              </w:rPr>
              <w:t>emisiilor</w:t>
            </w:r>
            <w:proofErr w:type="spellEnd"/>
            <w:r w:rsidRPr="007D01F3">
              <w:rPr>
                <w:rFonts w:ascii="Times New Roman" w:hAnsi="Times New Roman" w:cs="Times New Roman"/>
                <w:sz w:val="24"/>
                <w:szCs w:val="24"/>
                <w:lang w:val="en-US"/>
              </w:rPr>
              <w:t xml:space="preserve"> cu </w:t>
            </w:r>
            <w:proofErr w:type="spellStart"/>
            <w:r w:rsidRPr="007D01F3">
              <w:rPr>
                <w:rFonts w:ascii="Times New Roman" w:hAnsi="Times New Roman" w:cs="Times New Roman"/>
                <w:sz w:val="24"/>
                <w:szCs w:val="24"/>
                <w:lang w:val="en-US"/>
              </w:rPr>
              <w:t>efect</w:t>
            </w:r>
            <w:proofErr w:type="spellEnd"/>
            <w:r w:rsidRPr="007D01F3">
              <w:rPr>
                <w:rFonts w:ascii="Times New Roman" w:hAnsi="Times New Roman" w:cs="Times New Roman"/>
                <w:sz w:val="24"/>
                <w:szCs w:val="24"/>
                <w:lang w:val="en-US"/>
              </w:rPr>
              <w:t xml:space="preserve"> de </w:t>
            </w:r>
            <w:proofErr w:type="spellStart"/>
            <w:r w:rsidRPr="007D01F3">
              <w:rPr>
                <w:rFonts w:ascii="Times New Roman" w:hAnsi="Times New Roman" w:cs="Times New Roman"/>
                <w:sz w:val="24"/>
                <w:szCs w:val="24"/>
                <w:lang w:val="en-US"/>
              </w:rPr>
              <w:t>seră</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în</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raport</w:t>
            </w:r>
            <w:proofErr w:type="spellEnd"/>
            <w:r w:rsidRPr="007D01F3">
              <w:rPr>
                <w:rFonts w:ascii="Times New Roman" w:hAnsi="Times New Roman" w:cs="Times New Roman"/>
                <w:sz w:val="24"/>
                <w:szCs w:val="24"/>
                <w:lang w:val="en-US"/>
              </w:rPr>
              <w:t xml:space="preserve"> cu </w:t>
            </w:r>
            <w:proofErr w:type="spellStart"/>
            <w:r w:rsidRPr="007D01F3">
              <w:rPr>
                <w:rFonts w:ascii="Times New Roman" w:hAnsi="Times New Roman" w:cs="Times New Roman"/>
                <w:sz w:val="24"/>
                <w:szCs w:val="24"/>
                <w:lang w:val="en-US"/>
              </w:rPr>
              <w:t>obiectivele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propuse</w:t>
            </w:r>
            <w:proofErr w:type="spellEnd"/>
            <w:r w:rsidRPr="007D01F3">
              <w:rPr>
                <w:rFonts w:ascii="Times New Roman" w:hAnsi="Times New Roman" w:cs="Times New Roman"/>
                <w:sz w:val="24"/>
                <w:szCs w:val="24"/>
                <w:lang w:val="en-US"/>
              </w:rPr>
              <w:t>;</w:t>
            </w:r>
          </w:p>
          <w:p w14:paraId="5DD86E3C" w14:textId="77777777" w:rsidR="007D01F3" w:rsidRPr="007D01F3" w:rsidRDefault="007D01F3" w:rsidP="007D01F3">
            <w:pPr>
              <w:jc w:val="both"/>
              <w:rPr>
                <w:rFonts w:ascii="Times New Roman" w:hAnsi="Times New Roman" w:cs="Times New Roman"/>
                <w:sz w:val="24"/>
                <w:szCs w:val="24"/>
                <w:lang w:val="en-US"/>
              </w:rPr>
            </w:pPr>
            <w:r w:rsidRPr="007D01F3">
              <w:rPr>
                <w:rFonts w:ascii="Times New Roman" w:hAnsi="Times New Roman" w:cs="Times New Roman"/>
                <w:sz w:val="24"/>
                <w:szCs w:val="24"/>
                <w:lang w:val="en-US"/>
              </w:rPr>
              <w:t xml:space="preserve">h) </w:t>
            </w:r>
            <w:proofErr w:type="spellStart"/>
            <w:r w:rsidRPr="007D01F3">
              <w:rPr>
                <w:rFonts w:ascii="Times New Roman" w:hAnsi="Times New Roman" w:cs="Times New Roman"/>
                <w:sz w:val="24"/>
                <w:szCs w:val="24"/>
                <w:lang w:val="en-US"/>
              </w:rPr>
              <w:t>prevederea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măsurilor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ce</w:t>
            </w:r>
            <w:proofErr w:type="spellEnd"/>
            <w:r w:rsidRPr="007D01F3">
              <w:rPr>
                <w:rFonts w:ascii="Times New Roman" w:hAnsi="Times New Roman" w:cs="Times New Roman"/>
                <w:sz w:val="24"/>
                <w:szCs w:val="24"/>
                <w:lang w:val="en-US"/>
              </w:rPr>
              <w:t xml:space="preserve"> permit </w:t>
            </w:r>
            <w:proofErr w:type="spellStart"/>
            <w:r w:rsidRPr="007D01F3">
              <w:rPr>
                <w:rFonts w:ascii="Times New Roman" w:hAnsi="Times New Roman" w:cs="Times New Roman"/>
                <w:sz w:val="24"/>
                <w:szCs w:val="24"/>
                <w:lang w:val="en-US"/>
              </w:rPr>
              <w:t>asigurarea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acțiunilor</w:t>
            </w:r>
            <w:proofErr w:type="spellEnd"/>
            <w:r w:rsidRPr="007D01F3">
              <w:rPr>
                <w:rFonts w:ascii="Times New Roman" w:hAnsi="Times New Roman" w:cs="Times New Roman"/>
                <w:sz w:val="24"/>
                <w:szCs w:val="24"/>
                <w:lang w:val="en-US"/>
              </w:rPr>
              <w:t xml:space="preserve"> de </w:t>
            </w:r>
            <w:proofErr w:type="spellStart"/>
            <w:r w:rsidRPr="007D01F3">
              <w:rPr>
                <w:rFonts w:ascii="Times New Roman" w:hAnsi="Times New Roman" w:cs="Times New Roman"/>
                <w:sz w:val="24"/>
                <w:szCs w:val="24"/>
                <w:lang w:val="en-US"/>
              </w:rPr>
              <w:t>monitorizare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raportare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și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verificare</w:t>
            </w:r>
            <w:proofErr w:type="spellEnd"/>
            <w:r w:rsidRPr="007D01F3">
              <w:rPr>
                <w:rFonts w:ascii="Times New Roman" w:hAnsi="Times New Roman" w:cs="Times New Roman"/>
                <w:sz w:val="24"/>
                <w:szCs w:val="24"/>
                <w:lang w:val="en-US"/>
              </w:rPr>
              <w:t xml:space="preserve"> a </w:t>
            </w:r>
            <w:proofErr w:type="spellStart"/>
            <w:r w:rsidRPr="007D01F3">
              <w:rPr>
                <w:rFonts w:ascii="Times New Roman" w:hAnsi="Times New Roman" w:cs="Times New Roman"/>
                <w:sz w:val="24"/>
                <w:szCs w:val="24"/>
                <w:lang w:val="en-US"/>
              </w:rPr>
              <w:t>rezultatelor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proiectelor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implementate</w:t>
            </w:r>
            <w:proofErr w:type="spellEnd"/>
            <w:r w:rsidRPr="007D01F3">
              <w:rPr>
                <w:rFonts w:ascii="Times New Roman" w:hAnsi="Times New Roman" w:cs="Times New Roman"/>
                <w:sz w:val="24"/>
                <w:szCs w:val="24"/>
                <w:lang w:val="en-US"/>
              </w:rPr>
              <w:t>;</w:t>
            </w:r>
          </w:p>
          <w:p w14:paraId="4A10A291" w14:textId="77777777" w:rsidR="007D01F3" w:rsidRDefault="007D01F3" w:rsidP="00676CC6">
            <w:pPr>
              <w:jc w:val="both"/>
              <w:rPr>
                <w:rFonts w:ascii="Times New Roman" w:hAnsi="Times New Roman" w:cs="Times New Roman"/>
                <w:sz w:val="24"/>
                <w:szCs w:val="24"/>
                <w:lang w:val="en-US"/>
              </w:rPr>
            </w:pPr>
          </w:p>
          <w:p w14:paraId="632108D7" w14:textId="77777777" w:rsidR="007D01F3" w:rsidRDefault="007D01F3" w:rsidP="00676CC6">
            <w:pPr>
              <w:jc w:val="both"/>
              <w:rPr>
                <w:rFonts w:ascii="Times New Roman" w:hAnsi="Times New Roman" w:cs="Times New Roman"/>
                <w:sz w:val="24"/>
                <w:szCs w:val="24"/>
                <w:lang w:val="en-US"/>
              </w:rPr>
            </w:pPr>
          </w:p>
          <w:p w14:paraId="60514C82" w14:textId="77777777" w:rsidR="007D01F3" w:rsidRDefault="007D01F3" w:rsidP="00676CC6">
            <w:pPr>
              <w:jc w:val="both"/>
              <w:rPr>
                <w:rFonts w:ascii="Times New Roman" w:hAnsi="Times New Roman" w:cs="Times New Roman"/>
                <w:sz w:val="24"/>
                <w:szCs w:val="24"/>
                <w:lang w:val="en-US"/>
              </w:rPr>
            </w:pPr>
          </w:p>
          <w:p w14:paraId="1DCF8EA8" w14:textId="77777777" w:rsidR="007D01F3" w:rsidRDefault="007D01F3" w:rsidP="00676CC6">
            <w:pPr>
              <w:jc w:val="both"/>
              <w:rPr>
                <w:rFonts w:ascii="Times New Roman" w:hAnsi="Times New Roman" w:cs="Times New Roman"/>
                <w:sz w:val="24"/>
                <w:szCs w:val="24"/>
                <w:lang w:val="en-US"/>
              </w:rPr>
            </w:pPr>
          </w:p>
          <w:p w14:paraId="30368523" w14:textId="77777777" w:rsidR="007D01F3" w:rsidRDefault="007D01F3" w:rsidP="00676CC6">
            <w:pPr>
              <w:jc w:val="both"/>
              <w:rPr>
                <w:rFonts w:ascii="Times New Roman" w:hAnsi="Times New Roman" w:cs="Times New Roman"/>
                <w:sz w:val="24"/>
                <w:szCs w:val="24"/>
                <w:lang w:val="en-US"/>
              </w:rPr>
            </w:pPr>
          </w:p>
          <w:p w14:paraId="74169758" w14:textId="77777777" w:rsidR="007D01F3" w:rsidRDefault="007D01F3" w:rsidP="00676CC6">
            <w:pPr>
              <w:jc w:val="both"/>
              <w:rPr>
                <w:rFonts w:ascii="Times New Roman" w:hAnsi="Times New Roman" w:cs="Times New Roman"/>
                <w:sz w:val="24"/>
                <w:szCs w:val="24"/>
                <w:lang w:val="en-US"/>
              </w:rPr>
            </w:pPr>
          </w:p>
          <w:p w14:paraId="51F1741C" w14:textId="77777777" w:rsidR="007D01F3" w:rsidRDefault="007D01F3" w:rsidP="00676CC6">
            <w:pPr>
              <w:jc w:val="both"/>
              <w:rPr>
                <w:rFonts w:ascii="Times New Roman" w:hAnsi="Times New Roman" w:cs="Times New Roman"/>
                <w:sz w:val="24"/>
                <w:szCs w:val="24"/>
                <w:lang w:val="en-US"/>
              </w:rPr>
            </w:pPr>
          </w:p>
          <w:p w14:paraId="20D3AB82" w14:textId="77777777" w:rsidR="007D01F3" w:rsidRDefault="007D01F3" w:rsidP="00676CC6">
            <w:pPr>
              <w:jc w:val="both"/>
              <w:rPr>
                <w:rFonts w:ascii="Times New Roman" w:hAnsi="Times New Roman" w:cs="Times New Roman"/>
                <w:sz w:val="24"/>
                <w:szCs w:val="24"/>
                <w:lang w:val="en-US"/>
              </w:rPr>
            </w:pPr>
          </w:p>
          <w:p w14:paraId="61417457" w14:textId="77777777" w:rsidR="007D01F3" w:rsidRDefault="007D01F3" w:rsidP="00676CC6">
            <w:pPr>
              <w:jc w:val="both"/>
              <w:rPr>
                <w:rFonts w:ascii="Times New Roman" w:hAnsi="Times New Roman" w:cs="Times New Roman"/>
                <w:sz w:val="24"/>
                <w:szCs w:val="24"/>
                <w:lang w:val="en-US"/>
              </w:rPr>
            </w:pPr>
          </w:p>
          <w:p w14:paraId="0844DAD0" w14:textId="77777777" w:rsidR="007D01F3" w:rsidRDefault="007D01F3" w:rsidP="00676CC6">
            <w:pPr>
              <w:jc w:val="both"/>
              <w:rPr>
                <w:rFonts w:ascii="Times New Roman" w:hAnsi="Times New Roman" w:cs="Times New Roman"/>
                <w:sz w:val="24"/>
                <w:szCs w:val="24"/>
                <w:lang w:val="en-US"/>
              </w:rPr>
            </w:pPr>
          </w:p>
          <w:p w14:paraId="7419D552" w14:textId="77777777" w:rsidR="007D01F3" w:rsidRDefault="007D01F3" w:rsidP="00676CC6">
            <w:pPr>
              <w:jc w:val="both"/>
              <w:rPr>
                <w:rFonts w:ascii="Times New Roman" w:hAnsi="Times New Roman" w:cs="Times New Roman"/>
                <w:sz w:val="24"/>
                <w:szCs w:val="24"/>
                <w:lang w:val="en-US"/>
              </w:rPr>
            </w:pPr>
          </w:p>
          <w:p w14:paraId="61909F69" w14:textId="7C8F12D4" w:rsidR="007D01F3" w:rsidRPr="007D01F3" w:rsidRDefault="007D01F3" w:rsidP="007D01F3">
            <w:pPr>
              <w:jc w:val="both"/>
              <w:rPr>
                <w:rFonts w:ascii="Times New Roman" w:hAnsi="Times New Roman" w:cs="Times New Roman"/>
                <w:sz w:val="24"/>
                <w:szCs w:val="24"/>
                <w:lang w:val="ro-RO"/>
              </w:rPr>
            </w:pPr>
            <w:r w:rsidRPr="007D01F3">
              <w:rPr>
                <w:rFonts w:ascii="Times New Roman" w:hAnsi="Times New Roman" w:cs="Times New Roman"/>
                <w:sz w:val="24"/>
                <w:szCs w:val="24"/>
                <w:lang w:val="ro-RO"/>
              </w:rPr>
              <w:t>6</w:t>
            </w:r>
            <w:r w:rsidR="00852751">
              <w:rPr>
                <w:rFonts w:ascii="Times New Roman" w:hAnsi="Times New Roman" w:cs="Times New Roman"/>
                <w:sz w:val="24"/>
                <w:szCs w:val="24"/>
                <w:lang w:val="ro-RO"/>
              </w:rPr>
              <w:t>)</w:t>
            </w:r>
            <w:r w:rsidRPr="007D01F3">
              <w:rPr>
                <w:rFonts w:ascii="Times New Roman" w:hAnsi="Times New Roman" w:cs="Times New Roman"/>
                <w:sz w:val="24"/>
                <w:szCs w:val="24"/>
                <w:lang w:val="ro-RO"/>
              </w:rPr>
              <w:t>. care țin de respectarea cerințelor de responsabilitate socială și de mediu și care constau în evaluarea a cel puțin următoarelor aspecte:</w:t>
            </w:r>
          </w:p>
          <w:p w14:paraId="04406D12" w14:textId="77777777" w:rsidR="007D01F3" w:rsidRPr="007D01F3" w:rsidRDefault="007D01F3" w:rsidP="007D01F3">
            <w:pPr>
              <w:jc w:val="both"/>
              <w:rPr>
                <w:rFonts w:ascii="Times New Roman" w:hAnsi="Times New Roman" w:cs="Times New Roman"/>
                <w:sz w:val="24"/>
                <w:szCs w:val="24"/>
                <w:lang w:val="ro-RO"/>
              </w:rPr>
            </w:pPr>
            <w:r w:rsidRPr="007D01F3">
              <w:rPr>
                <w:rFonts w:ascii="Times New Roman" w:hAnsi="Times New Roman" w:cs="Times New Roman"/>
                <w:sz w:val="24"/>
                <w:szCs w:val="24"/>
                <w:lang w:val="ro-RO"/>
              </w:rPr>
              <w:t>a) conformitatea proiectului cu prevederile legislației în domeniul protecției mediului și schimbărilor climatice;</w:t>
            </w:r>
          </w:p>
          <w:p w14:paraId="36A50190" w14:textId="65FB0398" w:rsidR="007D01F3" w:rsidRDefault="007D01F3" w:rsidP="007D01F3">
            <w:pPr>
              <w:jc w:val="both"/>
              <w:rPr>
                <w:rFonts w:ascii="Times New Roman" w:hAnsi="Times New Roman" w:cs="Times New Roman"/>
                <w:sz w:val="24"/>
                <w:szCs w:val="24"/>
                <w:lang w:val="ro-RO"/>
              </w:rPr>
            </w:pPr>
            <w:r w:rsidRPr="007D01F3">
              <w:rPr>
                <w:rFonts w:ascii="Times New Roman" w:hAnsi="Times New Roman" w:cs="Times New Roman"/>
                <w:sz w:val="24"/>
                <w:szCs w:val="24"/>
                <w:lang w:val="ro-RO"/>
              </w:rPr>
              <w:t>b) proiectul ar trebui să aibă o abordare sustenabilă, utilizând materiale și tehnologii care au un impact redus asupra mediului și care sunt durabile pe termen lung</w:t>
            </w:r>
            <w:r w:rsidR="00FC62E5">
              <w:rPr>
                <w:rFonts w:ascii="Times New Roman" w:hAnsi="Times New Roman" w:cs="Times New Roman"/>
                <w:sz w:val="24"/>
                <w:szCs w:val="24"/>
                <w:lang w:val="ro-RO"/>
              </w:rPr>
              <w:t>.</w:t>
            </w:r>
          </w:p>
          <w:p w14:paraId="53508F1A" w14:textId="77777777" w:rsidR="007D01F3" w:rsidRDefault="007D01F3" w:rsidP="00676CC6">
            <w:pPr>
              <w:jc w:val="both"/>
              <w:rPr>
                <w:rFonts w:ascii="Times New Roman" w:hAnsi="Times New Roman" w:cs="Times New Roman"/>
                <w:sz w:val="24"/>
                <w:szCs w:val="24"/>
                <w:lang w:val="ro-RO"/>
              </w:rPr>
            </w:pPr>
          </w:p>
          <w:p w14:paraId="031DB7E4" w14:textId="77777777" w:rsidR="007D01F3" w:rsidRDefault="007D01F3" w:rsidP="00676CC6">
            <w:pPr>
              <w:jc w:val="both"/>
              <w:rPr>
                <w:rFonts w:ascii="Times New Roman" w:hAnsi="Times New Roman" w:cs="Times New Roman"/>
                <w:sz w:val="24"/>
                <w:szCs w:val="24"/>
                <w:lang w:val="ro-RO"/>
              </w:rPr>
            </w:pPr>
          </w:p>
          <w:p w14:paraId="5C37EEDC" w14:textId="77777777" w:rsidR="007D01F3" w:rsidRDefault="007D01F3" w:rsidP="00676CC6">
            <w:pPr>
              <w:jc w:val="both"/>
              <w:rPr>
                <w:rFonts w:ascii="Times New Roman" w:hAnsi="Times New Roman" w:cs="Times New Roman"/>
                <w:sz w:val="24"/>
                <w:szCs w:val="24"/>
                <w:lang w:val="ro-RO"/>
              </w:rPr>
            </w:pPr>
          </w:p>
          <w:p w14:paraId="112C1F33" w14:textId="77777777" w:rsidR="007D01F3" w:rsidRDefault="007D01F3" w:rsidP="00676CC6">
            <w:pPr>
              <w:jc w:val="both"/>
              <w:rPr>
                <w:rFonts w:ascii="Times New Roman" w:hAnsi="Times New Roman" w:cs="Times New Roman"/>
                <w:sz w:val="24"/>
                <w:szCs w:val="24"/>
                <w:lang w:val="ro-RO"/>
              </w:rPr>
            </w:pPr>
          </w:p>
          <w:p w14:paraId="254A8F93" w14:textId="77777777" w:rsidR="007D01F3" w:rsidRDefault="007D01F3" w:rsidP="00676CC6">
            <w:pPr>
              <w:jc w:val="both"/>
              <w:rPr>
                <w:rFonts w:ascii="Times New Roman" w:hAnsi="Times New Roman" w:cs="Times New Roman"/>
                <w:sz w:val="24"/>
                <w:szCs w:val="24"/>
                <w:lang w:val="ro-RO"/>
              </w:rPr>
            </w:pPr>
          </w:p>
          <w:p w14:paraId="22F85D3D" w14:textId="77777777" w:rsidR="007D01F3" w:rsidRDefault="007D01F3" w:rsidP="00676CC6">
            <w:pPr>
              <w:jc w:val="both"/>
              <w:rPr>
                <w:rFonts w:ascii="Times New Roman" w:hAnsi="Times New Roman" w:cs="Times New Roman"/>
                <w:sz w:val="24"/>
                <w:szCs w:val="24"/>
                <w:lang w:val="ro-RO"/>
              </w:rPr>
            </w:pPr>
          </w:p>
          <w:p w14:paraId="68A1F11A" w14:textId="77777777" w:rsidR="007D01F3" w:rsidRDefault="007D01F3" w:rsidP="00676CC6">
            <w:pPr>
              <w:jc w:val="both"/>
              <w:rPr>
                <w:rFonts w:ascii="Times New Roman" w:hAnsi="Times New Roman" w:cs="Times New Roman"/>
                <w:sz w:val="24"/>
                <w:szCs w:val="24"/>
                <w:lang w:val="ro-RO"/>
              </w:rPr>
            </w:pPr>
          </w:p>
          <w:p w14:paraId="77209E8F" w14:textId="77777777" w:rsidR="007D01F3" w:rsidRDefault="007D01F3" w:rsidP="00676CC6">
            <w:pPr>
              <w:jc w:val="both"/>
              <w:rPr>
                <w:rFonts w:ascii="Times New Roman" w:hAnsi="Times New Roman" w:cs="Times New Roman"/>
                <w:sz w:val="24"/>
                <w:szCs w:val="24"/>
                <w:lang w:val="ro-RO"/>
              </w:rPr>
            </w:pPr>
          </w:p>
          <w:p w14:paraId="12F3E4DD" w14:textId="77777777" w:rsidR="007D01F3" w:rsidRDefault="007D01F3" w:rsidP="00676CC6">
            <w:pPr>
              <w:jc w:val="both"/>
              <w:rPr>
                <w:rFonts w:ascii="Times New Roman" w:hAnsi="Times New Roman" w:cs="Times New Roman"/>
                <w:sz w:val="24"/>
                <w:szCs w:val="24"/>
                <w:lang w:val="ro-RO"/>
              </w:rPr>
            </w:pPr>
          </w:p>
          <w:p w14:paraId="58643072" w14:textId="77777777" w:rsidR="007D01F3" w:rsidRDefault="007D01F3" w:rsidP="00676CC6">
            <w:pPr>
              <w:jc w:val="both"/>
              <w:rPr>
                <w:rFonts w:ascii="Times New Roman" w:hAnsi="Times New Roman" w:cs="Times New Roman"/>
                <w:sz w:val="24"/>
                <w:szCs w:val="24"/>
                <w:lang w:val="ro-RO"/>
              </w:rPr>
            </w:pPr>
          </w:p>
          <w:p w14:paraId="15C923EF" w14:textId="77777777" w:rsidR="007D01F3" w:rsidRDefault="007D01F3" w:rsidP="00676CC6">
            <w:pPr>
              <w:jc w:val="both"/>
              <w:rPr>
                <w:rFonts w:ascii="Times New Roman" w:hAnsi="Times New Roman" w:cs="Times New Roman"/>
                <w:sz w:val="24"/>
                <w:szCs w:val="24"/>
                <w:lang w:val="ro-RO"/>
              </w:rPr>
            </w:pPr>
          </w:p>
          <w:p w14:paraId="6672A660" w14:textId="77777777" w:rsidR="007D01F3" w:rsidRDefault="007D01F3" w:rsidP="00676CC6">
            <w:pPr>
              <w:jc w:val="both"/>
              <w:rPr>
                <w:rFonts w:ascii="Times New Roman" w:hAnsi="Times New Roman" w:cs="Times New Roman"/>
                <w:sz w:val="24"/>
                <w:szCs w:val="24"/>
                <w:lang w:val="ro-RO"/>
              </w:rPr>
            </w:pPr>
          </w:p>
          <w:p w14:paraId="7013E2CB" w14:textId="77777777" w:rsidR="007D01F3" w:rsidRDefault="007D01F3" w:rsidP="00676CC6">
            <w:pPr>
              <w:jc w:val="both"/>
              <w:rPr>
                <w:rFonts w:ascii="Times New Roman" w:hAnsi="Times New Roman" w:cs="Times New Roman"/>
                <w:sz w:val="24"/>
                <w:szCs w:val="24"/>
                <w:lang w:val="ro-RO"/>
              </w:rPr>
            </w:pPr>
          </w:p>
          <w:p w14:paraId="54625287" w14:textId="77777777" w:rsidR="00083972" w:rsidRDefault="00083972" w:rsidP="00676CC6">
            <w:pPr>
              <w:jc w:val="both"/>
              <w:rPr>
                <w:rFonts w:ascii="Times New Roman" w:hAnsi="Times New Roman" w:cs="Times New Roman"/>
                <w:sz w:val="24"/>
                <w:szCs w:val="24"/>
                <w:lang w:val="ro-RO"/>
              </w:rPr>
            </w:pPr>
          </w:p>
          <w:p w14:paraId="68DE081F" w14:textId="77777777" w:rsidR="00083972" w:rsidRDefault="00083972" w:rsidP="00676CC6">
            <w:pPr>
              <w:jc w:val="both"/>
              <w:rPr>
                <w:rFonts w:ascii="Times New Roman" w:hAnsi="Times New Roman" w:cs="Times New Roman"/>
                <w:sz w:val="24"/>
                <w:szCs w:val="24"/>
                <w:lang w:val="ro-RO"/>
              </w:rPr>
            </w:pPr>
          </w:p>
          <w:p w14:paraId="45F076BD" w14:textId="4A4B182F" w:rsidR="007D01F3" w:rsidRPr="007D01F3" w:rsidRDefault="007D01F3" w:rsidP="007D01F3">
            <w:pPr>
              <w:jc w:val="both"/>
              <w:rPr>
                <w:rFonts w:ascii="Times New Roman" w:hAnsi="Times New Roman" w:cs="Times New Roman"/>
                <w:sz w:val="24"/>
                <w:szCs w:val="24"/>
                <w:lang w:val="ro-RO"/>
              </w:rPr>
            </w:pPr>
            <w:r w:rsidRPr="007D01F3">
              <w:rPr>
                <w:rFonts w:ascii="Times New Roman" w:hAnsi="Times New Roman" w:cs="Times New Roman"/>
                <w:sz w:val="24"/>
                <w:szCs w:val="24"/>
                <w:lang w:val="ro-RO"/>
              </w:rPr>
              <w:t>7) care țin de respectarea cerințelor de guvernanță, aplicabile asociațiilor cu blocuri locative și care constau în evaluarea a cel puțin următoarelor aspecte:</w:t>
            </w:r>
          </w:p>
          <w:p w14:paraId="35080734" w14:textId="77777777" w:rsidR="007D01F3" w:rsidRPr="007D01F3" w:rsidRDefault="007D01F3" w:rsidP="007D01F3">
            <w:pPr>
              <w:jc w:val="both"/>
              <w:rPr>
                <w:rFonts w:ascii="Times New Roman" w:hAnsi="Times New Roman" w:cs="Times New Roman"/>
                <w:sz w:val="24"/>
                <w:szCs w:val="24"/>
                <w:lang w:val="ro-RO"/>
              </w:rPr>
            </w:pPr>
            <w:r w:rsidRPr="007D01F3">
              <w:rPr>
                <w:rFonts w:ascii="Times New Roman" w:hAnsi="Times New Roman" w:cs="Times New Roman"/>
                <w:sz w:val="24"/>
                <w:szCs w:val="24"/>
                <w:lang w:val="ro-RO"/>
              </w:rPr>
              <w:t>a) corespunderea structurii de guvernanță a asociațiilor cu prevederile Legii nr. 187/2022 cu privire la condominiu;</w:t>
            </w:r>
          </w:p>
          <w:p w14:paraId="5A0C06BC" w14:textId="3DEBA72E" w:rsidR="007D01F3" w:rsidRPr="007D01F3" w:rsidRDefault="007D01F3" w:rsidP="007D01F3">
            <w:pPr>
              <w:jc w:val="both"/>
              <w:rPr>
                <w:rFonts w:ascii="Times New Roman" w:hAnsi="Times New Roman" w:cs="Times New Roman"/>
                <w:sz w:val="24"/>
                <w:szCs w:val="24"/>
                <w:lang w:val="ro-RO"/>
              </w:rPr>
            </w:pPr>
            <w:r w:rsidRPr="007D01F3">
              <w:rPr>
                <w:rFonts w:ascii="Times New Roman" w:hAnsi="Times New Roman" w:cs="Times New Roman"/>
                <w:sz w:val="24"/>
                <w:szCs w:val="24"/>
                <w:lang w:val="ro-RO"/>
              </w:rPr>
              <w:t>b) demonstrarea respectării drepturilor sociale în procesul decizional al asociației.</w:t>
            </w:r>
          </w:p>
        </w:tc>
      </w:tr>
      <w:tr w:rsidR="00D24D4A" w:rsidRPr="00572F4E" w14:paraId="7D858BDA" w14:textId="77777777" w:rsidTr="00F57273">
        <w:tc>
          <w:tcPr>
            <w:tcW w:w="101" w:type="pct"/>
          </w:tcPr>
          <w:p w14:paraId="515D66E5" w14:textId="77777777" w:rsidR="00D24D4A" w:rsidRPr="00572F4E" w:rsidRDefault="00D24D4A" w:rsidP="007C28EC">
            <w:pPr>
              <w:pStyle w:val="ListParagraph"/>
              <w:numPr>
                <w:ilvl w:val="0"/>
                <w:numId w:val="5"/>
              </w:numPr>
              <w:ind w:left="357" w:hanging="357"/>
              <w:contextualSpacing w:val="0"/>
              <w:jc w:val="center"/>
              <w:rPr>
                <w:rFonts w:ascii="Times New Roman" w:hAnsi="Times New Roman" w:cs="Times New Roman"/>
                <w:b/>
                <w:sz w:val="24"/>
                <w:szCs w:val="24"/>
                <w:lang w:val="ro-RO"/>
              </w:rPr>
            </w:pPr>
          </w:p>
        </w:tc>
        <w:tc>
          <w:tcPr>
            <w:tcW w:w="1269" w:type="pct"/>
          </w:tcPr>
          <w:p w14:paraId="0741343D" w14:textId="77777777" w:rsidR="00D24D4A" w:rsidRPr="00676CC6" w:rsidRDefault="00D24D4A" w:rsidP="00676CC6">
            <w:pPr>
              <w:jc w:val="both"/>
              <w:rPr>
                <w:rFonts w:ascii="Times New Roman" w:hAnsi="Times New Roman" w:cs="Times New Roman"/>
                <w:sz w:val="24"/>
                <w:szCs w:val="24"/>
                <w:lang w:val="ro-RO"/>
              </w:rPr>
            </w:pPr>
          </w:p>
        </w:tc>
        <w:tc>
          <w:tcPr>
            <w:tcW w:w="1815" w:type="pct"/>
          </w:tcPr>
          <w:p w14:paraId="38B6B90D" w14:textId="77777777" w:rsidR="00D24D4A" w:rsidRPr="007D01F3" w:rsidRDefault="00D24D4A" w:rsidP="00E3574A">
            <w:pPr>
              <w:jc w:val="both"/>
              <w:rPr>
                <w:rFonts w:ascii="Times New Roman" w:hAnsi="Times New Roman" w:cs="Times New Roman"/>
                <w:sz w:val="24"/>
                <w:szCs w:val="24"/>
                <w:lang w:val="ro-RO"/>
              </w:rPr>
            </w:pPr>
            <w:r w:rsidRPr="007D01F3">
              <w:rPr>
                <w:rFonts w:ascii="Times New Roman" w:hAnsi="Times New Roman" w:cs="Times New Roman"/>
                <w:sz w:val="24"/>
                <w:szCs w:val="24"/>
                <w:lang w:val="ro-RO"/>
              </w:rPr>
              <w:t>punctul 10 se completează cu subpunctul 6) cu următorul cuprins:</w:t>
            </w:r>
          </w:p>
          <w:p w14:paraId="6B7DC1DA" w14:textId="17D25BCF" w:rsidR="00D24D4A" w:rsidRPr="007D01F3" w:rsidRDefault="00D24D4A" w:rsidP="00E3574A">
            <w:pPr>
              <w:jc w:val="both"/>
              <w:rPr>
                <w:rFonts w:ascii="Times New Roman" w:hAnsi="Times New Roman" w:cs="Times New Roman"/>
                <w:sz w:val="24"/>
                <w:szCs w:val="24"/>
                <w:lang w:val="ro-RO"/>
              </w:rPr>
            </w:pPr>
            <w:r w:rsidRPr="007D01F3">
              <w:rPr>
                <w:rFonts w:ascii="Times New Roman" w:hAnsi="Times New Roman" w:cs="Times New Roman"/>
                <w:sz w:val="24"/>
                <w:szCs w:val="24"/>
                <w:lang w:val="ro-RO"/>
              </w:rPr>
              <w:t>„6</w:t>
            </w:r>
            <w:r w:rsidR="00852751">
              <w:rPr>
                <w:rFonts w:ascii="Times New Roman" w:hAnsi="Times New Roman" w:cs="Times New Roman"/>
                <w:sz w:val="24"/>
                <w:szCs w:val="24"/>
                <w:lang w:val="ro-RO"/>
              </w:rPr>
              <w:t>)</w:t>
            </w:r>
            <w:r w:rsidRPr="007D01F3">
              <w:rPr>
                <w:rFonts w:ascii="Times New Roman" w:hAnsi="Times New Roman" w:cs="Times New Roman"/>
                <w:sz w:val="24"/>
                <w:szCs w:val="24"/>
                <w:lang w:val="ro-RO"/>
              </w:rPr>
              <w:t xml:space="preserve">. proprietarilor de terenuri pentru amplasarea </w:t>
            </w:r>
            <w:r w:rsidR="00990D51">
              <w:rPr>
                <w:rFonts w:ascii="Times New Roman" w:hAnsi="Times New Roman" w:cs="Times New Roman"/>
                <w:sz w:val="24"/>
                <w:szCs w:val="24"/>
                <w:lang w:val="ro-RO"/>
              </w:rPr>
              <w:t>caselor individuale</w:t>
            </w:r>
            <w:r w:rsidRPr="007D01F3">
              <w:rPr>
                <w:rFonts w:ascii="Times New Roman" w:hAnsi="Times New Roman" w:cs="Times New Roman"/>
                <w:sz w:val="24"/>
                <w:szCs w:val="24"/>
                <w:lang w:val="ro-RO"/>
              </w:rPr>
              <w:t>, în conformitate cu condițiile produselor de finanțare aplicabile”</w:t>
            </w:r>
          </w:p>
        </w:tc>
        <w:tc>
          <w:tcPr>
            <w:tcW w:w="1815" w:type="pct"/>
          </w:tcPr>
          <w:p w14:paraId="67A3F946" w14:textId="77777777" w:rsidR="00D24D4A" w:rsidRPr="007D01F3" w:rsidRDefault="00D24D4A" w:rsidP="00D24D4A">
            <w:pPr>
              <w:jc w:val="both"/>
              <w:rPr>
                <w:rFonts w:ascii="Times New Roman" w:hAnsi="Times New Roman" w:cs="Times New Roman"/>
                <w:sz w:val="24"/>
                <w:szCs w:val="24"/>
                <w:lang w:val="ro-RO"/>
              </w:rPr>
            </w:pPr>
            <w:r w:rsidRPr="007D01F3">
              <w:rPr>
                <w:rFonts w:ascii="Times New Roman" w:hAnsi="Times New Roman" w:cs="Times New Roman"/>
                <w:sz w:val="24"/>
                <w:szCs w:val="24"/>
                <w:lang w:val="ro-RO"/>
              </w:rPr>
              <w:t>punctul 10 se completează cu subpunctul 6) cu următorul cuprins:</w:t>
            </w:r>
          </w:p>
          <w:p w14:paraId="5282C327" w14:textId="7C18D35C" w:rsidR="00D24D4A" w:rsidRPr="007D01F3" w:rsidRDefault="00D24D4A" w:rsidP="00D24D4A">
            <w:pPr>
              <w:jc w:val="both"/>
              <w:rPr>
                <w:rFonts w:ascii="Times New Roman" w:hAnsi="Times New Roman" w:cs="Times New Roman"/>
                <w:sz w:val="24"/>
                <w:szCs w:val="24"/>
                <w:lang w:val="ro-RO"/>
              </w:rPr>
            </w:pPr>
            <w:r w:rsidRPr="007D01F3">
              <w:rPr>
                <w:rFonts w:ascii="Times New Roman" w:hAnsi="Times New Roman" w:cs="Times New Roman"/>
                <w:sz w:val="24"/>
                <w:szCs w:val="24"/>
                <w:lang w:val="ro-RO"/>
              </w:rPr>
              <w:t>„6</w:t>
            </w:r>
            <w:r w:rsidR="00852751">
              <w:rPr>
                <w:rFonts w:ascii="Times New Roman" w:hAnsi="Times New Roman" w:cs="Times New Roman"/>
                <w:sz w:val="24"/>
                <w:szCs w:val="24"/>
                <w:lang w:val="ro-RO"/>
              </w:rPr>
              <w:t>)</w:t>
            </w:r>
            <w:r w:rsidRPr="007D01F3">
              <w:rPr>
                <w:rFonts w:ascii="Times New Roman" w:hAnsi="Times New Roman" w:cs="Times New Roman"/>
                <w:sz w:val="24"/>
                <w:szCs w:val="24"/>
                <w:lang w:val="ro-RO"/>
              </w:rPr>
              <w:t xml:space="preserve">. proprietarilor de terenuri pentru amplasarea </w:t>
            </w:r>
            <w:r w:rsidR="00990D51">
              <w:rPr>
                <w:rFonts w:ascii="Times New Roman" w:hAnsi="Times New Roman" w:cs="Times New Roman"/>
                <w:sz w:val="24"/>
                <w:szCs w:val="24"/>
                <w:lang w:val="ro-RO"/>
              </w:rPr>
              <w:t>caselor individuale</w:t>
            </w:r>
            <w:r w:rsidRPr="007D01F3">
              <w:rPr>
                <w:rFonts w:ascii="Times New Roman" w:hAnsi="Times New Roman" w:cs="Times New Roman"/>
                <w:sz w:val="24"/>
                <w:szCs w:val="24"/>
                <w:lang w:val="ro-RO"/>
              </w:rPr>
              <w:t>, în conformitate cu condițiile produselor de finanțare aplicabile”</w:t>
            </w:r>
          </w:p>
        </w:tc>
      </w:tr>
      <w:tr w:rsidR="008E391F" w:rsidRPr="00572F4E" w14:paraId="7EC39843" w14:textId="77777777" w:rsidTr="00F57273">
        <w:tc>
          <w:tcPr>
            <w:tcW w:w="101" w:type="pct"/>
          </w:tcPr>
          <w:p w14:paraId="1F086F55" w14:textId="77777777" w:rsidR="00676CC6" w:rsidRPr="00572F4E" w:rsidRDefault="00676CC6" w:rsidP="007C28EC">
            <w:pPr>
              <w:pStyle w:val="ListParagraph"/>
              <w:numPr>
                <w:ilvl w:val="0"/>
                <w:numId w:val="5"/>
              </w:numPr>
              <w:ind w:left="357" w:hanging="357"/>
              <w:contextualSpacing w:val="0"/>
              <w:jc w:val="center"/>
              <w:rPr>
                <w:rFonts w:ascii="Times New Roman" w:hAnsi="Times New Roman" w:cs="Times New Roman"/>
                <w:b/>
                <w:sz w:val="24"/>
                <w:szCs w:val="24"/>
                <w:lang w:val="ro-RO"/>
              </w:rPr>
            </w:pPr>
          </w:p>
        </w:tc>
        <w:tc>
          <w:tcPr>
            <w:tcW w:w="1269" w:type="pct"/>
          </w:tcPr>
          <w:p w14:paraId="0AE0E175" w14:textId="77777777" w:rsidR="00E33D24" w:rsidRPr="00E33D24" w:rsidRDefault="00E33D24" w:rsidP="00E33D24">
            <w:pPr>
              <w:jc w:val="both"/>
              <w:rPr>
                <w:rFonts w:ascii="Times New Roman" w:hAnsi="Times New Roman" w:cs="Times New Roman"/>
                <w:sz w:val="24"/>
                <w:szCs w:val="24"/>
                <w:lang w:val="ro-RO"/>
              </w:rPr>
            </w:pPr>
            <w:r w:rsidRPr="00E33D24">
              <w:rPr>
                <w:rFonts w:ascii="Times New Roman" w:hAnsi="Times New Roman" w:cs="Times New Roman"/>
                <w:sz w:val="24"/>
                <w:szCs w:val="24"/>
                <w:lang w:val="ro-RO"/>
              </w:rPr>
              <w:t>12. În cadrul Programului FEERM nu sunt eligibile pentru finanțare sau cofinanțare:</w:t>
            </w:r>
          </w:p>
          <w:p w14:paraId="21A3D09E" w14:textId="64E20138" w:rsidR="00676CC6" w:rsidRPr="00E33D24" w:rsidRDefault="00E33D24" w:rsidP="00E33D24">
            <w:pPr>
              <w:jc w:val="both"/>
              <w:rPr>
                <w:rFonts w:ascii="Times New Roman" w:hAnsi="Times New Roman" w:cs="Times New Roman"/>
                <w:sz w:val="24"/>
                <w:szCs w:val="24"/>
                <w:lang w:val="en-US"/>
              </w:rPr>
            </w:pPr>
            <w:r w:rsidRPr="00E33D24">
              <w:rPr>
                <w:rFonts w:ascii="Times New Roman" w:hAnsi="Times New Roman" w:cs="Times New Roman"/>
                <w:sz w:val="24"/>
                <w:szCs w:val="24"/>
                <w:lang w:val="ro-RO"/>
              </w:rPr>
              <w:t>1) proiectele care promovează măsuri de eficiență energetică și valorificare a surselor regenerabile de energie la nivel individual de proprietari din condominiu din blocurile locative;</w:t>
            </w:r>
          </w:p>
        </w:tc>
        <w:tc>
          <w:tcPr>
            <w:tcW w:w="1815" w:type="pct"/>
          </w:tcPr>
          <w:p w14:paraId="248714D7" w14:textId="1EAF93CD" w:rsidR="00676CC6" w:rsidRPr="00572F4E" w:rsidRDefault="00676CC6" w:rsidP="00E3574A">
            <w:pPr>
              <w:jc w:val="both"/>
              <w:rPr>
                <w:rFonts w:ascii="Times New Roman" w:hAnsi="Times New Roman" w:cs="Times New Roman"/>
                <w:sz w:val="24"/>
                <w:szCs w:val="24"/>
                <w:lang w:val="ro-RO"/>
              </w:rPr>
            </w:pPr>
            <w:r w:rsidRPr="00676CC6">
              <w:rPr>
                <w:rFonts w:ascii="Times New Roman" w:hAnsi="Times New Roman" w:cs="Times New Roman"/>
                <w:sz w:val="24"/>
                <w:szCs w:val="24"/>
                <w:lang w:val="ro-RO"/>
              </w:rPr>
              <w:t>la punctul 12 subpunctul 1</w:t>
            </w:r>
            <w:r w:rsidR="00852751">
              <w:rPr>
                <w:rFonts w:ascii="Times New Roman" w:hAnsi="Times New Roman" w:cs="Times New Roman"/>
                <w:sz w:val="24"/>
                <w:szCs w:val="24"/>
                <w:lang w:val="ro-RO"/>
              </w:rPr>
              <w:t>)</w:t>
            </w:r>
            <w:r w:rsidRPr="00676CC6">
              <w:rPr>
                <w:rFonts w:ascii="Times New Roman" w:hAnsi="Times New Roman" w:cs="Times New Roman"/>
                <w:sz w:val="24"/>
                <w:szCs w:val="24"/>
                <w:lang w:val="ro-RO"/>
              </w:rPr>
              <w:t>, se completează cu cuvintele „cu excepția cazurilor în care soluțiile propuse nu se referă la partea exterioară a anvelopei clădirii”;</w:t>
            </w:r>
          </w:p>
        </w:tc>
        <w:tc>
          <w:tcPr>
            <w:tcW w:w="1815" w:type="pct"/>
          </w:tcPr>
          <w:p w14:paraId="21064DB5" w14:textId="77777777" w:rsidR="00E33D24" w:rsidRPr="00E33D24" w:rsidRDefault="00E33D24" w:rsidP="00E33D24">
            <w:pPr>
              <w:jc w:val="both"/>
              <w:rPr>
                <w:rFonts w:ascii="Times New Roman" w:hAnsi="Times New Roman" w:cs="Times New Roman"/>
                <w:sz w:val="24"/>
                <w:szCs w:val="24"/>
                <w:lang w:val="ro-RO"/>
              </w:rPr>
            </w:pPr>
            <w:r w:rsidRPr="00E33D24">
              <w:rPr>
                <w:rFonts w:ascii="Times New Roman" w:hAnsi="Times New Roman" w:cs="Times New Roman"/>
                <w:sz w:val="24"/>
                <w:szCs w:val="24"/>
                <w:lang w:val="ro-RO"/>
              </w:rPr>
              <w:t>12. În cadrul Programului FEERM nu sunt eligibile pentru finanțare sau cofinanțare:</w:t>
            </w:r>
          </w:p>
          <w:p w14:paraId="6D3754F8" w14:textId="79C97D01" w:rsidR="00676CC6" w:rsidRPr="00E33D24" w:rsidRDefault="00E33D24" w:rsidP="00E33D24">
            <w:pPr>
              <w:jc w:val="both"/>
              <w:rPr>
                <w:rFonts w:ascii="Times New Roman" w:hAnsi="Times New Roman" w:cs="Times New Roman"/>
                <w:sz w:val="24"/>
                <w:szCs w:val="24"/>
                <w:lang w:val="en-US"/>
              </w:rPr>
            </w:pPr>
            <w:r w:rsidRPr="00E33D24">
              <w:rPr>
                <w:rFonts w:ascii="Times New Roman" w:hAnsi="Times New Roman" w:cs="Times New Roman"/>
                <w:sz w:val="24"/>
                <w:szCs w:val="24"/>
                <w:lang w:val="ro-RO"/>
              </w:rPr>
              <w:t>1) proiectele care promovează măsuri de eficiență energetică și valorificare a surselor regenerabile de energie la nivel individual de proprietari din condominiu din blocurile locative</w:t>
            </w:r>
            <w:r>
              <w:rPr>
                <w:rFonts w:ascii="Times New Roman" w:hAnsi="Times New Roman" w:cs="Times New Roman"/>
                <w:sz w:val="24"/>
                <w:szCs w:val="24"/>
                <w:lang w:val="ro-RO"/>
              </w:rPr>
              <w:t xml:space="preserve">, </w:t>
            </w:r>
            <w:r w:rsidRPr="00676CC6">
              <w:rPr>
                <w:rFonts w:ascii="Times New Roman" w:hAnsi="Times New Roman" w:cs="Times New Roman"/>
                <w:sz w:val="24"/>
                <w:szCs w:val="24"/>
                <w:lang w:val="ro-RO"/>
              </w:rPr>
              <w:t>cu excepția cazurilor în care soluțiile propuse nu se referă la partea exterioară a anvelopei clădirii</w:t>
            </w:r>
            <w:r w:rsidRPr="00E33D24">
              <w:rPr>
                <w:rFonts w:ascii="Times New Roman" w:hAnsi="Times New Roman" w:cs="Times New Roman"/>
                <w:sz w:val="24"/>
                <w:szCs w:val="24"/>
                <w:lang w:val="ro-RO"/>
              </w:rPr>
              <w:t>;</w:t>
            </w:r>
          </w:p>
        </w:tc>
      </w:tr>
      <w:tr w:rsidR="008E391F" w:rsidRPr="00572F4E" w14:paraId="72B16995" w14:textId="77777777" w:rsidTr="00F57273">
        <w:tc>
          <w:tcPr>
            <w:tcW w:w="101" w:type="pct"/>
          </w:tcPr>
          <w:p w14:paraId="46318152" w14:textId="77777777" w:rsidR="00676CC6" w:rsidRPr="00572F4E" w:rsidRDefault="00676CC6" w:rsidP="007C28EC">
            <w:pPr>
              <w:pStyle w:val="ListParagraph"/>
              <w:numPr>
                <w:ilvl w:val="0"/>
                <w:numId w:val="5"/>
              </w:numPr>
              <w:ind w:left="357" w:hanging="357"/>
              <w:contextualSpacing w:val="0"/>
              <w:jc w:val="center"/>
              <w:rPr>
                <w:rFonts w:ascii="Times New Roman" w:hAnsi="Times New Roman" w:cs="Times New Roman"/>
                <w:b/>
                <w:sz w:val="24"/>
                <w:szCs w:val="24"/>
                <w:lang w:val="ro-RO"/>
              </w:rPr>
            </w:pPr>
          </w:p>
        </w:tc>
        <w:tc>
          <w:tcPr>
            <w:tcW w:w="1269" w:type="pct"/>
          </w:tcPr>
          <w:p w14:paraId="1A26547E" w14:textId="77777777" w:rsidR="00676CC6" w:rsidRDefault="00E33D24" w:rsidP="00E3574A">
            <w:pPr>
              <w:jc w:val="both"/>
              <w:rPr>
                <w:rFonts w:ascii="Times New Roman" w:hAnsi="Times New Roman" w:cs="Times New Roman"/>
                <w:sz w:val="24"/>
                <w:szCs w:val="24"/>
                <w:lang w:val="ro-RO"/>
              </w:rPr>
            </w:pPr>
            <w:r w:rsidRPr="00E33D24">
              <w:rPr>
                <w:rFonts w:ascii="Times New Roman" w:hAnsi="Times New Roman" w:cs="Times New Roman"/>
                <w:sz w:val="24"/>
                <w:szCs w:val="24"/>
                <w:lang w:val="ro-RO"/>
              </w:rPr>
              <w:t>14. Cheltuieli neeligibile din contul stimulentelor financiare, precum și al contribuției beneficiarului în cadrul Programului FEERM, sunt:</w:t>
            </w:r>
          </w:p>
          <w:p w14:paraId="743B01AD" w14:textId="57857843" w:rsidR="00E33D24" w:rsidRPr="00572F4E" w:rsidRDefault="00E33D24" w:rsidP="00E3574A">
            <w:pPr>
              <w:jc w:val="both"/>
              <w:rPr>
                <w:rFonts w:ascii="Times New Roman" w:hAnsi="Times New Roman" w:cs="Times New Roman"/>
                <w:sz w:val="24"/>
                <w:szCs w:val="24"/>
                <w:lang w:val="ro-RO"/>
              </w:rPr>
            </w:pPr>
            <w:r w:rsidRPr="00E33D24">
              <w:rPr>
                <w:rFonts w:ascii="Times New Roman" w:hAnsi="Times New Roman" w:cs="Times New Roman"/>
                <w:sz w:val="24"/>
                <w:szCs w:val="24"/>
                <w:lang w:val="ro-RO"/>
              </w:rPr>
              <w:t>2) costuri suportate de către solicitant la componenta II înainte de depunerea cererii, cu excepția costurilor serviciilor de elaborare a rapoartelor de audit energetic efectuate de către un auditor energetic calificat și înregistrat în Registrul electronic al auditorilor energetici și costurile serviciilor de proiectare;</w:t>
            </w:r>
          </w:p>
        </w:tc>
        <w:tc>
          <w:tcPr>
            <w:tcW w:w="1815" w:type="pct"/>
          </w:tcPr>
          <w:p w14:paraId="3532F039" w14:textId="77777777" w:rsidR="00E33D24" w:rsidRPr="00E33D24" w:rsidRDefault="00E33D24" w:rsidP="00E33D24">
            <w:pPr>
              <w:jc w:val="both"/>
              <w:rPr>
                <w:rFonts w:ascii="Times New Roman" w:hAnsi="Times New Roman" w:cs="Times New Roman"/>
                <w:sz w:val="24"/>
                <w:szCs w:val="24"/>
                <w:lang w:val="ro-MD"/>
              </w:rPr>
            </w:pPr>
            <w:r w:rsidRPr="00E33D24">
              <w:rPr>
                <w:rFonts w:ascii="Times New Roman" w:hAnsi="Times New Roman" w:cs="Times New Roman"/>
                <w:sz w:val="24"/>
                <w:szCs w:val="24"/>
                <w:lang w:val="ro-MD"/>
              </w:rPr>
              <w:t xml:space="preserve">punctul 14 subpunctul 2) va avea următorul cuprins: </w:t>
            </w:r>
          </w:p>
          <w:p w14:paraId="16BC305A" w14:textId="7E36985D" w:rsidR="00676CC6" w:rsidRPr="00E33D24" w:rsidRDefault="00E33D24" w:rsidP="00E33D24">
            <w:pPr>
              <w:jc w:val="both"/>
              <w:rPr>
                <w:rFonts w:ascii="Times New Roman" w:hAnsi="Times New Roman" w:cs="Times New Roman"/>
                <w:sz w:val="24"/>
                <w:szCs w:val="24"/>
                <w:lang w:val="ro-MD"/>
              </w:rPr>
            </w:pPr>
            <w:r w:rsidRPr="00E33D24">
              <w:rPr>
                <w:rFonts w:ascii="Times New Roman" w:hAnsi="Times New Roman" w:cs="Times New Roman"/>
                <w:sz w:val="24"/>
                <w:szCs w:val="24"/>
                <w:lang w:val="ro-MD"/>
              </w:rPr>
              <w:t>„2) costuri suportate de către solicitant la componenta II înainte de depunerea cererii, cu excepția costurilor serviciilor de elaborare a documentației de proiect, a expertizei tehnice și a rapoartelor de audit energetic, precum și a celor aferente serviciilor și asistenței tehnice necesare pentru pregătirea și implementarea proiectelor în conformitate cu condițiile produselor de finanțare aplicabile;”</w:t>
            </w:r>
          </w:p>
        </w:tc>
        <w:tc>
          <w:tcPr>
            <w:tcW w:w="1815" w:type="pct"/>
          </w:tcPr>
          <w:p w14:paraId="0AF7042A" w14:textId="77777777" w:rsidR="00E33D24" w:rsidRDefault="00E33D24" w:rsidP="00E33D24">
            <w:pPr>
              <w:jc w:val="both"/>
              <w:rPr>
                <w:rFonts w:ascii="Times New Roman" w:hAnsi="Times New Roman" w:cs="Times New Roman"/>
                <w:sz w:val="24"/>
                <w:szCs w:val="24"/>
                <w:lang w:val="ro-RO"/>
              </w:rPr>
            </w:pPr>
            <w:r w:rsidRPr="00E33D24">
              <w:rPr>
                <w:rFonts w:ascii="Times New Roman" w:hAnsi="Times New Roman" w:cs="Times New Roman"/>
                <w:sz w:val="24"/>
                <w:szCs w:val="24"/>
                <w:lang w:val="ro-RO"/>
              </w:rPr>
              <w:t>14. Cheltuieli neeligibile din contul stimulentelor financiare, precum și al contribuției beneficiarului în cadrul Programului FEERM, sunt:</w:t>
            </w:r>
          </w:p>
          <w:p w14:paraId="4C97B2C1" w14:textId="09BFADBC" w:rsidR="00676CC6" w:rsidRPr="00572F4E" w:rsidRDefault="00E33D24" w:rsidP="00E3574A">
            <w:pPr>
              <w:jc w:val="both"/>
              <w:rPr>
                <w:rFonts w:ascii="Times New Roman" w:hAnsi="Times New Roman" w:cs="Times New Roman"/>
                <w:sz w:val="24"/>
                <w:szCs w:val="24"/>
                <w:lang w:val="ro-RO"/>
              </w:rPr>
            </w:pPr>
            <w:r w:rsidRPr="00E33D24">
              <w:rPr>
                <w:rFonts w:ascii="Times New Roman" w:hAnsi="Times New Roman" w:cs="Times New Roman"/>
                <w:sz w:val="24"/>
                <w:szCs w:val="24"/>
                <w:lang w:val="ro-MD"/>
              </w:rPr>
              <w:t>„2) costuri suportate de către solicitant la componenta II înainte de depunerea cererii, cu excepția costurilor serviciilor de elaborare a documentației de proiect, a expertizei tehnice și a rapoartelor de audit energetic, precum și a celor aferente serviciilor și asistenței tehnice necesare pentru pregătirea și implementarea proiectelor în conformitate cu condițiile produselor de finanțare aplicabile;”</w:t>
            </w:r>
          </w:p>
        </w:tc>
      </w:tr>
      <w:tr w:rsidR="008E391F" w:rsidRPr="00572F4E" w14:paraId="06BE3C52" w14:textId="77777777" w:rsidTr="00F57273">
        <w:tc>
          <w:tcPr>
            <w:tcW w:w="101" w:type="pct"/>
          </w:tcPr>
          <w:p w14:paraId="717E8D6A" w14:textId="77777777" w:rsidR="00676CC6" w:rsidRPr="00572F4E" w:rsidRDefault="00676CC6" w:rsidP="007C28EC">
            <w:pPr>
              <w:pStyle w:val="ListParagraph"/>
              <w:numPr>
                <w:ilvl w:val="0"/>
                <w:numId w:val="5"/>
              </w:numPr>
              <w:ind w:left="357" w:hanging="357"/>
              <w:contextualSpacing w:val="0"/>
              <w:jc w:val="center"/>
              <w:rPr>
                <w:rFonts w:ascii="Times New Roman" w:hAnsi="Times New Roman" w:cs="Times New Roman"/>
                <w:b/>
                <w:sz w:val="24"/>
                <w:szCs w:val="24"/>
                <w:lang w:val="ro-RO"/>
              </w:rPr>
            </w:pPr>
          </w:p>
        </w:tc>
        <w:tc>
          <w:tcPr>
            <w:tcW w:w="1269" w:type="pct"/>
          </w:tcPr>
          <w:p w14:paraId="2980503D" w14:textId="77777777" w:rsidR="00676CC6" w:rsidRDefault="00E33D24" w:rsidP="00E3574A">
            <w:pPr>
              <w:jc w:val="both"/>
              <w:rPr>
                <w:rFonts w:ascii="Times New Roman" w:hAnsi="Times New Roman" w:cs="Times New Roman"/>
                <w:sz w:val="24"/>
                <w:szCs w:val="24"/>
              </w:rPr>
            </w:pPr>
            <w:r w:rsidRPr="00E33D24">
              <w:rPr>
                <w:rFonts w:ascii="Times New Roman" w:hAnsi="Times New Roman" w:cs="Times New Roman"/>
                <w:b/>
                <w:bCs/>
                <w:sz w:val="24"/>
                <w:szCs w:val="24"/>
              </w:rPr>
              <w:t>17. </w:t>
            </w:r>
            <w:proofErr w:type="spellStart"/>
            <w:r w:rsidRPr="00E33D24">
              <w:rPr>
                <w:rFonts w:ascii="Times New Roman" w:hAnsi="Times New Roman" w:cs="Times New Roman"/>
                <w:sz w:val="24"/>
                <w:szCs w:val="24"/>
              </w:rPr>
              <w:t>Instituția</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Publică</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Centrul</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Național</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pentru</w:t>
            </w:r>
            <w:proofErr w:type="spellEnd"/>
            <w:r w:rsidRPr="00E33D24">
              <w:rPr>
                <w:rFonts w:ascii="Times New Roman" w:hAnsi="Times New Roman" w:cs="Times New Roman"/>
                <w:sz w:val="24"/>
                <w:szCs w:val="24"/>
              </w:rPr>
              <w:t xml:space="preserve"> Energie </w:t>
            </w:r>
            <w:proofErr w:type="spellStart"/>
            <w:r w:rsidRPr="00E33D24">
              <w:rPr>
                <w:rFonts w:ascii="Times New Roman" w:hAnsi="Times New Roman" w:cs="Times New Roman"/>
                <w:sz w:val="24"/>
                <w:szCs w:val="24"/>
              </w:rPr>
              <w:t>Durabilă</w:t>
            </w:r>
            <w:proofErr w:type="spellEnd"/>
            <w:r w:rsidRPr="00E33D24">
              <w:rPr>
                <w:rFonts w:ascii="Times New Roman" w:hAnsi="Times New Roman" w:cs="Times New Roman"/>
                <w:sz w:val="24"/>
                <w:szCs w:val="24"/>
              </w:rPr>
              <w:t>:</w:t>
            </w:r>
          </w:p>
          <w:p w14:paraId="1F041C89" w14:textId="6C674158" w:rsidR="00E33D24" w:rsidRPr="00572F4E" w:rsidRDefault="00E33D24" w:rsidP="00E3574A">
            <w:pPr>
              <w:jc w:val="both"/>
              <w:rPr>
                <w:rFonts w:ascii="Times New Roman" w:hAnsi="Times New Roman" w:cs="Times New Roman"/>
                <w:sz w:val="24"/>
                <w:szCs w:val="24"/>
                <w:lang w:val="ro-RO"/>
              </w:rPr>
            </w:pPr>
            <w:r w:rsidRPr="00E33D24">
              <w:rPr>
                <w:rFonts w:ascii="Times New Roman" w:hAnsi="Times New Roman" w:cs="Times New Roman"/>
                <w:sz w:val="24"/>
                <w:szCs w:val="24"/>
                <w:lang w:val="ro-RO"/>
              </w:rPr>
              <w:t>3) elaborează ghidul de aplicare la Programul FEERM și îl publică pe site-ul web oficial al acesteia;</w:t>
            </w:r>
          </w:p>
        </w:tc>
        <w:tc>
          <w:tcPr>
            <w:tcW w:w="1815" w:type="pct"/>
          </w:tcPr>
          <w:p w14:paraId="7E9BCBBA" w14:textId="77777777" w:rsidR="00E33D24" w:rsidRPr="00E33D24" w:rsidRDefault="00E33D24" w:rsidP="00E33D24">
            <w:pPr>
              <w:jc w:val="both"/>
              <w:rPr>
                <w:rFonts w:ascii="Times New Roman" w:hAnsi="Times New Roman" w:cs="Times New Roman"/>
                <w:sz w:val="24"/>
                <w:szCs w:val="24"/>
                <w:lang w:val="ro-RO"/>
              </w:rPr>
            </w:pPr>
            <w:r w:rsidRPr="00E33D24">
              <w:rPr>
                <w:rFonts w:ascii="Times New Roman" w:hAnsi="Times New Roman" w:cs="Times New Roman"/>
                <w:sz w:val="24"/>
                <w:szCs w:val="24"/>
                <w:lang w:val="ro-RO"/>
              </w:rPr>
              <w:t>punctul 17 subpunctul 3) va avea următorul cuprins:</w:t>
            </w:r>
          </w:p>
          <w:p w14:paraId="7BC78583" w14:textId="39E393E9" w:rsidR="00676CC6" w:rsidRPr="00676CC6" w:rsidRDefault="00E33D24" w:rsidP="00E33D24">
            <w:pPr>
              <w:jc w:val="both"/>
              <w:rPr>
                <w:rFonts w:ascii="Times New Roman" w:hAnsi="Times New Roman" w:cs="Times New Roman"/>
                <w:sz w:val="24"/>
                <w:szCs w:val="24"/>
                <w:lang w:val="ro-RO"/>
              </w:rPr>
            </w:pPr>
            <w:r w:rsidRPr="00E33D24">
              <w:rPr>
                <w:rFonts w:ascii="Times New Roman" w:hAnsi="Times New Roman" w:cs="Times New Roman"/>
                <w:sz w:val="24"/>
                <w:szCs w:val="24"/>
                <w:lang w:val="ro-RO"/>
              </w:rPr>
              <w:t>„3) elaborează ghidul de aplicare pentru fiecare produs de finanțare și îl publică pe site-ul web oficial al acestuia;”</w:t>
            </w:r>
          </w:p>
        </w:tc>
        <w:tc>
          <w:tcPr>
            <w:tcW w:w="1815" w:type="pct"/>
          </w:tcPr>
          <w:p w14:paraId="0C9395E1" w14:textId="77777777" w:rsidR="00E33D24" w:rsidRDefault="00E33D24" w:rsidP="00E33D24">
            <w:pPr>
              <w:jc w:val="both"/>
              <w:rPr>
                <w:rFonts w:ascii="Times New Roman" w:hAnsi="Times New Roman" w:cs="Times New Roman"/>
                <w:sz w:val="24"/>
                <w:szCs w:val="24"/>
              </w:rPr>
            </w:pPr>
            <w:r w:rsidRPr="00E33D24">
              <w:rPr>
                <w:rFonts w:ascii="Times New Roman" w:hAnsi="Times New Roman" w:cs="Times New Roman"/>
                <w:b/>
                <w:bCs/>
                <w:sz w:val="24"/>
                <w:szCs w:val="24"/>
              </w:rPr>
              <w:t>17. </w:t>
            </w:r>
            <w:proofErr w:type="spellStart"/>
            <w:r w:rsidRPr="00E33D24">
              <w:rPr>
                <w:rFonts w:ascii="Times New Roman" w:hAnsi="Times New Roman" w:cs="Times New Roman"/>
                <w:sz w:val="24"/>
                <w:szCs w:val="24"/>
              </w:rPr>
              <w:t>Instituția</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Publică</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Centrul</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Național</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pentru</w:t>
            </w:r>
            <w:proofErr w:type="spellEnd"/>
            <w:r w:rsidRPr="00E33D24">
              <w:rPr>
                <w:rFonts w:ascii="Times New Roman" w:hAnsi="Times New Roman" w:cs="Times New Roman"/>
                <w:sz w:val="24"/>
                <w:szCs w:val="24"/>
              </w:rPr>
              <w:t xml:space="preserve"> Energie </w:t>
            </w:r>
            <w:proofErr w:type="spellStart"/>
            <w:r w:rsidRPr="00E33D24">
              <w:rPr>
                <w:rFonts w:ascii="Times New Roman" w:hAnsi="Times New Roman" w:cs="Times New Roman"/>
                <w:sz w:val="24"/>
                <w:szCs w:val="24"/>
              </w:rPr>
              <w:t>Durabilă</w:t>
            </w:r>
            <w:proofErr w:type="spellEnd"/>
            <w:r w:rsidRPr="00E33D24">
              <w:rPr>
                <w:rFonts w:ascii="Times New Roman" w:hAnsi="Times New Roman" w:cs="Times New Roman"/>
                <w:sz w:val="24"/>
                <w:szCs w:val="24"/>
              </w:rPr>
              <w:t>:</w:t>
            </w:r>
          </w:p>
          <w:p w14:paraId="3059F950" w14:textId="420CF6AE" w:rsidR="00676CC6" w:rsidRPr="00572F4E" w:rsidRDefault="00E33D24" w:rsidP="00E33D24">
            <w:pPr>
              <w:jc w:val="both"/>
              <w:rPr>
                <w:rFonts w:ascii="Times New Roman" w:hAnsi="Times New Roman" w:cs="Times New Roman"/>
                <w:sz w:val="24"/>
                <w:szCs w:val="24"/>
                <w:lang w:val="ro-RO"/>
              </w:rPr>
            </w:pPr>
            <w:r w:rsidRPr="00E33D24">
              <w:rPr>
                <w:rFonts w:ascii="Times New Roman" w:hAnsi="Times New Roman" w:cs="Times New Roman"/>
                <w:sz w:val="24"/>
                <w:szCs w:val="24"/>
                <w:lang w:val="ro-RO"/>
              </w:rPr>
              <w:t>3) elaborează ghidul de aplicare pentru fiecare produs de finanțare și îl publică pe site-ul web oficial al acestuia;</w:t>
            </w:r>
          </w:p>
        </w:tc>
      </w:tr>
      <w:tr w:rsidR="00D24D4A" w:rsidRPr="00572F4E" w14:paraId="1AA301D9" w14:textId="77777777" w:rsidTr="00F57273">
        <w:tc>
          <w:tcPr>
            <w:tcW w:w="101" w:type="pct"/>
          </w:tcPr>
          <w:p w14:paraId="2BC7D3AC" w14:textId="77777777" w:rsidR="00D24D4A" w:rsidRPr="00572F4E" w:rsidRDefault="00D24D4A" w:rsidP="0093655A">
            <w:pPr>
              <w:pStyle w:val="ListParagraph"/>
              <w:numPr>
                <w:ilvl w:val="0"/>
                <w:numId w:val="5"/>
              </w:numPr>
              <w:ind w:left="216"/>
              <w:contextualSpacing w:val="0"/>
              <w:jc w:val="center"/>
              <w:rPr>
                <w:rFonts w:ascii="Times New Roman" w:hAnsi="Times New Roman" w:cs="Times New Roman"/>
                <w:b/>
                <w:sz w:val="24"/>
                <w:szCs w:val="24"/>
                <w:lang w:val="ro-RO"/>
              </w:rPr>
            </w:pPr>
          </w:p>
        </w:tc>
        <w:tc>
          <w:tcPr>
            <w:tcW w:w="1269" w:type="pct"/>
          </w:tcPr>
          <w:p w14:paraId="2C102768" w14:textId="77777777" w:rsidR="00D24D4A" w:rsidRPr="00E33D24" w:rsidRDefault="00D24D4A" w:rsidP="00E3574A">
            <w:pPr>
              <w:jc w:val="both"/>
              <w:rPr>
                <w:rFonts w:ascii="Times New Roman" w:hAnsi="Times New Roman" w:cs="Times New Roman"/>
                <w:b/>
                <w:bCs/>
                <w:sz w:val="24"/>
                <w:szCs w:val="24"/>
              </w:rPr>
            </w:pPr>
          </w:p>
        </w:tc>
        <w:tc>
          <w:tcPr>
            <w:tcW w:w="1815" w:type="pct"/>
          </w:tcPr>
          <w:p w14:paraId="367A1921" w14:textId="5756DC06" w:rsidR="00D24D4A" w:rsidRPr="007D01F3" w:rsidRDefault="00D24D4A" w:rsidP="00D24D4A">
            <w:pPr>
              <w:jc w:val="both"/>
              <w:rPr>
                <w:rFonts w:ascii="Times New Roman" w:hAnsi="Times New Roman" w:cs="Times New Roman"/>
                <w:sz w:val="24"/>
                <w:szCs w:val="24"/>
                <w:lang w:val="ro-RO"/>
              </w:rPr>
            </w:pPr>
            <w:r w:rsidRPr="007D01F3">
              <w:rPr>
                <w:rFonts w:ascii="Times New Roman" w:hAnsi="Times New Roman" w:cs="Times New Roman"/>
                <w:sz w:val="24"/>
                <w:szCs w:val="24"/>
                <w:lang w:val="ro-RO"/>
              </w:rPr>
              <w:t>punctul 19 se completează cu subpunctul 3) cu următorul cuprins:</w:t>
            </w:r>
          </w:p>
          <w:p w14:paraId="02C483EC" w14:textId="386133C5" w:rsidR="00D24D4A" w:rsidRPr="007D01F3" w:rsidRDefault="00D24D4A" w:rsidP="00D24D4A">
            <w:pPr>
              <w:jc w:val="both"/>
              <w:rPr>
                <w:rFonts w:ascii="Times New Roman" w:hAnsi="Times New Roman" w:cs="Times New Roman"/>
                <w:sz w:val="24"/>
                <w:szCs w:val="24"/>
                <w:lang w:val="ro-RO"/>
              </w:rPr>
            </w:pPr>
            <w:r w:rsidRPr="007D01F3">
              <w:rPr>
                <w:rFonts w:ascii="Times New Roman" w:hAnsi="Times New Roman" w:cs="Times New Roman"/>
                <w:sz w:val="24"/>
                <w:szCs w:val="24"/>
                <w:lang w:val="ro-RO"/>
              </w:rPr>
              <w:t xml:space="preserve">„3) proprietari ai  terenurilor pentru amplasarea </w:t>
            </w:r>
            <w:r w:rsidR="00990D51">
              <w:rPr>
                <w:rFonts w:ascii="Times New Roman" w:hAnsi="Times New Roman" w:cs="Times New Roman"/>
                <w:sz w:val="24"/>
                <w:szCs w:val="24"/>
                <w:lang w:val="ro-RO"/>
              </w:rPr>
              <w:t>caselor individuale</w:t>
            </w:r>
            <w:r w:rsidRPr="007D01F3">
              <w:rPr>
                <w:rFonts w:ascii="Times New Roman" w:hAnsi="Times New Roman" w:cs="Times New Roman"/>
                <w:sz w:val="24"/>
                <w:szCs w:val="24"/>
                <w:lang w:val="ro-RO"/>
              </w:rPr>
              <w:t>.”</w:t>
            </w:r>
          </w:p>
        </w:tc>
        <w:tc>
          <w:tcPr>
            <w:tcW w:w="1815" w:type="pct"/>
          </w:tcPr>
          <w:p w14:paraId="038B1846" w14:textId="77777777" w:rsidR="00D24D4A" w:rsidRPr="007D01F3" w:rsidRDefault="00D24D4A" w:rsidP="00D24D4A">
            <w:pPr>
              <w:jc w:val="both"/>
              <w:rPr>
                <w:rFonts w:ascii="Times New Roman" w:hAnsi="Times New Roman" w:cs="Times New Roman"/>
                <w:sz w:val="24"/>
                <w:szCs w:val="24"/>
                <w:lang w:val="ro-RO"/>
              </w:rPr>
            </w:pPr>
            <w:r w:rsidRPr="007D01F3">
              <w:rPr>
                <w:rFonts w:ascii="Times New Roman" w:hAnsi="Times New Roman" w:cs="Times New Roman"/>
                <w:sz w:val="24"/>
                <w:szCs w:val="24"/>
                <w:lang w:val="ro-RO"/>
              </w:rPr>
              <w:t>punctul 19 se completează cu subpunctul 3) cu următorul cuprins:</w:t>
            </w:r>
          </w:p>
          <w:p w14:paraId="48059E9E" w14:textId="56E7B153" w:rsidR="00D24D4A" w:rsidRPr="007D01F3" w:rsidRDefault="00D24D4A" w:rsidP="00D24D4A">
            <w:pPr>
              <w:jc w:val="both"/>
              <w:rPr>
                <w:rFonts w:ascii="Times New Roman" w:hAnsi="Times New Roman" w:cs="Times New Roman"/>
                <w:b/>
                <w:bCs/>
                <w:sz w:val="24"/>
                <w:szCs w:val="24"/>
              </w:rPr>
            </w:pPr>
            <w:r w:rsidRPr="007D01F3">
              <w:rPr>
                <w:rFonts w:ascii="Times New Roman" w:hAnsi="Times New Roman" w:cs="Times New Roman"/>
                <w:sz w:val="24"/>
                <w:szCs w:val="24"/>
                <w:lang w:val="ro-RO"/>
              </w:rPr>
              <w:t xml:space="preserve">„3) proprietari ai  terenurilor pentru amplasarea </w:t>
            </w:r>
            <w:r w:rsidR="00990D51">
              <w:rPr>
                <w:rFonts w:ascii="Times New Roman" w:hAnsi="Times New Roman" w:cs="Times New Roman"/>
                <w:sz w:val="24"/>
                <w:szCs w:val="24"/>
                <w:lang w:val="ro-RO"/>
              </w:rPr>
              <w:t>caselor individuale</w:t>
            </w:r>
            <w:r w:rsidRPr="007D01F3">
              <w:rPr>
                <w:rFonts w:ascii="Times New Roman" w:hAnsi="Times New Roman" w:cs="Times New Roman"/>
                <w:sz w:val="24"/>
                <w:szCs w:val="24"/>
                <w:lang w:val="ro-RO"/>
              </w:rPr>
              <w:t>.”</w:t>
            </w:r>
          </w:p>
        </w:tc>
      </w:tr>
      <w:tr w:rsidR="008E391F" w:rsidRPr="00572F4E" w14:paraId="26AB9520" w14:textId="77777777" w:rsidTr="00F57273">
        <w:tc>
          <w:tcPr>
            <w:tcW w:w="101" w:type="pct"/>
          </w:tcPr>
          <w:p w14:paraId="2A168636" w14:textId="77777777" w:rsidR="00676CC6" w:rsidRPr="00572F4E" w:rsidRDefault="00676CC6" w:rsidP="0093655A">
            <w:pPr>
              <w:pStyle w:val="ListParagraph"/>
              <w:numPr>
                <w:ilvl w:val="0"/>
                <w:numId w:val="5"/>
              </w:numPr>
              <w:ind w:left="216"/>
              <w:contextualSpacing w:val="0"/>
              <w:jc w:val="center"/>
              <w:rPr>
                <w:rFonts w:ascii="Times New Roman" w:hAnsi="Times New Roman" w:cs="Times New Roman"/>
                <w:b/>
                <w:sz w:val="24"/>
                <w:szCs w:val="24"/>
                <w:lang w:val="ro-RO"/>
              </w:rPr>
            </w:pPr>
          </w:p>
        </w:tc>
        <w:tc>
          <w:tcPr>
            <w:tcW w:w="1269" w:type="pct"/>
          </w:tcPr>
          <w:p w14:paraId="3D279B1C" w14:textId="41D8C9CB" w:rsidR="00676CC6" w:rsidRPr="00572F4E" w:rsidRDefault="00E33D24" w:rsidP="00E3574A">
            <w:pPr>
              <w:jc w:val="both"/>
              <w:rPr>
                <w:rFonts w:ascii="Times New Roman" w:hAnsi="Times New Roman" w:cs="Times New Roman"/>
                <w:sz w:val="24"/>
                <w:szCs w:val="24"/>
                <w:lang w:val="ro-RO"/>
              </w:rPr>
            </w:pPr>
            <w:r w:rsidRPr="00E33D24">
              <w:rPr>
                <w:rFonts w:ascii="Times New Roman" w:hAnsi="Times New Roman" w:cs="Times New Roman"/>
                <w:b/>
                <w:bCs/>
                <w:sz w:val="24"/>
                <w:szCs w:val="24"/>
              </w:rPr>
              <w:t>25. </w:t>
            </w:r>
            <w:proofErr w:type="spellStart"/>
            <w:r w:rsidRPr="00E33D24">
              <w:rPr>
                <w:rFonts w:ascii="Times New Roman" w:hAnsi="Times New Roman" w:cs="Times New Roman"/>
                <w:sz w:val="24"/>
                <w:szCs w:val="24"/>
              </w:rPr>
              <w:t>Principiile</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procedurile</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și</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regulile</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ce</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urmează</w:t>
            </w:r>
            <w:proofErr w:type="spellEnd"/>
            <w:r w:rsidRPr="00E33D24">
              <w:rPr>
                <w:rFonts w:ascii="Times New Roman" w:hAnsi="Times New Roman" w:cs="Times New Roman"/>
                <w:sz w:val="24"/>
                <w:szCs w:val="24"/>
              </w:rPr>
              <w:t xml:space="preserve"> a fi </w:t>
            </w:r>
            <w:proofErr w:type="spellStart"/>
            <w:r w:rsidRPr="00E33D24">
              <w:rPr>
                <w:rFonts w:ascii="Times New Roman" w:hAnsi="Times New Roman" w:cs="Times New Roman"/>
                <w:sz w:val="24"/>
                <w:szCs w:val="24"/>
              </w:rPr>
              <w:t>aplicate</w:t>
            </w:r>
            <w:proofErr w:type="spellEnd"/>
            <w:r w:rsidRPr="00E33D24">
              <w:rPr>
                <w:rFonts w:ascii="Times New Roman" w:hAnsi="Times New Roman" w:cs="Times New Roman"/>
                <w:sz w:val="24"/>
                <w:szCs w:val="24"/>
              </w:rPr>
              <w:t xml:space="preserve"> la </w:t>
            </w:r>
            <w:proofErr w:type="spellStart"/>
            <w:r w:rsidRPr="00E33D24">
              <w:rPr>
                <w:rFonts w:ascii="Times New Roman" w:hAnsi="Times New Roman" w:cs="Times New Roman"/>
                <w:sz w:val="24"/>
                <w:szCs w:val="24"/>
              </w:rPr>
              <w:t>implementarea</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fiecărui</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produs</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financiar</w:t>
            </w:r>
            <w:proofErr w:type="spellEnd"/>
            <w:r w:rsidRPr="00E33D24">
              <w:rPr>
                <w:rFonts w:ascii="Times New Roman" w:hAnsi="Times New Roman" w:cs="Times New Roman"/>
                <w:sz w:val="24"/>
                <w:szCs w:val="24"/>
              </w:rPr>
              <w:t xml:space="preserve"> se </w:t>
            </w:r>
            <w:proofErr w:type="spellStart"/>
            <w:r w:rsidRPr="00E33D24">
              <w:rPr>
                <w:rFonts w:ascii="Times New Roman" w:hAnsi="Times New Roman" w:cs="Times New Roman"/>
                <w:sz w:val="24"/>
                <w:szCs w:val="24"/>
              </w:rPr>
              <w:t>descriu</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în</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manualul</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operațional</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pentru</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implementarea</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Programului</w:t>
            </w:r>
            <w:proofErr w:type="spellEnd"/>
            <w:r w:rsidRPr="00E33D24">
              <w:rPr>
                <w:rFonts w:ascii="Times New Roman" w:hAnsi="Times New Roman" w:cs="Times New Roman"/>
                <w:sz w:val="24"/>
                <w:szCs w:val="24"/>
              </w:rPr>
              <w:t xml:space="preserve"> FEERM </w:t>
            </w:r>
            <w:proofErr w:type="spellStart"/>
            <w:r w:rsidRPr="00E33D24">
              <w:rPr>
                <w:rFonts w:ascii="Times New Roman" w:hAnsi="Times New Roman" w:cs="Times New Roman"/>
                <w:sz w:val="24"/>
                <w:szCs w:val="24"/>
              </w:rPr>
              <w:t>și</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în</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ghidul</w:t>
            </w:r>
            <w:proofErr w:type="spellEnd"/>
            <w:r w:rsidRPr="00E33D24">
              <w:rPr>
                <w:rFonts w:ascii="Times New Roman" w:hAnsi="Times New Roman" w:cs="Times New Roman"/>
                <w:sz w:val="24"/>
                <w:szCs w:val="24"/>
              </w:rPr>
              <w:t xml:space="preserve"> de </w:t>
            </w:r>
            <w:proofErr w:type="spellStart"/>
            <w:r w:rsidRPr="00E33D24">
              <w:rPr>
                <w:rFonts w:ascii="Times New Roman" w:hAnsi="Times New Roman" w:cs="Times New Roman"/>
                <w:sz w:val="24"/>
                <w:szCs w:val="24"/>
              </w:rPr>
              <w:t>aplicare</w:t>
            </w:r>
            <w:proofErr w:type="spellEnd"/>
            <w:r w:rsidRPr="00E33D24">
              <w:rPr>
                <w:rFonts w:ascii="Times New Roman" w:hAnsi="Times New Roman" w:cs="Times New Roman"/>
                <w:sz w:val="24"/>
                <w:szCs w:val="24"/>
              </w:rPr>
              <w:t xml:space="preserve"> la </w:t>
            </w:r>
            <w:proofErr w:type="spellStart"/>
            <w:r w:rsidRPr="00E33D24">
              <w:rPr>
                <w:rFonts w:ascii="Times New Roman" w:hAnsi="Times New Roman" w:cs="Times New Roman"/>
                <w:sz w:val="24"/>
                <w:szCs w:val="24"/>
              </w:rPr>
              <w:t>Programul</w:t>
            </w:r>
            <w:proofErr w:type="spellEnd"/>
            <w:r w:rsidRPr="00E33D24">
              <w:rPr>
                <w:rFonts w:ascii="Times New Roman" w:hAnsi="Times New Roman" w:cs="Times New Roman"/>
                <w:sz w:val="24"/>
                <w:szCs w:val="24"/>
              </w:rPr>
              <w:t xml:space="preserve"> FEERM, </w:t>
            </w:r>
            <w:proofErr w:type="spellStart"/>
            <w:r w:rsidRPr="00E33D24">
              <w:rPr>
                <w:rFonts w:ascii="Times New Roman" w:hAnsi="Times New Roman" w:cs="Times New Roman"/>
                <w:sz w:val="24"/>
                <w:szCs w:val="24"/>
              </w:rPr>
              <w:t>aprobate</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în</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conformitate</w:t>
            </w:r>
            <w:proofErr w:type="spellEnd"/>
            <w:r w:rsidRPr="00E33D24">
              <w:rPr>
                <w:rFonts w:ascii="Times New Roman" w:hAnsi="Times New Roman" w:cs="Times New Roman"/>
                <w:sz w:val="24"/>
                <w:szCs w:val="24"/>
              </w:rPr>
              <w:t xml:space="preserve"> cu </w:t>
            </w:r>
            <w:proofErr w:type="spellStart"/>
            <w:r w:rsidRPr="00E33D24">
              <w:rPr>
                <w:rFonts w:ascii="Times New Roman" w:hAnsi="Times New Roman" w:cs="Times New Roman"/>
                <w:sz w:val="24"/>
                <w:szCs w:val="24"/>
              </w:rPr>
              <w:t>statutul</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Instituției</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Publice</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Centrului</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Național</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pentru</w:t>
            </w:r>
            <w:proofErr w:type="spellEnd"/>
            <w:r w:rsidRPr="00E33D24">
              <w:rPr>
                <w:rFonts w:ascii="Times New Roman" w:hAnsi="Times New Roman" w:cs="Times New Roman"/>
                <w:sz w:val="24"/>
                <w:szCs w:val="24"/>
              </w:rPr>
              <w:t xml:space="preserve"> Energie </w:t>
            </w:r>
            <w:proofErr w:type="spellStart"/>
            <w:r w:rsidRPr="00E33D24">
              <w:rPr>
                <w:rFonts w:ascii="Times New Roman" w:hAnsi="Times New Roman" w:cs="Times New Roman"/>
                <w:sz w:val="24"/>
                <w:szCs w:val="24"/>
              </w:rPr>
              <w:t>Durabilă</w:t>
            </w:r>
            <w:proofErr w:type="spellEnd"/>
            <w:r w:rsidRPr="00E33D24">
              <w:rPr>
                <w:rFonts w:ascii="Times New Roman" w:hAnsi="Times New Roman" w:cs="Times New Roman"/>
                <w:sz w:val="24"/>
                <w:szCs w:val="24"/>
              </w:rPr>
              <w:t>.</w:t>
            </w:r>
          </w:p>
        </w:tc>
        <w:tc>
          <w:tcPr>
            <w:tcW w:w="1815" w:type="pct"/>
          </w:tcPr>
          <w:p w14:paraId="6DFA6BAA" w14:textId="77777777" w:rsidR="00E33D24" w:rsidRPr="00E33D24" w:rsidRDefault="00E33D24" w:rsidP="00E33D24">
            <w:pPr>
              <w:jc w:val="both"/>
              <w:rPr>
                <w:rFonts w:ascii="Times New Roman" w:hAnsi="Times New Roman" w:cs="Times New Roman"/>
                <w:sz w:val="24"/>
                <w:szCs w:val="24"/>
                <w:lang w:val="ro-RO"/>
              </w:rPr>
            </w:pPr>
            <w:r w:rsidRPr="00E33D24">
              <w:rPr>
                <w:rFonts w:ascii="Times New Roman" w:hAnsi="Times New Roman" w:cs="Times New Roman"/>
                <w:sz w:val="24"/>
                <w:szCs w:val="24"/>
                <w:lang w:val="ro-RO"/>
              </w:rPr>
              <w:t>punctul 25 va avea următorul cuprins:</w:t>
            </w:r>
          </w:p>
          <w:p w14:paraId="337664AE" w14:textId="3B015716" w:rsidR="00676CC6" w:rsidRPr="00676CC6" w:rsidRDefault="00E33D24" w:rsidP="00E33D24">
            <w:pPr>
              <w:jc w:val="both"/>
              <w:rPr>
                <w:rFonts w:ascii="Times New Roman" w:hAnsi="Times New Roman" w:cs="Times New Roman"/>
                <w:sz w:val="24"/>
                <w:szCs w:val="24"/>
                <w:lang w:val="ro-RO"/>
              </w:rPr>
            </w:pPr>
            <w:r w:rsidRPr="00E33D24">
              <w:rPr>
                <w:rFonts w:ascii="Times New Roman" w:hAnsi="Times New Roman" w:cs="Times New Roman"/>
                <w:sz w:val="24"/>
                <w:szCs w:val="24"/>
                <w:lang w:val="ro-RO"/>
              </w:rPr>
              <w:t>„25. Principiile, procedurile și regulile ce urmează a fi aplicate la implementarea fiecărui produs financiar se descriu în manualele operaționale pentru implementarea produselor de finanțare și în ghidurile de aplicare aferente acestora, aprobate în conformitate cu statutul Instituției Publice Centrului Național pentru Energie Durabilă.”</w:t>
            </w:r>
          </w:p>
        </w:tc>
        <w:tc>
          <w:tcPr>
            <w:tcW w:w="1815" w:type="pct"/>
          </w:tcPr>
          <w:p w14:paraId="60012314" w14:textId="4F9C89BD" w:rsidR="00676CC6" w:rsidRPr="00572F4E" w:rsidRDefault="00E33D24" w:rsidP="00E3574A">
            <w:pPr>
              <w:jc w:val="both"/>
              <w:rPr>
                <w:rFonts w:ascii="Times New Roman" w:hAnsi="Times New Roman" w:cs="Times New Roman"/>
                <w:sz w:val="24"/>
                <w:szCs w:val="24"/>
                <w:lang w:val="ro-RO"/>
              </w:rPr>
            </w:pPr>
            <w:r w:rsidRPr="00E33D24">
              <w:rPr>
                <w:rFonts w:ascii="Times New Roman" w:hAnsi="Times New Roman" w:cs="Times New Roman"/>
                <w:sz w:val="24"/>
                <w:szCs w:val="24"/>
                <w:lang w:val="ro-RO"/>
              </w:rPr>
              <w:t>25. Principiile, procedurile și regulile ce urmează a fi aplicate la implementarea fiecărui produs financiar se descriu în manualele operaționale pentru implementarea produselor de finanțare și în ghidurile de aplicare aferente acestora, aprobate în conformitate cu statutul Instituției Publice Centrului Național pentru Energie Durabilă.”</w:t>
            </w:r>
          </w:p>
        </w:tc>
      </w:tr>
      <w:tr w:rsidR="00D24D4A" w:rsidRPr="00572F4E" w14:paraId="01DAE87E" w14:textId="77777777" w:rsidTr="00F57273">
        <w:tc>
          <w:tcPr>
            <w:tcW w:w="101" w:type="pct"/>
          </w:tcPr>
          <w:p w14:paraId="698FBCE3" w14:textId="77777777" w:rsidR="00D24D4A" w:rsidRPr="00572F4E" w:rsidRDefault="00D24D4A" w:rsidP="0093655A">
            <w:pPr>
              <w:pStyle w:val="ListParagraph"/>
              <w:numPr>
                <w:ilvl w:val="0"/>
                <w:numId w:val="5"/>
              </w:numPr>
              <w:ind w:left="216"/>
              <w:contextualSpacing w:val="0"/>
              <w:jc w:val="center"/>
              <w:rPr>
                <w:rFonts w:ascii="Times New Roman" w:hAnsi="Times New Roman" w:cs="Times New Roman"/>
                <w:b/>
                <w:sz w:val="24"/>
                <w:szCs w:val="24"/>
                <w:lang w:val="ro-RO"/>
              </w:rPr>
            </w:pPr>
          </w:p>
        </w:tc>
        <w:tc>
          <w:tcPr>
            <w:tcW w:w="1269" w:type="pct"/>
          </w:tcPr>
          <w:p w14:paraId="4A4E3997" w14:textId="0E950B57" w:rsidR="00D24D4A" w:rsidRPr="00D24D4A" w:rsidRDefault="00D24D4A" w:rsidP="00E3574A">
            <w:pPr>
              <w:jc w:val="both"/>
              <w:rPr>
                <w:rFonts w:ascii="Times New Roman" w:hAnsi="Times New Roman" w:cs="Times New Roman"/>
                <w:sz w:val="24"/>
                <w:szCs w:val="24"/>
              </w:rPr>
            </w:pPr>
            <w:r w:rsidRPr="00D24D4A">
              <w:rPr>
                <w:rFonts w:ascii="Times New Roman" w:hAnsi="Times New Roman" w:cs="Times New Roman"/>
                <w:sz w:val="24"/>
                <w:szCs w:val="24"/>
              </w:rPr>
              <w:t xml:space="preserve">36. </w:t>
            </w:r>
            <w:proofErr w:type="spellStart"/>
            <w:r w:rsidRPr="00D24D4A">
              <w:rPr>
                <w:rFonts w:ascii="Times New Roman" w:hAnsi="Times New Roman" w:cs="Times New Roman"/>
                <w:sz w:val="24"/>
                <w:szCs w:val="24"/>
              </w:rPr>
              <w:t>Perioada</w:t>
            </w:r>
            <w:proofErr w:type="spellEnd"/>
            <w:r w:rsidRPr="00D24D4A">
              <w:rPr>
                <w:rFonts w:ascii="Times New Roman" w:hAnsi="Times New Roman" w:cs="Times New Roman"/>
                <w:sz w:val="24"/>
                <w:szCs w:val="24"/>
              </w:rPr>
              <w:t xml:space="preserve"> de </w:t>
            </w:r>
            <w:proofErr w:type="spellStart"/>
            <w:r w:rsidRPr="00D24D4A">
              <w:rPr>
                <w:rFonts w:ascii="Times New Roman" w:hAnsi="Times New Roman" w:cs="Times New Roman"/>
                <w:sz w:val="24"/>
                <w:szCs w:val="24"/>
              </w:rPr>
              <w:t>monitorizare</w:t>
            </w:r>
            <w:proofErr w:type="spellEnd"/>
            <w:r w:rsidRPr="00D24D4A">
              <w:rPr>
                <w:rFonts w:ascii="Times New Roman" w:hAnsi="Times New Roman" w:cs="Times New Roman"/>
                <w:sz w:val="24"/>
                <w:szCs w:val="24"/>
              </w:rPr>
              <w:t xml:space="preserve"> </w:t>
            </w:r>
            <w:proofErr w:type="spellStart"/>
            <w:r w:rsidRPr="00D24D4A">
              <w:rPr>
                <w:rFonts w:ascii="Times New Roman" w:hAnsi="Times New Roman" w:cs="Times New Roman"/>
                <w:sz w:val="24"/>
                <w:szCs w:val="24"/>
              </w:rPr>
              <w:t>postimplementare</w:t>
            </w:r>
            <w:proofErr w:type="spellEnd"/>
            <w:r w:rsidRPr="00D24D4A">
              <w:rPr>
                <w:rFonts w:ascii="Times New Roman" w:hAnsi="Times New Roman" w:cs="Times New Roman"/>
                <w:sz w:val="24"/>
                <w:szCs w:val="24"/>
              </w:rPr>
              <w:t xml:space="preserve"> a </w:t>
            </w:r>
            <w:proofErr w:type="spellStart"/>
            <w:r w:rsidRPr="00D24D4A">
              <w:rPr>
                <w:rFonts w:ascii="Times New Roman" w:hAnsi="Times New Roman" w:cs="Times New Roman"/>
                <w:sz w:val="24"/>
                <w:szCs w:val="24"/>
              </w:rPr>
              <w:t>beneficiarilor</w:t>
            </w:r>
            <w:proofErr w:type="spellEnd"/>
            <w:r w:rsidRPr="00D24D4A">
              <w:rPr>
                <w:rFonts w:ascii="Times New Roman" w:hAnsi="Times New Roman" w:cs="Times New Roman"/>
                <w:sz w:val="24"/>
                <w:szCs w:val="24"/>
              </w:rPr>
              <w:t xml:space="preserve"> </w:t>
            </w:r>
            <w:proofErr w:type="spellStart"/>
            <w:r w:rsidRPr="00D24D4A">
              <w:rPr>
                <w:rFonts w:ascii="Times New Roman" w:hAnsi="Times New Roman" w:cs="Times New Roman"/>
                <w:sz w:val="24"/>
                <w:szCs w:val="24"/>
              </w:rPr>
              <w:t>Programului</w:t>
            </w:r>
            <w:proofErr w:type="spellEnd"/>
            <w:r w:rsidRPr="00D24D4A">
              <w:rPr>
                <w:rFonts w:ascii="Times New Roman" w:hAnsi="Times New Roman" w:cs="Times New Roman"/>
                <w:sz w:val="24"/>
                <w:szCs w:val="24"/>
              </w:rPr>
              <w:t xml:space="preserve"> FEERM </w:t>
            </w:r>
            <w:proofErr w:type="spellStart"/>
            <w:r w:rsidRPr="00D24D4A">
              <w:rPr>
                <w:rFonts w:ascii="Times New Roman" w:hAnsi="Times New Roman" w:cs="Times New Roman"/>
                <w:sz w:val="24"/>
                <w:szCs w:val="24"/>
              </w:rPr>
              <w:t>constituie</w:t>
            </w:r>
            <w:proofErr w:type="spellEnd"/>
            <w:r w:rsidRPr="00D24D4A">
              <w:rPr>
                <w:rFonts w:ascii="Times New Roman" w:hAnsi="Times New Roman" w:cs="Times New Roman"/>
                <w:sz w:val="24"/>
                <w:szCs w:val="24"/>
              </w:rPr>
              <w:t xml:space="preserve"> 24 de </w:t>
            </w:r>
            <w:proofErr w:type="spellStart"/>
            <w:r w:rsidRPr="00D24D4A">
              <w:rPr>
                <w:rFonts w:ascii="Times New Roman" w:hAnsi="Times New Roman" w:cs="Times New Roman"/>
                <w:sz w:val="24"/>
                <w:szCs w:val="24"/>
              </w:rPr>
              <w:t>luni</w:t>
            </w:r>
            <w:proofErr w:type="spellEnd"/>
            <w:r w:rsidRPr="00D24D4A">
              <w:rPr>
                <w:rFonts w:ascii="Times New Roman" w:hAnsi="Times New Roman" w:cs="Times New Roman"/>
                <w:sz w:val="24"/>
                <w:szCs w:val="24"/>
              </w:rPr>
              <w:t xml:space="preserve"> de la data </w:t>
            </w:r>
            <w:proofErr w:type="spellStart"/>
            <w:r w:rsidRPr="00D24D4A">
              <w:rPr>
                <w:rFonts w:ascii="Times New Roman" w:hAnsi="Times New Roman" w:cs="Times New Roman"/>
                <w:sz w:val="24"/>
                <w:szCs w:val="24"/>
              </w:rPr>
              <w:t>finalizării</w:t>
            </w:r>
            <w:proofErr w:type="spellEnd"/>
            <w:r w:rsidRPr="00D24D4A">
              <w:rPr>
                <w:rFonts w:ascii="Times New Roman" w:hAnsi="Times New Roman" w:cs="Times New Roman"/>
                <w:sz w:val="24"/>
                <w:szCs w:val="24"/>
              </w:rPr>
              <w:t xml:space="preserve"> </w:t>
            </w:r>
            <w:proofErr w:type="spellStart"/>
            <w:r w:rsidRPr="00D24D4A">
              <w:rPr>
                <w:rFonts w:ascii="Times New Roman" w:hAnsi="Times New Roman" w:cs="Times New Roman"/>
                <w:sz w:val="24"/>
                <w:szCs w:val="24"/>
              </w:rPr>
              <w:t>proiectului</w:t>
            </w:r>
            <w:proofErr w:type="spellEnd"/>
            <w:r w:rsidRPr="00D24D4A">
              <w:rPr>
                <w:rFonts w:ascii="Times New Roman" w:hAnsi="Times New Roman" w:cs="Times New Roman"/>
                <w:sz w:val="24"/>
                <w:szCs w:val="24"/>
              </w:rPr>
              <w:t>.</w:t>
            </w:r>
          </w:p>
        </w:tc>
        <w:tc>
          <w:tcPr>
            <w:tcW w:w="1815" w:type="pct"/>
          </w:tcPr>
          <w:p w14:paraId="360429A0" w14:textId="65A12B7C" w:rsidR="00D24D4A" w:rsidRPr="00E33D24" w:rsidRDefault="00D24D4A" w:rsidP="00E33D24">
            <w:pPr>
              <w:jc w:val="both"/>
              <w:rPr>
                <w:rFonts w:ascii="Times New Roman" w:hAnsi="Times New Roman" w:cs="Times New Roman"/>
                <w:sz w:val="24"/>
                <w:szCs w:val="24"/>
                <w:lang w:val="ro-RO"/>
              </w:rPr>
            </w:pPr>
            <w:r w:rsidRPr="00D24D4A">
              <w:rPr>
                <w:rFonts w:ascii="Times New Roman" w:hAnsi="Times New Roman" w:cs="Times New Roman"/>
                <w:sz w:val="24"/>
                <w:szCs w:val="24"/>
                <w:lang w:val="ro-RO"/>
              </w:rPr>
              <w:t>la punctul 36 textul „24 de luni de la data finalizării proiectului” se substituie cu textul „până la 24 de luni de la data finalizării proiectului, în conformitate cu produsul de finanțare aplicabil”</w:t>
            </w:r>
          </w:p>
        </w:tc>
        <w:tc>
          <w:tcPr>
            <w:tcW w:w="1815" w:type="pct"/>
          </w:tcPr>
          <w:p w14:paraId="58BDBBCF" w14:textId="4E853152" w:rsidR="00D24D4A" w:rsidRPr="00E33D24" w:rsidRDefault="00D24D4A" w:rsidP="00E3574A">
            <w:pPr>
              <w:jc w:val="both"/>
              <w:rPr>
                <w:rFonts w:ascii="Times New Roman" w:hAnsi="Times New Roman" w:cs="Times New Roman"/>
                <w:sz w:val="24"/>
                <w:szCs w:val="24"/>
                <w:lang w:val="ro-RO"/>
              </w:rPr>
            </w:pPr>
            <w:r w:rsidRPr="00D24D4A">
              <w:rPr>
                <w:rFonts w:ascii="Times New Roman" w:hAnsi="Times New Roman" w:cs="Times New Roman"/>
                <w:sz w:val="24"/>
                <w:szCs w:val="24"/>
              </w:rPr>
              <w:t xml:space="preserve">36. </w:t>
            </w:r>
            <w:proofErr w:type="spellStart"/>
            <w:r w:rsidRPr="00D24D4A">
              <w:rPr>
                <w:rFonts w:ascii="Times New Roman" w:hAnsi="Times New Roman" w:cs="Times New Roman"/>
                <w:sz w:val="24"/>
                <w:szCs w:val="24"/>
              </w:rPr>
              <w:t>Perioada</w:t>
            </w:r>
            <w:proofErr w:type="spellEnd"/>
            <w:r w:rsidRPr="00D24D4A">
              <w:rPr>
                <w:rFonts w:ascii="Times New Roman" w:hAnsi="Times New Roman" w:cs="Times New Roman"/>
                <w:sz w:val="24"/>
                <w:szCs w:val="24"/>
              </w:rPr>
              <w:t xml:space="preserve"> de </w:t>
            </w:r>
            <w:proofErr w:type="spellStart"/>
            <w:r w:rsidRPr="00D24D4A">
              <w:rPr>
                <w:rFonts w:ascii="Times New Roman" w:hAnsi="Times New Roman" w:cs="Times New Roman"/>
                <w:sz w:val="24"/>
                <w:szCs w:val="24"/>
              </w:rPr>
              <w:t>monitorizare</w:t>
            </w:r>
            <w:proofErr w:type="spellEnd"/>
            <w:r w:rsidRPr="00D24D4A">
              <w:rPr>
                <w:rFonts w:ascii="Times New Roman" w:hAnsi="Times New Roman" w:cs="Times New Roman"/>
                <w:sz w:val="24"/>
                <w:szCs w:val="24"/>
              </w:rPr>
              <w:t xml:space="preserve"> </w:t>
            </w:r>
            <w:proofErr w:type="spellStart"/>
            <w:r w:rsidRPr="00D24D4A">
              <w:rPr>
                <w:rFonts w:ascii="Times New Roman" w:hAnsi="Times New Roman" w:cs="Times New Roman"/>
                <w:sz w:val="24"/>
                <w:szCs w:val="24"/>
              </w:rPr>
              <w:t>postimplementare</w:t>
            </w:r>
            <w:proofErr w:type="spellEnd"/>
            <w:r w:rsidRPr="00D24D4A">
              <w:rPr>
                <w:rFonts w:ascii="Times New Roman" w:hAnsi="Times New Roman" w:cs="Times New Roman"/>
                <w:sz w:val="24"/>
                <w:szCs w:val="24"/>
              </w:rPr>
              <w:t xml:space="preserve"> a </w:t>
            </w:r>
            <w:proofErr w:type="spellStart"/>
            <w:r w:rsidRPr="00D24D4A">
              <w:rPr>
                <w:rFonts w:ascii="Times New Roman" w:hAnsi="Times New Roman" w:cs="Times New Roman"/>
                <w:sz w:val="24"/>
                <w:szCs w:val="24"/>
              </w:rPr>
              <w:t>beneficiarilor</w:t>
            </w:r>
            <w:proofErr w:type="spellEnd"/>
            <w:r w:rsidRPr="00D24D4A">
              <w:rPr>
                <w:rFonts w:ascii="Times New Roman" w:hAnsi="Times New Roman" w:cs="Times New Roman"/>
                <w:sz w:val="24"/>
                <w:szCs w:val="24"/>
              </w:rPr>
              <w:t xml:space="preserve"> </w:t>
            </w:r>
            <w:proofErr w:type="spellStart"/>
            <w:r w:rsidRPr="00D24D4A">
              <w:rPr>
                <w:rFonts w:ascii="Times New Roman" w:hAnsi="Times New Roman" w:cs="Times New Roman"/>
                <w:sz w:val="24"/>
                <w:szCs w:val="24"/>
              </w:rPr>
              <w:t>Programului</w:t>
            </w:r>
            <w:proofErr w:type="spellEnd"/>
            <w:r w:rsidRPr="00D24D4A">
              <w:rPr>
                <w:rFonts w:ascii="Times New Roman" w:hAnsi="Times New Roman" w:cs="Times New Roman"/>
                <w:sz w:val="24"/>
                <w:szCs w:val="24"/>
              </w:rPr>
              <w:t xml:space="preserve"> FEERM </w:t>
            </w:r>
            <w:proofErr w:type="spellStart"/>
            <w:r w:rsidRPr="00D24D4A">
              <w:rPr>
                <w:rFonts w:ascii="Times New Roman" w:hAnsi="Times New Roman" w:cs="Times New Roman"/>
                <w:sz w:val="24"/>
                <w:szCs w:val="24"/>
              </w:rPr>
              <w:t>constituie</w:t>
            </w:r>
            <w:proofErr w:type="spellEnd"/>
            <w:r w:rsidRPr="00D24D4A">
              <w:rPr>
                <w:rFonts w:ascii="Times New Roman" w:hAnsi="Times New Roman" w:cs="Times New Roman"/>
                <w:sz w:val="24"/>
                <w:szCs w:val="24"/>
              </w:rPr>
              <w:t xml:space="preserve"> </w:t>
            </w:r>
            <w:proofErr w:type="spellStart"/>
            <w:r w:rsidRPr="00D24D4A">
              <w:rPr>
                <w:rFonts w:ascii="Times New Roman" w:hAnsi="Times New Roman" w:cs="Times New Roman"/>
                <w:sz w:val="24"/>
                <w:szCs w:val="24"/>
              </w:rPr>
              <w:t>până</w:t>
            </w:r>
            <w:proofErr w:type="spellEnd"/>
            <w:r w:rsidRPr="00D24D4A">
              <w:rPr>
                <w:rFonts w:ascii="Times New Roman" w:hAnsi="Times New Roman" w:cs="Times New Roman"/>
                <w:sz w:val="24"/>
                <w:szCs w:val="24"/>
              </w:rPr>
              <w:t xml:space="preserve"> la 24 de </w:t>
            </w:r>
            <w:proofErr w:type="spellStart"/>
            <w:r w:rsidRPr="00D24D4A">
              <w:rPr>
                <w:rFonts w:ascii="Times New Roman" w:hAnsi="Times New Roman" w:cs="Times New Roman"/>
                <w:sz w:val="24"/>
                <w:szCs w:val="24"/>
              </w:rPr>
              <w:t>luni</w:t>
            </w:r>
            <w:proofErr w:type="spellEnd"/>
            <w:r w:rsidRPr="00D24D4A">
              <w:rPr>
                <w:rFonts w:ascii="Times New Roman" w:hAnsi="Times New Roman" w:cs="Times New Roman"/>
                <w:sz w:val="24"/>
                <w:szCs w:val="24"/>
              </w:rPr>
              <w:t xml:space="preserve"> de la data </w:t>
            </w:r>
            <w:proofErr w:type="spellStart"/>
            <w:r w:rsidRPr="00D24D4A">
              <w:rPr>
                <w:rFonts w:ascii="Times New Roman" w:hAnsi="Times New Roman" w:cs="Times New Roman"/>
                <w:sz w:val="24"/>
                <w:szCs w:val="24"/>
              </w:rPr>
              <w:t>finalizării</w:t>
            </w:r>
            <w:proofErr w:type="spellEnd"/>
            <w:r w:rsidRPr="00D24D4A">
              <w:rPr>
                <w:rFonts w:ascii="Times New Roman" w:hAnsi="Times New Roman" w:cs="Times New Roman"/>
                <w:sz w:val="24"/>
                <w:szCs w:val="24"/>
              </w:rPr>
              <w:t xml:space="preserve"> </w:t>
            </w:r>
            <w:proofErr w:type="spellStart"/>
            <w:r w:rsidRPr="00D24D4A">
              <w:rPr>
                <w:rFonts w:ascii="Times New Roman" w:hAnsi="Times New Roman" w:cs="Times New Roman"/>
                <w:sz w:val="24"/>
                <w:szCs w:val="24"/>
              </w:rPr>
              <w:t>proiectului</w:t>
            </w:r>
            <w:proofErr w:type="spellEnd"/>
            <w:r w:rsidRPr="00D24D4A">
              <w:rPr>
                <w:rFonts w:ascii="Times New Roman" w:hAnsi="Times New Roman" w:cs="Times New Roman"/>
                <w:sz w:val="24"/>
                <w:szCs w:val="24"/>
              </w:rPr>
              <w:t xml:space="preserve">, </w:t>
            </w:r>
            <w:proofErr w:type="spellStart"/>
            <w:r w:rsidRPr="00D24D4A">
              <w:rPr>
                <w:rFonts w:ascii="Times New Roman" w:hAnsi="Times New Roman" w:cs="Times New Roman"/>
                <w:sz w:val="24"/>
                <w:szCs w:val="24"/>
              </w:rPr>
              <w:t>în</w:t>
            </w:r>
            <w:proofErr w:type="spellEnd"/>
            <w:r w:rsidRPr="00D24D4A">
              <w:rPr>
                <w:rFonts w:ascii="Times New Roman" w:hAnsi="Times New Roman" w:cs="Times New Roman"/>
                <w:sz w:val="24"/>
                <w:szCs w:val="24"/>
              </w:rPr>
              <w:t xml:space="preserve"> </w:t>
            </w:r>
            <w:proofErr w:type="spellStart"/>
            <w:r w:rsidRPr="00D24D4A">
              <w:rPr>
                <w:rFonts w:ascii="Times New Roman" w:hAnsi="Times New Roman" w:cs="Times New Roman"/>
                <w:sz w:val="24"/>
                <w:szCs w:val="24"/>
              </w:rPr>
              <w:t>conformitate</w:t>
            </w:r>
            <w:proofErr w:type="spellEnd"/>
            <w:r w:rsidRPr="00D24D4A">
              <w:rPr>
                <w:rFonts w:ascii="Times New Roman" w:hAnsi="Times New Roman" w:cs="Times New Roman"/>
                <w:sz w:val="24"/>
                <w:szCs w:val="24"/>
              </w:rPr>
              <w:t xml:space="preserve"> cu </w:t>
            </w:r>
            <w:proofErr w:type="spellStart"/>
            <w:r w:rsidRPr="00D24D4A">
              <w:rPr>
                <w:rFonts w:ascii="Times New Roman" w:hAnsi="Times New Roman" w:cs="Times New Roman"/>
                <w:sz w:val="24"/>
                <w:szCs w:val="24"/>
              </w:rPr>
              <w:t>produsul</w:t>
            </w:r>
            <w:proofErr w:type="spellEnd"/>
            <w:r w:rsidRPr="00D24D4A">
              <w:rPr>
                <w:rFonts w:ascii="Times New Roman" w:hAnsi="Times New Roman" w:cs="Times New Roman"/>
                <w:sz w:val="24"/>
                <w:szCs w:val="24"/>
              </w:rPr>
              <w:t xml:space="preserve"> de </w:t>
            </w:r>
            <w:proofErr w:type="spellStart"/>
            <w:r w:rsidRPr="00D24D4A">
              <w:rPr>
                <w:rFonts w:ascii="Times New Roman" w:hAnsi="Times New Roman" w:cs="Times New Roman"/>
                <w:sz w:val="24"/>
                <w:szCs w:val="24"/>
              </w:rPr>
              <w:t>finanțare</w:t>
            </w:r>
            <w:proofErr w:type="spellEnd"/>
            <w:r w:rsidRPr="00D24D4A">
              <w:rPr>
                <w:rFonts w:ascii="Times New Roman" w:hAnsi="Times New Roman" w:cs="Times New Roman"/>
                <w:sz w:val="24"/>
                <w:szCs w:val="24"/>
              </w:rPr>
              <w:t xml:space="preserve"> </w:t>
            </w:r>
            <w:proofErr w:type="spellStart"/>
            <w:r w:rsidRPr="00D24D4A">
              <w:rPr>
                <w:rFonts w:ascii="Times New Roman" w:hAnsi="Times New Roman" w:cs="Times New Roman"/>
                <w:sz w:val="24"/>
                <w:szCs w:val="24"/>
              </w:rPr>
              <w:t>aplicabil</w:t>
            </w:r>
            <w:proofErr w:type="spellEnd"/>
            <w:r w:rsidRPr="00D24D4A">
              <w:rPr>
                <w:rFonts w:ascii="Times New Roman" w:hAnsi="Times New Roman" w:cs="Times New Roman"/>
                <w:sz w:val="24"/>
                <w:szCs w:val="24"/>
              </w:rPr>
              <w:t>.</w:t>
            </w:r>
          </w:p>
        </w:tc>
      </w:tr>
      <w:tr w:rsidR="001C5F45" w:rsidRPr="00572F4E" w14:paraId="5F6EF3B9" w14:textId="77777777" w:rsidTr="00F57273">
        <w:tc>
          <w:tcPr>
            <w:tcW w:w="101" w:type="pct"/>
          </w:tcPr>
          <w:p w14:paraId="60C1D794" w14:textId="77777777" w:rsidR="001C5F45" w:rsidRPr="00572F4E" w:rsidRDefault="001C5F45" w:rsidP="0093655A">
            <w:pPr>
              <w:pStyle w:val="ListParagraph"/>
              <w:numPr>
                <w:ilvl w:val="0"/>
                <w:numId w:val="5"/>
              </w:numPr>
              <w:ind w:left="216"/>
              <w:contextualSpacing w:val="0"/>
              <w:jc w:val="center"/>
              <w:rPr>
                <w:rFonts w:ascii="Times New Roman" w:hAnsi="Times New Roman" w:cs="Times New Roman"/>
                <w:b/>
                <w:sz w:val="24"/>
                <w:szCs w:val="24"/>
                <w:lang w:val="ro-RO"/>
              </w:rPr>
            </w:pPr>
          </w:p>
        </w:tc>
        <w:tc>
          <w:tcPr>
            <w:tcW w:w="1269" w:type="pct"/>
          </w:tcPr>
          <w:p w14:paraId="0778357E" w14:textId="7DFE3722" w:rsidR="001C5F45" w:rsidRPr="00581D9B" w:rsidRDefault="001C5F45" w:rsidP="00E3574A">
            <w:pPr>
              <w:jc w:val="both"/>
              <w:rPr>
                <w:rFonts w:ascii="Times New Roman" w:hAnsi="Times New Roman" w:cs="Times New Roman"/>
                <w:sz w:val="24"/>
                <w:szCs w:val="24"/>
                <w:lang w:val="ro-RO"/>
              </w:rPr>
            </w:pPr>
            <w:r w:rsidRPr="00581D9B">
              <w:rPr>
                <w:rFonts w:ascii="Times New Roman" w:hAnsi="Times New Roman" w:cs="Times New Roman"/>
                <w:sz w:val="24"/>
                <w:szCs w:val="24"/>
                <w:lang w:val="ro-RO"/>
              </w:rPr>
              <w:t>40.</w:t>
            </w:r>
            <w:r w:rsidRPr="00581D9B">
              <w:rPr>
                <w:rFonts w:ascii="Times New Roman" w:hAnsi="Times New Roman" w:cs="Times New Roman"/>
                <w:b/>
                <w:bCs/>
                <w:sz w:val="24"/>
                <w:szCs w:val="24"/>
                <w:lang w:val="ro-RO"/>
              </w:rPr>
              <w:t> </w:t>
            </w:r>
            <w:r w:rsidRPr="00581D9B">
              <w:rPr>
                <w:rFonts w:ascii="Times New Roman" w:hAnsi="Times New Roman" w:cs="Times New Roman"/>
                <w:sz w:val="24"/>
                <w:szCs w:val="24"/>
                <w:lang w:val="ro-RO"/>
              </w:rPr>
              <w:t>Perioada de implementare a Programului FEERM este corelată cu durata implementării schemei de obligații în domeniul eficienței energetice prin intermediul Programului privind implementarea schemei de obligații în domeniul eficienței energetice pentru perioada 2024-2026, aprobat prin Hotărârea Guvernului nr. 1064/2023.</w:t>
            </w:r>
          </w:p>
        </w:tc>
        <w:tc>
          <w:tcPr>
            <w:tcW w:w="1815" w:type="pct"/>
          </w:tcPr>
          <w:p w14:paraId="29A8C564" w14:textId="50C5E95A" w:rsidR="001C5F45" w:rsidRPr="00581D9B" w:rsidRDefault="001C5F45" w:rsidP="00E33D24">
            <w:pPr>
              <w:jc w:val="both"/>
              <w:rPr>
                <w:rFonts w:ascii="Times New Roman" w:hAnsi="Times New Roman" w:cs="Times New Roman"/>
                <w:sz w:val="24"/>
                <w:szCs w:val="24"/>
                <w:lang w:val="ro-RO"/>
              </w:rPr>
            </w:pPr>
            <w:r w:rsidRPr="007D01F3">
              <w:rPr>
                <w:rFonts w:ascii="Times New Roman" w:hAnsi="Times New Roman" w:cs="Times New Roman"/>
                <w:sz w:val="24"/>
                <w:szCs w:val="24"/>
                <w:lang w:val="ro-RO"/>
              </w:rPr>
              <w:t xml:space="preserve">punctul 40 se completează cu </w:t>
            </w:r>
            <w:r w:rsidR="00412AC4">
              <w:rPr>
                <w:rFonts w:ascii="Times New Roman" w:hAnsi="Times New Roman" w:cs="Times New Roman"/>
                <w:sz w:val="24"/>
                <w:szCs w:val="24"/>
                <w:lang w:val="ro-RO"/>
              </w:rPr>
              <w:t>textul</w:t>
            </w:r>
            <w:r w:rsidRPr="007D01F3">
              <w:rPr>
                <w:rFonts w:ascii="Times New Roman" w:hAnsi="Times New Roman" w:cs="Times New Roman"/>
                <w:sz w:val="24"/>
                <w:szCs w:val="24"/>
                <w:lang w:val="ro-RO"/>
              </w:rPr>
              <w:t xml:space="preserve"> „și se stabilește 1 ianuarie 2024 – 31 decembrie 2027”;</w:t>
            </w:r>
          </w:p>
        </w:tc>
        <w:tc>
          <w:tcPr>
            <w:tcW w:w="1815" w:type="pct"/>
          </w:tcPr>
          <w:p w14:paraId="4AA96405" w14:textId="68A40769" w:rsidR="001C5F45" w:rsidRPr="00581D9B" w:rsidRDefault="001C5F45" w:rsidP="00E3574A">
            <w:pPr>
              <w:jc w:val="both"/>
              <w:rPr>
                <w:rFonts w:ascii="Times New Roman" w:hAnsi="Times New Roman" w:cs="Times New Roman"/>
                <w:sz w:val="24"/>
                <w:szCs w:val="24"/>
                <w:lang w:val="ro-RO"/>
              </w:rPr>
            </w:pPr>
            <w:r w:rsidRPr="00852751">
              <w:rPr>
                <w:rFonts w:ascii="Times New Roman" w:hAnsi="Times New Roman" w:cs="Times New Roman"/>
                <w:sz w:val="24"/>
                <w:szCs w:val="24"/>
                <w:lang w:val="ro-RO"/>
              </w:rPr>
              <w:t>40.</w:t>
            </w:r>
            <w:r w:rsidRPr="00581D9B">
              <w:rPr>
                <w:rFonts w:ascii="Times New Roman" w:hAnsi="Times New Roman" w:cs="Times New Roman"/>
                <w:b/>
                <w:bCs/>
                <w:sz w:val="24"/>
                <w:szCs w:val="24"/>
                <w:lang w:val="ro-RO"/>
              </w:rPr>
              <w:t> </w:t>
            </w:r>
            <w:r w:rsidRPr="00581D9B">
              <w:rPr>
                <w:rFonts w:ascii="Times New Roman" w:hAnsi="Times New Roman" w:cs="Times New Roman"/>
                <w:sz w:val="24"/>
                <w:szCs w:val="24"/>
                <w:lang w:val="ro-RO"/>
              </w:rPr>
              <w:t>Perioada de implementare a Programului FEERM este corelată cu durata implementării schemei de obligații în domeniul eficienței energetice prin intermediul Programului privind implementarea schemei de obligații în domeniul eficienței energetice pentru perioada 2024-2026, aprobat prin Hotărârea Guvernului nr. 1064/2023 și se stabilește 1 ianuarie 2024 – 31 decembrie 2027.</w:t>
            </w:r>
          </w:p>
        </w:tc>
      </w:tr>
      <w:tr w:rsidR="008E391F" w:rsidRPr="00572F4E" w14:paraId="5EDE97CB" w14:textId="77777777" w:rsidTr="00F57273">
        <w:tc>
          <w:tcPr>
            <w:tcW w:w="101" w:type="pct"/>
          </w:tcPr>
          <w:p w14:paraId="0F94E40D" w14:textId="77777777" w:rsidR="00676CC6" w:rsidRPr="00572F4E" w:rsidRDefault="00676CC6" w:rsidP="0093655A">
            <w:pPr>
              <w:pStyle w:val="ListParagraph"/>
              <w:numPr>
                <w:ilvl w:val="0"/>
                <w:numId w:val="5"/>
              </w:numPr>
              <w:ind w:left="216"/>
              <w:contextualSpacing w:val="0"/>
              <w:jc w:val="center"/>
              <w:rPr>
                <w:rFonts w:ascii="Times New Roman" w:hAnsi="Times New Roman" w:cs="Times New Roman"/>
                <w:b/>
                <w:sz w:val="24"/>
                <w:szCs w:val="24"/>
                <w:lang w:val="ro-RO"/>
              </w:rPr>
            </w:pPr>
          </w:p>
        </w:tc>
        <w:tc>
          <w:tcPr>
            <w:tcW w:w="1269" w:type="pct"/>
          </w:tcPr>
          <w:p w14:paraId="6BD934D4" w14:textId="77777777" w:rsidR="00676CC6" w:rsidRDefault="00E33D24" w:rsidP="00E3574A">
            <w:pPr>
              <w:jc w:val="both"/>
              <w:rPr>
                <w:rFonts w:ascii="Times New Roman" w:hAnsi="Times New Roman" w:cs="Times New Roman"/>
                <w:sz w:val="24"/>
                <w:szCs w:val="24"/>
                <w:lang w:val="ro-RO"/>
              </w:rPr>
            </w:pPr>
            <w:r w:rsidRPr="00E33D24">
              <w:rPr>
                <w:rFonts w:ascii="Times New Roman" w:hAnsi="Times New Roman" w:cs="Times New Roman"/>
                <w:sz w:val="24"/>
                <w:szCs w:val="24"/>
                <w:lang w:val="ro-RO"/>
              </w:rPr>
              <w:t>46. În procesul de implementare a Programului FEERM, Instituția Publică Centrul Național pentru Energie Durabilă urmărește realizarea următorilor indicatori de rezultat:</w:t>
            </w:r>
          </w:p>
          <w:p w14:paraId="5DFD74BA" w14:textId="330537A5" w:rsidR="00E33D24" w:rsidRPr="00572F4E" w:rsidRDefault="00E33D24" w:rsidP="00E3574A">
            <w:pPr>
              <w:jc w:val="both"/>
              <w:rPr>
                <w:rFonts w:ascii="Times New Roman" w:hAnsi="Times New Roman" w:cs="Times New Roman"/>
                <w:sz w:val="24"/>
                <w:szCs w:val="24"/>
                <w:lang w:val="ro-RO"/>
              </w:rPr>
            </w:pPr>
            <w:r w:rsidRPr="00E33D24">
              <w:rPr>
                <w:rFonts w:ascii="Times New Roman" w:hAnsi="Times New Roman" w:cs="Times New Roman"/>
                <w:sz w:val="24"/>
                <w:szCs w:val="24"/>
                <w:lang w:val="ro-RO"/>
              </w:rPr>
              <w:t>2) cel puțin 75% din valoarea stimulentelor financiare acordate este alocată pentru acoperirea cheltuielilor pentru realizarea măsurilor de eficiență energetică și valorificarea surselor regenerabile de energie în cadrul blocurilor locative;</w:t>
            </w:r>
          </w:p>
        </w:tc>
        <w:tc>
          <w:tcPr>
            <w:tcW w:w="1815" w:type="pct"/>
          </w:tcPr>
          <w:p w14:paraId="5F73F1A3" w14:textId="3395A539" w:rsidR="00676CC6" w:rsidRPr="00676CC6" w:rsidRDefault="00E33D24" w:rsidP="00E3574A">
            <w:pPr>
              <w:jc w:val="both"/>
              <w:rPr>
                <w:rFonts w:ascii="Times New Roman" w:hAnsi="Times New Roman" w:cs="Times New Roman"/>
                <w:sz w:val="24"/>
                <w:szCs w:val="24"/>
                <w:lang w:val="ro-RO"/>
              </w:rPr>
            </w:pPr>
            <w:r w:rsidRPr="00E33D24">
              <w:rPr>
                <w:rFonts w:ascii="Times New Roman" w:hAnsi="Times New Roman" w:cs="Times New Roman"/>
                <w:sz w:val="24"/>
                <w:szCs w:val="24"/>
                <w:lang w:val="ro-RO"/>
              </w:rPr>
              <w:t>la punctul 46 subpunctul 2) textul „75%” se substituie cu textul „50%”;</w:t>
            </w:r>
          </w:p>
        </w:tc>
        <w:tc>
          <w:tcPr>
            <w:tcW w:w="1815" w:type="pct"/>
          </w:tcPr>
          <w:p w14:paraId="2E3A444B" w14:textId="77777777" w:rsidR="00E33D24" w:rsidRDefault="00E33D24" w:rsidP="00E33D24">
            <w:pPr>
              <w:jc w:val="both"/>
              <w:rPr>
                <w:rFonts w:ascii="Times New Roman" w:hAnsi="Times New Roman" w:cs="Times New Roman"/>
                <w:sz w:val="24"/>
                <w:szCs w:val="24"/>
                <w:lang w:val="ro-RO"/>
              </w:rPr>
            </w:pPr>
            <w:r w:rsidRPr="00E33D24">
              <w:rPr>
                <w:rFonts w:ascii="Times New Roman" w:hAnsi="Times New Roman" w:cs="Times New Roman"/>
                <w:sz w:val="24"/>
                <w:szCs w:val="24"/>
                <w:lang w:val="ro-RO"/>
              </w:rPr>
              <w:t>46. În procesul de implementare a Programului FEERM, Instituția Publică Centrul Național pentru Energie Durabilă urmărește realizarea următorilor indicatori de rezultat:</w:t>
            </w:r>
          </w:p>
          <w:p w14:paraId="7E09F3E5" w14:textId="3E519060" w:rsidR="00676CC6" w:rsidRPr="00572F4E" w:rsidRDefault="00E33D24" w:rsidP="00E33D24">
            <w:pPr>
              <w:jc w:val="both"/>
              <w:rPr>
                <w:rFonts w:ascii="Times New Roman" w:hAnsi="Times New Roman" w:cs="Times New Roman"/>
                <w:sz w:val="24"/>
                <w:szCs w:val="24"/>
                <w:lang w:val="ro-RO"/>
              </w:rPr>
            </w:pPr>
            <w:r w:rsidRPr="00E33D24">
              <w:rPr>
                <w:rFonts w:ascii="Times New Roman" w:hAnsi="Times New Roman" w:cs="Times New Roman"/>
                <w:sz w:val="24"/>
                <w:szCs w:val="24"/>
                <w:lang w:val="ro-RO"/>
              </w:rPr>
              <w:t xml:space="preserve">2) cel puțin </w:t>
            </w:r>
            <w:r>
              <w:rPr>
                <w:rFonts w:ascii="Times New Roman" w:hAnsi="Times New Roman" w:cs="Times New Roman"/>
                <w:sz w:val="24"/>
                <w:szCs w:val="24"/>
                <w:lang w:val="ro-RO"/>
              </w:rPr>
              <w:t>50</w:t>
            </w:r>
            <w:r w:rsidRPr="00E33D24">
              <w:rPr>
                <w:rFonts w:ascii="Times New Roman" w:hAnsi="Times New Roman" w:cs="Times New Roman"/>
                <w:sz w:val="24"/>
                <w:szCs w:val="24"/>
                <w:lang w:val="ro-RO"/>
              </w:rPr>
              <w:t>% din valoarea stimulentelor financiare acordate este alocată pentru acoperirea cheltuielilor pentru realizarea măsurilor de eficiență energetică și valorificarea surselor regenerabile de energie în cadrul blocurilor locative;</w:t>
            </w:r>
          </w:p>
        </w:tc>
      </w:tr>
      <w:tr w:rsidR="008E391F" w:rsidRPr="00572F4E" w14:paraId="517F3EB0" w14:textId="77777777" w:rsidTr="00F57273">
        <w:tc>
          <w:tcPr>
            <w:tcW w:w="101" w:type="pct"/>
          </w:tcPr>
          <w:p w14:paraId="49E589E7" w14:textId="77777777" w:rsidR="00E33D24" w:rsidRPr="00572F4E" w:rsidRDefault="00E33D24" w:rsidP="0093655A">
            <w:pPr>
              <w:pStyle w:val="ListParagraph"/>
              <w:numPr>
                <w:ilvl w:val="0"/>
                <w:numId w:val="5"/>
              </w:numPr>
              <w:ind w:left="216"/>
              <w:contextualSpacing w:val="0"/>
              <w:jc w:val="center"/>
              <w:rPr>
                <w:rFonts w:ascii="Times New Roman" w:hAnsi="Times New Roman" w:cs="Times New Roman"/>
                <w:b/>
                <w:sz w:val="24"/>
                <w:szCs w:val="24"/>
                <w:lang w:val="ro-RO"/>
              </w:rPr>
            </w:pPr>
          </w:p>
        </w:tc>
        <w:tc>
          <w:tcPr>
            <w:tcW w:w="1269" w:type="pct"/>
          </w:tcPr>
          <w:p w14:paraId="05E84FB8" w14:textId="45ED90C7" w:rsidR="00E33D24" w:rsidRPr="00E33D24" w:rsidRDefault="00E33D24" w:rsidP="00E3574A">
            <w:pPr>
              <w:jc w:val="both"/>
              <w:rPr>
                <w:rFonts w:ascii="Times New Roman" w:hAnsi="Times New Roman" w:cs="Times New Roman"/>
                <w:sz w:val="24"/>
                <w:szCs w:val="24"/>
                <w:lang w:val="ro-RO"/>
              </w:rPr>
            </w:pPr>
            <w:r w:rsidRPr="00E33D24">
              <w:rPr>
                <w:rFonts w:ascii="Times New Roman" w:hAnsi="Times New Roman" w:cs="Times New Roman"/>
                <w:sz w:val="24"/>
                <w:szCs w:val="24"/>
                <w:lang w:val="ro-RO"/>
              </w:rPr>
              <w:t>47. Gestionarea, monitorizarea și controlul Programului FEERM se realizează de către Instituția Publică Centrul Național pentru Energie Durabilă în conformitate cu manualul operațional pentru implementarea acestuia.</w:t>
            </w:r>
          </w:p>
        </w:tc>
        <w:tc>
          <w:tcPr>
            <w:tcW w:w="1815" w:type="pct"/>
          </w:tcPr>
          <w:p w14:paraId="3C46EF6E" w14:textId="1D34F6F0" w:rsidR="00E33D24" w:rsidRPr="00E33D24" w:rsidRDefault="00E33D24" w:rsidP="00E3574A">
            <w:pPr>
              <w:jc w:val="both"/>
              <w:rPr>
                <w:rFonts w:ascii="Times New Roman" w:hAnsi="Times New Roman" w:cs="Times New Roman"/>
                <w:sz w:val="24"/>
                <w:szCs w:val="24"/>
                <w:lang w:val="ro-RO"/>
              </w:rPr>
            </w:pPr>
            <w:r w:rsidRPr="00E33D24">
              <w:rPr>
                <w:rFonts w:ascii="Times New Roman" w:hAnsi="Times New Roman" w:cs="Times New Roman"/>
                <w:sz w:val="24"/>
                <w:szCs w:val="24"/>
                <w:lang w:val="ro-RO"/>
              </w:rPr>
              <w:t>la punctul 47 cuvintele „în conformitate cu manualul operațional pentru implementarea acestuia” se exclud;</w:t>
            </w:r>
          </w:p>
        </w:tc>
        <w:tc>
          <w:tcPr>
            <w:tcW w:w="1815" w:type="pct"/>
          </w:tcPr>
          <w:p w14:paraId="085C2189" w14:textId="173AE4C8" w:rsidR="00E33D24" w:rsidRPr="00E33D24" w:rsidRDefault="00E33D24" w:rsidP="00E33D24">
            <w:pPr>
              <w:jc w:val="both"/>
              <w:rPr>
                <w:rFonts w:ascii="Times New Roman" w:hAnsi="Times New Roman" w:cs="Times New Roman"/>
                <w:sz w:val="24"/>
                <w:szCs w:val="24"/>
                <w:lang w:val="ro-RO"/>
              </w:rPr>
            </w:pPr>
            <w:r w:rsidRPr="00E33D24">
              <w:rPr>
                <w:rFonts w:ascii="Times New Roman" w:hAnsi="Times New Roman" w:cs="Times New Roman"/>
                <w:sz w:val="24"/>
                <w:szCs w:val="24"/>
                <w:lang w:val="ro-RO"/>
              </w:rPr>
              <w:t>47. Gestionarea, monitorizarea și controlul Programului FEERM se realizează de către Instituția Publică Centrul Național pentru Energie Durabilă.</w:t>
            </w:r>
          </w:p>
        </w:tc>
      </w:tr>
      <w:tr w:rsidR="00990D51" w:rsidRPr="00572F4E" w14:paraId="6DDCBAD0" w14:textId="77777777" w:rsidTr="00F57273">
        <w:tc>
          <w:tcPr>
            <w:tcW w:w="101" w:type="pct"/>
          </w:tcPr>
          <w:p w14:paraId="5539DC86" w14:textId="77777777" w:rsidR="00990D51" w:rsidRPr="00572F4E" w:rsidRDefault="00990D51" w:rsidP="0093655A">
            <w:pPr>
              <w:pStyle w:val="ListParagraph"/>
              <w:numPr>
                <w:ilvl w:val="0"/>
                <w:numId w:val="5"/>
              </w:numPr>
              <w:ind w:left="216"/>
              <w:contextualSpacing w:val="0"/>
              <w:jc w:val="center"/>
              <w:rPr>
                <w:rFonts w:ascii="Times New Roman" w:hAnsi="Times New Roman" w:cs="Times New Roman"/>
                <w:b/>
                <w:sz w:val="24"/>
                <w:szCs w:val="24"/>
                <w:lang w:val="ro-RO"/>
              </w:rPr>
            </w:pPr>
          </w:p>
        </w:tc>
        <w:tc>
          <w:tcPr>
            <w:tcW w:w="1269" w:type="pct"/>
          </w:tcPr>
          <w:p w14:paraId="27CDD593" w14:textId="77777777" w:rsidR="00990D51" w:rsidRPr="00E33D24" w:rsidRDefault="00990D51" w:rsidP="00E3574A">
            <w:pPr>
              <w:jc w:val="both"/>
              <w:rPr>
                <w:rFonts w:ascii="Times New Roman" w:hAnsi="Times New Roman" w:cs="Times New Roman"/>
                <w:sz w:val="24"/>
                <w:szCs w:val="24"/>
                <w:lang w:val="ro-RO"/>
              </w:rPr>
            </w:pPr>
          </w:p>
        </w:tc>
        <w:tc>
          <w:tcPr>
            <w:tcW w:w="1815" w:type="pct"/>
          </w:tcPr>
          <w:p w14:paraId="5E09F252" w14:textId="5471BADE" w:rsidR="00990D51" w:rsidRDefault="00990D51" w:rsidP="00E3574A">
            <w:pPr>
              <w:jc w:val="both"/>
              <w:rPr>
                <w:rFonts w:ascii="Times New Roman" w:hAnsi="Times New Roman" w:cs="Times New Roman"/>
                <w:sz w:val="24"/>
                <w:szCs w:val="24"/>
                <w:lang w:val="ro-RO"/>
              </w:rPr>
            </w:pPr>
            <w:r w:rsidRPr="00990D51">
              <w:rPr>
                <w:rFonts w:ascii="Times New Roman" w:hAnsi="Times New Roman" w:cs="Times New Roman"/>
                <w:sz w:val="24"/>
                <w:szCs w:val="24"/>
                <w:lang w:val="ro-RO"/>
              </w:rPr>
              <w:t>Se completează cu punctul 47</w:t>
            </w:r>
            <w:r w:rsidRPr="00852751">
              <w:rPr>
                <w:rFonts w:ascii="Times New Roman" w:hAnsi="Times New Roman" w:cs="Times New Roman"/>
                <w:sz w:val="24"/>
                <w:szCs w:val="24"/>
                <w:vertAlign w:val="superscript"/>
                <w:lang w:val="ro-RO"/>
              </w:rPr>
              <w:t>1</w:t>
            </w:r>
            <w:r w:rsidRPr="00990D51">
              <w:rPr>
                <w:rFonts w:ascii="Times New Roman" w:hAnsi="Times New Roman" w:cs="Times New Roman"/>
                <w:sz w:val="24"/>
                <w:szCs w:val="24"/>
                <w:lang w:val="ro-RO"/>
              </w:rPr>
              <w:t xml:space="preserve"> cu următorul cuprins:</w:t>
            </w:r>
          </w:p>
          <w:p w14:paraId="1E873A87" w14:textId="67525EC1" w:rsidR="00990D51" w:rsidRPr="00E33D24" w:rsidRDefault="00990D51" w:rsidP="00E3574A">
            <w:pPr>
              <w:jc w:val="both"/>
              <w:rPr>
                <w:rFonts w:ascii="Times New Roman" w:hAnsi="Times New Roman" w:cs="Times New Roman"/>
                <w:sz w:val="24"/>
                <w:szCs w:val="24"/>
                <w:lang w:val="ro-RO"/>
              </w:rPr>
            </w:pPr>
            <w:r w:rsidRPr="00990D51">
              <w:rPr>
                <w:rFonts w:ascii="Times New Roman" w:hAnsi="Times New Roman" w:cs="Times New Roman"/>
                <w:sz w:val="24"/>
                <w:szCs w:val="24"/>
                <w:lang w:val="ro-RO"/>
              </w:rPr>
              <w:t>„47</w:t>
            </w:r>
            <w:r w:rsidRPr="00990D51">
              <w:rPr>
                <w:rFonts w:ascii="Times New Roman" w:hAnsi="Times New Roman" w:cs="Times New Roman"/>
                <w:sz w:val="24"/>
                <w:szCs w:val="24"/>
                <w:vertAlign w:val="superscript"/>
                <w:lang w:val="ro-RO"/>
              </w:rPr>
              <w:t>1</w:t>
            </w:r>
            <w:r w:rsidRPr="00990D51">
              <w:rPr>
                <w:rFonts w:ascii="Times New Roman" w:hAnsi="Times New Roman" w:cs="Times New Roman"/>
                <w:sz w:val="24"/>
                <w:szCs w:val="24"/>
                <w:lang w:val="ro-RO"/>
              </w:rPr>
              <w:t>. Achiziționarea bunurilor, lucrărilor și/sau serviciilor aferente măsurilor de eficiență energetică și/sau de valorificare a surselor regenerabile de energie finanțate în cadrul programului FEERM, se efectuează în conformitate cu condițiile produselor de finanțare aplicabile.”</w:t>
            </w:r>
          </w:p>
        </w:tc>
        <w:tc>
          <w:tcPr>
            <w:tcW w:w="1815" w:type="pct"/>
          </w:tcPr>
          <w:p w14:paraId="228BC1DC" w14:textId="77777777" w:rsidR="00990D51" w:rsidRDefault="00990D51" w:rsidP="00990D51">
            <w:pPr>
              <w:jc w:val="both"/>
              <w:rPr>
                <w:rFonts w:ascii="Times New Roman" w:hAnsi="Times New Roman" w:cs="Times New Roman"/>
                <w:sz w:val="24"/>
                <w:szCs w:val="24"/>
                <w:lang w:val="ro-RO"/>
              </w:rPr>
            </w:pPr>
            <w:r w:rsidRPr="00990D51">
              <w:rPr>
                <w:rFonts w:ascii="Times New Roman" w:hAnsi="Times New Roman" w:cs="Times New Roman"/>
                <w:sz w:val="24"/>
                <w:szCs w:val="24"/>
                <w:lang w:val="ro-RO"/>
              </w:rPr>
              <w:t>Se completează cu punctul 47</w:t>
            </w:r>
            <w:r w:rsidRPr="00852751">
              <w:rPr>
                <w:rFonts w:ascii="Times New Roman" w:hAnsi="Times New Roman" w:cs="Times New Roman"/>
                <w:sz w:val="24"/>
                <w:szCs w:val="24"/>
                <w:vertAlign w:val="superscript"/>
                <w:lang w:val="ro-RO"/>
              </w:rPr>
              <w:t xml:space="preserve">1 </w:t>
            </w:r>
            <w:r w:rsidRPr="00990D51">
              <w:rPr>
                <w:rFonts w:ascii="Times New Roman" w:hAnsi="Times New Roman" w:cs="Times New Roman"/>
                <w:sz w:val="24"/>
                <w:szCs w:val="24"/>
                <w:lang w:val="ro-RO"/>
              </w:rPr>
              <w:t>cu următorul cuprins:</w:t>
            </w:r>
          </w:p>
          <w:p w14:paraId="44DD0384" w14:textId="6698DD9A" w:rsidR="00990D51" w:rsidRPr="00E33D24" w:rsidRDefault="00990D51" w:rsidP="00990D51">
            <w:pPr>
              <w:jc w:val="both"/>
              <w:rPr>
                <w:rFonts w:ascii="Times New Roman" w:hAnsi="Times New Roman" w:cs="Times New Roman"/>
                <w:sz w:val="24"/>
                <w:szCs w:val="24"/>
                <w:lang w:val="ro-RO"/>
              </w:rPr>
            </w:pPr>
            <w:r w:rsidRPr="00990D51">
              <w:rPr>
                <w:rFonts w:ascii="Times New Roman" w:hAnsi="Times New Roman" w:cs="Times New Roman"/>
                <w:sz w:val="24"/>
                <w:szCs w:val="24"/>
                <w:lang w:val="ro-RO"/>
              </w:rPr>
              <w:t>„47</w:t>
            </w:r>
            <w:r w:rsidRPr="00990D51">
              <w:rPr>
                <w:rFonts w:ascii="Times New Roman" w:hAnsi="Times New Roman" w:cs="Times New Roman"/>
                <w:sz w:val="24"/>
                <w:szCs w:val="24"/>
                <w:vertAlign w:val="superscript"/>
                <w:lang w:val="ro-RO"/>
              </w:rPr>
              <w:t>1</w:t>
            </w:r>
            <w:r w:rsidRPr="00990D51">
              <w:rPr>
                <w:rFonts w:ascii="Times New Roman" w:hAnsi="Times New Roman" w:cs="Times New Roman"/>
                <w:sz w:val="24"/>
                <w:szCs w:val="24"/>
                <w:lang w:val="ro-RO"/>
              </w:rPr>
              <w:t>. Achiziționarea bunurilor, lucrărilor și/sau serviciilor aferente măsurilor de eficiență energetică și/sau de valorificare a surselor regenerabile de energie finanțate în cadrul programului FEERM, se efectuează în conformitate cu condițiile produselor de finanțare aplicabile.”</w:t>
            </w:r>
          </w:p>
        </w:tc>
      </w:tr>
      <w:tr w:rsidR="008E391F" w:rsidRPr="00572F4E" w14:paraId="3D409785" w14:textId="77777777" w:rsidTr="00F57273">
        <w:tc>
          <w:tcPr>
            <w:tcW w:w="101" w:type="pct"/>
          </w:tcPr>
          <w:p w14:paraId="43FE4072" w14:textId="77777777" w:rsidR="00E33D24" w:rsidRPr="00572F4E" w:rsidRDefault="00E33D24" w:rsidP="0093655A">
            <w:pPr>
              <w:pStyle w:val="ListParagraph"/>
              <w:numPr>
                <w:ilvl w:val="0"/>
                <w:numId w:val="5"/>
              </w:numPr>
              <w:ind w:left="216"/>
              <w:contextualSpacing w:val="0"/>
              <w:jc w:val="center"/>
              <w:rPr>
                <w:rFonts w:ascii="Times New Roman" w:hAnsi="Times New Roman" w:cs="Times New Roman"/>
                <w:b/>
                <w:sz w:val="24"/>
                <w:szCs w:val="24"/>
                <w:lang w:val="ro-RO"/>
              </w:rPr>
            </w:pPr>
          </w:p>
        </w:tc>
        <w:tc>
          <w:tcPr>
            <w:tcW w:w="1269" w:type="pct"/>
          </w:tcPr>
          <w:p w14:paraId="0BFB2059" w14:textId="37FB9135" w:rsidR="00E33D24" w:rsidRPr="00E33D24" w:rsidRDefault="00E33D24" w:rsidP="00E3574A">
            <w:pPr>
              <w:jc w:val="both"/>
              <w:rPr>
                <w:rFonts w:ascii="Times New Roman" w:hAnsi="Times New Roman" w:cs="Times New Roman"/>
                <w:sz w:val="24"/>
                <w:szCs w:val="24"/>
                <w:lang w:val="ro-RO"/>
              </w:rPr>
            </w:pPr>
            <w:r w:rsidRPr="00E33D24">
              <w:rPr>
                <w:rFonts w:ascii="Times New Roman" w:hAnsi="Times New Roman" w:cs="Times New Roman"/>
                <w:sz w:val="24"/>
                <w:szCs w:val="24"/>
                <w:lang w:val="ro-RO"/>
              </w:rPr>
              <w:t>48. Instituția Publică Centrul Național pentru Energie Durabilă, după examinarea de către Comitetul de finanțare și risc, elaborează și prezintă anual spre aprobare Consiliului Instituției Publice Centrul Național pentru Energie Durabilă și Ministerului Energiei un raport privind implementarea Programului FEERM și atingerea indicatorilor de impact, cu publicarea acestuia pe site-ul web oficial al Instituției Publice Centrul Național pentru Energie Durabilă.</w:t>
            </w:r>
          </w:p>
        </w:tc>
        <w:tc>
          <w:tcPr>
            <w:tcW w:w="1815" w:type="pct"/>
          </w:tcPr>
          <w:p w14:paraId="3C149C06" w14:textId="62297BFD" w:rsidR="00E33D24" w:rsidRPr="00E33D24" w:rsidRDefault="00E33D24" w:rsidP="00E3574A">
            <w:pPr>
              <w:jc w:val="both"/>
              <w:rPr>
                <w:rFonts w:ascii="Times New Roman" w:hAnsi="Times New Roman" w:cs="Times New Roman"/>
                <w:sz w:val="24"/>
                <w:szCs w:val="24"/>
                <w:lang w:val="ro-RO"/>
              </w:rPr>
            </w:pPr>
            <w:r w:rsidRPr="00E33D24">
              <w:rPr>
                <w:rFonts w:ascii="Times New Roman" w:hAnsi="Times New Roman" w:cs="Times New Roman"/>
                <w:sz w:val="24"/>
                <w:szCs w:val="24"/>
                <w:lang w:val="ro-RO"/>
              </w:rPr>
              <w:t xml:space="preserve">la punctul 48 cuvântul „anual” se substituie cu textul „până la data de 31 mai a fiecărui an”.    </w:t>
            </w:r>
          </w:p>
        </w:tc>
        <w:tc>
          <w:tcPr>
            <w:tcW w:w="1815" w:type="pct"/>
          </w:tcPr>
          <w:p w14:paraId="7DB253AA" w14:textId="75A44D38" w:rsidR="00E33D24" w:rsidRPr="00E33D24" w:rsidRDefault="00E33D24" w:rsidP="00E33D24">
            <w:pPr>
              <w:jc w:val="both"/>
              <w:rPr>
                <w:rFonts w:ascii="Times New Roman" w:hAnsi="Times New Roman" w:cs="Times New Roman"/>
                <w:sz w:val="24"/>
                <w:szCs w:val="24"/>
                <w:lang w:val="ro-RO"/>
              </w:rPr>
            </w:pPr>
            <w:r w:rsidRPr="00E33D24">
              <w:rPr>
                <w:rFonts w:ascii="Times New Roman" w:hAnsi="Times New Roman" w:cs="Times New Roman"/>
                <w:sz w:val="24"/>
                <w:szCs w:val="24"/>
                <w:lang w:val="ro-RO"/>
              </w:rPr>
              <w:t>48. Instituția Publică Centrul Național pentru Energie Durabilă, după examinarea de către Comitetul de finanțare și risc, elaborează și prezintă până la data de 31 mai a fiecărui an spre aprobare Consiliului Instituției Publice Centrul Național pentru Energie Durabilă și Ministerului Energiei un raport privind implementarea Programului FEERM și atingerea indicatorilor de impact, cu publicarea acestuia pe site-ul web oficial al Instituției Publice Centrul Național pentru Energie Durabilă.</w:t>
            </w:r>
          </w:p>
        </w:tc>
      </w:tr>
      <w:tr w:rsidR="00572F4E" w:rsidRPr="00572F4E" w14:paraId="7CC16B34" w14:textId="77777777" w:rsidTr="003C3265">
        <w:tc>
          <w:tcPr>
            <w:tcW w:w="5000" w:type="pct"/>
            <w:gridSpan w:val="4"/>
          </w:tcPr>
          <w:p w14:paraId="75594538" w14:textId="1F366E5A" w:rsidR="00572F4E" w:rsidRPr="00572F4E" w:rsidRDefault="00572F4E" w:rsidP="00E3574A">
            <w:pPr>
              <w:jc w:val="both"/>
              <w:rPr>
                <w:rFonts w:ascii="Times New Roman" w:hAnsi="Times New Roman" w:cs="Times New Roman"/>
                <w:b/>
                <w:bCs/>
                <w:sz w:val="24"/>
                <w:szCs w:val="24"/>
                <w:lang w:val="ro-RO"/>
              </w:rPr>
            </w:pPr>
            <w:r w:rsidRPr="00572F4E">
              <w:rPr>
                <w:rFonts w:ascii="Times New Roman" w:hAnsi="Times New Roman" w:cs="Times New Roman"/>
                <w:b/>
                <w:bCs/>
                <w:sz w:val="24"/>
                <w:szCs w:val="24"/>
                <w:lang w:val="ro-RO"/>
              </w:rPr>
              <w:t>Hotărârea Guvernului Nr. 829/2024 pentru aprobarea Regulamentului cu privire la efectuarea auditului energetic de către întreprinderile mari</w:t>
            </w:r>
          </w:p>
        </w:tc>
      </w:tr>
      <w:tr w:rsidR="008E391F" w:rsidRPr="00572F4E" w14:paraId="21C5D514" w14:textId="77777777" w:rsidTr="00F57273">
        <w:tc>
          <w:tcPr>
            <w:tcW w:w="101" w:type="pct"/>
          </w:tcPr>
          <w:p w14:paraId="170762A5" w14:textId="77777777" w:rsidR="00572F4E" w:rsidRPr="00572F4E" w:rsidRDefault="00572F4E" w:rsidP="007C28EC">
            <w:pPr>
              <w:pStyle w:val="ListParagraph"/>
              <w:numPr>
                <w:ilvl w:val="0"/>
                <w:numId w:val="6"/>
              </w:numPr>
              <w:ind w:left="357" w:hanging="357"/>
              <w:contextualSpacing w:val="0"/>
              <w:jc w:val="center"/>
              <w:rPr>
                <w:rFonts w:ascii="Times New Roman" w:hAnsi="Times New Roman" w:cs="Times New Roman"/>
                <w:b/>
                <w:sz w:val="24"/>
                <w:szCs w:val="24"/>
                <w:lang w:val="ro-RO"/>
              </w:rPr>
            </w:pPr>
          </w:p>
        </w:tc>
        <w:tc>
          <w:tcPr>
            <w:tcW w:w="1269" w:type="pct"/>
          </w:tcPr>
          <w:p w14:paraId="4A81323D" w14:textId="77777777" w:rsidR="00572F4E" w:rsidRDefault="00D24D4A" w:rsidP="00E3574A">
            <w:pPr>
              <w:jc w:val="both"/>
              <w:rPr>
                <w:rFonts w:ascii="Times New Roman" w:hAnsi="Times New Roman" w:cs="Times New Roman"/>
                <w:sz w:val="24"/>
                <w:szCs w:val="24"/>
                <w:lang w:val="ro-RO"/>
              </w:rPr>
            </w:pPr>
            <w:r w:rsidRPr="00D24D4A">
              <w:rPr>
                <w:rFonts w:ascii="Times New Roman" w:hAnsi="Times New Roman" w:cs="Times New Roman"/>
                <w:sz w:val="24"/>
                <w:szCs w:val="24"/>
                <w:lang w:val="ro-RO"/>
              </w:rPr>
              <w:t xml:space="preserve">3. Întreprinderile mari, identificate de către Biroul Național de Statistică și notificate de către Instituția Publică Centrul Național pentru Energie Durabilă, efectuează și prezintă Instituției Publice Centrul Național pentru Energie Durabilă primul raport de audit energetic în termen de un an de la data publicării în Monitorul </w:t>
            </w:r>
            <w:r w:rsidRPr="00D24D4A">
              <w:rPr>
                <w:rFonts w:ascii="Times New Roman" w:hAnsi="Times New Roman" w:cs="Times New Roman"/>
                <w:sz w:val="24"/>
                <w:szCs w:val="24"/>
                <w:lang w:val="ro-RO"/>
              </w:rPr>
              <w:lastRenderedPageBreak/>
              <w:t>Oficial al Republicii Moldova a Regulamentului cu privire la efectuarea auditului energetic de către întreprinderile mari și, ulterior, cel puțin o dată la fiecare patru ani de la data efectuării ultimului raport de audit energetic.</w:t>
            </w:r>
          </w:p>
          <w:p w14:paraId="5DCDCEE4" w14:textId="77777777" w:rsidR="00132E52" w:rsidRDefault="00132E52" w:rsidP="00E3574A">
            <w:pPr>
              <w:jc w:val="both"/>
              <w:rPr>
                <w:rFonts w:ascii="Times New Roman" w:hAnsi="Times New Roman" w:cs="Times New Roman"/>
                <w:sz w:val="24"/>
                <w:szCs w:val="24"/>
                <w:lang w:val="ro-RO"/>
              </w:rPr>
            </w:pPr>
          </w:p>
          <w:p w14:paraId="116011E9" w14:textId="22BB4908" w:rsidR="00132E52" w:rsidRPr="00572F4E" w:rsidRDefault="00132E52" w:rsidP="00E3574A">
            <w:pPr>
              <w:jc w:val="both"/>
              <w:rPr>
                <w:rFonts w:ascii="Times New Roman" w:hAnsi="Times New Roman" w:cs="Times New Roman"/>
                <w:sz w:val="24"/>
                <w:szCs w:val="24"/>
                <w:lang w:val="ro-RO"/>
              </w:rPr>
            </w:pPr>
          </w:p>
        </w:tc>
        <w:tc>
          <w:tcPr>
            <w:tcW w:w="1815" w:type="pct"/>
          </w:tcPr>
          <w:p w14:paraId="172F9EDC" w14:textId="77777777" w:rsidR="00D24D4A" w:rsidRPr="00D24D4A" w:rsidRDefault="00D24D4A" w:rsidP="00D24D4A">
            <w:pPr>
              <w:jc w:val="both"/>
              <w:rPr>
                <w:rFonts w:ascii="Times New Roman" w:hAnsi="Times New Roman" w:cs="Times New Roman"/>
                <w:sz w:val="24"/>
                <w:szCs w:val="24"/>
                <w:lang w:val="ro-RO"/>
              </w:rPr>
            </w:pPr>
            <w:r w:rsidRPr="00D24D4A">
              <w:rPr>
                <w:rFonts w:ascii="Times New Roman" w:hAnsi="Times New Roman" w:cs="Times New Roman"/>
                <w:sz w:val="24"/>
                <w:szCs w:val="24"/>
                <w:lang w:val="ro-RO"/>
              </w:rPr>
              <w:lastRenderedPageBreak/>
              <w:t>punctul 3 va avea următorul cuprins:</w:t>
            </w:r>
          </w:p>
          <w:p w14:paraId="2D9BD370" w14:textId="18EE1765" w:rsidR="00572F4E" w:rsidRPr="00572F4E" w:rsidRDefault="00D24D4A" w:rsidP="00D24D4A">
            <w:pPr>
              <w:jc w:val="both"/>
              <w:rPr>
                <w:rFonts w:ascii="Times New Roman" w:hAnsi="Times New Roman" w:cs="Times New Roman"/>
                <w:sz w:val="24"/>
                <w:szCs w:val="24"/>
                <w:lang w:val="ro-RO"/>
              </w:rPr>
            </w:pPr>
            <w:r w:rsidRPr="00D24D4A">
              <w:rPr>
                <w:rFonts w:ascii="Times New Roman" w:hAnsi="Times New Roman" w:cs="Times New Roman"/>
                <w:sz w:val="24"/>
                <w:szCs w:val="24"/>
                <w:lang w:val="ro-RO"/>
              </w:rPr>
              <w:t xml:space="preserve">„3. Întreprinderile mari, identificate de către Biroul Național de Statistică și notificate de către Instituția Publică Centrul Național pentru Energie Durabilă,  efectuează și prezintă Instituției Publice Centrul Național pentru Energie Durabilă primul raport de audit energetic în termen de un an de la data recepționării notificării prevăzute la art.19 alin. (1) din legea nr. 139/2018 cu privire la eficiența energetică și, ulterior, </w:t>
            </w:r>
            <w:r w:rsidRPr="00D24D4A">
              <w:rPr>
                <w:rFonts w:ascii="Times New Roman" w:hAnsi="Times New Roman" w:cs="Times New Roman"/>
                <w:sz w:val="24"/>
                <w:szCs w:val="24"/>
                <w:lang w:val="ro-RO"/>
              </w:rPr>
              <w:lastRenderedPageBreak/>
              <w:t>cel puțin o dată la fiecare patru ani de la data efectuării ultimului raport de audit energetic.”</w:t>
            </w:r>
          </w:p>
        </w:tc>
        <w:tc>
          <w:tcPr>
            <w:tcW w:w="1815" w:type="pct"/>
          </w:tcPr>
          <w:p w14:paraId="4E0B4794" w14:textId="45B3E5FE" w:rsidR="00572F4E" w:rsidRPr="00572F4E" w:rsidRDefault="00D24D4A" w:rsidP="00E3574A">
            <w:pPr>
              <w:jc w:val="both"/>
              <w:rPr>
                <w:rFonts w:ascii="Times New Roman" w:hAnsi="Times New Roman" w:cs="Times New Roman"/>
                <w:sz w:val="24"/>
                <w:szCs w:val="24"/>
                <w:lang w:val="ro-RO"/>
              </w:rPr>
            </w:pPr>
            <w:r w:rsidRPr="00D24D4A">
              <w:rPr>
                <w:rFonts w:ascii="Times New Roman" w:hAnsi="Times New Roman" w:cs="Times New Roman"/>
                <w:sz w:val="24"/>
                <w:szCs w:val="24"/>
                <w:lang w:val="ro-RO"/>
              </w:rPr>
              <w:lastRenderedPageBreak/>
              <w:t xml:space="preserve">3. Întreprinderile mari, identificate de către Biroul Național de Statistică și notificate de către Instituția Publică Centrul Național pentru Energie Durabilă,  efectuează și prezintă Instituției Publice Centrul Național pentru Energie Durabilă primul raport de audit energetic în termen de un an de la data recepționării notificării prevăzute la art.19 alin. (1) din legea nr. 139/2018 cu privire la eficiența energetică și, ulterior, </w:t>
            </w:r>
            <w:r w:rsidRPr="00D24D4A">
              <w:rPr>
                <w:rFonts w:ascii="Times New Roman" w:hAnsi="Times New Roman" w:cs="Times New Roman"/>
                <w:sz w:val="24"/>
                <w:szCs w:val="24"/>
                <w:lang w:val="ro-RO"/>
              </w:rPr>
              <w:lastRenderedPageBreak/>
              <w:t>cel puțin o dată la fiecare patru ani de la data efectuării ultimului raport de audit energetic.</w:t>
            </w:r>
          </w:p>
        </w:tc>
      </w:tr>
      <w:tr w:rsidR="00572F4E" w:rsidRPr="00572F4E" w14:paraId="42162ADF" w14:textId="77777777" w:rsidTr="003C3265">
        <w:tc>
          <w:tcPr>
            <w:tcW w:w="5000" w:type="pct"/>
            <w:gridSpan w:val="4"/>
          </w:tcPr>
          <w:p w14:paraId="6AE08333" w14:textId="2F49F88A" w:rsidR="00572F4E" w:rsidRPr="00572F4E" w:rsidRDefault="00572F4E" w:rsidP="00572F4E">
            <w:pPr>
              <w:jc w:val="both"/>
              <w:rPr>
                <w:rFonts w:ascii="Times New Roman" w:hAnsi="Times New Roman" w:cs="Times New Roman"/>
                <w:sz w:val="24"/>
                <w:szCs w:val="24"/>
                <w:lang w:val="ro-RO"/>
              </w:rPr>
            </w:pPr>
            <w:r w:rsidRPr="00572F4E">
              <w:rPr>
                <w:rFonts w:ascii="Times New Roman" w:hAnsi="Times New Roman" w:cs="Times New Roman"/>
                <w:b/>
                <w:bCs/>
                <w:sz w:val="24"/>
                <w:szCs w:val="24"/>
                <w:lang w:val="ro-RO"/>
              </w:rPr>
              <w:lastRenderedPageBreak/>
              <w:t xml:space="preserve">Regulamentul cu privire la efectuarea auditului energetic de către întreprinderile mari aprobat prin Hotărârea Guvernului </w:t>
            </w:r>
            <w:r>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br/>
            </w:r>
            <w:r w:rsidRPr="00572F4E">
              <w:rPr>
                <w:rFonts w:ascii="Times New Roman" w:hAnsi="Times New Roman" w:cs="Times New Roman"/>
                <w:b/>
                <w:bCs/>
                <w:sz w:val="24"/>
                <w:szCs w:val="24"/>
                <w:lang w:val="ro-RO"/>
              </w:rPr>
              <w:t>Nr. 829/2024</w:t>
            </w:r>
          </w:p>
        </w:tc>
      </w:tr>
      <w:tr w:rsidR="008E391F" w:rsidRPr="00572F4E" w14:paraId="02A373E9" w14:textId="77777777" w:rsidTr="00F57273">
        <w:tc>
          <w:tcPr>
            <w:tcW w:w="101" w:type="pct"/>
          </w:tcPr>
          <w:p w14:paraId="4BF7DE65" w14:textId="77777777" w:rsidR="00572F4E" w:rsidRPr="00572F4E" w:rsidRDefault="00572F4E" w:rsidP="007C28EC">
            <w:pPr>
              <w:pStyle w:val="ListParagraph"/>
              <w:numPr>
                <w:ilvl w:val="0"/>
                <w:numId w:val="7"/>
              </w:numPr>
              <w:contextualSpacing w:val="0"/>
              <w:jc w:val="center"/>
              <w:rPr>
                <w:rFonts w:ascii="Times New Roman" w:hAnsi="Times New Roman" w:cs="Times New Roman"/>
                <w:b/>
                <w:sz w:val="24"/>
                <w:szCs w:val="24"/>
                <w:lang w:val="ro-RO"/>
              </w:rPr>
            </w:pPr>
          </w:p>
        </w:tc>
        <w:tc>
          <w:tcPr>
            <w:tcW w:w="1269" w:type="pct"/>
          </w:tcPr>
          <w:p w14:paraId="7F1BACCB" w14:textId="27FFC00E" w:rsidR="00572F4E" w:rsidRPr="00572F4E" w:rsidRDefault="009429D4" w:rsidP="00E3574A">
            <w:pPr>
              <w:jc w:val="both"/>
              <w:rPr>
                <w:rFonts w:ascii="Times New Roman" w:hAnsi="Times New Roman" w:cs="Times New Roman"/>
                <w:sz w:val="24"/>
                <w:szCs w:val="24"/>
                <w:lang w:val="ro-RO"/>
              </w:rPr>
            </w:pPr>
            <w:r w:rsidRPr="009429D4">
              <w:rPr>
                <w:rFonts w:ascii="Times New Roman" w:hAnsi="Times New Roman" w:cs="Times New Roman"/>
                <w:sz w:val="24"/>
                <w:szCs w:val="24"/>
                <w:lang w:val="ro-RO"/>
              </w:rPr>
              <w:t>26. IP CNED solicită de la întreprinderile mari informațiile necesare care dovedesc că sistemul de management energetic implementat, în conformitate cu SM ISO EN 50001 sau sistemul de management de mediu implementat în conformitate cu SM SR EN ISO 14001, implică efectuarea auditului energetic conform prevederilor pct. 25, cu informarea ulterioară a acestora despre constatările efectuate.</w:t>
            </w:r>
          </w:p>
        </w:tc>
        <w:tc>
          <w:tcPr>
            <w:tcW w:w="1815" w:type="pct"/>
          </w:tcPr>
          <w:p w14:paraId="512B02A2" w14:textId="72E56021" w:rsidR="009429D4" w:rsidRPr="00EE7A81" w:rsidRDefault="009429D4" w:rsidP="009429D4">
            <w:pPr>
              <w:jc w:val="both"/>
              <w:rPr>
                <w:rFonts w:ascii="Times New Roman" w:hAnsi="Times New Roman" w:cs="Times New Roman"/>
                <w:sz w:val="24"/>
                <w:szCs w:val="24"/>
                <w:lang w:val="ro-RO"/>
              </w:rPr>
            </w:pPr>
            <w:r w:rsidRPr="00EE7A81">
              <w:rPr>
                <w:rFonts w:ascii="Times New Roman" w:hAnsi="Times New Roman" w:cs="Times New Roman"/>
                <w:sz w:val="24"/>
                <w:szCs w:val="24"/>
                <w:lang w:val="ro-RO"/>
              </w:rPr>
              <w:t>punctul 26 va avea următorul cuprins:</w:t>
            </w:r>
          </w:p>
          <w:p w14:paraId="63C0DB5C" w14:textId="32650DCE" w:rsidR="00572F4E" w:rsidRPr="00EE7A81" w:rsidRDefault="009429D4" w:rsidP="009429D4">
            <w:pPr>
              <w:jc w:val="both"/>
              <w:rPr>
                <w:rFonts w:ascii="Times New Roman" w:hAnsi="Times New Roman" w:cs="Times New Roman"/>
                <w:sz w:val="24"/>
                <w:szCs w:val="24"/>
                <w:lang w:val="ro-RO"/>
              </w:rPr>
            </w:pPr>
            <w:r w:rsidRPr="00EE7A81">
              <w:rPr>
                <w:rFonts w:ascii="Times New Roman" w:hAnsi="Times New Roman" w:cs="Times New Roman"/>
                <w:sz w:val="24"/>
                <w:szCs w:val="24"/>
                <w:lang w:val="ro-RO"/>
              </w:rPr>
              <w:t xml:space="preserve">„26. </w:t>
            </w:r>
            <w:r w:rsidR="00EE7A81" w:rsidRPr="00EE7A81">
              <w:rPr>
                <w:rFonts w:ascii="Times New Roman" w:hAnsi="Times New Roman" w:cs="Times New Roman"/>
                <w:sz w:val="24"/>
                <w:szCs w:val="24"/>
                <w:lang w:val="ro-RO"/>
              </w:rPr>
              <w:t>Întreprinderile mari prezintă în adresa CNED copiile Rapoartelor de audit energetic elaborate în cadrul procedurii de implementare a sistemului de management energetic sau de mediu pentru verificarea corespunderii acestora cu  prevederile pct. 25 și informarea ulterioară a întreprinderilor despre constatările efectuate.”</w:t>
            </w:r>
          </w:p>
        </w:tc>
        <w:tc>
          <w:tcPr>
            <w:tcW w:w="1815" w:type="pct"/>
          </w:tcPr>
          <w:p w14:paraId="78AC3CBF" w14:textId="31BA08C7" w:rsidR="00572F4E" w:rsidRPr="00EE7A81" w:rsidRDefault="00EE7A81" w:rsidP="00E3574A">
            <w:pPr>
              <w:jc w:val="both"/>
              <w:rPr>
                <w:rFonts w:ascii="Times New Roman" w:hAnsi="Times New Roman" w:cs="Times New Roman"/>
                <w:sz w:val="24"/>
                <w:szCs w:val="24"/>
                <w:lang w:val="ro-RO"/>
              </w:rPr>
            </w:pPr>
            <w:r w:rsidRPr="00EE7A81">
              <w:rPr>
                <w:rFonts w:ascii="Times New Roman" w:hAnsi="Times New Roman" w:cs="Times New Roman"/>
                <w:sz w:val="24"/>
                <w:szCs w:val="24"/>
                <w:lang w:val="ro-RO"/>
              </w:rPr>
              <w:t>26. Întreprinderile mari prezintă în adresa CNED copiile Rapoartelor de audit energetic elaborate în cadrul procedurii de implementare a sistemului de management energetic sau de mediu pentru verificarea corespunderii acestora cu  prevederile pct. 25 și informarea ulterioară a întreprinderilor despre constatările efectuate.</w:t>
            </w:r>
          </w:p>
        </w:tc>
      </w:tr>
      <w:tr w:rsidR="008E391F" w:rsidRPr="00572F4E" w14:paraId="2409E67A" w14:textId="77777777" w:rsidTr="00F57273">
        <w:tc>
          <w:tcPr>
            <w:tcW w:w="101" w:type="pct"/>
          </w:tcPr>
          <w:p w14:paraId="210457E3" w14:textId="77777777" w:rsidR="00572F4E" w:rsidRPr="00572F4E" w:rsidRDefault="00572F4E" w:rsidP="007C28EC">
            <w:pPr>
              <w:pStyle w:val="ListParagraph"/>
              <w:numPr>
                <w:ilvl w:val="0"/>
                <w:numId w:val="7"/>
              </w:numPr>
              <w:ind w:left="357" w:hanging="357"/>
              <w:contextualSpacing w:val="0"/>
              <w:jc w:val="center"/>
              <w:rPr>
                <w:rFonts w:ascii="Times New Roman" w:hAnsi="Times New Roman" w:cs="Times New Roman"/>
                <w:b/>
                <w:sz w:val="24"/>
                <w:szCs w:val="24"/>
                <w:lang w:val="ro-RO"/>
              </w:rPr>
            </w:pPr>
          </w:p>
        </w:tc>
        <w:tc>
          <w:tcPr>
            <w:tcW w:w="1269" w:type="pct"/>
          </w:tcPr>
          <w:p w14:paraId="3EAC6047" w14:textId="1A498729" w:rsidR="00572F4E" w:rsidRPr="00572F4E" w:rsidRDefault="00EE7A81" w:rsidP="00E3574A">
            <w:pPr>
              <w:jc w:val="both"/>
              <w:rPr>
                <w:rFonts w:ascii="Times New Roman" w:hAnsi="Times New Roman" w:cs="Times New Roman"/>
                <w:sz w:val="24"/>
                <w:szCs w:val="24"/>
                <w:lang w:val="ro-RO"/>
              </w:rPr>
            </w:pPr>
            <w:r w:rsidRPr="00EE7A81">
              <w:rPr>
                <w:rFonts w:ascii="Times New Roman" w:hAnsi="Times New Roman" w:cs="Times New Roman"/>
                <w:sz w:val="24"/>
                <w:szCs w:val="24"/>
              </w:rPr>
              <w:t xml:space="preserve">28. </w:t>
            </w:r>
            <w:proofErr w:type="spellStart"/>
            <w:r w:rsidRPr="00EE7A81">
              <w:rPr>
                <w:rFonts w:ascii="Times New Roman" w:hAnsi="Times New Roman" w:cs="Times New Roman"/>
                <w:sz w:val="24"/>
                <w:szCs w:val="24"/>
              </w:rPr>
              <w:t>În</w:t>
            </w:r>
            <w:proofErr w:type="spellEnd"/>
            <w:r w:rsidRPr="00EE7A81">
              <w:rPr>
                <w:rFonts w:ascii="Times New Roman" w:hAnsi="Times New Roman" w:cs="Times New Roman"/>
                <w:sz w:val="24"/>
                <w:szCs w:val="24"/>
              </w:rPr>
              <w:t xml:space="preserve"> termen de o </w:t>
            </w:r>
            <w:proofErr w:type="spellStart"/>
            <w:r w:rsidRPr="00EE7A81">
              <w:rPr>
                <w:rFonts w:ascii="Times New Roman" w:hAnsi="Times New Roman" w:cs="Times New Roman"/>
                <w:sz w:val="24"/>
                <w:szCs w:val="24"/>
              </w:rPr>
              <w:t>lună</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până</w:t>
            </w:r>
            <w:proofErr w:type="spellEnd"/>
            <w:r w:rsidRPr="00EE7A81">
              <w:rPr>
                <w:rFonts w:ascii="Times New Roman" w:hAnsi="Times New Roman" w:cs="Times New Roman"/>
                <w:sz w:val="24"/>
                <w:szCs w:val="24"/>
              </w:rPr>
              <w:t xml:space="preserve"> la </w:t>
            </w:r>
            <w:proofErr w:type="spellStart"/>
            <w:r w:rsidRPr="00EE7A81">
              <w:rPr>
                <w:rFonts w:ascii="Times New Roman" w:hAnsi="Times New Roman" w:cs="Times New Roman"/>
                <w:sz w:val="24"/>
                <w:szCs w:val="24"/>
              </w:rPr>
              <w:t>expirarea</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certificatului</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ce</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atestă</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implementarea</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sistemului</w:t>
            </w:r>
            <w:proofErr w:type="spellEnd"/>
            <w:r w:rsidRPr="00EE7A81">
              <w:rPr>
                <w:rFonts w:ascii="Times New Roman" w:hAnsi="Times New Roman" w:cs="Times New Roman"/>
                <w:sz w:val="24"/>
                <w:szCs w:val="24"/>
              </w:rPr>
              <w:t xml:space="preserve"> de management energetic </w:t>
            </w:r>
            <w:proofErr w:type="spellStart"/>
            <w:r w:rsidRPr="00EE7A81">
              <w:rPr>
                <w:rFonts w:ascii="Times New Roman" w:hAnsi="Times New Roman" w:cs="Times New Roman"/>
                <w:sz w:val="24"/>
                <w:szCs w:val="24"/>
              </w:rPr>
              <w:t>sau</w:t>
            </w:r>
            <w:proofErr w:type="spellEnd"/>
            <w:r w:rsidRPr="00EE7A81">
              <w:rPr>
                <w:rFonts w:ascii="Times New Roman" w:hAnsi="Times New Roman" w:cs="Times New Roman"/>
                <w:sz w:val="24"/>
                <w:szCs w:val="24"/>
              </w:rPr>
              <w:t xml:space="preserve"> de </w:t>
            </w:r>
            <w:proofErr w:type="spellStart"/>
            <w:r w:rsidRPr="00EE7A81">
              <w:rPr>
                <w:rFonts w:ascii="Times New Roman" w:hAnsi="Times New Roman" w:cs="Times New Roman"/>
                <w:sz w:val="24"/>
                <w:szCs w:val="24"/>
              </w:rPr>
              <w:t>mediu</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întreprinderile</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mari</w:t>
            </w:r>
            <w:proofErr w:type="spellEnd"/>
            <w:r w:rsidRPr="00EE7A81">
              <w:rPr>
                <w:rFonts w:ascii="Times New Roman" w:hAnsi="Times New Roman" w:cs="Times New Roman"/>
                <w:sz w:val="24"/>
                <w:szCs w:val="24"/>
              </w:rPr>
              <w:t xml:space="preserve"> sunt obligate </w:t>
            </w:r>
            <w:proofErr w:type="spellStart"/>
            <w:r w:rsidRPr="00EE7A81">
              <w:rPr>
                <w:rFonts w:ascii="Times New Roman" w:hAnsi="Times New Roman" w:cs="Times New Roman"/>
                <w:sz w:val="24"/>
                <w:szCs w:val="24"/>
              </w:rPr>
              <w:t>să</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notifice</w:t>
            </w:r>
            <w:proofErr w:type="spellEnd"/>
            <w:r w:rsidRPr="00EE7A81">
              <w:rPr>
                <w:rFonts w:ascii="Times New Roman" w:hAnsi="Times New Roman" w:cs="Times New Roman"/>
                <w:sz w:val="24"/>
                <w:szCs w:val="24"/>
              </w:rPr>
              <w:t xml:space="preserve"> IP CNED </w:t>
            </w:r>
            <w:proofErr w:type="spellStart"/>
            <w:r w:rsidRPr="00EE7A81">
              <w:rPr>
                <w:rFonts w:ascii="Times New Roman" w:hAnsi="Times New Roman" w:cs="Times New Roman"/>
                <w:sz w:val="24"/>
                <w:szCs w:val="24"/>
              </w:rPr>
              <w:t>expirarea</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certificatului</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respectiv</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și</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să</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prezinte</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raportul</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privind</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efectuarea</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auditului</w:t>
            </w:r>
            <w:proofErr w:type="spellEnd"/>
            <w:r w:rsidRPr="00EE7A81">
              <w:rPr>
                <w:rFonts w:ascii="Times New Roman" w:hAnsi="Times New Roman" w:cs="Times New Roman"/>
                <w:sz w:val="24"/>
                <w:szCs w:val="24"/>
              </w:rPr>
              <w:t xml:space="preserve"> energetic </w:t>
            </w:r>
            <w:proofErr w:type="spellStart"/>
            <w:r w:rsidRPr="00EE7A81">
              <w:rPr>
                <w:rFonts w:ascii="Times New Roman" w:hAnsi="Times New Roman" w:cs="Times New Roman"/>
                <w:sz w:val="24"/>
                <w:szCs w:val="24"/>
              </w:rPr>
              <w:t>realizat</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pentru</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perioada</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deținerii</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certificatului</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respectiv</w:t>
            </w:r>
            <w:proofErr w:type="spellEnd"/>
            <w:r w:rsidRPr="00EE7A81">
              <w:rPr>
                <w:rFonts w:ascii="Times New Roman" w:hAnsi="Times New Roman" w:cs="Times New Roman"/>
                <w:sz w:val="24"/>
                <w:szCs w:val="24"/>
              </w:rPr>
              <w:t>.</w:t>
            </w:r>
          </w:p>
        </w:tc>
        <w:tc>
          <w:tcPr>
            <w:tcW w:w="1815" w:type="pct"/>
          </w:tcPr>
          <w:p w14:paraId="75F66233" w14:textId="40D43A65" w:rsidR="00572F4E" w:rsidRPr="00572F4E" w:rsidRDefault="00EE7A81" w:rsidP="00E3574A">
            <w:pPr>
              <w:jc w:val="both"/>
              <w:rPr>
                <w:rFonts w:ascii="Times New Roman" w:hAnsi="Times New Roman" w:cs="Times New Roman"/>
                <w:sz w:val="24"/>
                <w:szCs w:val="24"/>
                <w:lang w:val="ro-RO"/>
              </w:rPr>
            </w:pPr>
            <w:r w:rsidRPr="00EE7A81">
              <w:rPr>
                <w:rFonts w:ascii="Times New Roman" w:hAnsi="Times New Roman" w:cs="Times New Roman"/>
                <w:sz w:val="24"/>
                <w:szCs w:val="24"/>
                <w:lang w:val="ro-RO"/>
              </w:rPr>
              <w:t>punctul 28 se abrogă.</w:t>
            </w:r>
          </w:p>
        </w:tc>
        <w:tc>
          <w:tcPr>
            <w:tcW w:w="1815" w:type="pct"/>
            <w:vAlign w:val="center"/>
          </w:tcPr>
          <w:p w14:paraId="082239A3" w14:textId="43F95305" w:rsidR="00572F4E" w:rsidRPr="00572F4E" w:rsidRDefault="00EE7A81" w:rsidP="00EE7A8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bl>
    <w:p w14:paraId="19BD495D" w14:textId="77777777" w:rsidR="00BB7242" w:rsidRPr="00572F4E" w:rsidRDefault="00BB7242" w:rsidP="00DF4527">
      <w:pPr>
        <w:spacing w:after="0"/>
        <w:rPr>
          <w:rFonts w:ascii="Times New Roman" w:hAnsi="Times New Roman" w:cs="Times New Roman"/>
          <w:b/>
          <w:sz w:val="24"/>
          <w:szCs w:val="24"/>
          <w:lang w:val="ro-RO"/>
        </w:rPr>
      </w:pPr>
    </w:p>
    <w:sectPr w:rsidR="00BB7242" w:rsidRPr="00572F4E" w:rsidSect="005268A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92C22"/>
    <w:multiLevelType w:val="hybridMultilevel"/>
    <w:tmpl w:val="5EBCDDAC"/>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EAC566B"/>
    <w:multiLevelType w:val="hybridMultilevel"/>
    <w:tmpl w:val="5EBCDDAC"/>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0367161"/>
    <w:multiLevelType w:val="hybridMultilevel"/>
    <w:tmpl w:val="B28C1A0C"/>
    <w:lvl w:ilvl="0" w:tplc="B13E0D8E">
      <w:start w:val="1"/>
      <w:numFmt w:val="decimal"/>
      <w:lvlText w:val="%1)"/>
      <w:lvlJc w:val="left"/>
      <w:pPr>
        <w:ind w:left="4140" w:hanging="360"/>
      </w:pPr>
      <w:rPr>
        <w:i/>
      </w:rPr>
    </w:lvl>
    <w:lvl w:ilvl="1" w:tplc="04190019">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3" w15:restartNumberingAfterBreak="0">
    <w:nsid w:val="27D13F19"/>
    <w:multiLevelType w:val="hybridMultilevel"/>
    <w:tmpl w:val="5EBCDDAC"/>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2227198"/>
    <w:multiLevelType w:val="hybridMultilevel"/>
    <w:tmpl w:val="538C7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051C50"/>
    <w:multiLevelType w:val="hybridMultilevel"/>
    <w:tmpl w:val="B28C1A0C"/>
    <w:lvl w:ilvl="0" w:tplc="B13E0D8E">
      <w:start w:val="1"/>
      <w:numFmt w:val="decimal"/>
      <w:lvlText w:val="%1)"/>
      <w:lvlJc w:val="left"/>
      <w:pPr>
        <w:ind w:left="1980" w:hanging="360"/>
      </w:pPr>
      <w:rPr>
        <w:i/>
      </w:rPr>
    </w:lvl>
    <w:lvl w:ilvl="1" w:tplc="04190019">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6" w15:restartNumberingAfterBreak="0">
    <w:nsid w:val="37B60360"/>
    <w:multiLevelType w:val="hybridMultilevel"/>
    <w:tmpl w:val="7D4A240A"/>
    <w:lvl w:ilvl="0" w:tplc="DA04802C">
      <w:start w:val="1"/>
      <w:numFmt w:val="decimal"/>
      <w:lvlText w:val="%1."/>
      <w:lvlJc w:val="left"/>
      <w:pPr>
        <w:ind w:left="1494" w:hanging="360"/>
      </w:pPr>
      <w:rPr>
        <w:b/>
        <w:bCs/>
      </w:rPr>
    </w:lvl>
    <w:lvl w:ilvl="1" w:tplc="04180019" w:tentative="1">
      <w:start w:val="1"/>
      <w:numFmt w:val="lowerLetter"/>
      <w:lvlText w:val="%2."/>
      <w:lvlJc w:val="left"/>
      <w:pPr>
        <w:ind w:left="2214" w:hanging="360"/>
      </w:pPr>
    </w:lvl>
    <w:lvl w:ilvl="2" w:tplc="0418001B" w:tentative="1">
      <w:start w:val="1"/>
      <w:numFmt w:val="lowerRoman"/>
      <w:lvlText w:val="%3."/>
      <w:lvlJc w:val="right"/>
      <w:pPr>
        <w:ind w:left="2934" w:hanging="180"/>
      </w:pPr>
    </w:lvl>
    <w:lvl w:ilvl="3" w:tplc="0418000F" w:tentative="1">
      <w:start w:val="1"/>
      <w:numFmt w:val="decimal"/>
      <w:lvlText w:val="%4."/>
      <w:lvlJc w:val="left"/>
      <w:pPr>
        <w:ind w:left="3654" w:hanging="360"/>
      </w:pPr>
    </w:lvl>
    <w:lvl w:ilvl="4" w:tplc="04180019" w:tentative="1">
      <w:start w:val="1"/>
      <w:numFmt w:val="lowerLetter"/>
      <w:lvlText w:val="%5."/>
      <w:lvlJc w:val="left"/>
      <w:pPr>
        <w:ind w:left="4374" w:hanging="360"/>
      </w:pPr>
    </w:lvl>
    <w:lvl w:ilvl="5" w:tplc="0418001B" w:tentative="1">
      <w:start w:val="1"/>
      <w:numFmt w:val="lowerRoman"/>
      <w:lvlText w:val="%6."/>
      <w:lvlJc w:val="right"/>
      <w:pPr>
        <w:ind w:left="5094" w:hanging="180"/>
      </w:pPr>
    </w:lvl>
    <w:lvl w:ilvl="6" w:tplc="0418000F" w:tentative="1">
      <w:start w:val="1"/>
      <w:numFmt w:val="decimal"/>
      <w:lvlText w:val="%7."/>
      <w:lvlJc w:val="left"/>
      <w:pPr>
        <w:ind w:left="5814" w:hanging="360"/>
      </w:pPr>
    </w:lvl>
    <w:lvl w:ilvl="7" w:tplc="04180019" w:tentative="1">
      <w:start w:val="1"/>
      <w:numFmt w:val="lowerLetter"/>
      <w:lvlText w:val="%8."/>
      <w:lvlJc w:val="left"/>
      <w:pPr>
        <w:ind w:left="6534" w:hanging="360"/>
      </w:pPr>
    </w:lvl>
    <w:lvl w:ilvl="8" w:tplc="0418001B" w:tentative="1">
      <w:start w:val="1"/>
      <w:numFmt w:val="lowerRoman"/>
      <w:lvlText w:val="%9."/>
      <w:lvlJc w:val="right"/>
      <w:pPr>
        <w:ind w:left="7254" w:hanging="180"/>
      </w:pPr>
    </w:lvl>
  </w:abstractNum>
  <w:abstractNum w:abstractNumId="7" w15:restartNumberingAfterBreak="0">
    <w:nsid w:val="3E0C133E"/>
    <w:multiLevelType w:val="hybridMultilevel"/>
    <w:tmpl w:val="9B521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B24817"/>
    <w:multiLevelType w:val="hybridMultilevel"/>
    <w:tmpl w:val="6256E4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E845F19"/>
    <w:multiLevelType w:val="hybridMultilevel"/>
    <w:tmpl w:val="5EBCDDAC"/>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9BE2134"/>
    <w:multiLevelType w:val="hybridMultilevel"/>
    <w:tmpl w:val="3128226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157C5D"/>
    <w:multiLevelType w:val="hybridMultilevel"/>
    <w:tmpl w:val="B23ACA94"/>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C96945"/>
    <w:multiLevelType w:val="hybridMultilevel"/>
    <w:tmpl w:val="5EBCDDAC"/>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CE27A8C"/>
    <w:multiLevelType w:val="hybridMultilevel"/>
    <w:tmpl w:val="6256E4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003585"/>
    <w:multiLevelType w:val="hybridMultilevel"/>
    <w:tmpl w:val="5EBCDDAC"/>
    <w:lvl w:ilvl="0" w:tplc="9D9CD128">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60A3A1A"/>
    <w:multiLevelType w:val="hybridMultilevel"/>
    <w:tmpl w:val="DBB2B7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E9F7E0D"/>
    <w:multiLevelType w:val="multilevel"/>
    <w:tmpl w:val="97B8F196"/>
    <w:lvl w:ilvl="0">
      <w:start w:val="1"/>
      <w:numFmt w:val="decimal"/>
      <w:lvlText w:val="%1."/>
      <w:lvlJc w:val="left"/>
      <w:pPr>
        <w:ind w:left="360" w:hanging="360"/>
      </w:pPr>
    </w:lvl>
    <w:lvl w:ilvl="1">
      <w:start w:val="9"/>
      <w:numFmt w:val="decimal"/>
      <w:isLgl/>
      <w:lvlText w:val="%1.%2."/>
      <w:lvlJc w:val="left"/>
      <w:pPr>
        <w:ind w:left="2393" w:hanging="720"/>
      </w:pPr>
      <w:rPr>
        <w:rFonts w:hint="default"/>
      </w:rPr>
    </w:lvl>
    <w:lvl w:ilvl="2">
      <w:start w:val="1"/>
      <w:numFmt w:val="decimal"/>
      <w:isLgl/>
      <w:lvlText w:val="%1.%2.%3."/>
      <w:lvlJc w:val="left"/>
      <w:pPr>
        <w:ind w:left="4066" w:hanging="720"/>
      </w:pPr>
      <w:rPr>
        <w:rFonts w:hint="default"/>
      </w:rPr>
    </w:lvl>
    <w:lvl w:ilvl="3">
      <w:start w:val="1"/>
      <w:numFmt w:val="decimal"/>
      <w:isLgl/>
      <w:lvlText w:val="%1.%2.%3.%4."/>
      <w:lvlJc w:val="left"/>
      <w:pPr>
        <w:ind w:left="6099" w:hanging="1080"/>
      </w:pPr>
      <w:rPr>
        <w:rFonts w:hint="default"/>
      </w:rPr>
    </w:lvl>
    <w:lvl w:ilvl="4">
      <w:start w:val="1"/>
      <w:numFmt w:val="decimal"/>
      <w:isLgl/>
      <w:lvlText w:val="%1.%2.%3.%4.%5."/>
      <w:lvlJc w:val="left"/>
      <w:pPr>
        <w:ind w:left="7772" w:hanging="1080"/>
      </w:pPr>
      <w:rPr>
        <w:rFonts w:hint="default"/>
      </w:rPr>
    </w:lvl>
    <w:lvl w:ilvl="5">
      <w:start w:val="1"/>
      <w:numFmt w:val="decimal"/>
      <w:isLgl/>
      <w:lvlText w:val="%1.%2.%3.%4.%5.%6."/>
      <w:lvlJc w:val="left"/>
      <w:pPr>
        <w:ind w:left="9805" w:hanging="1440"/>
      </w:pPr>
      <w:rPr>
        <w:rFonts w:hint="default"/>
      </w:rPr>
    </w:lvl>
    <w:lvl w:ilvl="6">
      <w:start w:val="1"/>
      <w:numFmt w:val="decimal"/>
      <w:isLgl/>
      <w:lvlText w:val="%1.%2.%3.%4.%5.%6.%7."/>
      <w:lvlJc w:val="left"/>
      <w:pPr>
        <w:ind w:left="11838" w:hanging="1800"/>
      </w:pPr>
      <w:rPr>
        <w:rFonts w:hint="default"/>
      </w:rPr>
    </w:lvl>
    <w:lvl w:ilvl="7">
      <w:start w:val="1"/>
      <w:numFmt w:val="decimal"/>
      <w:isLgl/>
      <w:lvlText w:val="%1.%2.%3.%4.%5.%6.%7.%8."/>
      <w:lvlJc w:val="left"/>
      <w:pPr>
        <w:ind w:left="13511" w:hanging="1800"/>
      </w:pPr>
      <w:rPr>
        <w:rFonts w:hint="default"/>
      </w:rPr>
    </w:lvl>
    <w:lvl w:ilvl="8">
      <w:start w:val="1"/>
      <w:numFmt w:val="decimal"/>
      <w:isLgl/>
      <w:lvlText w:val="%1.%2.%3.%4.%5.%6.%7.%8.%9."/>
      <w:lvlJc w:val="left"/>
      <w:pPr>
        <w:ind w:left="15544" w:hanging="2160"/>
      </w:pPr>
      <w:rPr>
        <w:rFonts w:hint="default"/>
      </w:rPr>
    </w:lvl>
  </w:abstractNum>
  <w:abstractNum w:abstractNumId="17" w15:restartNumberingAfterBreak="0">
    <w:nsid w:val="7F2C0EC3"/>
    <w:multiLevelType w:val="hybridMultilevel"/>
    <w:tmpl w:val="B28C1A0C"/>
    <w:lvl w:ilvl="0" w:tplc="FFFFFFFF">
      <w:start w:val="1"/>
      <w:numFmt w:val="decimal"/>
      <w:lvlText w:val="%1)"/>
      <w:lvlJc w:val="left"/>
      <w:pPr>
        <w:ind w:left="4140" w:hanging="360"/>
      </w:pPr>
      <w:rPr>
        <w:i/>
      </w:rPr>
    </w:lvl>
    <w:lvl w:ilvl="1" w:tplc="FFFFFFFF">
      <w:start w:val="1"/>
      <w:numFmt w:val="lowerLetter"/>
      <w:lvlText w:val="%2."/>
      <w:lvlJc w:val="left"/>
      <w:pPr>
        <w:ind w:left="1580" w:hanging="360"/>
      </w:pPr>
    </w:lvl>
    <w:lvl w:ilvl="2" w:tplc="FFFFFFFF" w:tentative="1">
      <w:start w:val="1"/>
      <w:numFmt w:val="lowerRoman"/>
      <w:lvlText w:val="%3."/>
      <w:lvlJc w:val="right"/>
      <w:pPr>
        <w:ind w:left="2300" w:hanging="180"/>
      </w:pPr>
    </w:lvl>
    <w:lvl w:ilvl="3" w:tplc="FFFFFFFF" w:tentative="1">
      <w:start w:val="1"/>
      <w:numFmt w:val="decimal"/>
      <w:lvlText w:val="%4."/>
      <w:lvlJc w:val="left"/>
      <w:pPr>
        <w:ind w:left="3020" w:hanging="360"/>
      </w:pPr>
    </w:lvl>
    <w:lvl w:ilvl="4" w:tplc="FFFFFFFF" w:tentative="1">
      <w:start w:val="1"/>
      <w:numFmt w:val="lowerLetter"/>
      <w:lvlText w:val="%5."/>
      <w:lvlJc w:val="left"/>
      <w:pPr>
        <w:ind w:left="3740" w:hanging="360"/>
      </w:pPr>
    </w:lvl>
    <w:lvl w:ilvl="5" w:tplc="FFFFFFFF" w:tentative="1">
      <w:start w:val="1"/>
      <w:numFmt w:val="lowerRoman"/>
      <w:lvlText w:val="%6."/>
      <w:lvlJc w:val="right"/>
      <w:pPr>
        <w:ind w:left="4460" w:hanging="180"/>
      </w:pPr>
    </w:lvl>
    <w:lvl w:ilvl="6" w:tplc="FFFFFFFF" w:tentative="1">
      <w:start w:val="1"/>
      <w:numFmt w:val="decimal"/>
      <w:lvlText w:val="%7."/>
      <w:lvlJc w:val="left"/>
      <w:pPr>
        <w:ind w:left="5180" w:hanging="360"/>
      </w:pPr>
    </w:lvl>
    <w:lvl w:ilvl="7" w:tplc="FFFFFFFF" w:tentative="1">
      <w:start w:val="1"/>
      <w:numFmt w:val="lowerLetter"/>
      <w:lvlText w:val="%8."/>
      <w:lvlJc w:val="left"/>
      <w:pPr>
        <w:ind w:left="5900" w:hanging="360"/>
      </w:pPr>
    </w:lvl>
    <w:lvl w:ilvl="8" w:tplc="FFFFFFFF" w:tentative="1">
      <w:start w:val="1"/>
      <w:numFmt w:val="lowerRoman"/>
      <w:lvlText w:val="%9."/>
      <w:lvlJc w:val="right"/>
      <w:pPr>
        <w:ind w:left="6620" w:hanging="180"/>
      </w:pPr>
    </w:lvl>
  </w:abstractNum>
  <w:num w:numId="1" w16cid:durableId="25958604">
    <w:abstractNumId w:val="13"/>
  </w:num>
  <w:num w:numId="2" w16cid:durableId="1953978970">
    <w:abstractNumId w:val="14"/>
  </w:num>
  <w:num w:numId="3" w16cid:durableId="167410402">
    <w:abstractNumId w:val="9"/>
  </w:num>
  <w:num w:numId="4" w16cid:durableId="1376079540">
    <w:abstractNumId w:val="0"/>
  </w:num>
  <w:num w:numId="5" w16cid:durableId="1393506180">
    <w:abstractNumId w:val="3"/>
  </w:num>
  <w:num w:numId="6" w16cid:durableId="1280992895">
    <w:abstractNumId w:val="12"/>
  </w:num>
  <w:num w:numId="7" w16cid:durableId="2087065691">
    <w:abstractNumId w:val="1"/>
  </w:num>
  <w:num w:numId="8" w16cid:durableId="217983448">
    <w:abstractNumId w:val="2"/>
  </w:num>
  <w:num w:numId="9" w16cid:durableId="1966109173">
    <w:abstractNumId w:val="17"/>
  </w:num>
  <w:num w:numId="10" w16cid:durableId="1360936287">
    <w:abstractNumId w:val="6"/>
  </w:num>
  <w:num w:numId="11" w16cid:durableId="403265812">
    <w:abstractNumId w:val="10"/>
  </w:num>
  <w:num w:numId="12" w16cid:durableId="1416317857">
    <w:abstractNumId w:val="5"/>
  </w:num>
  <w:num w:numId="13" w16cid:durableId="1440832648">
    <w:abstractNumId w:val="8"/>
  </w:num>
  <w:num w:numId="14" w16cid:durableId="362905181">
    <w:abstractNumId w:val="16"/>
  </w:num>
  <w:num w:numId="15" w16cid:durableId="1840778565">
    <w:abstractNumId w:val="15"/>
  </w:num>
  <w:num w:numId="16" w16cid:durableId="130827175">
    <w:abstractNumId w:val="4"/>
  </w:num>
  <w:num w:numId="17" w16cid:durableId="1092091968">
    <w:abstractNumId w:val="7"/>
  </w:num>
  <w:num w:numId="18" w16cid:durableId="13338695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DE7"/>
    <w:rsid w:val="00003754"/>
    <w:rsid w:val="000267F1"/>
    <w:rsid w:val="00027DE7"/>
    <w:rsid w:val="00051386"/>
    <w:rsid w:val="0005164A"/>
    <w:rsid w:val="00062596"/>
    <w:rsid w:val="000635C9"/>
    <w:rsid w:val="00065A7B"/>
    <w:rsid w:val="00083972"/>
    <w:rsid w:val="00086A6F"/>
    <w:rsid w:val="00096745"/>
    <w:rsid w:val="000B1AC0"/>
    <w:rsid w:val="000C0E87"/>
    <w:rsid w:val="000D5149"/>
    <w:rsid w:val="00104599"/>
    <w:rsid w:val="0012196F"/>
    <w:rsid w:val="0013135C"/>
    <w:rsid w:val="00132E52"/>
    <w:rsid w:val="00140766"/>
    <w:rsid w:val="00142E64"/>
    <w:rsid w:val="00150E40"/>
    <w:rsid w:val="00155743"/>
    <w:rsid w:val="00181C1A"/>
    <w:rsid w:val="0019136A"/>
    <w:rsid w:val="00191B07"/>
    <w:rsid w:val="00191CD5"/>
    <w:rsid w:val="00192E99"/>
    <w:rsid w:val="001A4613"/>
    <w:rsid w:val="001A5BF5"/>
    <w:rsid w:val="001C5F45"/>
    <w:rsid w:val="001E35C7"/>
    <w:rsid w:val="002127B3"/>
    <w:rsid w:val="00234686"/>
    <w:rsid w:val="0023518C"/>
    <w:rsid w:val="00235858"/>
    <w:rsid w:val="002633B9"/>
    <w:rsid w:val="002646E1"/>
    <w:rsid w:val="00290977"/>
    <w:rsid w:val="002D0192"/>
    <w:rsid w:val="003102CA"/>
    <w:rsid w:val="00313323"/>
    <w:rsid w:val="00316072"/>
    <w:rsid w:val="00337704"/>
    <w:rsid w:val="00377352"/>
    <w:rsid w:val="003A0C0D"/>
    <w:rsid w:val="003C3265"/>
    <w:rsid w:val="004009F7"/>
    <w:rsid w:val="00412AC4"/>
    <w:rsid w:val="004171CC"/>
    <w:rsid w:val="00420ACA"/>
    <w:rsid w:val="0043131C"/>
    <w:rsid w:val="00436200"/>
    <w:rsid w:val="00442F69"/>
    <w:rsid w:val="004535E8"/>
    <w:rsid w:val="0049296A"/>
    <w:rsid w:val="004A0416"/>
    <w:rsid w:val="004A5298"/>
    <w:rsid w:val="004B7D1D"/>
    <w:rsid w:val="004C51DA"/>
    <w:rsid w:val="004C5D10"/>
    <w:rsid w:val="004D44CC"/>
    <w:rsid w:val="004D545C"/>
    <w:rsid w:val="004E2C4A"/>
    <w:rsid w:val="00511F2A"/>
    <w:rsid w:val="00520F66"/>
    <w:rsid w:val="005268A8"/>
    <w:rsid w:val="00540A14"/>
    <w:rsid w:val="00564F7E"/>
    <w:rsid w:val="00572F4E"/>
    <w:rsid w:val="00577713"/>
    <w:rsid w:val="00581D9B"/>
    <w:rsid w:val="00586B4C"/>
    <w:rsid w:val="005960F9"/>
    <w:rsid w:val="005C7050"/>
    <w:rsid w:val="005D774E"/>
    <w:rsid w:val="005E3149"/>
    <w:rsid w:val="005F663A"/>
    <w:rsid w:val="00603DB3"/>
    <w:rsid w:val="00631624"/>
    <w:rsid w:val="00632636"/>
    <w:rsid w:val="006442CA"/>
    <w:rsid w:val="006515C4"/>
    <w:rsid w:val="00654388"/>
    <w:rsid w:val="0065438F"/>
    <w:rsid w:val="006617F3"/>
    <w:rsid w:val="00676CC6"/>
    <w:rsid w:val="00682916"/>
    <w:rsid w:val="006A7254"/>
    <w:rsid w:val="006D4EE5"/>
    <w:rsid w:val="006F7376"/>
    <w:rsid w:val="00707E37"/>
    <w:rsid w:val="00713A6C"/>
    <w:rsid w:val="00730E6D"/>
    <w:rsid w:val="0073164A"/>
    <w:rsid w:val="00752CA1"/>
    <w:rsid w:val="007757E3"/>
    <w:rsid w:val="00780AB5"/>
    <w:rsid w:val="007849F9"/>
    <w:rsid w:val="00790773"/>
    <w:rsid w:val="007A6260"/>
    <w:rsid w:val="007A7BED"/>
    <w:rsid w:val="007A7D15"/>
    <w:rsid w:val="007B2553"/>
    <w:rsid w:val="007B511F"/>
    <w:rsid w:val="007C28EC"/>
    <w:rsid w:val="007C2AB9"/>
    <w:rsid w:val="007C3742"/>
    <w:rsid w:val="007D01F3"/>
    <w:rsid w:val="008214B4"/>
    <w:rsid w:val="00824951"/>
    <w:rsid w:val="0083152C"/>
    <w:rsid w:val="00833344"/>
    <w:rsid w:val="0084121A"/>
    <w:rsid w:val="00852751"/>
    <w:rsid w:val="0085749E"/>
    <w:rsid w:val="00882012"/>
    <w:rsid w:val="0088243D"/>
    <w:rsid w:val="008E391F"/>
    <w:rsid w:val="008E7806"/>
    <w:rsid w:val="00901494"/>
    <w:rsid w:val="0093655A"/>
    <w:rsid w:val="009429D4"/>
    <w:rsid w:val="00957FEB"/>
    <w:rsid w:val="00976B58"/>
    <w:rsid w:val="0098151C"/>
    <w:rsid w:val="00990D51"/>
    <w:rsid w:val="00991B21"/>
    <w:rsid w:val="00992499"/>
    <w:rsid w:val="009A41D5"/>
    <w:rsid w:val="009A4F1E"/>
    <w:rsid w:val="009D01F3"/>
    <w:rsid w:val="009D41A0"/>
    <w:rsid w:val="009D44DE"/>
    <w:rsid w:val="009F66BE"/>
    <w:rsid w:val="00A02B78"/>
    <w:rsid w:val="00A1509E"/>
    <w:rsid w:val="00A17A81"/>
    <w:rsid w:val="00A21450"/>
    <w:rsid w:val="00A56476"/>
    <w:rsid w:val="00A57E1F"/>
    <w:rsid w:val="00A669EC"/>
    <w:rsid w:val="00A74DB9"/>
    <w:rsid w:val="00A84A3A"/>
    <w:rsid w:val="00AB49FB"/>
    <w:rsid w:val="00AC20C6"/>
    <w:rsid w:val="00AE67C9"/>
    <w:rsid w:val="00B2258D"/>
    <w:rsid w:val="00B31BA0"/>
    <w:rsid w:val="00B36821"/>
    <w:rsid w:val="00B41F2F"/>
    <w:rsid w:val="00B44A33"/>
    <w:rsid w:val="00B82F29"/>
    <w:rsid w:val="00B91909"/>
    <w:rsid w:val="00B943FA"/>
    <w:rsid w:val="00B95E51"/>
    <w:rsid w:val="00B961FD"/>
    <w:rsid w:val="00BA4825"/>
    <w:rsid w:val="00BA6AF4"/>
    <w:rsid w:val="00BB7242"/>
    <w:rsid w:val="00BF2644"/>
    <w:rsid w:val="00C21C45"/>
    <w:rsid w:val="00C3021B"/>
    <w:rsid w:val="00C518C3"/>
    <w:rsid w:val="00C52263"/>
    <w:rsid w:val="00C8354F"/>
    <w:rsid w:val="00C83E63"/>
    <w:rsid w:val="00C90AF1"/>
    <w:rsid w:val="00CD1ED8"/>
    <w:rsid w:val="00D03B93"/>
    <w:rsid w:val="00D24D4A"/>
    <w:rsid w:val="00D7685A"/>
    <w:rsid w:val="00D77347"/>
    <w:rsid w:val="00D8573D"/>
    <w:rsid w:val="00DA0E36"/>
    <w:rsid w:val="00DB1080"/>
    <w:rsid w:val="00DB55FD"/>
    <w:rsid w:val="00DC105D"/>
    <w:rsid w:val="00DD101C"/>
    <w:rsid w:val="00DF4527"/>
    <w:rsid w:val="00E123C3"/>
    <w:rsid w:val="00E33D24"/>
    <w:rsid w:val="00E3574A"/>
    <w:rsid w:val="00E72DB3"/>
    <w:rsid w:val="00E866A7"/>
    <w:rsid w:val="00E87BA7"/>
    <w:rsid w:val="00E944A9"/>
    <w:rsid w:val="00EB1C8D"/>
    <w:rsid w:val="00ED2A53"/>
    <w:rsid w:val="00ED2CA0"/>
    <w:rsid w:val="00EE3252"/>
    <w:rsid w:val="00EE7A81"/>
    <w:rsid w:val="00F01259"/>
    <w:rsid w:val="00F231F5"/>
    <w:rsid w:val="00F52DFF"/>
    <w:rsid w:val="00F5319D"/>
    <w:rsid w:val="00F57273"/>
    <w:rsid w:val="00F762C7"/>
    <w:rsid w:val="00F86ABC"/>
    <w:rsid w:val="00F92ADE"/>
    <w:rsid w:val="00F960B9"/>
    <w:rsid w:val="00FC108E"/>
    <w:rsid w:val="00FC62E5"/>
    <w:rsid w:val="00FD5243"/>
    <w:rsid w:val="00FE5138"/>
    <w:rsid w:val="00FF1EEC"/>
    <w:rsid w:val="00FF60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6B7A9"/>
  <w15:chartTrackingRefBased/>
  <w15:docId w15:val="{8E1E96CC-12E7-4FC6-B10C-5C949D21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7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EX Bullet,En tête 1,Indent Paragraph,Table/Figure Heading,Heading,Heading 2_sj,Dot pt,Numbered Para 1,No Spacing1,List Paragraph Char Char Char,Indicator Text,Bullet 1,List Paragraph1,Bullet Points,MAIN CONTENT,List Paragraph12,Bullet EY"/>
    <w:basedOn w:val="Normal"/>
    <w:link w:val="ListParagraphChar"/>
    <w:uiPriority w:val="34"/>
    <w:qFormat/>
    <w:rsid w:val="001A4613"/>
    <w:pPr>
      <w:ind w:left="720"/>
      <w:contextualSpacing/>
    </w:pPr>
  </w:style>
  <w:style w:type="character" w:styleId="Emphasis">
    <w:name w:val="Emphasis"/>
    <w:basedOn w:val="DefaultParagraphFont"/>
    <w:uiPriority w:val="20"/>
    <w:qFormat/>
    <w:rsid w:val="00C518C3"/>
    <w:rPr>
      <w:i/>
      <w:iCs/>
    </w:rPr>
  </w:style>
  <w:style w:type="character" w:styleId="CommentReference">
    <w:name w:val="annotation reference"/>
    <w:uiPriority w:val="99"/>
    <w:rsid w:val="00E123C3"/>
    <w:rPr>
      <w:sz w:val="16"/>
      <w:szCs w:val="16"/>
    </w:rPr>
  </w:style>
  <w:style w:type="paragraph" w:styleId="CommentText">
    <w:name w:val="annotation text"/>
    <w:basedOn w:val="Normal"/>
    <w:link w:val="CommentTextChar"/>
    <w:uiPriority w:val="99"/>
    <w:rsid w:val="00E123C3"/>
    <w:pPr>
      <w:spacing w:after="0" w:line="240" w:lineRule="auto"/>
    </w:pPr>
    <w:rPr>
      <w:rFonts w:ascii="Times New Roman" w:eastAsia="Times New Roman" w:hAnsi="Times New Roman" w:cs="Times New Roman"/>
      <w:sz w:val="20"/>
      <w:szCs w:val="20"/>
      <w:lang w:val="ro-RO" w:eastAsia="ru-RU"/>
    </w:rPr>
  </w:style>
  <w:style w:type="character" w:customStyle="1" w:styleId="CommentTextChar">
    <w:name w:val="Comment Text Char"/>
    <w:basedOn w:val="DefaultParagraphFont"/>
    <w:link w:val="CommentText"/>
    <w:uiPriority w:val="99"/>
    <w:rsid w:val="00E123C3"/>
    <w:rPr>
      <w:rFonts w:ascii="Times New Roman" w:eastAsia="Times New Roman" w:hAnsi="Times New Roman" w:cs="Times New Roman"/>
      <w:sz w:val="20"/>
      <w:szCs w:val="20"/>
      <w:lang w:val="ro-RO" w:eastAsia="ru-RU"/>
    </w:rPr>
  </w:style>
  <w:style w:type="paragraph" w:styleId="BalloonText">
    <w:name w:val="Balloon Text"/>
    <w:basedOn w:val="Normal"/>
    <w:link w:val="BalloonTextChar"/>
    <w:uiPriority w:val="99"/>
    <w:semiHidden/>
    <w:unhideWhenUsed/>
    <w:rsid w:val="00E123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3C3"/>
    <w:rPr>
      <w:rFonts w:ascii="Segoe UI" w:hAnsi="Segoe UI" w:cs="Segoe UI"/>
      <w:sz w:val="18"/>
      <w:szCs w:val="18"/>
    </w:rPr>
  </w:style>
  <w:style w:type="paragraph" w:styleId="NormalWeb">
    <w:name w:val="Normal (Web)"/>
    <w:basedOn w:val="Normal"/>
    <w:uiPriority w:val="99"/>
    <w:unhideWhenUsed/>
    <w:rsid w:val="00C52263"/>
    <w:pPr>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ListParagraphChar">
    <w:name w:val="List Paragraph Char"/>
    <w:aliases w:val="EX Bullet Char,En tête 1 Char,Indent Paragraph Char,Table/Figure Heading Char,Heading Char,Heading 2_sj Char,Dot pt Char,Numbered Para 1 Char,No Spacing1 Char,List Paragraph Char Char Char Char,Indicator Text Char,Bullet 1 Char"/>
    <w:basedOn w:val="DefaultParagraphFont"/>
    <w:link w:val="ListParagraph"/>
    <w:uiPriority w:val="34"/>
    <w:qFormat/>
    <w:rsid w:val="00957FEB"/>
  </w:style>
  <w:style w:type="paragraph" w:styleId="BodyText">
    <w:name w:val="Body Text"/>
    <w:basedOn w:val="Normal"/>
    <w:link w:val="BodyTextChar"/>
    <w:uiPriority w:val="1"/>
    <w:qFormat/>
    <w:rsid w:val="003C3265"/>
    <w:pPr>
      <w:widowControl w:val="0"/>
      <w:autoSpaceDE w:val="0"/>
      <w:autoSpaceDN w:val="0"/>
      <w:spacing w:after="0" w:line="240" w:lineRule="auto"/>
      <w:ind w:left="964"/>
    </w:pPr>
    <w:rPr>
      <w:rFonts w:ascii="Times New Roman" w:eastAsia="Times New Roman" w:hAnsi="Times New Roman" w:cs="Times New Roman"/>
      <w:sz w:val="28"/>
      <w:szCs w:val="28"/>
      <w:lang w:val="ro-RO"/>
    </w:rPr>
  </w:style>
  <w:style w:type="character" w:customStyle="1" w:styleId="BodyTextChar">
    <w:name w:val="Body Text Char"/>
    <w:basedOn w:val="DefaultParagraphFont"/>
    <w:link w:val="BodyText"/>
    <w:uiPriority w:val="1"/>
    <w:rsid w:val="003C3265"/>
    <w:rPr>
      <w:rFonts w:ascii="Times New Roman" w:eastAsia="Times New Roman" w:hAnsi="Times New Roman" w:cs="Times New Roman"/>
      <w:sz w:val="28"/>
      <w:szCs w:val="2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9839">
      <w:bodyDiv w:val="1"/>
      <w:marLeft w:val="0"/>
      <w:marRight w:val="0"/>
      <w:marTop w:val="0"/>
      <w:marBottom w:val="0"/>
      <w:divBdr>
        <w:top w:val="none" w:sz="0" w:space="0" w:color="auto"/>
        <w:left w:val="none" w:sz="0" w:space="0" w:color="auto"/>
        <w:bottom w:val="none" w:sz="0" w:space="0" w:color="auto"/>
        <w:right w:val="none" w:sz="0" w:space="0" w:color="auto"/>
      </w:divBdr>
    </w:div>
    <w:div w:id="147521986">
      <w:bodyDiv w:val="1"/>
      <w:marLeft w:val="0"/>
      <w:marRight w:val="0"/>
      <w:marTop w:val="0"/>
      <w:marBottom w:val="0"/>
      <w:divBdr>
        <w:top w:val="none" w:sz="0" w:space="0" w:color="auto"/>
        <w:left w:val="none" w:sz="0" w:space="0" w:color="auto"/>
        <w:bottom w:val="none" w:sz="0" w:space="0" w:color="auto"/>
        <w:right w:val="none" w:sz="0" w:space="0" w:color="auto"/>
      </w:divBdr>
    </w:div>
    <w:div w:id="244725360">
      <w:bodyDiv w:val="1"/>
      <w:marLeft w:val="0"/>
      <w:marRight w:val="0"/>
      <w:marTop w:val="0"/>
      <w:marBottom w:val="0"/>
      <w:divBdr>
        <w:top w:val="none" w:sz="0" w:space="0" w:color="auto"/>
        <w:left w:val="none" w:sz="0" w:space="0" w:color="auto"/>
        <w:bottom w:val="none" w:sz="0" w:space="0" w:color="auto"/>
        <w:right w:val="none" w:sz="0" w:space="0" w:color="auto"/>
      </w:divBdr>
    </w:div>
    <w:div w:id="298806727">
      <w:bodyDiv w:val="1"/>
      <w:marLeft w:val="0"/>
      <w:marRight w:val="0"/>
      <w:marTop w:val="0"/>
      <w:marBottom w:val="0"/>
      <w:divBdr>
        <w:top w:val="none" w:sz="0" w:space="0" w:color="auto"/>
        <w:left w:val="none" w:sz="0" w:space="0" w:color="auto"/>
        <w:bottom w:val="none" w:sz="0" w:space="0" w:color="auto"/>
        <w:right w:val="none" w:sz="0" w:space="0" w:color="auto"/>
      </w:divBdr>
    </w:div>
    <w:div w:id="359210834">
      <w:bodyDiv w:val="1"/>
      <w:marLeft w:val="0"/>
      <w:marRight w:val="0"/>
      <w:marTop w:val="0"/>
      <w:marBottom w:val="0"/>
      <w:divBdr>
        <w:top w:val="none" w:sz="0" w:space="0" w:color="auto"/>
        <w:left w:val="none" w:sz="0" w:space="0" w:color="auto"/>
        <w:bottom w:val="none" w:sz="0" w:space="0" w:color="auto"/>
        <w:right w:val="none" w:sz="0" w:space="0" w:color="auto"/>
      </w:divBdr>
    </w:div>
    <w:div w:id="658459486">
      <w:bodyDiv w:val="1"/>
      <w:marLeft w:val="0"/>
      <w:marRight w:val="0"/>
      <w:marTop w:val="0"/>
      <w:marBottom w:val="0"/>
      <w:divBdr>
        <w:top w:val="none" w:sz="0" w:space="0" w:color="auto"/>
        <w:left w:val="none" w:sz="0" w:space="0" w:color="auto"/>
        <w:bottom w:val="none" w:sz="0" w:space="0" w:color="auto"/>
        <w:right w:val="none" w:sz="0" w:space="0" w:color="auto"/>
      </w:divBdr>
    </w:div>
    <w:div w:id="909116192">
      <w:bodyDiv w:val="1"/>
      <w:marLeft w:val="0"/>
      <w:marRight w:val="0"/>
      <w:marTop w:val="0"/>
      <w:marBottom w:val="0"/>
      <w:divBdr>
        <w:top w:val="none" w:sz="0" w:space="0" w:color="auto"/>
        <w:left w:val="none" w:sz="0" w:space="0" w:color="auto"/>
        <w:bottom w:val="none" w:sz="0" w:space="0" w:color="auto"/>
        <w:right w:val="none" w:sz="0" w:space="0" w:color="auto"/>
      </w:divBdr>
    </w:div>
    <w:div w:id="943806722">
      <w:bodyDiv w:val="1"/>
      <w:marLeft w:val="0"/>
      <w:marRight w:val="0"/>
      <w:marTop w:val="0"/>
      <w:marBottom w:val="0"/>
      <w:divBdr>
        <w:top w:val="none" w:sz="0" w:space="0" w:color="auto"/>
        <w:left w:val="none" w:sz="0" w:space="0" w:color="auto"/>
        <w:bottom w:val="none" w:sz="0" w:space="0" w:color="auto"/>
        <w:right w:val="none" w:sz="0" w:space="0" w:color="auto"/>
      </w:divBdr>
    </w:div>
    <w:div w:id="974220348">
      <w:bodyDiv w:val="1"/>
      <w:marLeft w:val="0"/>
      <w:marRight w:val="0"/>
      <w:marTop w:val="0"/>
      <w:marBottom w:val="0"/>
      <w:divBdr>
        <w:top w:val="none" w:sz="0" w:space="0" w:color="auto"/>
        <w:left w:val="none" w:sz="0" w:space="0" w:color="auto"/>
        <w:bottom w:val="none" w:sz="0" w:space="0" w:color="auto"/>
        <w:right w:val="none" w:sz="0" w:space="0" w:color="auto"/>
      </w:divBdr>
    </w:div>
    <w:div w:id="1141775166">
      <w:bodyDiv w:val="1"/>
      <w:marLeft w:val="0"/>
      <w:marRight w:val="0"/>
      <w:marTop w:val="0"/>
      <w:marBottom w:val="0"/>
      <w:divBdr>
        <w:top w:val="none" w:sz="0" w:space="0" w:color="auto"/>
        <w:left w:val="none" w:sz="0" w:space="0" w:color="auto"/>
        <w:bottom w:val="none" w:sz="0" w:space="0" w:color="auto"/>
        <w:right w:val="none" w:sz="0" w:space="0" w:color="auto"/>
      </w:divBdr>
    </w:div>
    <w:div w:id="1225027633">
      <w:bodyDiv w:val="1"/>
      <w:marLeft w:val="0"/>
      <w:marRight w:val="0"/>
      <w:marTop w:val="0"/>
      <w:marBottom w:val="0"/>
      <w:divBdr>
        <w:top w:val="none" w:sz="0" w:space="0" w:color="auto"/>
        <w:left w:val="none" w:sz="0" w:space="0" w:color="auto"/>
        <w:bottom w:val="none" w:sz="0" w:space="0" w:color="auto"/>
        <w:right w:val="none" w:sz="0" w:space="0" w:color="auto"/>
      </w:divBdr>
    </w:div>
    <w:div w:id="1485008409">
      <w:bodyDiv w:val="1"/>
      <w:marLeft w:val="0"/>
      <w:marRight w:val="0"/>
      <w:marTop w:val="0"/>
      <w:marBottom w:val="0"/>
      <w:divBdr>
        <w:top w:val="none" w:sz="0" w:space="0" w:color="auto"/>
        <w:left w:val="none" w:sz="0" w:space="0" w:color="auto"/>
        <w:bottom w:val="none" w:sz="0" w:space="0" w:color="auto"/>
        <w:right w:val="none" w:sz="0" w:space="0" w:color="auto"/>
      </w:divBdr>
    </w:div>
    <w:div w:id="1522477885">
      <w:bodyDiv w:val="1"/>
      <w:marLeft w:val="0"/>
      <w:marRight w:val="0"/>
      <w:marTop w:val="0"/>
      <w:marBottom w:val="0"/>
      <w:divBdr>
        <w:top w:val="none" w:sz="0" w:space="0" w:color="auto"/>
        <w:left w:val="none" w:sz="0" w:space="0" w:color="auto"/>
        <w:bottom w:val="none" w:sz="0" w:space="0" w:color="auto"/>
        <w:right w:val="none" w:sz="0" w:space="0" w:color="auto"/>
      </w:divBdr>
    </w:div>
    <w:div w:id="1800955016">
      <w:bodyDiv w:val="1"/>
      <w:marLeft w:val="0"/>
      <w:marRight w:val="0"/>
      <w:marTop w:val="0"/>
      <w:marBottom w:val="0"/>
      <w:divBdr>
        <w:top w:val="none" w:sz="0" w:space="0" w:color="auto"/>
        <w:left w:val="none" w:sz="0" w:space="0" w:color="auto"/>
        <w:bottom w:val="none" w:sz="0" w:space="0" w:color="auto"/>
        <w:right w:val="none" w:sz="0" w:space="0" w:color="auto"/>
      </w:divBdr>
    </w:div>
    <w:div w:id="1855534526">
      <w:bodyDiv w:val="1"/>
      <w:marLeft w:val="0"/>
      <w:marRight w:val="0"/>
      <w:marTop w:val="0"/>
      <w:marBottom w:val="0"/>
      <w:divBdr>
        <w:top w:val="none" w:sz="0" w:space="0" w:color="auto"/>
        <w:left w:val="none" w:sz="0" w:space="0" w:color="auto"/>
        <w:bottom w:val="none" w:sz="0" w:space="0" w:color="auto"/>
        <w:right w:val="none" w:sz="0" w:space="0" w:color="auto"/>
      </w:divBdr>
    </w:div>
    <w:div w:id="201988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801</TotalTime>
  <Pages>50</Pages>
  <Words>20212</Words>
  <Characters>115211</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Valerian Colun</cp:lastModifiedBy>
  <cp:revision>100</cp:revision>
  <dcterms:created xsi:type="dcterms:W3CDTF">2024-08-28T07:16:00Z</dcterms:created>
  <dcterms:modified xsi:type="dcterms:W3CDTF">2025-09-23T12:11:00Z</dcterms:modified>
</cp:coreProperties>
</file>