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A1644" w14:textId="3EC05C1E" w:rsidR="000F3414" w:rsidRPr="00DA1CE0" w:rsidRDefault="00FF25C5" w:rsidP="000F3414">
      <w:pPr>
        <w:pStyle w:val="Title"/>
        <w:tabs>
          <w:tab w:val="left" w:pos="3082"/>
          <w:tab w:val="left" w:pos="5895"/>
        </w:tabs>
        <w:jc w:val="right"/>
        <w:rPr>
          <w:i/>
          <w:iCs/>
          <w:spacing w:val="14"/>
          <w:sz w:val="28"/>
          <w:szCs w:val="28"/>
          <w:u w:val="single"/>
          <w:lang w:val="ro-MD"/>
        </w:rPr>
      </w:pPr>
      <w:r w:rsidRPr="00DA1CE0">
        <w:rPr>
          <w:i/>
          <w:iCs/>
          <w:spacing w:val="14"/>
          <w:sz w:val="28"/>
          <w:szCs w:val="28"/>
          <w:lang w:val="ro-MD"/>
        </w:rPr>
        <w:t>Proiect</w:t>
      </w:r>
    </w:p>
    <w:p w14:paraId="5BB52CBE" w14:textId="787D21D7" w:rsidR="000F3414" w:rsidRPr="00DA1CE0" w:rsidRDefault="000F3414">
      <w:pPr>
        <w:pStyle w:val="Title"/>
        <w:tabs>
          <w:tab w:val="left" w:pos="3082"/>
          <w:tab w:val="left" w:pos="5895"/>
        </w:tabs>
        <w:rPr>
          <w:spacing w:val="14"/>
          <w:lang w:val="ro-MD"/>
        </w:rPr>
      </w:pPr>
      <w:r w:rsidRPr="00DA1CE0">
        <w:rPr>
          <w:noProof/>
          <w:sz w:val="20"/>
          <w:lang w:val="ro-MD"/>
        </w:rPr>
        <w:drawing>
          <wp:inline distT="0" distB="0" distL="0" distR="0" wp14:anchorId="73882605" wp14:editId="492783D4">
            <wp:extent cx="619497" cy="7437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9497" cy="743711"/>
                    </a:xfrm>
                    <a:prstGeom prst="rect">
                      <a:avLst/>
                    </a:prstGeom>
                  </pic:spPr>
                </pic:pic>
              </a:graphicData>
            </a:graphic>
          </wp:inline>
        </w:drawing>
      </w:r>
    </w:p>
    <w:p w14:paraId="2ED703B8" w14:textId="2635095E" w:rsidR="006D0065" w:rsidRPr="00DA1CE0" w:rsidRDefault="002E7628">
      <w:pPr>
        <w:pStyle w:val="Title"/>
        <w:tabs>
          <w:tab w:val="left" w:pos="3082"/>
          <w:tab w:val="left" w:pos="5895"/>
        </w:tabs>
        <w:rPr>
          <w:lang w:val="ro-MD"/>
        </w:rPr>
      </w:pPr>
      <w:r w:rsidRPr="00DA1CE0">
        <w:rPr>
          <w:spacing w:val="14"/>
          <w:lang w:val="ro-MD"/>
        </w:rPr>
        <w:t>GUVERNUL</w:t>
      </w:r>
      <w:r w:rsidRPr="00DA1CE0">
        <w:rPr>
          <w:lang w:val="ro-MD"/>
        </w:rPr>
        <w:tab/>
      </w:r>
      <w:r w:rsidRPr="00DA1CE0">
        <w:rPr>
          <w:spacing w:val="14"/>
          <w:lang w:val="ro-MD"/>
        </w:rPr>
        <w:t>REPUBLICII</w:t>
      </w:r>
      <w:r w:rsidRPr="00DA1CE0">
        <w:rPr>
          <w:lang w:val="ro-MD"/>
        </w:rPr>
        <w:tab/>
      </w:r>
      <w:r w:rsidRPr="00DA1CE0">
        <w:rPr>
          <w:spacing w:val="13"/>
          <w:lang w:val="ro-MD"/>
        </w:rPr>
        <w:t>MOLDOVA</w:t>
      </w:r>
    </w:p>
    <w:p w14:paraId="09B6753A" w14:textId="77777777" w:rsidR="006D0065" w:rsidRPr="00DA1CE0" w:rsidRDefault="002E7628">
      <w:pPr>
        <w:tabs>
          <w:tab w:val="left" w:pos="3950"/>
        </w:tabs>
        <w:spacing w:before="229"/>
        <w:ind w:left="502"/>
        <w:jc w:val="center"/>
        <w:rPr>
          <w:b/>
          <w:sz w:val="32"/>
          <w:lang w:val="ro-MD"/>
        </w:rPr>
      </w:pPr>
      <w:r w:rsidRPr="00DA1CE0">
        <w:rPr>
          <w:b/>
          <w:spacing w:val="26"/>
          <w:sz w:val="32"/>
          <w:lang w:val="ro-MD"/>
        </w:rPr>
        <w:t>HOT</w:t>
      </w:r>
      <w:r w:rsidRPr="00DA1CE0">
        <w:rPr>
          <w:b/>
          <w:spacing w:val="-38"/>
          <w:sz w:val="32"/>
          <w:lang w:val="ro-MD"/>
        </w:rPr>
        <w:t xml:space="preserve"> </w:t>
      </w:r>
      <w:r w:rsidRPr="00DA1CE0">
        <w:rPr>
          <w:b/>
          <w:sz w:val="32"/>
          <w:lang w:val="ro-MD"/>
        </w:rPr>
        <w:t>Ă</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Â</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E</w:t>
      </w:r>
      <w:r w:rsidRPr="00DA1CE0">
        <w:rPr>
          <w:b/>
          <w:spacing w:val="40"/>
          <w:sz w:val="32"/>
          <w:lang w:val="ro-MD"/>
        </w:rPr>
        <w:t xml:space="preserve"> </w:t>
      </w:r>
      <w:r w:rsidRPr="00DA1CE0">
        <w:rPr>
          <w:b/>
          <w:sz w:val="32"/>
          <w:lang w:val="ro-MD"/>
        </w:rPr>
        <w:t xml:space="preserve">nr. </w:t>
      </w:r>
      <w:r w:rsidRPr="00DA1CE0">
        <w:rPr>
          <w:b/>
          <w:sz w:val="32"/>
          <w:u w:val="single"/>
          <w:lang w:val="ro-MD"/>
        </w:rPr>
        <w:tab/>
      </w:r>
    </w:p>
    <w:p w14:paraId="37BBDB35" w14:textId="08D27B01" w:rsidR="006D0065" w:rsidRPr="00DA1CE0" w:rsidRDefault="002E7628">
      <w:pPr>
        <w:spacing w:before="231"/>
        <w:ind w:left="431"/>
        <w:jc w:val="center"/>
        <w:rPr>
          <w:b/>
          <w:sz w:val="28"/>
          <w:lang w:val="ro-MD"/>
        </w:rPr>
      </w:pPr>
      <w:r w:rsidRPr="00DA1CE0">
        <w:rPr>
          <w:b/>
          <w:sz w:val="28"/>
          <w:u w:val="single"/>
          <w:lang w:val="ro-MD"/>
        </w:rPr>
        <w:t>din</w:t>
      </w:r>
      <w:r w:rsidRPr="00DA1CE0">
        <w:rPr>
          <w:b/>
          <w:spacing w:val="-5"/>
          <w:sz w:val="28"/>
          <w:u w:val="single"/>
          <w:lang w:val="ro-MD"/>
        </w:rPr>
        <w:t xml:space="preserve"> </w:t>
      </w:r>
      <w:r w:rsidR="00213DEA" w:rsidRPr="00DA1CE0">
        <w:rPr>
          <w:b/>
          <w:spacing w:val="-5"/>
          <w:sz w:val="28"/>
          <w:u w:val="single"/>
          <w:lang w:val="ro-MD"/>
        </w:rPr>
        <w:t xml:space="preserve">                     </w:t>
      </w:r>
      <w:r w:rsidRPr="00DA1CE0">
        <w:rPr>
          <w:b/>
          <w:spacing w:val="-4"/>
          <w:sz w:val="28"/>
          <w:u w:val="single"/>
          <w:lang w:val="ro-MD"/>
        </w:rPr>
        <w:t xml:space="preserve"> 202</w:t>
      </w:r>
      <w:r w:rsidR="00213DEA" w:rsidRPr="00DA1CE0">
        <w:rPr>
          <w:b/>
          <w:spacing w:val="-4"/>
          <w:sz w:val="28"/>
          <w:u w:val="single"/>
          <w:lang w:val="ro-MD"/>
        </w:rPr>
        <w:t>5</w:t>
      </w:r>
    </w:p>
    <w:p w14:paraId="3CD54F61" w14:textId="77777777" w:rsidR="006D0065" w:rsidRPr="00DA1CE0" w:rsidRDefault="002E7628">
      <w:pPr>
        <w:spacing w:before="120"/>
        <w:ind w:left="430"/>
        <w:jc w:val="center"/>
        <w:rPr>
          <w:b/>
          <w:sz w:val="24"/>
          <w:lang w:val="ro-MD"/>
        </w:rPr>
      </w:pPr>
      <w:r w:rsidRPr="00DA1CE0">
        <w:rPr>
          <w:b/>
          <w:spacing w:val="-2"/>
          <w:sz w:val="24"/>
          <w:lang w:val="ro-MD"/>
        </w:rPr>
        <w:t>Chișinău</w:t>
      </w:r>
    </w:p>
    <w:p w14:paraId="5E530EE2" w14:textId="77777777" w:rsidR="006D0065" w:rsidRPr="00DA1CE0" w:rsidRDefault="006D0065">
      <w:pPr>
        <w:pStyle w:val="BodyText"/>
        <w:ind w:left="0"/>
        <w:rPr>
          <w:b/>
          <w:lang w:val="ro-MD"/>
        </w:rPr>
      </w:pPr>
    </w:p>
    <w:p w14:paraId="336EDB5B" w14:textId="77777777" w:rsidR="006D0065" w:rsidRPr="00DA1CE0" w:rsidRDefault="006D0065">
      <w:pPr>
        <w:pStyle w:val="BodyText"/>
        <w:spacing w:before="62"/>
        <w:ind w:left="0"/>
        <w:rPr>
          <w:b/>
          <w:lang w:val="ro-MD"/>
        </w:rPr>
      </w:pPr>
    </w:p>
    <w:p w14:paraId="3EE1F113" w14:textId="18A41363" w:rsidR="006D0065" w:rsidRPr="00DA1CE0" w:rsidRDefault="002E7628">
      <w:pPr>
        <w:ind w:left="1780" w:right="1353"/>
        <w:jc w:val="center"/>
        <w:rPr>
          <w:b/>
          <w:sz w:val="28"/>
          <w:lang w:val="ro-MD"/>
        </w:rPr>
      </w:pPr>
      <w:r w:rsidRPr="00DA1CE0">
        <w:rPr>
          <w:b/>
          <w:sz w:val="28"/>
          <w:lang w:val="ro-MD"/>
        </w:rPr>
        <w:t>Cu</w:t>
      </w:r>
      <w:r w:rsidRPr="00DA1CE0">
        <w:rPr>
          <w:b/>
          <w:spacing w:val="-5"/>
          <w:sz w:val="28"/>
          <w:lang w:val="ro-MD"/>
        </w:rPr>
        <w:t xml:space="preserve"> </w:t>
      </w:r>
      <w:r w:rsidRPr="00DA1CE0">
        <w:rPr>
          <w:b/>
          <w:sz w:val="28"/>
          <w:lang w:val="ro-MD"/>
        </w:rPr>
        <w:t>privire</w:t>
      </w:r>
      <w:r w:rsidRPr="00DA1CE0">
        <w:rPr>
          <w:b/>
          <w:spacing w:val="-8"/>
          <w:sz w:val="28"/>
          <w:lang w:val="ro-MD"/>
        </w:rPr>
        <w:t xml:space="preserve"> </w:t>
      </w:r>
      <w:r w:rsidRPr="00DA1CE0">
        <w:rPr>
          <w:b/>
          <w:sz w:val="28"/>
          <w:lang w:val="ro-MD"/>
        </w:rPr>
        <w:t>la</w:t>
      </w:r>
      <w:r w:rsidRPr="00DA1CE0">
        <w:rPr>
          <w:b/>
          <w:spacing w:val="-4"/>
          <w:sz w:val="28"/>
          <w:lang w:val="ro-MD"/>
        </w:rPr>
        <w:t xml:space="preserve"> </w:t>
      </w:r>
      <w:r w:rsidRPr="00DA1CE0">
        <w:rPr>
          <w:b/>
          <w:sz w:val="28"/>
          <w:lang w:val="ro-MD"/>
        </w:rPr>
        <w:t>modificarea</w:t>
      </w:r>
      <w:r w:rsidRPr="00DA1CE0">
        <w:rPr>
          <w:b/>
          <w:spacing w:val="-4"/>
          <w:sz w:val="28"/>
          <w:lang w:val="ro-MD"/>
        </w:rPr>
        <w:t xml:space="preserve"> </w:t>
      </w:r>
      <w:r w:rsidRPr="00DA1CE0">
        <w:rPr>
          <w:b/>
          <w:sz w:val="28"/>
          <w:lang w:val="ro-MD"/>
        </w:rPr>
        <w:t>unor</w:t>
      </w:r>
      <w:r w:rsidRPr="00DA1CE0">
        <w:rPr>
          <w:b/>
          <w:spacing w:val="-5"/>
          <w:sz w:val="28"/>
          <w:lang w:val="ro-MD"/>
        </w:rPr>
        <w:t xml:space="preserve"> </w:t>
      </w:r>
      <w:r w:rsidRPr="00DA1CE0">
        <w:rPr>
          <w:b/>
          <w:sz w:val="28"/>
          <w:lang w:val="ro-MD"/>
        </w:rPr>
        <w:t>hotărâri</w:t>
      </w:r>
      <w:r w:rsidRPr="00DA1CE0">
        <w:rPr>
          <w:b/>
          <w:spacing w:val="-7"/>
          <w:sz w:val="28"/>
          <w:lang w:val="ro-MD"/>
        </w:rPr>
        <w:t xml:space="preserve"> </w:t>
      </w:r>
      <w:r w:rsidRPr="00DA1CE0">
        <w:rPr>
          <w:b/>
          <w:sz w:val="28"/>
          <w:lang w:val="ro-MD"/>
        </w:rPr>
        <w:t>ale</w:t>
      </w:r>
      <w:r w:rsidRPr="00DA1CE0">
        <w:rPr>
          <w:b/>
          <w:spacing w:val="-8"/>
          <w:sz w:val="28"/>
          <w:lang w:val="ro-MD"/>
        </w:rPr>
        <w:t xml:space="preserve"> </w:t>
      </w:r>
      <w:r w:rsidRPr="00DA1CE0">
        <w:rPr>
          <w:b/>
          <w:sz w:val="28"/>
          <w:lang w:val="ro-MD"/>
        </w:rPr>
        <w:t>Guvernului (</w:t>
      </w:r>
      <w:r w:rsidR="00F97A0D">
        <w:rPr>
          <w:b/>
          <w:sz w:val="28"/>
          <w:lang w:val="ro-MD"/>
        </w:rPr>
        <w:t>facilitarea implementării proiectelor de eficiență energetică</w:t>
      </w:r>
      <w:r w:rsidRPr="00DA1CE0">
        <w:rPr>
          <w:b/>
          <w:sz w:val="28"/>
          <w:lang w:val="ro-MD"/>
        </w:rPr>
        <w:t>)</w:t>
      </w:r>
    </w:p>
    <w:p w14:paraId="7CEA3686" w14:textId="77777777" w:rsidR="006D0065" w:rsidRPr="00DA1CE0" w:rsidRDefault="002E7628">
      <w:pPr>
        <w:spacing w:line="321" w:lineRule="exact"/>
        <w:ind w:left="428"/>
        <w:jc w:val="center"/>
        <w:rPr>
          <w:b/>
          <w:sz w:val="28"/>
          <w:lang w:val="ro-MD"/>
        </w:rPr>
      </w:pPr>
      <w:r w:rsidRPr="00DA1CE0">
        <w:rPr>
          <w:b/>
          <w:spacing w:val="-2"/>
          <w:sz w:val="28"/>
          <w:lang w:val="ro-MD"/>
        </w:rPr>
        <w:t>-----------------------------------------------------------</w:t>
      </w:r>
      <w:r w:rsidRPr="00DA1CE0">
        <w:rPr>
          <w:b/>
          <w:spacing w:val="-10"/>
          <w:sz w:val="28"/>
          <w:lang w:val="ro-MD"/>
        </w:rPr>
        <w:t>-</w:t>
      </w:r>
    </w:p>
    <w:p w14:paraId="4AE3A668" w14:textId="0DD57922" w:rsidR="00456C75" w:rsidRDefault="002E7628">
      <w:pPr>
        <w:pStyle w:val="BodyText"/>
        <w:spacing w:before="321"/>
        <w:ind w:right="536" w:firstLine="707"/>
        <w:jc w:val="both"/>
        <w:rPr>
          <w:lang w:val="ro-MD"/>
        </w:rPr>
      </w:pPr>
      <w:r w:rsidRPr="00DA1CE0">
        <w:rPr>
          <w:lang w:val="ro-MD"/>
        </w:rPr>
        <w:t>În temeiul art. 6 lit. h) din Legea nr. 136/2017 cu privire la Guvern (Monitorul Oficial al Republicii Moldova, 2017, nr. 252, art. 412),</w:t>
      </w:r>
      <w:r w:rsidR="00D27EAB">
        <w:rPr>
          <w:lang w:val="ro-MD"/>
        </w:rPr>
        <w:t xml:space="preserve"> </w:t>
      </w:r>
      <w:r w:rsidR="002E3DE1" w:rsidRPr="00D065F3">
        <w:t>art.</w:t>
      </w:r>
      <w:r w:rsidR="00D065F3" w:rsidRPr="00D065F3">
        <w:t>9</w:t>
      </w:r>
      <w:r w:rsidR="002E3DE1" w:rsidRPr="00D065F3">
        <w:t xml:space="preserve"> alin.(</w:t>
      </w:r>
      <w:r w:rsidR="00D065F3" w:rsidRPr="00D065F3">
        <w:t>1</w:t>
      </w:r>
      <w:r w:rsidR="002E3DE1" w:rsidRPr="00D065F3">
        <w:t xml:space="preserve">) lit. </w:t>
      </w:r>
      <w:r w:rsidR="00D065F3" w:rsidRPr="00D065F3">
        <w:t>c</w:t>
      </w:r>
      <w:r w:rsidR="002E3DE1" w:rsidRPr="00D065F3">
        <w:t>)</w:t>
      </w:r>
      <w:r w:rsidR="00702BED" w:rsidRPr="00D065F3">
        <w:t xml:space="preserve"> și </w:t>
      </w:r>
      <w:r w:rsidR="002E3DE1" w:rsidRPr="00D065F3">
        <w:t xml:space="preserve">art. </w:t>
      </w:r>
      <w:r w:rsidR="00D065F3" w:rsidRPr="00D065F3">
        <w:t>23</w:t>
      </w:r>
      <w:r w:rsidR="00D065F3" w:rsidRPr="00D065F3">
        <w:rPr>
          <w:vertAlign w:val="superscript"/>
        </w:rPr>
        <w:t>3</w:t>
      </w:r>
      <w:r w:rsidR="002E3DE1" w:rsidRPr="00D065F3">
        <w:t xml:space="preserve"> alin. (1)</w:t>
      </w:r>
      <w:r w:rsidR="00D065F3" w:rsidRPr="00D065F3">
        <w:t xml:space="preserve"> – (3) </w:t>
      </w:r>
      <w:r w:rsidR="002E3DE1" w:rsidRPr="002E3DE1">
        <w:t>din Legea nr. 139/2018 cu privire la eficiența energetică</w:t>
      </w:r>
      <w:r w:rsidR="002E3DE1">
        <w:t xml:space="preserve"> (</w:t>
      </w:r>
      <w:r w:rsidR="002E3DE1" w:rsidRPr="002E3DE1">
        <w:t xml:space="preserve">Monitorul Oficial </w:t>
      </w:r>
      <w:r w:rsidR="002E3DE1" w:rsidRPr="00DA1CE0">
        <w:rPr>
          <w:lang w:val="ro-MD"/>
        </w:rPr>
        <w:t>al Republicii Moldova</w:t>
      </w:r>
      <w:r w:rsidR="002E3DE1">
        <w:rPr>
          <w:lang w:val="ro-MD"/>
        </w:rPr>
        <w:t>, 2018,</w:t>
      </w:r>
      <w:r w:rsidR="002E3DE1" w:rsidRPr="002E3DE1">
        <w:t xml:space="preserve"> Nr. 309-320 art. 476</w:t>
      </w:r>
      <w:r w:rsidR="002E3DE1">
        <w:t xml:space="preserve">, </w:t>
      </w:r>
      <w:r w:rsidRPr="00DA1CE0">
        <w:rPr>
          <w:lang w:val="ro-MD"/>
        </w:rPr>
        <w:t xml:space="preserve">cu modificările ulterioare, </w:t>
      </w:r>
    </w:p>
    <w:p w14:paraId="403A9D9A" w14:textId="14B3A593" w:rsidR="006D0065" w:rsidRDefault="002E7628">
      <w:pPr>
        <w:pStyle w:val="BodyText"/>
        <w:spacing w:before="321"/>
        <w:ind w:right="536" w:firstLine="707"/>
        <w:jc w:val="both"/>
        <w:rPr>
          <w:lang w:val="ro-MD"/>
        </w:rPr>
      </w:pPr>
      <w:r w:rsidRPr="00DA1CE0">
        <w:rPr>
          <w:lang w:val="ro-MD"/>
        </w:rPr>
        <w:t>Guvernul HOTĂRĂȘTE:</w:t>
      </w:r>
    </w:p>
    <w:p w14:paraId="0CFC00D8" w14:textId="208D287C" w:rsidR="000263F1" w:rsidRPr="00DA1CE0" w:rsidRDefault="000263F1" w:rsidP="000263F1">
      <w:pPr>
        <w:pStyle w:val="BodyText"/>
        <w:spacing w:before="120" w:after="120"/>
        <w:ind w:right="539" w:firstLine="709"/>
        <w:jc w:val="both"/>
        <w:rPr>
          <w:lang w:val="ro-MD"/>
        </w:rPr>
      </w:pPr>
      <w:r>
        <w:rPr>
          <w:lang w:val="ro-MD"/>
        </w:rPr>
        <w:t>1</w:t>
      </w:r>
      <w:r w:rsidRPr="00DA1CE0">
        <w:rPr>
          <w:lang w:val="ro-MD"/>
        </w:rPr>
        <w:t xml:space="preserve">. </w:t>
      </w:r>
      <w:r w:rsidR="00A95CB3" w:rsidRPr="00A95CB3">
        <w:rPr>
          <w:lang w:val="ro-MD"/>
        </w:rPr>
        <w:t>Regulamentul cu privire la auditorii energetici și auditul energetic aprobat prin Hotărârea Guvernului Nr. 676/2020 (Monitorul Oficial al Republicii Moldova Nr. 235-239 art. 813), se modifică după cum urmează</w:t>
      </w:r>
      <w:r w:rsidRPr="00DA1CE0">
        <w:rPr>
          <w:lang w:val="ro-MD"/>
        </w:rPr>
        <w:t>:</w:t>
      </w:r>
    </w:p>
    <w:p w14:paraId="7F3D91E5" w14:textId="7812FE8A" w:rsidR="00E07BD2" w:rsidRDefault="000263F1" w:rsidP="003C576D">
      <w:pPr>
        <w:pStyle w:val="BodyText"/>
        <w:spacing w:before="120" w:after="120"/>
        <w:ind w:right="539" w:firstLine="709"/>
        <w:jc w:val="both"/>
        <w:rPr>
          <w:lang w:val="ro-MD"/>
        </w:rPr>
      </w:pPr>
      <w:r>
        <w:rPr>
          <w:lang w:val="ro-MD"/>
        </w:rPr>
        <w:t>1</w:t>
      </w:r>
      <w:r w:rsidRPr="00DA1CE0">
        <w:rPr>
          <w:lang w:val="ro-MD"/>
        </w:rPr>
        <w:t>.</w:t>
      </w:r>
      <w:r w:rsidR="00A95CB3">
        <w:rPr>
          <w:lang w:val="ro-MD"/>
        </w:rPr>
        <w:t>1</w:t>
      </w:r>
      <w:r w:rsidRPr="00DA1CE0">
        <w:rPr>
          <w:lang w:val="ro-MD"/>
        </w:rPr>
        <w:t xml:space="preserve">. </w:t>
      </w:r>
      <w:r w:rsidR="00E07BD2">
        <w:rPr>
          <w:lang w:val="ro-MD"/>
        </w:rPr>
        <w:t>În tot textul Regulamentului cuvintele „societate comercială” se substituie cu cuvintele „persoană juridică” la forma gramaticală corespunzătoare.</w:t>
      </w:r>
    </w:p>
    <w:p w14:paraId="2F5B45F2" w14:textId="6588A51D" w:rsidR="001A7292" w:rsidRPr="001A7292" w:rsidRDefault="001A7292" w:rsidP="003C576D">
      <w:pPr>
        <w:pStyle w:val="BodyText"/>
        <w:spacing w:before="120" w:after="120"/>
        <w:ind w:right="539" w:firstLine="709"/>
        <w:jc w:val="both"/>
      </w:pPr>
      <w:r>
        <w:rPr>
          <w:lang w:val="ro-MD"/>
        </w:rPr>
        <w:t xml:space="preserve">1.2. la punctul 6 textul </w:t>
      </w:r>
      <w:r>
        <w:t>„</w:t>
      </w:r>
      <w:r w:rsidRPr="001A7292">
        <w:t>iar serviciile de efectuare a auditului energetic se prestează de către societățile comerciale sub orice formă organizatorico-juridică prevăzută de Codul civil al Republicii Moldova nr. 1107/2002.</w:t>
      </w:r>
      <w:r>
        <w:t>” se substituie cu textul „</w:t>
      </w:r>
      <w:r w:rsidRPr="001A7292">
        <w:t xml:space="preserve">iar serviciile de efectuare a auditului energetic se prestează </w:t>
      </w:r>
      <w:r>
        <w:t xml:space="preserve">în conformitate cu prevederile </w:t>
      </w:r>
      <w:r w:rsidR="007B5F9C">
        <w:t>art.20 alin.(2) din Legea nr. 139/2018 cu privire la eficiența energetică.”</w:t>
      </w:r>
    </w:p>
    <w:p w14:paraId="24F318B9" w14:textId="5D257402" w:rsidR="00EF002B" w:rsidRPr="00EF002B" w:rsidRDefault="00A95CB3" w:rsidP="003C576D">
      <w:pPr>
        <w:pStyle w:val="BodyText"/>
        <w:spacing w:before="120" w:after="120"/>
        <w:ind w:right="539" w:firstLine="709"/>
        <w:jc w:val="both"/>
      </w:pPr>
      <w:r>
        <w:rPr>
          <w:lang w:val="ro-MD"/>
        </w:rPr>
        <w:t>1.</w:t>
      </w:r>
      <w:r w:rsidR="001A7292">
        <w:rPr>
          <w:lang w:val="ro-MD"/>
        </w:rPr>
        <w:t>3</w:t>
      </w:r>
      <w:r>
        <w:rPr>
          <w:lang w:val="ro-MD"/>
        </w:rPr>
        <w:t>.</w:t>
      </w:r>
      <w:r w:rsidR="00E07BD2">
        <w:rPr>
          <w:lang w:val="ro-MD"/>
        </w:rPr>
        <w:t xml:space="preserve"> </w:t>
      </w:r>
      <w:r w:rsidR="00EF002B">
        <w:rPr>
          <w:lang w:val="ro-MD"/>
        </w:rPr>
        <w:t>la punctul 7 subpunctul 2) cuvintele „</w:t>
      </w:r>
      <w:r w:rsidR="00EF002B" w:rsidRPr="00EF002B">
        <w:rPr>
          <w:lang w:val="ro-MD"/>
        </w:rPr>
        <w:t>mai târziu de cinci ani</w:t>
      </w:r>
      <w:r w:rsidR="00EF002B">
        <w:rPr>
          <w:lang w:val="ro-MD"/>
        </w:rPr>
        <w:t>” se substituie cu cuvintele „</w:t>
      </w:r>
      <w:r w:rsidR="00EF002B" w:rsidRPr="00EF002B">
        <w:rPr>
          <w:lang w:val="ro-MD"/>
        </w:rPr>
        <w:t>cu o vechime mai mare</w:t>
      </w:r>
      <w:r w:rsidR="00EF002B">
        <w:rPr>
          <w:lang w:val="ro-MD"/>
        </w:rPr>
        <w:t xml:space="preserve"> de cinci ani”;</w:t>
      </w:r>
      <w:r w:rsidR="00EF002B" w:rsidRPr="00EF002B">
        <w:rPr>
          <w:lang w:val="ro-MD"/>
        </w:rPr>
        <w:t xml:space="preserve"> </w:t>
      </w:r>
    </w:p>
    <w:p w14:paraId="222351E5" w14:textId="13364F00" w:rsidR="00E07BD2" w:rsidRPr="00DA1CE0" w:rsidRDefault="00EF002B" w:rsidP="00E07BD2">
      <w:pPr>
        <w:pStyle w:val="BodyText"/>
        <w:spacing w:before="120" w:after="120"/>
        <w:ind w:firstLine="709"/>
        <w:rPr>
          <w:lang w:val="ro-MD"/>
        </w:rPr>
      </w:pPr>
      <w:r>
        <w:rPr>
          <w:lang w:val="ro-MD"/>
        </w:rPr>
        <w:t xml:space="preserve">1.4. </w:t>
      </w:r>
      <w:r w:rsidR="00E07BD2" w:rsidRPr="00DA1CE0">
        <w:rPr>
          <w:lang w:val="ro-MD"/>
        </w:rPr>
        <w:t>punctul 4</w:t>
      </w:r>
      <w:r w:rsidR="00E07BD2">
        <w:rPr>
          <w:lang w:val="ro-MD"/>
        </w:rPr>
        <w:t>8</w:t>
      </w:r>
      <w:r w:rsidR="00E07BD2" w:rsidRPr="00DA1CE0">
        <w:rPr>
          <w:lang w:val="ro-MD"/>
        </w:rPr>
        <w:t xml:space="preserve"> va avea următorul cuprins:</w:t>
      </w:r>
    </w:p>
    <w:p w14:paraId="40098AB2" w14:textId="77777777" w:rsidR="00E07BD2" w:rsidRDefault="00E07BD2" w:rsidP="003C576D">
      <w:pPr>
        <w:pStyle w:val="BodyText"/>
        <w:spacing w:before="120" w:after="120"/>
        <w:ind w:right="539" w:firstLine="709"/>
        <w:jc w:val="both"/>
        <w:rPr>
          <w:lang w:val="ro-MD"/>
        </w:rPr>
      </w:pPr>
      <w:r w:rsidRPr="00DA1CE0">
        <w:rPr>
          <w:lang w:val="ro-MD"/>
        </w:rPr>
        <w:t>,,4</w:t>
      </w:r>
      <w:r>
        <w:rPr>
          <w:lang w:val="ro-MD"/>
        </w:rPr>
        <w:t>8</w:t>
      </w:r>
      <w:r w:rsidRPr="00DA1CE0">
        <w:rPr>
          <w:lang w:val="ro-MD"/>
        </w:rPr>
        <w:t xml:space="preserve">. </w:t>
      </w:r>
      <w:r>
        <w:rPr>
          <w:lang w:val="ro-MD"/>
        </w:rPr>
        <w:t>Efectuarea auditului energetic este obligatorie în cazurile prevăzute de art. 19 alin.(3) din Legea nr. 139/2018 cu privire la eficiența energetică.”</w:t>
      </w:r>
    </w:p>
    <w:p w14:paraId="39E5838F" w14:textId="186CD69C" w:rsidR="00496260" w:rsidRDefault="007B5F9C" w:rsidP="003C576D">
      <w:pPr>
        <w:pStyle w:val="BodyText"/>
        <w:spacing w:before="120" w:after="120"/>
        <w:ind w:right="539" w:firstLine="709"/>
        <w:jc w:val="both"/>
        <w:rPr>
          <w:lang w:val="ro-MD"/>
        </w:rPr>
      </w:pPr>
      <w:r>
        <w:rPr>
          <w:lang w:val="ro-MD"/>
        </w:rPr>
        <w:lastRenderedPageBreak/>
        <w:t>1.</w:t>
      </w:r>
      <w:r w:rsidR="00EF002B">
        <w:rPr>
          <w:lang w:val="ro-MD"/>
        </w:rPr>
        <w:t>5</w:t>
      </w:r>
      <w:r>
        <w:rPr>
          <w:lang w:val="ro-MD"/>
        </w:rPr>
        <w:t>. la punctul 64</w:t>
      </w:r>
      <w:r w:rsidR="00040AD3">
        <w:rPr>
          <w:lang w:val="ro-MD"/>
        </w:rPr>
        <w:t xml:space="preserve"> subpunctul 2)</w:t>
      </w:r>
      <w:r>
        <w:rPr>
          <w:lang w:val="ro-MD"/>
        </w:rPr>
        <w:t xml:space="preserve"> cuvintele „a Ghidului auditorilor energetici” se exclud.</w:t>
      </w:r>
    </w:p>
    <w:p w14:paraId="2451ED46" w14:textId="3AD21849" w:rsidR="00C4061D" w:rsidRDefault="00D07C33" w:rsidP="00C4061D">
      <w:pPr>
        <w:pStyle w:val="BodyText"/>
        <w:spacing w:before="120" w:after="120"/>
        <w:ind w:right="539" w:firstLine="709"/>
        <w:jc w:val="both"/>
        <w:rPr>
          <w:lang w:val="ro-MD"/>
        </w:rPr>
      </w:pPr>
      <w:r>
        <w:rPr>
          <w:lang w:val="ro-MD"/>
        </w:rPr>
        <w:t>2</w:t>
      </w:r>
      <w:r w:rsidR="00C4061D" w:rsidRPr="00DA1CE0">
        <w:rPr>
          <w:lang w:val="ro-MD"/>
        </w:rPr>
        <w:t xml:space="preserve">. </w:t>
      </w:r>
      <w:bookmarkStart w:id="0" w:name="_Hlk199237608"/>
      <w:r w:rsidR="00C4061D" w:rsidRPr="00C4061D">
        <w:rPr>
          <w:lang w:val="ro-MD"/>
        </w:rPr>
        <w:t>Programul</w:t>
      </w:r>
      <w:r w:rsidR="00C4061D">
        <w:rPr>
          <w:lang w:val="ro-MD"/>
        </w:rPr>
        <w:t xml:space="preserve"> </w:t>
      </w:r>
      <w:r w:rsidR="00C4061D" w:rsidRPr="00C4061D">
        <w:rPr>
          <w:lang w:val="ro-MD"/>
        </w:rPr>
        <w:t>privind implementarea schemei de obligații în domeniul</w:t>
      </w:r>
      <w:r w:rsidR="00C4061D">
        <w:rPr>
          <w:lang w:val="ro-MD"/>
        </w:rPr>
        <w:t xml:space="preserve"> </w:t>
      </w:r>
      <w:r w:rsidR="00C4061D" w:rsidRPr="00C4061D">
        <w:rPr>
          <w:lang w:val="ro-MD"/>
        </w:rPr>
        <w:t>eficienței energetice pentru perioada 2024-2026</w:t>
      </w:r>
      <w:r w:rsidR="00C4061D">
        <w:rPr>
          <w:lang w:val="ro-MD"/>
        </w:rPr>
        <w:t xml:space="preserve"> </w:t>
      </w:r>
      <w:r w:rsidR="00C4061D" w:rsidRPr="00A95CB3">
        <w:rPr>
          <w:lang w:val="ro-MD"/>
        </w:rPr>
        <w:t xml:space="preserve">aprobat prin Hotărârea Guvernului Nr. </w:t>
      </w:r>
      <w:r w:rsidR="00C4061D">
        <w:rPr>
          <w:lang w:val="ro-MD"/>
        </w:rPr>
        <w:t>1064</w:t>
      </w:r>
      <w:r w:rsidR="00C4061D" w:rsidRPr="00A95CB3">
        <w:rPr>
          <w:lang w:val="ro-MD"/>
        </w:rPr>
        <w:t>/202</w:t>
      </w:r>
      <w:r w:rsidR="00C4061D">
        <w:rPr>
          <w:lang w:val="ro-MD"/>
        </w:rPr>
        <w:t>3</w:t>
      </w:r>
      <w:r w:rsidR="00C4061D" w:rsidRPr="00A95CB3">
        <w:rPr>
          <w:lang w:val="ro-MD"/>
        </w:rPr>
        <w:t xml:space="preserve"> </w:t>
      </w:r>
      <w:bookmarkEnd w:id="0"/>
      <w:r w:rsidR="00C4061D" w:rsidRPr="00A95CB3">
        <w:rPr>
          <w:lang w:val="ro-MD"/>
        </w:rPr>
        <w:t xml:space="preserve">(Monitorul Oficial al Republicii Moldova Nr. </w:t>
      </w:r>
      <w:r w:rsidR="00C4061D">
        <w:rPr>
          <w:lang w:val="ro-MD"/>
        </w:rPr>
        <w:t>502</w:t>
      </w:r>
      <w:r w:rsidR="00C4061D" w:rsidRPr="00A95CB3">
        <w:rPr>
          <w:lang w:val="ro-MD"/>
        </w:rPr>
        <w:t>-</w:t>
      </w:r>
      <w:r w:rsidR="00C4061D">
        <w:rPr>
          <w:lang w:val="ro-MD"/>
        </w:rPr>
        <w:t>504</w:t>
      </w:r>
      <w:r w:rsidR="00C4061D" w:rsidRPr="00A95CB3">
        <w:rPr>
          <w:lang w:val="ro-MD"/>
        </w:rPr>
        <w:t xml:space="preserve"> art. </w:t>
      </w:r>
      <w:r w:rsidR="00C4061D">
        <w:rPr>
          <w:lang w:val="ro-MD"/>
        </w:rPr>
        <w:t>1245</w:t>
      </w:r>
      <w:r w:rsidR="00C4061D" w:rsidRPr="00A95CB3">
        <w:rPr>
          <w:lang w:val="ro-MD"/>
        </w:rPr>
        <w:t>), se modifică după cum urmează</w:t>
      </w:r>
      <w:r w:rsidR="00C4061D" w:rsidRPr="00DA1CE0">
        <w:rPr>
          <w:lang w:val="ro-MD"/>
        </w:rPr>
        <w:t>:</w:t>
      </w:r>
    </w:p>
    <w:p w14:paraId="08D2294E" w14:textId="77777777" w:rsidR="00AC5221" w:rsidRDefault="00D07C33" w:rsidP="00605ABE">
      <w:pPr>
        <w:pStyle w:val="BodyText"/>
        <w:spacing w:before="120" w:after="120"/>
        <w:ind w:right="539" w:firstLine="709"/>
        <w:jc w:val="both"/>
      </w:pPr>
      <w:r>
        <w:rPr>
          <w:lang w:val="ro-MD"/>
        </w:rPr>
        <w:t>2</w:t>
      </w:r>
      <w:r w:rsidR="006E4E65">
        <w:rPr>
          <w:lang w:val="ro-MD"/>
        </w:rPr>
        <w:t xml:space="preserve">.1. </w:t>
      </w:r>
      <w:r w:rsidR="006E4E65" w:rsidRPr="006E4E65">
        <w:t xml:space="preserve">În cuprinsul </w:t>
      </w:r>
      <w:r w:rsidR="006E4E65">
        <w:t>Programului și anexele acestuia</w:t>
      </w:r>
      <w:r w:rsidR="00AC5221">
        <w:t>:</w:t>
      </w:r>
    </w:p>
    <w:p w14:paraId="6EFBD0F4" w14:textId="409C073B" w:rsidR="006E4E65" w:rsidRDefault="006E4E65" w:rsidP="00605ABE">
      <w:pPr>
        <w:pStyle w:val="BodyText"/>
        <w:spacing w:before="120" w:after="120"/>
        <w:ind w:right="539" w:firstLine="709"/>
        <w:jc w:val="both"/>
      </w:pPr>
      <w:r w:rsidRPr="006E4E65">
        <w:t>sintagma „instituția publică de suport”, la orice formă gramaticală, se substituie cu</w:t>
      </w:r>
      <w:r>
        <w:t xml:space="preserve"> sintagma „</w:t>
      </w:r>
      <w:r w:rsidR="00DF0CD8" w:rsidRPr="00E2586E">
        <w:t xml:space="preserve">Instituția Publică </w:t>
      </w:r>
      <w:r w:rsidRPr="006E4E65">
        <w:t>Centrul Național pentru Energie Durabilă</w:t>
      </w:r>
      <w:r>
        <w:t>” la forma gramaticală corespunzătoare</w:t>
      </w:r>
      <w:r w:rsidR="00AC5221">
        <w:t>;</w:t>
      </w:r>
    </w:p>
    <w:p w14:paraId="73350921" w14:textId="620715DA" w:rsidR="00AC5221" w:rsidRDefault="00456C75" w:rsidP="00AC5221">
      <w:pPr>
        <w:pStyle w:val="BodyText"/>
        <w:spacing w:before="120" w:after="120"/>
        <w:ind w:right="539" w:firstLine="709"/>
        <w:jc w:val="both"/>
      </w:pPr>
      <w:r>
        <w:t>cuvintele</w:t>
      </w:r>
      <w:r w:rsidR="00AC5221" w:rsidRPr="006E4E65">
        <w:t xml:space="preserve"> „</w:t>
      </w:r>
      <w:r w:rsidR="00AC5221" w:rsidRPr="00AC5221">
        <w:t>realizarea măsurilor de eficiență energetică</w:t>
      </w:r>
      <w:r w:rsidR="00AC5221" w:rsidRPr="006E4E65">
        <w:t>”, se substituie cu</w:t>
      </w:r>
      <w:r w:rsidR="00AC5221">
        <w:t xml:space="preserve"> </w:t>
      </w:r>
      <w:r>
        <w:t>cuvintele</w:t>
      </w:r>
      <w:r w:rsidR="00AC5221">
        <w:t xml:space="preserve"> „implementarea</w:t>
      </w:r>
      <w:r w:rsidR="00AC5221" w:rsidRPr="00AC5221">
        <w:t xml:space="preserve"> măsurilor de eficiență energetică</w:t>
      </w:r>
      <w:r w:rsidR="00AC5221">
        <w:t>”;</w:t>
      </w:r>
    </w:p>
    <w:p w14:paraId="311DCC1E" w14:textId="47A99A6B" w:rsidR="00965CEA" w:rsidRDefault="00D07C33" w:rsidP="00605ABE">
      <w:pPr>
        <w:pStyle w:val="BodyText"/>
        <w:spacing w:before="120" w:after="120"/>
        <w:ind w:right="539" w:firstLine="709"/>
        <w:jc w:val="both"/>
        <w:rPr>
          <w:lang w:val="ro-MD"/>
        </w:rPr>
      </w:pPr>
      <w:r>
        <w:rPr>
          <w:lang w:val="ro-MD"/>
        </w:rPr>
        <w:t>2</w:t>
      </w:r>
      <w:r w:rsidR="00764ECF">
        <w:rPr>
          <w:lang w:val="ro-MD"/>
        </w:rPr>
        <w:t>.</w:t>
      </w:r>
      <w:r w:rsidR="006E4E65">
        <w:rPr>
          <w:lang w:val="ro-MD"/>
        </w:rPr>
        <w:t>2</w:t>
      </w:r>
      <w:r w:rsidR="00764ECF">
        <w:rPr>
          <w:lang w:val="ro-MD"/>
        </w:rPr>
        <w:t xml:space="preserve">. </w:t>
      </w:r>
      <w:r w:rsidR="00965CEA">
        <w:rPr>
          <w:lang w:val="ro-MD"/>
        </w:rPr>
        <w:t>punctul 5:</w:t>
      </w:r>
    </w:p>
    <w:p w14:paraId="2AEEB5DB" w14:textId="1955E22A" w:rsidR="00965CEA" w:rsidRDefault="00965CEA" w:rsidP="00605ABE">
      <w:pPr>
        <w:pStyle w:val="BodyText"/>
        <w:spacing w:before="120" w:after="120"/>
        <w:ind w:right="539" w:firstLine="709"/>
        <w:jc w:val="both"/>
        <w:rPr>
          <w:lang w:val="ro-MD"/>
        </w:rPr>
      </w:pPr>
      <w:r>
        <w:rPr>
          <w:lang w:val="ro-MD"/>
        </w:rPr>
        <w:t>subpunctul 3</w:t>
      </w:r>
      <w:r w:rsidR="00BB7D00">
        <w:rPr>
          <w:lang w:val="ro-MD"/>
        </w:rPr>
        <w:t>)</w:t>
      </w:r>
      <w:r>
        <w:rPr>
          <w:lang w:val="ro-MD"/>
        </w:rPr>
        <w:t xml:space="preserve"> se exclude;</w:t>
      </w:r>
    </w:p>
    <w:p w14:paraId="00FBEFC8" w14:textId="0ED22B8B" w:rsidR="00965CEA" w:rsidRDefault="00965CEA" w:rsidP="00605ABE">
      <w:pPr>
        <w:pStyle w:val="BodyText"/>
        <w:spacing w:before="120" w:after="120"/>
        <w:ind w:right="539" w:firstLine="709"/>
        <w:jc w:val="both"/>
        <w:rPr>
          <w:lang w:val="ro-MD"/>
        </w:rPr>
      </w:pPr>
      <w:r>
        <w:rPr>
          <w:lang w:val="ro-MD"/>
        </w:rPr>
        <w:t>la subpunctul 4</w:t>
      </w:r>
      <w:r w:rsidR="00BB7D00">
        <w:rPr>
          <w:lang w:val="ro-MD"/>
        </w:rPr>
        <w:t>)</w:t>
      </w:r>
      <w:r>
        <w:rPr>
          <w:lang w:val="ro-MD"/>
        </w:rPr>
        <w:t xml:space="preserve"> cuvintele „</w:t>
      </w:r>
      <w:r w:rsidRPr="00965CEA">
        <w:t>fiecare parte obligată</w:t>
      </w:r>
      <w:r>
        <w:t>” se substituie cu cuvintele „</w:t>
      </w:r>
      <w:r w:rsidRPr="00965CEA">
        <w:t>părțile obligate</w:t>
      </w:r>
      <w:r>
        <w:t>”</w:t>
      </w:r>
      <w:r w:rsidRPr="00965CEA">
        <w:t>;</w:t>
      </w:r>
      <w:r>
        <w:rPr>
          <w:lang w:val="ro-MD"/>
        </w:rPr>
        <w:t xml:space="preserve"> </w:t>
      </w:r>
    </w:p>
    <w:p w14:paraId="4164AF30" w14:textId="77777777" w:rsidR="00BB7D00" w:rsidRDefault="00BB7D00" w:rsidP="00BB7D00">
      <w:pPr>
        <w:pStyle w:val="BodyText"/>
        <w:spacing w:before="120" w:after="120"/>
        <w:ind w:right="539" w:firstLine="709"/>
        <w:jc w:val="both"/>
      </w:pPr>
      <w:r>
        <w:rPr>
          <w:lang w:val="ro-MD"/>
        </w:rPr>
        <w:t>la subpunctul 8) cuvintele „</w:t>
      </w:r>
      <w:r w:rsidRPr="00BB7D00">
        <w:t>fiecare parte obligată</w:t>
      </w:r>
      <w:r>
        <w:t>” se substituie cu cuvintele „părțile obligate”;</w:t>
      </w:r>
    </w:p>
    <w:p w14:paraId="18B6F9AA" w14:textId="1A0F9150" w:rsidR="002C466B" w:rsidRDefault="00D07C33" w:rsidP="00E861EC">
      <w:pPr>
        <w:pStyle w:val="BodyText"/>
        <w:spacing w:before="120" w:after="120"/>
        <w:ind w:right="539" w:firstLine="709"/>
        <w:jc w:val="both"/>
      </w:pPr>
      <w:r w:rsidRPr="00E2586E">
        <w:t>2</w:t>
      </w:r>
      <w:r w:rsidR="00C6443A" w:rsidRPr="00E2586E">
        <w:t xml:space="preserve">.3. </w:t>
      </w:r>
      <w:r w:rsidR="00E861EC" w:rsidRPr="005A441E">
        <w:t xml:space="preserve">punctul 14 </w:t>
      </w:r>
      <w:r w:rsidR="00456C75">
        <w:t>va avea următorul cuprins:</w:t>
      </w:r>
    </w:p>
    <w:p w14:paraId="6BD83627" w14:textId="07214E96" w:rsidR="00E861EC" w:rsidRDefault="00E861EC" w:rsidP="002C466B">
      <w:pPr>
        <w:pStyle w:val="BodyText"/>
        <w:spacing w:before="120" w:after="120"/>
        <w:ind w:right="539" w:firstLine="709"/>
        <w:jc w:val="both"/>
      </w:pPr>
      <w:r>
        <w:t>„</w:t>
      </w:r>
      <w:r w:rsidR="00456C75">
        <w:t>14.</w:t>
      </w:r>
      <w:r w:rsidRPr="000A1979">
        <w:t xml:space="preserve">Potrivit datelor </w:t>
      </w:r>
      <w:r>
        <w:t xml:space="preserve">prezentate în cadrul </w:t>
      </w:r>
      <w:r w:rsidRPr="000A1979">
        <w:t>proiectului Strategi</w:t>
      </w:r>
      <w:r>
        <w:t>ei</w:t>
      </w:r>
      <w:r w:rsidRPr="000A1979">
        <w:t xml:space="preserve"> sectorial</w:t>
      </w:r>
      <w:r>
        <w:t>e</w:t>
      </w:r>
      <w:r w:rsidRPr="000A1979">
        <w:t xml:space="preserve"> pentru renovarea fondului imobiliar național pe termen lung pentru perioada 2025-2050, potențialul de reducere a consumului final de energie în clădirile rezidențiale</w:t>
      </w:r>
      <w:r w:rsidR="00C63087">
        <w:t xml:space="preserve"> și cele nerezidențiale</w:t>
      </w:r>
      <w:r w:rsidRPr="000A1979">
        <w:t xml:space="preserve"> este de aproximativ </w:t>
      </w:r>
      <w:r w:rsidR="006C1D75" w:rsidRPr="006978CB">
        <w:t>40</w:t>
      </w:r>
      <w:r w:rsidRPr="006978CB">
        <w:t>.</w:t>
      </w:r>
      <w:r w:rsidR="006C1D75" w:rsidRPr="006978CB">
        <w:t>8</w:t>
      </w:r>
      <w:r w:rsidRPr="006978CB">
        <w:t>%,</w:t>
      </w:r>
      <w:r w:rsidRPr="000A1979">
        <w:t xml:space="preserve"> în cazul aplicării </w:t>
      </w:r>
      <w:r w:rsidR="006C1D75">
        <w:t xml:space="preserve">pachetelor de măsuri aferente scenariilor </w:t>
      </w:r>
      <w:r w:rsidR="00267E89">
        <w:t>de renovare prezentate în</w:t>
      </w:r>
      <w:r w:rsidR="005F5A6C">
        <w:t xml:space="preserve"> pct. 109,</w:t>
      </w:r>
      <w:r w:rsidR="00267E89">
        <w:t xml:space="preserve"> tabelul nr. 15 din proiectul Strategiei </w:t>
      </w:r>
      <w:r w:rsidR="00267E89" w:rsidRPr="000A1979">
        <w:t>sectorial</w:t>
      </w:r>
      <w:r w:rsidR="00267E89">
        <w:t>e</w:t>
      </w:r>
      <w:r w:rsidR="00267E89" w:rsidRPr="000A1979">
        <w:t xml:space="preserve"> pentru renovarea fondului imobiliar național pe termen lung pentru perioada 2025-2050</w:t>
      </w:r>
      <w:r w:rsidR="00C63087">
        <w:t>.</w:t>
      </w:r>
      <w:r w:rsidRPr="000A1979">
        <w:t>Necesarul de investiții pentru scenari</w:t>
      </w:r>
      <w:r w:rsidR="00267E89">
        <w:t xml:space="preserve">ile </w:t>
      </w:r>
      <w:r w:rsidRPr="000A1979">
        <w:t xml:space="preserve">de renovare </w:t>
      </w:r>
      <w:r w:rsidR="00267E89">
        <w:t>a cca.75% din</w:t>
      </w:r>
      <w:r w:rsidRPr="000A1979">
        <w:t xml:space="preserve"> fond</w:t>
      </w:r>
      <w:r w:rsidR="00267E89">
        <w:t>ul</w:t>
      </w:r>
      <w:r w:rsidRPr="000A1979">
        <w:t xml:space="preserve"> clădirilor rezidențiale </w:t>
      </w:r>
      <w:r w:rsidR="006978CB">
        <w:t>este estimat</w:t>
      </w:r>
      <w:r w:rsidRPr="000A1979">
        <w:t xml:space="preserve"> la </w:t>
      </w:r>
      <w:r w:rsidR="00C63087">
        <w:t>35</w:t>
      </w:r>
      <w:r w:rsidRPr="000A1979">
        <w:t>,</w:t>
      </w:r>
      <w:r w:rsidR="00C63087">
        <w:t>9</w:t>
      </w:r>
      <w:r w:rsidRPr="000A1979">
        <w:t xml:space="preserve"> miliarde de euro, în medie, cu perioade simple de recuperare a investițiilor de la </w:t>
      </w:r>
      <w:r>
        <w:t>12</w:t>
      </w:r>
      <w:r w:rsidRPr="000A1979">
        <w:t xml:space="preserve"> ani (pentru blocurile locative conectate la sisteme de alimentare centralizată cu energie termică) până la </w:t>
      </w:r>
      <w:r w:rsidRPr="006978CB">
        <w:t>15</w:t>
      </w:r>
      <w:r w:rsidR="006C1D75" w:rsidRPr="006978CB">
        <w:t>4</w:t>
      </w:r>
      <w:r w:rsidRPr="000A1979">
        <w:t xml:space="preserve"> de ani (pentru case individuale, care utilizează lemnele de foc drept principală resursă energetică pentru încălzire).</w:t>
      </w:r>
      <w:r w:rsidR="00D77676">
        <w:t xml:space="preserve"> </w:t>
      </w:r>
      <w:r w:rsidR="00D77676" w:rsidRPr="00D77676">
        <w:t xml:space="preserve">Cifrele respective indică o medie a fondului de clădiri. Dacă ar fi acordată prioritate investițiilor pentru renovarea clădirilor vechi, cu performanță energetică scăzută, atunci perioadele de rambursare vor fi mai mici decât mediile calculate. De exemplu, datele arată că perioadele simple de recuperare a investițiilor în blocurile locative conectate la sistemele de alimentare centralizată cu energie termică sunt cele mai mici, urmate de blocurile locative în care este utilizat gazul natural în calitate de combustibil principal. De asemenea, datele arată că perioadele de recuperare a investițiilor pentru renovare moderată sunt aproape egale cu perioadele de rambursare a renovării minore. Astfel, autorii studiului sugerează că proprietarii locuințelor pot ezita la luarea deciziei de a investi în renovări moderate sau aprofundate, deoarece </w:t>
      </w:r>
      <w:r w:rsidR="00D77676" w:rsidRPr="00D77676">
        <w:lastRenderedPageBreak/>
        <w:t>acestea sunt mai complicate din punct de vedere tehnic. În absența suficientei conștientizări, informații, sfaturi tehnice specializate și soluții tehnologice fiabile oferite de piață, renovarea moderată sau aprofundată poate fi considerată complexă și riscantă de către proprietari sau gestionari. Măsurile politice ar trebui să vizeze reducerea acestor bariere și să promoveze direct renovarea moderată și aprofundată sau punerea lor în aplicare pe etape (renovare etapizată, de la minoră la aprofundată).</w:t>
      </w:r>
      <w:r>
        <w:t>”;</w:t>
      </w:r>
    </w:p>
    <w:p w14:paraId="48072F3F" w14:textId="77777777" w:rsidR="00E861EC" w:rsidRPr="00E2586E" w:rsidRDefault="000A1979" w:rsidP="00E861EC">
      <w:pPr>
        <w:pStyle w:val="BodyText"/>
        <w:spacing w:before="120" w:after="120"/>
        <w:ind w:right="539" w:firstLine="709"/>
        <w:jc w:val="both"/>
      </w:pPr>
      <w:r w:rsidRPr="000F20B5">
        <w:t xml:space="preserve">2.4. </w:t>
      </w:r>
      <w:r w:rsidR="00E861EC" w:rsidRPr="00E2586E">
        <w:t>la punctul 18 textul „2400 ktep/an” se substituie cu textul „2.4 ktep/an”;</w:t>
      </w:r>
    </w:p>
    <w:p w14:paraId="724377F3" w14:textId="6613CC73" w:rsidR="009667F8" w:rsidRDefault="00D07C33" w:rsidP="00BB7D00">
      <w:pPr>
        <w:pStyle w:val="BodyText"/>
        <w:spacing w:before="120" w:after="120"/>
        <w:ind w:right="539" w:firstLine="709"/>
        <w:jc w:val="both"/>
      </w:pPr>
      <w:r>
        <w:t>2</w:t>
      </w:r>
      <w:r w:rsidR="00F17522">
        <w:t>.</w:t>
      </w:r>
      <w:r w:rsidR="00E861EC">
        <w:t>5</w:t>
      </w:r>
      <w:r w:rsidR="00F17522">
        <w:t>.</w:t>
      </w:r>
      <w:r w:rsidR="009667F8">
        <w:t xml:space="preserve"> punctul 19:</w:t>
      </w:r>
      <w:r w:rsidR="00F17522">
        <w:t xml:space="preserve"> </w:t>
      </w:r>
    </w:p>
    <w:p w14:paraId="6F5C656A" w14:textId="6C96BE85" w:rsidR="00167603" w:rsidRPr="000F20B5" w:rsidRDefault="00167603" w:rsidP="00BB7D00">
      <w:pPr>
        <w:pStyle w:val="BodyText"/>
        <w:spacing w:before="120" w:after="120"/>
        <w:ind w:right="539" w:firstLine="709"/>
        <w:jc w:val="both"/>
      </w:pPr>
      <w:r w:rsidRPr="000F20B5">
        <w:t xml:space="preserve">La subpunctul 2) </w:t>
      </w:r>
      <w:r w:rsidR="00456C75">
        <w:t>cifrele</w:t>
      </w:r>
      <w:r w:rsidRPr="000F20B5">
        <w:t xml:space="preserve"> „458” se substituie cu </w:t>
      </w:r>
      <w:r w:rsidR="00456C75">
        <w:t>cifrele</w:t>
      </w:r>
      <w:r w:rsidRPr="000F20B5">
        <w:t xml:space="preserve"> „</w:t>
      </w:r>
      <w:r w:rsidR="00DB156E" w:rsidRPr="000F20B5">
        <w:t>536</w:t>
      </w:r>
      <w:r w:rsidRPr="000F20B5">
        <w:t>”</w:t>
      </w:r>
      <w:r w:rsidR="00607BF3" w:rsidRPr="000F20B5">
        <w:t>;</w:t>
      </w:r>
    </w:p>
    <w:p w14:paraId="7CC238BB" w14:textId="42094CC7" w:rsidR="00DB156E" w:rsidRPr="000F20B5" w:rsidRDefault="00B05F54" w:rsidP="00DB156E">
      <w:pPr>
        <w:pStyle w:val="BodyText"/>
        <w:spacing w:before="120" w:after="120"/>
        <w:ind w:right="539" w:firstLine="709"/>
        <w:jc w:val="both"/>
      </w:pPr>
      <w:r w:rsidRPr="000F20B5">
        <w:t xml:space="preserve">la subpunctul 3) </w:t>
      </w:r>
      <w:r w:rsidR="00456C75">
        <w:t>cifrele</w:t>
      </w:r>
      <w:r w:rsidRPr="000F20B5">
        <w:t xml:space="preserve"> </w:t>
      </w:r>
      <w:r w:rsidR="00DB156E" w:rsidRPr="000F20B5">
        <w:t xml:space="preserve">„229 ” și respectiv </w:t>
      </w:r>
      <w:r w:rsidR="00456C75">
        <w:t>cifrele</w:t>
      </w:r>
      <w:r w:rsidR="00DB156E" w:rsidRPr="000F20B5">
        <w:t xml:space="preserve"> </w:t>
      </w:r>
      <w:r w:rsidRPr="000F20B5">
        <w:t xml:space="preserve">„458” </w:t>
      </w:r>
      <w:r w:rsidR="00DB156E" w:rsidRPr="000F20B5">
        <w:t xml:space="preserve">se substituie cu </w:t>
      </w:r>
      <w:r w:rsidR="00456C75">
        <w:t>cifrele</w:t>
      </w:r>
      <w:r w:rsidR="00DB156E" w:rsidRPr="000F20B5">
        <w:t xml:space="preserve"> „268” și </w:t>
      </w:r>
      <w:r w:rsidR="0037695C" w:rsidRPr="000F20B5">
        <w:t>respectiv</w:t>
      </w:r>
      <w:r w:rsidR="00DB156E" w:rsidRPr="000F20B5">
        <w:t xml:space="preserve"> „536”;</w:t>
      </w:r>
    </w:p>
    <w:p w14:paraId="2B588369" w14:textId="01DEEC2E" w:rsidR="00BB7D00" w:rsidRPr="000F20B5" w:rsidRDefault="009667F8" w:rsidP="00BB7D00">
      <w:pPr>
        <w:pStyle w:val="BodyText"/>
        <w:spacing w:before="120" w:after="120"/>
        <w:ind w:right="539" w:firstLine="709"/>
        <w:jc w:val="both"/>
      </w:pPr>
      <w:r w:rsidRPr="000F20B5">
        <w:t>la</w:t>
      </w:r>
      <w:r w:rsidR="00F17522" w:rsidRPr="000F20B5">
        <w:t xml:space="preserve"> subpunctul 5) </w:t>
      </w:r>
      <w:r w:rsidR="00456C75">
        <w:t>cifrele</w:t>
      </w:r>
      <w:r w:rsidR="00F17522" w:rsidRPr="000F20B5">
        <w:t xml:space="preserve"> „155 mii m</w:t>
      </w:r>
      <w:r w:rsidR="00F17522" w:rsidRPr="000F20B5">
        <w:rPr>
          <w:vertAlign w:val="superscript"/>
        </w:rPr>
        <w:t>2</w:t>
      </w:r>
      <w:r w:rsidR="00F17522" w:rsidRPr="000F20B5">
        <w:t> </w:t>
      </w:r>
      <w:r w:rsidR="000F20B5" w:rsidRPr="000F20B5">
        <w:t xml:space="preserve">” </w:t>
      </w:r>
      <w:r w:rsidR="00F17522" w:rsidRPr="000F20B5">
        <w:t xml:space="preserve">se substituie cu </w:t>
      </w:r>
      <w:r w:rsidR="00456C75">
        <w:t>cifrele</w:t>
      </w:r>
      <w:r w:rsidR="00F17522" w:rsidRPr="000F20B5">
        <w:t xml:space="preserve"> „</w:t>
      </w:r>
      <w:r w:rsidR="00DB156E" w:rsidRPr="000F20B5">
        <w:t>104</w:t>
      </w:r>
      <w:r w:rsidR="000F20B5" w:rsidRPr="000F20B5">
        <w:t xml:space="preserve"> </w:t>
      </w:r>
      <w:r w:rsidR="00F17522" w:rsidRPr="000F20B5">
        <w:t>mii m</w:t>
      </w:r>
      <w:r w:rsidR="00F17522" w:rsidRPr="000F20B5">
        <w:rPr>
          <w:vertAlign w:val="superscript"/>
        </w:rPr>
        <w:t>2</w:t>
      </w:r>
      <w:r w:rsidR="00F17522" w:rsidRPr="000F20B5">
        <w:t>”.</w:t>
      </w:r>
    </w:p>
    <w:p w14:paraId="3B3BFF9F" w14:textId="67E65790" w:rsidR="00737023" w:rsidRDefault="00D07C33" w:rsidP="00BB7D00">
      <w:pPr>
        <w:pStyle w:val="BodyText"/>
        <w:spacing w:before="120" w:after="120"/>
        <w:ind w:right="539" w:firstLine="709"/>
        <w:jc w:val="both"/>
      </w:pPr>
      <w:r>
        <w:t>2</w:t>
      </w:r>
      <w:r w:rsidR="00F17522">
        <w:t>.</w:t>
      </w:r>
      <w:r w:rsidR="00E861EC">
        <w:t>6</w:t>
      </w:r>
      <w:r w:rsidR="00F17522">
        <w:t>.</w:t>
      </w:r>
      <w:r w:rsidR="00E67B79">
        <w:t xml:space="preserve"> punctul 20 </w:t>
      </w:r>
      <w:r w:rsidR="00737023">
        <w:t>va avea următorul cuprins:</w:t>
      </w:r>
    </w:p>
    <w:p w14:paraId="3AC06418" w14:textId="57FC14BA" w:rsidR="00E67B79" w:rsidRDefault="00737023" w:rsidP="00BB7D00">
      <w:pPr>
        <w:pStyle w:val="BodyText"/>
        <w:spacing w:before="120" w:after="120"/>
        <w:ind w:right="539" w:firstLine="709"/>
        <w:jc w:val="both"/>
      </w:pPr>
      <w:r>
        <w:t xml:space="preserve">„20. </w:t>
      </w:r>
      <w:r w:rsidRPr="00737023">
        <w:t>Lista părților obligate</w:t>
      </w:r>
      <w:r>
        <w:t xml:space="preserve"> este elaborată în conformitate cu prevederile art. 8 alin. </w:t>
      </w:r>
      <w:r w:rsidR="00575ABF">
        <w:t>(</w:t>
      </w:r>
      <w:r>
        <w:t>9</w:t>
      </w:r>
      <w:r>
        <w:rPr>
          <w:vertAlign w:val="superscript"/>
        </w:rPr>
        <w:t>1</w:t>
      </w:r>
      <w:r w:rsidR="00575ABF">
        <w:t>)</w:t>
      </w:r>
      <w:r>
        <w:t xml:space="preserve"> din </w:t>
      </w:r>
      <w:r w:rsidR="00456C75">
        <w:t>L</w:t>
      </w:r>
      <w:r>
        <w:t>egea nr. 139/2018 cu privire la eficiența energetică</w:t>
      </w:r>
      <w:r w:rsidR="00E67B79">
        <w:t>;</w:t>
      </w:r>
      <w:r>
        <w:t>”</w:t>
      </w:r>
      <w:r w:rsidR="00607BF3">
        <w:t>;</w:t>
      </w:r>
    </w:p>
    <w:p w14:paraId="199654DF" w14:textId="0118E28E" w:rsidR="00F22DCA" w:rsidRDefault="00D07C33" w:rsidP="00BB7D00">
      <w:pPr>
        <w:pStyle w:val="BodyText"/>
        <w:spacing w:before="120" w:after="120"/>
        <w:ind w:right="539" w:firstLine="709"/>
        <w:jc w:val="both"/>
      </w:pPr>
      <w:r>
        <w:t>2</w:t>
      </w:r>
      <w:r w:rsidR="00E67B79">
        <w:t>.</w:t>
      </w:r>
      <w:r w:rsidR="00E861EC">
        <w:t>7</w:t>
      </w:r>
      <w:r w:rsidR="00E67B79">
        <w:t xml:space="preserve">. </w:t>
      </w:r>
      <w:r w:rsidR="009667F8">
        <w:t xml:space="preserve">la </w:t>
      </w:r>
      <w:r w:rsidR="00F17522">
        <w:t xml:space="preserve">punctul </w:t>
      </w:r>
      <w:r w:rsidR="00F22DCA">
        <w:t>2</w:t>
      </w:r>
      <w:r w:rsidR="009667F8">
        <w:t>1</w:t>
      </w:r>
      <w:r w:rsidR="00F22DCA">
        <w:t xml:space="preserve"> </w:t>
      </w:r>
      <w:r w:rsidR="009667F8">
        <w:t>cuvintele „</w:t>
      </w:r>
      <w:r w:rsidR="009667F8" w:rsidRPr="009667F8">
        <w:t>fiecare parte obligată</w:t>
      </w:r>
      <w:r w:rsidR="009667F8">
        <w:t>”</w:t>
      </w:r>
      <w:r w:rsidR="009A724E">
        <w:t xml:space="preserve"> se substituie cu cuvintele „părțile obligate, iar </w:t>
      </w:r>
      <w:r w:rsidR="007D7BA6">
        <w:t xml:space="preserve">textul „secțiunea </w:t>
      </w:r>
      <w:r w:rsidR="007D7BA6" w:rsidRPr="007D7BA6">
        <w:t>a 3-a</w:t>
      </w:r>
      <w:r w:rsidR="007D7BA6">
        <w:t xml:space="preserve">” </w:t>
      </w:r>
      <w:r w:rsidR="009667F8">
        <w:t xml:space="preserve">se substituie </w:t>
      </w:r>
      <w:r w:rsidR="007D7BA6">
        <w:t>cu textul</w:t>
      </w:r>
      <w:r w:rsidR="00CB1485">
        <w:t xml:space="preserve"> „capitolul</w:t>
      </w:r>
      <w:r w:rsidR="007D7BA6">
        <w:t xml:space="preserve"> III</w:t>
      </w:r>
      <w:r w:rsidR="00CB1485">
        <w:t>”</w:t>
      </w:r>
      <w:r w:rsidR="00607BF3">
        <w:t>;</w:t>
      </w:r>
    </w:p>
    <w:p w14:paraId="41508EA4" w14:textId="3BF27E82" w:rsidR="00764ECF" w:rsidRDefault="00D07C33" w:rsidP="00605ABE">
      <w:pPr>
        <w:pStyle w:val="BodyText"/>
        <w:spacing w:before="120" w:after="120"/>
        <w:ind w:right="539" w:firstLine="709"/>
        <w:jc w:val="both"/>
      </w:pPr>
      <w:r>
        <w:rPr>
          <w:lang w:val="ro-MD"/>
        </w:rPr>
        <w:t>2</w:t>
      </w:r>
      <w:r w:rsidR="00965CEA">
        <w:rPr>
          <w:lang w:val="ro-MD"/>
        </w:rPr>
        <w:t>.</w:t>
      </w:r>
      <w:r w:rsidR="00E861EC">
        <w:rPr>
          <w:lang w:val="ro-MD"/>
        </w:rPr>
        <w:t>8</w:t>
      </w:r>
      <w:r w:rsidR="00965CEA">
        <w:rPr>
          <w:lang w:val="ro-MD"/>
        </w:rPr>
        <w:t xml:space="preserve">. </w:t>
      </w:r>
      <w:r w:rsidR="00C0511A">
        <w:rPr>
          <w:lang w:val="ro-MD"/>
        </w:rPr>
        <w:t xml:space="preserve">la punctul 25 cuvintele </w:t>
      </w:r>
      <w:r w:rsidR="00C0511A">
        <w:t xml:space="preserve">„volum distribuit, furnizat și/sau comercializat” </w:t>
      </w:r>
      <w:r w:rsidR="009A724E">
        <w:t>se substituie cu cuvintele „volum distribuit sau importat”, iar</w:t>
      </w:r>
      <w:r w:rsidR="007D7BA6">
        <w:t xml:space="preserve"> textul „secțiunea a </w:t>
      </w:r>
      <w:r w:rsidR="007365B6">
        <w:t>5-a</w:t>
      </w:r>
      <w:r w:rsidR="007D7BA6">
        <w:t xml:space="preserve">” </w:t>
      </w:r>
      <w:r w:rsidR="00C0511A">
        <w:t xml:space="preserve">se substituie </w:t>
      </w:r>
      <w:r w:rsidR="007365B6">
        <w:t xml:space="preserve">cu textul </w:t>
      </w:r>
      <w:r w:rsidR="00CB1485">
        <w:t xml:space="preserve"> „capitolul</w:t>
      </w:r>
      <w:r w:rsidR="007365B6">
        <w:t xml:space="preserve"> V</w:t>
      </w:r>
      <w:r w:rsidR="00CB1485">
        <w:t>”</w:t>
      </w:r>
      <w:r w:rsidR="00605ABE">
        <w:t>;</w:t>
      </w:r>
    </w:p>
    <w:p w14:paraId="5BCACFFD" w14:textId="56834025" w:rsidR="00DF0CD8" w:rsidRDefault="00D07C33" w:rsidP="00DF0CD8">
      <w:pPr>
        <w:pStyle w:val="BodyText"/>
        <w:spacing w:before="120" w:after="120"/>
        <w:ind w:right="539" w:firstLine="709"/>
        <w:jc w:val="both"/>
      </w:pPr>
      <w:r>
        <w:t>2</w:t>
      </w:r>
      <w:r w:rsidR="00DF0CD8">
        <w:t>.</w:t>
      </w:r>
      <w:r w:rsidR="00E861EC">
        <w:t>9</w:t>
      </w:r>
      <w:r w:rsidR="00DF0CD8">
        <w:t>. punctul 27 va avea următorul cuprins:</w:t>
      </w:r>
    </w:p>
    <w:p w14:paraId="0E99F747" w14:textId="2B786D61" w:rsidR="00DF0CD8" w:rsidRPr="00E2586E" w:rsidRDefault="00DF0CD8" w:rsidP="00DF0CD8">
      <w:pPr>
        <w:pStyle w:val="BodyText"/>
        <w:spacing w:before="120" w:after="120"/>
        <w:ind w:right="539" w:firstLine="709"/>
        <w:jc w:val="both"/>
      </w:pPr>
      <w:r w:rsidRPr="00E2586E">
        <w:t>„27. Valorificarea resurselor financiare colectate în cadrul prezentului Program este organizată în cadrul Programelor de finanțare aprobate de Guvern precum și în cadrul produselor de garantare și/sau compensare elaborate și aprobate de către CNED”;</w:t>
      </w:r>
    </w:p>
    <w:p w14:paraId="295094F7" w14:textId="51FEC722" w:rsidR="00DF0CD8" w:rsidRPr="00E2586E" w:rsidRDefault="00D07C33" w:rsidP="00DF0CD8">
      <w:pPr>
        <w:pStyle w:val="BodyText"/>
        <w:spacing w:before="120" w:after="120"/>
        <w:ind w:right="539" w:firstLine="709"/>
        <w:jc w:val="both"/>
      </w:pPr>
      <w:r w:rsidRPr="00E2586E">
        <w:t>2</w:t>
      </w:r>
      <w:r w:rsidR="00DF0CD8" w:rsidRPr="00E2586E">
        <w:t>.</w:t>
      </w:r>
      <w:r w:rsidR="00E861EC">
        <w:t>10</w:t>
      </w:r>
      <w:r w:rsidR="00DF0CD8" w:rsidRPr="00E2586E">
        <w:t>. punctul 2</w:t>
      </w:r>
      <w:r w:rsidR="00E2586E" w:rsidRPr="00E2586E">
        <w:t>8</w:t>
      </w:r>
      <w:r w:rsidR="00DF0CD8" w:rsidRPr="00E2586E">
        <w:t xml:space="preserve"> va avea următorul cuprins:</w:t>
      </w:r>
    </w:p>
    <w:p w14:paraId="106423E2" w14:textId="155C41D2" w:rsidR="00DF0CD8" w:rsidRPr="00E2586E" w:rsidRDefault="00DF0CD8" w:rsidP="00DF0CD8">
      <w:pPr>
        <w:pStyle w:val="BodyText"/>
        <w:spacing w:before="120" w:after="120"/>
        <w:ind w:right="539" w:firstLine="709"/>
        <w:jc w:val="both"/>
        <w:rPr>
          <w:highlight w:val="yellow"/>
        </w:rPr>
      </w:pPr>
      <w:r w:rsidRPr="00E2586E">
        <w:t xml:space="preserve">„28. Cheltuielile administrative ale Instituției Publice Centrul Național pentru Energie Durabilă, pentru gestionarea, monitorizarea și controlul implementării măsurilor în domeniul eficienței energetice și valorificării surselor de energie regenerabilă finanțate din contul prezentului Program și valorificate în cadrul programelor de finanțare aprobate de Guvern și/sau în cadrul produselor de garantare și/sau compensare, sunt suportate din mijloacele financiare alocate din  contul prezentului Program. Plafonul acestor cheltuieli se stabilește la aprobarea bugetului </w:t>
      </w:r>
      <w:r w:rsidR="003865FA" w:rsidRPr="003865FA">
        <w:rPr>
          <w:color w:val="000000" w:themeColor="text1"/>
        </w:rPr>
        <w:t>programelor de finanțare aprobate de Guvern</w:t>
      </w:r>
      <w:r w:rsidRPr="00E2586E">
        <w:t>, dar nu mai mult de 10% din valoarea sumelor alocate din contul prezentului Program.”</w:t>
      </w:r>
      <w:r w:rsidR="00607BF3">
        <w:t>;</w:t>
      </w:r>
      <w:r w:rsidRPr="00E2586E">
        <w:t xml:space="preserve">  </w:t>
      </w:r>
    </w:p>
    <w:p w14:paraId="10AC651D" w14:textId="104BD204" w:rsidR="00ED5CF4" w:rsidRDefault="00D07C33" w:rsidP="00605ABE">
      <w:pPr>
        <w:pStyle w:val="BodyText"/>
        <w:spacing w:before="120" w:after="120"/>
        <w:ind w:right="539" w:firstLine="709"/>
        <w:jc w:val="both"/>
      </w:pPr>
      <w:r>
        <w:t>2</w:t>
      </w:r>
      <w:r w:rsidR="00ED5CF4">
        <w:t>.</w:t>
      </w:r>
      <w:r w:rsidR="00C6443A">
        <w:t>1</w:t>
      </w:r>
      <w:r w:rsidR="00E861EC">
        <w:t>1</w:t>
      </w:r>
      <w:r w:rsidR="00ED5CF4">
        <w:t>. se completează cu punctul 3</w:t>
      </w:r>
      <w:r w:rsidR="002C4F50">
        <w:t>1</w:t>
      </w:r>
      <w:r w:rsidR="00ED5CF4">
        <w:rPr>
          <w:vertAlign w:val="superscript"/>
        </w:rPr>
        <w:t>1</w:t>
      </w:r>
      <w:r w:rsidR="00ED5CF4">
        <w:t xml:space="preserve"> cu următorul cuprins:</w:t>
      </w:r>
    </w:p>
    <w:p w14:paraId="1F86B0C1" w14:textId="0F55C360" w:rsidR="00ED5CF4" w:rsidRPr="00ED5CF4" w:rsidRDefault="00ED5CF4" w:rsidP="00605ABE">
      <w:pPr>
        <w:pStyle w:val="BodyText"/>
        <w:spacing w:before="120" w:after="120"/>
        <w:ind w:right="539" w:firstLine="709"/>
        <w:jc w:val="both"/>
      </w:pPr>
      <w:r>
        <w:t>„3</w:t>
      </w:r>
      <w:r w:rsidR="002C4F50">
        <w:t>1</w:t>
      </w:r>
      <w:r>
        <w:rPr>
          <w:vertAlign w:val="superscript"/>
        </w:rPr>
        <w:t>1</w:t>
      </w:r>
      <w:r>
        <w:t xml:space="preserve">. </w:t>
      </w:r>
      <w:r w:rsidRPr="00ED5CF4">
        <w:t xml:space="preserve">Monitorizarea corectitudinii privind achitarea contribuțiilor de către fiecare parte obligată în cadrul schemei de obligații în domeniul eficienței </w:t>
      </w:r>
      <w:r w:rsidRPr="00ED5CF4">
        <w:lastRenderedPageBreak/>
        <w:t>energetice</w:t>
      </w:r>
      <w:r>
        <w:t xml:space="preserve"> se efectuează în conformitate cu prevederile art. 8 alin</w:t>
      </w:r>
      <w:r w:rsidR="003865FA" w:rsidRPr="003865FA">
        <w:rPr>
          <w:color w:val="000000" w:themeColor="text1"/>
        </w:rPr>
        <w:t>.</w:t>
      </w:r>
      <w:r>
        <w:t xml:space="preserve"> (7</w:t>
      </w:r>
      <w:r>
        <w:rPr>
          <w:vertAlign w:val="superscript"/>
        </w:rPr>
        <w:t>2</w:t>
      </w:r>
      <w:r>
        <w:t xml:space="preserve">) din Legea </w:t>
      </w:r>
      <w:r>
        <w:br/>
        <w:t>nr. 139/2018 cu privire la eficiența energetică”</w:t>
      </w:r>
      <w:r w:rsidR="00607BF3">
        <w:t>;</w:t>
      </w:r>
      <w:r>
        <w:t xml:space="preserve"> </w:t>
      </w:r>
    </w:p>
    <w:p w14:paraId="21C237F8" w14:textId="5C045873" w:rsidR="00ED5CF4" w:rsidRDefault="00D07C33" w:rsidP="00605ABE">
      <w:pPr>
        <w:pStyle w:val="BodyText"/>
        <w:spacing w:before="120" w:after="120"/>
        <w:ind w:right="539" w:firstLine="709"/>
        <w:jc w:val="both"/>
      </w:pPr>
      <w:r>
        <w:t>2</w:t>
      </w:r>
      <w:r w:rsidR="00826542">
        <w:t>.</w:t>
      </w:r>
      <w:r w:rsidR="00DF0CD8">
        <w:t>1</w:t>
      </w:r>
      <w:r w:rsidR="00E861EC">
        <w:t>2</w:t>
      </w:r>
      <w:r w:rsidR="00826542">
        <w:t xml:space="preserve">. </w:t>
      </w:r>
      <w:r w:rsidR="00E67B79">
        <w:t>Anexa nr. 1</w:t>
      </w:r>
      <w:r w:rsidR="00ED5CF4">
        <w:t>:</w:t>
      </w:r>
    </w:p>
    <w:p w14:paraId="2782DB93" w14:textId="47816565" w:rsidR="00C4699E" w:rsidRDefault="00C4699E" w:rsidP="00605ABE">
      <w:pPr>
        <w:pStyle w:val="BodyText"/>
        <w:spacing w:before="120" w:after="120"/>
        <w:ind w:right="539" w:firstLine="709"/>
        <w:jc w:val="both"/>
      </w:pPr>
      <w:r>
        <w:t>Tabelul 1 va avea următorul cuprins:</w:t>
      </w:r>
    </w:p>
    <w:p w14:paraId="3F874455" w14:textId="4F98B805" w:rsidR="00370BCF" w:rsidRDefault="00370BCF" w:rsidP="00370BCF">
      <w:pPr>
        <w:pStyle w:val="BodyText"/>
        <w:spacing w:before="120" w:after="120"/>
        <w:ind w:right="539" w:firstLine="709"/>
        <w:jc w:val="right"/>
        <w:rPr>
          <w:b/>
          <w:bCs/>
          <w:lang w:val="en-US"/>
        </w:rPr>
      </w:pPr>
      <w:r>
        <w:rPr>
          <w:b/>
          <w:bCs/>
          <w:lang w:val="en-US"/>
        </w:rPr>
        <w:t xml:space="preserve">„Tabelul 1. </w:t>
      </w:r>
    </w:p>
    <w:p w14:paraId="65B81B48" w14:textId="0CB965E9" w:rsidR="00370BCF" w:rsidRPr="00370BCF" w:rsidRDefault="00370BCF" w:rsidP="00370BCF">
      <w:pPr>
        <w:pStyle w:val="BodyText"/>
        <w:spacing w:before="120" w:after="120"/>
        <w:ind w:right="539" w:firstLine="709"/>
        <w:jc w:val="center"/>
      </w:pPr>
      <w:r w:rsidRPr="00370BCF">
        <w:t>Consumul final energetic</w:t>
      </w:r>
    </w:p>
    <w:p w14:paraId="4822F518" w14:textId="3800FEF6" w:rsidR="00370BCF" w:rsidRPr="00370BCF" w:rsidRDefault="00370BCF" w:rsidP="00370BCF">
      <w:pPr>
        <w:pStyle w:val="BodyText"/>
        <w:spacing w:before="120" w:after="120"/>
        <w:ind w:right="539" w:firstLine="709"/>
        <w:jc w:val="center"/>
      </w:pPr>
      <w:r w:rsidRPr="00370BCF">
        <w:t>pentru perioada anilor 2019-2021, ktep</w:t>
      </w:r>
    </w:p>
    <w:tbl>
      <w:tblPr>
        <w:tblW w:w="9075" w:type="dxa"/>
        <w:jc w:val="center"/>
        <w:shd w:val="clear" w:color="auto" w:fill="FFFFFF"/>
        <w:tblCellMar>
          <w:left w:w="0" w:type="dxa"/>
          <w:right w:w="0" w:type="dxa"/>
        </w:tblCellMar>
        <w:tblLook w:val="04A0" w:firstRow="1" w:lastRow="0" w:firstColumn="1" w:lastColumn="0" w:noHBand="0" w:noVBand="1"/>
      </w:tblPr>
      <w:tblGrid>
        <w:gridCol w:w="3988"/>
        <w:gridCol w:w="1268"/>
        <w:gridCol w:w="1149"/>
        <w:gridCol w:w="1149"/>
        <w:gridCol w:w="1521"/>
      </w:tblGrid>
      <w:tr w:rsidR="00370BCF" w:rsidRPr="00370BCF" w14:paraId="4D845926" w14:textId="77777777" w:rsidTr="00370BCF">
        <w:trPr>
          <w:trHeight w:val="330"/>
          <w:jc w:val="center"/>
        </w:trPr>
        <w:tc>
          <w:tcPr>
            <w:tcW w:w="398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6458B" w14:textId="77777777" w:rsidR="00370BCF" w:rsidRPr="00370BCF" w:rsidRDefault="00370BCF" w:rsidP="00370BCF">
            <w:pPr>
              <w:widowControl/>
              <w:autoSpaceDE/>
              <w:autoSpaceDN/>
              <w:jc w:val="center"/>
              <w:rPr>
                <w:color w:val="333333"/>
                <w:sz w:val="24"/>
                <w:szCs w:val="24"/>
              </w:rPr>
            </w:pPr>
            <w:bookmarkStart w:id="1" w:name="_Hlk202963598"/>
            <w:r w:rsidRPr="00370BCF">
              <w:rPr>
                <w:b/>
                <w:bCs/>
                <w:color w:val="333333"/>
                <w:sz w:val="24"/>
                <w:szCs w:val="24"/>
              </w:rPr>
              <w:t>Indicatori</w:t>
            </w:r>
          </w:p>
        </w:tc>
        <w:tc>
          <w:tcPr>
            <w:tcW w:w="508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6AC14"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Consum final energetic</w:t>
            </w:r>
          </w:p>
        </w:tc>
      </w:tr>
      <w:tr w:rsidR="00370BCF" w:rsidRPr="00370BCF" w14:paraId="41DCF778" w14:textId="77777777" w:rsidTr="00370BCF">
        <w:trPr>
          <w:trHeight w:val="345"/>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95CF77F" w14:textId="77777777" w:rsidR="00370BCF" w:rsidRPr="00370BCF" w:rsidRDefault="00370BCF" w:rsidP="00370BCF">
            <w:pPr>
              <w:widowControl/>
              <w:autoSpaceDE/>
              <w:autoSpaceDN/>
              <w:rPr>
                <w:color w:val="333333"/>
                <w:sz w:val="24"/>
                <w:szCs w:val="24"/>
              </w:rPr>
            </w:pP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8FA42C"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2019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99E813"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2020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6914AB"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2021</w:t>
            </w:r>
          </w:p>
        </w:tc>
        <w:tc>
          <w:tcPr>
            <w:tcW w:w="1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AAFF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Media</w:t>
            </w:r>
          </w:p>
          <w:p w14:paraId="744CD038"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2019- 2021</w:t>
            </w:r>
          </w:p>
        </w:tc>
      </w:tr>
      <w:tr w:rsidR="00370BCF" w:rsidRPr="00370BCF" w14:paraId="0ECA75C2"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0E8BA3"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Industrie*, 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0FCC4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234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1C6E0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226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B5B8CA"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245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7F0AB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235</w:t>
            </w:r>
          </w:p>
        </w:tc>
      </w:tr>
      <w:tr w:rsidR="00370BCF" w:rsidRPr="00370BCF" w14:paraId="76DD31E6" w14:textId="77777777" w:rsidTr="00370BCF">
        <w:trPr>
          <w:trHeight w:val="21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14495B"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4ECC2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FBA2F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A744D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76</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0953B5"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70</w:t>
            </w:r>
          </w:p>
        </w:tc>
      </w:tr>
      <w:tr w:rsidR="00370BCF" w:rsidRPr="00370BCF" w14:paraId="280577F4"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D03B2B"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7AA8C7"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A9B10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FA735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27</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7200D"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33</w:t>
            </w:r>
          </w:p>
        </w:tc>
      </w:tr>
      <w:tr w:rsidR="00370BCF" w:rsidRPr="00370BCF" w14:paraId="06B65CD8"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D78E66"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7ED93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5EE34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41D04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09B66"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61</w:t>
            </w:r>
          </w:p>
        </w:tc>
      </w:tr>
      <w:tr w:rsidR="00370BCF" w:rsidRPr="00370BCF" w14:paraId="5CCA6BED" w14:textId="77777777" w:rsidTr="00370BCF">
        <w:trPr>
          <w:trHeight w:val="15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E53494"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Transport*, 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1F00A9"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769</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926A4"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681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FC33DA"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789</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5DF69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746</w:t>
            </w:r>
          </w:p>
        </w:tc>
      </w:tr>
      <w:tr w:rsidR="00370BCF" w:rsidRPr="00370BCF" w14:paraId="665AC122"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9B5836"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93E5C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E3258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22F61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47D8F3"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21</w:t>
            </w:r>
          </w:p>
        </w:tc>
      </w:tr>
      <w:tr w:rsidR="00370BCF" w:rsidRPr="00370BCF" w14:paraId="2BD27B6B"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B033E8"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C41D19"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745</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9D55C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667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F052F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754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AC876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722</w:t>
            </w:r>
          </w:p>
        </w:tc>
      </w:tr>
      <w:tr w:rsidR="00370BCF" w:rsidRPr="00370BCF" w14:paraId="21A1A3B2"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D56FEB"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335F1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D4C61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BFF8B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4</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B512DE"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4</w:t>
            </w:r>
          </w:p>
        </w:tc>
      </w:tr>
      <w:tr w:rsidR="00370BCF" w:rsidRPr="00370BCF" w14:paraId="746B4751"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CC1752"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Sectorul rezidențial (populație)*,</w:t>
            </w:r>
          </w:p>
          <w:p w14:paraId="76A793C1"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DC53C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1274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865B6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1296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6D1FA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1368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656F4A"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1313</w:t>
            </w:r>
          </w:p>
        </w:tc>
      </w:tr>
      <w:tr w:rsidR="00370BCF" w:rsidRPr="00370BCF" w14:paraId="6D95AB76"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9BDBAC"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472908" w14:textId="77777777" w:rsidR="00370BCF" w:rsidRPr="00370BCF" w:rsidRDefault="00370BCF" w:rsidP="00370BCF">
            <w:pPr>
              <w:widowControl/>
              <w:autoSpaceDE/>
              <w:autoSpaceDN/>
              <w:jc w:val="center"/>
              <w:rPr>
                <w:color w:val="333333"/>
                <w:sz w:val="24"/>
                <w:szCs w:val="24"/>
              </w:rPr>
            </w:pPr>
            <w:r w:rsidRPr="00370BCF">
              <w:rPr>
                <w:color w:val="333333"/>
                <w:sz w:val="24"/>
                <w:szCs w:val="24"/>
              </w:rPr>
              <w:t>293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FDDFB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327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7B3D3B"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389</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E8AF3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336</w:t>
            </w:r>
          </w:p>
        </w:tc>
      </w:tr>
      <w:tr w:rsidR="00370BCF" w:rsidRPr="00370BCF" w14:paraId="6A71F719" w14:textId="77777777" w:rsidTr="00370BCF">
        <w:trPr>
          <w:trHeight w:val="9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DFC4B5"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8A0A87"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C2AE6A"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A9FC6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56</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4440AD"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57</w:t>
            </w:r>
          </w:p>
        </w:tc>
      </w:tr>
      <w:tr w:rsidR="00370BCF" w:rsidRPr="00370BCF" w14:paraId="6EF88F4E"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217A83"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65B3C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144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AFB2DD"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150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D97A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158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5F0968"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151</w:t>
            </w:r>
          </w:p>
        </w:tc>
      </w:tr>
      <w:tr w:rsidR="00370BCF" w:rsidRPr="00370BCF" w14:paraId="5B8C22AB"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AE4C25"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Comerț și servicii publice*,</w:t>
            </w:r>
          </w:p>
          <w:p w14:paraId="45AC2BD7"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1AAF71"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272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C9882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254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9DF38"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290</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753C0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272</w:t>
            </w:r>
          </w:p>
        </w:tc>
      </w:tr>
      <w:tr w:rsidR="00370BCF" w:rsidRPr="00370BCF" w14:paraId="5558AE79" w14:textId="77777777" w:rsidTr="00370BCF">
        <w:trPr>
          <w:trHeight w:val="12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1AE366"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927B6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96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4CC7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86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76192E"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101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B0A28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94</w:t>
            </w:r>
          </w:p>
        </w:tc>
      </w:tr>
      <w:tr w:rsidR="00370BCF" w:rsidRPr="00370BCF" w14:paraId="71CFD115"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2A4697"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E2DCEE"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427AA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0</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67B9CC" w14:textId="77777777" w:rsidR="00370BCF" w:rsidRPr="00370BCF" w:rsidRDefault="00370BCF" w:rsidP="00370BCF">
            <w:pPr>
              <w:widowControl/>
              <w:autoSpaceDE/>
              <w:autoSpaceDN/>
              <w:jc w:val="center"/>
              <w:rPr>
                <w:color w:val="333333"/>
                <w:sz w:val="24"/>
                <w:szCs w:val="24"/>
              </w:rPr>
            </w:pPr>
            <w:r w:rsidRPr="00370BCF">
              <w:rPr>
                <w:color w:val="333333"/>
                <w:sz w:val="24"/>
                <w:szCs w:val="24"/>
              </w:rPr>
              <w:t>-</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4FA73F"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w:t>
            </w:r>
          </w:p>
        </w:tc>
      </w:tr>
      <w:tr w:rsidR="00370BCF" w:rsidRPr="00370BCF" w14:paraId="0E6BD320"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95117B"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CC897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C204F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108</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44C80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121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B98D3A"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113</w:t>
            </w:r>
          </w:p>
        </w:tc>
      </w:tr>
      <w:tr w:rsidR="00370BCF" w:rsidRPr="00370BCF" w14:paraId="5B4EBD5E" w14:textId="77777777" w:rsidTr="00370BCF">
        <w:trPr>
          <w:trHeight w:val="15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BA6390"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Agricultură, silvicultură și pescuit*,</w:t>
            </w:r>
          </w:p>
          <w:p w14:paraId="5D8A7C3A"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inclusiv:</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CCB302"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FC29D1"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124</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DD2BD0"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161</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E6B23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136</w:t>
            </w:r>
          </w:p>
        </w:tc>
      </w:tr>
      <w:tr w:rsidR="00370BCF" w:rsidRPr="00370BCF" w14:paraId="3BBCCD10" w14:textId="77777777" w:rsidTr="00370BCF">
        <w:trPr>
          <w:trHeight w:val="18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C3A87F" w14:textId="77777777" w:rsidR="00370BCF" w:rsidRPr="00370BCF" w:rsidRDefault="00370BCF" w:rsidP="00370BCF">
            <w:pPr>
              <w:widowControl/>
              <w:autoSpaceDE/>
              <w:autoSpaceDN/>
              <w:jc w:val="both"/>
              <w:rPr>
                <w:color w:val="333333"/>
                <w:sz w:val="24"/>
                <w:szCs w:val="24"/>
              </w:rPr>
            </w:pPr>
            <w:r w:rsidRPr="00370BCF">
              <w:rPr>
                <w:color w:val="333333"/>
                <w:sz w:val="24"/>
                <w:szCs w:val="24"/>
              </w:rPr>
              <w:t>Gaz natural</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23F8D0"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0D13F6" w14:textId="77777777" w:rsidR="00370BCF" w:rsidRPr="00370BCF" w:rsidRDefault="00370BCF" w:rsidP="00370BCF">
            <w:pPr>
              <w:widowControl/>
              <w:autoSpaceDE/>
              <w:autoSpaceDN/>
              <w:jc w:val="center"/>
              <w:rPr>
                <w:color w:val="333333"/>
                <w:sz w:val="24"/>
                <w:szCs w:val="24"/>
              </w:rPr>
            </w:pPr>
            <w:r w:rsidRPr="00370BCF">
              <w:rPr>
                <w:color w:val="333333"/>
                <w:sz w:val="24"/>
                <w:szCs w:val="24"/>
              </w:rPr>
              <w:t>3</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C39A63" w14:textId="77777777" w:rsidR="00370BCF" w:rsidRPr="00370BCF" w:rsidRDefault="00370BCF" w:rsidP="00370BCF">
            <w:pPr>
              <w:widowControl/>
              <w:autoSpaceDE/>
              <w:autoSpaceDN/>
              <w:jc w:val="center"/>
              <w:rPr>
                <w:color w:val="333333"/>
                <w:sz w:val="24"/>
                <w:szCs w:val="24"/>
              </w:rPr>
            </w:pPr>
            <w:r w:rsidRPr="00370BCF">
              <w:rPr>
                <w:color w:val="333333"/>
                <w:sz w:val="24"/>
                <w:szCs w:val="24"/>
              </w:rPr>
              <w:t>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068F85"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4</w:t>
            </w:r>
          </w:p>
        </w:tc>
      </w:tr>
      <w:tr w:rsidR="00370BCF" w:rsidRPr="00370BCF" w14:paraId="4BBF9DF5" w14:textId="77777777" w:rsidTr="00370BCF">
        <w:trPr>
          <w:trHeight w:val="21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13C04B" w14:textId="77777777" w:rsidR="00370BCF" w:rsidRPr="00370BCF" w:rsidRDefault="00370BCF" w:rsidP="00370BCF">
            <w:pPr>
              <w:widowControl/>
              <w:autoSpaceDE/>
              <w:autoSpaceDN/>
              <w:jc w:val="both"/>
              <w:rPr>
                <w:color w:val="333333"/>
                <w:sz w:val="24"/>
                <w:szCs w:val="24"/>
              </w:rPr>
            </w:pPr>
            <w:r w:rsidRPr="00370BCF">
              <w:rPr>
                <w:color w:val="333333"/>
                <w:sz w:val="24"/>
                <w:szCs w:val="24"/>
              </w:rPr>
              <w:t>Produse petroliere</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C4E325"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4B03D8"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112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DF439F" w14:textId="77777777" w:rsidR="00370BCF" w:rsidRPr="00370BCF" w:rsidRDefault="00370BCF" w:rsidP="00370BCF">
            <w:pPr>
              <w:widowControl/>
              <w:autoSpaceDE/>
              <w:autoSpaceDN/>
              <w:jc w:val="center"/>
              <w:rPr>
                <w:color w:val="333333"/>
                <w:sz w:val="24"/>
                <w:szCs w:val="24"/>
              </w:rPr>
            </w:pPr>
            <w:r w:rsidRPr="00370BCF">
              <w:rPr>
                <w:color w:val="333333"/>
                <w:sz w:val="24"/>
                <w:szCs w:val="24"/>
              </w:rPr>
              <w:t>145</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31EF8C"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123</w:t>
            </w:r>
          </w:p>
        </w:tc>
      </w:tr>
      <w:tr w:rsidR="00370BCF" w:rsidRPr="00370BCF" w14:paraId="69D0F84C" w14:textId="77777777" w:rsidTr="00370BCF">
        <w:trPr>
          <w:trHeight w:val="60"/>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1BA084" w14:textId="77777777" w:rsidR="00370BCF" w:rsidRPr="00370BCF" w:rsidRDefault="00370BCF" w:rsidP="00370BCF">
            <w:pPr>
              <w:widowControl/>
              <w:autoSpaceDE/>
              <w:autoSpaceDN/>
              <w:jc w:val="both"/>
              <w:rPr>
                <w:color w:val="333333"/>
                <w:sz w:val="24"/>
                <w:szCs w:val="24"/>
              </w:rPr>
            </w:pPr>
            <w:r w:rsidRPr="00370BCF">
              <w:rPr>
                <w:color w:val="333333"/>
                <w:sz w:val="24"/>
                <w:szCs w:val="24"/>
              </w:rPr>
              <w:t>Energie electrică</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E999A1" w14:textId="77777777" w:rsidR="00370BCF" w:rsidRPr="00370BCF" w:rsidRDefault="00370BCF" w:rsidP="00370BCF">
            <w:pPr>
              <w:widowControl/>
              <w:autoSpaceDE/>
              <w:autoSpaceDN/>
              <w:jc w:val="center"/>
              <w:rPr>
                <w:color w:val="333333"/>
                <w:sz w:val="24"/>
                <w:szCs w:val="24"/>
              </w:rPr>
            </w:pPr>
            <w:r w:rsidRPr="00370BCF">
              <w:rPr>
                <w:color w:val="333333"/>
                <w:sz w:val="24"/>
                <w:szCs w:val="24"/>
              </w:rPr>
              <w:t>6</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B79FBC" w14:textId="77777777" w:rsidR="00370BCF" w:rsidRPr="00370BCF" w:rsidRDefault="00370BCF" w:rsidP="00370BCF">
            <w:pPr>
              <w:widowControl/>
              <w:autoSpaceDE/>
              <w:autoSpaceDN/>
              <w:jc w:val="center"/>
              <w:rPr>
                <w:color w:val="333333"/>
                <w:sz w:val="24"/>
                <w:szCs w:val="24"/>
              </w:rPr>
            </w:pPr>
            <w:r w:rsidRPr="00370BCF">
              <w:rPr>
                <w:color w:val="333333"/>
                <w:sz w:val="24"/>
                <w:szCs w:val="24"/>
              </w:rPr>
              <w:t>7</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77DF04" w14:textId="77777777" w:rsidR="00370BCF" w:rsidRPr="00370BCF" w:rsidRDefault="00370BCF" w:rsidP="00370BCF">
            <w:pPr>
              <w:widowControl/>
              <w:autoSpaceDE/>
              <w:autoSpaceDN/>
              <w:jc w:val="center"/>
              <w:rPr>
                <w:color w:val="333333"/>
                <w:sz w:val="24"/>
                <w:szCs w:val="24"/>
              </w:rPr>
            </w:pPr>
            <w:r w:rsidRPr="00370BCF">
              <w:rPr>
                <w:color w:val="333333"/>
                <w:sz w:val="24"/>
                <w:szCs w:val="24"/>
              </w:rPr>
              <w:t>8</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B36FB2"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7</w:t>
            </w:r>
          </w:p>
        </w:tc>
      </w:tr>
      <w:tr w:rsidR="00370BCF" w:rsidRPr="00370BCF" w14:paraId="34CEB579" w14:textId="77777777" w:rsidTr="00370BCF">
        <w:trPr>
          <w:trHeight w:val="285"/>
          <w:jc w:val="center"/>
        </w:trPr>
        <w:tc>
          <w:tcPr>
            <w:tcW w:w="39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27C395" w14:textId="77777777" w:rsidR="00370BCF" w:rsidRPr="00370BCF" w:rsidRDefault="00370BCF" w:rsidP="00370BCF">
            <w:pPr>
              <w:widowControl/>
              <w:autoSpaceDE/>
              <w:autoSpaceDN/>
              <w:jc w:val="both"/>
              <w:rPr>
                <w:color w:val="333333"/>
                <w:sz w:val="24"/>
                <w:szCs w:val="24"/>
              </w:rPr>
            </w:pPr>
            <w:r w:rsidRPr="00370BCF">
              <w:rPr>
                <w:b/>
                <w:bCs/>
                <w:color w:val="333333"/>
                <w:sz w:val="24"/>
                <w:szCs w:val="24"/>
              </w:rPr>
              <w:t>Total consum final energetic*</w:t>
            </w:r>
          </w:p>
        </w:tc>
        <w:tc>
          <w:tcPr>
            <w:tcW w:w="1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872CD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2672</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CFAAF6"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2581</w:t>
            </w:r>
          </w:p>
        </w:tc>
        <w:tc>
          <w:tcPr>
            <w:tcW w:w="11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DE996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2853</w:t>
            </w:r>
          </w:p>
        </w:tc>
        <w:tc>
          <w:tcPr>
            <w:tcW w:w="15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B0C051" w14:textId="77777777" w:rsidR="00370BCF" w:rsidRPr="00370BCF" w:rsidRDefault="00370BCF" w:rsidP="00370BCF">
            <w:pPr>
              <w:widowControl/>
              <w:autoSpaceDE/>
              <w:autoSpaceDN/>
              <w:jc w:val="center"/>
              <w:rPr>
                <w:color w:val="333333"/>
                <w:sz w:val="24"/>
                <w:szCs w:val="24"/>
              </w:rPr>
            </w:pPr>
            <w:r w:rsidRPr="00370BCF">
              <w:rPr>
                <w:b/>
                <w:bCs/>
                <w:i/>
                <w:iCs/>
                <w:color w:val="333333"/>
                <w:sz w:val="24"/>
                <w:szCs w:val="24"/>
              </w:rPr>
              <w:t>2702</w:t>
            </w:r>
          </w:p>
        </w:tc>
      </w:tr>
    </w:tbl>
    <w:bookmarkEnd w:id="1"/>
    <w:p w14:paraId="20A6C58F" w14:textId="3BBBACB4" w:rsidR="00C4699E" w:rsidRDefault="00370BCF" w:rsidP="00605ABE">
      <w:pPr>
        <w:pStyle w:val="BodyText"/>
        <w:spacing w:before="120" w:after="120"/>
        <w:ind w:right="539" w:firstLine="709"/>
        <w:jc w:val="both"/>
      </w:pPr>
      <w:r w:rsidRPr="00370BCF">
        <w:t>* Valorile includ consumul final energetic de „</w:t>
      </w:r>
      <w:r>
        <w:t xml:space="preserve">energie termică, </w:t>
      </w:r>
      <w:r w:rsidRPr="00370BCF">
        <w:t>cărbune, biocombustibili și deșeuri”</w:t>
      </w:r>
      <w:r w:rsidR="003865FA">
        <w:t>”.</w:t>
      </w:r>
    </w:p>
    <w:p w14:paraId="036A194D" w14:textId="77777777" w:rsidR="002712B4" w:rsidRDefault="002712B4" w:rsidP="00605ABE">
      <w:pPr>
        <w:pStyle w:val="BodyText"/>
        <w:spacing w:before="120" w:after="120"/>
        <w:ind w:right="539" w:firstLine="709"/>
        <w:jc w:val="both"/>
      </w:pPr>
    </w:p>
    <w:p w14:paraId="34B46359" w14:textId="77777777" w:rsidR="002712B4" w:rsidRDefault="002712B4" w:rsidP="00605ABE">
      <w:pPr>
        <w:pStyle w:val="BodyText"/>
        <w:spacing w:before="120" w:after="120"/>
        <w:ind w:right="539" w:firstLine="709"/>
        <w:jc w:val="both"/>
      </w:pPr>
    </w:p>
    <w:p w14:paraId="41B1DD31" w14:textId="77777777" w:rsidR="002712B4" w:rsidRDefault="002712B4" w:rsidP="00605ABE">
      <w:pPr>
        <w:pStyle w:val="BodyText"/>
        <w:spacing w:before="120" w:after="120"/>
        <w:ind w:right="539" w:firstLine="709"/>
        <w:jc w:val="both"/>
      </w:pPr>
    </w:p>
    <w:p w14:paraId="7847562C" w14:textId="0754223B" w:rsidR="00370BCF" w:rsidRDefault="00370BCF" w:rsidP="00605ABE">
      <w:pPr>
        <w:pStyle w:val="BodyText"/>
        <w:spacing w:before="120" w:after="120"/>
        <w:ind w:right="539" w:firstLine="709"/>
        <w:jc w:val="both"/>
      </w:pPr>
      <w:r>
        <w:t>Tabelul 2 va avea următorul cuprins:</w:t>
      </w:r>
    </w:p>
    <w:p w14:paraId="01A0A0F2" w14:textId="65BB2C48" w:rsidR="00370BCF" w:rsidRDefault="00370BCF" w:rsidP="00370BCF">
      <w:pPr>
        <w:pStyle w:val="BodyText"/>
        <w:spacing w:before="120" w:after="120"/>
        <w:ind w:right="539" w:firstLine="709"/>
        <w:jc w:val="right"/>
        <w:rPr>
          <w:noProof/>
        </w:rPr>
      </w:pPr>
      <w:r>
        <w:rPr>
          <w:noProof/>
        </w:rPr>
        <w:t>„Tabelul 2</w:t>
      </w:r>
      <w:r w:rsidR="00325A58">
        <w:rPr>
          <w:noProof/>
        </w:rPr>
        <w:t xml:space="preserve"> </w:t>
      </w:r>
    </w:p>
    <w:p w14:paraId="7749C177" w14:textId="734BC4A2" w:rsidR="00325A58" w:rsidRPr="00325A58" w:rsidRDefault="00325A58" w:rsidP="00325A58">
      <w:pPr>
        <w:widowControl/>
        <w:autoSpaceDE/>
        <w:autoSpaceDN/>
        <w:spacing w:before="120" w:line="259" w:lineRule="auto"/>
        <w:jc w:val="both"/>
        <w:rPr>
          <w:rFonts w:eastAsia="Calibri"/>
          <w:sz w:val="24"/>
          <w:szCs w:val="24"/>
        </w:rPr>
      </w:pPr>
      <w:r>
        <w:rPr>
          <w:rFonts w:eastAsia="Calibri"/>
          <w:sz w:val="24"/>
          <w:szCs w:val="24"/>
        </w:rPr>
        <w:t xml:space="preserve">          </w:t>
      </w:r>
      <w:r w:rsidRPr="00325A58">
        <w:rPr>
          <w:rFonts w:eastAsia="Calibri"/>
          <w:sz w:val="24"/>
          <w:szCs w:val="24"/>
        </w:rPr>
        <w:t xml:space="preserve">Valorile*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EL</m:t>
            </m:r>
          </m:sup>
        </m:sSubSup>
      </m:oMath>
      <w:r w:rsidRPr="00325A58">
        <w:rPr>
          <w:rFonts w:ascii="Calibri" w:eastAsia="Calibri" w:hAnsi="Calibri"/>
          <w:b/>
          <w:bCs/>
          <w:sz w:val="20"/>
          <w:szCs w:val="20"/>
        </w:rPr>
        <w:t>,</w:t>
      </w:r>
      <w:r w:rsidRPr="00325A58">
        <w:rPr>
          <w:rFonts w:ascii="Calibri" w:eastAsia="Calibri" w:hAnsi="Calibri"/>
          <w:bCs/>
        </w:rPr>
        <w:t xml:space="preserv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GN</m:t>
            </m:r>
          </m:sup>
        </m:sSubSup>
      </m:oMath>
      <w:r w:rsidRPr="00325A58">
        <w:rPr>
          <w:rFonts w:ascii="Calibri" w:eastAsia="Calibri" w:hAnsi="Calibri"/>
          <w:b/>
          <w:bCs/>
          <w:sz w:val="20"/>
          <w:szCs w:val="20"/>
        </w:rPr>
        <w:t xml:space="preserve">, </w:t>
      </w:r>
      <m:oMath>
        <m:sSubSup>
          <m:sSubSupPr>
            <m:ctrlPr>
              <w:rPr>
                <w:rFonts w:ascii="Cambria Math" w:eastAsia="Calibri" w:hAnsi="Cambria Math"/>
                <w:b/>
                <w:bCs/>
                <w:i/>
                <w:sz w:val="20"/>
                <w:szCs w:val="20"/>
              </w:rPr>
            </m:ctrlPr>
          </m:sSubSupPr>
          <m:e>
            <m:r>
              <m:rPr>
                <m:sty m:val="bi"/>
              </m:rPr>
              <w:rPr>
                <w:rFonts w:ascii="Cambria Math" w:eastAsia="Calibri" w:hAnsi="Cambria Math"/>
                <w:sz w:val="20"/>
                <w:szCs w:val="20"/>
              </w:rPr>
              <m:t>CFE</m:t>
            </m:r>
          </m:e>
          <m:sub>
            <m:r>
              <m:rPr>
                <m:sty m:val="bi"/>
              </m:rPr>
              <w:rPr>
                <w:rFonts w:ascii="Cambria Math" w:eastAsia="Calibri" w:hAnsi="Cambria Math"/>
                <w:sz w:val="20"/>
                <w:szCs w:val="20"/>
              </w:rPr>
              <m:t>2019-2021</m:t>
            </m:r>
          </m:sub>
          <m:sup>
            <m:r>
              <m:rPr>
                <m:sty m:val="bi"/>
              </m:rPr>
              <w:rPr>
                <w:rFonts w:ascii="Cambria Math" w:eastAsia="Calibri" w:hAnsi="Cambria Math"/>
                <w:sz w:val="20"/>
                <w:szCs w:val="20"/>
              </w:rPr>
              <m:t>PP</m:t>
            </m:r>
          </m:sup>
        </m:sSubSup>
      </m:oMath>
      <w:r w:rsidRPr="00325A58">
        <w:rPr>
          <w:rFonts w:ascii="Calibri" w:eastAsia="Calibri" w:hAnsi="Calibri"/>
          <w:b/>
          <w:bCs/>
          <w:sz w:val="20"/>
          <w:szCs w:val="20"/>
        </w:rPr>
        <w:t xml:space="preserve"> </w:t>
      </w:r>
      <w:r w:rsidRPr="00325A58">
        <w:rPr>
          <w:rFonts w:eastAsia="Calibri"/>
          <w:sz w:val="24"/>
          <w:szCs w:val="24"/>
        </w:rPr>
        <w:t xml:space="preserve"> și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EL</m:t>
            </m:r>
          </m:sup>
        </m:sSubSup>
      </m:oMath>
      <w:r w:rsidRPr="00325A58">
        <w:rPr>
          <w:rFonts w:ascii="Calibri" w:eastAsia="Calibri" w:hAnsi="Calibri"/>
        </w:rPr>
        <w:t>,</w:t>
      </w:r>
      <w:r w:rsidRPr="00325A58">
        <w:rPr>
          <w:rFonts w:ascii="Calibri" w:eastAsia="Calibri" w:hAnsi="Calibri"/>
          <w:bCs/>
        </w:rPr>
        <w:t xml:space="preserve">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GN</m:t>
            </m:r>
          </m:sup>
        </m:sSubSup>
      </m:oMath>
      <w:r w:rsidRPr="00325A58">
        <w:rPr>
          <w:rFonts w:ascii="Calibri" w:eastAsia="Calibri" w:hAnsi="Calibri"/>
          <w:bCs/>
        </w:rPr>
        <w:t xml:space="preserve">, </w:t>
      </w:r>
      <m:oMath>
        <m:sSubSup>
          <m:sSubSupPr>
            <m:ctrlPr>
              <w:rPr>
                <w:rFonts w:ascii="Cambria Math" w:eastAsia="Calibri" w:hAnsi="Cambria Math"/>
                <w:b/>
                <w:bCs/>
                <w:i/>
              </w:rPr>
            </m:ctrlPr>
          </m:sSubSupPr>
          <m:e>
            <m:r>
              <m:rPr>
                <m:sty m:val="bi"/>
              </m:rPr>
              <w:rPr>
                <w:rFonts w:ascii="Cambria Math" w:eastAsia="Calibri" w:hAnsi="Cambria Math"/>
              </w:rPr>
              <m:t>P</m:t>
            </m:r>
          </m:e>
          <m:sub>
            <m:r>
              <m:rPr>
                <m:sty m:val="bi"/>
              </m:rPr>
              <w:rPr>
                <w:rFonts w:ascii="Cambria Math" w:eastAsia="Calibri" w:hAnsi="Cambria Math"/>
              </w:rPr>
              <m:t>CFE</m:t>
            </m:r>
          </m:sub>
          <m:sup>
            <m:r>
              <m:rPr>
                <m:sty m:val="bi"/>
              </m:rPr>
              <w:rPr>
                <w:rFonts w:ascii="Cambria Math" w:eastAsia="Calibri" w:hAnsi="Cambria Math"/>
              </w:rPr>
              <m:t>PP</m:t>
            </m:r>
          </m:sup>
        </m:sSubSup>
      </m:oMath>
    </w:p>
    <w:tbl>
      <w:tblPr>
        <w:tblW w:w="9800" w:type="dxa"/>
        <w:jc w:val="center"/>
        <w:shd w:val="clear" w:color="auto" w:fill="FFFFFF"/>
        <w:tblCellMar>
          <w:left w:w="0" w:type="dxa"/>
          <w:right w:w="0" w:type="dxa"/>
        </w:tblCellMar>
        <w:tblLook w:val="04A0" w:firstRow="1" w:lastRow="0" w:firstColumn="1" w:lastColumn="0" w:noHBand="0" w:noVBand="1"/>
      </w:tblPr>
      <w:tblGrid>
        <w:gridCol w:w="4670"/>
        <w:gridCol w:w="1890"/>
        <w:gridCol w:w="1710"/>
        <w:gridCol w:w="1530"/>
      </w:tblGrid>
      <w:tr w:rsidR="00370BCF" w:rsidRPr="00370BCF" w14:paraId="78E2CC83" w14:textId="77777777" w:rsidTr="00325A58">
        <w:trPr>
          <w:trHeight w:val="795"/>
          <w:jc w:val="center"/>
        </w:trPr>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D8D5B"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lastRenderedPageBreak/>
              <w:t>Indicatori</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4ADA8"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Gaz</w:t>
            </w:r>
          </w:p>
          <w:p w14:paraId="0E56D87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natural</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AAC7D"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Produse</w:t>
            </w:r>
          </w:p>
          <w:p w14:paraId="787802C9"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petroliere</w:t>
            </w:r>
          </w:p>
        </w:tc>
        <w:tc>
          <w:tcPr>
            <w:tcW w:w="1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FCEE2"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Energie</w:t>
            </w:r>
          </w:p>
          <w:p w14:paraId="0C80834E"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 electrica</w:t>
            </w:r>
          </w:p>
        </w:tc>
      </w:tr>
      <w:tr w:rsidR="00370BCF" w:rsidRPr="00370BCF" w14:paraId="4F096CF1" w14:textId="77777777" w:rsidTr="00325A58">
        <w:trPr>
          <w:trHeight w:val="18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CCB10F" w14:textId="77777777" w:rsidR="00370BCF" w:rsidRPr="00370BCF" w:rsidRDefault="00370BCF" w:rsidP="00370BCF">
            <w:pPr>
              <w:widowControl/>
              <w:autoSpaceDE/>
              <w:autoSpaceDN/>
              <w:jc w:val="both"/>
              <w:rPr>
                <w:color w:val="333333"/>
                <w:sz w:val="24"/>
                <w:szCs w:val="24"/>
              </w:rPr>
            </w:pPr>
            <w:r w:rsidRPr="00370BCF">
              <w:rPr>
                <w:color w:val="333333"/>
                <w:sz w:val="24"/>
                <w:szCs w:val="24"/>
              </w:rPr>
              <w:t>Consumul final de energie, calculat</w:t>
            </w:r>
          </w:p>
          <w:p w14:paraId="5AB14ADD" w14:textId="77777777" w:rsidR="00370BCF" w:rsidRPr="00370BCF" w:rsidRDefault="00370BCF" w:rsidP="00370BCF">
            <w:pPr>
              <w:widowControl/>
              <w:autoSpaceDE/>
              <w:autoSpaceDN/>
              <w:jc w:val="both"/>
              <w:rPr>
                <w:color w:val="333333"/>
                <w:sz w:val="24"/>
                <w:szCs w:val="24"/>
              </w:rPr>
            </w:pPr>
            <w:r w:rsidRPr="00370BCF">
              <w:rPr>
                <w:color w:val="333333"/>
                <w:sz w:val="24"/>
                <w:szCs w:val="24"/>
              </w:rPr>
              <w:t>ca valoare medie pentru perioada de 3 ani</w:t>
            </w:r>
          </w:p>
          <w:p w14:paraId="5E91E5E3" w14:textId="77777777" w:rsidR="00370BCF" w:rsidRPr="00370BCF" w:rsidRDefault="00370BCF" w:rsidP="00370BCF">
            <w:pPr>
              <w:widowControl/>
              <w:autoSpaceDE/>
              <w:autoSpaceDN/>
              <w:jc w:val="both"/>
              <w:rPr>
                <w:color w:val="333333"/>
                <w:sz w:val="24"/>
                <w:szCs w:val="24"/>
              </w:rPr>
            </w:pPr>
            <w:r w:rsidRPr="00370BCF">
              <w:rPr>
                <w:color w:val="333333"/>
                <w:sz w:val="24"/>
                <w:szCs w:val="24"/>
              </w:rPr>
              <w:t>anterioară datei de 1 ianuarie 2022, ktep</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2D1AF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525</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7160D5"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936</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9CAE0F" w14:textId="77777777" w:rsidR="00370BCF" w:rsidRPr="00370BCF" w:rsidRDefault="00370BCF" w:rsidP="00370BCF">
            <w:pPr>
              <w:widowControl/>
              <w:autoSpaceDE/>
              <w:autoSpaceDN/>
              <w:jc w:val="center"/>
              <w:rPr>
                <w:color w:val="333333"/>
                <w:sz w:val="24"/>
                <w:szCs w:val="24"/>
              </w:rPr>
            </w:pPr>
            <w:r w:rsidRPr="00370BCF">
              <w:rPr>
                <w:b/>
                <w:bCs/>
                <w:color w:val="333333"/>
                <w:sz w:val="24"/>
                <w:szCs w:val="24"/>
              </w:rPr>
              <w:t>336</w:t>
            </w:r>
          </w:p>
        </w:tc>
      </w:tr>
      <w:tr w:rsidR="00370BCF" w:rsidRPr="00370BCF" w14:paraId="2B7B4BE6" w14:textId="77777777" w:rsidTr="00325A58">
        <w:trPr>
          <w:trHeight w:val="210"/>
          <w:jc w:val="center"/>
        </w:trPr>
        <w:tc>
          <w:tcPr>
            <w:tcW w:w="46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A52D9F" w14:textId="77777777" w:rsidR="00370BCF" w:rsidRPr="00370BCF" w:rsidRDefault="00370BCF" w:rsidP="00370BCF">
            <w:pPr>
              <w:widowControl/>
              <w:autoSpaceDE/>
              <w:autoSpaceDN/>
              <w:jc w:val="both"/>
              <w:rPr>
                <w:color w:val="333333"/>
                <w:sz w:val="24"/>
                <w:szCs w:val="24"/>
              </w:rPr>
            </w:pPr>
            <w:r w:rsidRPr="00370BCF">
              <w:rPr>
                <w:color w:val="333333"/>
                <w:sz w:val="24"/>
                <w:szCs w:val="24"/>
              </w:rPr>
              <w:t>Ponderea luată în calcul a valorilor medii</w:t>
            </w:r>
          </w:p>
          <w:p w14:paraId="56D3FEF5" w14:textId="77777777" w:rsidR="00370BCF" w:rsidRPr="00370BCF" w:rsidRDefault="00370BCF" w:rsidP="00370BCF">
            <w:pPr>
              <w:widowControl/>
              <w:autoSpaceDE/>
              <w:autoSpaceDN/>
              <w:jc w:val="both"/>
              <w:rPr>
                <w:color w:val="333333"/>
                <w:sz w:val="24"/>
                <w:szCs w:val="24"/>
              </w:rPr>
            </w:pPr>
            <w:r w:rsidRPr="00370BCF">
              <w:rPr>
                <w:color w:val="333333"/>
                <w:sz w:val="24"/>
                <w:szCs w:val="24"/>
              </w:rPr>
              <w:t>pentru perioada de 3 ani anterioară datei</w:t>
            </w:r>
          </w:p>
          <w:p w14:paraId="05FFB7EE" w14:textId="1D6C72B5" w:rsidR="00370BCF" w:rsidRPr="00370BCF" w:rsidRDefault="00370BCF" w:rsidP="00325A58">
            <w:pPr>
              <w:widowControl/>
              <w:autoSpaceDE/>
              <w:autoSpaceDN/>
              <w:jc w:val="both"/>
              <w:rPr>
                <w:color w:val="333333"/>
                <w:sz w:val="24"/>
                <w:szCs w:val="24"/>
              </w:rPr>
            </w:pPr>
            <w:r w:rsidRPr="00370BCF">
              <w:rPr>
                <w:color w:val="333333"/>
                <w:sz w:val="24"/>
                <w:szCs w:val="24"/>
              </w:rPr>
              <w:t>de 1 ianuarie 2022 în consumul final cumulative de energie electrică, gaze naturale și produse</w:t>
            </w:r>
            <w:r w:rsidR="00325A58">
              <w:rPr>
                <w:color w:val="333333"/>
                <w:sz w:val="24"/>
                <w:szCs w:val="24"/>
              </w:rPr>
              <w:t xml:space="preserve"> </w:t>
            </w:r>
            <w:r w:rsidRPr="00370BCF">
              <w:rPr>
                <w:color w:val="333333"/>
                <w:sz w:val="24"/>
                <w:szCs w:val="24"/>
              </w:rPr>
              <w:t>petroliere, %</w:t>
            </w:r>
          </w:p>
        </w:tc>
        <w:tc>
          <w:tcPr>
            <w:tcW w:w="18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3FD8CA" w14:textId="061DD2EB" w:rsidR="00370BCF" w:rsidRPr="00370BCF" w:rsidRDefault="00370BCF" w:rsidP="00370BCF">
            <w:pPr>
              <w:widowControl/>
              <w:autoSpaceDE/>
              <w:autoSpaceDN/>
              <w:jc w:val="center"/>
              <w:rPr>
                <w:color w:val="333333"/>
                <w:sz w:val="24"/>
                <w:szCs w:val="24"/>
              </w:rPr>
            </w:pPr>
            <w:r w:rsidRPr="00370BCF">
              <w:rPr>
                <w:b/>
                <w:bCs/>
                <w:color w:val="333333"/>
                <w:sz w:val="24"/>
                <w:szCs w:val="24"/>
              </w:rPr>
              <w:t>2</w:t>
            </w:r>
            <w:r>
              <w:rPr>
                <w:b/>
                <w:bCs/>
                <w:color w:val="333333"/>
                <w:sz w:val="24"/>
                <w:szCs w:val="24"/>
              </w:rPr>
              <w:t>9</w:t>
            </w:r>
            <w:r w:rsidRPr="00370BCF">
              <w:rPr>
                <w:b/>
                <w:bCs/>
                <w:color w:val="333333"/>
                <w:sz w:val="24"/>
                <w:szCs w:val="24"/>
              </w:rPr>
              <w:t>.2</w:t>
            </w:r>
            <w:r>
              <w:rPr>
                <w:b/>
                <w:bCs/>
                <w:color w:val="333333"/>
                <w:sz w:val="24"/>
                <w:szCs w:val="24"/>
              </w:rPr>
              <w:t>1</w:t>
            </w:r>
            <w:r w:rsidRPr="00370BCF">
              <w:rPr>
                <w:b/>
                <w:bCs/>
                <w:color w:val="333333"/>
                <w:sz w:val="24"/>
                <w:szCs w:val="24"/>
              </w:rPr>
              <w:t>%</w:t>
            </w:r>
          </w:p>
        </w:tc>
        <w:tc>
          <w:tcPr>
            <w:tcW w:w="17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6C811F" w14:textId="0F876BD7" w:rsidR="00370BCF" w:rsidRPr="00370BCF" w:rsidRDefault="00370BCF" w:rsidP="00370BCF">
            <w:pPr>
              <w:widowControl/>
              <w:autoSpaceDE/>
              <w:autoSpaceDN/>
              <w:jc w:val="center"/>
              <w:rPr>
                <w:color w:val="333333"/>
                <w:sz w:val="24"/>
                <w:szCs w:val="24"/>
              </w:rPr>
            </w:pPr>
            <w:r>
              <w:rPr>
                <w:b/>
                <w:bCs/>
                <w:color w:val="333333"/>
                <w:sz w:val="24"/>
                <w:szCs w:val="24"/>
              </w:rPr>
              <w:t>52</w:t>
            </w:r>
            <w:r w:rsidRPr="00370BCF">
              <w:rPr>
                <w:b/>
                <w:bCs/>
                <w:color w:val="333333"/>
                <w:sz w:val="24"/>
                <w:szCs w:val="24"/>
              </w:rPr>
              <w:t>.</w:t>
            </w:r>
            <w:r>
              <w:rPr>
                <w:b/>
                <w:bCs/>
                <w:color w:val="333333"/>
                <w:sz w:val="24"/>
                <w:szCs w:val="24"/>
              </w:rPr>
              <w:t>0</w:t>
            </w:r>
            <w:r w:rsidRPr="00370BCF">
              <w:rPr>
                <w:b/>
                <w:bCs/>
                <w:color w:val="333333"/>
                <w:sz w:val="24"/>
                <w:szCs w:val="24"/>
              </w:rPr>
              <w:t>8%</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A23D89" w14:textId="6B931983" w:rsidR="00370BCF" w:rsidRPr="00370BCF" w:rsidRDefault="00370BCF" w:rsidP="00370BCF">
            <w:pPr>
              <w:widowControl/>
              <w:autoSpaceDE/>
              <w:autoSpaceDN/>
              <w:jc w:val="center"/>
              <w:rPr>
                <w:color w:val="333333"/>
                <w:sz w:val="24"/>
                <w:szCs w:val="24"/>
              </w:rPr>
            </w:pPr>
            <w:r>
              <w:rPr>
                <w:b/>
                <w:bCs/>
                <w:color w:val="333333"/>
                <w:sz w:val="24"/>
                <w:szCs w:val="24"/>
              </w:rPr>
              <w:t>18</w:t>
            </w:r>
            <w:r w:rsidRPr="00370BCF">
              <w:rPr>
                <w:b/>
                <w:bCs/>
                <w:color w:val="333333"/>
                <w:sz w:val="24"/>
                <w:szCs w:val="24"/>
              </w:rPr>
              <w:t>.</w:t>
            </w:r>
            <w:r>
              <w:rPr>
                <w:b/>
                <w:bCs/>
                <w:color w:val="333333"/>
                <w:sz w:val="24"/>
                <w:szCs w:val="24"/>
              </w:rPr>
              <w:t>71</w:t>
            </w:r>
            <w:r w:rsidRPr="00370BCF">
              <w:rPr>
                <w:b/>
                <w:bCs/>
                <w:color w:val="333333"/>
                <w:sz w:val="24"/>
                <w:szCs w:val="24"/>
              </w:rPr>
              <w:t>%</w:t>
            </w:r>
          </w:p>
        </w:tc>
      </w:tr>
    </w:tbl>
    <w:p w14:paraId="3667E91C" w14:textId="29A8EFDD" w:rsidR="00605ABE" w:rsidRDefault="00ED5CF4" w:rsidP="00605ABE">
      <w:pPr>
        <w:pStyle w:val="BodyText"/>
        <w:spacing w:before="120" w:after="120"/>
        <w:ind w:right="539" w:firstLine="709"/>
        <w:jc w:val="both"/>
      </w:pPr>
      <w:r>
        <w:t>tabelul 3</w:t>
      </w:r>
      <w:r w:rsidR="00E67B79">
        <w:t xml:space="preserve"> va avea următorul cuprins:</w:t>
      </w:r>
    </w:p>
    <w:p w14:paraId="15CF0694" w14:textId="0B9895B3" w:rsidR="00E67B79" w:rsidRDefault="00E67B79" w:rsidP="00E67B79">
      <w:pPr>
        <w:pStyle w:val="BodyText"/>
        <w:spacing w:before="120" w:after="120"/>
        <w:ind w:right="539" w:firstLine="709"/>
        <w:jc w:val="both"/>
        <w:rPr>
          <w:b/>
          <w:bCs/>
        </w:rPr>
      </w:pPr>
      <w:r w:rsidRPr="00E41D8B">
        <w:t>„</w:t>
      </w:r>
      <w:r w:rsidR="00E41D8B" w:rsidRPr="00E41D8B">
        <w:rPr>
          <w:b/>
          <w:bCs/>
        </w:rPr>
        <w:t xml:space="preserve">Cantitatea </w:t>
      </w:r>
      <w:r w:rsidRPr="00E41D8B">
        <w:rPr>
          <w:b/>
          <w:bCs/>
        </w:rPr>
        <w:t xml:space="preserve">economiilor anuale de energie la a căror realizare trebuie să contribuie </w:t>
      </w:r>
      <w:r w:rsidR="00E41D8B" w:rsidRPr="00E41D8B">
        <w:rPr>
          <w:b/>
          <w:bCs/>
        </w:rPr>
        <w:t>părțile obligate</w:t>
      </w:r>
    </w:p>
    <w:tbl>
      <w:tblPr>
        <w:tblStyle w:val="TableGrid"/>
        <w:tblW w:w="0" w:type="auto"/>
        <w:tblInd w:w="964" w:type="dxa"/>
        <w:tblLook w:val="04A0" w:firstRow="1" w:lastRow="0" w:firstColumn="1" w:lastColumn="0" w:noHBand="0" w:noVBand="1"/>
      </w:tblPr>
      <w:tblGrid>
        <w:gridCol w:w="561"/>
        <w:gridCol w:w="4410"/>
        <w:gridCol w:w="4320"/>
      </w:tblGrid>
      <w:tr w:rsidR="00E41D8B" w14:paraId="0173074E" w14:textId="77777777" w:rsidTr="003C576D">
        <w:tc>
          <w:tcPr>
            <w:tcW w:w="561" w:type="dxa"/>
          </w:tcPr>
          <w:p w14:paraId="3DE075AD" w14:textId="382308F9" w:rsidR="00E41D8B" w:rsidRPr="00E41D8B" w:rsidRDefault="00E41D8B" w:rsidP="005732CC">
            <w:pPr>
              <w:pStyle w:val="BodyText"/>
              <w:spacing w:before="120" w:after="120"/>
              <w:ind w:left="0" w:firstLine="0"/>
              <w:rPr>
                <w:sz w:val="24"/>
                <w:szCs w:val="24"/>
              </w:rPr>
            </w:pPr>
            <w:r w:rsidRPr="00E41D8B">
              <w:rPr>
                <w:sz w:val="24"/>
                <w:szCs w:val="24"/>
              </w:rPr>
              <w:t>Nr. crt.</w:t>
            </w:r>
          </w:p>
        </w:tc>
        <w:tc>
          <w:tcPr>
            <w:tcW w:w="4410" w:type="dxa"/>
          </w:tcPr>
          <w:p w14:paraId="670F30E8" w14:textId="42307ED2" w:rsidR="00E41D8B" w:rsidRPr="00E41D8B" w:rsidRDefault="00E41D8B" w:rsidP="00E41D8B">
            <w:pPr>
              <w:pStyle w:val="BodyText"/>
              <w:spacing w:before="120" w:after="120"/>
              <w:ind w:left="0" w:right="539" w:firstLine="0"/>
              <w:rPr>
                <w:sz w:val="24"/>
                <w:szCs w:val="24"/>
              </w:rPr>
            </w:pPr>
            <w:r w:rsidRPr="00E41D8B">
              <w:rPr>
                <w:sz w:val="24"/>
                <w:szCs w:val="24"/>
              </w:rPr>
              <w:t>Denumirea părții obligate</w:t>
            </w:r>
          </w:p>
        </w:tc>
        <w:tc>
          <w:tcPr>
            <w:tcW w:w="4320" w:type="dxa"/>
          </w:tcPr>
          <w:p w14:paraId="4CD423ED" w14:textId="15BE627B" w:rsidR="00E41D8B" w:rsidRPr="00E41D8B" w:rsidRDefault="00E41D8B" w:rsidP="00E41D8B">
            <w:pPr>
              <w:pStyle w:val="BodyText"/>
              <w:spacing w:before="120" w:after="120"/>
              <w:ind w:left="0" w:right="539" w:firstLine="0"/>
              <w:rPr>
                <w:sz w:val="24"/>
                <w:szCs w:val="24"/>
              </w:rPr>
            </w:pPr>
            <w:r w:rsidRPr="00E41D8B">
              <w:rPr>
                <w:sz w:val="24"/>
                <w:szCs w:val="24"/>
              </w:rPr>
              <w:t>Cantitatea economiilor anuale de energie la a căror realizare trebuie să contribuie fiecare parte obligată, ktep</w:t>
            </w:r>
          </w:p>
        </w:tc>
      </w:tr>
      <w:tr w:rsidR="00E41D8B" w14:paraId="7E151596" w14:textId="77777777" w:rsidTr="003C576D">
        <w:tc>
          <w:tcPr>
            <w:tcW w:w="561" w:type="dxa"/>
          </w:tcPr>
          <w:p w14:paraId="34EBE466"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8A5E536" w14:textId="2172DC66" w:rsidR="00E41D8B" w:rsidRPr="00E41D8B" w:rsidRDefault="00E41D8B" w:rsidP="00E41D8B">
            <w:pPr>
              <w:pStyle w:val="BodyText"/>
              <w:spacing w:before="120" w:after="120"/>
              <w:ind w:left="0" w:firstLine="0"/>
              <w:rPr>
                <w:sz w:val="24"/>
                <w:szCs w:val="24"/>
              </w:rPr>
            </w:pPr>
            <w:r w:rsidRPr="00E41D8B">
              <w:rPr>
                <w:sz w:val="24"/>
                <w:szCs w:val="24"/>
              </w:rPr>
              <w:t>Operatorii sistemelor de distribuție a energiei electrice</w:t>
            </w:r>
          </w:p>
        </w:tc>
        <w:tc>
          <w:tcPr>
            <w:tcW w:w="4320" w:type="dxa"/>
          </w:tcPr>
          <w:p w14:paraId="6F572AE2" w14:textId="5D097707" w:rsidR="00E41D8B" w:rsidRPr="00C6303B" w:rsidRDefault="00E41D8B" w:rsidP="00E41D8B">
            <w:pPr>
              <w:pStyle w:val="BodyText"/>
              <w:spacing w:before="120" w:after="120"/>
              <w:ind w:left="0"/>
              <w:rPr>
                <w:sz w:val="24"/>
                <w:szCs w:val="24"/>
              </w:rPr>
            </w:pPr>
            <w:r w:rsidRPr="00C6303B">
              <w:rPr>
                <w:sz w:val="24"/>
                <w:szCs w:val="24"/>
              </w:rPr>
              <w:t>0.</w:t>
            </w:r>
            <w:r w:rsidR="00C6303B" w:rsidRPr="00C6303B">
              <w:rPr>
                <w:sz w:val="24"/>
                <w:szCs w:val="24"/>
              </w:rPr>
              <w:t>449</w:t>
            </w:r>
          </w:p>
        </w:tc>
      </w:tr>
      <w:tr w:rsidR="00E41D8B" w14:paraId="0D2D2B9C" w14:textId="77777777" w:rsidTr="003C576D">
        <w:tc>
          <w:tcPr>
            <w:tcW w:w="561" w:type="dxa"/>
          </w:tcPr>
          <w:p w14:paraId="73D1D8E8"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47B43AD" w14:textId="5A7FD27E" w:rsidR="00E41D8B" w:rsidRPr="00E41D8B" w:rsidRDefault="00E41D8B" w:rsidP="00E41D8B">
            <w:pPr>
              <w:pStyle w:val="BodyText"/>
              <w:spacing w:before="120" w:after="120"/>
              <w:ind w:left="0" w:firstLine="0"/>
              <w:rPr>
                <w:sz w:val="24"/>
                <w:szCs w:val="24"/>
              </w:rPr>
            </w:pPr>
            <w:r w:rsidRPr="00E41D8B">
              <w:rPr>
                <w:sz w:val="24"/>
                <w:szCs w:val="24"/>
              </w:rPr>
              <w:t>Operatorii sistemelor de distribuție a gazelor naturale</w:t>
            </w:r>
          </w:p>
        </w:tc>
        <w:tc>
          <w:tcPr>
            <w:tcW w:w="4320" w:type="dxa"/>
          </w:tcPr>
          <w:p w14:paraId="17E02662" w14:textId="60B505A6" w:rsidR="00E41D8B" w:rsidRPr="00C6303B" w:rsidRDefault="00C6303B" w:rsidP="00E41D8B">
            <w:pPr>
              <w:pStyle w:val="BodyText"/>
              <w:spacing w:before="120" w:after="120"/>
              <w:ind w:left="0"/>
              <w:rPr>
                <w:sz w:val="24"/>
                <w:szCs w:val="24"/>
              </w:rPr>
            </w:pPr>
            <w:r w:rsidRPr="00C6303B">
              <w:rPr>
                <w:sz w:val="24"/>
                <w:szCs w:val="24"/>
              </w:rPr>
              <w:t>0.701</w:t>
            </w:r>
          </w:p>
        </w:tc>
      </w:tr>
      <w:tr w:rsidR="00E41D8B" w14:paraId="3964E677" w14:textId="77777777" w:rsidTr="003C576D">
        <w:tc>
          <w:tcPr>
            <w:tcW w:w="561" w:type="dxa"/>
          </w:tcPr>
          <w:p w14:paraId="7D9BC2B9" w14:textId="77777777" w:rsidR="00E41D8B" w:rsidRPr="00E41D8B" w:rsidRDefault="00E41D8B" w:rsidP="005732CC">
            <w:pPr>
              <w:pStyle w:val="BodyText"/>
              <w:numPr>
                <w:ilvl w:val="0"/>
                <w:numId w:val="10"/>
              </w:numPr>
              <w:spacing w:before="120" w:after="120"/>
              <w:jc w:val="left"/>
              <w:rPr>
                <w:sz w:val="24"/>
                <w:szCs w:val="24"/>
              </w:rPr>
            </w:pPr>
          </w:p>
        </w:tc>
        <w:tc>
          <w:tcPr>
            <w:tcW w:w="4410" w:type="dxa"/>
          </w:tcPr>
          <w:p w14:paraId="5B8A3129" w14:textId="41EA8242" w:rsidR="00E41D8B" w:rsidRPr="00E41D8B" w:rsidRDefault="00E41D8B" w:rsidP="00E41D8B">
            <w:pPr>
              <w:pStyle w:val="BodyText"/>
              <w:spacing w:before="120" w:after="120"/>
              <w:ind w:left="0" w:firstLine="0"/>
              <w:rPr>
                <w:sz w:val="24"/>
                <w:szCs w:val="24"/>
              </w:rPr>
            </w:pPr>
            <w:r w:rsidRPr="00E41D8B">
              <w:rPr>
                <w:sz w:val="24"/>
                <w:szCs w:val="24"/>
              </w:rPr>
              <w:t>Importatorii de produse petroliere</w:t>
            </w:r>
          </w:p>
        </w:tc>
        <w:tc>
          <w:tcPr>
            <w:tcW w:w="4320" w:type="dxa"/>
          </w:tcPr>
          <w:p w14:paraId="5F8CD8C5" w14:textId="5D33BC50" w:rsidR="00E41D8B" w:rsidRPr="00C6303B" w:rsidRDefault="00C6303B" w:rsidP="00E41D8B">
            <w:pPr>
              <w:pStyle w:val="BodyText"/>
              <w:spacing w:before="120" w:after="120"/>
              <w:ind w:left="0"/>
              <w:rPr>
                <w:sz w:val="24"/>
                <w:szCs w:val="24"/>
              </w:rPr>
            </w:pPr>
            <w:r w:rsidRPr="00C6303B">
              <w:rPr>
                <w:sz w:val="24"/>
                <w:szCs w:val="24"/>
              </w:rPr>
              <w:t>1.250</w:t>
            </w:r>
          </w:p>
        </w:tc>
      </w:tr>
    </w:tbl>
    <w:p w14:paraId="41EBB483" w14:textId="77777777" w:rsidR="00E41D8B" w:rsidRPr="00E41D8B" w:rsidRDefault="00E41D8B" w:rsidP="00E67B79">
      <w:pPr>
        <w:pStyle w:val="BodyText"/>
        <w:spacing w:before="120" w:after="120"/>
        <w:ind w:right="539" w:firstLine="709"/>
        <w:jc w:val="both"/>
      </w:pPr>
    </w:p>
    <w:p w14:paraId="64BE766C" w14:textId="777C2B79" w:rsidR="00722D12" w:rsidRDefault="00722D12" w:rsidP="00E861EC">
      <w:pPr>
        <w:pStyle w:val="BodyText"/>
        <w:numPr>
          <w:ilvl w:val="1"/>
          <w:numId w:val="14"/>
        </w:numPr>
        <w:spacing w:before="120" w:after="120"/>
        <w:ind w:right="539"/>
        <w:jc w:val="both"/>
      </w:pPr>
      <w:r>
        <w:t>Anexa nr. 2:</w:t>
      </w:r>
    </w:p>
    <w:p w14:paraId="2A61FDAE" w14:textId="4937EDBA" w:rsidR="00994E03" w:rsidRDefault="00B805EE" w:rsidP="00994E03">
      <w:pPr>
        <w:pStyle w:val="BodyText"/>
        <w:spacing w:before="120" w:after="120"/>
        <w:ind w:right="539"/>
        <w:jc w:val="both"/>
      </w:pPr>
      <w:r w:rsidRPr="00B805EE">
        <w:t>La pct. 1</w:t>
      </w:r>
      <w:r w:rsidR="00994E03">
        <w:t xml:space="preserve"> </w:t>
      </w:r>
      <w:r w:rsidRPr="00B805EE">
        <w:t>subpunctul 3</w:t>
      </w:r>
      <w:r w:rsidR="00994E03">
        <w:t>:</w:t>
      </w:r>
    </w:p>
    <w:p w14:paraId="5282503A" w14:textId="6AE8B982" w:rsidR="007B561B" w:rsidRDefault="007B561B" w:rsidP="00994E03">
      <w:pPr>
        <w:pStyle w:val="BodyText"/>
        <w:spacing w:before="120" w:after="120"/>
        <w:ind w:right="539"/>
        <w:jc w:val="both"/>
      </w:pPr>
      <w:r w:rsidRPr="007B561B">
        <w:t>Semnele „:” se substituie cu semnele „;”</w:t>
      </w:r>
      <w:r>
        <w:t>;</w:t>
      </w:r>
    </w:p>
    <w:p w14:paraId="0B6E6AAE" w14:textId="619F5E64" w:rsidR="00994E03" w:rsidRDefault="00994E03" w:rsidP="00994E03">
      <w:pPr>
        <w:pStyle w:val="BodyText"/>
        <w:spacing w:before="120" w:after="120"/>
        <w:ind w:right="539"/>
        <w:jc w:val="both"/>
      </w:pPr>
      <w:r w:rsidRPr="007B561B">
        <w:t>litera a) devine subpunctul 3</w:t>
      </w:r>
      <w:r w:rsidRPr="007B561B">
        <w:rPr>
          <w:vertAlign w:val="superscript"/>
        </w:rPr>
        <w:t>1</w:t>
      </w:r>
      <w:r w:rsidRPr="007B561B">
        <w:t>)</w:t>
      </w:r>
      <w:r w:rsidR="007712FF" w:rsidRPr="007B561B">
        <w:t>;</w:t>
      </w:r>
      <w:r>
        <w:t xml:space="preserve"> </w:t>
      </w:r>
    </w:p>
    <w:p w14:paraId="4D041471" w14:textId="61C987DF" w:rsidR="00722D12" w:rsidRDefault="00B805EE" w:rsidP="00994E03">
      <w:pPr>
        <w:pStyle w:val="BodyText"/>
        <w:spacing w:before="120" w:after="120"/>
        <w:ind w:right="539"/>
        <w:jc w:val="both"/>
      </w:pPr>
      <w:r w:rsidRPr="00B805EE">
        <w:t>litera b) se abrogă;</w:t>
      </w:r>
    </w:p>
    <w:p w14:paraId="33BC6ECA" w14:textId="77777777" w:rsidR="00994E03" w:rsidRDefault="00994E03" w:rsidP="00B805EE">
      <w:pPr>
        <w:pStyle w:val="BodyText"/>
        <w:spacing w:before="120" w:after="120"/>
        <w:ind w:right="539"/>
        <w:jc w:val="both"/>
      </w:pPr>
    </w:p>
    <w:p w14:paraId="4941127B" w14:textId="654332F2" w:rsidR="00722D12" w:rsidRDefault="00722D12" w:rsidP="00E861EC">
      <w:pPr>
        <w:pStyle w:val="BodyText"/>
        <w:numPr>
          <w:ilvl w:val="1"/>
          <w:numId w:val="14"/>
        </w:numPr>
        <w:spacing w:before="120" w:after="120"/>
        <w:ind w:right="539"/>
        <w:jc w:val="both"/>
      </w:pPr>
      <w:r>
        <w:t>Anexa nr. 3</w:t>
      </w:r>
      <w:r w:rsidR="006C18FD">
        <w:t xml:space="preserve"> va avea următorul cuprins:</w:t>
      </w:r>
    </w:p>
    <w:p w14:paraId="52BB3CE6" w14:textId="0B4E9EF1" w:rsidR="006C18FD" w:rsidRDefault="006C18FD" w:rsidP="006C18FD">
      <w:pPr>
        <w:pStyle w:val="BodyText"/>
        <w:spacing w:before="120" w:after="120"/>
        <w:ind w:right="539"/>
        <w:jc w:val="both"/>
      </w:pPr>
      <w:r>
        <w:t>„Cheltuielile specifice medii, „</w:t>
      </w:r>
      <m:oMath>
        <m:sSubSup>
          <m:sSubSupPr>
            <m:ctrlPr>
              <w:rPr>
                <w:rFonts w:ascii="Cambria Math" w:hAnsi="Cambria Math"/>
                <w:i/>
              </w:rPr>
            </m:ctrlPr>
          </m:sSubSupPr>
          <m:e>
            <m:r>
              <w:rPr>
                <w:rFonts w:ascii="Cambria Math" w:hAnsi="Cambria Math"/>
              </w:rPr>
              <m:t>c</m:t>
            </m:r>
          </m:e>
          <m:sub>
            <m:r>
              <w:rPr>
                <w:rFonts w:ascii="Cambria Math" w:hAnsi="Cambria Math"/>
              </w:rPr>
              <m:t>s,t</m:t>
            </m:r>
          </m:sub>
          <m:sup>
            <m:f>
              <m:fPr>
                <m:ctrlPr>
                  <w:rPr>
                    <w:rFonts w:ascii="Cambria Math" w:hAnsi="Cambria Math"/>
                    <w:i/>
                  </w:rPr>
                </m:ctrlPr>
              </m:fPr>
              <m:num>
                <m:r>
                  <w:rPr>
                    <w:rFonts w:ascii="Cambria Math" w:hAnsi="Cambria Math"/>
                  </w:rPr>
                  <m:t>lei</m:t>
                </m:r>
              </m:num>
              <m:den>
                <m:r>
                  <w:rPr>
                    <w:rFonts w:ascii="Cambria Math" w:hAnsi="Cambria Math"/>
                  </w:rPr>
                  <m:t>ktep</m:t>
                </m:r>
              </m:den>
            </m:f>
          </m:sup>
        </m:sSubSup>
      </m:oMath>
      <w:r>
        <w:t>” estimate pentru realizarea 1 ktep economii de energie în anul calendaristic „t”, prin implementarea măsurilor de eficiență energetică și de valorificare a surselor regenerabile de energie pe durata Programului pentru perioada 2024-2026 privind implementarea schemei de obligații în domeniul eficienței energetice, sunt determinate în tabelul de mai jos, în baza:</w:t>
      </w:r>
    </w:p>
    <w:p w14:paraId="7483EA2A" w14:textId="6B266120" w:rsidR="006C18FD" w:rsidRDefault="006C18FD" w:rsidP="006C18FD">
      <w:pPr>
        <w:pStyle w:val="BodyText"/>
        <w:spacing w:before="120" w:after="120"/>
        <w:ind w:right="539"/>
        <w:jc w:val="both"/>
      </w:pPr>
      <w:r>
        <w:t xml:space="preserve">1) datelor privind investițiile estimative totale (mil. euro) pentru renovarea suprafeței totale a caselor individuale și a blocurilor locative și economiile de </w:t>
      </w:r>
      <w:r>
        <w:lastRenderedPageBreak/>
        <w:t xml:space="preserve">energie (termică și electrică) estimate (ktep) de la aplicarea măsurilor pentru renovare </w:t>
      </w:r>
      <w:r w:rsidR="003C724C" w:rsidRPr="00AD1A8D">
        <w:t>moderată în cazul blocurilor locative și renovare minoră în cazul caselor individuale</w:t>
      </w:r>
      <w:r w:rsidRPr="00AD1A8D">
        <w:t xml:space="preserve">, </w:t>
      </w:r>
      <w:r>
        <w:t xml:space="preserve">aferente anului 2023, utilizate la elaborarea proiectului </w:t>
      </w:r>
      <w:r w:rsidR="003044A5" w:rsidRPr="003044A5">
        <w:t>Strategiei sectoriale pentru renovarea fondului imobiliar național pe termen lung pentru perioada 2025-2050</w:t>
      </w:r>
      <w:r>
        <w:t>;</w:t>
      </w:r>
    </w:p>
    <w:p w14:paraId="416F9272" w14:textId="66EA38AE" w:rsidR="006C18FD" w:rsidRDefault="006C18FD" w:rsidP="006C18FD">
      <w:pPr>
        <w:pStyle w:val="BodyText"/>
        <w:spacing w:before="120" w:after="120"/>
        <w:ind w:right="539"/>
        <w:jc w:val="both"/>
      </w:pPr>
      <w:r>
        <w:t xml:space="preserve">2) </w:t>
      </w:r>
      <w:r w:rsidR="003044A5">
        <w:t>cursul mediu</w:t>
      </w:r>
      <w:r>
        <w:t xml:space="preserve"> de schimb MDL/EUR pentru anul 2023;</w:t>
      </w:r>
    </w:p>
    <w:p w14:paraId="12A631DE" w14:textId="1BFE1ECD" w:rsidR="006C18FD" w:rsidRDefault="006C18FD" w:rsidP="006C18FD">
      <w:pPr>
        <w:pStyle w:val="BodyText"/>
        <w:spacing w:before="120" w:after="120"/>
        <w:ind w:right="539"/>
        <w:jc w:val="both"/>
      </w:pPr>
      <w:r>
        <w:t>3) indicelui agregat al prețurilor în construcții pentru anul 2024 conform datelor Biroului Național de Statistică</w:t>
      </w:r>
      <w:r w:rsidR="00603857">
        <w:t xml:space="preserve">, cu menținerea aceleiași valori și pentru perioada 2025-2026. </w:t>
      </w:r>
    </w:p>
    <w:p w14:paraId="746E9C0B" w14:textId="77777777" w:rsidR="006C18FD" w:rsidRDefault="006C18FD" w:rsidP="006C18FD">
      <w:pPr>
        <w:pStyle w:val="BodyText"/>
        <w:spacing w:before="120" w:after="120"/>
        <w:ind w:right="539"/>
        <w:jc w:val="both"/>
      </w:pPr>
    </w:p>
    <w:p w14:paraId="604E7603" w14:textId="4843A502" w:rsidR="008C75CB" w:rsidRDefault="008C75CB" w:rsidP="008C75CB">
      <w:pPr>
        <w:pStyle w:val="BodyText"/>
        <w:spacing w:before="120" w:after="120"/>
        <w:ind w:right="539"/>
        <w:jc w:val="right"/>
        <w:rPr>
          <w:b/>
          <w:bCs/>
        </w:rPr>
      </w:pPr>
      <w:r>
        <w:rPr>
          <w:b/>
          <w:bCs/>
        </w:rPr>
        <w:t xml:space="preserve">Tabel </w:t>
      </w:r>
    </w:p>
    <w:p w14:paraId="0CA40BD2" w14:textId="44FE068F" w:rsidR="008C75CB" w:rsidRPr="00202EAA" w:rsidRDefault="008C75CB" w:rsidP="008C75CB">
      <w:pPr>
        <w:pStyle w:val="BodyText"/>
        <w:spacing w:before="120" w:after="120"/>
        <w:ind w:right="539"/>
        <w:jc w:val="center"/>
      </w:pPr>
      <w:r w:rsidRPr="00202EAA">
        <w:rPr>
          <w:b/>
          <w:bCs/>
        </w:rPr>
        <w:t>CHELTUIELILE</w:t>
      </w:r>
    </w:p>
    <w:p w14:paraId="0C661CD5" w14:textId="77777777" w:rsidR="008C75CB" w:rsidRPr="00202EAA" w:rsidRDefault="008C75CB" w:rsidP="008C75CB">
      <w:pPr>
        <w:pStyle w:val="BodyText"/>
        <w:spacing w:before="120" w:after="120"/>
        <w:ind w:right="539"/>
        <w:jc w:val="both"/>
      </w:pPr>
      <w:r w:rsidRPr="00202EAA">
        <w:rPr>
          <w:b/>
          <w:bCs/>
        </w:rPr>
        <w:t>specifice medii estimate pentru realizarea 1 ktep economii de energie</w:t>
      </w:r>
    </w:p>
    <w:tbl>
      <w:tblPr>
        <w:tblW w:w="9214" w:type="dxa"/>
        <w:jc w:val="center"/>
        <w:shd w:val="clear" w:color="auto" w:fill="FFFFFF"/>
        <w:tblCellMar>
          <w:left w:w="0" w:type="dxa"/>
          <w:right w:w="0" w:type="dxa"/>
        </w:tblCellMar>
        <w:tblLook w:val="04A0" w:firstRow="1" w:lastRow="0" w:firstColumn="1" w:lastColumn="0" w:noHBand="0" w:noVBand="1"/>
      </w:tblPr>
      <w:tblGrid>
        <w:gridCol w:w="3320"/>
        <w:gridCol w:w="1128"/>
        <w:gridCol w:w="1572"/>
        <w:gridCol w:w="1620"/>
        <w:gridCol w:w="1574"/>
      </w:tblGrid>
      <w:tr w:rsidR="008C75CB" w:rsidRPr="008C75CB" w14:paraId="0FE2AAA5" w14:textId="77777777" w:rsidTr="00351D63">
        <w:trPr>
          <w:trHeight w:val="285"/>
          <w:jc w:val="center"/>
        </w:trPr>
        <w:tc>
          <w:tcPr>
            <w:tcW w:w="3320"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921326" w14:textId="77777777" w:rsidR="008C75CB" w:rsidRPr="008C75CB" w:rsidRDefault="008C75CB" w:rsidP="008C75CB">
            <w:pPr>
              <w:widowControl/>
              <w:autoSpaceDE/>
              <w:autoSpaceDN/>
              <w:jc w:val="center"/>
              <w:rPr>
                <w:color w:val="333333"/>
                <w:sz w:val="24"/>
                <w:szCs w:val="24"/>
                <w:lang w:val="en-US"/>
              </w:rPr>
            </w:pPr>
            <w:bookmarkStart w:id="2" w:name="_Hlk204348064"/>
            <w:r w:rsidRPr="008C75CB">
              <w:rPr>
                <w:b/>
                <w:bCs/>
                <w:color w:val="333333"/>
                <w:sz w:val="24"/>
                <w:szCs w:val="24"/>
                <w:lang w:val="en-US"/>
              </w:rPr>
              <w:t>Indicator</w:t>
            </w:r>
          </w:p>
        </w:tc>
        <w:tc>
          <w:tcPr>
            <w:tcW w:w="11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F58E98" w14:textId="77777777" w:rsidR="008C75CB" w:rsidRPr="008C75CB" w:rsidRDefault="008C75CB" w:rsidP="008C75CB">
            <w:pPr>
              <w:widowControl/>
              <w:autoSpaceDE/>
              <w:autoSpaceDN/>
              <w:jc w:val="center"/>
              <w:rPr>
                <w:color w:val="333333"/>
                <w:sz w:val="24"/>
                <w:szCs w:val="24"/>
                <w:lang w:val="en-US"/>
              </w:rPr>
            </w:pPr>
            <w:r w:rsidRPr="008C75CB">
              <w:rPr>
                <w:b/>
                <w:bCs/>
                <w:color w:val="333333"/>
                <w:sz w:val="24"/>
                <w:szCs w:val="24"/>
                <w:lang w:val="en-US"/>
              </w:rPr>
              <w:t>Unitate de măsură</w:t>
            </w:r>
          </w:p>
        </w:tc>
        <w:tc>
          <w:tcPr>
            <w:tcW w:w="4766" w:type="dxa"/>
            <w:gridSpan w:val="3"/>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6C2560" w14:textId="77777777" w:rsidR="008C75CB" w:rsidRPr="008C75CB" w:rsidRDefault="008C75CB" w:rsidP="008C75CB">
            <w:pPr>
              <w:widowControl/>
              <w:autoSpaceDE/>
              <w:autoSpaceDN/>
              <w:jc w:val="center"/>
              <w:rPr>
                <w:color w:val="333333"/>
                <w:sz w:val="24"/>
                <w:szCs w:val="24"/>
                <w:lang w:val="en-US"/>
              </w:rPr>
            </w:pPr>
            <w:r w:rsidRPr="008C75CB">
              <w:rPr>
                <w:b/>
                <w:bCs/>
                <w:color w:val="333333"/>
                <w:sz w:val="24"/>
                <w:szCs w:val="24"/>
                <w:lang w:val="en-US"/>
              </w:rPr>
              <w:t>Anul</w:t>
            </w:r>
          </w:p>
        </w:tc>
      </w:tr>
      <w:tr w:rsidR="00351D63" w:rsidRPr="008C75CB" w14:paraId="43E0A89A" w14:textId="77777777" w:rsidTr="00DA2D0A">
        <w:trPr>
          <w:trHeight w:val="285"/>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5B93C75" w14:textId="77777777" w:rsidR="00351D63" w:rsidRPr="008C75CB" w:rsidRDefault="00351D63" w:rsidP="008C75CB">
            <w:pPr>
              <w:widowControl/>
              <w:autoSpaceDE/>
              <w:autoSpaceDN/>
              <w:rPr>
                <w:color w:val="333333"/>
                <w:sz w:val="24"/>
                <w:szCs w:val="24"/>
                <w:lang w:val="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51170B" w14:textId="77777777" w:rsidR="00351D63" w:rsidRPr="008C75CB" w:rsidRDefault="00351D63" w:rsidP="008C75CB">
            <w:pPr>
              <w:widowControl/>
              <w:autoSpaceDE/>
              <w:autoSpaceDN/>
              <w:rPr>
                <w:color w:val="333333"/>
                <w:sz w:val="24"/>
                <w:szCs w:val="24"/>
                <w:lang w:val="en-US"/>
              </w:rPr>
            </w:pPr>
          </w:p>
        </w:tc>
        <w:tc>
          <w:tcPr>
            <w:tcW w:w="1572"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tcPr>
          <w:p w14:paraId="76E643F8" w14:textId="357CCB6A" w:rsidR="00351D63" w:rsidRPr="007B561B" w:rsidRDefault="00351D63" w:rsidP="00351D63">
            <w:pPr>
              <w:widowControl/>
              <w:autoSpaceDE/>
              <w:autoSpaceDN/>
              <w:jc w:val="center"/>
              <w:rPr>
                <w:b/>
                <w:bCs/>
                <w:color w:val="333333"/>
                <w:sz w:val="24"/>
                <w:szCs w:val="24"/>
                <w:lang w:val="en-US"/>
              </w:rPr>
            </w:pPr>
            <w:r w:rsidRPr="007B561B">
              <w:rPr>
                <w:b/>
                <w:bCs/>
                <w:color w:val="333333"/>
                <w:sz w:val="24"/>
                <w:szCs w:val="24"/>
                <w:lang w:val="en-US"/>
              </w:rPr>
              <w:t>2024</w:t>
            </w:r>
          </w:p>
        </w:tc>
        <w:tc>
          <w:tcPr>
            <w:tcW w:w="1620" w:type="dxa"/>
            <w:tcBorders>
              <w:top w:val="nil"/>
              <w:left w:val="single" w:sz="4" w:space="0" w:color="auto"/>
              <w:bottom w:val="single" w:sz="8" w:space="0" w:color="auto"/>
              <w:right w:val="single" w:sz="8" w:space="0" w:color="auto"/>
            </w:tcBorders>
            <w:shd w:val="clear" w:color="auto" w:fill="FFFFFF"/>
            <w:vAlign w:val="bottom"/>
          </w:tcPr>
          <w:p w14:paraId="5AEC711D" w14:textId="77777777" w:rsidR="00351D63" w:rsidRPr="008C75CB" w:rsidRDefault="00351D63" w:rsidP="008C75CB">
            <w:pPr>
              <w:widowControl/>
              <w:autoSpaceDE/>
              <w:autoSpaceDN/>
              <w:jc w:val="center"/>
              <w:rPr>
                <w:color w:val="333333"/>
                <w:sz w:val="24"/>
                <w:szCs w:val="24"/>
                <w:lang w:val="en-US"/>
              </w:rPr>
            </w:pPr>
            <w:r w:rsidRPr="008C75CB">
              <w:rPr>
                <w:b/>
                <w:bCs/>
                <w:color w:val="333333"/>
                <w:sz w:val="24"/>
                <w:szCs w:val="24"/>
                <w:lang w:val="en-US"/>
              </w:rPr>
              <w:t>2025</w:t>
            </w:r>
          </w:p>
        </w:tc>
        <w:tc>
          <w:tcPr>
            <w:tcW w:w="15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CA7468" w14:textId="03E09CCF" w:rsidR="00351D63" w:rsidRPr="008C75CB" w:rsidRDefault="00351D63" w:rsidP="008C75CB">
            <w:pPr>
              <w:widowControl/>
              <w:autoSpaceDE/>
              <w:autoSpaceDN/>
              <w:jc w:val="center"/>
              <w:rPr>
                <w:color w:val="333333"/>
                <w:sz w:val="24"/>
                <w:szCs w:val="24"/>
                <w:lang w:val="en-US"/>
              </w:rPr>
            </w:pPr>
            <w:r w:rsidRPr="008C75CB">
              <w:rPr>
                <w:b/>
                <w:bCs/>
                <w:color w:val="333333"/>
                <w:sz w:val="24"/>
                <w:szCs w:val="24"/>
                <w:lang w:val="en-US"/>
              </w:rPr>
              <w:t>2026</w:t>
            </w:r>
          </w:p>
        </w:tc>
      </w:tr>
      <w:tr w:rsidR="00351D63" w:rsidRPr="008C75CB" w14:paraId="116610EE" w14:textId="77777777" w:rsidTr="00DA2D0A">
        <w:trPr>
          <w:trHeight w:val="100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B0E84D" w14:textId="3C8736C3" w:rsidR="00351D63" w:rsidRPr="008C75CB" w:rsidRDefault="00351D63" w:rsidP="008C75CB">
            <w:pPr>
              <w:widowControl/>
              <w:autoSpaceDE/>
              <w:autoSpaceDN/>
              <w:jc w:val="both"/>
              <w:rPr>
                <w:color w:val="333333"/>
                <w:sz w:val="24"/>
                <w:szCs w:val="24"/>
                <w:lang w:val="en-US"/>
              </w:rPr>
            </w:pPr>
            <w:r w:rsidRPr="008C75CB">
              <w:rPr>
                <w:color w:val="333333"/>
                <w:sz w:val="24"/>
                <w:szCs w:val="24"/>
                <w:lang w:val="en-US"/>
              </w:rPr>
              <w:t xml:space="preserve">Cheltuielile specifice medii estimate pentru realizarea 1 ktep economii de energie (termică și electrică) de la aplicarea măsurilor </w:t>
            </w:r>
            <w:r>
              <w:rPr>
                <w:color w:val="333333"/>
                <w:sz w:val="24"/>
                <w:szCs w:val="24"/>
                <w:lang w:val="en-US"/>
              </w:rPr>
              <w:t>la:</w:t>
            </w:r>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9CC88F8" w14:textId="77777777" w:rsidR="00351D63" w:rsidRPr="008C75CB" w:rsidRDefault="00351D63" w:rsidP="008C75CB">
            <w:pPr>
              <w:widowControl/>
              <w:autoSpaceDE/>
              <w:autoSpaceDN/>
              <w:ind w:firstLine="851"/>
              <w:jc w:val="both"/>
              <w:rPr>
                <w:color w:val="333333"/>
                <w:sz w:val="24"/>
                <w:szCs w:val="24"/>
                <w:lang w:val="en-US"/>
              </w:rPr>
            </w:pPr>
            <w:r w:rsidRPr="008C75CB">
              <w:rPr>
                <w:color w:val="333333"/>
                <w:sz w:val="24"/>
                <w:szCs w:val="24"/>
                <w:lang w:val="en-US"/>
              </w:rPr>
              <w:t> </w:t>
            </w:r>
          </w:p>
        </w:tc>
        <w:tc>
          <w:tcPr>
            <w:tcW w:w="1572"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tcPr>
          <w:p w14:paraId="54A9AC07" w14:textId="253EA534" w:rsidR="00351D63" w:rsidRPr="007B561B" w:rsidRDefault="00351D63" w:rsidP="00351D63">
            <w:pPr>
              <w:widowControl/>
              <w:autoSpaceDE/>
              <w:autoSpaceDN/>
              <w:jc w:val="both"/>
              <w:rPr>
                <w:color w:val="333333"/>
                <w:sz w:val="24"/>
                <w:szCs w:val="24"/>
                <w:lang w:val="en-US"/>
              </w:rPr>
            </w:pPr>
          </w:p>
        </w:tc>
        <w:tc>
          <w:tcPr>
            <w:tcW w:w="1620" w:type="dxa"/>
            <w:tcBorders>
              <w:top w:val="nil"/>
              <w:left w:val="single" w:sz="4" w:space="0" w:color="auto"/>
              <w:bottom w:val="single" w:sz="8" w:space="0" w:color="auto"/>
              <w:right w:val="single" w:sz="8" w:space="0" w:color="auto"/>
            </w:tcBorders>
            <w:shd w:val="clear" w:color="auto" w:fill="FFFFFF"/>
            <w:vAlign w:val="bottom"/>
          </w:tcPr>
          <w:p w14:paraId="12C4DC28" w14:textId="77777777" w:rsidR="00351D63" w:rsidRPr="008C75CB" w:rsidRDefault="00351D63" w:rsidP="00351D63">
            <w:pPr>
              <w:widowControl/>
              <w:autoSpaceDE/>
              <w:autoSpaceDN/>
              <w:ind w:left="238"/>
              <w:jc w:val="both"/>
              <w:rPr>
                <w:color w:val="333333"/>
                <w:sz w:val="24"/>
                <w:szCs w:val="24"/>
                <w:lang w:val="en-US"/>
              </w:rPr>
            </w:pPr>
            <w:r w:rsidRPr="008C75CB">
              <w:rPr>
                <w:color w:val="333333"/>
                <w:sz w:val="24"/>
                <w:szCs w:val="24"/>
                <w:lang w:val="en-US"/>
              </w:rPr>
              <w:t> </w:t>
            </w:r>
          </w:p>
        </w:tc>
        <w:tc>
          <w:tcPr>
            <w:tcW w:w="15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396861" w14:textId="6AD544FF" w:rsidR="00351D63" w:rsidRPr="008C75CB" w:rsidRDefault="00351D63" w:rsidP="008C75CB">
            <w:pPr>
              <w:widowControl/>
              <w:autoSpaceDE/>
              <w:autoSpaceDN/>
              <w:ind w:firstLine="851"/>
              <w:jc w:val="both"/>
              <w:rPr>
                <w:color w:val="333333"/>
                <w:sz w:val="24"/>
                <w:szCs w:val="24"/>
                <w:lang w:val="en-US"/>
              </w:rPr>
            </w:pPr>
            <w:r w:rsidRPr="008C75CB">
              <w:rPr>
                <w:color w:val="333333"/>
                <w:sz w:val="24"/>
                <w:szCs w:val="24"/>
                <w:lang w:val="en-US"/>
              </w:rPr>
              <w:t> </w:t>
            </w:r>
          </w:p>
        </w:tc>
      </w:tr>
      <w:tr w:rsidR="00351D63" w:rsidRPr="008C75CB" w14:paraId="67ED4708" w14:textId="77777777" w:rsidTr="00DA2D0A">
        <w:trPr>
          <w:trHeight w:val="28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43D13" w14:textId="34786F88" w:rsidR="00351D63" w:rsidRPr="00AD1A8D" w:rsidRDefault="00351D63" w:rsidP="00351D63">
            <w:pPr>
              <w:widowControl/>
              <w:autoSpaceDE/>
              <w:autoSpaceDN/>
              <w:jc w:val="both"/>
              <w:rPr>
                <w:sz w:val="24"/>
                <w:szCs w:val="24"/>
                <w:lang w:val="en-US"/>
              </w:rPr>
            </w:pPr>
            <w:r w:rsidRPr="00AD1A8D">
              <w:rPr>
                <w:sz w:val="24"/>
                <w:szCs w:val="24"/>
                <w:lang w:val="en-US"/>
              </w:rPr>
              <w:t>Case individuale pentru renovare minoră</w:t>
            </w:r>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7C7BD" w14:textId="77777777" w:rsidR="00351D63" w:rsidRPr="008C75CB" w:rsidRDefault="00351D63" w:rsidP="00351D63">
            <w:pPr>
              <w:widowControl/>
              <w:autoSpaceDE/>
              <w:autoSpaceDN/>
              <w:jc w:val="both"/>
              <w:rPr>
                <w:color w:val="333333"/>
                <w:sz w:val="24"/>
                <w:szCs w:val="24"/>
                <w:lang w:val="en-US"/>
              </w:rPr>
            </w:pPr>
            <w:r w:rsidRPr="008C75CB">
              <w:rPr>
                <w:color w:val="333333"/>
                <w:sz w:val="24"/>
                <w:szCs w:val="24"/>
                <w:lang w:val="en-US"/>
              </w:rPr>
              <w:t>lei/ktep</w:t>
            </w:r>
          </w:p>
        </w:tc>
        <w:tc>
          <w:tcPr>
            <w:tcW w:w="157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34CEA3F" w14:textId="18DE3391" w:rsidR="00351D63" w:rsidRPr="007B561B" w:rsidRDefault="00351D63" w:rsidP="00351D63">
            <w:pPr>
              <w:widowControl/>
              <w:autoSpaceDE/>
              <w:autoSpaceDN/>
              <w:jc w:val="center"/>
              <w:rPr>
                <w:color w:val="EE0000"/>
                <w:sz w:val="24"/>
                <w:szCs w:val="24"/>
                <w:lang w:val="en-US"/>
              </w:rPr>
            </w:pPr>
            <w:r w:rsidRPr="007B561B">
              <w:t>319,681,051</w:t>
            </w:r>
          </w:p>
        </w:tc>
        <w:tc>
          <w:tcPr>
            <w:tcW w:w="1620" w:type="dxa"/>
            <w:tcBorders>
              <w:top w:val="nil"/>
              <w:left w:val="single" w:sz="4" w:space="0" w:color="auto"/>
              <w:bottom w:val="single" w:sz="8" w:space="0" w:color="auto"/>
              <w:right w:val="single" w:sz="8" w:space="0" w:color="auto"/>
            </w:tcBorders>
            <w:shd w:val="clear" w:color="auto" w:fill="FFFFFF"/>
            <w:vAlign w:val="center"/>
          </w:tcPr>
          <w:p w14:paraId="323913E6" w14:textId="1273CDE2" w:rsidR="00351D63" w:rsidRPr="008C75CB" w:rsidRDefault="00351D63" w:rsidP="00351D63">
            <w:pPr>
              <w:widowControl/>
              <w:autoSpaceDE/>
              <w:autoSpaceDN/>
              <w:jc w:val="center"/>
              <w:rPr>
                <w:color w:val="EE0000"/>
                <w:sz w:val="24"/>
                <w:szCs w:val="24"/>
                <w:lang w:val="en-US"/>
              </w:rPr>
            </w:pPr>
            <w:r w:rsidRPr="008A0E00">
              <w:t>322,558,181</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C35053" w14:textId="50CF0D2B" w:rsidR="00351D63" w:rsidRPr="008C75CB" w:rsidRDefault="00351D63" w:rsidP="00351D63">
            <w:pPr>
              <w:widowControl/>
              <w:autoSpaceDE/>
              <w:autoSpaceDN/>
              <w:jc w:val="center"/>
              <w:rPr>
                <w:color w:val="EE0000"/>
                <w:sz w:val="24"/>
                <w:szCs w:val="24"/>
                <w:lang w:val="en-US"/>
              </w:rPr>
            </w:pPr>
            <w:r w:rsidRPr="008A0E00">
              <w:t>325,461,204</w:t>
            </w:r>
          </w:p>
        </w:tc>
      </w:tr>
      <w:tr w:rsidR="00351D63" w:rsidRPr="008C75CB" w14:paraId="30934B0C" w14:textId="77777777" w:rsidTr="00DA2D0A">
        <w:trPr>
          <w:trHeight w:val="285"/>
          <w:jc w:val="center"/>
        </w:trPr>
        <w:tc>
          <w:tcPr>
            <w:tcW w:w="3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CAF7AB" w14:textId="023944FB" w:rsidR="00351D63" w:rsidRPr="00AD1A8D" w:rsidRDefault="00351D63" w:rsidP="00351D63">
            <w:pPr>
              <w:widowControl/>
              <w:autoSpaceDE/>
              <w:autoSpaceDN/>
              <w:jc w:val="both"/>
              <w:rPr>
                <w:sz w:val="24"/>
                <w:szCs w:val="24"/>
                <w:lang w:val="en-US"/>
              </w:rPr>
            </w:pPr>
            <w:r w:rsidRPr="00AD1A8D">
              <w:rPr>
                <w:sz w:val="24"/>
                <w:szCs w:val="24"/>
                <w:lang w:val="en-US"/>
              </w:rPr>
              <w:t>Blocuri locative pentru renovare moderată</w:t>
            </w:r>
          </w:p>
        </w:tc>
        <w:tc>
          <w:tcPr>
            <w:tcW w:w="11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C14F7" w14:textId="77777777" w:rsidR="00351D63" w:rsidRPr="008C75CB" w:rsidRDefault="00351D63" w:rsidP="00351D63">
            <w:pPr>
              <w:widowControl/>
              <w:autoSpaceDE/>
              <w:autoSpaceDN/>
              <w:jc w:val="both"/>
              <w:rPr>
                <w:color w:val="333333"/>
                <w:sz w:val="24"/>
                <w:szCs w:val="24"/>
                <w:lang w:val="en-US"/>
              </w:rPr>
            </w:pPr>
            <w:r w:rsidRPr="008C75CB">
              <w:rPr>
                <w:color w:val="333333"/>
                <w:sz w:val="24"/>
                <w:szCs w:val="24"/>
                <w:lang w:val="en-US"/>
              </w:rPr>
              <w:t>lei/ktep</w:t>
            </w:r>
          </w:p>
        </w:tc>
        <w:tc>
          <w:tcPr>
            <w:tcW w:w="157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A1B20B5" w14:textId="1F6D045D" w:rsidR="00351D63" w:rsidRPr="007B561B" w:rsidRDefault="00351D63" w:rsidP="00351D63">
            <w:pPr>
              <w:widowControl/>
              <w:autoSpaceDE/>
              <w:autoSpaceDN/>
              <w:jc w:val="center"/>
              <w:rPr>
                <w:color w:val="EE0000"/>
                <w:sz w:val="24"/>
                <w:szCs w:val="24"/>
                <w:lang w:val="en-US"/>
              </w:rPr>
            </w:pPr>
            <w:r w:rsidRPr="007B561B">
              <w:t>318,560,299</w:t>
            </w:r>
          </w:p>
        </w:tc>
        <w:tc>
          <w:tcPr>
            <w:tcW w:w="1620" w:type="dxa"/>
            <w:tcBorders>
              <w:top w:val="nil"/>
              <w:left w:val="single" w:sz="4" w:space="0" w:color="auto"/>
              <w:bottom w:val="single" w:sz="8" w:space="0" w:color="auto"/>
              <w:right w:val="single" w:sz="8" w:space="0" w:color="auto"/>
            </w:tcBorders>
            <w:shd w:val="clear" w:color="auto" w:fill="FFFFFF"/>
            <w:vAlign w:val="center"/>
          </w:tcPr>
          <w:p w14:paraId="23F010B4" w14:textId="52F33AC9" w:rsidR="00351D63" w:rsidRPr="008C75CB" w:rsidRDefault="00351D63" w:rsidP="00351D63">
            <w:pPr>
              <w:widowControl/>
              <w:autoSpaceDE/>
              <w:autoSpaceDN/>
              <w:jc w:val="center"/>
              <w:rPr>
                <w:color w:val="EE0000"/>
                <w:sz w:val="24"/>
                <w:szCs w:val="24"/>
                <w:lang w:val="en-US"/>
              </w:rPr>
            </w:pPr>
            <w:r w:rsidRPr="008A0E00">
              <w:t>321,427,341</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2ADD2" w14:textId="2752861F" w:rsidR="00351D63" w:rsidRPr="008C75CB" w:rsidRDefault="00351D63" w:rsidP="00351D63">
            <w:pPr>
              <w:widowControl/>
              <w:autoSpaceDE/>
              <w:autoSpaceDN/>
              <w:jc w:val="center"/>
              <w:rPr>
                <w:color w:val="EE0000"/>
                <w:sz w:val="24"/>
                <w:szCs w:val="24"/>
                <w:lang w:val="en-US"/>
              </w:rPr>
            </w:pPr>
            <w:r w:rsidRPr="008A0E00">
              <w:t>324,320,187</w:t>
            </w:r>
          </w:p>
        </w:tc>
      </w:tr>
    </w:tbl>
    <w:bookmarkEnd w:id="2"/>
    <w:p w14:paraId="0DC84BB6" w14:textId="408D3493" w:rsidR="008C75CB" w:rsidRPr="00202EAA" w:rsidRDefault="00202EAA" w:rsidP="006C18FD">
      <w:pPr>
        <w:pStyle w:val="BodyText"/>
        <w:spacing w:before="120" w:after="120"/>
        <w:ind w:right="539"/>
        <w:jc w:val="both"/>
      </w:pPr>
      <w:r>
        <w:t>”.</w:t>
      </w:r>
    </w:p>
    <w:p w14:paraId="2A01C0FD" w14:textId="0B8372BF" w:rsidR="00722D12" w:rsidRDefault="00722D12" w:rsidP="00E861EC">
      <w:pPr>
        <w:pStyle w:val="BodyText"/>
        <w:numPr>
          <w:ilvl w:val="1"/>
          <w:numId w:val="14"/>
        </w:numPr>
        <w:spacing w:before="120" w:after="120"/>
        <w:ind w:right="539"/>
        <w:jc w:val="both"/>
      </w:pPr>
      <w:r>
        <w:t xml:space="preserve">Anexa nr.4: </w:t>
      </w:r>
    </w:p>
    <w:p w14:paraId="29576C9A" w14:textId="7B4365E6" w:rsidR="00DC549B" w:rsidRDefault="00DC549B" w:rsidP="00DC549B">
      <w:pPr>
        <w:pStyle w:val="BodyText"/>
        <w:spacing w:before="120" w:after="120"/>
        <w:ind w:left="1673" w:right="539"/>
        <w:jc w:val="both"/>
      </w:pPr>
      <w:r>
        <w:t>La subpunctul 1 textul „75%” se substituie cu textul „50%”;</w:t>
      </w:r>
    </w:p>
    <w:p w14:paraId="6C7EE15C" w14:textId="14FDBED4" w:rsidR="00DC549B" w:rsidRDefault="00DC549B" w:rsidP="00DC549B">
      <w:pPr>
        <w:pStyle w:val="BodyText"/>
        <w:spacing w:before="120" w:after="120"/>
        <w:ind w:left="1673" w:right="539"/>
        <w:jc w:val="both"/>
      </w:pPr>
      <w:r>
        <w:t>Tabelul va avea următorul cuprins:</w:t>
      </w:r>
    </w:p>
    <w:p w14:paraId="104ADA87" w14:textId="77777777" w:rsidR="00DC549B" w:rsidRPr="00DC549B" w:rsidRDefault="00DC549B" w:rsidP="00DC549B">
      <w:pPr>
        <w:pStyle w:val="BodyText"/>
        <w:spacing w:before="120" w:after="120"/>
        <w:ind w:left="1673" w:right="539"/>
        <w:jc w:val="right"/>
        <w:rPr>
          <w:lang w:val="en-US"/>
        </w:rPr>
      </w:pPr>
      <w:r>
        <w:t>„</w:t>
      </w:r>
      <w:r w:rsidRPr="00DC549B">
        <w:rPr>
          <w:b/>
          <w:bCs/>
          <w:lang w:val="en-US"/>
        </w:rPr>
        <w:t>Tabel</w:t>
      </w:r>
    </w:p>
    <w:p w14:paraId="22AE2338" w14:textId="77777777" w:rsidR="00DC549B" w:rsidRPr="00C02825" w:rsidRDefault="00DC549B" w:rsidP="00DC549B">
      <w:pPr>
        <w:pStyle w:val="BodyText"/>
        <w:spacing w:before="120" w:after="120"/>
        <w:ind w:left="1673" w:right="539"/>
        <w:jc w:val="center"/>
      </w:pPr>
      <w:r w:rsidRPr="00C02825">
        <w:rPr>
          <w:b/>
          <w:bCs/>
        </w:rPr>
        <w:t>CONTRIBUȚIILE</w:t>
      </w:r>
    </w:p>
    <w:p w14:paraId="0D89DB56" w14:textId="77777777" w:rsidR="00DC549B" w:rsidRPr="00C02825" w:rsidRDefault="00DC549B" w:rsidP="00DC549B">
      <w:pPr>
        <w:pStyle w:val="BodyText"/>
        <w:spacing w:before="120" w:after="120"/>
        <w:ind w:left="1673" w:right="539"/>
        <w:jc w:val="center"/>
        <w:rPr>
          <w:b/>
          <w:bCs/>
        </w:rPr>
      </w:pPr>
      <w:r w:rsidRPr="00C02825">
        <w:rPr>
          <w:b/>
          <w:bCs/>
        </w:rPr>
        <w:t>totale anuale ale părților obligate pe durata Programului</w:t>
      </w:r>
    </w:p>
    <w:tbl>
      <w:tblPr>
        <w:tblW w:w="9075" w:type="dxa"/>
        <w:jc w:val="center"/>
        <w:shd w:val="clear" w:color="auto" w:fill="FFFFFF"/>
        <w:tblCellMar>
          <w:left w:w="0" w:type="dxa"/>
          <w:right w:w="0" w:type="dxa"/>
        </w:tblCellMar>
        <w:tblLook w:val="04A0" w:firstRow="1" w:lastRow="0" w:firstColumn="1" w:lastColumn="0" w:noHBand="0" w:noVBand="1"/>
      </w:tblPr>
      <w:tblGrid>
        <w:gridCol w:w="3971"/>
        <w:gridCol w:w="1689"/>
        <w:gridCol w:w="1710"/>
        <w:gridCol w:w="1705"/>
      </w:tblGrid>
      <w:tr w:rsidR="00DC549B" w:rsidRPr="00DC549B" w14:paraId="64BD1C1E" w14:textId="77777777" w:rsidTr="00C02825">
        <w:trPr>
          <w:trHeight w:val="270"/>
          <w:jc w:val="center"/>
        </w:trPr>
        <w:tc>
          <w:tcPr>
            <w:tcW w:w="397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8B7535" w14:textId="77777777" w:rsidR="00DC549B" w:rsidRPr="00DC549B" w:rsidRDefault="00DC549B" w:rsidP="009E1715">
            <w:pPr>
              <w:widowControl/>
              <w:autoSpaceDE/>
              <w:autoSpaceDN/>
              <w:jc w:val="center"/>
              <w:rPr>
                <w:color w:val="333333"/>
                <w:sz w:val="24"/>
                <w:szCs w:val="24"/>
                <w:lang w:val="en-US"/>
              </w:rPr>
            </w:pPr>
            <w:r w:rsidRPr="00DC549B">
              <w:rPr>
                <w:b/>
                <w:bCs/>
                <w:color w:val="333333"/>
                <w:sz w:val="24"/>
                <w:szCs w:val="24"/>
                <w:lang w:val="en-US"/>
              </w:rPr>
              <w:t>Indicator</w:t>
            </w:r>
          </w:p>
        </w:tc>
        <w:tc>
          <w:tcPr>
            <w:tcW w:w="510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1C3F81" w14:textId="77777777" w:rsidR="00DC549B" w:rsidRPr="00DC549B" w:rsidRDefault="00DC549B" w:rsidP="00DC549B">
            <w:pPr>
              <w:widowControl/>
              <w:autoSpaceDE/>
              <w:autoSpaceDN/>
              <w:jc w:val="center"/>
              <w:rPr>
                <w:color w:val="333333"/>
                <w:sz w:val="24"/>
                <w:szCs w:val="24"/>
                <w:lang w:val="en-US"/>
              </w:rPr>
            </w:pPr>
            <w:r w:rsidRPr="00DC549B">
              <w:rPr>
                <w:b/>
                <w:bCs/>
                <w:color w:val="333333"/>
                <w:sz w:val="24"/>
                <w:szCs w:val="24"/>
                <w:lang w:val="en-US"/>
              </w:rPr>
              <w:t>Anul</w:t>
            </w:r>
          </w:p>
        </w:tc>
      </w:tr>
      <w:tr w:rsidR="00351D63" w:rsidRPr="00DC549B" w14:paraId="0543DCA5" w14:textId="77777777" w:rsidTr="00351D63">
        <w:trPr>
          <w:trHeight w:val="270"/>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EC8616" w14:textId="77777777" w:rsidR="00351D63" w:rsidRPr="00DC549B" w:rsidRDefault="00351D63" w:rsidP="00DC549B">
            <w:pPr>
              <w:widowControl/>
              <w:autoSpaceDE/>
              <w:autoSpaceDN/>
              <w:rPr>
                <w:color w:val="333333"/>
                <w:sz w:val="24"/>
                <w:szCs w:val="24"/>
                <w:lang w:val="en-US"/>
              </w:rPr>
            </w:pPr>
          </w:p>
        </w:tc>
        <w:tc>
          <w:tcPr>
            <w:tcW w:w="1689"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14:paraId="557EC04D" w14:textId="375EB6B2" w:rsidR="00351D63" w:rsidRPr="007B561B" w:rsidRDefault="00351D63" w:rsidP="00351D63">
            <w:pPr>
              <w:widowControl/>
              <w:autoSpaceDE/>
              <w:autoSpaceDN/>
              <w:jc w:val="center"/>
              <w:rPr>
                <w:b/>
                <w:bCs/>
                <w:color w:val="333333"/>
                <w:sz w:val="24"/>
                <w:szCs w:val="24"/>
                <w:lang w:val="en-US"/>
              </w:rPr>
            </w:pPr>
            <w:r w:rsidRPr="007B561B">
              <w:rPr>
                <w:b/>
                <w:bCs/>
                <w:color w:val="333333"/>
                <w:sz w:val="24"/>
                <w:szCs w:val="24"/>
                <w:lang w:val="en-US"/>
              </w:rPr>
              <w:t>2024</w:t>
            </w:r>
          </w:p>
        </w:tc>
        <w:tc>
          <w:tcPr>
            <w:tcW w:w="1710" w:type="dxa"/>
            <w:tcBorders>
              <w:top w:val="nil"/>
              <w:left w:val="single" w:sz="4" w:space="0" w:color="auto"/>
              <w:bottom w:val="single" w:sz="8" w:space="0" w:color="auto"/>
              <w:right w:val="single" w:sz="8" w:space="0" w:color="auto"/>
            </w:tcBorders>
            <w:shd w:val="clear" w:color="auto" w:fill="FFFFFF"/>
            <w:vAlign w:val="bottom"/>
          </w:tcPr>
          <w:p w14:paraId="25F927A8" w14:textId="77777777" w:rsidR="00351D63" w:rsidRPr="00DC549B" w:rsidRDefault="00351D63" w:rsidP="00DC549B">
            <w:pPr>
              <w:widowControl/>
              <w:autoSpaceDE/>
              <w:autoSpaceDN/>
              <w:jc w:val="center"/>
              <w:rPr>
                <w:color w:val="333333"/>
                <w:sz w:val="24"/>
                <w:szCs w:val="24"/>
                <w:lang w:val="en-US"/>
              </w:rPr>
            </w:pPr>
            <w:r w:rsidRPr="00DC549B">
              <w:rPr>
                <w:b/>
                <w:bCs/>
                <w:color w:val="333333"/>
                <w:sz w:val="24"/>
                <w:szCs w:val="24"/>
                <w:lang w:val="en-US"/>
              </w:rPr>
              <w:t>2025</w:t>
            </w:r>
          </w:p>
        </w:tc>
        <w:tc>
          <w:tcPr>
            <w:tcW w:w="170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A41EF0" w14:textId="77DAF515" w:rsidR="00351D63" w:rsidRPr="00DC549B" w:rsidRDefault="00351D63" w:rsidP="00DC549B">
            <w:pPr>
              <w:widowControl/>
              <w:autoSpaceDE/>
              <w:autoSpaceDN/>
              <w:jc w:val="center"/>
              <w:rPr>
                <w:color w:val="333333"/>
                <w:sz w:val="24"/>
                <w:szCs w:val="24"/>
                <w:lang w:val="en-US"/>
              </w:rPr>
            </w:pPr>
            <w:r w:rsidRPr="00DC549B">
              <w:rPr>
                <w:b/>
                <w:bCs/>
                <w:color w:val="333333"/>
                <w:sz w:val="24"/>
                <w:szCs w:val="24"/>
                <w:lang w:val="en-US"/>
              </w:rPr>
              <w:t>2026</w:t>
            </w:r>
          </w:p>
        </w:tc>
      </w:tr>
      <w:tr w:rsidR="00351D63" w:rsidRPr="00DC549B" w14:paraId="245F950A" w14:textId="77777777" w:rsidTr="00351D63">
        <w:trPr>
          <w:trHeight w:val="525"/>
          <w:jc w:val="center"/>
        </w:trPr>
        <w:tc>
          <w:tcPr>
            <w:tcW w:w="39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4585F" w14:textId="79CF35E1" w:rsidR="00351D63" w:rsidRPr="00DC549B" w:rsidRDefault="00351D63" w:rsidP="00DC549B">
            <w:pPr>
              <w:widowControl/>
              <w:autoSpaceDE/>
              <w:autoSpaceDN/>
              <w:jc w:val="both"/>
              <w:rPr>
                <w:color w:val="333333"/>
                <w:sz w:val="24"/>
                <w:szCs w:val="24"/>
              </w:rPr>
            </w:pPr>
            <w:r w:rsidRPr="00DC549B">
              <w:rPr>
                <w:color w:val="333333"/>
                <w:sz w:val="24"/>
                <w:szCs w:val="24"/>
              </w:rPr>
              <w:t xml:space="preserve">Valorile </w:t>
            </w:r>
            <w:r w:rsidR="009756B3" w:rsidRPr="00253E20">
              <w:rPr>
                <w:color w:val="333333"/>
                <w:sz w:val="24"/>
                <w:szCs w:val="24"/>
              </w:rPr>
              <w:t>actualizate</w:t>
            </w:r>
            <w:r w:rsidRPr="00DC549B">
              <w:rPr>
                <w:color w:val="333333"/>
                <w:sz w:val="24"/>
                <w:szCs w:val="24"/>
              </w:rPr>
              <w:t xml:space="preserve"> ale contribuțiilor totale anuale ale părților obligate, echivalente cu cheltuielile necesare în anul calendaristic „t” pe durata Programului pentru </w:t>
            </w:r>
            <w:r w:rsidR="005715F4" w:rsidRPr="00253E20">
              <w:rPr>
                <w:color w:val="333333"/>
                <w:sz w:val="24"/>
                <w:szCs w:val="24"/>
              </w:rPr>
              <w:t>implementarea</w:t>
            </w:r>
            <w:r w:rsidRPr="00DC549B">
              <w:rPr>
                <w:color w:val="333333"/>
                <w:sz w:val="24"/>
                <w:szCs w:val="24"/>
              </w:rPr>
              <w:t xml:space="preserve"> măsurilor de eficiență energetică în scopul realizării a noi economii anuale </w:t>
            </w:r>
            <w:r w:rsidRPr="00DC549B">
              <w:rPr>
                <w:color w:val="333333"/>
                <w:sz w:val="24"/>
                <w:szCs w:val="24"/>
              </w:rPr>
              <w:lastRenderedPageBreak/>
              <w:t>de energie stabilite în cadrul schemei de obligații de eficiență energetică, lei</w:t>
            </w:r>
          </w:p>
        </w:tc>
        <w:tc>
          <w:tcPr>
            <w:tcW w:w="16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C2DF66A" w14:textId="60C87628" w:rsidR="00351D63" w:rsidRPr="00D91F22" w:rsidRDefault="009756B3" w:rsidP="00351D63">
            <w:pPr>
              <w:widowControl/>
              <w:autoSpaceDE/>
              <w:autoSpaceDN/>
              <w:jc w:val="center"/>
              <w:rPr>
                <w:color w:val="333333"/>
                <w:sz w:val="24"/>
                <w:szCs w:val="24"/>
              </w:rPr>
            </w:pPr>
            <w:r w:rsidRPr="00D91F22">
              <w:rPr>
                <w:color w:val="333333"/>
                <w:sz w:val="24"/>
                <w:szCs w:val="24"/>
              </w:rPr>
              <w:lastRenderedPageBreak/>
              <w:t>237</w:t>
            </w:r>
            <w:r w:rsidR="00351D63" w:rsidRPr="00D91F22">
              <w:rPr>
                <w:color w:val="333333"/>
                <w:sz w:val="24"/>
                <w:szCs w:val="24"/>
              </w:rPr>
              <w:t xml:space="preserve"> </w:t>
            </w:r>
            <w:r w:rsidRPr="00D91F22">
              <w:rPr>
                <w:color w:val="333333"/>
                <w:sz w:val="24"/>
                <w:szCs w:val="24"/>
              </w:rPr>
              <w:t>082</w:t>
            </w:r>
            <w:r w:rsidR="00351D63" w:rsidRPr="00D91F22">
              <w:rPr>
                <w:color w:val="333333"/>
                <w:sz w:val="24"/>
                <w:szCs w:val="24"/>
              </w:rPr>
              <w:t xml:space="preserve"> </w:t>
            </w:r>
            <w:r w:rsidRPr="00D91F22">
              <w:rPr>
                <w:color w:val="333333"/>
                <w:sz w:val="24"/>
                <w:szCs w:val="24"/>
              </w:rPr>
              <w:t>442</w:t>
            </w:r>
          </w:p>
        </w:tc>
        <w:tc>
          <w:tcPr>
            <w:tcW w:w="1710" w:type="dxa"/>
            <w:tcBorders>
              <w:top w:val="nil"/>
              <w:left w:val="single" w:sz="4" w:space="0" w:color="auto"/>
              <w:bottom w:val="single" w:sz="8" w:space="0" w:color="auto"/>
              <w:right w:val="single" w:sz="8" w:space="0" w:color="auto"/>
            </w:tcBorders>
            <w:shd w:val="clear" w:color="auto" w:fill="FFFFFF"/>
            <w:vAlign w:val="center"/>
          </w:tcPr>
          <w:p w14:paraId="6872D540" w14:textId="179E24C2" w:rsidR="00351D63" w:rsidRPr="00D91F22" w:rsidRDefault="009756B3" w:rsidP="00C02825">
            <w:pPr>
              <w:widowControl/>
              <w:autoSpaceDE/>
              <w:autoSpaceDN/>
              <w:jc w:val="center"/>
              <w:rPr>
                <w:color w:val="333333"/>
                <w:sz w:val="24"/>
                <w:szCs w:val="24"/>
              </w:rPr>
            </w:pPr>
            <w:r w:rsidRPr="00D91F22">
              <w:rPr>
                <w:color w:val="333333"/>
                <w:sz w:val="24"/>
                <w:szCs w:val="24"/>
              </w:rPr>
              <w:t>228</w:t>
            </w:r>
            <w:r w:rsidR="00351D63" w:rsidRPr="00D91F22">
              <w:rPr>
                <w:color w:val="333333"/>
                <w:sz w:val="24"/>
                <w:szCs w:val="24"/>
              </w:rPr>
              <w:t> </w:t>
            </w:r>
            <w:r w:rsidRPr="00D91F22">
              <w:rPr>
                <w:color w:val="333333"/>
                <w:sz w:val="24"/>
                <w:szCs w:val="24"/>
              </w:rPr>
              <w:t>936</w:t>
            </w:r>
            <w:r w:rsidR="00351D63" w:rsidRPr="00D91F22">
              <w:rPr>
                <w:color w:val="333333"/>
                <w:sz w:val="24"/>
                <w:szCs w:val="24"/>
              </w:rPr>
              <w:t> </w:t>
            </w:r>
            <w:r w:rsidRPr="00D91F22">
              <w:rPr>
                <w:color w:val="333333"/>
                <w:sz w:val="24"/>
                <w:szCs w:val="24"/>
              </w:rPr>
              <w:t>401</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532FDA" w14:textId="62D6F0C4" w:rsidR="00351D63" w:rsidRPr="00D91F22" w:rsidRDefault="009756B3" w:rsidP="00C02825">
            <w:pPr>
              <w:widowControl/>
              <w:autoSpaceDE/>
              <w:autoSpaceDN/>
              <w:jc w:val="center"/>
              <w:rPr>
                <w:color w:val="333333"/>
                <w:sz w:val="24"/>
                <w:szCs w:val="24"/>
              </w:rPr>
            </w:pPr>
            <w:r w:rsidRPr="00D91F22">
              <w:rPr>
                <w:color w:val="333333"/>
                <w:sz w:val="24"/>
                <w:szCs w:val="24"/>
              </w:rPr>
              <w:t>345</w:t>
            </w:r>
            <w:r w:rsidR="00351D63" w:rsidRPr="00D91F22">
              <w:rPr>
                <w:color w:val="333333"/>
                <w:sz w:val="24"/>
                <w:szCs w:val="24"/>
              </w:rPr>
              <w:t> </w:t>
            </w:r>
            <w:r w:rsidRPr="00D91F22">
              <w:rPr>
                <w:color w:val="333333"/>
                <w:sz w:val="24"/>
                <w:szCs w:val="24"/>
              </w:rPr>
              <w:t>424</w:t>
            </w:r>
            <w:r w:rsidR="00351D63" w:rsidRPr="00D91F22">
              <w:rPr>
                <w:color w:val="333333"/>
                <w:sz w:val="24"/>
                <w:szCs w:val="24"/>
              </w:rPr>
              <w:t> </w:t>
            </w:r>
            <w:r w:rsidRPr="00D91F22">
              <w:rPr>
                <w:color w:val="333333"/>
                <w:sz w:val="24"/>
                <w:szCs w:val="24"/>
              </w:rPr>
              <w:t>628</w:t>
            </w:r>
          </w:p>
        </w:tc>
      </w:tr>
    </w:tbl>
    <w:p w14:paraId="4A7C5588" w14:textId="3903B214" w:rsidR="005A441E" w:rsidRDefault="00DA2D0A" w:rsidP="0037695C">
      <w:pPr>
        <w:pStyle w:val="BodyText"/>
        <w:spacing w:before="120" w:after="120"/>
        <w:ind w:right="539"/>
        <w:jc w:val="both"/>
      </w:pPr>
      <w:r>
        <w:t xml:space="preserve"> </w:t>
      </w:r>
    </w:p>
    <w:p w14:paraId="2AA6E2C1" w14:textId="5566D321" w:rsidR="00F363B2" w:rsidRDefault="00F363B2" w:rsidP="00E861EC">
      <w:pPr>
        <w:pStyle w:val="BodyText"/>
        <w:numPr>
          <w:ilvl w:val="1"/>
          <w:numId w:val="14"/>
        </w:numPr>
        <w:spacing w:before="120" w:after="120"/>
        <w:ind w:right="539"/>
        <w:jc w:val="both"/>
      </w:pPr>
      <w:r>
        <w:t>Anexa nr. 5:</w:t>
      </w:r>
    </w:p>
    <w:p w14:paraId="12B5A424" w14:textId="55F287B8" w:rsidR="007712FF" w:rsidRDefault="009A724E" w:rsidP="0059480E">
      <w:pPr>
        <w:pStyle w:val="BodyText"/>
        <w:spacing w:before="120" w:after="120"/>
        <w:ind w:right="539"/>
        <w:jc w:val="both"/>
      </w:pPr>
      <w:r>
        <w:t>În conținutul anexei</w:t>
      </w:r>
      <w:r w:rsidR="007712FF" w:rsidRPr="007B561B">
        <w:t xml:space="preserve"> </w:t>
      </w:r>
      <w:r w:rsidR="002712B4">
        <w:t>textul</w:t>
      </w:r>
      <w:r w:rsidR="007712FF" w:rsidRPr="007B561B">
        <w:t xml:space="preserve"> „volum distribuit, furnizat și/sau comercializat” se substituie cu </w:t>
      </w:r>
      <w:r w:rsidR="002712B4">
        <w:t>textul</w:t>
      </w:r>
      <w:r w:rsidR="007712FF" w:rsidRPr="007B561B">
        <w:t xml:space="preserve"> „volum distribuit sau importat”;</w:t>
      </w:r>
    </w:p>
    <w:p w14:paraId="00D98AF6" w14:textId="0F678DBF" w:rsidR="0059480E" w:rsidRDefault="00902DBB" w:rsidP="0059480E">
      <w:pPr>
        <w:pStyle w:val="BodyText"/>
        <w:spacing w:before="120" w:after="120"/>
        <w:ind w:right="539"/>
        <w:jc w:val="both"/>
      </w:pPr>
      <w:r>
        <w:t>La sfârșitul primei fraze</w:t>
      </w:r>
      <w:r w:rsidR="0059480E">
        <w:t>, se completează cu următorul text:</w:t>
      </w:r>
    </w:p>
    <w:p w14:paraId="13EFA083" w14:textId="62E7C225" w:rsidR="0059480E" w:rsidRPr="003C3A35" w:rsidRDefault="0059480E" w:rsidP="0059480E">
      <w:pPr>
        <w:pStyle w:val="BodyText"/>
        <w:spacing w:before="120" w:after="120"/>
        <w:ind w:right="539"/>
        <w:jc w:val="both"/>
      </w:pPr>
      <w:r w:rsidRPr="003C3A35">
        <w:t>„Părțile obligate transferă sumele aferente contribuțiilor în conturile trezoreriale ale autorităților și/sau instituțiilor desemnate, cu indicarea în factură (sau în extras) a trimestrului pentru care se efectuează plata.”</w:t>
      </w:r>
    </w:p>
    <w:p w14:paraId="7FCB8FBC" w14:textId="48CC3615" w:rsidR="00F363B2" w:rsidRDefault="00F363B2" w:rsidP="00F363B2">
      <w:pPr>
        <w:pStyle w:val="BodyText"/>
        <w:spacing w:before="120" w:after="120"/>
        <w:ind w:right="539"/>
        <w:jc w:val="both"/>
      </w:pPr>
      <w:r>
        <w:t>Tabelul va avea următorul cuprins:</w:t>
      </w:r>
    </w:p>
    <w:p w14:paraId="50A9969B" w14:textId="21DF83A5" w:rsidR="00531418" w:rsidRDefault="00531418" w:rsidP="00531418">
      <w:pPr>
        <w:pStyle w:val="BodyText"/>
        <w:ind w:left="965" w:right="533"/>
        <w:jc w:val="right"/>
        <w:rPr>
          <w:b/>
          <w:bCs/>
        </w:rPr>
      </w:pPr>
      <w:r>
        <w:rPr>
          <w:b/>
          <w:bCs/>
        </w:rPr>
        <w:t>„Tabel</w:t>
      </w:r>
    </w:p>
    <w:p w14:paraId="5846E157" w14:textId="0ACF602F" w:rsidR="00F363B2" w:rsidRPr="00F363B2" w:rsidRDefault="00F363B2" w:rsidP="00F363B2">
      <w:pPr>
        <w:pStyle w:val="BodyText"/>
        <w:ind w:left="965" w:right="533"/>
        <w:jc w:val="center"/>
        <w:rPr>
          <w:b/>
          <w:bCs/>
        </w:rPr>
      </w:pPr>
      <w:r w:rsidRPr="00F363B2">
        <w:rPr>
          <w:b/>
          <w:bCs/>
        </w:rPr>
        <w:t>Mărimea</w:t>
      </w:r>
    </w:p>
    <w:p w14:paraId="323FB726" w14:textId="77777777" w:rsidR="00F363B2" w:rsidRPr="00F363B2" w:rsidRDefault="00F363B2" w:rsidP="00F363B2">
      <w:pPr>
        <w:pStyle w:val="BodyText"/>
        <w:ind w:left="965" w:right="533"/>
        <w:jc w:val="center"/>
        <w:rPr>
          <w:b/>
          <w:bCs/>
        </w:rPr>
      </w:pPr>
      <w:r w:rsidRPr="00F363B2">
        <w:rPr>
          <w:b/>
          <w:bCs/>
        </w:rPr>
        <w:t>contribuțiilor ce urmează a fi achitate de către fiecare parte</w:t>
      </w:r>
    </w:p>
    <w:p w14:paraId="5161FFE6" w14:textId="77777777" w:rsidR="00F363B2" w:rsidRPr="00F363B2" w:rsidRDefault="00F363B2" w:rsidP="00F363B2">
      <w:pPr>
        <w:pStyle w:val="BodyText"/>
        <w:ind w:left="965" w:right="533"/>
        <w:jc w:val="center"/>
        <w:rPr>
          <w:b/>
          <w:bCs/>
        </w:rPr>
      </w:pPr>
      <w:r w:rsidRPr="00F363B2">
        <w:rPr>
          <w:b/>
          <w:bCs/>
        </w:rPr>
        <w:t>obligată, prin stabilirea unei plăți fixe, pe unitate de energie</w:t>
      </w:r>
    </w:p>
    <w:p w14:paraId="37A30541" w14:textId="50B047CD" w:rsidR="00F363B2" w:rsidRPr="00F363B2" w:rsidRDefault="00F363B2" w:rsidP="00F363B2">
      <w:pPr>
        <w:pStyle w:val="BodyText"/>
        <w:ind w:left="965" w:right="533"/>
        <w:jc w:val="center"/>
        <w:rPr>
          <w:b/>
          <w:bCs/>
        </w:rPr>
      </w:pPr>
      <w:r w:rsidRPr="00F363B2">
        <w:rPr>
          <w:b/>
          <w:bCs/>
        </w:rPr>
        <w:t>sau de volum distribuit sau importat</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05"/>
        <w:gridCol w:w="1355"/>
        <w:gridCol w:w="1625"/>
        <w:gridCol w:w="1440"/>
        <w:gridCol w:w="1250"/>
      </w:tblGrid>
      <w:tr w:rsidR="00DA2D0A" w:rsidRPr="00F363B2" w14:paraId="1FFDC2C6" w14:textId="77777777" w:rsidTr="009756B3">
        <w:trPr>
          <w:trHeight w:val="270"/>
          <w:jc w:val="center"/>
        </w:trPr>
        <w:tc>
          <w:tcPr>
            <w:tcW w:w="3405" w:type="dxa"/>
            <w:vMerge w:val="restart"/>
            <w:shd w:val="clear" w:color="auto" w:fill="FFFFFF"/>
            <w:noWrap/>
            <w:tcMar>
              <w:top w:w="0" w:type="dxa"/>
              <w:left w:w="108" w:type="dxa"/>
              <w:bottom w:w="0" w:type="dxa"/>
              <w:right w:w="108" w:type="dxa"/>
            </w:tcMar>
            <w:vAlign w:val="center"/>
            <w:hideMark/>
          </w:tcPr>
          <w:p w14:paraId="0C516B19"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Indicator</w:t>
            </w:r>
          </w:p>
        </w:tc>
        <w:tc>
          <w:tcPr>
            <w:tcW w:w="1355" w:type="dxa"/>
            <w:vMerge w:val="restart"/>
            <w:shd w:val="clear" w:color="auto" w:fill="FFFFFF"/>
            <w:tcMar>
              <w:top w:w="0" w:type="dxa"/>
              <w:left w:w="108" w:type="dxa"/>
              <w:bottom w:w="0" w:type="dxa"/>
              <w:right w:w="108" w:type="dxa"/>
            </w:tcMar>
            <w:vAlign w:val="bottom"/>
            <w:hideMark/>
          </w:tcPr>
          <w:p w14:paraId="2A864AF7"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Unitate de măsură</w:t>
            </w:r>
          </w:p>
        </w:tc>
        <w:tc>
          <w:tcPr>
            <w:tcW w:w="4315" w:type="dxa"/>
            <w:gridSpan w:val="3"/>
            <w:shd w:val="clear" w:color="auto" w:fill="FFFFFF"/>
            <w:tcMar>
              <w:top w:w="0" w:type="dxa"/>
              <w:left w:w="108" w:type="dxa"/>
              <w:bottom w:w="0" w:type="dxa"/>
              <w:right w:w="108" w:type="dxa"/>
            </w:tcMar>
            <w:vAlign w:val="bottom"/>
            <w:hideMark/>
          </w:tcPr>
          <w:p w14:paraId="7CF6B800" w14:textId="77777777" w:rsidR="00DA2D0A" w:rsidRPr="00F363B2" w:rsidRDefault="00DA2D0A" w:rsidP="00F363B2">
            <w:pPr>
              <w:widowControl/>
              <w:autoSpaceDE/>
              <w:autoSpaceDN/>
              <w:jc w:val="center"/>
              <w:rPr>
                <w:color w:val="333333"/>
                <w:sz w:val="24"/>
                <w:szCs w:val="24"/>
              </w:rPr>
            </w:pPr>
            <w:r w:rsidRPr="00F363B2">
              <w:rPr>
                <w:b/>
                <w:bCs/>
                <w:color w:val="333333"/>
                <w:sz w:val="24"/>
                <w:szCs w:val="24"/>
              </w:rPr>
              <w:t>Anul</w:t>
            </w:r>
          </w:p>
        </w:tc>
      </w:tr>
      <w:tr w:rsidR="009756B3" w:rsidRPr="00F363B2" w14:paraId="03C9661A" w14:textId="77777777" w:rsidTr="009756B3">
        <w:trPr>
          <w:trHeight w:val="628"/>
          <w:jc w:val="center"/>
        </w:trPr>
        <w:tc>
          <w:tcPr>
            <w:tcW w:w="0" w:type="auto"/>
            <w:vMerge/>
            <w:shd w:val="clear" w:color="auto" w:fill="FFFFFF"/>
            <w:vAlign w:val="center"/>
            <w:hideMark/>
          </w:tcPr>
          <w:p w14:paraId="6525F99F" w14:textId="77777777" w:rsidR="009756B3" w:rsidRPr="00F363B2" w:rsidRDefault="009756B3" w:rsidP="00F363B2">
            <w:pPr>
              <w:widowControl/>
              <w:autoSpaceDE/>
              <w:autoSpaceDN/>
              <w:rPr>
                <w:color w:val="333333"/>
                <w:sz w:val="24"/>
                <w:szCs w:val="24"/>
              </w:rPr>
            </w:pPr>
          </w:p>
        </w:tc>
        <w:tc>
          <w:tcPr>
            <w:tcW w:w="1355" w:type="dxa"/>
            <w:vMerge/>
            <w:shd w:val="clear" w:color="auto" w:fill="FFFFFF"/>
            <w:vAlign w:val="center"/>
            <w:hideMark/>
          </w:tcPr>
          <w:p w14:paraId="7CE644D7" w14:textId="77777777" w:rsidR="009756B3" w:rsidRPr="00F363B2" w:rsidRDefault="009756B3" w:rsidP="00F363B2">
            <w:pPr>
              <w:widowControl/>
              <w:autoSpaceDE/>
              <w:autoSpaceDN/>
              <w:rPr>
                <w:color w:val="333333"/>
                <w:sz w:val="24"/>
                <w:szCs w:val="24"/>
              </w:rPr>
            </w:pPr>
          </w:p>
        </w:tc>
        <w:tc>
          <w:tcPr>
            <w:tcW w:w="1625" w:type="dxa"/>
            <w:shd w:val="clear" w:color="auto" w:fill="FFFFFF"/>
            <w:noWrap/>
            <w:tcMar>
              <w:top w:w="0" w:type="dxa"/>
              <w:left w:w="108" w:type="dxa"/>
              <w:bottom w:w="0" w:type="dxa"/>
              <w:right w:w="108" w:type="dxa"/>
            </w:tcMar>
            <w:vAlign w:val="center"/>
          </w:tcPr>
          <w:p w14:paraId="7CAA71E4" w14:textId="3B9D3CAC" w:rsidR="009756B3" w:rsidRPr="00C940CF" w:rsidRDefault="009756B3" w:rsidP="00DA2D0A">
            <w:pPr>
              <w:widowControl/>
              <w:autoSpaceDE/>
              <w:autoSpaceDN/>
              <w:jc w:val="center"/>
              <w:rPr>
                <w:b/>
                <w:bCs/>
                <w:color w:val="333333"/>
                <w:sz w:val="24"/>
                <w:szCs w:val="24"/>
              </w:rPr>
            </w:pPr>
            <w:r w:rsidRPr="00C940CF">
              <w:rPr>
                <w:b/>
                <w:bCs/>
                <w:color w:val="333333"/>
                <w:sz w:val="24"/>
                <w:szCs w:val="24"/>
              </w:rPr>
              <w:t>2024</w:t>
            </w:r>
          </w:p>
        </w:tc>
        <w:tc>
          <w:tcPr>
            <w:tcW w:w="1440" w:type="dxa"/>
            <w:shd w:val="clear" w:color="auto" w:fill="FFFFFF"/>
            <w:vAlign w:val="center"/>
          </w:tcPr>
          <w:p w14:paraId="57BDAD2A" w14:textId="06E138D2" w:rsidR="009756B3" w:rsidRPr="00DA2D0A" w:rsidRDefault="009756B3" w:rsidP="00DA2D0A">
            <w:pPr>
              <w:widowControl/>
              <w:autoSpaceDE/>
              <w:autoSpaceDN/>
              <w:jc w:val="center"/>
              <w:rPr>
                <w:b/>
                <w:bCs/>
                <w:color w:val="333333"/>
                <w:sz w:val="24"/>
                <w:szCs w:val="24"/>
              </w:rPr>
            </w:pPr>
            <w:r w:rsidRPr="00F16217">
              <w:rPr>
                <w:b/>
                <w:bCs/>
                <w:color w:val="333333"/>
                <w:sz w:val="24"/>
                <w:szCs w:val="24"/>
              </w:rPr>
              <w:t>2025</w:t>
            </w:r>
          </w:p>
        </w:tc>
        <w:tc>
          <w:tcPr>
            <w:tcW w:w="1250" w:type="dxa"/>
            <w:shd w:val="clear" w:color="auto" w:fill="FFFFFF"/>
            <w:noWrap/>
            <w:tcMar>
              <w:top w:w="0" w:type="dxa"/>
              <w:left w:w="108" w:type="dxa"/>
              <w:bottom w:w="0" w:type="dxa"/>
              <w:right w:w="108" w:type="dxa"/>
            </w:tcMar>
            <w:vAlign w:val="center"/>
            <w:hideMark/>
          </w:tcPr>
          <w:p w14:paraId="31E04525" w14:textId="6E874DB9" w:rsidR="009756B3" w:rsidRPr="00F363B2" w:rsidRDefault="009756B3" w:rsidP="00DA2D0A">
            <w:pPr>
              <w:widowControl/>
              <w:autoSpaceDE/>
              <w:autoSpaceDN/>
              <w:jc w:val="center"/>
              <w:rPr>
                <w:color w:val="333333"/>
                <w:sz w:val="24"/>
                <w:szCs w:val="24"/>
              </w:rPr>
            </w:pPr>
            <w:r w:rsidRPr="00F363B2">
              <w:rPr>
                <w:b/>
                <w:bCs/>
                <w:color w:val="333333"/>
                <w:sz w:val="24"/>
                <w:szCs w:val="24"/>
              </w:rPr>
              <w:t>2026</w:t>
            </w:r>
          </w:p>
        </w:tc>
      </w:tr>
      <w:tr w:rsidR="009756B3" w:rsidRPr="00F363B2" w14:paraId="347FF3EA"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605E95C3" w14:textId="77777777" w:rsidR="009756B3" w:rsidRPr="00F363B2" w:rsidRDefault="009756B3" w:rsidP="00DA2D0A">
            <w:pPr>
              <w:widowControl/>
              <w:autoSpaceDE/>
              <w:autoSpaceDN/>
              <w:jc w:val="both"/>
              <w:rPr>
                <w:color w:val="333333"/>
                <w:sz w:val="24"/>
                <w:szCs w:val="24"/>
              </w:rPr>
            </w:pPr>
            <w:r w:rsidRPr="00F363B2">
              <w:rPr>
                <w:color w:val="333333"/>
                <w:sz w:val="24"/>
                <w:szCs w:val="24"/>
              </w:rPr>
              <w:t>Plata fixă în anul calendaristic „t”, în lei/kWh de energie electrică distribuită de operatorii sistemelor de distribuție a energiei electrice</w:t>
            </w:r>
          </w:p>
        </w:tc>
        <w:tc>
          <w:tcPr>
            <w:tcW w:w="1355" w:type="dxa"/>
            <w:shd w:val="clear" w:color="auto" w:fill="FFFFFF"/>
            <w:noWrap/>
            <w:tcMar>
              <w:top w:w="0" w:type="dxa"/>
              <w:left w:w="108" w:type="dxa"/>
              <w:bottom w:w="0" w:type="dxa"/>
              <w:right w:w="108" w:type="dxa"/>
            </w:tcMar>
            <w:vAlign w:val="center"/>
            <w:hideMark/>
          </w:tcPr>
          <w:p w14:paraId="27A43B06"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lei/kWh</w:t>
            </w:r>
          </w:p>
        </w:tc>
        <w:tc>
          <w:tcPr>
            <w:tcW w:w="1625" w:type="dxa"/>
            <w:noWrap/>
            <w:tcMar>
              <w:top w:w="0" w:type="dxa"/>
              <w:left w:w="108" w:type="dxa"/>
              <w:bottom w:w="0" w:type="dxa"/>
              <w:right w:w="108" w:type="dxa"/>
            </w:tcMar>
            <w:vAlign w:val="center"/>
          </w:tcPr>
          <w:p w14:paraId="5BAF1FC6" w14:textId="33EDB726" w:rsidR="009756B3" w:rsidRPr="009F78BB" w:rsidRDefault="009756B3" w:rsidP="00DA2D0A">
            <w:pPr>
              <w:widowControl/>
              <w:autoSpaceDE/>
              <w:autoSpaceDN/>
              <w:jc w:val="center"/>
              <w:rPr>
                <w:color w:val="333333"/>
                <w:sz w:val="24"/>
                <w:szCs w:val="24"/>
              </w:rPr>
            </w:pPr>
            <w:r w:rsidRPr="009F78BB">
              <w:rPr>
                <w:color w:val="333333"/>
                <w:sz w:val="24"/>
                <w:szCs w:val="24"/>
              </w:rPr>
              <w:t>0.01</w:t>
            </w:r>
          </w:p>
        </w:tc>
        <w:tc>
          <w:tcPr>
            <w:tcW w:w="1440" w:type="dxa"/>
            <w:vAlign w:val="center"/>
          </w:tcPr>
          <w:p w14:paraId="7874FD2C" w14:textId="567AB63F" w:rsidR="009756B3" w:rsidRPr="009F78BB" w:rsidRDefault="009756B3" w:rsidP="00DA2D0A">
            <w:pPr>
              <w:widowControl/>
              <w:autoSpaceDE/>
              <w:autoSpaceDN/>
              <w:jc w:val="center"/>
              <w:rPr>
                <w:color w:val="333333"/>
                <w:sz w:val="24"/>
                <w:szCs w:val="24"/>
              </w:rPr>
            </w:pPr>
            <w:r w:rsidRPr="009F78BB">
              <w:rPr>
                <w:color w:val="333333"/>
                <w:sz w:val="24"/>
                <w:szCs w:val="24"/>
              </w:rPr>
              <w:t>0.01</w:t>
            </w:r>
            <w:r>
              <w:rPr>
                <w:color w:val="333333"/>
                <w:sz w:val="24"/>
                <w:szCs w:val="24"/>
              </w:rPr>
              <w:t>1</w:t>
            </w:r>
          </w:p>
        </w:tc>
        <w:tc>
          <w:tcPr>
            <w:tcW w:w="1250" w:type="dxa"/>
            <w:noWrap/>
            <w:tcMar>
              <w:top w:w="0" w:type="dxa"/>
              <w:left w:w="108" w:type="dxa"/>
              <w:bottom w:w="0" w:type="dxa"/>
              <w:right w:w="108" w:type="dxa"/>
            </w:tcMar>
            <w:vAlign w:val="center"/>
            <w:hideMark/>
          </w:tcPr>
          <w:p w14:paraId="6862E1DE" w14:textId="74EB23DF" w:rsidR="009756B3" w:rsidRPr="009F78BB" w:rsidRDefault="009756B3" w:rsidP="00DA2D0A">
            <w:pPr>
              <w:widowControl/>
              <w:autoSpaceDE/>
              <w:autoSpaceDN/>
              <w:jc w:val="center"/>
              <w:rPr>
                <w:color w:val="333333"/>
                <w:sz w:val="24"/>
                <w:szCs w:val="24"/>
              </w:rPr>
            </w:pPr>
            <w:r w:rsidRPr="009F78BB">
              <w:rPr>
                <w:color w:val="333333"/>
                <w:sz w:val="24"/>
                <w:szCs w:val="24"/>
              </w:rPr>
              <w:t>0.01</w:t>
            </w:r>
            <w:r>
              <w:rPr>
                <w:color w:val="333333"/>
                <w:sz w:val="24"/>
                <w:szCs w:val="24"/>
              </w:rPr>
              <w:t>7</w:t>
            </w:r>
          </w:p>
        </w:tc>
      </w:tr>
      <w:tr w:rsidR="009756B3" w:rsidRPr="00F363B2" w14:paraId="0F02B9CF"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2BBD31EC" w14:textId="77777777" w:rsidR="009756B3" w:rsidRPr="00F363B2" w:rsidRDefault="009756B3" w:rsidP="00DA2D0A">
            <w:pPr>
              <w:widowControl/>
              <w:autoSpaceDE/>
              <w:autoSpaceDN/>
              <w:jc w:val="both"/>
              <w:rPr>
                <w:color w:val="333333"/>
                <w:sz w:val="24"/>
                <w:szCs w:val="24"/>
              </w:rPr>
            </w:pPr>
            <w:r w:rsidRPr="00F363B2">
              <w:rPr>
                <w:color w:val="333333"/>
                <w:sz w:val="24"/>
                <w:szCs w:val="24"/>
              </w:rPr>
              <w:t>Plata fixă în anul calendaristic „t”, în lei/m</w:t>
            </w:r>
            <w:r w:rsidRPr="00F363B2">
              <w:rPr>
                <w:color w:val="333333"/>
                <w:sz w:val="18"/>
                <w:szCs w:val="18"/>
                <w:vertAlign w:val="superscript"/>
              </w:rPr>
              <w:t>3</w:t>
            </w:r>
            <w:r w:rsidRPr="00F363B2">
              <w:rPr>
                <w:color w:val="333333"/>
                <w:sz w:val="24"/>
                <w:szCs w:val="24"/>
              </w:rPr>
              <w:t> de gaze naturale distribuite de operatorii sistemelor de distribuție a gazelor naturale</w:t>
            </w:r>
          </w:p>
        </w:tc>
        <w:tc>
          <w:tcPr>
            <w:tcW w:w="1355" w:type="dxa"/>
            <w:shd w:val="clear" w:color="auto" w:fill="FFFFFF"/>
            <w:noWrap/>
            <w:tcMar>
              <w:top w:w="0" w:type="dxa"/>
              <w:left w:w="108" w:type="dxa"/>
              <w:bottom w:w="0" w:type="dxa"/>
              <w:right w:w="108" w:type="dxa"/>
            </w:tcMar>
            <w:vAlign w:val="center"/>
            <w:hideMark/>
          </w:tcPr>
          <w:p w14:paraId="14310361"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lei/m</w:t>
            </w:r>
            <w:r w:rsidRPr="00F363B2">
              <w:rPr>
                <w:color w:val="333333"/>
                <w:sz w:val="18"/>
                <w:szCs w:val="18"/>
                <w:vertAlign w:val="superscript"/>
              </w:rPr>
              <w:t>3</w:t>
            </w:r>
          </w:p>
        </w:tc>
        <w:tc>
          <w:tcPr>
            <w:tcW w:w="1625" w:type="dxa"/>
            <w:noWrap/>
            <w:tcMar>
              <w:top w:w="0" w:type="dxa"/>
              <w:left w:w="108" w:type="dxa"/>
              <w:bottom w:w="0" w:type="dxa"/>
              <w:right w:w="108" w:type="dxa"/>
            </w:tcMar>
            <w:vAlign w:val="center"/>
          </w:tcPr>
          <w:p w14:paraId="44F80D0B" w14:textId="14C884F5"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57</w:t>
            </w:r>
          </w:p>
        </w:tc>
        <w:tc>
          <w:tcPr>
            <w:tcW w:w="1440" w:type="dxa"/>
            <w:vAlign w:val="center"/>
          </w:tcPr>
          <w:p w14:paraId="5BA6063D" w14:textId="20EB6757"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6</w:t>
            </w:r>
          </w:p>
        </w:tc>
        <w:tc>
          <w:tcPr>
            <w:tcW w:w="1250" w:type="dxa"/>
            <w:noWrap/>
            <w:tcMar>
              <w:top w:w="0" w:type="dxa"/>
              <w:left w:w="108" w:type="dxa"/>
              <w:bottom w:w="0" w:type="dxa"/>
              <w:right w:w="108" w:type="dxa"/>
            </w:tcMar>
            <w:vAlign w:val="center"/>
            <w:hideMark/>
          </w:tcPr>
          <w:p w14:paraId="7B192739" w14:textId="5F50285C" w:rsidR="009756B3" w:rsidRPr="009F78BB" w:rsidRDefault="009756B3" w:rsidP="00DA2D0A">
            <w:pPr>
              <w:widowControl/>
              <w:autoSpaceDE/>
              <w:autoSpaceDN/>
              <w:jc w:val="center"/>
              <w:rPr>
                <w:color w:val="333333"/>
                <w:sz w:val="24"/>
                <w:szCs w:val="24"/>
              </w:rPr>
            </w:pPr>
            <w:r w:rsidRPr="009F78BB">
              <w:rPr>
                <w:color w:val="333333"/>
                <w:sz w:val="24"/>
                <w:szCs w:val="24"/>
              </w:rPr>
              <w:t>0.0</w:t>
            </w:r>
            <w:r>
              <w:rPr>
                <w:color w:val="333333"/>
                <w:sz w:val="24"/>
                <w:szCs w:val="24"/>
              </w:rPr>
              <w:t>95</w:t>
            </w:r>
          </w:p>
        </w:tc>
      </w:tr>
      <w:tr w:rsidR="009756B3" w:rsidRPr="00F363B2" w14:paraId="54270758" w14:textId="77777777" w:rsidTr="009756B3">
        <w:trPr>
          <w:trHeight w:val="795"/>
          <w:jc w:val="center"/>
        </w:trPr>
        <w:tc>
          <w:tcPr>
            <w:tcW w:w="3405" w:type="dxa"/>
            <w:shd w:val="clear" w:color="auto" w:fill="FFFFFF"/>
            <w:tcMar>
              <w:top w:w="0" w:type="dxa"/>
              <w:left w:w="108" w:type="dxa"/>
              <w:bottom w:w="0" w:type="dxa"/>
              <w:right w:w="108" w:type="dxa"/>
            </w:tcMar>
            <w:vAlign w:val="bottom"/>
            <w:hideMark/>
          </w:tcPr>
          <w:p w14:paraId="769EF6AA" w14:textId="77777777" w:rsidR="009756B3" w:rsidRPr="00F363B2" w:rsidRDefault="009756B3" w:rsidP="00DA2D0A">
            <w:pPr>
              <w:widowControl/>
              <w:autoSpaceDE/>
              <w:autoSpaceDN/>
              <w:jc w:val="both"/>
              <w:rPr>
                <w:color w:val="333333"/>
                <w:sz w:val="24"/>
                <w:szCs w:val="24"/>
              </w:rPr>
            </w:pPr>
            <w:r w:rsidRPr="00F363B2">
              <w:rPr>
                <w:color w:val="333333"/>
                <w:sz w:val="24"/>
                <w:szCs w:val="24"/>
              </w:rPr>
              <w:t>Plata fixă în anul calendaristic „t”, în lei/litru de produse petroliere comercializate de importatorii de produse petroliere, stabilită diferențiat pentru:</w:t>
            </w:r>
          </w:p>
        </w:tc>
        <w:tc>
          <w:tcPr>
            <w:tcW w:w="1355" w:type="dxa"/>
            <w:shd w:val="clear" w:color="auto" w:fill="FFFFFF"/>
            <w:noWrap/>
            <w:tcMar>
              <w:top w:w="0" w:type="dxa"/>
              <w:left w:w="108" w:type="dxa"/>
              <w:bottom w:w="0" w:type="dxa"/>
              <w:right w:w="108" w:type="dxa"/>
            </w:tcMar>
            <w:vAlign w:val="center"/>
            <w:hideMark/>
          </w:tcPr>
          <w:p w14:paraId="4B69C800" w14:textId="77777777" w:rsidR="009756B3" w:rsidRPr="00F363B2" w:rsidRDefault="009756B3" w:rsidP="00DA2D0A">
            <w:pPr>
              <w:widowControl/>
              <w:autoSpaceDE/>
              <w:autoSpaceDN/>
              <w:ind w:firstLine="851"/>
              <w:jc w:val="both"/>
              <w:rPr>
                <w:color w:val="333333"/>
                <w:sz w:val="24"/>
                <w:szCs w:val="24"/>
              </w:rPr>
            </w:pPr>
            <w:r w:rsidRPr="00F363B2">
              <w:rPr>
                <w:color w:val="333333"/>
                <w:sz w:val="24"/>
                <w:szCs w:val="24"/>
              </w:rPr>
              <w:t> </w:t>
            </w:r>
          </w:p>
        </w:tc>
        <w:tc>
          <w:tcPr>
            <w:tcW w:w="1625" w:type="dxa"/>
            <w:noWrap/>
            <w:tcMar>
              <w:top w:w="0" w:type="dxa"/>
              <w:left w:w="108" w:type="dxa"/>
              <w:bottom w:w="0" w:type="dxa"/>
              <w:right w:w="108" w:type="dxa"/>
            </w:tcMar>
            <w:vAlign w:val="center"/>
          </w:tcPr>
          <w:p w14:paraId="5E59600D" w14:textId="013E43BF" w:rsidR="009756B3" w:rsidRPr="009F78BB" w:rsidRDefault="009756B3" w:rsidP="00DA2D0A">
            <w:pPr>
              <w:widowControl/>
              <w:autoSpaceDE/>
              <w:autoSpaceDN/>
              <w:ind w:firstLine="851"/>
              <w:jc w:val="center"/>
              <w:rPr>
                <w:color w:val="333333"/>
                <w:sz w:val="24"/>
                <w:szCs w:val="24"/>
              </w:rPr>
            </w:pPr>
          </w:p>
        </w:tc>
        <w:tc>
          <w:tcPr>
            <w:tcW w:w="1440" w:type="dxa"/>
            <w:vAlign w:val="center"/>
          </w:tcPr>
          <w:p w14:paraId="48BED71E" w14:textId="77777777" w:rsidR="009756B3" w:rsidRPr="009F78BB" w:rsidRDefault="009756B3" w:rsidP="00DA2D0A">
            <w:pPr>
              <w:widowControl/>
              <w:autoSpaceDE/>
              <w:autoSpaceDN/>
              <w:ind w:firstLine="851"/>
              <w:jc w:val="center"/>
              <w:rPr>
                <w:color w:val="333333"/>
                <w:sz w:val="24"/>
                <w:szCs w:val="24"/>
              </w:rPr>
            </w:pPr>
          </w:p>
        </w:tc>
        <w:tc>
          <w:tcPr>
            <w:tcW w:w="1250" w:type="dxa"/>
            <w:noWrap/>
            <w:tcMar>
              <w:top w:w="0" w:type="dxa"/>
              <w:left w:w="108" w:type="dxa"/>
              <w:bottom w:w="0" w:type="dxa"/>
              <w:right w:w="108" w:type="dxa"/>
            </w:tcMar>
            <w:vAlign w:val="center"/>
            <w:hideMark/>
          </w:tcPr>
          <w:p w14:paraId="25C6BC00" w14:textId="5BCC53FC" w:rsidR="009756B3" w:rsidRPr="009F78BB" w:rsidRDefault="009756B3" w:rsidP="00DA2D0A">
            <w:pPr>
              <w:widowControl/>
              <w:autoSpaceDE/>
              <w:autoSpaceDN/>
              <w:ind w:firstLine="851"/>
              <w:jc w:val="center"/>
              <w:rPr>
                <w:color w:val="333333"/>
                <w:sz w:val="24"/>
                <w:szCs w:val="24"/>
              </w:rPr>
            </w:pPr>
          </w:p>
        </w:tc>
      </w:tr>
      <w:tr w:rsidR="009756B3" w:rsidRPr="00F363B2" w14:paraId="75F8F5AC"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78518F69" w14:textId="77777777" w:rsidR="009756B3" w:rsidRPr="00F363B2" w:rsidRDefault="009756B3" w:rsidP="00DA2D0A">
            <w:pPr>
              <w:widowControl/>
              <w:autoSpaceDE/>
              <w:autoSpaceDN/>
              <w:jc w:val="both"/>
              <w:rPr>
                <w:color w:val="333333"/>
                <w:sz w:val="24"/>
                <w:szCs w:val="24"/>
              </w:rPr>
            </w:pPr>
            <w:r w:rsidRPr="00F363B2">
              <w:rPr>
                <w:color w:val="333333"/>
                <w:sz w:val="24"/>
                <w:szCs w:val="24"/>
              </w:rPr>
              <w:t>benzină</w:t>
            </w:r>
          </w:p>
        </w:tc>
        <w:tc>
          <w:tcPr>
            <w:tcW w:w="1355" w:type="dxa"/>
            <w:shd w:val="clear" w:color="auto" w:fill="FFFFFF"/>
            <w:noWrap/>
            <w:tcMar>
              <w:top w:w="0" w:type="dxa"/>
              <w:left w:w="108" w:type="dxa"/>
              <w:bottom w:w="0" w:type="dxa"/>
              <w:right w:w="108" w:type="dxa"/>
            </w:tcMar>
            <w:vAlign w:val="center"/>
            <w:hideMark/>
          </w:tcPr>
          <w:p w14:paraId="6BF7A42E"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59330CDC" w14:textId="6BA167FE" w:rsidR="009756B3" w:rsidRPr="009F78BB" w:rsidRDefault="009756B3" w:rsidP="00DA2D0A">
            <w:pPr>
              <w:widowControl/>
              <w:autoSpaceDE/>
              <w:autoSpaceDN/>
              <w:jc w:val="center"/>
              <w:rPr>
                <w:color w:val="333333"/>
                <w:sz w:val="24"/>
                <w:szCs w:val="24"/>
              </w:rPr>
            </w:pPr>
            <w:r w:rsidRPr="009F78BB">
              <w:rPr>
                <w:color w:val="333333"/>
                <w:sz w:val="24"/>
                <w:szCs w:val="24"/>
              </w:rPr>
              <w:t>0.1</w:t>
            </w:r>
          </w:p>
        </w:tc>
        <w:tc>
          <w:tcPr>
            <w:tcW w:w="1440" w:type="dxa"/>
            <w:vAlign w:val="center"/>
          </w:tcPr>
          <w:p w14:paraId="65623C49" w14:textId="516D69EA" w:rsidR="009756B3" w:rsidRPr="009F78BB" w:rsidRDefault="009756B3" w:rsidP="00DA2D0A">
            <w:pPr>
              <w:widowControl/>
              <w:autoSpaceDE/>
              <w:autoSpaceDN/>
              <w:jc w:val="center"/>
              <w:rPr>
                <w:color w:val="333333"/>
                <w:sz w:val="24"/>
                <w:szCs w:val="24"/>
              </w:rPr>
            </w:pPr>
            <w:r w:rsidRPr="009F78BB">
              <w:rPr>
                <w:color w:val="333333"/>
                <w:sz w:val="24"/>
                <w:szCs w:val="24"/>
              </w:rPr>
              <w:t>0.1</w:t>
            </w:r>
          </w:p>
        </w:tc>
        <w:tc>
          <w:tcPr>
            <w:tcW w:w="1250" w:type="dxa"/>
            <w:noWrap/>
            <w:tcMar>
              <w:top w:w="0" w:type="dxa"/>
              <w:left w:w="108" w:type="dxa"/>
              <w:bottom w:w="0" w:type="dxa"/>
              <w:right w:w="108" w:type="dxa"/>
            </w:tcMar>
            <w:vAlign w:val="center"/>
            <w:hideMark/>
          </w:tcPr>
          <w:p w14:paraId="168135C8" w14:textId="468C970F"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6</w:t>
            </w:r>
          </w:p>
        </w:tc>
      </w:tr>
      <w:tr w:rsidR="009756B3" w:rsidRPr="00F363B2" w14:paraId="7D481C6A"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6AF5B447" w14:textId="77777777" w:rsidR="009756B3" w:rsidRPr="00F363B2" w:rsidRDefault="009756B3" w:rsidP="00DA2D0A">
            <w:pPr>
              <w:widowControl/>
              <w:autoSpaceDE/>
              <w:autoSpaceDN/>
              <w:jc w:val="both"/>
              <w:rPr>
                <w:color w:val="333333"/>
                <w:sz w:val="24"/>
                <w:szCs w:val="24"/>
              </w:rPr>
            </w:pPr>
            <w:r w:rsidRPr="00F363B2">
              <w:rPr>
                <w:color w:val="333333"/>
                <w:sz w:val="24"/>
                <w:szCs w:val="24"/>
              </w:rPr>
              <w:t>motorină</w:t>
            </w:r>
          </w:p>
        </w:tc>
        <w:tc>
          <w:tcPr>
            <w:tcW w:w="1355" w:type="dxa"/>
            <w:shd w:val="clear" w:color="auto" w:fill="FFFFFF"/>
            <w:noWrap/>
            <w:tcMar>
              <w:top w:w="0" w:type="dxa"/>
              <w:left w:w="108" w:type="dxa"/>
              <w:bottom w:w="0" w:type="dxa"/>
              <w:right w:w="108" w:type="dxa"/>
            </w:tcMar>
            <w:vAlign w:val="center"/>
            <w:hideMark/>
          </w:tcPr>
          <w:p w14:paraId="6F11FE1A"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70D95D77" w14:textId="13FC12A4"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1</w:t>
            </w:r>
          </w:p>
        </w:tc>
        <w:tc>
          <w:tcPr>
            <w:tcW w:w="1440" w:type="dxa"/>
            <w:vAlign w:val="center"/>
          </w:tcPr>
          <w:p w14:paraId="3AFF681E" w14:textId="0B865FDC"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1</w:t>
            </w:r>
          </w:p>
        </w:tc>
        <w:tc>
          <w:tcPr>
            <w:tcW w:w="1250" w:type="dxa"/>
            <w:noWrap/>
            <w:tcMar>
              <w:top w:w="0" w:type="dxa"/>
              <w:left w:w="108" w:type="dxa"/>
              <w:bottom w:w="0" w:type="dxa"/>
              <w:right w:w="108" w:type="dxa"/>
            </w:tcMar>
            <w:vAlign w:val="center"/>
            <w:hideMark/>
          </w:tcPr>
          <w:p w14:paraId="5DE38A93" w14:textId="06DF8448" w:rsidR="009756B3" w:rsidRPr="009F78BB" w:rsidRDefault="009756B3" w:rsidP="00DA2D0A">
            <w:pPr>
              <w:widowControl/>
              <w:autoSpaceDE/>
              <w:autoSpaceDN/>
              <w:jc w:val="center"/>
              <w:rPr>
                <w:color w:val="333333"/>
                <w:sz w:val="24"/>
                <w:szCs w:val="24"/>
              </w:rPr>
            </w:pPr>
            <w:r w:rsidRPr="008822F2">
              <w:rPr>
                <w:sz w:val="24"/>
                <w:szCs w:val="24"/>
              </w:rPr>
              <w:t>0.1</w:t>
            </w:r>
            <w:r>
              <w:rPr>
                <w:sz w:val="24"/>
                <w:szCs w:val="24"/>
              </w:rPr>
              <w:t>8</w:t>
            </w:r>
          </w:p>
        </w:tc>
      </w:tr>
      <w:tr w:rsidR="009756B3" w:rsidRPr="00F363B2" w14:paraId="1A347BCF" w14:textId="77777777" w:rsidTr="009756B3">
        <w:trPr>
          <w:trHeight w:val="270"/>
          <w:jc w:val="center"/>
        </w:trPr>
        <w:tc>
          <w:tcPr>
            <w:tcW w:w="3405" w:type="dxa"/>
            <w:shd w:val="clear" w:color="auto" w:fill="FFFFFF"/>
            <w:tcMar>
              <w:top w:w="0" w:type="dxa"/>
              <w:left w:w="108" w:type="dxa"/>
              <w:bottom w:w="0" w:type="dxa"/>
              <w:right w:w="108" w:type="dxa"/>
            </w:tcMar>
            <w:vAlign w:val="bottom"/>
            <w:hideMark/>
          </w:tcPr>
          <w:p w14:paraId="527707BE" w14:textId="77777777" w:rsidR="009756B3" w:rsidRPr="00F363B2" w:rsidRDefault="009756B3" w:rsidP="00DA2D0A">
            <w:pPr>
              <w:widowControl/>
              <w:autoSpaceDE/>
              <w:autoSpaceDN/>
              <w:jc w:val="both"/>
              <w:rPr>
                <w:color w:val="333333"/>
                <w:sz w:val="24"/>
                <w:szCs w:val="24"/>
              </w:rPr>
            </w:pPr>
            <w:r w:rsidRPr="00F363B2">
              <w:rPr>
                <w:color w:val="333333"/>
                <w:sz w:val="24"/>
                <w:szCs w:val="24"/>
              </w:rPr>
              <w:t>gaz lichefiat</w:t>
            </w:r>
          </w:p>
        </w:tc>
        <w:tc>
          <w:tcPr>
            <w:tcW w:w="1355" w:type="dxa"/>
            <w:shd w:val="clear" w:color="auto" w:fill="FFFFFF"/>
            <w:noWrap/>
            <w:tcMar>
              <w:top w:w="0" w:type="dxa"/>
              <w:left w:w="108" w:type="dxa"/>
              <w:bottom w:w="0" w:type="dxa"/>
              <w:right w:w="108" w:type="dxa"/>
            </w:tcMar>
            <w:vAlign w:val="center"/>
            <w:hideMark/>
          </w:tcPr>
          <w:p w14:paraId="3B70D9F7" w14:textId="77777777" w:rsidR="009756B3" w:rsidRPr="00F363B2" w:rsidRDefault="009756B3" w:rsidP="00DA2D0A">
            <w:pPr>
              <w:widowControl/>
              <w:autoSpaceDE/>
              <w:autoSpaceDN/>
              <w:jc w:val="both"/>
              <w:rPr>
                <w:color w:val="333333"/>
                <w:sz w:val="24"/>
                <w:szCs w:val="24"/>
              </w:rPr>
            </w:pPr>
            <w:r w:rsidRPr="00F363B2">
              <w:rPr>
                <w:color w:val="333333"/>
                <w:sz w:val="24"/>
                <w:szCs w:val="24"/>
              </w:rPr>
              <w:t>lei/litru</w:t>
            </w:r>
          </w:p>
        </w:tc>
        <w:tc>
          <w:tcPr>
            <w:tcW w:w="1625" w:type="dxa"/>
            <w:noWrap/>
            <w:tcMar>
              <w:top w:w="0" w:type="dxa"/>
              <w:left w:w="108" w:type="dxa"/>
              <w:bottom w:w="0" w:type="dxa"/>
              <w:right w:w="108" w:type="dxa"/>
            </w:tcMar>
            <w:vAlign w:val="center"/>
          </w:tcPr>
          <w:p w14:paraId="47D46614" w14:textId="7B2C5D3D" w:rsidR="009756B3" w:rsidRPr="009F78BB" w:rsidRDefault="009756B3" w:rsidP="00DA2D0A">
            <w:pPr>
              <w:widowControl/>
              <w:autoSpaceDE/>
              <w:autoSpaceDN/>
              <w:jc w:val="center"/>
              <w:rPr>
                <w:color w:val="333333"/>
                <w:sz w:val="24"/>
                <w:szCs w:val="24"/>
              </w:rPr>
            </w:pPr>
            <w:r w:rsidRPr="009F78BB">
              <w:rPr>
                <w:color w:val="333333"/>
                <w:sz w:val="24"/>
                <w:szCs w:val="24"/>
              </w:rPr>
              <w:t>0.</w:t>
            </w:r>
            <w:r>
              <w:rPr>
                <w:color w:val="333333"/>
                <w:sz w:val="24"/>
                <w:szCs w:val="24"/>
              </w:rPr>
              <w:t>07</w:t>
            </w:r>
          </w:p>
        </w:tc>
        <w:tc>
          <w:tcPr>
            <w:tcW w:w="1440" w:type="dxa"/>
            <w:vAlign w:val="center"/>
          </w:tcPr>
          <w:p w14:paraId="6D6FE416" w14:textId="7978035A" w:rsidR="009756B3" w:rsidRPr="009F78BB" w:rsidRDefault="009756B3" w:rsidP="00DA2D0A">
            <w:pPr>
              <w:widowControl/>
              <w:autoSpaceDE/>
              <w:autoSpaceDN/>
              <w:jc w:val="center"/>
              <w:rPr>
                <w:color w:val="333333"/>
                <w:sz w:val="24"/>
                <w:szCs w:val="24"/>
              </w:rPr>
            </w:pPr>
            <w:r w:rsidRPr="009F78BB">
              <w:rPr>
                <w:color w:val="333333"/>
                <w:sz w:val="24"/>
                <w:szCs w:val="24"/>
              </w:rPr>
              <w:t>0.</w:t>
            </w:r>
            <w:r>
              <w:rPr>
                <w:color w:val="333333"/>
                <w:sz w:val="24"/>
                <w:szCs w:val="24"/>
              </w:rPr>
              <w:t>07</w:t>
            </w:r>
          </w:p>
        </w:tc>
        <w:tc>
          <w:tcPr>
            <w:tcW w:w="1250" w:type="dxa"/>
            <w:noWrap/>
            <w:tcMar>
              <w:top w:w="0" w:type="dxa"/>
              <w:left w:w="108" w:type="dxa"/>
              <w:bottom w:w="0" w:type="dxa"/>
              <w:right w:w="108" w:type="dxa"/>
            </w:tcMar>
            <w:vAlign w:val="center"/>
            <w:hideMark/>
          </w:tcPr>
          <w:p w14:paraId="3A5CEE73" w14:textId="55D4DE06" w:rsidR="009756B3" w:rsidRPr="009F78BB" w:rsidRDefault="009756B3" w:rsidP="00DA2D0A">
            <w:pPr>
              <w:widowControl/>
              <w:autoSpaceDE/>
              <w:autoSpaceDN/>
              <w:jc w:val="center"/>
              <w:rPr>
                <w:color w:val="333333"/>
                <w:sz w:val="24"/>
                <w:szCs w:val="24"/>
              </w:rPr>
            </w:pPr>
            <w:r w:rsidRPr="009F78BB">
              <w:rPr>
                <w:color w:val="333333"/>
                <w:sz w:val="24"/>
                <w:szCs w:val="24"/>
              </w:rPr>
              <w:t>0.1</w:t>
            </w:r>
            <w:r>
              <w:rPr>
                <w:color w:val="333333"/>
                <w:sz w:val="24"/>
                <w:szCs w:val="24"/>
              </w:rPr>
              <w:t>2</w:t>
            </w:r>
          </w:p>
        </w:tc>
      </w:tr>
      <w:tr w:rsidR="009756B3" w:rsidRPr="006A6864" w14:paraId="75B7B90E" w14:textId="77777777" w:rsidTr="009756B3">
        <w:trPr>
          <w:trHeight w:val="270"/>
          <w:jc w:val="center"/>
        </w:trPr>
        <w:tc>
          <w:tcPr>
            <w:tcW w:w="3405" w:type="dxa"/>
            <w:shd w:val="clear" w:color="auto" w:fill="FFFFFF"/>
            <w:tcMar>
              <w:top w:w="0" w:type="dxa"/>
              <w:left w:w="108" w:type="dxa"/>
              <w:bottom w:w="0" w:type="dxa"/>
              <w:right w:w="108" w:type="dxa"/>
            </w:tcMar>
            <w:vAlign w:val="bottom"/>
          </w:tcPr>
          <w:p w14:paraId="03F8E9ED" w14:textId="7A750178" w:rsidR="009756B3" w:rsidRPr="006A6864" w:rsidRDefault="009756B3" w:rsidP="00351D63">
            <w:pPr>
              <w:widowControl/>
              <w:autoSpaceDE/>
              <w:autoSpaceDN/>
              <w:jc w:val="both"/>
              <w:rPr>
                <w:color w:val="333333"/>
                <w:sz w:val="24"/>
                <w:szCs w:val="24"/>
              </w:rPr>
            </w:pPr>
            <w:r w:rsidRPr="006A6864">
              <w:rPr>
                <w:color w:val="333333"/>
                <w:sz w:val="24"/>
                <w:szCs w:val="24"/>
              </w:rPr>
              <w:t>Plata fixă  în anul calendaristic „t”, în lei/Gcal de energie termică furnizată de furnizorii de energie termică pentru încălzire și/sau prepararea apei calde menajere și/sau răcire</w:t>
            </w:r>
          </w:p>
        </w:tc>
        <w:tc>
          <w:tcPr>
            <w:tcW w:w="1355" w:type="dxa"/>
            <w:shd w:val="clear" w:color="auto" w:fill="FFFFFF"/>
            <w:noWrap/>
            <w:tcMar>
              <w:top w:w="0" w:type="dxa"/>
              <w:left w:w="108" w:type="dxa"/>
              <w:bottom w:w="0" w:type="dxa"/>
              <w:right w:w="108" w:type="dxa"/>
            </w:tcMar>
            <w:vAlign w:val="center"/>
          </w:tcPr>
          <w:p w14:paraId="7F32E7CF" w14:textId="6904B3C9" w:rsidR="009756B3" w:rsidRPr="006A6864" w:rsidRDefault="009756B3" w:rsidP="00351D63">
            <w:pPr>
              <w:widowControl/>
              <w:autoSpaceDE/>
              <w:autoSpaceDN/>
              <w:jc w:val="both"/>
              <w:rPr>
                <w:color w:val="333333"/>
                <w:sz w:val="24"/>
                <w:szCs w:val="24"/>
              </w:rPr>
            </w:pPr>
            <w:r w:rsidRPr="006A6864">
              <w:rPr>
                <w:color w:val="333333"/>
                <w:sz w:val="24"/>
                <w:szCs w:val="24"/>
              </w:rPr>
              <w:t>lei/Gcal</w:t>
            </w:r>
          </w:p>
        </w:tc>
        <w:tc>
          <w:tcPr>
            <w:tcW w:w="1625" w:type="dxa"/>
            <w:noWrap/>
            <w:tcMar>
              <w:top w:w="0" w:type="dxa"/>
              <w:left w:w="108" w:type="dxa"/>
              <w:bottom w:w="0" w:type="dxa"/>
              <w:right w:w="108" w:type="dxa"/>
            </w:tcMar>
            <w:vAlign w:val="center"/>
          </w:tcPr>
          <w:p w14:paraId="5EF3F1AC" w14:textId="5B5BB044" w:rsidR="009756B3" w:rsidRPr="006A6864" w:rsidRDefault="009756B3" w:rsidP="00351D63">
            <w:pPr>
              <w:widowControl/>
              <w:autoSpaceDE/>
              <w:autoSpaceDN/>
              <w:jc w:val="center"/>
              <w:rPr>
                <w:color w:val="333333"/>
                <w:sz w:val="24"/>
                <w:szCs w:val="24"/>
              </w:rPr>
            </w:pPr>
            <w:r w:rsidRPr="006A6864">
              <w:rPr>
                <w:color w:val="333333"/>
                <w:sz w:val="24"/>
                <w:szCs w:val="24"/>
              </w:rPr>
              <w:t>15.62</w:t>
            </w:r>
          </w:p>
        </w:tc>
        <w:tc>
          <w:tcPr>
            <w:tcW w:w="1440" w:type="dxa"/>
            <w:vAlign w:val="center"/>
          </w:tcPr>
          <w:p w14:paraId="0DA4AFEA" w14:textId="11EB646C" w:rsidR="009756B3" w:rsidRPr="006A6864" w:rsidRDefault="009756B3" w:rsidP="00351D63">
            <w:pPr>
              <w:widowControl/>
              <w:autoSpaceDE/>
              <w:autoSpaceDN/>
              <w:jc w:val="center"/>
              <w:rPr>
                <w:color w:val="333333"/>
                <w:sz w:val="24"/>
                <w:szCs w:val="24"/>
              </w:rPr>
            </w:pPr>
            <w:r w:rsidRPr="006A6864">
              <w:rPr>
                <w:color w:val="333333"/>
                <w:sz w:val="24"/>
                <w:szCs w:val="24"/>
              </w:rPr>
              <w:t>16.4*</w:t>
            </w:r>
          </w:p>
        </w:tc>
        <w:tc>
          <w:tcPr>
            <w:tcW w:w="1250" w:type="dxa"/>
            <w:noWrap/>
            <w:tcMar>
              <w:top w:w="0" w:type="dxa"/>
              <w:left w:w="108" w:type="dxa"/>
              <w:bottom w:w="0" w:type="dxa"/>
              <w:right w:w="108" w:type="dxa"/>
            </w:tcMar>
            <w:vAlign w:val="center"/>
          </w:tcPr>
          <w:p w14:paraId="2E5E60E3" w14:textId="6EBC6465" w:rsidR="009756B3" w:rsidRPr="006A6864" w:rsidRDefault="009756B3" w:rsidP="00351D63">
            <w:pPr>
              <w:widowControl/>
              <w:autoSpaceDE/>
              <w:autoSpaceDN/>
              <w:jc w:val="center"/>
              <w:rPr>
                <w:color w:val="333333"/>
                <w:sz w:val="24"/>
                <w:szCs w:val="24"/>
              </w:rPr>
            </w:pPr>
            <w:r w:rsidRPr="006A6864">
              <w:rPr>
                <w:color w:val="333333"/>
                <w:sz w:val="24"/>
                <w:szCs w:val="24"/>
              </w:rPr>
              <w:t>-</w:t>
            </w:r>
          </w:p>
        </w:tc>
      </w:tr>
    </w:tbl>
    <w:p w14:paraId="59A3DAC5" w14:textId="43682132" w:rsidR="00D07C33" w:rsidRDefault="00C940CF" w:rsidP="002712B4">
      <w:pPr>
        <w:pStyle w:val="BodyText"/>
        <w:spacing w:before="120" w:after="120"/>
        <w:ind w:right="539"/>
        <w:jc w:val="both"/>
      </w:pPr>
      <w:r w:rsidRPr="006A6864">
        <w:t>* Aplicabil până în data de 03 iunie 2025.”</w:t>
      </w:r>
    </w:p>
    <w:p w14:paraId="64F5BE22" w14:textId="77777777" w:rsidR="002712B4" w:rsidRDefault="002712B4" w:rsidP="002712B4">
      <w:pPr>
        <w:pStyle w:val="BodyText"/>
        <w:spacing w:before="120" w:after="120"/>
        <w:ind w:right="539"/>
        <w:jc w:val="both"/>
        <w:rPr>
          <w:lang w:val="ro-MD"/>
        </w:rPr>
      </w:pPr>
    </w:p>
    <w:p w14:paraId="28357F04" w14:textId="0EABB1A4" w:rsidR="00C4061D" w:rsidRPr="005A441E" w:rsidRDefault="00D07C33" w:rsidP="00C4061D">
      <w:pPr>
        <w:pStyle w:val="BodyText"/>
        <w:spacing w:before="120" w:after="120"/>
        <w:ind w:right="539" w:firstLine="709"/>
        <w:jc w:val="both"/>
        <w:rPr>
          <w:lang w:val="ro-MD"/>
        </w:rPr>
      </w:pPr>
      <w:r w:rsidRPr="005A441E">
        <w:rPr>
          <w:lang w:val="ro-MD"/>
        </w:rPr>
        <w:t>3</w:t>
      </w:r>
      <w:r w:rsidR="00C4061D" w:rsidRPr="005A441E">
        <w:rPr>
          <w:lang w:val="ro-MD"/>
        </w:rPr>
        <w:t xml:space="preserve">. </w:t>
      </w:r>
      <w:bookmarkStart w:id="3" w:name="_Hlk199237639"/>
      <w:r w:rsidR="00C4061D" w:rsidRPr="005A441E">
        <w:rPr>
          <w:lang w:val="ro-MD"/>
        </w:rPr>
        <w:t xml:space="preserve">Metodologia pentru determinarea contribuțiilor ce urmează a fi achitate de părțile obligate aprobat prin Hotărârea Guvernului Nr. 1068/2023 </w:t>
      </w:r>
      <w:bookmarkEnd w:id="3"/>
      <w:r w:rsidR="00C4061D" w:rsidRPr="005A441E">
        <w:rPr>
          <w:lang w:val="ro-MD"/>
        </w:rPr>
        <w:t>(Monitorul Oficial al Republicii Moldova Nr. 515-518 art. 1277), se modifică după cum urmează:</w:t>
      </w:r>
    </w:p>
    <w:p w14:paraId="1F60F959" w14:textId="5442DE68" w:rsidR="0092725E" w:rsidRDefault="00D07C33" w:rsidP="00C4061D">
      <w:pPr>
        <w:pStyle w:val="BodyText"/>
        <w:spacing w:before="120" w:after="120"/>
        <w:ind w:right="539" w:firstLine="709"/>
        <w:jc w:val="both"/>
        <w:rPr>
          <w:lang w:val="ro-MD"/>
        </w:rPr>
      </w:pPr>
      <w:r>
        <w:rPr>
          <w:lang w:val="ro-MD"/>
        </w:rPr>
        <w:t>3</w:t>
      </w:r>
      <w:r w:rsidR="0092725E">
        <w:rPr>
          <w:lang w:val="ro-MD"/>
        </w:rPr>
        <w:t xml:space="preserve">.1. </w:t>
      </w:r>
      <w:r w:rsidR="0092725E" w:rsidRPr="006E4E65">
        <w:t xml:space="preserve">În cuprinsul </w:t>
      </w:r>
      <w:r w:rsidR="0092725E">
        <w:t>Metodologiei</w:t>
      </w:r>
      <w:r w:rsidR="0092725E" w:rsidRPr="006E4E65">
        <w:t>, sintagma „instituția publică de suport”, la orice formă gramaticală, se substituie cu</w:t>
      </w:r>
      <w:r w:rsidR="0092725E">
        <w:t xml:space="preserve"> sintagma „Instituția Publică </w:t>
      </w:r>
      <w:r w:rsidR="0092725E" w:rsidRPr="006E4E65">
        <w:t>Centrul Național pentru Energie Durabilă</w:t>
      </w:r>
      <w:r w:rsidR="0092725E">
        <w:t>” la forma gramaticală corespunzătoare.</w:t>
      </w:r>
    </w:p>
    <w:p w14:paraId="297356DF" w14:textId="55480735" w:rsidR="00A03553" w:rsidRDefault="00D07C33" w:rsidP="00C4061D">
      <w:pPr>
        <w:pStyle w:val="BodyText"/>
        <w:spacing w:before="120" w:after="120"/>
        <w:ind w:right="539" w:firstLine="709"/>
        <w:jc w:val="both"/>
        <w:rPr>
          <w:lang w:val="ro-MD"/>
        </w:rPr>
      </w:pPr>
      <w:r>
        <w:rPr>
          <w:lang w:val="ro-MD"/>
        </w:rPr>
        <w:t>3</w:t>
      </w:r>
      <w:r w:rsidR="00784A2D">
        <w:rPr>
          <w:lang w:val="ro-MD"/>
        </w:rPr>
        <w:t>.</w:t>
      </w:r>
      <w:r w:rsidR="0039377D">
        <w:rPr>
          <w:lang w:val="ro-MD"/>
        </w:rPr>
        <w:t>2</w:t>
      </w:r>
      <w:r w:rsidR="00784A2D">
        <w:rPr>
          <w:lang w:val="ro-MD"/>
        </w:rPr>
        <w:t xml:space="preserve">. </w:t>
      </w:r>
      <w:r w:rsidR="0006618B">
        <w:rPr>
          <w:lang w:val="ro-MD"/>
        </w:rPr>
        <w:t>la punctul 8</w:t>
      </w:r>
      <w:r w:rsidR="00A03553">
        <w:rPr>
          <w:lang w:val="ro-MD"/>
        </w:rPr>
        <w:t>:</w:t>
      </w:r>
    </w:p>
    <w:p w14:paraId="0FD96836" w14:textId="3173A861" w:rsidR="00784A2D" w:rsidRDefault="00A03553" w:rsidP="00C4061D">
      <w:pPr>
        <w:pStyle w:val="BodyText"/>
        <w:spacing w:before="120" w:after="120"/>
        <w:ind w:right="539" w:firstLine="709"/>
        <w:jc w:val="both"/>
        <w:rPr>
          <w:lang w:val="ro-MD"/>
        </w:rPr>
      </w:pPr>
      <w:r>
        <w:rPr>
          <w:lang w:val="ro-MD"/>
        </w:rPr>
        <w:t>textul</w:t>
      </w:r>
      <w:r w:rsidR="0006618B">
        <w:rPr>
          <w:lang w:val="ro-MD"/>
        </w:rPr>
        <w:t xml:space="preserve"> „</w:t>
      </w:r>
      <w:r w:rsidR="0006618B" w:rsidRPr="0006618B">
        <w:rPr>
          <w:lang w:val="ro-MD"/>
        </w:rPr>
        <w:t>se determină reieșind din ponderea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w:t>
      </w:r>
      <w:r w:rsidR="0006618B">
        <w:rPr>
          <w:lang w:val="ro-MD"/>
        </w:rPr>
        <w:t xml:space="preserve">” se substituie cu </w:t>
      </w:r>
      <w:r>
        <w:rPr>
          <w:lang w:val="ro-MD"/>
        </w:rPr>
        <w:t>textul</w:t>
      </w:r>
      <w:r w:rsidR="0006618B">
        <w:rPr>
          <w:lang w:val="ro-MD"/>
        </w:rPr>
        <w:t xml:space="preserve"> „</w:t>
      </w:r>
      <w:r w:rsidR="0006618B" w:rsidRPr="0006618B">
        <w:rPr>
          <w:lang w:val="ro-MD"/>
        </w:rPr>
        <w:t>se determină reieșind din ponderea luată în calcul a valorilor medii pentru perioada de 3 ani anterioară datei de 1 ianuarie 2022 ale consumului final de energie electrică, gaze naturale</w:t>
      </w:r>
      <w:r w:rsidR="0006618B">
        <w:rPr>
          <w:lang w:val="ro-MD"/>
        </w:rPr>
        <w:t xml:space="preserve"> sau </w:t>
      </w:r>
      <w:r w:rsidR="0006618B" w:rsidRPr="0006618B">
        <w:rPr>
          <w:lang w:val="ro-MD"/>
        </w:rPr>
        <w:t xml:space="preserve">produse petroliere în consumul final cumulativ de energie electrică, gaze naturale, </w:t>
      </w:r>
      <w:r w:rsidR="0006618B">
        <w:rPr>
          <w:lang w:val="ro-MD"/>
        </w:rPr>
        <w:t xml:space="preserve">și </w:t>
      </w:r>
      <w:r w:rsidR="0006618B" w:rsidRPr="0006618B">
        <w:rPr>
          <w:lang w:val="ro-MD"/>
        </w:rPr>
        <w:t>produse petroliere</w:t>
      </w:r>
      <w:r w:rsidR="0006618B">
        <w:rPr>
          <w:lang w:val="ro-MD"/>
        </w:rPr>
        <w:t>”</w:t>
      </w:r>
      <w:r>
        <w:rPr>
          <w:lang w:val="ro-MD"/>
        </w:rPr>
        <w:t>;</w:t>
      </w:r>
    </w:p>
    <w:p w14:paraId="145F4ECF" w14:textId="5B4DF0AB" w:rsidR="00A03553" w:rsidRDefault="00A03553" w:rsidP="00C4061D">
      <w:pPr>
        <w:pStyle w:val="BodyText"/>
        <w:spacing w:before="120" w:after="120"/>
        <w:ind w:right="539" w:firstLine="709"/>
        <w:jc w:val="both"/>
        <w:rPr>
          <w:lang w:val="ro-MD"/>
        </w:rPr>
      </w:pPr>
      <w:r>
        <w:rPr>
          <w:lang w:val="ro-MD"/>
        </w:rPr>
        <w:t xml:space="preserve">la formula </w:t>
      </w:r>
      <w:r w:rsidR="00EC2012">
        <w:rPr>
          <w:lang w:val="ro-MD"/>
        </w:rPr>
        <w:t xml:space="preserve">de la subpunctul </w:t>
      </w:r>
      <w:r>
        <w:rPr>
          <w:lang w:val="ro-MD"/>
        </w:rPr>
        <w:t>1)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oMath>
      <w:r w:rsidRPr="000154A5">
        <w:rPr>
          <w:bCs/>
        </w:rPr>
        <w:t xml:space="preserve"> </w:t>
      </w:r>
      <w:r w:rsidRPr="00A03553">
        <w:rPr>
          <w:lang w:val="ro-MD"/>
        </w:rPr>
        <w:t>– ponderea luată în calcul a valorilor medii pentru perioada de 3 ani anterioară datei de 1 ianuarie 2022 a consumului final de energie electrică în consumul final cumulativ de energie electrică, gaze naturale, produse petroliere și energie termică, %. Această pondere se determină în conformitate cu următoarea formulă:</w:t>
      </w:r>
    </w:p>
    <w:p w14:paraId="57E1BA95" w14:textId="77777777" w:rsidR="00A03553" w:rsidRDefault="00A03553" w:rsidP="00C4061D">
      <w:pPr>
        <w:pStyle w:val="BodyText"/>
        <w:spacing w:before="120" w:after="120"/>
        <w:ind w:right="539" w:firstLine="709"/>
        <w:jc w:val="both"/>
        <w:rPr>
          <w:lang w:val="ro-MD"/>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3"/>
        <w:gridCol w:w="1337"/>
      </w:tblGrid>
      <w:tr w:rsidR="00A03553" w:rsidRPr="000154A5" w14:paraId="6C7FE5D6" w14:textId="77777777" w:rsidTr="00826542">
        <w:tc>
          <w:tcPr>
            <w:tcW w:w="4381" w:type="pct"/>
            <w:vAlign w:val="center"/>
          </w:tcPr>
          <w:p w14:paraId="2B4F7CC3" w14:textId="4B1D0C64" w:rsidR="00A03553"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sup>
                    </m:sSubSup>
                  </m:den>
                </m:f>
                <m:r>
                  <m:rPr>
                    <m:sty m:val="bi"/>
                  </m:rPr>
                  <w:rPr>
                    <w:rFonts w:ascii="Cambria Math" w:hAnsi="Cambria Math"/>
                    <w:lang w:val="ro-RO"/>
                  </w:rPr>
                  <m:t>∙</m:t>
                </m:r>
                <m:r>
                  <m:rPr>
                    <m:sty m:val="bi"/>
                  </m:rPr>
                  <w:rPr>
                    <w:rFonts w:ascii="Cambria Math" w:hAnsi="Cambria Math"/>
                    <w:lang w:val="ro-RO"/>
                  </w:rPr>
                  <m:t xml:space="preserve"> </m:t>
                </m:r>
                <m:r>
                  <m:rPr>
                    <m:sty m:val="bi"/>
                  </m:rPr>
                  <w:rPr>
                    <w:rFonts w:ascii="Cambria Math" w:hAnsi="Cambria Math"/>
                    <w:lang w:val="ro-RO"/>
                  </w:rPr>
                  <m:t>100</m:t>
                </m:r>
              </m:oMath>
            </m:oMathPara>
          </w:p>
        </w:tc>
        <w:tc>
          <w:tcPr>
            <w:tcW w:w="619" w:type="pct"/>
            <w:vAlign w:val="center"/>
          </w:tcPr>
          <w:p w14:paraId="2372219A" w14:textId="77777777" w:rsidR="00A03553" w:rsidRPr="000154A5" w:rsidRDefault="00A03553" w:rsidP="00F74035">
            <w:pPr>
              <w:jc w:val="center"/>
              <w:rPr>
                <w:bCs/>
                <w:i/>
                <w:sz w:val="24"/>
                <w:szCs w:val="24"/>
              </w:rPr>
            </w:pPr>
            <w:r w:rsidRPr="000154A5">
              <w:rPr>
                <w:bCs/>
                <w:sz w:val="24"/>
                <w:szCs w:val="24"/>
              </w:rPr>
              <w:t>(3),</w:t>
            </w:r>
          </w:p>
        </w:tc>
      </w:tr>
    </w:tbl>
    <w:p w14:paraId="2016F205" w14:textId="77777777" w:rsidR="00A03553" w:rsidRDefault="00A03553" w:rsidP="00C4061D">
      <w:pPr>
        <w:pStyle w:val="BodyText"/>
        <w:spacing w:before="120" w:after="120"/>
        <w:ind w:right="539" w:firstLine="709"/>
        <w:jc w:val="both"/>
      </w:pPr>
    </w:p>
    <w:p w14:paraId="09B73D08" w14:textId="77777777" w:rsidR="00A03553" w:rsidRDefault="00A03553" w:rsidP="00A03553">
      <w:pPr>
        <w:pStyle w:val="BodyText"/>
        <w:spacing w:before="120" w:after="120"/>
        <w:ind w:right="539" w:firstLine="709"/>
        <w:jc w:val="both"/>
      </w:pPr>
      <w:r>
        <w:t>unde:</w:t>
      </w:r>
    </w:p>
    <w:p w14:paraId="55AD15FA" w14:textId="344921EA" w:rsidR="00A03553" w:rsidRDefault="00620E51"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EL</m:t>
            </m:r>
          </m:sup>
        </m:sSubSup>
      </m:oMath>
      <w:r w:rsidR="00A03553">
        <w:t>– consumul final de energie electrică, calculat ca valoare medie pentru perioada de 3 ani anterioară datei de 1 ianuarie 2022, ktep;</w:t>
      </w:r>
    </w:p>
    <w:p w14:paraId="6C30E8E4" w14:textId="3EDD6D23" w:rsidR="00A03553" w:rsidRDefault="00620E51"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GN</m:t>
            </m:r>
          </m:sup>
        </m:sSubSup>
      </m:oMath>
      <w:r w:rsidR="00A03553">
        <w:t>– consumul final de gaze naturale, calculat ca valoare medie pentru perioada de 3 ani anterioară datei de 1 ianuarie 2022, ktep;</w:t>
      </w:r>
    </w:p>
    <w:p w14:paraId="2B636133" w14:textId="59575134" w:rsidR="00A03553" w:rsidRDefault="00620E51"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PP</m:t>
            </m:r>
          </m:sup>
        </m:sSubSup>
      </m:oMath>
      <w:r w:rsidR="00A03553">
        <w:t>– consumul final de produse petroliere, calculat ca valoare medie pentru perioada de 3 ani anterioară datei de 1 ianuarie 2022, ktep;</w:t>
      </w:r>
    </w:p>
    <w:p w14:paraId="1E94AA6F" w14:textId="72267E62" w:rsidR="00A03553" w:rsidRDefault="00620E51" w:rsidP="00A03553">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ET</m:t>
            </m:r>
          </m:sup>
        </m:sSubSup>
      </m:oMath>
      <w:r w:rsidR="00A03553">
        <w:t>– consumul final de energie termică, calculat ca valoare medie pentru perioada de 3 ani anterioară datei de 1 ianuarie 2022, ktep.</w:t>
      </w:r>
    </w:p>
    <w:p w14:paraId="3D03E7F2" w14:textId="77777777" w:rsidR="005B56F2" w:rsidRDefault="00A03553" w:rsidP="00A03553">
      <w:pPr>
        <w:pStyle w:val="BodyText"/>
        <w:spacing w:before="120" w:after="120"/>
        <w:ind w:right="539" w:firstLine="709"/>
        <w:jc w:val="both"/>
      </w:pPr>
      <w: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Pr="000154A5">
        <w:rPr>
          <w:b/>
          <w:bCs/>
        </w:rPr>
        <w:t xml:space="preserve"> </w:t>
      </w:r>
      <w:r w:rsidRPr="000154A5">
        <w:t>și</w:t>
      </w:r>
      <w:r w:rsidRPr="000154A5">
        <w:rPr>
          <w:b/>
          <w:bCs/>
        </w:rP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ET</m:t>
            </m:r>
          </m:sup>
        </m:sSubSup>
      </m:oMath>
      <w:r>
        <w:rPr>
          <w:b/>
          <w:bCs/>
        </w:rPr>
        <w:t xml:space="preserve"> </w:t>
      </w:r>
      <w:r>
        <w:t>sunt calculate în baza datelor publicate de către Biroul Național de Statistică în Balanța Energetică a Republicii Moldova.</w:t>
      </w:r>
      <w:r w:rsidR="005B56F2">
        <w:t xml:space="preserve">” se substituie cu textul </w:t>
      </w:r>
    </w:p>
    <w:p w14:paraId="1662A6A4" w14:textId="0B642D83" w:rsidR="005B56F2" w:rsidRDefault="005B56F2" w:rsidP="005B56F2">
      <w:pPr>
        <w:pStyle w:val="BodyText"/>
        <w:spacing w:before="120" w:after="120"/>
        <w:ind w:right="539" w:firstLine="709"/>
        <w:jc w:val="both"/>
        <w:rPr>
          <w:lang w:val="ro-MD"/>
        </w:rPr>
      </w:pPr>
      <w:r>
        <w:rPr>
          <w:lang w:val="ro-MD"/>
        </w:rPr>
        <w:lastRenderedPageBreak/>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EL</m:t>
            </m:r>
          </m:sup>
        </m:sSubSup>
      </m:oMath>
      <w:r w:rsidRPr="000154A5">
        <w:rPr>
          <w:bCs/>
        </w:rPr>
        <w:t xml:space="preserve"> </w:t>
      </w:r>
      <w:r w:rsidRPr="00A03553">
        <w:rPr>
          <w:lang w:val="ro-MD"/>
        </w:rPr>
        <w:t>– ponderea luată în calcul a valorilor medii pentru perioada de 3 ani anterioară datei de 1 ianuarie 2022 a consumului final de energie electrică în consumul final cumulativ de energie electrică, gaze naturale</w:t>
      </w:r>
      <w:r>
        <w:rPr>
          <w:lang w:val="ro-MD"/>
        </w:rPr>
        <w:t xml:space="preserve"> și </w:t>
      </w:r>
      <w:r w:rsidRPr="00A03553">
        <w:rPr>
          <w:lang w:val="ro-MD"/>
        </w:rPr>
        <w:t>produse petroliere %. Această pondere se determină în conformitate cu următoarea formulă:</w:t>
      </w:r>
    </w:p>
    <w:p w14:paraId="619F92E1" w14:textId="77777777" w:rsidR="005B56F2" w:rsidRDefault="005B56F2" w:rsidP="005B56F2">
      <w:pPr>
        <w:pStyle w:val="BodyText"/>
        <w:spacing w:before="120" w:after="120"/>
        <w:ind w:right="539" w:firstLine="709"/>
        <w:jc w:val="both"/>
        <w:rPr>
          <w:lang w:val="ro-M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1"/>
        <w:gridCol w:w="1265"/>
      </w:tblGrid>
      <w:tr w:rsidR="005B56F2" w:rsidRPr="000154A5" w14:paraId="0DA2FEFF" w14:textId="77777777" w:rsidTr="00F74035">
        <w:tc>
          <w:tcPr>
            <w:tcW w:w="8961" w:type="dxa"/>
            <w:vAlign w:val="center"/>
          </w:tcPr>
          <w:p w14:paraId="41D2AF82" w14:textId="2EA610C1" w:rsidR="005B56F2"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den>
                </m:f>
                <m:r>
                  <m:rPr>
                    <m:sty m:val="bi"/>
                  </m:rPr>
                  <w:rPr>
                    <w:rFonts w:ascii="Cambria Math" w:hAnsi="Cambria Math"/>
                    <w:lang w:val="ro-RO"/>
                  </w:rPr>
                  <m:t>∙</m:t>
                </m:r>
                <m:r>
                  <m:rPr>
                    <m:sty m:val="bi"/>
                  </m:rPr>
                  <w:rPr>
                    <w:rFonts w:ascii="Cambria Math" w:hAnsi="Cambria Math"/>
                    <w:lang w:val="ro-RO"/>
                  </w:rPr>
                  <m:t xml:space="preserve"> </m:t>
                </m:r>
                <m:r>
                  <m:rPr>
                    <m:sty m:val="bi"/>
                  </m:rPr>
                  <w:rPr>
                    <w:rFonts w:ascii="Cambria Math" w:hAnsi="Cambria Math"/>
                    <w:lang w:val="ro-RO"/>
                  </w:rPr>
                  <m:t>100</m:t>
                </m:r>
              </m:oMath>
            </m:oMathPara>
          </w:p>
        </w:tc>
        <w:tc>
          <w:tcPr>
            <w:tcW w:w="676" w:type="dxa"/>
            <w:vAlign w:val="center"/>
          </w:tcPr>
          <w:p w14:paraId="4AA3EC09" w14:textId="77777777" w:rsidR="005B56F2" w:rsidRPr="000154A5" w:rsidRDefault="005B56F2" w:rsidP="00F74035">
            <w:pPr>
              <w:jc w:val="center"/>
              <w:rPr>
                <w:bCs/>
                <w:i/>
                <w:sz w:val="24"/>
                <w:szCs w:val="24"/>
              </w:rPr>
            </w:pPr>
            <w:r w:rsidRPr="000154A5">
              <w:rPr>
                <w:bCs/>
                <w:sz w:val="24"/>
                <w:szCs w:val="24"/>
              </w:rPr>
              <w:t>(3),</w:t>
            </w:r>
          </w:p>
        </w:tc>
      </w:tr>
    </w:tbl>
    <w:p w14:paraId="411D3B6D" w14:textId="77777777" w:rsidR="005B56F2" w:rsidRDefault="005B56F2" w:rsidP="005B56F2">
      <w:pPr>
        <w:pStyle w:val="BodyText"/>
        <w:spacing w:before="120" w:after="120"/>
        <w:ind w:right="539" w:firstLine="709"/>
        <w:jc w:val="both"/>
      </w:pPr>
    </w:p>
    <w:p w14:paraId="197DA6AE" w14:textId="77777777" w:rsidR="005B56F2" w:rsidRDefault="005B56F2" w:rsidP="005B56F2">
      <w:pPr>
        <w:pStyle w:val="BodyText"/>
        <w:spacing w:before="120" w:after="120"/>
        <w:ind w:right="539" w:firstLine="709"/>
        <w:jc w:val="both"/>
      </w:pPr>
      <w:r>
        <w:t>unde:</w:t>
      </w:r>
    </w:p>
    <w:p w14:paraId="04703223" w14:textId="77777777" w:rsidR="005B56F2" w:rsidRDefault="00620E51"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EL</m:t>
            </m:r>
          </m:sup>
        </m:sSubSup>
      </m:oMath>
      <w:r w:rsidR="005B56F2">
        <w:t>– consumul final de energie electrică, calculat ca valoare medie pentru perioada de 3 ani anterioară datei de 1 ianuarie 2022, ktep;</w:t>
      </w:r>
    </w:p>
    <w:p w14:paraId="5F4022C8" w14:textId="77777777" w:rsidR="005B56F2" w:rsidRDefault="00620E51"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GN</m:t>
            </m:r>
          </m:sup>
        </m:sSubSup>
      </m:oMath>
      <w:r w:rsidR="005B56F2">
        <w:t>– consumul final de gaze naturale, calculat ca valoare medie pentru perioada de 3 ani anterioară datei de 1 ianuarie 2022, ktep;</w:t>
      </w:r>
    </w:p>
    <w:p w14:paraId="3A834A18" w14:textId="77777777" w:rsidR="005B56F2" w:rsidRDefault="00620E51" w:rsidP="005B56F2">
      <w:pPr>
        <w:pStyle w:val="BodyText"/>
        <w:spacing w:before="120" w:after="120"/>
        <w:ind w:right="539" w:firstLine="709"/>
        <w:jc w:val="both"/>
      </w:pP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PP</m:t>
            </m:r>
          </m:sup>
        </m:sSubSup>
      </m:oMath>
      <w:r w:rsidR="005B56F2">
        <w:t>– consumul final de produse petroliere, calculat ca valoare medie pentru perioada de 3 ani anterioară datei de 1 ianuarie 2022, ktep;</w:t>
      </w:r>
    </w:p>
    <w:p w14:paraId="1ACA298E" w14:textId="61E8AAFB" w:rsidR="00A03553" w:rsidRDefault="005B56F2" w:rsidP="005B56F2">
      <w:pPr>
        <w:pStyle w:val="BodyText"/>
        <w:spacing w:before="120" w:after="120"/>
        <w:ind w:right="539" w:firstLine="709"/>
        <w:jc w:val="both"/>
      </w:pPr>
      <w:r>
        <w:t xml:space="preserve">Valorile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EL</m:t>
            </m:r>
          </m:sup>
        </m:sSubSup>
      </m:oMath>
      <w:r w:rsidRPr="000154A5">
        <w:t>,</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GN</m:t>
            </m:r>
          </m:sup>
        </m:sSubSup>
        <m:r>
          <m:rPr>
            <m:sty m:val="bi"/>
          </m:rPr>
          <w:rPr>
            <w:rFonts w:ascii="Cambria Math" w:hAnsi="Cambria Math"/>
          </w:rPr>
          <m:t xml:space="preserve"> </m:t>
        </m:r>
      </m:oMath>
      <w:r w:rsidR="007E0973">
        <w:t>și</w:t>
      </w:r>
      <w:r>
        <w:t xml:space="preserve"> </w:t>
      </w:r>
      <m:oMath>
        <m:sSubSup>
          <m:sSubSupPr>
            <m:ctrlPr>
              <w:rPr>
                <w:rFonts w:ascii="Cambria Math" w:hAnsi="Cambria Math"/>
                <w:b/>
                <w:bCs/>
                <w:i/>
              </w:rPr>
            </m:ctrlPr>
          </m:sSubSupPr>
          <m:e>
            <m:r>
              <m:rPr>
                <m:sty m:val="bi"/>
              </m:rPr>
              <w:rPr>
                <w:rFonts w:ascii="Cambria Math" w:hAnsi="Cambria Math"/>
              </w:rPr>
              <m:t>CFE</m:t>
            </m:r>
          </m:e>
          <m:sub>
            <m:r>
              <m:rPr>
                <m:sty m:val="bi"/>
              </m:rPr>
              <w:rPr>
                <w:rFonts w:ascii="Cambria Math" w:hAnsi="Cambria Math"/>
              </w:rPr>
              <m:t>2019-2021</m:t>
            </m:r>
          </m:sub>
          <m:sup>
            <m:r>
              <m:rPr>
                <m:sty m:val="bi"/>
              </m:rPr>
              <w:rPr>
                <w:rFonts w:ascii="Cambria Math" w:hAnsi="Cambria Math"/>
              </w:rPr>
              <m:t>PP</m:t>
            </m:r>
          </m:sup>
        </m:sSubSup>
      </m:oMath>
      <w:r w:rsidRPr="000154A5">
        <w:rPr>
          <w:b/>
          <w:bCs/>
        </w:rPr>
        <w:t xml:space="preserve"> </w:t>
      </w:r>
      <w:r>
        <w:t>sunt calculate în baza datelor publicate de către Biroul Național de Statistică în Balanța Energetică a Republicii Moldova.”</w:t>
      </w:r>
    </w:p>
    <w:p w14:paraId="3208ED54" w14:textId="4C7CE2D9" w:rsidR="00142BE5" w:rsidRDefault="00142BE5" w:rsidP="005B56F2">
      <w:pPr>
        <w:pStyle w:val="BodyText"/>
        <w:spacing w:before="120" w:after="120"/>
        <w:ind w:right="539" w:firstLine="709"/>
        <w:jc w:val="both"/>
        <w:rPr>
          <w:lang w:val="ro-MD"/>
        </w:rPr>
      </w:pPr>
      <w:r>
        <w:rPr>
          <w:lang w:val="ro-MD"/>
        </w:rPr>
        <w:t>la formula</w:t>
      </w:r>
      <w:r w:rsidR="00EC2012">
        <w:rPr>
          <w:lang w:val="ro-MD"/>
        </w:rPr>
        <w:t xml:space="preserve"> de la subpunctul</w:t>
      </w:r>
      <w:r>
        <w:rPr>
          <w:lang w:val="ro-MD"/>
        </w:rPr>
        <w:t xml:space="preserve"> 2)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Pr>
          <w:b/>
          <w:bCs/>
        </w:rPr>
        <w:t xml:space="preserve"> </w:t>
      </w:r>
      <w:r w:rsidRPr="00142BE5">
        <w:rPr>
          <w:lang w:val="ro-MD"/>
        </w:rPr>
        <w:t>– ponderea luată în calcul a valorilor medii pentru perioada de 3 ani anterioară datei de 1 ianuarie 2022 ale consumului final de gaze naturale în consumul final cumulativ de energie electrică, gaze naturale, produse petroliere și energie termică,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2BE5" w:rsidRPr="000154A5" w14:paraId="35BA91EF" w14:textId="77777777" w:rsidTr="00F74035">
        <w:tc>
          <w:tcPr>
            <w:tcW w:w="9297" w:type="dxa"/>
            <w:vAlign w:val="center"/>
          </w:tcPr>
          <w:p w14:paraId="7B13F7BB" w14:textId="77777777" w:rsidR="00142BE5"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sup>
                    </m:sSubSup>
                  </m:den>
                </m:f>
                <m:r>
                  <m:rPr>
                    <m:sty m:val="bi"/>
                  </m:rPr>
                  <w:rPr>
                    <w:rFonts w:ascii="Cambria Math" w:hAnsi="Cambria Math"/>
                    <w:lang w:val="ro-RO"/>
                  </w:rPr>
                  <m:t>x</m:t>
                </m:r>
                <m:r>
                  <m:rPr>
                    <m:sty m:val="bi"/>
                  </m:rPr>
                  <w:rPr>
                    <w:rFonts w:ascii="Cambria Math" w:hAnsi="Cambria Math"/>
                    <w:lang w:val="ro-RO"/>
                  </w:rPr>
                  <m:t xml:space="preserve"> </m:t>
                </m:r>
                <m:r>
                  <m:rPr>
                    <m:sty m:val="bi"/>
                  </m:rPr>
                  <w:rPr>
                    <w:rFonts w:ascii="Cambria Math" w:hAnsi="Cambria Math"/>
                    <w:lang w:val="ro-RO"/>
                  </w:rPr>
                  <m:t>100</m:t>
                </m:r>
              </m:oMath>
            </m:oMathPara>
          </w:p>
        </w:tc>
        <w:tc>
          <w:tcPr>
            <w:tcW w:w="556" w:type="dxa"/>
            <w:vAlign w:val="center"/>
          </w:tcPr>
          <w:p w14:paraId="4813AC02" w14:textId="77777777" w:rsidR="00142BE5" w:rsidRPr="000154A5" w:rsidRDefault="00142BE5" w:rsidP="00142BE5">
            <w:pPr>
              <w:ind w:firstLine="0"/>
              <w:jc w:val="left"/>
              <w:rPr>
                <w:bCs/>
                <w:i/>
                <w:sz w:val="24"/>
                <w:szCs w:val="24"/>
              </w:rPr>
            </w:pPr>
            <w:r w:rsidRPr="000154A5">
              <w:rPr>
                <w:bCs/>
                <w:sz w:val="24"/>
                <w:szCs w:val="24"/>
              </w:rPr>
              <w:t>(5).</w:t>
            </w:r>
          </w:p>
        </w:tc>
      </w:tr>
    </w:tbl>
    <w:p w14:paraId="015AB0D3" w14:textId="7D5E1A39" w:rsidR="00142BE5" w:rsidRDefault="00142BE5" w:rsidP="00142BE5">
      <w:pPr>
        <w:pStyle w:val="BodyText"/>
        <w:spacing w:before="120" w:after="120"/>
        <w:ind w:right="539" w:firstLine="709"/>
        <w:jc w:val="both"/>
      </w:pPr>
      <w:r>
        <w:t>”</w:t>
      </w:r>
    </w:p>
    <w:p w14:paraId="4A1EF615" w14:textId="0F3E4E92" w:rsidR="00142BE5" w:rsidRDefault="00142BE5" w:rsidP="00142BE5">
      <w:pPr>
        <w:pStyle w:val="BodyText"/>
        <w:spacing w:before="120" w:after="120"/>
        <w:ind w:right="539" w:firstLine="709"/>
        <w:jc w:val="both"/>
      </w:pPr>
      <w:r>
        <w:t>se substituie cu textul:</w:t>
      </w:r>
    </w:p>
    <w:p w14:paraId="7056124B" w14:textId="5259F88F" w:rsidR="00142BE5" w:rsidRDefault="00142BE5" w:rsidP="00142BE5">
      <w:pPr>
        <w:pStyle w:val="BodyText"/>
        <w:spacing w:before="120" w:after="120"/>
        <w:ind w:right="539" w:firstLine="709"/>
        <w:jc w:val="both"/>
        <w:rPr>
          <w:lang w:val="ro-MD"/>
        </w:rPr>
      </w:pPr>
      <w: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GN</m:t>
            </m:r>
          </m:sup>
        </m:sSubSup>
      </m:oMath>
      <w:r>
        <w:rPr>
          <w:b/>
          <w:bCs/>
        </w:rPr>
        <w:t xml:space="preserve"> </w:t>
      </w:r>
      <w:r w:rsidRPr="00142BE5">
        <w:rPr>
          <w:lang w:val="ro-MD"/>
        </w:rPr>
        <w:t>– ponderea luată în calcul a valorilor medii pentru perioada de 3 ani anterioară datei de 1 ianuarie 2022 ale consumului final de gaze naturale în consumul final cumulativ de energie electrică, gaze naturale</w:t>
      </w:r>
      <w:r w:rsidR="000D6B6D">
        <w:rPr>
          <w:lang w:val="ro-MD"/>
        </w:rPr>
        <w:t xml:space="preserve"> și </w:t>
      </w:r>
      <w:r w:rsidRPr="00142BE5">
        <w:rPr>
          <w:lang w:val="ro-MD"/>
        </w:rPr>
        <w:t>produse petroliere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2BE5" w:rsidRPr="000154A5" w14:paraId="4B2F9EDC" w14:textId="77777777" w:rsidTr="00F74035">
        <w:tc>
          <w:tcPr>
            <w:tcW w:w="9297" w:type="dxa"/>
            <w:vAlign w:val="center"/>
          </w:tcPr>
          <w:p w14:paraId="56D390B9" w14:textId="7CEE3D9A" w:rsidR="00142BE5"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den>
                </m:f>
                <m:r>
                  <m:rPr>
                    <m:sty m:val="bi"/>
                  </m:rPr>
                  <w:rPr>
                    <w:rFonts w:ascii="Cambria Math" w:hAnsi="Cambria Math"/>
                    <w:lang w:val="ro-RO"/>
                  </w:rPr>
                  <m:t>x</m:t>
                </m:r>
                <m:r>
                  <m:rPr>
                    <m:sty m:val="bi"/>
                  </m:rPr>
                  <w:rPr>
                    <w:rFonts w:ascii="Cambria Math" w:hAnsi="Cambria Math"/>
                    <w:lang w:val="ro-RO"/>
                  </w:rPr>
                  <m:t xml:space="preserve"> </m:t>
                </m:r>
                <m:r>
                  <m:rPr>
                    <m:sty m:val="bi"/>
                  </m:rPr>
                  <w:rPr>
                    <w:rFonts w:ascii="Cambria Math" w:hAnsi="Cambria Math"/>
                    <w:lang w:val="ro-RO"/>
                  </w:rPr>
                  <m:t>100</m:t>
                </m:r>
              </m:oMath>
            </m:oMathPara>
          </w:p>
        </w:tc>
        <w:tc>
          <w:tcPr>
            <w:tcW w:w="556" w:type="dxa"/>
            <w:vAlign w:val="center"/>
          </w:tcPr>
          <w:p w14:paraId="0D63DD5B" w14:textId="77777777" w:rsidR="00142BE5" w:rsidRPr="000154A5" w:rsidRDefault="00142BE5" w:rsidP="00386961">
            <w:pPr>
              <w:ind w:firstLine="0"/>
              <w:jc w:val="left"/>
              <w:rPr>
                <w:bCs/>
                <w:i/>
                <w:sz w:val="24"/>
                <w:szCs w:val="24"/>
              </w:rPr>
            </w:pPr>
            <w:r w:rsidRPr="000154A5">
              <w:rPr>
                <w:bCs/>
                <w:sz w:val="24"/>
                <w:szCs w:val="24"/>
              </w:rPr>
              <w:t>(5).</w:t>
            </w:r>
          </w:p>
        </w:tc>
      </w:tr>
    </w:tbl>
    <w:p w14:paraId="41D08B23" w14:textId="5ABE3B6C" w:rsidR="00142BE5" w:rsidRPr="00A03553" w:rsidRDefault="00142BE5" w:rsidP="00142BE5">
      <w:pPr>
        <w:pStyle w:val="BodyText"/>
        <w:spacing w:before="120" w:after="120"/>
        <w:ind w:right="539" w:firstLine="709"/>
        <w:jc w:val="both"/>
      </w:pPr>
      <w:r>
        <w:t>”</w:t>
      </w:r>
    </w:p>
    <w:p w14:paraId="063E4374" w14:textId="12586F86" w:rsidR="00A03553" w:rsidRDefault="00B9315F" w:rsidP="00C4061D">
      <w:pPr>
        <w:pStyle w:val="BodyText"/>
        <w:spacing w:before="120" w:after="120"/>
        <w:ind w:right="539" w:firstLine="709"/>
        <w:jc w:val="both"/>
        <w:rPr>
          <w:lang w:val="ro-MD"/>
        </w:rPr>
      </w:pPr>
      <w:r>
        <w:rPr>
          <w:lang w:val="ro-MD"/>
        </w:rPr>
        <w:t>la formula</w:t>
      </w:r>
      <w:r w:rsidR="00EC2012">
        <w:rPr>
          <w:lang w:val="ro-MD"/>
        </w:rPr>
        <w:t xml:space="preserve"> de la subpunctul</w:t>
      </w:r>
      <w:r>
        <w:rPr>
          <w:lang w:val="ro-MD"/>
        </w:rPr>
        <w:t xml:space="preserve"> 3) textul: „</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sidR="001411E1">
        <w:rPr>
          <w:b/>
          <w:bCs/>
        </w:rPr>
        <w:t xml:space="preserve"> </w:t>
      </w:r>
      <w:r w:rsidR="001411E1" w:rsidRPr="001411E1">
        <w:rPr>
          <w:lang w:val="ro-MD"/>
        </w:rPr>
        <w:t xml:space="preserve">– ponderea luată în calcul a valorilor medii pentru perioada de 3 ani anterioară datei de 1 ianuarie 2022 ale consumului final de produse petroliere în consumul final cumulativ de energie </w:t>
      </w:r>
      <w:r w:rsidR="001411E1" w:rsidRPr="001411E1">
        <w:rPr>
          <w:lang w:val="ro-MD"/>
        </w:rPr>
        <w:lastRenderedPageBreak/>
        <w:t>electrică, gaze naturale, produse petroliere și energie termică,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11E1" w:rsidRPr="000154A5" w14:paraId="56F80BE1" w14:textId="77777777" w:rsidTr="00F74035">
        <w:tc>
          <w:tcPr>
            <w:tcW w:w="9297" w:type="dxa"/>
            <w:vAlign w:val="center"/>
          </w:tcPr>
          <w:p w14:paraId="3AB7C2DF" w14:textId="77777777" w:rsidR="001411E1"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sup>
                    </m:sSubSup>
                  </m:den>
                </m:f>
                <m:r>
                  <m:rPr>
                    <m:sty m:val="bi"/>
                  </m:rPr>
                  <w:rPr>
                    <w:rFonts w:ascii="Cambria Math" w:hAnsi="Cambria Math"/>
                    <w:lang w:val="ro-RO"/>
                  </w:rPr>
                  <m:t>x</m:t>
                </m:r>
                <m:r>
                  <m:rPr>
                    <m:sty m:val="bi"/>
                  </m:rPr>
                  <w:rPr>
                    <w:rFonts w:ascii="Cambria Math" w:hAnsi="Cambria Math"/>
                    <w:lang w:val="ro-RO"/>
                  </w:rPr>
                  <m:t xml:space="preserve"> </m:t>
                </m:r>
                <m:r>
                  <m:rPr>
                    <m:sty m:val="bi"/>
                  </m:rPr>
                  <w:rPr>
                    <w:rFonts w:ascii="Cambria Math" w:hAnsi="Cambria Math"/>
                    <w:lang w:val="ro-RO"/>
                  </w:rPr>
                  <m:t>100</m:t>
                </m:r>
              </m:oMath>
            </m:oMathPara>
          </w:p>
        </w:tc>
        <w:tc>
          <w:tcPr>
            <w:tcW w:w="556" w:type="dxa"/>
            <w:vAlign w:val="center"/>
          </w:tcPr>
          <w:p w14:paraId="36BBAA8C" w14:textId="77777777" w:rsidR="001411E1" w:rsidRPr="000154A5" w:rsidRDefault="001411E1" w:rsidP="00386961">
            <w:pPr>
              <w:ind w:firstLine="0"/>
              <w:jc w:val="left"/>
              <w:rPr>
                <w:bCs/>
                <w:sz w:val="24"/>
                <w:szCs w:val="24"/>
              </w:rPr>
            </w:pPr>
            <w:r w:rsidRPr="000154A5">
              <w:rPr>
                <w:bCs/>
                <w:sz w:val="24"/>
                <w:szCs w:val="24"/>
              </w:rPr>
              <w:t>(7).</w:t>
            </w:r>
          </w:p>
          <w:p w14:paraId="588A9161" w14:textId="77777777" w:rsidR="001411E1" w:rsidRPr="000154A5" w:rsidRDefault="001411E1" w:rsidP="00F74035">
            <w:pPr>
              <w:jc w:val="center"/>
              <w:rPr>
                <w:bCs/>
                <w:i/>
                <w:sz w:val="24"/>
                <w:szCs w:val="24"/>
              </w:rPr>
            </w:pPr>
          </w:p>
        </w:tc>
      </w:tr>
      <w:tr w:rsidR="001411E1" w:rsidRPr="000154A5" w14:paraId="4D5FA0A3" w14:textId="77777777" w:rsidTr="00F74035">
        <w:tc>
          <w:tcPr>
            <w:tcW w:w="9297" w:type="dxa"/>
            <w:vAlign w:val="center"/>
          </w:tcPr>
          <w:p w14:paraId="04ECA82F" w14:textId="77777777" w:rsidR="001411E1" w:rsidRPr="000154A5" w:rsidRDefault="001411E1" w:rsidP="00F74035">
            <w:pPr>
              <w:pStyle w:val="NormalWeb"/>
              <w:ind w:firstLine="709"/>
              <w:jc w:val="center"/>
              <w:rPr>
                <w:b/>
                <w:bCs/>
                <w:lang w:val="ro-RO"/>
              </w:rPr>
            </w:pPr>
          </w:p>
        </w:tc>
        <w:tc>
          <w:tcPr>
            <w:tcW w:w="556" w:type="dxa"/>
            <w:vAlign w:val="center"/>
          </w:tcPr>
          <w:p w14:paraId="05FCC6B4" w14:textId="77777777" w:rsidR="001411E1" w:rsidRPr="000154A5" w:rsidRDefault="001411E1" w:rsidP="00F74035">
            <w:pPr>
              <w:jc w:val="center"/>
              <w:rPr>
                <w:bCs/>
                <w:sz w:val="24"/>
                <w:szCs w:val="24"/>
              </w:rPr>
            </w:pPr>
          </w:p>
        </w:tc>
      </w:tr>
    </w:tbl>
    <w:p w14:paraId="013A756F" w14:textId="4C9B6B14" w:rsidR="001411E1" w:rsidRDefault="001411E1" w:rsidP="00C4061D">
      <w:pPr>
        <w:pStyle w:val="BodyText"/>
        <w:spacing w:before="120" w:after="120"/>
        <w:ind w:right="539" w:firstLine="709"/>
        <w:jc w:val="both"/>
        <w:rPr>
          <w:lang w:val="ro-MD"/>
        </w:rPr>
      </w:pPr>
      <w:r>
        <w:rPr>
          <w:lang w:val="ro-MD"/>
        </w:rPr>
        <w:t>” se substituie cu textul:</w:t>
      </w:r>
    </w:p>
    <w:p w14:paraId="771A5EBC" w14:textId="088A9D42" w:rsidR="001411E1" w:rsidRDefault="001411E1" w:rsidP="001411E1">
      <w:pPr>
        <w:pStyle w:val="BodyText"/>
        <w:spacing w:before="120" w:after="120"/>
        <w:ind w:right="539" w:firstLine="709"/>
        <w:jc w:val="both"/>
        <w:rPr>
          <w:lang w:val="ro-MD"/>
        </w:rPr>
      </w:pPr>
      <w:r>
        <w:rPr>
          <w:lang w:val="ro-MD"/>
        </w:rPr>
        <w:t>„</w:t>
      </w: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PP</m:t>
            </m:r>
          </m:sup>
        </m:sSubSup>
      </m:oMath>
      <w:r>
        <w:rPr>
          <w:b/>
          <w:bCs/>
        </w:rPr>
        <w:t xml:space="preserve"> </w:t>
      </w:r>
      <w:r w:rsidRPr="001411E1">
        <w:rPr>
          <w:lang w:val="ro-MD"/>
        </w:rPr>
        <w:t>– ponderea luată în calcul a valorilor medii pentru perioada de 3 ani anterioară datei de 1 ianuarie 2022 ale consumului final de produse petroliere în consumul final cumulativ de energie electrică, gaze naturale</w:t>
      </w:r>
      <w:r>
        <w:rPr>
          <w:lang w:val="ro-MD"/>
        </w:rPr>
        <w:t xml:space="preserve"> și </w:t>
      </w:r>
      <w:r w:rsidRPr="001411E1">
        <w:rPr>
          <w:lang w:val="ro-MD"/>
        </w:rPr>
        <w:t>produse petroliere, %. Această pondere se determină în conformitate cu următoarea 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556"/>
      </w:tblGrid>
      <w:tr w:rsidR="001411E1" w:rsidRPr="000154A5" w14:paraId="391F27E8" w14:textId="77777777" w:rsidTr="00F74035">
        <w:tc>
          <w:tcPr>
            <w:tcW w:w="9297" w:type="dxa"/>
            <w:vAlign w:val="center"/>
          </w:tcPr>
          <w:p w14:paraId="49B14413" w14:textId="4B62248A" w:rsidR="001411E1"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den>
                </m:f>
                <m:r>
                  <m:rPr>
                    <m:sty m:val="bi"/>
                  </m:rPr>
                  <w:rPr>
                    <w:rFonts w:ascii="Cambria Math" w:hAnsi="Cambria Math"/>
                    <w:lang w:val="ro-RO"/>
                  </w:rPr>
                  <m:t>x</m:t>
                </m:r>
                <m:r>
                  <m:rPr>
                    <m:sty m:val="bi"/>
                  </m:rPr>
                  <w:rPr>
                    <w:rFonts w:ascii="Cambria Math" w:hAnsi="Cambria Math"/>
                    <w:lang w:val="ro-RO"/>
                  </w:rPr>
                  <m:t xml:space="preserve"> </m:t>
                </m:r>
                <m:r>
                  <m:rPr>
                    <m:sty m:val="bi"/>
                  </m:rPr>
                  <w:rPr>
                    <w:rFonts w:ascii="Cambria Math" w:hAnsi="Cambria Math"/>
                    <w:lang w:val="ro-RO"/>
                  </w:rPr>
                  <m:t>100</m:t>
                </m:r>
              </m:oMath>
            </m:oMathPara>
          </w:p>
        </w:tc>
        <w:tc>
          <w:tcPr>
            <w:tcW w:w="556" w:type="dxa"/>
            <w:vAlign w:val="center"/>
          </w:tcPr>
          <w:p w14:paraId="308D732E" w14:textId="77777777" w:rsidR="001411E1" w:rsidRPr="000154A5" w:rsidRDefault="001411E1" w:rsidP="00386961">
            <w:pPr>
              <w:ind w:firstLine="0"/>
              <w:jc w:val="left"/>
              <w:rPr>
                <w:bCs/>
                <w:sz w:val="24"/>
                <w:szCs w:val="24"/>
              </w:rPr>
            </w:pPr>
            <w:r w:rsidRPr="000154A5">
              <w:rPr>
                <w:bCs/>
                <w:sz w:val="24"/>
                <w:szCs w:val="24"/>
              </w:rPr>
              <w:t>(7).</w:t>
            </w:r>
          </w:p>
          <w:p w14:paraId="3D88833A" w14:textId="77777777" w:rsidR="001411E1" w:rsidRPr="000154A5" w:rsidRDefault="001411E1" w:rsidP="00F74035">
            <w:pPr>
              <w:jc w:val="center"/>
              <w:rPr>
                <w:bCs/>
                <w:i/>
                <w:sz w:val="24"/>
                <w:szCs w:val="24"/>
              </w:rPr>
            </w:pPr>
          </w:p>
        </w:tc>
      </w:tr>
    </w:tbl>
    <w:p w14:paraId="02C118FA" w14:textId="5770DE71" w:rsidR="001411E1" w:rsidRDefault="001411E1" w:rsidP="00C4061D">
      <w:pPr>
        <w:pStyle w:val="BodyText"/>
        <w:spacing w:before="120" w:after="120"/>
        <w:ind w:right="539" w:firstLine="709"/>
        <w:jc w:val="both"/>
        <w:rPr>
          <w:lang w:val="ro-MD"/>
        </w:rPr>
      </w:pPr>
      <w:r>
        <w:rPr>
          <w:lang w:val="ro-MD"/>
        </w:rPr>
        <w:t>”</w:t>
      </w:r>
      <w:r w:rsidR="00607BF3">
        <w:rPr>
          <w:lang w:val="ro-MD"/>
        </w:rPr>
        <w:t>;</w:t>
      </w:r>
    </w:p>
    <w:p w14:paraId="29C8602B" w14:textId="12E8108D" w:rsidR="001411E1" w:rsidRDefault="001411E1" w:rsidP="00C4061D">
      <w:pPr>
        <w:pStyle w:val="BodyText"/>
        <w:spacing w:before="120" w:after="120"/>
        <w:ind w:right="539" w:firstLine="709"/>
        <w:jc w:val="both"/>
        <w:rPr>
          <w:i/>
          <w:iCs/>
          <w:lang w:val="ro-MD"/>
        </w:rPr>
      </w:pPr>
      <w:r>
        <w:rPr>
          <w:lang w:val="ro-MD"/>
        </w:rPr>
        <w:t>la formula</w:t>
      </w:r>
      <w:r w:rsidR="00EC2012">
        <w:rPr>
          <w:lang w:val="ro-MD"/>
        </w:rPr>
        <w:t xml:space="preserve"> de la subpunctul</w:t>
      </w:r>
      <w:r>
        <w:rPr>
          <w:lang w:val="ro-MD"/>
        </w:rPr>
        <w:t xml:space="preserve"> 4) textul „</w:t>
      </w:r>
      <w:r w:rsidR="0014701A">
        <w:rPr>
          <w:lang w:val="ro-MD"/>
        </w:rPr>
        <w:t xml:space="preserve"> </w:t>
      </w:r>
      <w:r w:rsidR="0014701A" w:rsidRPr="0014701A">
        <w:rPr>
          <w:lang w:val="ro-MD"/>
        </w:rPr>
        <w:t>4)</w:t>
      </w:r>
      <w:r w:rsidR="00FE2158">
        <w:rPr>
          <w:lang w:val="ro-MD"/>
        </w:rPr>
        <w:t xml:space="preserve"> </w:t>
      </w:r>
      <w:r w:rsidR="0014701A" w:rsidRPr="0014701A">
        <w:rPr>
          <w:i/>
          <w:iCs/>
          <w:lang w:val="ro-MD"/>
        </w:rPr>
        <w:t>Pentru părțile obligate din sectorul energiei termice (furnizorii de energie termică pentru încălzire și/sau prepararea apei calde menajere, și/sau răcire):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gridCol w:w="1265"/>
      </w:tblGrid>
      <w:tr w:rsidR="0014701A" w:rsidRPr="000154A5" w14:paraId="7D77E96A" w14:textId="77777777" w:rsidTr="0014701A">
        <w:tc>
          <w:tcPr>
            <w:tcW w:w="9297" w:type="dxa"/>
            <w:vAlign w:val="center"/>
          </w:tcPr>
          <w:p w14:paraId="7B41E2A0" w14:textId="77777777" w:rsidR="0014701A"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EcT</m:t>
                    </m:r>
                    <m:r>
                      <m:rPr>
                        <m:sty m:val="bi"/>
                      </m:rPr>
                      <w:rPr>
                        <w:rFonts w:ascii="Cambria Math" w:hAnsi="Cambria Math"/>
                        <w:lang w:val="ro-RO"/>
                      </w:rPr>
                      <m:t xml:space="preserve">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tot</m:t>
                        </m:r>
                      </m:sup>
                    </m:sSubSup>
                  </m:den>
                </m:f>
              </m:oMath>
            </m:oMathPara>
          </w:p>
        </w:tc>
        <w:tc>
          <w:tcPr>
            <w:tcW w:w="1265" w:type="dxa"/>
            <w:vAlign w:val="center"/>
          </w:tcPr>
          <w:p w14:paraId="29A015FA" w14:textId="77777777" w:rsidR="0014701A" w:rsidRPr="000154A5" w:rsidRDefault="0014701A" w:rsidP="00386961">
            <w:pPr>
              <w:ind w:firstLine="0"/>
              <w:jc w:val="left"/>
              <w:rPr>
                <w:bCs/>
                <w:i/>
                <w:sz w:val="24"/>
                <w:szCs w:val="24"/>
              </w:rPr>
            </w:pPr>
            <w:r w:rsidRPr="000154A5">
              <w:rPr>
                <w:bCs/>
                <w:sz w:val="24"/>
                <w:szCs w:val="24"/>
              </w:rPr>
              <w:t>(8),</w:t>
            </w:r>
          </w:p>
        </w:tc>
      </w:tr>
    </w:tbl>
    <w:p w14:paraId="48335AF5" w14:textId="0DA8CB5F" w:rsidR="0014701A" w:rsidRPr="0014701A" w:rsidRDefault="0014701A" w:rsidP="00C4061D">
      <w:pPr>
        <w:pStyle w:val="BodyText"/>
        <w:spacing w:before="120" w:after="120"/>
        <w:ind w:right="539" w:firstLine="709"/>
        <w:jc w:val="both"/>
        <w:rPr>
          <w:i/>
          <w:iCs/>
        </w:rPr>
      </w:pPr>
      <w:r w:rsidRPr="0014701A">
        <w:rPr>
          <w:i/>
          <w:iCs/>
        </w:rPr>
        <w:t>unde:</w:t>
      </w:r>
    </w:p>
    <w:p w14:paraId="4388ABD1" w14:textId="2864BA7B" w:rsidR="0014701A" w:rsidRPr="0014701A" w:rsidRDefault="00620E51" w:rsidP="0014701A">
      <w:pPr>
        <w:pStyle w:val="BodyText"/>
        <w:spacing w:before="120" w:after="120"/>
        <w:ind w:right="539" w:firstLine="709"/>
        <w:jc w:val="both"/>
        <w:rPr>
          <w:lang w:val="ro-MD"/>
        </w:rPr>
      </w:pPr>
      <m:oMath>
        <m:sSubSup>
          <m:sSubSupPr>
            <m:ctrlPr>
              <w:rPr>
                <w:rFonts w:ascii="Cambria Math" w:hAnsi="Cambria Math"/>
                <w:b/>
                <w:bCs/>
                <w:i/>
              </w:rPr>
            </m:ctrlPr>
          </m:sSubSupPr>
          <m:e>
            <m:r>
              <m:rPr>
                <m:sty m:val="bi"/>
              </m:rPr>
              <w:rPr>
                <w:rFonts w:ascii="Cambria Math" w:hAnsi="Cambria Math"/>
              </w:rPr>
              <m:t>Ec</m:t>
            </m:r>
          </m:e>
          <m:sub>
            <m:r>
              <m:rPr>
                <m:sty m:val="bi"/>
              </m:rPr>
              <w:rPr>
                <w:rFonts w:ascii="Cambria Math" w:hAnsi="Cambria Math"/>
              </w:rPr>
              <m:t>an</m:t>
            </m:r>
          </m:sub>
          <m:sup>
            <m:r>
              <m:rPr>
                <m:sty m:val="bi"/>
              </m:rPr>
              <w:rPr>
                <w:rFonts w:ascii="Cambria Math" w:hAnsi="Cambria Math"/>
              </w:rPr>
              <m:t>ET</m:t>
            </m:r>
          </m:sup>
        </m:sSubSup>
      </m:oMath>
      <w:r w:rsidR="0014701A" w:rsidRPr="000154A5">
        <w:rPr>
          <w:bCs/>
        </w:rPr>
        <w:t xml:space="preserve"> </w:t>
      </w:r>
      <w:r w:rsidR="0014701A" w:rsidRPr="0014701A">
        <w:rPr>
          <w:lang w:val="ro-MD"/>
        </w:rPr>
        <w:t>– cantitatea anuală a economiilor de energie, la a căror realizare trebuie să contribuie furnizorul „i” de energie termică pentru încălzire și/sau prepararea apei calde menajere, și/sau răcire, ktep;</w:t>
      </w:r>
    </w:p>
    <w:p w14:paraId="6D3454CE" w14:textId="6ED49823" w:rsidR="0014701A" w:rsidRPr="0014701A" w:rsidRDefault="00620E51" w:rsidP="0014701A">
      <w:pPr>
        <w:pStyle w:val="BodyText"/>
        <w:spacing w:before="120" w:after="120"/>
        <w:ind w:right="539" w:firstLine="709"/>
        <w:jc w:val="both"/>
        <w:rPr>
          <w:lang w:val="ro-MD"/>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ET</m:t>
            </m:r>
            <m:r>
              <m:rPr>
                <m:sty m:val="bi"/>
              </m:rPr>
              <w:rPr>
                <w:rFonts w:ascii="Cambria Math" w:hAnsi="Cambria Math"/>
              </w:rPr>
              <m:t>,</m:t>
            </m:r>
            <m:r>
              <m:rPr>
                <m:sty m:val="bi"/>
              </m:rPr>
              <w:rPr>
                <w:rFonts w:ascii="Cambria Math" w:hAnsi="Cambria Math"/>
              </w:rPr>
              <m:t>i</m:t>
            </m:r>
          </m:sup>
        </m:sSubSup>
      </m:oMath>
      <w:r w:rsidR="0014701A" w:rsidRPr="000154A5">
        <w:rPr>
          <w:b/>
          <w:bCs/>
        </w:rPr>
        <w:t xml:space="preserve"> </w:t>
      </w:r>
      <w:r w:rsidR="0014701A" w:rsidRPr="0014701A">
        <w:rPr>
          <w:lang w:val="ro-MD"/>
        </w:rPr>
        <w:t>– volumul anual al energiei termice furnizate către consumatorii finali de către furnizorul „i” de energie termică pentru încălzire și/sau prepararea apei calde menajere, și/sau răcire, calculat ca valoare medie pentru perioada de 3 ani anterioară datei de 1 ianuarie 2022, Gcal;</w:t>
      </w:r>
    </w:p>
    <w:p w14:paraId="0BA6418C" w14:textId="0496710B" w:rsidR="0014701A" w:rsidRPr="0014701A" w:rsidRDefault="00620E51" w:rsidP="0014701A">
      <w:pPr>
        <w:pStyle w:val="BodyText"/>
        <w:spacing w:before="120" w:after="120"/>
        <w:ind w:right="539" w:firstLine="709"/>
        <w:jc w:val="both"/>
        <w:rPr>
          <w:lang w:val="ro-MD"/>
        </w:rPr>
      </w:pP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m:t>
            </m:r>
            <m:r>
              <m:rPr>
                <m:sty m:val="bi"/>
              </m:rPr>
              <w:rPr>
                <w:rFonts w:ascii="Cambria Math" w:hAnsi="Cambria Math"/>
              </w:rPr>
              <m:t>-</m:t>
            </m:r>
            <m:r>
              <m:rPr>
                <m:sty m:val="bi"/>
              </m:rPr>
              <w:rPr>
                <w:rFonts w:ascii="Cambria Math" w:hAnsi="Cambria Math"/>
              </w:rPr>
              <m:t>2021</m:t>
            </m:r>
          </m:sub>
          <m:sup>
            <m:r>
              <m:rPr>
                <m:sty m:val="bi"/>
              </m:rPr>
              <w:rPr>
                <w:rFonts w:ascii="Cambria Math" w:hAnsi="Cambria Math"/>
              </w:rPr>
              <m:t>ET</m:t>
            </m:r>
            <m:r>
              <m:rPr>
                <m:sty m:val="bi"/>
              </m:rPr>
              <w:rPr>
                <w:rFonts w:ascii="Cambria Math" w:hAnsi="Cambria Math"/>
              </w:rPr>
              <m:t>,</m:t>
            </m:r>
            <m:r>
              <m:rPr>
                <m:sty m:val="bi"/>
              </m:rPr>
              <w:rPr>
                <w:rFonts w:ascii="Cambria Math" w:hAnsi="Cambria Math"/>
              </w:rPr>
              <m:t>tot</m:t>
            </m:r>
          </m:sup>
        </m:sSubSup>
      </m:oMath>
      <w:r w:rsidR="0014701A" w:rsidRPr="000154A5">
        <w:rPr>
          <w:b/>
          <w:bCs/>
        </w:rPr>
        <w:t xml:space="preserve"> </w:t>
      </w:r>
      <w:r w:rsidR="0014701A" w:rsidRPr="0014701A">
        <w:rPr>
          <w:lang w:val="ro-MD"/>
        </w:rPr>
        <w:t>– volumul total anual al energiei termice furnizate de toți furnizorii de energie termică pentru încălzire și/sau prepararea apei calde menajere, și/sau răcire, calculat ca valoare medie pentru perioada de 3 ani anterioară datei de 1 ianuarie 2022, Gcal.</w:t>
      </w:r>
    </w:p>
    <w:p w14:paraId="042D621E" w14:textId="6AA74F5C" w:rsidR="0014701A" w:rsidRPr="0014701A" w:rsidRDefault="0014701A" w:rsidP="0014701A">
      <w:pPr>
        <w:pStyle w:val="BodyText"/>
        <w:spacing w:before="120" w:after="120"/>
        <w:ind w:right="539" w:firstLine="709"/>
        <w:jc w:val="both"/>
        <w:rPr>
          <w:lang w:val="ro-MD"/>
        </w:rPr>
      </w:pPr>
      <w:r w:rsidRPr="0014701A">
        <w:rPr>
          <w:lang w:val="ro-MD"/>
        </w:rPr>
        <w:t xml:space="preserve">Valorile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ET,i</m:t>
            </m:r>
          </m:sup>
        </m:sSubSup>
      </m:oMath>
      <w:r>
        <w:rPr>
          <w:b/>
          <w:bCs/>
        </w:rPr>
        <w:t xml:space="preserve"> </w:t>
      </w:r>
      <w:r w:rsidRPr="0014701A">
        <w:rPr>
          <w:lang w:val="ro-MD"/>
        </w:rPr>
        <w:t>și</w:t>
      </w:r>
      <w:r>
        <w:rPr>
          <w:lang w:val="ro-MD"/>
        </w:rPr>
        <w:t xml:space="preserve"> </w:t>
      </w:r>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2019-2021</m:t>
            </m:r>
          </m:sub>
          <m:sup>
            <m:r>
              <m:rPr>
                <m:sty m:val="bi"/>
              </m:rPr>
              <w:rPr>
                <w:rFonts w:ascii="Cambria Math" w:hAnsi="Cambria Math"/>
              </w:rPr>
              <m:t>ET,tot</m:t>
            </m:r>
          </m:sup>
        </m:sSubSup>
      </m:oMath>
      <w:r w:rsidRPr="0014701A">
        <w:rPr>
          <w:lang w:val="ro-MD"/>
        </w:rPr>
        <w:t xml:space="preserve"> sunt calculate în baza datelor prezentate organului central de specialitate al administrației publice în domeniul energeticii și/sau instituției publice de suport de către Agenția Națională pentru Reglementare în Energetică a Republicii Moldova;</w:t>
      </w:r>
    </w:p>
    <w:p w14:paraId="055CD862" w14:textId="4A0C2746" w:rsidR="001411E1" w:rsidRDefault="00620E51" w:rsidP="0014701A">
      <w:pPr>
        <w:pStyle w:val="BodyText"/>
        <w:spacing w:before="120" w:after="120"/>
        <w:ind w:right="539" w:firstLine="709"/>
        <w:jc w:val="both"/>
        <w:rPr>
          <w:lang w:val="ro-MD"/>
        </w:rPr>
      </w:pPr>
      <m:oMath>
        <m:sSubSup>
          <m:sSubSupPr>
            <m:ctrlPr>
              <w:rPr>
                <w:rFonts w:ascii="Cambria Math" w:hAnsi="Cambria Math"/>
                <w:b/>
                <w:bCs/>
                <w:i/>
              </w:rPr>
            </m:ctrlPr>
          </m:sSubSupPr>
          <m:e>
            <m:r>
              <m:rPr>
                <m:sty m:val="bi"/>
              </m:rPr>
              <w:rPr>
                <w:rFonts w:ascii="Cambria Math" w:hAnsi="Cambria Math"/>
              </w:rPr>
              <m:t>P</m:t>
            </m:r>
          </m:e>
          <m:sub>
            <m:r>
              <m:rPr>
                <m:sty m:val="bi"/>
              </m:rPr>
              <w:rPr>
                <w:rFonts w:ascii="Cambria Math" w:hAnsi="Cambria Math"/>
              </w:rPr>
              <m:t>CFE</m:t>
            </m:r>
          </m:sub>
          <m:sup>
            <m:r>
              <m:rPr>
                <m:sty m:val="bi"/>
              </m:rPr>
              <w:rPr>
                <w:rFonts w:ascii="Cambria Math" w:hAnsi="Cambria Math"/>
              </w:rPr>
              <m:t>ET</m:t>
            </m:r>
          </m:sup>
        </m:sSubSup>
      </m:oMath>
      <w:r w:rsidR="0014701A">
        <w:rPr>
          <w:b/>
          <w:bCs/>
        </w:rPr>
        <w:t xml:space="preserve"> </w:t>
      </w:r>
      <w:r w:rsidR="0014701A" w:rsidRPr="0014701A">
        <w:rPr>
          <w:lang w:val="ro-MD"/>
        </w:rPr>
        <w:t>– ponderea luată în calcul a valorilor medii pentru perioada de 3 ani anterioară datei de 1 ianuarie 2022 ale consumului final de energie termică în consumul final cumulativ de energie electrică, gaze naturale, produse petroliere și energie termic</w:t>
      </w:r>
      <w:r w:rsidR="0014701A" w:rsidRPr="0014701A">
        <w:rPr>
          <w:rFonts w:hint="eastAsia"/>
          <w:lang w:val="ro-MD"/>
        </w:rPr>
        <w:t>ă</w:t>
      </w:r>
      <w:r w:rsidR="0014701A" w:rsidRPr="0014701A">
        <w:rPr>
          <w:lang w:val="ro-MD"/>
        </w:rPr>
        <w:t xml:space="preserve">, %. Această pondere se determină în conformitate cu următoarea </w:t>
      </w:r>
      <w:r w:rsidR="0014701A" w:rsidRPr="0014701A">
        <w:rPr>
          <w:lang w:val="ro-MD"/>
        </w:rPr>
        <w:lastRenderedPageBreak/>
        <w:t>formulă: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1"/>
        <w:gridCol w:w="556"/>
      </w:tblGrid>
      <w:tr w:rsidR="0014701A" w:rsidRPr="000154A5" w14:paraId="5FC7298A" w14:textId="77777777" w:rsidTr="00F74035">
        <w:tc>
          <w:tcPr>
            <w:tcW w:w="9081" w:type="dxa"/>
            <w:vAlign w:val="center"/>
          </w:tcPr>
          <w:p w14:paraId="3F692FB3" w14:textId="77777777" w:rsidR="0014701A" w:rsidRPr="000154A5" w:rsidRDefault="00620E51" w:rsidP="00F74035">
            <w:pPr>
              <w:pStyle w:val="NormalWeb"/>
              <w:ind w:firstLine="709"/>
              <w:jc w:val="center"/>
              <w:rPr>
                <w:b/>
                <w:i/>
                <w:lang w:val="ro-RO"/>
              </w:rPr>
            </w:pPr>
            <m:oMathPara>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CFE</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sup>
                    </m:sSubSup>
                  </m:den>
                </m:f>
                <m:r>
                  <m:rPr>
                    <m:sty m:val="bi"/>
                  </m:rPr>
                  <w:rPr>
                    <w:rFonts w:ascii="Cambria Math" w:hAnsi="Cambria Math"/>
                    <w:lang w:val="ro-RO"/>
                  </w:rPr>
                  <m:t>x</m:t>
                </m:r>
                <m:r>
                  <m:rPr>
                    <m:sty m:val="bi"/>
                  </m:rPr>
                  <w:rPr>
                    <w:rFonts w:ascii="Cambria Math" w:hAnsi="Cambria Math"/>
                    <w:lang w:val="ro-RO"/>
                  </w:rPr>
                  <m:t xml:space="preserve"> </m:t>
                </m:r>
                <m:r>
                  <m:rPr>
                    <m:sty m:val="bi"/>
                  </m:rPr>
                  <w:rPr>
                    <w:rFonts w:ascii="Cambria Math" w:hAnsi="Cambria Math"/>
                    <w:lang w:val="ro-RO"/>
                  </w:rPr>
                  <m:t>100</m:t>
                </m:r>
              </m:oMath>
            </m:oMathPara>
          </w:p>
        </w:tc>
        <w:tc>
          <w:tcPr>
            <w:tcW w:w="556" w:type="dxa"/>
            <w:vAlign w:val="center"/>
          </w:tcPr>
          <w:p w14:paraId="4157C902" w14:textId="77777777" w:rsidR="0014701A" w:rsidRPr="000154A5" w:rsidRDefault="0014701A" w:rsidP="00386961">
            <w:pPr>
              <w:ind w:firstLine="0"/>
              <w:jc w:val="left"/>
              <w:rPr>
                <w:bCs/>
                <w:i/>
                <w:sz w:val="24"/>
                <w:szCs w:val="24"/>
              </w:rPr>
            </w:pPr>
            <w:r w:rsidRPr="000154A5">
              <w:rPr>
                <w:bCs/>
                <w:sz w:val="24"/>
                <w:szCs w:val="24"/>
              </w:rPr>
              <w:t>(9).</w:t>
            </w:r>
          </w:p>
        </w:tc>
      </w:tr>
    </w:tbl>
    <w:p w14:paraId="467007BF" w14:textId="01D0C271" w:rsidR="00A03553" w:rsidRDefault="0014701A" w:rsidP="00C4061D">
      <w:pPr>
        <w:pStyle w:val="BodyText"/>
        <w:spacing w:before="120" w:after="120"/>
        <w:ind w:right="539" w:firstLine="709"/>
        <w:jc w:val="both"/>
        <w:rPr>
          <w:lang w:val="ro-MD"/>
        </w:rPr>
      </w:pPr>
      <w:r>
        <w:rPr>
          <w:lang w:val="ro-MD"/>
        </w:rPr>
        <w:t>”, se exclude</w:t>
      </w:r>
      <w:r w:rsidR="00607BF3">
        <w:rPr>
          <w:lang w:val="ro-MD"/>
        </w:rPr>
        <w:t>;</w:t>
      </w:r>
    </w:p>
    <w:p w14:paraId="544A20BC" w14:textId="671BFE7D" w:rsidR="00C30A2A" w:rsidRDefault="00D07C33" w:rsidP="00C30A2A">
      <w:pPr>
        <w:pStyle w:val="BodyText"/>
        <w:spacing w:before="240" w:after="120"/>
        <w:ind w:left="965" w:right="533" w:firstLine="706"/>
        <w:jc w:val="both"/>
        <w:rPr>
          <w:lang w:val="ro-MD"/>
        </w:rPr>
      </w:pPr>
      <w:r>
        <w:rPr>
          <w:lang w:val="ro-MD"/>
        </w:rPr>
        <w:t>3</w:t>
      </w:r>
      <w:r w:rsidR="00C30A2A">
        <w:rPr>
          <w:lang w:val="ro-MD"/>
        </w:rPr>
        <w:t>.</w:t>
      </w:r>
      <w:r w:rsidR="0039377D">
        <w:rPr>
          <w:lang w:val="ro-MD"/>
        </w:rPr>
        <w:t>3</w:t>
      </w:r>
      <w:r w:rsidR="00C30A2A">
        <w:rPr>
          <w:lang w:val="ro-MD"/>
        </w:rPr>
        <w:t>. la punctul 9:</w:t>
      </w:r>
    </w:p>
    <w:p w14:paraId="6A377B73" w14:textId="3A3FEE60" w:rsidR="00C30A2A" w:rsidRDefault="00C30A2A" w:rsidP="00C30A2A">
      <w:pPr>
        <w:pStyle w:val="BodyText"/>
        <w:spacing w:before="240" w:after="120"/>
        <w:ind w:left="965" w:right="533" w:firstLine="706"/>
        <w:jc w:val="both"/>
        <w:rPr>
          <w:lang w:val="ro-MD"/>
        </w:rPr>
      </w:pPr>
      <w:r>
        <w:rPr>
          <w:lang w:val="ro-MD"/>
        </w:rPr>
        <w:t>textul „</w:t>
      </w:r>
      <w:r w:rsidRPr="00C30A2A">
        <w:rPr>
          <w:lang w:val="ro-MD"/>
        </w:rPr>
        <w:t>a ponderii luată în calcul a valorilor medii pentru perioada de 3 ani anterioară datei de 1 ianuarie 2022 ale consumului final de energie electrică, gaze naturale, produse petroliere sau energie termică în consumul final cumulativ de energie electrică, gaze naturale, produse petroliere și energie termică</w:t>
      </w:r>
      <w:r>
        <w:rPr>
          <w:lang w:val="ro-MD"/>
        </w:rPr>
        <w:t>”</w:t>
      </w:r>
      <w:r w:rsidR="00FE2158">
        <w:rPr>
          <w:lang w:val="ro-MD"/>
        </w:rPr>
        <w:t xml:space="preserve"> se substituie cu textul „</w:t>
      </w:r>
      <w:r w:rsidR="00FE2158" w:rsidRPr="00C30A2A">
        <w:rPr>
          <w:lang w:val="ro-MD"/>
        </w:rPr>
        <w:t>a ponderii luată în calcul a valorilor medii pentru perioada de 3 ani anterioară datei de 1 ianuarie 2022 ale consumului final de energie electrică, gaze naturale</w:t>
      </w:r>
      <w:r w:rsidR="00FE2158">
        <w:rPr>
          <w:lang w:val="ro-MD"/>
        </w:rPr>
        <w:t xml:space="preserve"> sau </w:t>
      </w:r>
      <w:r w:rsidR="00FE2158" w:rsidRPr="00C30A2A">
        <w:rPr>
          <w:lang w:val="ro-MD"/>
        </w:rPr>
        <w:t>produse petroliere în consumul final cumulativ de energie electrică, gaze naturale</w:t>
      </w:r>
      <w:r w:rsidR="00FE2158">
        <w:rPr>
          <w:lang w:val="ro-MD"/>
        </w:rPr>
        <w:t xml:space="preserve"> și</w:t>
      </w:r>
      <w:r w:rsidR="00FE2158" w:rsidRPr="00C30A2A">
        <w:rPr>
          <w:lang w:val="ro-MD"/>
        </w:rPr>
        <w:t xml:space="preserve"> produse petroliere</w:t>
      </w:r>
      <w:r w:rsidR="00FE2158">
        <w:rPr>
          <w:lang w:val="ro-MD"/>
        </w:rPr>
        <w:t>”;</w:t>
      </w:r>
    </w:p>
    <w:p w14:paraId="7EDA33CA" w14:textId="1D330CE4" w:rsidR="00FE2158" w:rsidRDefault="00FE2158" w:rsidP="00C30A2A">
      <w:pPr>
        <w:pStyle w:val="BodyText"/>
        <w:spacing w:before="240" w:after="120"/>
        <w:ind w:left="965" w:right="533" w:firstLine="706"/>
        <w:jc w:val="both"/>
        <w:rPr>
          <w:i/>
          <w:iCs/>
          <w:lang w:val="ro-MD"/>
        </w:rPr>
      </w:pPr>
      <w:r>
        <w:rPr>
          <w:lang w:val="ro-MD"/>
        </w:rPr>
        <w:t xml:space="preserve">la formula </w:t>
      </w:r>
      <w:r w:rsidR="005377B0">
        <w:rPr>
          <w:lang w:val="ro-MD"/>
        </w:rPr>
        <w:t xml:space="preserve">de la subpunctul </w:t>
      </w:r>
      <w:r>
        <w:rPr>
          <w:lang w:val="ro-MD"/>
        </w:rPr>
        <w:t xml:space="preserve">4) textul „ </w:t>
      </w:r>
      <w:r w:rsidRPr="00FE2158">
        <w:rPr>
          <w:i/>
          <w:iCs/>
          <w:lang w:val="ro-MD"/>
        </w:rPr>
        <w:t>4)</w:t>
      </w:r>
      <w:r>
        <w:rPr>
          <w:i/>
          <w:iCs/>
          <w:lang w:val="ro-MD"/>
        </w:rPr>
        <w:t xml:space="preserve"> </w:t>
      </w:r>
      <w:r w:rsidRPr="00FE2158">
        <w:rPr>
          <w:i/>
          <w:iCs/>
          <w:lang w:val="ro-MD"/>
        </w:rPr>
        <w:t>Pentru părțile obligate din sectorul energiei termice (furnizorii de energie termică pentru încălzire și/sau prepararea apei calde menajere, și/sau răcire):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1385"/>
      </w:tblGrid>
      <w:tr w:rsidR="00FE2158" w:rsidRPr="000154A5" w14:paraId="455BFDC5" w14:textId="77777777" w:rsidTr="00FE2158">
        <w:tc>
          <w:tcPr>
            <w:tcW w:w="8910" w:type="dxa"/>
            <w:vAlign w:val="center"/>
          </w:tcPr>
          <w:p w14:paraId="3F4ACE0E" w14:textId="77777777" w:rsidR="00FE2158" w:rsidRPr="000154A5" w:rsidRDefault="00620E51" w:rsidP="00F74035">
            <w:pPr>
              <w:pStyle w:val="NormalWeb"/>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tot</m:t>
                        </m:r>
                      </m:sup>
                    </m:sSubSup>
                  </m:den>
                </m:f>
                <m:r>
                  <m:rPr>
                    <m:sty m:val="bi"/>
                  </m:rPr>
                  <w:rPr>
                    <w:rFonts w:ascii="Cambria Math" w:hAnsi="Cambria Math"/>
                    <w:lang w:val="ro-RO"/>
                  </w:rPr>
                  <m:t xml:space="preserve">  </m:t>
                </m:r>
              </m:oMath>
            </m:oMathPara>
          </w:p>
        </w:tc>
        <w:tc>
          <w:tcPr>
            <w:tcW w:w="1385" w:type="dxa"/>
            <w:vAlign w:val="center"/>
          </w:tcPr>
          <w:p w14:paraId="33CFC8ED" w14:textId="77777777" w:rsidR="00FE2158" w:rsidRPr="000154A5" w:rsidRDefault="00FE2158" w:rsidP="00386961">
            <w:pPr>
              <w:ind w:firstLine="0"/>
              <w:jc w:val="left"/>
              <w:rPr>
                <w:bCs/>
                <w:i/>
                <w:sz w:val="24"/>
                <w:szCs w:val="24"/>
              </w:rPr>
            </w:pPr>
            <w:r w:rsidRPr="000154A5">
              <w:rPr>
                <w:bCs/>
                <w:sz w:val="24"/>
                <w:szCs w:val="24"/>
              </w:rPr>
              <w:t>(13),</w:t>
            </w:r>
          </w:p>
        </w:tc>
      </w:tr>
    </w:tbl>
    <w:p w14:paraId="0A485B25" w14:textId="77777777" w:rsidR="00FE2158" w:rsidRPr="00FE2158" w:rsidRDefault="00FE2158" w:rsidP="00FE2158">
      <w:pPr>
        <w:pStyle w:val="BodyText"/>
        <w:spacing w:before="240" w:after="120"/>
        <w:ind w:left="965" w:right="533" w:firstLine="706"/>
        <w:jc w:val="both"/>
        <w:rPr>
          <w:i/>
          <w:iCs/>
        </w:rPr>
      </w:pPr>
      <w:r w:rsidRPr="00FE2158">
        <w:rPr>
          <w:i/>
          <w:iCs/>
        </w:rPr>
        <w:t>unde:</w:t>
      </w:r>
    </w:p>
    <w:p w14:paraId="40E85C98" w14:textId="52812515" w:rsidR="00FE2158" w:rsidRDefault="00620E51" w:rsidP="00FE2158">
      <w:pPr>
        <w:pStyle w:val="BodyText"/>
        <w:spacing w:before="240" w:after="120"/>
        <w:ind w:left="965" w:right="533" w:firstLine="706"/>
        <w:jc w:val="both"/>
      </w:pPr>
      <m:oMath>
        <m:sSubSup>
          <m:sSubSupPr>
            <m:ctrlPr>
              <w:rPr>
                <w:rFonts w:ascii="Cambria Math" w:hAnsi="Cambria Math"/>
                <w:b/>
                <w:bCs/>
                <w:i/>
                <w:sz w:val="24"/>
                <w:szCs w:val="24"/>
              </w:rPr>
            </m:ctrlPr>
          </m:sSubSupPr>
          <m:e>
            <m:r>
              <m:rPr>
                <m:sty m:val="bi"/>
              </m:rPr>
              <w:rPr>
                <w:rFonts w:ascii="Cambria Math" w:hAnsi="Cambria Math"/>
                <w:sz w:val="24"/>
                <w:szCs w:val="24"/>
              </w:rPr>
              <m:t>Con</m:t>
            </m:r>
          </m:e>
          <m:sub>
            <m:r>
              <m:rPr>
                <m:sty m:val="bi"/>
              </m:rPr>
              <w:rPr>
                <w:rFonts w:ascii="Cambria Math" w:hAnsi="Cambria Math"/>
                <w:sz w:val="24"/>
                <w:szCs w:val="24"/>
              </w:rPr>
              <m:t>an</m:t>
            </m:r>
            <m:r>
              <m:rPr>
                <m:sty m:val="bi"/>
              </m:rPr>
              <w:rPr>
                <w:rFonts w:ascii="Cambria Math" w:hAnsi="Cambria Math"/>
                <w:sz w:val="24"/>
                <w:szCs w:val="24"/>
              </w:rPr>
              <m:t>,</m:t>
            </m:r>
            <m:r>
              <m:rPr>
                <m:sty m:val="bi"/>
              </m:rPr>
              <w:rPr>
                <w:rFonts w:ascii="Cambria Math" w:hAnsi="Cambria Math"/>
                <w:sz w:val="24"/>
                <w:szCs w:val="24"/>
              </w:rPr>
              <m:t>t</m:t>
            </m:r>
          </m:sub>
          <m:sup>
            <m:r>
              <m:rPr>
                <m:sty m:val="bi"/>
              </m:rPr>
              <w:rPr>
                <w:rFonts w:ascii="Cambria Math" w:hAnsi="Cambria Math"/>
                <w:sz w:val="24"/>
                <w:szCs w:val="24"/>
              </w:rPr>
              <m:t>ET</m:t>
            </m:r>
            <m:r>
              <m:rPr>
                <m:sty m:val="bi"/>
              </m:rPr>
              <w:rPr>
                <w:rFonts w:ascii="Cambria Math" w:hAnsi="Cambria Math"/>
                <w:sz w:val="24"/>
                <w:szCs w:val="24"/>
              </w:rPr>
              <m:t>,</m:t>
            </m:r>
            <m:r>
              <m:rPr>
                <m:sty m:val="bi"/>
              </m:rPr>
              <w:rPr>
                <w:rFonts w:ascii="Cambria Math" w:hAnsi="Cambria Math"/>
                <w:sz w:val="24"/>
                <w:szCs w:val="24"/>
              </w:rPr>
              <m:t>i</m:t>
            </m:r>
          </m:sup>
        </m:sSubSup>
      </m:oMath>
      <w:r w:rsidR="00FE2158" w:rsidRPr="000154A5">
        <w:rPr>
          <w:bCs/>
          <w:sz w:val="24"/>
          <w:szCs w:val="24"/>
        </w:rPr>
        <w:t xml:space="preserve"> </w:t>
      </w:r>
      <w:r w:rsidR="00FE2158" w:rsidRPr="00FE2158">
        <w:rPr>
          <w:i/>
          <w:iCs/>
        </w:rPr>
        <w:t xml:space="preserve">– </w:t>
      </w:r>
      <w:r w:rsidR="00FE2158" w:rsidRPr="00FE2158">
        <w:t>mărimea contribuției financiare anuale care urmează a fi achitată în anul calendaristic „t” de furnizorul „i” de energie termică pentru încălzire și/sau prepararea apei calde menajere, și/sau răcire, lei.</w:t>
      </w:r>
      <w:r w:rsidR="00FE2158">
        <w:t>”, se exclude.</w:t>
      </w:r>
    </w:p>
    <w:p w14:paraId="301264C7" w14:textId="38411FEC" w:rsidR="00D63437" w:rsidRDefault="00D07C33" w:rsidP="00D1411F">
      <w:pPr>
        <w:pStyle w:val="BodyText"/>
        <w:spacing w:before="240" w:after="120"/>
        <w:ind w:left="965" w:right="533" w:firstLine="706"/>
        <w:jc w:val="both"/>
        <w:rPr>
          <w:lang w:val="ro-MD"/>
        </w:rPr>
      </w:pPr>
      <w:r>
        <w:rPr>
          <w:lang w:val="ro-MD"/>
        </w:rPr>
        <w:t>3</w:t>
      </w:r>
      <w:r w:rsidR="00D1411F">
        <w:rPr>
          <w:lang w:val="ro-MD"/>
        </w:rPr>
        <w:t>.</w:t>
      </w:r>
      <w:r w:rsidR="0039377D">
        <w:rPr>
          <w:lang w:val="ro-MD"/>
        </w:rPr>
        <w:t>4</w:t>
      </w:r>
      <w:r w:rsidR="00D1411F">
        <w:rPr>
          <w:lang w:val="ro-MD"/>
        </w:rPr>
        <w:t xml:space="preserve">. </w:t>
      </w:r>
      <w:r w:rsidR="00D63437">
        <w:rPr>
          <w:lang w:val="ro-MD"/>
        </w:rPr>
        <w:t>denumirea capitolului V va avea următorul cuprins:</w:t>
      </w:r>
    </w:p>
    <w:p w14:paraId="4FA445EA" w14:textId="65A09E72" w:rsidR="00D63437" w:rsidRPr="00180B59" w:rsidRDefault="00D63437" w:rsidP="00D63437">
      <w:pPr>
        <w:pStyle w:val="BodyText"/>
        <w:spacing w:before="240" w:after="120"/>
        <w:ind w:left="965" w:right="533" w:firstLine="706"/>
        <w:jc w:val="both"/>
      </w:pPr>
      <w:r w:rsidRPr="00180B59">
        <w:t>„Capitolul V</w:t>
      </w:r>
    </w:p>
    <w:p w14:paraId="0453A563" w14:textId="3CE13E6B" w:rsidR="00D63437" w:rsidRPr="00D63437" w:rsidRDefault="00D63437" w:rsidP="00D63437">
      <w:pPr>
        <w:pStyle w:val="BodyText"/>
        <w:spacing w:before="240" w:after="120"/>
        <w:ind w:left="965" w:right="533" w:firstLine="706"/>
        <w:jc w:val="both"/>
      </w:pPr>
      <w:r w:rsidRPr="00180B59">
        <w:t>DETERMINAREA MĂRIMII CONTRIBUȚIILOR PRIN STABILIREA UNEI PLĂȚI FIXE PE UNITATE DE ENERGIE SAU DE VOLUM DISTRIBUIT  SAU IMPORTAT”</w:t>
      </w:r>
    </w:p>
    <w:p w14:paraId="4E94D5E8" w14:textId="31A00E42" w:rsidR="00D1411F" w:rsidRDefault="00D63437" w:rsidP="00D1411F">
      <w:pPr>
        <w:pStyle w:val="BodyText"/>
        <w:spacing w:before="240" w:after="120"/>
        <w:ind w:left="965" w:right="533" w:firstLine="706"/>
        <w:jc w:val="both"/>
        <w:rPr>
          <w:lang w:val="ro-MD"/>
        </w:rPr>
      </w:pPr>
      <w:r>
        <w:rPr>
          <w:lang w:val="ro-MD"/>
        </w:rPr>
        <w:t xml:space="preserve">3.5. </w:t>
      </w:r>
      <w:r w:rsidR="00D1411F">
        <w:rPr>
          <w:lang w:val="ro-MD"/>
        </w:rPr>
        <w:t>punctul 10</w:t>
      </w:r>
      <w:r w:rsidR="009A724E">
        <w:rPr>
          <w:lang w:val="ro-MD"/>
        </w:rPr>
        <w:t xml:space="preserve"> va avea următorul cuprins</w:t>
      </w:r>
      <w:r w:rsidR="00D1411F">
        <w:rPr>
          <w:lang w:val="ro-MD"/>
        </w:rPr>
        <w:t>:</w:t>
      </w:r>
    </w:p>
    <w:p w14:paraId="1327EDCC" w14:textId="6934868F" w:rsidR="008E4B16" w:rsidRPr="008E4B16" w:rsidRDefault="00D1411F" w:rsidP="00D1411F">
      <w:pPr>
        <w:pStyle w:val="BodyText"/>
        <w:spacing w:before="240" w:after="120"/>
        <w:ind w:left="965" w:right="533" w:firstLine="706"/>
        <w:jc w:val="both"/>
      </w:pPr>
      <w:r>
        <w:rPr>
          <w:lang w:val="ro-MD"/>
        </w:rPr>
        <w:t xml:space="preserve"> „</w:t>
      </w:r>
      <w:r w:rsidR="009A724E">
        <w:rPr>
          <w:lang w:val="ro-MD"/>
        </w:rPr>
        <w:t>10.</w:t>
      </w:r>
      <w:r w:rsidR="008E4B16" w:rsidRPr="008E4B16">
        <w:rPr>
          <w:lang w:val="ro-MD"/>
        </w:rPr>
        <w:t>Mărimea contribuțiilor anuale care urmează a fi achitate de fiecare parte obligată, prin stabilirea unei plăți fixe în anul calendaristic „t”, pe unitate de energie sau de volum distribuit sau importat, se determină ca produs al contribuțiilor totale anuale echivalente cu cheltuielile totale „</w:t>
      </w:r>
      <m:oMath>
        <m:sSubSup>
          <m:sSubSupPr>
            <m:ctrlPr>
              <w:rPr>
                <w:rFonts w:ascii="Cambria Math" w:hAnsi="Cambria Math"/>
                <w:bCs/>
                <w:i/>
                <w:sz w:val="24"/>
                <w:szCs w:val="24"/>
              </w:rPr>
            </m:ctrlPr>
          </m:sSubSupPr>
          <m:e>
            <m:r>
              <m:rPr>
                <m:sty m:val="bi"/>
              </m:rPr>
              <w:rPr>
                <w:rFonts w:ascii="Cambria Math" w:hAnsi="Cambria Math"/>
                <w:sz w:val="24"/>
                <w:szCs w:val="24"/>
              </w:rPr>
              <m:t>CT</m:t>
            </m:r>
          </m:e>
          <m:sub>
            <m:r>
              <m:rPr>
                <m:sty m:val="bi"/>
              </m:rPr>
              <w:rPr>
                <w:rFonts w:ascii="Cambria Math" w:hAnsi="Cambria Math"/>
                <w:sz w:val="24"/>
                <w:szCs w:val="24"/>
              </w:rPr>
              <m:t>an</m:t>
            </m:r>
          </m:sub>
          <m:sup>
            <m:r>
              <m:rPr>
                <m:sty m:val="bi"/>
              </m:rPr>
              <w:rPr>
                <w:rFonts w:ascii="Cambria Math" w:hAnsi="Cambria Math"/>
                <w:sz w:val="24"/>
                <w:szCs w:val="24"/>
              </w:rPr>
              <m:t>SOEE</m:t>
            </m:r>
          </m:sup>
        </m:sSubSup>
      </m:oMath>
      <w:r w:rsidR="008E4B16" w:rsidRPr="008E4B16">
        <w:rPr>
          <w:lang w:val="ro-MD"/>
        </w:rPr>
        <w:t xml:space="preserve">” necesare în anul calendaristic „t”, pe durata Programului privind SOEE pentru implementarea măsurilor de eficiență energetică în scopul realizării noilor economii anuale de energie stabilite </w:t>
      </w:r>
      <w:r w:rsidR="008E4B16" w:rsidRPr="008E4B16">
        <w:rPr>
          <w:rFonts w:hint="eastAsia"/>
          <w:lang w:val="ro-MD"/>
        </w:rPr>
        <w:t>î</w:t>
      </w:r>
      <w:r w:rsidR="008E4B16" w:rsidRPr="008E4B16">
        <w:rPr>
          <w:lang w:val="ro-MD"/>
        </w:rPr>
        <w:t xml:space="preserve">n cadrul SOEE și ponderea luată în calcul a valorilor medii pentru perioada de 3 ani </w:t>
      </w:r>
      <w:r w:rsidR="008E4B16" w:rsidRPr="008E4B16">
        <w:rPr>
          <w:lang w:val="ro-MD"/>
        </w:rPr>
        <w:lastRenderedPageBreak/>
        <w:t xml:space="preserve">anterioară datei de 1 ianuarie 2022 ale consumului final de energie electrică, gaze naturale sau produse petroliere în consumul final cumulativ de energie electrică, gaze naturale, și produse petroliere, raportat la volumul total distribuit de energie electrică, gaze naturale sau </w:t>
      </w:r>
      <w:r w:rsidR="00904242" w:rsidRPr="008E4B16">
        <w:rPr>
          <w:lang w:val="ro-MD"/>
        </w:rPr>
        <w:t>comercializat</w:t>
      </w:r>
      <w:r w:rsidR="00904242">
        <w:rPr>
          <w:lang w:val="ro-MD"/>
        </w:rPr>
        <w:t xml:space="preserve"> de</w:t>
      </w:r>
      <w:r w:rsidR="00904242" w:rsidRPr="008E4B16">
        <w:rPr>
          <w:lang w:val="ro-MD"/>
        </w:rPr>
        <w:t xml:space="preserve"> </w:t>
      </w:r>
      <w:r w:rsidR="008E4B16" w:rsidRPr="008E4B16">
        <w:rPr>
          <w:lang w:val="ro-MD"/>
        </w:rPr>
        <w:t>produse petroliere, calculat ca valoare medie pentru perioada de 3 ani anterioară datei de 1 ianuarie 2022, în conformitate cu următoarele formule:</w:t>
      </w:r>
      <w:r w:rsidR="008E4B16">
        <w:t>”</w:t>
      </w:r>
    </w:p>
    <w:p w14:paraId="0128C180" w14:textId="088F35CE" w:rsidR="00D30CA7" w:rsidRDefault="00184E21" w:rsidP="00D1411F">
      <w:pPr>
        <w:pStyle w:val="BodyText"/>
        <w:spacing w:before="240" w:after="120"/>
        <w:ind w:left="965" w:right="533" w:firstLine="706"/>
        <w:jc w:val="both"/>
        <w:rPr>
          <w:lang w:val="ro-MD"/>
        </w:rPr>
      </w:pPr>
      <w:r>
        <w:rPr>
          <w:lang w:val="ro-MD"/>
        </w:rPr>
        <w:t xml:space="preserve">la subpunctul </w:t>
      </w:r>
      <w:r w:rsidR="005B6603">
        <w:rPr>
          <w:lang w:val="ro-MD"/>
        </w:rPr>
        <w:t>3)</w:t>
      </w:r>
      <w:r w:rsidR="00D30CA7">
        <w:rPr>
          <w:lang w:val="ro-MD"/>
        </w:rPr>
        <w:t>:</w:t>
      </w:r>
    </w:p>
    <w:p w14:paraId="5770D8BF" w14:textId="01CB6626" w:rsidR="005B6603" w:rsidRDefault="009A724E" w:rsidP="00D1411F">
      <w:pPr>
        <w:pStyle w:val="BodyText"/>
        <w:spacing w:before="240" w:after="120"/>
        <w:ind w:left="965" w:right="533" w:firstLine="706"/>
        <w:jc w:val="both"/>
        <w:rPr>
          <w:bCs/>
          <w:i/>
        </w:rPr>
      </w:pPr>
      <w:r>
        <w:rPr>
          <w:lang w:val="ro-MD"/>
        </w:rPr>
        <w:t>textul</w:t>
      </w:r>
      <w:r w:rsidR="005B6603">
        <w:rPr>
          <w:lang w:val="ro-MD"/>
        </w:rPr>
        <w:t xml:space="preserve"> </w:t>
      </w:r>
      <w:r w:rsidR="005B6603" w:rsidRPr="000A75F5">
        <w:rPr>
          <w:lang w:val="ro-MD"/>
        </w:rPr>
        <w:t>„</w:t>
      </w:r>
      <w:r w:rsidR="005B6603" w:rsidRPr="000A75F5">
        <w:rPr>
          <w:bCs/>
          <w:i/>
        </w:rPr>
        <w:t xml:space="preserve">în lei/litru de produse petroliere </w:t>
      </w:r>
      <w:r w:rsidR="005B6603" w:rsidRPr="00B931B4">
        <w:rPr>
          <w:bCs/>
          <w:i/>
        </w:rPr>
        <w:t>comercializate</w:t>
      </w:r>
      <w:r w:rsidR="005B6603" w:rsidRPr="000A75F5">
        <w:rPr>
          <w:bCs/>
          <w:i/>
        </w:rPr>
        <w:t xml:space="preserve"> de importatorii de produse petroliere” </w:t>
      </w:r>
      <w:r w:rsidR="005B6603" w:rsidRPr="000A75F5">
        <w:rPr>
          <w:bCs/>
          <w:iCs/>
        </w:rPr>
        <w:t xml:space="preserve">se substituie cu </w:t>
      </w:r>
      <w:r>
        <w:rPr>
          <w:bCs/>
          <w:iCs/>
        </w:rPr>
        <w:t>textul</w:t>
      </w:r>
      <w:r w:rsidR="005B6603" w:rsidRPr="000A75F5">
        <w:rPr>
          <w:bCs/>
          <w:iCs/>
        </w:rPr>
        <w:t xml:space="preserve"> „</w:t>
      </w:r>
      <w:r w:rsidR="005B6603" w:rsidRPr="000A75F5">
        <w:rPr>
          <w:bCs/>
          <w:i/>
        </w:rPr>
        <w:t>în lei/litru de produse petroliere importate de importatorii de produse petroliere”;</w:t>
      </w:r>
    </w:p>
    <w:p w14:paraId="36924FE4" w14:textId="44D8C743" w:rsidR="00D30CA7" w:rsidRPr="00D0634B" w:rsidRDefault="00D30CA7" w:rsidP="00D1411F">
      <w:pPr>
        <w:pStyle w:val="BodyText"/>
        <w:spacing w:before="240" w:after="120"/>
        <w:ind w:left="965" w:right="533" w:firstLine="706"/>
        <w:jc w:val="both"/>
        <w:rPr>
          <w:bCs/>
          <w:iCs/>
        </w:rPr>
      </w:pPr>
      <w:r w:rsidRPr="00D0634B">
        <w:rPr>
          <w:bCs/>
          <w:iCs/>
        </w:rPr>
        <w:t>textul „plata fixă în anul calendaristic „t”, în lei/litru de benzină, motorină și gaz lichefiat comercializat de importatorii de produse petroliere” se substituie cu textul „plata fixă în anul calendaristic „t”, în lei/litru de benzină, motorină și gaz lichefiat importat de importatorii de produse petroliere”;</w:t>
      </w:r>
    </w:p>
    <w:p w14:paraId="40AD4651" w14:textId="666C72C0" w:rsidR="005B6603" w:rsidRDefault="005B6603" w:rsidP="00D1411F">
      <w:pPr>
        <w:pStyle w:val="BodyText"/>
        <w:spacing w:before="240" w:after="120"/>
        <w:ind w:left="965" w:right="533" w:firstLine="706"/>
        <w:jc w:val="both"/>
        <w:rPr>
          <w:i/>
          <w:lang w:val="ro-MD"/>
        </w:rPr>
      </w:pPr>
      <w:r>
        <w:rPr>
          <w:iCs/>
          <w:lang w:val="ro-MD"/>
        </w:rPr>
        <w:t xml:space="preserve">la formula </w:t>
      </w:r>
      <w:r w:rsidR="00184E21">
        <w:rPr>
          <w:iCs/>
          <w:lang w:val="ro-MD"/>
        </w:rPr>
        <w:t xml:space="preserve">de la subpunctul </w:t>
      </w:r>
      <w:r>
        <w:rPr>
          <w:iCs/>
          <w:lang w:val="ro-MD"/>
        </w:rPr>
        <w:t>4) textul „</w:t>
      </w:r>
      <w:r w:rsidRPr="005B6603">
        <w:rPr>
          <w:i/>
          <w:lang w:val="ro-MD"/>
        </w:rPr>
        <w:t>4)</w:t>
      </w:r>
      <w:r w:rsidRPr="005B6603">
        <w:rPr>
          <w:i/>
          <w:lang w:val="ro-MD"/>
        </w:rPr>
        <w:tab/>
        <w:t>Pentru părțile obligate din sectorul energiei termice (furnizorii de energie termică pentru încălzire și/sau prepararea apei calde menajere, și/sau răcire):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gridCol w:w="1385"/>
      </w:tblGrid>
      <w:tr w:rsidR="005B6603" w:rsidRPr="000154A5" w14:paraId="34117EDD" w14:textId="77777777" w:rsidTr="005B6603">
        <w:tc>
          <w:tcPr>
            <w:tcW w:w="8841" w:type="dxa"/>
            <w:vAlign w:val="center"/>
          </w:tcPr>
          <w:p w14:paraId="1632613E" w14:textId="77777777" w:rsidR="005B6603" w:rsidRPr="000154A5" w:rsidRDefault="00620E51" w:rsidP="00F74035">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ET</m:t>
                        </m:r>
                        <m:r>
                          <m:rPr>
                            <m:sty m:val="bi"/>
                          </m:rPr>
                          <w:rPr>
                            <w:rFonts w:ascii="Cambria Math" w:hAnsi="Cambria Math"/>
                            <w:lang w:val="ro-RO"/>
                          </w:rPr>
                          <m:t>,</m:t>
                        </m:r>
                        <m:r>
                          <m:rPr>
                            <m:sty m:val="bi"/>
                          </m:rPr>
                          <w:rPr>
                            <w:rFonts w:ascii="Cambria Math" w:hAnsi="Cambria Math"/>
                            <w:lang w:val="ro-RO"/>
                          </w:rPr>
                          <m:t>tot</m:t>
                        </m:r>
                      </m:sup>
                    </m:sSubSup>
                  </m:den>
                </m:f>
              </m:oMath>
            </m:oMathPara>
          </w:p>
        </w:tc>
        <w:tc>
          <w:tcPr>
            <w:tcW w:w="1385" w:type="dxa"/>
            <w:vAlign w:val="center"/>
          </w:tcPr>
          <w:p w14:paraId="25C93C0D" w14:textId="77777777" w:rsidR="005B6603" w:rsidRPr="000154A5" w:rsidRDefault="005B6603" w:rsidP="00386961">
            <w:pPr>
              <w:ind w:firstLine="0"/>
              <w:jc w:val="left"/>
              <w:rPr>
                <w:bCs/>
                <w:i/>
                <w:sz w:val="24"/>
                <w:szCs w:val="24"/>
              </w:rPr>
            </w:pPr>
            <w:r w:rsidRPr="000154A5">
              <w:rPr>
                <w:bCs/>
                <w:sz w:val="24"/>
                <w:szCs w:val="24"/>
              </w:rPr>
              <w:t>(19),</w:t>
            </w:r>
          </w:p>
        </w:tc>
      </w:tr>
    </w:tbl>
    <w:p w14:paraId="5FF60C00" w14:textId="77777777" w:rsidR="005B6603" w:rsidRPr="005B6603" w:rsidRDefault="005B6603" w:rsidP="005B6603">
      <w:pPr>
        <w:pStyle w:val="BodyText"/>
        <w:spacing w:before="240" w:after="120"/>
        <w:ind w:left="965" w:right="533" w:firstLine="706"/>
        <w:jc w:val="both"/>
        <w:rPr>
          <w:iCs/>
        </w:rPr>
      </w:pPr>
      <w:r w:rsidRPr="005B6603">
        <w:rPr>
          <w:iCs/>
        </w:rPr>
        <w:t>unde:</w:t>
      </w:r>
    </w:p>
    <w:p w14:paraId="3C1AE58C" w14:textId="40C0243F" w:rsidR="005B6603" w:rsidRDefault="00620E51" w:rsidP="005B6603">
      <w:pPr>
        <w:pStyle w:val="BodyText"/>
        <w:spacing w:before="240" w:after="120"/>
        <w:ind w:left="965" w:right="533" w:firstLine="706"/>
        <w:jc w:val="both"/>
        <w:rPr>
          <w:iCs/>
          <w:color w:val="C0504D" w:themeColor="accent2"/>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Gcal</m:t>
                </m:r>
              </m:den>
            </m:f>
            <m:r>
              <m:rPr>
                <m:sty m:val="bi"/>
              </m:rPr>
              <w:rPr>
                <w:rFonts w:ascii="Cambria Math" w:hAnsi="Cambria Math"/>
              </w:rPr>
              <m:t>,</m:t>
            </m:r>
            <m:r>
              <m:rPr>
                <m:sty m:val="bi"/>
              </m:rPr>
              <w:rPr>
                <w:rFonts w:ascii="Cambria Math" w:hAnsi="Cambria Math"/>
              </w:rPr>
              <m:t>t</m:t>
            </m:r>
          </m:sub>
          <m:sup>
            <m:r>
              <m:rPr>
                <m:sty m:val="bi"/>
              </m:rPr>
              <w:rPr>
                <w:rFonts w:ascii="Cambria Math" w:hAnsi="Cambria Math"/>
              </w:rPr>
              <m:t>ET</m:t>
            </m:r>
          </m:sup>
        </m:sSubSup>
      </m:oMath>
      <w:r w:rsidR="005B6603" w:rsidRPr="000154A5">
        <w:rPr>
          <w:bCs/>
        </w:rPr>
        <w:t xml:space="preserve"> </w:t>
      </w:r>
      <w:r w:rsidR="005B6603" w:rsidRPr="005B6603">
        <w:rPr>
          <w:iCs/>
        </w:rPr>
        <w:t>– plata fixă, în lei/Gcal de energie termică furnizată de furnizorii de energie termică pentru încălzire și/sau prepararea apei calde menajere, și/sau răcire.</w:t>
      </w:r>
      <w:r w:rsidR="005B6603">
        <w:rPr>
          <w:iCs/>
        </w:rPr>
        <w:t xml:space="preserve">” se </w:t>
      </w:r>
      <w:r w:rsidR="005B6603" w:rsidRPr="00253E20">
        <w:rPr>
          <w:iCs/>
        </w:rPr>
        <w:t>exclude</w:t>
      </w:r>
      <w:r w:rsidR="00607BF3" w:rsidRPr="00253E20">
        <w:rPr>
          <w:iCs/>
        </w:rPr>
        <w:t>;</w:t>
      </w:r>
    </w:p>
    <w:p w14:paraId="5544E289" w14:textId="2C8B86AA" w:rsidR="00F93C9F" w:rsidRPr="00F93C9F" w:rsidRDefault="00F93C9F" w:rsidP="00F93C9F">
      <w:pPr>
        <w:pStyle w:val="BodyText"/>
        <w:spacing w:before="240" w:after="120"/>
        <w:ind w:left="965" w:right="533" w:firstLine="706"/>
        <w:jc w:val="both"/>
        <w:rPr>
          <w:iCs/>
        </w:rPr>
      </w:pPr>
      <w:r>
        <w:rPr>
          <w:iCs/>
        </w:rPr>
        <w:t xml:space="preserve">3.6. </w:t>
      </w:r>
      <w:r w:rsidRPr="00F93C9F">
        <w:rPr>
          <w:iCs/>
        </w:rPr>
        <w:t>Se completează cu capitol V</w:t>
      </w:r>
      <w:r>
        <w:rPr>
          <w:iCs/>
        </w:rPr>
        <w:t xml:space="preserve">I </w:t>
      </w:r>
      <w:r w:rsidRPr="00F93C9F">
        <w:rPr>
          <w:iCs/>
        </w:rPr>
        <w:t xml:space="preserve">cu următorul cuprins: </w:t>
      </w:r>
    </w:p>
    <w:p w14:paraId="3862717A" w14:textId="77777777" w:rsidR="00F93C9F" w:rsidRPr="001A7E2B" w:rsidRDefault="00F93C9F" w:rsidP="00F93C9F">
      <w:pPr>
        <w:pStyle w:val="BodyText"/>
        <w:spacing w:before="240" w:after="120"/>
        <w:ind w:left="965" w:right="533" w:firstLine="706"/>
        <w:jc w:val="both"/>
        <w:rPr>
          <w:iCs/>
          <w:lang w:val="en-US"/>
        </w:rPr>
      </w:pPr>
      <w:r w:rsidRPr="00F93C9F">
        <w:rPr>
          <w:iCs/>
        </w:rPr>
        <w:t xml:space="preserve">„Capitolul VI </w:t>
      </w:r>
    </w:p>
    <w:p w14:paraId="4EB38726" w14:textId="2837F333" w:rsidR="00F93C9F" w:rsidRPr="00F93C9F" w:rsidRDefault="00F93C9F" w:rsidP="00F93C9F">
      <w:pPr>
        <w:pStyle w:val="BodyText"/>
        <w:spacing w:before="240" w:after="120"/>
        <w:ind w:left="965" w:right="533" w:firstLine="706"/>
        <w:jc w:val="both"/>
        <w:rPr>
          <w:iCs/>
        </w:rPr>
      </w:pPr>
      <w:r w:rsidRPr="00180B59">
        <w:t>DETERMINAREA MĂRIMII CONTRIBUȚIILOR PRIN STABILIREA UNEI PLĂȚI FIXE PE UNITATE DE ENERGIE SAU DE VOLUM DISTRIBUIT  SAU IMPORTAT</w:t>
      </w:r>
      <w:r>
        <w:t xml:space="preserve"> </w:t>
      </w:r>
      <w:r w:rsidR="00655AE2">
        <w:t xml:space="preserve">ÎN CADRUL PROCEDURII DE </w:t>
      </w:r>
      <w:r w:rsidR="00655AE2" w:rsidRPr="00F93C9F">
        <w:t>ACTUALIZARE</w:t>
      </w:r>
      <w:r w:rsidR="00655AE2">
        <w:t xml:space="preserve"> </w:t>
      </w:r>
      <w:r w:rsidR="00655AE2" w:rsidRPr="00F93C9F">
        <w:t>A PROGRAMULUI PRIVIND IMPLEMENTAREA SCHEMEI DE OBLIGAȚII ÎN DOMENIUL EFICIENȚEI ENERGETICE</w:t>
      </w:r>
    </w:p>
    <w:p w14:paraId="2B2B1D9B" w14:textId="1C16D188" w:rsidR="00655AE2" w:rsidRDefault="00655AE2" w:rsidP="00683F32">
      <w:pPr>
        <w:pStyle w:val="BodyText"/>
        <w:ind w:left="965" w:right="533" w:firstLine="706"/>
        <w:jc w:val="both"/>
        <w:rPr>
          <w:iCs/>
        </w:rPr>
      </w:pPr>
      <w:r>
        <w:rPr>
          <w:iCs/>
        </w:rPr>
        <w:t xml:space="preserve">11. Actualizarea Programului privind SOEE </w:t>
      </w:r>
      <w:r w:rsidR="00394DE4">
        <w:rPr>
          <w:iCs/>
        </w:rPr>
        <w:t xml:space="preserve">este efectuată </w:t>
      </w:r>
      <w:r>
        <w:rPr>
          <w:iCs/>
        </w:rPr>
        <w:t>în cazul întrunirii a cel puți</w:t>
      </w:r>
      <w:r w:rsidR="008C7EF0">
        <w:rPr>
          <w:iCs/>
        </w:rPr>
        <w:t>n</w:t>
      </w:r>
      <w:r>
        <w:rPr>
          <w:iCs/>
        </w:rPr>
        <w:t xml:space="preserve"> uneia dintre următoarele </w:t>
      </w:r>
      <w:r w:rsidR="00C85298">
        <w:rPr>
          <w:iCs/>
        </w:rPr>
        <w:t>condiții</w:t>
      </w:r>
      <w:r>
        <w:rPr>
          <w:iCs/>
        </w:rPr>
        <w:t>:</w:t>
      </w:r>
    </w:p>
    <w:p w14:paraId="481EFA96" w14:textId="70070589" w:rsidR="00655AE2" w:rsidRPr="00596FD5" w:rsidRDefault="00655AE2" w:rsidP="00596FD5">
      <w:pPr>
        <w:pStyle w:val="BodyText"/>
        <w:ind w:left="965" w:right="533" w:firstLine="706"/>
        <w:jc w:val="both"/>
        <w:rPr>
          <w:iCs/>
        </w:rPr>
      </w:pPr>
      <w:r w:rsidRPr="00596FD5">
        <w:rPr>
          <w:iCs/>
        </w:rPr>
        <w:t>1) modificarea cheltuielilor specifice medii estimate pentru realizarea 1 ktep economii de energie și costurile pe m</w:t>
      </w:r>
      <w:r w:rsidRPr="00596FD5">
        <w:rPr>
          <w:iCs/>
          <w:vertAlign w:val="superscript"/>
        </w:rPr>
        <w:t>2</w:t>
      </w:r>
      <w:r w:rsidRPr="00596FD5">
        <w:rPr>
          <w:iCs/>
        </w:rPr>
        <w:t xml:space="preserve"> pentru renovarea </w:t>
      </w:r>
      <w:r w:rsidR="000708E1">
        <w:rPr>
          <w:iCs/>
        </w:rPr>
        <w:t xml:space="preserve">minoră sau </w:t>
      </w:r>
      <w:r w:rsidRPr="00596FD5">
        <w:rPr>
          <w:iCs/>
        </w:rPr>
        <w:t xml:space="preserve">moderată a blocurilor multietajate și renovarea </w:t>
      </w:r>
      <w:r w:rsidR="00A70AE9" w:rsidRPr="00A70AE9">
        <w:rPr>
          <w:iCs/>
        </w:rPr>
        <w:t>minoră</w:t>
      </w:r>
      <w:r w:rsidR="000708E1">
        <w:rPr>
          <w:iCs/>
        </w:rPr>
        <w:t xml:space="preserve"> sau moderată</w:t>
      </w:r>
      <w:r w:rsidRPr="00596FD5">
        <w:rPr>
          <w:iCs/>
        </w:rPr>
        <w:t xml:space="preserve"> a caselor individuale utilizate pentru calculul mărimii plăților fixe pe unitate de energie sau de volum </w:t>
      </w:r>
      <w:r w:rsidRPr="00596FD5">
        <w:rPr>
          <w:iCs/>
        </w:rPr>
        <w:lastRenderedPageBreak/>
        <w:t>distribuit sau importat ce urmează a fi achitate de părțile obligate;</w:t>
      </w:r>
    </w:p>
    <w:p w14:paraId="668E063B" w14:textId="40F8E0AE" w:rsidR="00655AE2" w:rsidRPr="00596FD5" w:rsidRDefault="00655AE2" w:rsidP="00596FD5">
      <w:pPr>
        <w:pStyle w:val="BodyText"/>
        <w:ind w:left="965" w:right="533" w:firstLine="706"/>
        <w:jc w:val="both"/>
      </w:pPr>
      <w:r w:rsidRPr="00596FD5">
        <w:rPr>
          <w:iCs/>
        </w:rPr>
        <w:t>2)</w:t>
      </w:r>
      <w:r w:rsidR="00683F32" w:rsidRPr="00596FD5">
        <w:rPr>
          <w:iCs/>
        </w:rPr>
        <w:t xml:space="preserve"> majorarea </w:t>
      </w:r>
      <w:r w:rsidR="00683F32" w:rsidRPr="00596FD5">
        <w:t>suprafeței anuale ce urmează a fi renovate</w:t>
      </w:r>
      <w:r w:rsidR="00C85298">
        <w:t xml:space="preserve"> din contul </w:t>
      </w:r>
      <w:r w:rsidR="00683F32" w:rsidRPr="00596FD5">
        <w:t>mijloacel</w:t>
      </w:r>
      <w:r w:rsidR="00C85298">
        <w:t>or</w:t>
      </w:r>
      <w:r w:rsidR="00683F32" w:rsidRPr="00596FD5">
        <w:t xml:space="preserve"> financiare colectate pe durata Programului SOEE;</w:t>
      </w:r>
    </w:p>
    <w:p w14:paraId="627DFB33" w14:textId="6E07F28B" w:rsidR="00683F32" w:rsidRPr="00596FD5" w:rsidRDefault="00683F32" w:rsidP="00596FD5">
      <w:pPr>
        <w:pStyle w:val="BodyText"/>
        <w:ind w:left="965" w:right="533" w:firstLine="706"/>
        <w:jc w:val="both"/>
      </w:pPr>
      <w:r w:rsidRPr="00596FD5">
        <w:t xml:space="preserve">3) revizuirea scenariului de </w:t>
      </w:r>
      <w:r w:rsidRPr="00683F32">
        <w:rPr>
          <w:iCs/>
        </w:rPr>
        <w:t>prioritizare</w:t>
      </w:r>
      <w:r w:rsidRPr="00596FD5">
        <w:rPr>
          <w:iCs/>
        </w:rPr>
        <w:t xml:space="preserve"> a</w:t>
      </w:r>
      <w:r w:rsidRPr="00596FD5">
        <w:t xml:space="preserve"> investițiilor în măsurile de reabilitare energetică în blocurile locative </w:t>
      </w:r>
      <w:r w:rsidR="00C85298">
        <w:t>și</w:t>
      </w:r>
      <w:r w:rsidRPr="00596FD5">
        <w:t xml:space="preserve"> casele individuale prin modificarea ponderii</w:t>
      </w:r>
      <w:r w:rsidR="00596FD5" w:rsidRPr="00596FD5">
        <w:t xml:space="preserve"> </w:t>
      </w:r>
      <w:r w:rsidR="00596FD5" w:rsidRPr="00683F32">
        <w:rPr>
          <w:iCs/>
        </w:rPr>
        <w:t xml:space="preserve">resurselor financiare </w:t>
      </w:r>
      <w:r w:rsidR="00C85298" w:rsidRPr="00596FD5">
        <w:rPr>
          <w:iCs/>
        </w:rPr>
        <w:t xml:space="preserve">alocate </w:t>
      </w:r>
      <w:r w:rsidR="00C85298" w:rsidRPr="00683F32">
        <w:rPr>
          <w:iCs/>
        </w:rPr>
        <w:t>pentru acoperirea cheltuielilor orientate spre realizarea măsurilor de eficiență energetică în cadrul acest</w:t>
      </w:r>
      <w:r w:rsidR="00C85298">
        <w:rPr>
          <w:iCs/>
        </w:rPr>
        <w:t>or</w:t>
      </w:r>
      <w:r w:rsidR="00C85298" w:rsidRPr="00683F32">
        <w:rPr>
          <w:iCs/>
        </w:rPr>
        <w:t xml:space="preserve"> tip</w:t>
      </w:r>
      <w:r w:rsidR="00C85298">
        <w:rPr>
          <w:iCs/>
        </w:rPr>
        <w:t>uri</w:t>
      </w:r>
      <w:r w:rsidR="00C85298" w:rsidRPr="00683F32">
        <w:rPr>
          <w:iCs/>
        </w:rPr>
        <w:t xml:space="preserve"> de clădiri </w:t>
      </w:r>
      <w:r w:rsidR="00C85298">
        <w:rPr>
          <w:iCs/>
        </w:rPr>
        <w:t xml:space="preserve">din contul resurselor financiare </w:t>
      </w:r>
      <w:r w:rsidR="00596FD5" w:rsidRPr="00683F32">
        <w:rPr>
          <w:iCs/>
        </w:rPr>
        <w:t>colectate în cadrul schemei de obligații în domeniul eficienței energetice</w:t>
      </w:r>
      <w:r w:rsidR="00596FD5" w:rsidRPr="00596FD5">
        <w:rPr>
          <w:iCs/>
        </w:rPr>
        <w:t>;</w:t>
      </w:r>
      <w:r w:rsidRPr="00596FD5">
        <w:t xml:space="preserve">  </w:t>
      </w:r>
    </w:p>
    <w:p w14:paraId="0ECE14CB" w14:textId="413A1F54" w:rsidR="00683F32" w:rsidRPr="00596FD5" w:rsidRDefault="00596FD5" w:rsidP="00215F1D">
      <w:pPr>
        <w:pStyle w:val="BodyText"/>
        <w:ind w:left="965" w:right="533" w:firstLine="706"/>
        <w:jc w:val="both"/>
        <w:rPr>
          <w:iCs/>
        </w:rPr>
      </w:pPr>
      <w:r w:rsidRPr="00596FD5">
        <w:rPr>
          <w:iCs/>
        </w:rPr>
        <w:t>4</w:t>
      </w:r>
      <w:r w:rsidR="00683F32" w:rsidRPr="00683F32">
        <w:rPr>
          <w:iCs/>
        </w:rPr>
        <w:t xml:space="preserve">) </w:t>
      </w:r>
      <w:r w:rsidRPr="00596FD5">
        <w:rPr>
          <w:iCs/>
        </w:rPr>
        <w:t>modificarea</w:t>
      </w:r>
      <w:r w:rsidR="00683F32" w:rsidRPr="00683F32">
        <w:rPr>
          <w:iCs/>
        </w:rPr>
        <w:t xml:space="preserve"> ponderi</w:t>
      </w:r>
      <w:r w:rsidRPr="00596FD5">
        <w:rPr>
          <w:iCs/>
        </w:rPr>
        <w:t>i</w:t>
      </w:r>
      <w:r w:rsidR="00683F32" w:rsidRPr="00683F32">
        <w:rPr>
          <w:iCs/>
        </w:rPr>
        <w:t xml:space="preserve"> componentei cheltuielilor nerambursabile</w:t>
      </w:r>
      <w:r w:rsidRPr="00596FD5">
        <w:rPr>
          <w:iCs/>
        </w:rPr>
        <w:t xml:space="preserve"> stabilite în cadrul </w:t>
      </w:r>
      <w:r w:rsidR="00C85298">
        <w:rPr>
          <w:iCs/>
        </w:rPr>
        <w:t>programelor</w:t>
      </w:r>
      <w:r w:rsidRPr="00596FD5">
        <w:rPr>
          <w:iCs/>
        </w:rPr>
        <w:t xml:space="preserve"> de finanțare aprobat</w:t>
      </w:r>
      <w:r w:rsidR="00C85298">
        <w:rPr>
          <w:iCs/>
        </w:rPr>
        <w:t>e</w:t>
      </w:r>
      <w:r w:rsidRPr="00596FD5">
        <w:rPr>
          <w:iCs/>
        </w:rPr>
        <w:t xml:space="preserve"> de Guvern</w:t>
      </w:r>
      <w:r w:rsidR="00683F32" w:rsidRPr="00683F32">
        <w:rPr>
          <w:iCs/>
        </w:rPr>
        <w:t xml:space="preserve"> </w:t>
      </w:r>
      <w:r w:rsidRPr="00596FD5">
        <w:rPr>
          <w:iCs/>
        </w:rPr>
        <w:t xml:space="preserve">și/sau a ponderii </w:t>
      </w:r>
      <w:r w:rsidRPr="00683F32">
        <w:rPr>
          <w:iCs/>
        </w:rPr>
        <w:t>cofinanț</w:t>
      </w:r>
      <w:r w:rsidRPr="00596FD5">
        <w:rPr>
          <w:iCs/>
        </w:rPr>
        <w:t>ă</w:t>
      </w:r>
      <w:r w:rsidRPr="00683F32">
        <w:rPr>
          <w:iCs/>
        </w:rPr>
        <w:t>r</w:t>
      </w:r>
      <w:r w:rsidRPr="00596FD5">
        <w:rPr>
          <w:iCs/>
        </w:rPr>
        <w:t>ii</w:t>
      </w:r>
      <w:r w:rsidRPr="00683F32">
        <w:rPr>
          <w:iCs/>
        </w:rPr>
        <w:t xml:space="preserve"> sub formă de granturi și donații din partea partenerilor de dezvoltare și/sau a organizațiilor internaționale </w:t>
      </w:r>
      <w:r w:rsidRPr="00596FD5">
        <w:rPr>
          <w:iCs/>
        </w:rPr>
        <w:t>în</w:t>
      </w:r>
      <w:r w:rsidRPr="00683F32">
        <w:rPr>
          <w:iCs/>
        </w:rPr>
        <w:t xml:space="preserve"> totalu</w:t>
      </w:r>
      <w:r w:rsidRPr="00596FD5">
        <w:rPr>
          <w:iCs/>
        </w:rPr>
        <w:t>l</w:t>
      </w:r>
      <w:r w:rsidRPr="00683F32">
        <w:rPr>
          <w:iCs/>
        </w:rPr>
        <w:t xml:space="preserve"> cheltuielilor necesare pe durata Programului</w:t>
      </w:r>
      <w:r w:rsidRPr="00596FD5">
        <w:rPr>
          <w:iCs/>
        </w:rPr>
        <w:t xml:space="preserve"> SOEE</w:t>
      </w:r>
      <w:r w:rsidR="00683F32" w:rsidRPr="00683F32">
        <w:rPr>
          <w:iCs/>
        </w:rPr>
        <w:t>;</w:t>
      </w:r>
    </w:p>
    <w:p w14:paraId="3AD83952" w14:textId="7B7DD733" w:rsidR="00907E25" w:rsidRDefault="00596FD5" w:rsidP="00215F1D">
      <w:pPr>
        <w:pStyle w:val="BodyText"/>
        <w:ind w:left="965" w:right="533" w:firstLine="706"/>
        <w:jc w:val="both"/>
        <w:rPr>
          <w:iCs/>
        </w:rPr>
      </w:pPr>
      <w:r>
        <w:rPr>
          <w:iCs/>
          <w:lang w:val="en-US"/>
        </w:rPr>
        <w:t xml:space="preserve">5) </w:t>
      </w:r>
      <w:r w:rsidR="00215F1D" w:rsidRPr="00215F1D">
        <w:rPr>
          <w:iCs/>
        </w:rPr>
        <w:t>identificarea</w:t>
      </w:r>
      <w:r w:rsidR="00215F1D">
        <w:rPr>
          <w:iCs/>
          <w:lang w:val="en-US"/>
        </w:rPr>
        <w:t xml:space="preserve"> </w:t>
      </w:r>
      <w:r w:rsidR="00215F1D">
        <w:rPr>
          <w:iCs/>
        </w:rPr>
        <w:t>d</w:t>
      </w:r>
      <w:r w:rsidRPr="00596FD5">
        <w:rPr>
          <w:iCs/>
        </w:rPr>
        <w:t>evieril</w:t>
      </w:r>
      <w:r w:rsidR="00215F1D">
        <w:rPr>
          <w:iCs/>
        </w:rPr>
        <w:t>or</w:t>
      </w:r>
      <w:r w:rsidRPr="00596FD5">
        <w:rPr>
          <w:iCs/>
        </w:rPr>
        <w:t xml:space="preserve"> financiare negative</w:t>
      </w:r>
      <w:r w:rsidR="00C85298">
        <w:rPr>
          <w:iCs/>
        </w:rPr>
        <w:t xml:space="preserve"> sau pozitive</w:t>
      </w:r>
      <w:r w:rsidRPr="00596FD5">
        <w:rPr>
          <w:iCs/>
        </w:rPr>
        <w:t xml:space="preserve"> dintre sumele planificate</w:t>
      </w:r>
      <w:r w:rsidR="00907E25">
        <w:rPr>
          <w:iCs/>
        </w:rPr>
        <w:t xml:space="preserve"> a fi acumulate </w:t>
      </w:r>
      <w:r w:rsidR="00907E25" w:rsidRPr="00683F32">
        <w:rPr>
          <w:iCs/>
        </w:rPr>
        <w:t>pe durata Programului</w:t>
      </w:r>
      <w:r w:rsidR="00907E25" w:rsidRPr="00596FD5">
        <w:rPr>
          <w:iCs/>
        </w:rPr>
        <w:t xml:space="preserve"> SOEE</w:t>
      </w:r>
      <w:r w:rsidRPr="00596FD5">
        <w:rPr>
          <w:iCs/>
        </w:rPr>
        <w:t>, aferente cantităților de resurse energetice care urmează a fi distribuite sau importate de părțile obligate, și cele efectiv realizate sau transferate</w:t>
      </w:r>
      <w:r w:rsidR="00907E25">
        <w:rPr>
          <w:iCs/>
        </w:rPr>
        <w:t>;</w:t>
      </w:r>
    </w:p>
    <w:p w14:paraId="43A74848" w14:textId="6960837B" w:rsidR="00907E25" w:rsidRDefault="00907E25" w:rsidP="00DB61AA">
      <w:pPr>
        <w:pStyle w:val="BodyText"/>
        <w:ind w:left="965" w:right="533" w:firstLine="706"/>
        <w:jc w:val="both"/>
        <w:rPr>
          <w:iCs/>
        </w:rPr>
      </w:pPr>
      <w:r>
        <w:rPr>
          <w:iCs/>
        </w:rPr>
        <w:t xml:space="preserve">6) </w:t>
      </w:r>
      <w:r w:rsidR="003D44BC" w:rsidRPr="00215F1D">
        <w:rPr>
          <w:iCs/>
        </w:rPr>
        <w:t>identificarea</w:t>
      </w:r>
      <w:r w:rsidR="003D44BC">
        <w:rPr>
          <w:iCs/>
        </w:rPr>
        <w:t xml:space="preserve"> </w:t>
      </w:r>
      <w:r>
        <w:rPr>
          <w:iCs/>
        </w:rPr>
        <w:t>necesitățil</w:t>
      </w:r>
      <w:r w:rsidR="003D44BC">
        <w:rPr>
          <w:iCs/>
        </w:rPr>
        <w:t>or</w:t>
      </w:r>
      <w:r>
        <w:rPr>
          <w:iCs/>
        </w:rPr>
        <w:t xml:space="preserve"> de finanțare adiționale în vederea atingerii economiilor de energie prevăzute </w:t>
      </w:r>
      <w:r w:rsidRPr="00683F32">
        <w:rPr>
          <w:iCs/>
        </w:rPr>
        <w:t>pe durata Programului</w:t>
      </w:r>
      <w:r w:rsidRPr="00596FD5">
        <w:rPr>
          <w:iCs/>
        </w:rPr>
        <w:t xml:space="preserve"> SOEE</w:t>
      </w:r>
      <w:r>
        <w:rPr>
          <w:iCs/>
        </w:rPr>
        <w:t>;</w:t>
      </w:r>
    </w:p>
    <w:p w14:paraId="6E30B517" w14:textId="04083720" w:rsidR="00907E25" w:rsidRDefault="00907E25" w:rsidP="00DB61AA">
      <w:pPr>
        <w:pStyle w:val="BodyText"/>
        <w:ind w:left="965" w:right="533" w:firstLine="706"/>
        <w:jc w:val="both"/>
        <w:rPr>
          <w:iCs/>
        </w:rPr>
      </w:pPr>
      <w:r>
        <w:rPr>
          <w:iCs/>
        </w:rPr>
        <w:t>7)</w:t>
      </w:r>
      <w:r w:rsidR="00215F1D">
        <w:rPr>
          <w:iCs/>
        </w:rPr>
        <w:t xml:space="preserve"> </w:t>
      </w:r>
      <w:r>
        <w:rPr>
          <w:iCs/>
        </w:rPr>
        <w:t xml:space="preserve"> </w:t>
      </w:r>
      <w:r w:rsidR="003D44BC" w:rsidRPr="00215F1D">
        <w:rPr>
          <w:iCs/>
        </w:rPr>
        <w:t>identificarea</w:t>
      </w:r>
      <w:r w:rsidR="003D44BC">
        <w:rPr>
          <w:iCs/>
        </w:rPr>
        <w:t xml:space="preserve"> necesităților de majorare a </w:t>
      </w:r>
      <w:r w:rsidR="003D44BC" w:rsidRPr="003D44BC">
        <w:rPr>
          <w:iCs/>
        </w:rPr>
        <w:t>cantit</w:t>
      </w:r>
      <w:r w:rsidR="003D44BC">
        <w:rPr>
          <w:iCs/>
        </w:rPr>
        <w:t>ății</w:t>
      </w:r>
      <w:r w:rsidR="003D44BC" w:rsidRPr="003D44BC">
        <w:rPr>
          <w:iCs/>
        </w:rPr>
        <w:t xml:space="preserve"> economiilor de energie la a căror realizare trebuie să contribuie părțile obligate</w:t>
      </w:r>
      <w:r w:rsidR="003D44BC">
        <w:rPr>
          <w:iCs/>
        </w:rPr>
        <w:t>;</w:t>
      </w:r>
    </w:p>
    <w:p w14:paraId="0BC34C97" w14:textId="29A92A85" w:rsidR="00DB61AA" w:rsidRDefault="00DB61AA" w:rsidP="00DB61AA">
      <w:pPr>
        <w:pStyle w:val="BodyText"/>
        <w:ind w:left="965" w:right="533" w:firstLine="706"/>
        <w:jc w:val="both"/>
        <w:rPr>
          <w:iCs/>
        </w:rPr>
      </w:pPr>
      <w:r w:rsidRPr="002B78EA">
        <w:rPr>
          <w:iCs/>
        </w:rPr>
        <w:t xml:space="preserve">8) alte </w:t>
      </w:r>
      <w:r w:rsidR="001B609C" w:rsidRPr="002B78EA">
        <w:rPr>
          <w:iCs/>
        </w:rPr>
        <w:t>ipoteze</w:t>
      </w:r>
      <w:r w:rsidRPr="002B78EA">
        <w:rPr>
          <w:iCs/>
        </w:rPr>
        <w:t xml:space="preserve"> obiective care derivă din raportul cu privire la aplicarea schemei de obligații pentru anul calendaristic precedent elaborat conform prevederilor art. 8 alin. (16) din Legea nr. 139/2018 cu privire la eficiența energetică</w:t>
      </w:r>
      <w:r w:rsidR="00FA779F" w:rsidRPr="002B78EA">
        <w:rPr>
          <w:iCs/>
        </w:rPr>
        <w:t xml:space="preserve"> sau din cadrul normativ în vigoare.</w:t>
      </w:r>
      <w:r>
        <w:rPr>
          <w:iCs/>
        </w:rPr>
        <w:t xml:space="preserve"> </w:t>
      </w:r>
    </w:p>
    <w:p w14:paraId="682049BA" w14:textId="77777777" w:rsidR="00F22B4E" w:rsidRDefault="00F22B4E" w:rsidP="00DB61AA">
      <w:pPr>
        <w:pStyle w:val="BodyText"/>
        <w:ind w:left="965" w:right="533" w:firstLine="706"/>
        <w:jc w:val="both"/>
        <w:rPr>
          <w:iCs/>
        </w:rPr>
      </w:pPr>
    </w:p>
    <w:p w14:paraId="47108395" w14:textId="484E4AFF" w:rsidR="00CE4200" w:rsidRDefault="00394DE4" w:rsidP="00DB61AA">
      <w:pPr>
        <w:pStyle w:val="BodyText"/>
        <w:ind w:left="965" w:right="533" w:firstLine="706"/>
        <w:jc w:val="both"/>
        <w:rPr>
          <w:iCs/>
        </w:rPr>
      </w:pPr>
      <w:r>
        <w:rPr>
          <w:iCs/>
        </w:rPr>
        <w:t xml:space="preserve">12. </w:t>
      </w:r>
      <w:r w:rsidRPr="00180B59">
        <w:t>Plăți</w:t>
      </w:r>
      <w:r>
        <w:t>le</w:t>
      </w:r>
      <w:r w:rsidRPr="00180B59">
        <w:t xml:space="preserve"> fixe</w:t>
      </w:r>
      <w:r w:rsidR="00CE4200">
        <w:t xml:space="preserve"> </w:t>
      </w:r>
      <w:r w:rsidRPr="00180B59">
        <w:t>pe unitate de energie sau de volum distribuit sau importat</w:t>
      </w:r>
      <w:r w:rsidR="00890B2C">
        <w:t>,</w:t>
      </w:r>
      <w:r>
        <w:t xml:space="preserve"> </w:t>
      </w:r>
      <w:r w:rsidR="00CE4200">
        <w:t xml:space="preserve">actualizate </w:t>
      </w:r>
      <w:r w:rsidR="00707BD0">
        <w:t>pe durata</w:t>
      </w:r>
      <w:r w:rsidRPr="00F93C9F">
        <w:t xml:space="preserve"> </w:t>
      </w:r>
      <w:r w:rsidR="00707BD0">
        <w:t>P</w:t>
      </w:r>
      <w:r w:rsidRPr="00F93C9F">
        <w:t xml:space="preserve">rogramului privind </w:t>
      </w:r>
      <w:r w:rsidR="00707BD0">
        <w:t>SOEE</w:t>
      </w:r>
      <w:r w:rsidR="00CE4200">
        <w:t>,</w:t>
      </w:r>
      <w:r>
        <w:rPr>
          <w:iCs/>
        </w:rPr>
        <w:t xml:space="preserve"> </w:t>
      </w:r>
      <w:r w:rsidR="004F2512">
        <w:rPr>
          <w:iCs/>
        </w:rPr>
        <w:t>se</w:t>
      </w:r>
      <w:r>
        <w:rPr>
          <w:iCs/>
        </w:rPr>
        <w:t xml:space="preserve"> aplic</w:t>
      </w:r>
      <w:r w:rsidR="004F2512">
        <w:rPr>
          <w:iCs/>
        </w:rPr>
        <w:t>ă</w:t>
      </w:r>
      <w:r>
        <w:rPr>
          <w:iCs/>
        </w:rPr>
        <w:t xml:space="preserve"> pentru anul calendaristic următor celui în care are loc aprobarea modificărilor</w:t>
      </w:r>
      <w:r w:rsidR="00A7266B">
        <w:rPr>
          <w:iCs/>
        </w:rPr>
        <w:t xml:space="preserve"> prin aplicarea formulelor de la pct. </w:t>
      </w:r>
      <w:r w:rsidR="00A7266B" w:rsidRPr="002B78EA">
        <w:rPr>
          <w:iCs/>
        </w:rPr>
        <w:t>1</w:t>
      </w:r>
      <w:r w:rsidR="00253E20">
        <w:rPr>
          <w:iCs/>
        </w:rPr>
        <w:t>3</w:t>
      </w:r>
      <w:r w:rsidR="00CE4200">
        <w:rPr>
          <w:iCs/>
        </w:rPr>
        <w:t>;</w:t>
      </w:r>
    </w:p>
    <w:p w14:paraId="6A3E7748" w14:textId="79C9F2D9" w:rsidR="00917827" w:rsidRDefault="00917827" w:rsidP="00DB61AA">
      <w:pPr>
        <w:pStyle w:val="BodyText"/>
        <w:ind w:left="965" w:right="533" w:firstLine="706"/>
        <w:jc w:val="both"/>
        <w:rPr>
          <w:iCs/>
        </w:rPr>
      </w:pPr>
    </w:p>
    <w:p w14:paraId="153CB58F" w14:textId="1BCA3F67" w:rsidR="00F22B4E" w:rsidRPr="002B78EA" w:rsidRDefault="00F22B4E" w:rsidP="00DB61AA">
      <w:pPr>
        <w:pStyle w:val="BodyText"/>
        <w:ind w:left="965" w:right="533" w:firstLine="706"/>
        <w:jc w:val="both"/>
      </w:pPr>
      <w:r w:rsidRPr="00632DF6">
        <w:rPr>
          <w:iCs/>
        </w:rPr>
        <w:t>1</w:t>
      </w:r>
      <w:r w:rsidR="00253E20">
        <w:rPr>
          <w:iCs/>
        </w:rPr>
        <w:t>3</w:t>
      </w:r>
      <w:r w:rsidRPr="00632DF6">
        <w:rPr>
          <w:iCs/>
        </w:rPr>
        <w:t xml:space="preserve">. </w:t>
      </w:r>
      <w:r w:rsidRPr="00632DF6">
        <w:rPr>
          <w:rFonts w:eastAsiaTheme="minorHAnsi"/>
        </w:rPr>
        <w:t>Mărimea</w:t>
      </w:r>
      <w:r w:rsidRPr="00632DF6">
        <w:t xml:space="preserve"> contribuțiilor anuale</w:t>
      </w:r>
      <w:r w:rsidR="006334B9">
        <w:t xml:space="preserve"> </w:t>
      </w:r>
      <w:r w:rsidR="007D78E2">
        <w:t xml:space="preserve">estimative </w:t>
      </w:r>
      <w:r w:rsidR="006334B9" w:rsidRPr="002B78EA">
        <w:t>actualizate</w:t>
      </w:r>
      <w:r w:rsidRPr="002B78EA">
        <w:t xml:space="preserve"> care urmează a fi achitate de fiecare parte obligată, prin stabilirea unei plăți fixe</w:t>
      </w:r>
      <w:r w:rsidR="00137DBA" w:rsidRPr="002B78EA">
        <w:t xml:space="preserve"> actualizate</w:t>
      </w:r>
      <w:r w:rsidRPr="002B78EA">
        <w:t xml:space="preserve"> în anul calendaristic „</w:t>
      </w:r>
      <w:r w:rsidRPr="002B78EA">
        <w:rPr>
          <w:i/>
          <w:iCs/>
        </w:rPr>
        <w:t>t</w:t>
      </w:r>
      <w:r w:rsidRPr="002B78EA">
        <w:t xml:space="preserve">”, pe unitate de energie sau de volum distribuit, sau </w:t>
      </w:r>
      <w:r w:rsidR="00632DF6" w:rsidRPr="002B78EA">
        <w:t>importat</w:t>
      </w:r>
      <w:r w:rsidRPr="002B78EA">
        <w:t xml:space="preserve"> se determină</w:t>
      </w:r>
      <w:r w:rsidR="00632DF6" w:rsidRPr="002B78EA">
        <w:t xml:space="preserve"> în conformitate cu următoarele formule:</w:t>
      </w:r>
    </w:p>
    <w:p w14:paraId="2D9438FA" w14:textId="71ADE94B" w:rsidR="00632DF6" w:rsidRPr="002B78EA" w:rsidRDefault="006334B9" w:rsidP="00DB61AA">
      <w:pPr>
        <w:pStyle w:val="BodyText"/>
        <w:ind w:left="965" w:right="533" w:firstLine="706"/>
        <w:jc w:val="both"/>
        <w:rPr>
          <w:i/>
        </w:rPr>
      </w:pPr>
      <w:r w:rsidRPr="002B78EA">
        <w:rPr>
          <w:i/>
        </w:rPr>
        <w:t>1)</w:t>
      </w:r>
      <w:r w:rsidRPr="002B78EA">
        <w:rPr>
          <w:i/>
        </w:rPr>
        <w:tab/>
        <w:t>Pentru părțile obligate din sectorul electroenergetic (operatorii sistemelor de distribuție a energiei electrice):</w:t>
      </w:r>
    </w:p>
    <w:p w14:paraId="77AFE86B" w14:textId="77777777" w:rsidR="006334B9" w:rsidRPr="002B78EA" w:rsidRDefault="006334B9" w:rsidP="00DB61AA">
      <w:pPr>
        <w:pStyle w:val="BodyText"/>
        <w:ind w:left="965" w:right="533" w:firstLine="706"/>
        <w:jc w:val="both"/>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gridCol w:w="1385"/>
      </w:tblGrid>
      <w:tr w:rsidR="006334B9" w:rsidRPr="002B78EA" w14:paraId="49E5D40B" w14:textId="77777777" w:rsidTr="00004546">
        <w:tc>
          <w:tcPr>
            <w:tcW w:w="8841" w:type="dxa"/>
            <w:vAlign w:val="center"/>
          </w:tcPr>
          <w:p w14:paraId="6806AE86" w14:textId="51D88D4F" w:rsidR="006334B9" w:rsidRPr="002B78EA" w:rsidRDefault="00620E51"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 xml:space="preserve">, </m:t>
                    </m:r>
                    <m:r>
                      <m:rPr>
                        <m:sty m:val="bi"/>
                      </m:rPr>
                      <w:rPr>
                        <w:rFonts w:ascii="Cambria Math" w:hAnsi="Cambria Math"/>
                        <w:lang w:val="ro-RO"/>
                      </w:rPr>
                      <m:t>actualizat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m:t>
                        </m:r>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EL</m:t>
                        </m:r>
                        <m:r>
                          <m:rPr>
                            <m:sty m:val="bi"/>
                          </m:rPr>
                          <w:rPr>
                            <w:rFonts w:ascii="Cambria Math" w:hAnsi="Cambria Math"/>
                            <w:lang w:val="ro-RO"/>
                          </w:rPr>
                          <m:t>,</m:t>
                        </m:r>
                        <m:r>
                          <m:rPr>
                            <m:sty m:val="bi"/>
                          </m:rPr>
                          <w:rPr>
                            <w:rFonts w:ascii="Cambria Math" w:hAnsi="Cambria Math"/>
                            <w:lang w:val="ro-RO"/>
                          </w:rPr>
                          <m:t>tot</m:t>
                        </m:r>
                      </m:sup>
                    </m:sSubSup>
                  </m:den>
                </m:f>
              </m:oMath>
            </m:oMathPara>
          </w:p>
        </w:tc>
        <w:tc>
          <w:tcPr>
            <w:tcW w:w="796" w:type="dxa"/>
            <w:vAlign w:val="center"/>
          </w:tcPr>
          <w:p w14:paraId="63623706" w14:textId="4C451850" w:rsidR="006334B9" w:rsidRPr="002B78EA" w:rsidRDefault="006334B9" w:rsidP="00004546">
            <w:pPr>
              <w:jc w:val="center"/>
              <w:rPr>
                <w:bCs/>
                <w:i/>
                <w:sz w:val="24"/>
                <w:szCs w:val="24"/>
              </w:rPr>
            </w:pPr>
            <w:r w:rsidRPr="002B78EA">
              <w:rPr>
                <w:bCs/>
                <w:sz w:val="24"/>
                <w:szCs w:val="24"/>
              </w:rPr>
              <w:t>(20),</w:t>
            </w:r>
          </w:p>
        </w:tc>
      </w:tr>
    </w:tbl>
    <w:p w14:paraId="502D1CEA" w14:textId="77777777" w:rsidR="00896073" w:rsidRPr="002B78EA" w:rsidRDefault="00896073" w:rsidP="00896073">
      <w:pPr>
        <w:pStyle w:val="BodyText"/>
        <w:spacing w:before="240" w:after="120"/>
        <w:ind w:left="965" w:right="533" w:firstLine="706"/>
        <w:rPr>
          <w:iCs/>
        </w:rPr>
      </w:pPr>
      <w:r w:rsidRPr="002B78EA">
        <w:rPr>
          <w:iCs/>
        </w:rPr>
        <w:t>unde:</w:t>
      </w:r>
    </w:p>
    <w:p w14:paraId="75DCB4E6" w14:textId="7F059116" w:rsidR="00596FD5" w:rsidRDefault="00620E51" w:rsidP="00896073">
      <w:pPr>
        <w:pStyle w:val="BodyText"/>
        <w:spacing w:before="240" w:after="120"/>
        <w:ind w:left="965" w:right="533" w:firstLine="706"/>
        <w:jc w:val="both"/>
        <w:rPr>
          <w:iCs/>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kWh</m:t>
                </m:r>
              </m:den>
            </m:f>
            <m:r>
              <m:rPr>
                <m:sty m:val="bi"/>
              </m:rPr>
              <w:rPr>
                <w:rFonts w:ascii="Cambria Math" w:hAnsi="Cambria Math"/>
              </w:rPr>
              <m:t>,</m:t>
            </m:r>
            <m:r>
              <m:rPr>
                <m:sty m:val="bi"/>
              </m:rPr>
              <w:rPr>
                <w:rFonts w:ascii="Cambria Math" w:hAnsi="Cambria Math"/>
              </w:rPr>
              <m:t>t</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EL</m:t>
            </m:r>
          </m:sup>
        </m:sSubSup>
      </m:oMath>
      <w:r w:rsidR="00896073" w:rsidRPr="002B78EA">
        <w:rPr>
          <w:iCs/>
        </w:rPr>
        <w:t>– plata fixă actualizată în anul cal</w:t>
      </w:r>
      <w:r w:rsidR="00896073" w:rsidRPr="00896073">
        <w:rPr>
          <w:iCs/>
        </w:rPr>
        <w:t>endaristic „t”,</w:t>
      </w:r>
      <w:r w:rsidR="001F666F">
        <w:rPr>
          <w:iCs/>
        </w:rPr>
        <w:t xml:space="preserve"> în care aceasta intră în vigoare,</w:t>
      </w:r>
      <w:r w:rsidR="00896073" w:rsidRPr="00896073">
        <w:rPr>
          <w:iCs/>
        </w:rPr>
        <w:t xml:space="preserve"> în lei/kWh de energie electrică distribuită de operatorii sistemelor de distribuție a energiei electrice</w:t>
      </w:r>
      <w:r w:rsidR="00896073">
        <w:rPr>
          <w:iCs/>
        </w:rPr>
        <w:t>;</w:t>
      </w:r>
    </w:p>
    <w:p w14:paraId="48372F85" w14:textId="33E1F910" w:rsidR="005D18B3" w:rsidRPr="00137DBA" w:rsidRDefault="005D18B3" w:rsidP="00137DBA">
      <w:pPr>
        <w:pStyle w:val="BodyText"/>
        <w:ind w:left="965" w:right="533" w:firstLine="706"/>
        <w:jc w:val="both"/>
        <w:rPr>
          <w:i/>
        </w:rPr>
      </w:pPr>
      <w:r w:rsidRPr="00137DBA">
        <w:rPr>
          <w:i/>
        </w:rPr>
        <w:t>2)</w:t>
      </w:r>
      <w:r w:rsidR="00137DBA">
        <w:rPr>
          <w:i/>
        </w:rPr>
        <w:t xml:space="preserve"> </w:t>
      </w:r>
      <w:r w:rsidR="00137DBA" w:rsidRPr="00137DBA">
        <w:rPr>
          <w:i/>
        </w:rPr>
        <w:t>Pentru părțile obligate din sectorul gazelor naturale (operatorii sistemelor de distribuție al gazelor naturale):</w:t>
      </w:r>
    </w:p>
    <w:p w14:paraId="5869FFE8" w14:textId="77777777" w:rsidR="005D18B3" w:rsidRDefault="005D18B3" w:rsidP="00896073">
      <w:pPr>
        <w:pStyle w:val="BodyText"/>
        <w:spacing w:before="240" w:after="120"/>
        <w:ind w:left="965" w:right="533" w:firstLine="706"/>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gridCol w:w="1385"/>
      </w:tblGrid>
      <w:tr w:rsidR="00137DBA" w:rsidRPr="002B78EA" w14:paraId="0F7623FF" w14:textId="77777777" w:rsidTr="00004546">
        <w:tc>
          <w:tcPr>
            <w:tcW w:w="8841" w:type="dxa"/>
            <w:vAlign w:val="center"/>
          </w:tcPr>
          <w:p w14:paraId="5673E1AE" w14:textId="7261EFED" w:rsidR="00137DBA" w:rsidRPr="002B78EA" w:rsidRDefault="00620E51"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 xml:space="preserve">, </m:t>
                    </m:r>
                    <m:r>
                      <m:rPr>
                        <m:sty m:val="bi"/>
                      </m:rPr>
                      <w:rPr>
                        <w:rFonts w:ascii="Cambria Math" w:hAnsi="Cambria Math"/>
                        <w:lang w:val="ro-RO"/>
                      </w:rPr>
                      <m:t>actualizat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m:t>
                        </m:r>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GN</m:t>
                        </m:r>
                        <m:r>
                          <m:rPr>
                            <m:sty m:val="bi"/>
                          </m:rPr>
                          <w:rPr>
                            <w:rFonts w:ascii="Cambria Math" w:hAnsi="Cambria Math"/>
                            <w:lang w:val="ro-RO"/>
                          </w:rPr>
                          <m:t>,</m:t>
                        </m:r>
                        <m:r>
                          <m:rPr>
                            <m:sty m:val="bi"/>
                          </m:rPr>
                          <w:rPr>
                            <w:rFonts w:ascii="Cambria Math" w:hAnsi="Cambria Math"/>
                            <w:lang w:val="ro-RO"/>
                          </w:rPr>
                          <m:t>tot</m:t>
                        </m:r>
                      </m:sup>
                    </m:sSubSup>
                  </m:den>
                </m:f>
              </m:oMath>
            </m:oMathPara>
          </w:p>
        </w:tc>
        <w:tc>
          <w:tcPr>
            <w:tcW w:w="796" w:type="dxa"/>
            <w:vAlign w:val="center"/>
          </w:tcPr>
          <w:p w14:paraId="36A5BDFB" w14:textId="3A8202AB" w:rsidR="00137DBA" w:rsidRPr="002B78EA" w:rsidRDefault="00137DBA" w:rsidP="00004546">
            <w:pPr>
              <w:jc w:val="center"/>
              <w:rPr>
                <w:bCs/>
                <w:i/>
                <w:sz w:val="24"/>
                <w:szCs w:val="24"/>
              </w:rPr>
            </w:pPr>
            <w:r w:rsidRPr="002B78EA">
              <w:rPr>
                <w:bCs/>
                <w:sz w:val="24"/>
                <w:szCs w:val="24"/>
              </w:rPr>
              <w:t>(21),</w:t>
            </w:r>
          </w:p>
        </w:tc>
      </w:tr>
    </w:tbl>
    <w:p w14:paraId="7A429473" w14:textId="77777777" w:rsidR="005D18B3" w:rsidRPr="002B78EA" w:rsidRDefault="005D18B3" w:rsidP="00896073">
      <w:pPr>
        <w:pStyle w:val="BodyText"/>
        <w:spacing w:before="240" w:after="120"/>
        <w:ind w:left="965" w:right="533" w:firstLine="706"/>
        <w:jc w:val="both"/>
        <w:rPr>
          <w:b/>
        </w:rPr>
      </w:pPr>
    </w:p>
    <w:p w14:paraId="68AB5E87" w14:textId="77777777" w:rsidR="00137DBA" w:rsidRPr="002B78EA" w:rsidRDefault="00137DBA" w:rsidP="00137DBA">
      <w:pPr>
        <w:pStyle w:val="BodyText"/>
        <w:spacing w:before="240" w:after="120"/>
        <w:ind w:left="965" w:right="533" w:firstLine="706"/>
        <w:rPr>
          <w:iCs/>
        </w:rPr>
      </w:pPr>
      <w:r w:rsidRPr="002B78EA">
        <w:rPr>
          <w:iCs/>
        </w:rPr>
        <w:t>unde:</w:t>
      </w:r>
    </w:p>
    <w:p w14:paraId="6C49636B" w14:textId="6DF154C2" w:rsidR="00137DBA" w:rsidRPr="00896073" w:rsidRDefault="00620E51" w:rsidP="00137DBA">
      <w:pPr>
        <w:pStyle w:val="BodyText"/>
        <w:spacing w:before="240" w:after="120"/>
        <w:ind w:left="965" w:right="533" w:firstLine="706"/>
        <w:rPr>
          <w:iCs/>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den>
            </m:f>
            <m:r>
              <m:rPr>
                <m:sty m:val="bi"/>
              </m:rPr>
              <w:rPr>
                <w:rFonts w:ascii="Cambria Math" w:hAnsi="Cambria Math"/>
              </w:rPr>
              <m:t>,</m:t>
            </m:r>
            <m:r>
              <m:rPr>
                <m:sty m:val="bi"/>
              </m:rPr>
              <w:rPr>
                <w:rFonts w:ascii="Cambria Math" w:hAnsi="Cambria Math"/>
              </w:rPr>
              <m:t>t</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GN</m:t>
            </m:r>
          </m:sup>
        </m:sSubSup>
      </m:oMath>
      <w:r w:rsidR="00137DBA" w:rsidRPr="002B78EA">
        <w:rPr>
          <w:bCs/>
        </w:rPr>
        <w:t>– plata fixă</w:t>
      </w:r>
      <w:r w:rsidR="00137DBA" w:rsidRPr="002B78EA">
        <w:t xml:space="preserve"> actualizată în anul</w:t>
      </w:r>
      <w:r w:rsidR="00137DBA" w:rsidRPr="000154A5">
        <w:t xml:space="preserve"> calendaristic „</w:t>
      </w:r>
      <w:r w:rsidR="00137DBA" w:rsidRPr="000154A5">
        <w:rPr>
          <w:i/>
          <w:iCs/>
        </w:rPr>
        <w:t>t</w:t>
      </w:r>
      <w:r w:rsidR="00137DBA" w:rsidRPr="000154A5">
        <w:t>”</w:t>
      </w:r>
      <w:r w:rsidR="00137DBA" w:rsidRPr="000154A5">
        <w:rPr>
          <w:bCs/>
        </w:rPr>
        <w:t>,</w:t>
      </w:r>
      <w:r w:rsidR="001F666F" w:rsidRPr="001F666F">
        <w:rPr>
          <w:iCs/>
        </w:rPr>
        <w:t xml:space="preserve"> </w:t>
      </w:r>
      <w:r w:rsidR="001F666F">
        <w:rPr>
          <w:iCs/>
        </w:rPr>
        <w:t>în care aceasta intră în vigoare,</w:t>
      </w:r>
      <w:r w:rsidR="00137DBA" w:rsidRPr="000154A5">
        <w:rPr>
          <w:bCs/>
        </w:rPr>
        <w:t xml:space="preserve"> în lei/m</w:t>
      </w:r>
      <w:r w:rsidR="00137DBA" w:rsidRPr="000154A5">
        <w:rPr>
          <w:bCs/>
          <w:vertAlign w:val="superscript"/>
        </w:rPr>
        <w:t>3</w:t>
      </w:r>
      <w:r w:rsidR="00137DBA" w:rsidRPr="000154A5">
        <w:rPr>
          <w:bCs/>
        </w:rPr>
        <w:t xml:space="preserve"> de gaze naturale distribuite de operatorii sistemelor de distribuție a gazelor naturale.</w:t>
      </w:r>
    </w:p>
    <w:p w14:paraId="00273837" w14:textId="39D046CF" w:rsidR="005D18B3" w:rsidRPr="00137DBA" w:rsidRDefault="00137DBA" w:rsidP="00137DBA">
      <w:pPr>
        <w:pStyle w:val="BodyText"/>
        <w:ind w:left="965" w:right="533" w:firstLine="706"/>
        <w:jc w:val="both"/>
        <w:rPr>
          <w:i/>
        </w:rPr>
      </w:pPr>
      <w:r w:rsidRPr="00137DBA">
        <w:rPr>
          <w:i/>
        </w:rPr>
        <w:t>3)</w:t>
      </w:r>
      <w:r w:rsidRPr="00137DBA">
        <w:rPr>
          <w:i/>
        </w:rPr>
        <w:tab/>
        <w:t xml:space="preserve">Pentru părțile obligate din sectorul produselor petroliere (importatorii de produse petroliere), plata fixă în anul calendaristic „t”, în lei/litru de produse petroliere </w:t>
      </w:r>
      <w:r w:rsidR="00C85298">
        <w:rPr>
          <w:i/>
        </w:rPr>
        <w:t>importate</w:t>
      </w:r>
      <w:r w:rsidRPr="00137DBA">
        <w:rPr>
          <w:i/>
        </w:rPr>
        <w:t xml:space="preserve">  de importatorii de produse petroliere, care se stabilește diferențiat pentru benzină, motorină și gazul lichefiat:</w:t>
      </w:r>
    </w:p>
    <w:p w14:paraId="68720160" w14:textId="77777777" w:rsidR="005D18B3" w:rsidRDefault="005D18B3" w:rsidP="00896073">
      <w:pPr>
        <w:pStyle w:val="BodyText"/>
        <w:spacing w:before="240" w:after="120"/>
        <w:ind w:left="965" w:right="533" w:firstLine="706"/>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1462"/>
      </w:tblGrid>
      <w:tr w:rsidR="00137DBA" w:rsidRPr="000154A5" w14:paraId="724B0A84" w14:textId="77777777" w:rsidTr="00137DBA">
        <w:tc>
          <w:tcPr>
            <w:tcW w:w="4323" w:type="pct"/>
            <w:vAlign w:val="center"/>
          </w:tcPr>
          <w:p w14:paraId="4D6BF7AB" w14:textId="5F83E7D9" w:rsidR="00137DBA" w:rsidRPr="000154A5" w:rsidRDefault="00620E51"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 xml:space="preserve">, </m:t>
                    </m:r>
                    <m:r>
                      <m:rPr>
                        <m:sty m:val="bi"/>
                      </m:rPr>
                      <w:rPr>
                        <w:rFonts w:ascii="Cambria Math" w:hAnsi="Cambria Math"/>
                        <w:lang w:val="ro-RO"/>
                      </w:rPr>
                      <m:t>actualizat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r>
                              <m:rPr>
                                <m:sty m:val="bi"/>
                              </m:rPr>
                              <w:rPr>
                                <w:rFonts w:ascii="Cambria Math" w:hAnsi="Cambria Math"/>
                                <w:lang w:val="ro-RO"/>
                              </w:rPr>
                              <m:t>,</m:t>
                            </m:r>
                            <m:r>
                              <m:rPr>
                                <m:sty m:val="bi"/>
                              </m:rPr>
                              <w:rPr>
                                <w:rFonts w:ascii="Cambria Math" w:hAnsi="Cambria Math"/>
                                <w:lang w:val="ro-RO"/>
                              </w:rPr>
                              <m:t>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B</m:t>
                    </m:r>
                  </m:sub>
                </m:sSub>
              </m:oMath>
            </m:oMathPara>
          </w:p>
        </w:tc>
        <w:tc>
          <w:tcPr>
            <w:tcW w:w="677" w:type="pct"/>
            <w:vAlign w:val="center"/>
          </w:tcPr>
          <w:p w14:paraId="42092DC4" w14:textId="39DF40B7" w:rsidR="00137DBA" w:rsidRPr="000154A5" w:rsidRDefault="00137DBA" w:rsidP="00386961">
            <w:pPr>
              <w:ind w:firstLine="0"/>
              <w:jc w:val="left"/>
              <w:rPr>
                <w:bCs/>
                <w:sz w:val="24"/>
                <w:szCs w:val="24"/>
              </w:rPr>
            </w:pPr>
            <w:r w:rsidRPr="000154A5">
              <w:rPr>
                <w:bCs/>
                <w:sz w:val="24"/>
                <w:szCs w:val="24"/>
              </w:rPr>
              <w:t>(</w:t>
            </w:r>
            <w:r>
              <w:rPr>
                <w:bCs/>
                <w:sz w:val="24"/>
                <w:szCs w:val="24"/>
              </w:rPr>
              <w:t>22</w:t>
            </w:r>
            <w:r w:rsidRPr="000154A5">
              <w:rPr>
                <w:bCs/>
                <w:sz w:val="24"/>
                <w:szCs w:val="24"/>
              </w:rPr>
              <w:t>),</w:t>
            </w:r>
          </w:p>
          <w:p w14:paraId="752D9F74" w14:textId="77777777" w:rsidR="00137DBA" w:rsidRPr="000154A5" w:rsidRDefault="00137DBA" w:rsidP="00004546">
            <w:pPr>
              <w:jc w:val="center"/>
              <w:rPr>
                <w:bCs/>
                <w:i/>
                <w:sz w:val="24"/>
                <w:szCs w:val="24"/>
              </w:rPr>
            </w:pPr>
          </w:p>
        </w:tc>
      </w:tr>
      <w:tr w:rsidR="00137DBA" w:rsidRPr="000154A5" w14:paraId="7FEAD77C" w14:textId="77777777" w:rsidTr="00137DBA">
        <w:tc>
          <w:tcPr>
            <w:tcW w:w="4323" w:type="pct"/>
            <w:vAlign w:val="center"/>
          </w:tcPr>
          <w:p w14:paraId="43DF6104" w14:textId="77777777" w:rsidR="00137DBA" w:rsidRPr="000154A5" w:rsidRDefault="00137DBA" w:rsidP="00004546">
            <w:pPr>
              <w:pStyle w:val="NormalWeb"/>
              <w:ind w:firstLine="709"/>
              <w:jc w:val="center"/>
              <w:rPr>
                <w:b/>
                <w:i/>
                <w:lang w:val="ro-RO"/>
              </w:rPr>
            </w:pPr>
          </w:p>
        </w:tc>
        <w:tc>
          <w:tcPr>
            <w:tcW w:w="677" w:type="pct"/>
            <w:vAlign w:val="center"/>
          </w:tcPr>
          <w:p w14:paraId="6B99A20E" w14:textId="77777777" w:rsidR="00137DBA" w:rsidRPr="000154A5" w:rsidRDefault="00137DBA" w:rsidP="00004546">
            <w:pPr>
              <w:jc w:val="center"/>
              <w:rPr>
                <w:bCs/>
                <w:sz w:val="24"/>
                <w:szCs w:val="24"/>
              </w:rPr>
            </w:pPr>
          </w:p>
        </w:tc>
      </w:tr>
      <w:tr w:rsidR="00137DBA" w:rsidRPr="000154A5" w14:paraId="1A3E70C4" w14:textId="77777777" w:rsidTr="00137D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23" w:type="pct"/>
            <w:tcBorders>
              <w:top w:val="nil"/>
              <w:left w:val="nil"/>
              <w:bottom w:val="nil"/>
              <w:right w:val="nil"/>
            </w:tcBorders>
          </w:tcPr>
          <w:p w14:paraId="6F59BF88" w14:textId="6F6380A5" w:rsidR="00137DBA" w:rsidRPr="000154A5" w:rsidRDefault="00620E51"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 xml:space="preserve">, </m:t>
                    </m:r>
                    <m:r>
                      <m:rPr>
                        <m:sty m:val="bi"/>
                      </m:rPr>
                      <w:rPr>
                        <w:rFonts w:ascii="Cambria Math" w:hAnsi="Cambria Math"/>
                        <w:lang w:val="ro-RO"/>
                      </w:rPr>
                      <m:t>actualizat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m:t>
                        </m:r>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r>
                              <m:rPr>
                                <m:sty m:val="bi"/>
                              </m:rPr>
                              <w:rPr>
                                <w:rFonts w:ascii="Cambria Math" w:hAnsi="Cambria Math"/>
                                <w:lang w:val="ro-RO"/>
                              </w:rPr>
                              <m:t>,</m:t>
                            </m:r>
                            <m:r>
                              <m:rPr>
                                <m:sty m:val="bi"/>
                              </m:rPr>
                              <w:rPr>
                                <w:rFonts w:ascii="Cambria Math" w:hAnsi="Cambria Math"/>
                                <w:lang w:val="ro-RO"/>
                              </w:rPr>
                              <m:t>tot</m:t>
                            </m:r>
                          </m:sup>
                        </m:sSubSup>
                      </m:sub>
                      <m:sup>
                        <m:r>
                          <m:rPr>
                            <m:sty m:val="bi"/>
                          </m:rPr>
                          <w:rPr>
                            <w:rFonts w:ascii="Cambria Math" w:hAnsi="Cambria Math"/>
                            <w:lang w:val="ro-RO"/>
                          </w:rPr>
                          <m:t>M</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tc>
        <w:tc>
          <w:tcPr>
            <w:tcW w:w="677" w:type="pct"/>
            <w:tcBorders>
              <w:top w:val="nil"/>
              <w:left w:val="nil"/>
              <w:bottom w:val="nil"/>
              <w:right w:val="nil"/>
            </w:tcBorders>
          </w:tcPr>
          <w:p w14:paraId="6115BE9D" w14:textId="56E6B5C8" w:rsidR="00137DBA" w:rsidRPr="000154A5" w:rsidRDefault="00137DBA" w:rsidP="00386961">
            <w:pPr>
              <w:ind w:firstLine="0"/>
              <w:jc w:val="left"/>
              <w:rPr>
                <w:bCs/>
                <w:i/>
                <w:sz w:val="24"/>
                <w:szCs w:val="24"/>
              </w:rPr>
            </w:pPr>
            <w:r w:rsidRPr="000154A5">
              <w:rPr>
                <w:bCs/>
                <w:sz w:val="24"/>
                <w:szCs w:val="24"/>
              </w:rPr>
              <w:t>(</w:t>
            </w:r>
            <w:r>
              <w:rPr>
                <w:bCs/>
                <w:sz w:val="24"/>
                <w:szCs w:val="24"/>
              </w:rPr>
              <w:t>23</w:t>
            </w:r>
            <w:r w:rsidRPr="000154A5">
              <w:rPr>
                <w:bCs/>
                <w:sz w:val="24"/>
                <w:szCs w:val="24"/>
              </w:rPr>
              <w:t>),</w:t>
            </w:r>
          </w:p>
        </w:tc>
      </w:tr>
    </w:tbl>
    <w:p w14:paraId="6B4E867A" w14:textId="77777777" w:rsidR="005D18B3" w:rsidRDefault="005D18B3" w:rsidP="00896073">
      <w:pPr>
        <w:pStyle w:val="BodyText"/>
        <w:spacing w:before="240" w:after="120"/>
        <w:ind w:left="965" w:right="533" w:firstLine="706"/>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1462"/>
      </w:tblGrid>
      <w:tr w:rsidR="00137DBA" w:rsidRPr="000154A5" w14:paraId="19856A92" w14:textId="77777777" w:rsidTr="00137DBA">
        <w:tc>
          <w:tcPr>
            <w:tcW w:w="4323" w:type="pct"/>
          </w:tcPr>
          <w:p w14:paraId="427E9D99" w14:textId="7B5E96A2" w:rsidR="00137DBA" w:rsidRPr="000154A5" w:rsidRDefault="00620E51" w:rsidP="00004546">
            <w:pPr>
              <w:pStyle w:val="NormalWeb"/>
              <w:ind w:firstLine="709"/>
              <w:jc w:val="center"/>
              <w:rPr>
                <w:b/>
                <w:i/>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 xml:space="preserve">, </m:t>
                    </m:r>
                    <m:r>
                      <m:rPr>
                        <m:sty m:val="bi"/>
                      </m:rPr>
                      <w:rPr>
                        <w:rFonts w:ascii="Cambria Math" w:hAnsi="Cambria Math"/>
                        <w:lang w:val="ro-RO"/>
                      </w:rPr>
                      <m:t>actualizat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1</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m:t>
                        </m:r>
                        <m:r>
                          <m:rPr>
                            <m:sty m:val="bi"/>
                          </m:rPr>
                          <w:rPr>
                            <w:rFonts w:ascii="Cambria Math" w:hAnsi="Cambria Math"/>
                            <w:lang w:val="ro-RO"/>
                          </w:rPr>
                          <m:t>,</m:t>
                        </m:r>
                        <m:r>
                          <m:rPr>
                            <m:sty m:val="bi"/>
                          </m:rPr>
                          <w:rPr>
                            <w:rFonts w:ascii="Cambria Math" w:hAnsi="Cambria Math"/>
                            <w:lang w:val="ro-RO"/>
                          </w:rPr>
                          <m:t>t</m:t>
                        </m:r>
                        <m:r>
                          <m:rPr>
                            <m:sty m:val="bi"/>
                          </m:rPr>
                          <w:rPr>
                            <w:rFonts w:ascii="Cambria Math" w:hAnsi="Cambria Math"/>
                            <w:lang w:val="ro-RO"/>
                          </w:rPr>
                          <m:t>-</m:t>
                        </m:r>
                        <m:r>
                          <m:rPr>
                            <m:sty m:val="bi"/>
                          </m:rPr>
                          <w:rPr>
                            <w:rFonts w:ascii="Cambria Math" w:hAnsi="Cambria Math"/>
                            <w:lang w:val="ro-RO"/>
                          </w:rPr>
                          <m:t>2</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PP</m:t>
                            </m:r>
                            <m:r>
                              <m:rPr>
                                <m:sty m:val="bi"/>
                              </m:rPr>
                              <w:rPr>
                                <w:rFonts w:ascii="Cambria Math" w:hAnsi="Cambria Math"/>
                                <w:lang w:val="ro-RO"/>
                              </w:rPr>
                              <m:t>,</m:t>
                            </m:r>
                            <m:r>
                              <m:rPr>
                                <m:sty m:val="bi"/>
                              </m:rPr>
                              <w:rPr>
                                <w:rFonts w:ascii="Cambria Math" w:hAnsi="Cambria Math"/>
                                <w:lang w:val="ro-RO"/>
                              </w:rPr>
                              <m:t>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m:t>
                        </m:r>
                        <m:r>
                          <m:rPr>
                            <m:sty m:val="bi"/>
                          </m:rPr>
                          <w:rPr>
                            <w:rFonts w:ascii="Cambria Math" w:hAnsi="Cambria Math"/>
                            <w:lang w:val="ro-RO"/>
                          </w:rPr>
                          <m:t>-</m:t>
                        </m:r>
                        <m:r>
                          <m:rPr>
                            <m:sty m:val="bi"/>
                          </m:rPr>
                          <w:rPr>
                            <w:rFonts w:ascii="Cambria Math" w:hAnsi="Cambria Math"/>
                            <w:lang w:val="ro-RO"/>
                          </w:rPr>
                          <m:t>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GPL</m:t>
                    </m:r>
                  </m:sub>
                </m:sSub>
              </m:oMath>
            </m:oMathPara>
          </w:p>
        </w:tc>
        <w:tc>
          <w:tcPr>
            <w:tcW w:w="677" w:type="pct"/>
          </w:tcPr>
          <w:p w14:paraId="0E70D419" w14:textId="1D08E6D2" w:rsidR="00137DBA" w:rsidRPr="000154A5" w:rsidRDefault="00137DBA" w:rsidP="00386961">
            <w:pPr>
              <w:ind w:firstLine="0"/>
              <w:jc w:val="left"/>
              <w:rPr>
                <w:bCs/>
                <w:i/>
                <w:sz w:val="24"/>
                <w:szCs w:val="24"/>
              </w:rPr>
            </w:pPr>
            <w:r w:rsidRPr="000154A5">
              <w:rPr>
                <w:bCs/>
                <w:sz w:val="24"/>
                <w:szCs w:val="24"/>
              </w:rPr>
              <w:t>(</w:t>
            </w:r>
            <w:r>
              <w:rPr>
                <w:bCs/>
                <w:sz w:val="24"/>
                <w:szCs w:val="24"/>
              </w:rPr>
              <w:t>24</w:t>
            </w:r>
            <w:r w:rsidRPr="000154A5">
              <w:rPr>
                <w:bCs/>
                <w:sz w:val="24"/>
                <w:szCs w:val="24"/>
              </w:rPr>
              <w:t>),</w:t>
            </w:r>
          </w:p>
        </w:tc>
      </w:tr>
    </w:tbl>
    <w:p w14:paraId="0B3E81DA" w14:textId="77777777" w:rsidR="00996010" w:rsidRDefault="00996010" w:rsidP="00896073">
      <w:pPr>
        <w:pStyle w:val="BodyText"/>
        <w:spacing w:before="240" w:after="120"/>
        <w:ind w:left="965" w:right="533" w:firstLine="706"/>
        <w:jc w:val="both"/>
        <w:rPr>
          <w:b/>
        </w:rPr>
      </w:pPr>
    </w:p>
    <w:p w14:paraId="2FE9AE25" w14:textId="38FE23F3" w:rsidR="005D18B3" w:rsidRPr="00137DBA" w:rsidRDefault="00137DBA" w:rsidP="00137DBA">
      <w:pPr>
        <w:pStyle w:val="BodyText"/>
        <w:spacing w:before="240" w:after="120"/>
        <w:ind w:right="533"/>
        <w:jc w:val="both"/>
        <w:rPr>
          <w:bCs/>
        </w:rPr>
      </w:pPr>
      <w:r>
        <w:rPr>
          <w:bCs/>
        </w:rPr>
        <w:t>u</w:t>
      </w:r>
      <w:r w:rsidRPr="00137DBA">
        <w:rPr>
          <w:bCs/>
        </w:rPr>
        <w:t>nde:</w:t>
      </w:r>
    </w:p>
    <w:p w14:paraId="5780837C" w14:textId="28ECAF60" w:rsidR="00D30CA7" w:rsidRDefault="00620E51" w:rsidP="00D30CA7">
      <w:pPr>
        <w:pStyle w:val="BodyText"/>
        <w:spacing w:before="240" w:after="120"/>
        <w:ind w:right="533"/>
        <w:jc w:val="both"/>
        <w:rPr>
          <w:b/>
        </w:rPr>
      </w:pP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m:t>
            </m:r>
            <m:r>
              <m:rPr>
                <m:sty m:val="bi"/>
              </m:rPr>
              <w:rPr>
                <w:rFonts w:ascii="Cambria Math" w:hAnsi="Cambria Math"/>
              </w:rPr>
              <m:t>t</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B</m:t>
            </m:r>
          </m:sup>
        </m:sSubSup>
      </m:oMath>
      <w:r w:rsidR="00D30CA7"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m:t>
            </m:r>
            <m:r>
              <m:rPr>
                <m:sty m:val="bi"/>
              </m:rPr>
              <w:rPr>
                <w:rFonts w:ascii="Cambria Math" w:hAnsi="Cambria Math"/>
              </w:rPr>
              <m:t>t</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M</m:t>
            </m:r>
          </m:sup>
        </m:sSubSup>
      </m:oMath>
      <w:r w:rsidR="00D30CA7" w:rsidRPr="000154A5">
        <w:rPr>
          <w:b/>
        </w:rPr>
        <w:t xml:space="preserve">, </w:t>
      </w:r>
      <m:oMath>
        <m:sSubSup>
          <m:sSubSupPr>
            <m:ctrlPr>
              <w:rPr>
                <w:rFonts w:ascii="Cambria Math" w:hAnsi="Cambria Math"/>
                <w:b/>
                <w:i/>
              </w:rPr>
            </m:ctrlPr>
          </m:sSubSupPr>
          <m:e>
            <m:r>
              <m:rPr>
                <m:sty m:val="bi"/>
              </m:rPr>
              <w:rPr>
                <w:rFonts w:ascii="Cambria Math" w:hAnsi="Cambria Math"/>
              </w:rPr>
              <m:t>PF</m:t>
            </m:r>
          </m:e>
          <m:sub>
            <m:f>
              <m:fPr>
                <m:ctrlPr>
                  <w:rPr>
                    <w:rFonts w:ascii="Cambria Math" w:hAnsi="Cambria Math"/>
                    <w:b/>
                    <w:i/>
                  </w:rPr>
                </m:ctrlPr>
              </m:fPr>
              <m:num>
                <m:r>
                  <m:rPr>
                    <m:sty m:val="bi"/>
                  </m:rPr>
                  <w:rPr>
                    <w:rFonts w:ascii="Cambria Math" w:hAnsi="Cambria Math"/>
                  </w:rPr>
                  <m:t>lei</m:t>
                </m:r>
              </m:num>
              <m:den>
                <m:r>
                  <m:rPr>
                    <m:sty m:val="bi"/>
                  </m:rPr>
                  <w:rPr>
                    <w:rFonts w:ascii="Cambria Math" w:hAnsi="Cambria Math"/>
                  </w:rPr>
                  <m:t>litru</m:t>
                </m:r>
              </m:den>
            </m:f>
            <m:r>
              <m:rPr>
                <m:sty m:val="bi"/>
              </m:rPr>
              <w:rPr>
                <w:rFonts w:ascii="Cambria Math" w:hAnsi="Cambria Math"/>
              </w:rPr>
              <m:t>,</m:t>
            </m:r>
            <m:r>
              <m:rPr>
                <m:sty m:val="bi"/>
              </m:rPr>
              <w:rPr>
                <w:rFonts w:ascii="Cambria Math" w:hAnsi="Cambria Math"/>
              </w:rPr>
              <m:t>t</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GPL</m:t>
            </m:r>
          </m:sup>
        </m:sSubSup>
      </m:oMath>
      <w:r w:rsidR="00D30CA7">
        <w:rPr>
          <w:b/>
        </w:rPr>
        <w:t xml:space="preserve"> - </w:t>
      </w:r>
      <w:bookmarkStart w:id="4" w:name="_Hlk204850492"/>
      <w:r w:rsidR="00D30CA7" w:rsidRPr="000154A5">
        <w:rPr>
          <w:bCs/>
        </w:rPr>
        <w:t xml:space="preserve">plata fixă </w:t>
      </w:r>
      <w:r w:rsidR="00D30CA7" w:rsidRPr="000154A5">
        <w:t>în anul calendaristic „</w:t>
      </w:r>
      <w:r w:rsidR="00D30CA7" w:rsidRPr="000154A5">
        <w:rPr>
          <w:i/>
          <w:iCs/>
        </w:rPr>
        <w:t>t</w:t>
      </w:r>
      <w:r w:rsidR="00D30CA7" w:rsidRPr="000154A5">
        <w:t>”</w:t>
      </w:r>
      <w:r w:rsidR="00D30CA7" w:rsidRPr="000154A5">
        <w:rPr>
          <w:bCs/>
        </w:rPr>
        <w:t xml:space="preserve">, </w:t>
      </w:r>
      <w:r w:rsidR="001F666F">
        <w:rPr>
          <w:iCs/>
        </w:rPr>
        <w:t>în care aceasta intră în vigoare</w:t>
      </w:r>
      <w:r w:rsidR="001F666F">
        <w:rPr>
          <w:bCs/>
        </w:rPr>
        <w:t xml:space="preserve">, </w:t>
      </w:r>
      <w:r w:rsidR="00D30CA7" w:rsidRPr="000154A5">
        <w:rPr>
          <w:bCs/>
        </w:rPr>
        <w:t xml:space="preserve">în lei/litru de benzină, motorină și gaz lichefiat </w:t>
      </w:r>
      <w:r w:rsidR="00D30CA7">
        <w:rPr>
          <w:bCs/>
        </w:rPr>
        <w:t>importat</w:t>
      </w:r>
      <w:r w:rsidR="00D30CA7" w:rsidRPr="000154A5">
        <w:rPr>
          <w:bCs/>
        </w:rPr>
        <w:t xml:space="preserve"> de importatorii de produse petroliere</w:t>
      </w:r>
      <w:bookmarkEnd w:id="4"/>
      <w:r w:rsidR="00D30CA7" w:rsidRPr="000154A5">
        <w:rPr>
          <w:bCs/>
        </w:rPr>
        <w:t>, în raport cu densitatea medie a fiecărui produs petrolier menționat</w:t>
      </w:r>
      <w:r w:rsidR="00D30CA7">
        <w:rPr>
          <w:bCs/>
        </w:rPr>
        <w:t>;</w:t>
      </w:r>
    </w:p>
    <w:p w14:paraId="1E61BFB6" w14:textId="053BFB24" w:rsidR="001676B5" w:rsidRDefault="00896073" w:rsidP="00D30CA7">
      <w:pPr>
        <w:pStyle w:val="BodyText"/>
        <w:spacing w:before="240" w:after="120"/>
        <w:ind w:left="965" w:right="533"/>
        <w:jc w:val="both"/>
      </w:pPr>
      <m:oMath>
        <m:r>
          <m:rPr>
            <m:sty m:val="bi"/>
          </m:rPr>
          <w:rPr>
            <w:rFonts w:ascii="Cambria Math" w:hAnsi="Cambria Math"/>
          </w:rPr>
          <w:lastRenderedPageBreak/>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r>
          <m:rPr>
            <m:sty m:val="bi"/>
          </m:rPr>
          <w:rPr>
            <w:rFonts w:ascii="Cambria Math" w:hAnsi="Cambria Math"/>
          </w:rPr>
          <m:t>,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sidRPr="002B78EA">
        <w:rPr>
          <w:b/>
          <w:bCs/>
        </w:rPr>
        <w:t xml:space="preserve">- </w:t>
      </w:r>
      <w:r w:rsidRPr="002B78EA">
        <w:t xml:space="preserve">diferența dintre </w:t>
      </w:r>
      <w:r w:rsidR="00C85298" w:rsidRPr="002B78EA">
        <w:t xml:space="preserve">valorile estimative actualizate ale </w:t>
      </w:r>
      <w:r w:rsidRPr="002B78EA">
        <w:t>contribuțiil</w:t>
      </w:r>
      <w:r w:rsidR="00C85298" w:rsidRPr="002B78EA">
        <w:t>or</w:t>
      </w:r>
      <w:r w:rsidRPr="002B78EA">
        <w:t xml:space="preserve"> totale anuale ale părților</w:t>
      </w:r>
      <w:r w:rsidR="00BE2DCB" w:rsidRPr="002B78EA">
        <w:t xml:space="preserve"> </w:t>
      </w:r>
      <w:r w:rsidRPr="002B78EA">
        <w:t>obligate</w:t>
      </w:r>
      <w:r w:rsidR="006246AC" w:rsidRPr="002B78EA">
        <w:t>,</w:t>
      </w:r>
      <w:r w:rsidR="00E4534F" w:rsidRPr="002B78EA">
        <w:t xml:space="preserve"> </w:t>
      </w:r>
      <w:r w:rsidR="00C85298" w:rsidRPr="002B78EA">
        <w:t xml:space="preserve">echivalente cu cheltuielile necesare în anul calendaristic „t-1” și/sau „t-2”, după caz, pe durata Programului privind SOEE, </w:t>
      </w:r>
      <w:r w:rsidR="00986850" w:rsidRPr="002B78EA">
        <w:t xml:space="preserve">determinate </w:t>
      </w:r>
      <w:r w:rsidR="00E4534F" w:rsidRPr="002B78EA">
        <w:t xml:space="preserve">la etapa </w:t>
      </w:r>
      <w:r w:rsidR="000F10E3" w:rsidRPr="002B78EA">
        <w:t>modificării</w:t>
      </w:r>
      <w:r w:rsidR="00E4534F" w:rsidRPr="002B78EA">
        <w:t xml:space="preserve"> Programului privind SOEE</w:t>
      </w:r>
      <w:r w:rsidR="00C85298" w:rsidRPr="002B78EA">
        <w:t>,</w:t>
      </w:r>
      <w:r w:rsidRPr="002B78EA">
        <w:t xml:space="preserve"> </w:t>
      </w:r>
      <w:r w:rsidR="00C32B4A" w:rsidRPr="002B78EA">
        <w:t xml:space="preserve">și contribuțiile totale anuale </w:t>
      </w:r>
      <w:r w:rsidR="0079715E" w:rsidRPr="002B78EA">
        <w:t>estimate</w:t>
      </w:r>
      <w:r w:rsidR="007D78E2" w:rsidRPr="002B78EA">
        <w:t xml:space="preserve"> </w:t>
      </w:r>
      <w:r w:rsidR="00BC6D7B" w:rsidRPr="002B78EA">
        <w:t xml:space="preserve">a fi efectiv realizate (în continuarea „efective”) sau transferate ale </w:t>
      </w:r>
      <w:r w:rsidR="00C32B4A" w:rsidRPr="002B78EA">
        <w:t>părților obligate în anul calendaristic „t-1”</w:t>
      </w:r>
      <w:r w:rsidR="00050438" w:rsidRPr="002B78EA">
        <w:t xml:space="preserve"> și respectiv, după caz, „t-</w:t>
      </w:r>
      <w:r w:rsidR="00BC6D7B" w:rsidRPr="002B78EA">
        <w:t>2</w:t>
      </w:r>
      <w:r w:rsidR="00050438" w:rsidRPr="002B78EA">
        <w:t>”</w:t>
      </w:r>
      <w:r w:rsidR="001676B5" w:rsidRPr="002B78EA">
        <w:t>,</w:t>
      </w:r>
      <w:r w:rsidR="0061777D" w:rsidRPr="002B78EA">
        <w:t xml:space="preserve"> </w:t>
      </w:r>
      <w:r w:rsidR="001676B5" w:rsidRPr="002B78EA">
        <w:t>pe durata</w:t>
      </w:r>
      <w:r w:rsidR="00C32B4A" w:rsidRPr="002B78EA">
        <w:t xml:space="preserve"> </w:t>
      </w:r>
      <w:r w:rsidRPr="002B78EA">
        <w:t>Programului privind SOEE, pentru implementarea măsurilor de eficiență energetică</w:t>
      </w:r>
      <w:r w:rsidRPr="00896073">
        <w:t xml:space="preserve"> în scopul realizării noilor economii anuale de energie stabilite în cadrul schemei de obligații </w:t>
      </w:r>
      <w:r w:rsidR="00050438">
        <w:t>în domeniul</w:t>
      </w:r>
      <w:r w:rsidRPr="00896073">
        <w:t xml:space="preserve"> eficienț</w:t>
      </w:r>
      <w:r w:rsidR="00050438">
        <w:t>ei</w:t>
      </w:r>
      <w:r w:rsidRPr="00896073">
        <w:t xml:space="preserve"> energetic</w:t>
      </w:r>
      <w:r w:rsidR="00050438">
        <w:t>e</w:t>
      </w:r>
      <w:r w:rsidR="001676B5">
        <w:t>.</w:t>
      </w:r>
    </w:p>
    <w:p w14:paraId="4EF55AC1" w14:textId="517DEF7E" w:rsidR="001676B5" w:rsidRDefault="00896073" w:rsidP="00896073">
      <w:pPr>
        <w:pStyle w:val="BodyText"/>
        <w:spacing w:before="240" w:after="120"/>
        <w:ind w:left="965" w:right="533" w:firstLine="706"/>
        <w:jc w:val="both"/>
      </w:pPr>
      <w:r w:rsidRPr="00896073">
        <w:t xml:space="preserve"> </w:t>
      </w:r>
      <w:r w:rsidR="00E66E53">
        <w:t>1</w:t>
      </w:r>
      <w:r w:rsidR="00253E20">
        <w:t>4</w:t>
      </w:r>
      <w:r w:rsidR="00E66E53">
        <w:t>. D</w:t>
      </w:r>
      <w:r w:rsidR="00E66E53" w:rsidRPr="00896073">
        <w:t>iferența dintre</w:t>
      </w:r>
      <w:r w:rsidR="00E66E53">
        <w:t xml:space="preserve"> </w:t>
      </w:r>
      <w:r w:rsidR="00BC6D7B">
        <w:t xml:space="preserve">valorile estimative actualizate ale </w:t>
      </w:r>
      <w:r w:rsidR="00E66E53">
        <w:t>c</w:t>
      </w:r>
      <w:r w:rsidR="00E66E53" w:rsidRPr="00896073">
        <w:t>ontribuțiil</w:t>
      </w:r>
      <w:r w:rsidR="00BC6D7B">
        <w:t>or</w:t>
      </w:r>
      <w:r w:rsidR="00E66E53" w:rsidRPr="00896073">
        <w:t xml:space="preserve"> totale anuale ale părților</w:t>
      </w:r>
      <w:r w:rsidR="00E66E53">
        <w:t xml:space="preserve"> </w:t>
      </w:r>
      <w:r w:rsidR="00E66E53" w:rsidRPr="00896073">
        <w:t>obligate</w:t>
      </w:r>
      <w:r w:rsidR="00E66E53">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oMath>
      <w:r w:rsidR="00986850">
        <w:rPr>
          <w:b/>
          <w:bCs/>
        </w:rPr>
        <w:t xml:space="preserve"> </w:t>
      </w:r>
      <w:r w:rsidR="00986850" w:rsidRPr="00986850">
        <w:t>determinate</w:t>
      </w:r>
      <w:r w:rsidR="00986850">
        <w:rPr>
          <w:b/>
          <w:bCs/>
        </w:rPr>
        <w:t xml:space="preserve"> </w:t>
      </w:r>
      <w:r w:rsidR="00E4534F" w:rsidRPr="002B78EA">
        <w:t xml:space="preserve">la etapa </w:t>
      </w:r>
      <w:r w:rsidR="006C61DA" w:rsidRPr="002B78EA">
        <w:t>modificării</w:t>
      </w:r>
      <w:r w:rsidR="00E4534F" w:rsidRPr="002B78EA">
        <w:t xml:space="preserve"> Programului privind SOEE</w:t>
      </w:r>
      <w:r w:rsidR="00E66E53" w:rsidRPr="002B78EA">
        <w:t xml:space="preserve"> și contribuțiile </w:t>
      </w:r>
      <w:r w:rsidR="007D78E2" w:rsidRPr="002B78EA">
        <w:t xml:space="preserve">totale anuale </w:t>
      </w:r>
      <w:r w:rsidR="00BC6D7B" w:rsidRPr="002B78EA">
        <w:t xml:space="preserve">efective  sau transferate </w:t>
      </w:r>
      <w:r w:rsidR="00E66E53" w:rsidRPr="002B78EA">
        <w:t xml:space="preserve">ale părților obligate </w:t>
      </w:r>
      <m:oMath>
        <m: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r>
          <m:rPr>
            <m:sty m:val="bi"/>
          </m:rPr>
          <w:rPr>
            <w:rFonts w:ascii="Cambria Math" w:hAnsi="Cambria Math"/>
          </w:rPr>
          <m:t>)</m:t>
        </m:r>
      </m:oMath>
      <w:r w:rsidR="00E66E53" w:rsidRPr="002B78EA">
        <w:t xml:space="preserve"> în anul calendaristic „t-1” și respectiv, după caz, „t-</w:t>
      </w:r>
      <w:r w:rsidR="00BC6D7B" w:rsidRPr="002B78EA">
        <w:t>2</w:t>
      </w:r>
      <w:r w:rsidR="00E66E53" w:rsidRPr="002B78EA">
        <w:t xml:space="preserve">”, pe durata Programului privind </w:t>
      </w:r>
      <w:r w:rsidR="00E66E53" w:rsidRPr="00896073">
        <w:t xml:space="preserve">SOEE, pentru implementarea măsurilor de eficiență energetică în scopul realizării noilor economii anuale de energie stabilite în cadrul schemei de obligații </w:t>
      </w:r>
      <w:r w:rsidR="00E66E53">
        <w:t>în domeniul</w:t>
      </w:r>
      <w:r w:rsidR="00E66E53" w:rsidRPr="00896073">
        <w:t xml:space="preserve"> eficienț</w:t>
      </w:r>
      <w:r w:rsidR="00E66E53">
        <w:t>ei</w:t>
      </w:r>
      <w:r w:rsidR="00E66E53" w:rsidRPr="00896073">
        <w:t xml:space="preserve"> energetic</w:t>
      </w:r>
      <w:r w:rsidR="00E66E53">
        <w:t>e, în lei, se determină cu următoarele formule:</w:t>
      </w:r>
    </w:p>
    <w:p w14:paraId="79713CB9" w14:textId="2DBB6E3F" w:rsidR="00E66E53" w:rsidRDefault="00E66E53" w:rsidP="00896073">
      <w:pPr>
        <w:pStyle w:val="BodyText"/>
        <w:spacing w:before="240" w:after="120"/>
        <w:ind w:left="965" w:right="533" w:firstLine="706"/>
        <w:jc w:val="both"/>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m:t>
            </m:r>
          </m:sub>
          <m:sup>
            <m:r>
              <m:rPr>
                <m:sty m:val="bi"/>
              </m:rPr>
              <w:rPr>
                <w:rFonts w:ascii="Cambria Math" w:hAnsi="Cambria Math"/>
              </w:rPr>
              <m:t>SOEE</m:t>
            </m:r>
          </m:sup>
        </m:sSubSup>
      </m:oMath>
      <w:r>
        <w:rPr>
          <w:b/>
          <w:bCs/>
        </w:rPr>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actualizat</m:t>
            </m:r>
          </m:sub>
          <m:sup>
            <m:r>
              <m:rPr>
                <m:sty m:val="bi"/>
              </m:rPr>
              <w:rPr>
                <w:rFonts w:ascii="Cambria Math" w:hAnsi="Cambria Math"/>
              </w:rPr>
              <m:t>SOEE</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an,t-1,  efective</m:t>
            </m:r>
          </m:sub>
          <m:sup>
            <m:r>
              <m:rPr>
                <m:sty m:val="bi"/>
              </m:rPr>
              <w:rPr>
                <w:rFonts w:ascii="Cambria Math" w:hAnsi="Cambria Math"/>
              </w:rPr>
              <m:t>SOEE</m:t>
            </m:r>
          </m:sup>
        </m:sSubSup>
      </m:oMath>
      <w:r>
        <w:rPr>
          <w:b/>
          <w:bCs/>
        </w:rPr>
        <w:t xml:space="preserve">                               </w:t>
      </w:r>
      <w:r w:rsidRPr="000154A5">
        <w:rPr>
          <w:bCs/>
          <w:sz w:val="24"/>
          <w:szCs w:val="24"/>
        </w:rPr>
        <w:t>(</w:t>
      </w:r>
      <w:r>
        <w:rPr>
          <w:bCs/>
          <w:sz w:val="24"/>
          <w:szCs w:val="24"/>
        </w:rPr>
        <w:t>25</w:t>
      </w:r>
      <w:r w:rsidRPr="000154A5">
        <w:rPr>
          <w:bCs/>
          <w:sz w:val="24"/>
          <w:szCs w:val="24"/>
        </w:rPr>
        <w:t>),</w:t>
      </w:r>
    </w:p>
    <w:p w14:paraId="1EB10D20" w14:textId="0FB15480" w:rsidR="00E66E53" w:rsidRDefault="00E66E53" w:rsidP="00E66E53">
      <w:pPr>
        <w:pStyle w:val="BodyText"/>
        <w:spacing w:before="240" w:after="120"/>
        <w:ind w:left="965" w:right="533" w:firstLine="706"/>
        <w:jc w:val="both"/>
      </w:pPr>
      <m:oMath>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m:t>
            </m:r>
          </m:sub>
          <m:sup>
            <m:r>
              <m:rPr>
                <m:sty m:val="bi"/>
              </m:rPr>
              <w:rPr>
                <w:rFonts w:ascii="Cambria Math" w:hAnsi="Cambria Math"/>
              </w:rPr>
              <m:t>SOEE</m:t>
            </m:r>
          </m:sup>
        </m:sSubSup>
      </m:oMath>
      <w:r>
        <w:rPr>
          <w:b/>
          <w:bCs/>
        </w:rPr>
        <w:t xml:space="preserve">= </w:t>
      </w: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actualizat</m:t>
            </m:r>
          </m:sub>
          <m:sup>
            <m:r>
              <m:rPr>
                <m:sty m:val="bi"/>
              </m:rPr>
              <w:rPr>
                <w:rFonts w:ascii="Cambria Math" w:hAnsi="Cambria Math"/>
              </w:rPr>
              <m:t>SOEE</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an,t-2, transferate</m:t>
            </m:r>
          </m:sub>
          <m:sup>
            <m:r>
              <m:rPr>
                <m:sty m:val="bi"/>
              </m:rPr>
              <w:rPr>
                <w:rFonts w:ascii="Cambria Math" w:hAnsi="Cambria Math"/>
              </w:rPr>
              <m:t>SOEE</m:t>
            </m:r>
          </m:sup>
        </m:sSubSup>
      </m:oMath>
      <w:r>
        <w:rPr>
          <w:b/>
          <w:bCs/>
        </w:rPr>
        <w:t xml:space="preserve">                          </w:t>
      </w:r>
      <w:r w:rsidRPr="000154A5">
        <w:rPr>
          <w:bCs/>
          <w:sz w:val="24"/>
          <w:szCs w:val="24"/>
        </w:rPr>
        <w:t>(</w:t>
      </w:r>
      <w:r>
        <w:rPr>
          <w:bCs/>
          <w:sz w:val="24"/>
          <w:szCs w:val="24"/>
        </w:rPr>
        <w:t>26</w:t>
      </w:r>
      <w:r w:rsidRPr="000154A5">
        <w:rPr>
          <w:bCs/>
          <w:sz w:val="24"/>
          <w:szCs w:val="24"/>
        </w:rPr>
        <w:t>)</w:t>
      </w:r>
      <w:r>
        <w:rPr>
          <w:bCs/>
          <w:sz w:val="24"/>
          <w:szCs w:val="24"/>
        </w:rPr>
        <w:t>.</w:t>
      </w:r>
    </w:p>
    <w:p w14:paraId="22135D8B" w14:textId="05F6B8BF" w:rsidR="001676B5" w:rsidRDefault="001B609C" w:rsidP="001B609C">
      <w:pPr>
        <w:pStyle w:val="BodyText"/>
        <w:spacing w:before="240" w:after="120"/>
        <w:ind w:right="533"/>
        <w:jc w:val="both"/>
      </w:pPr>
      <w:r>
        <w:t>unde:</w:t>
      </w:r>
    </w:p>
    <w:p w14:paraId="594E1A00" w14:textId="06E6FC31" w:rsidR="001B609C" w:rsidRDefault="00620E51" w:rsidP="001B609C">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m:t>
            </m:r>
            <m:r>
              <m:rPr>
                <m:sty m:val="bi"/>
              </m:rPr>
              <w:rPr>
                <w:rFonts w:ascii="Cambria Math" w:hAnsi="Cambria Math"/>
              </w:rPr>
              <m:t>,</m:t>
            </m:r>
            <m:r>
              <m:rPr>
                <m:sty m:val="bi"/>
              </m:rPr>
              <w:rPr>
                <w:rFonts w:ascii="Cambria Math" w:hAnsi="Cambria Math"/>
              </w:rPr>
              <m:t>t</m:t>
            </m:r>
            <m:r>
              <m:rPr>
                <m:sty m:val="bi"/>
              </m:rPr>
              <w:rPr>
                <w:rFonts w:ascii="Cambria Math" w:hAnsi="Cambria Math"/>
              </w:rPr>
              <m:t>-</m:t>
            </m:r>
            <m:r>
              <m:rPr>
                <m:sty m:val="bi"/>
              </m:rPr>
              <w:rPr>
                <w:rFonts w:ascii="Cambria Math" w:hAnsi="Cambria Math"/>
              </w:rPr>
              <m:t>1</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SOEE</m:t>
            </m:r>
          </m:sup>
        </m:sSubSup>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m:t>
            </m:r>
            <m:r>
              <m:rPr>
                <m:sty m:val="bi"/>
              </m:rPr>
              <w:rPr>
                <w:rFonts w:ascii="Cambria Math" w:hAnsi="Cambria Math"/>
              </w:rPr>
              <m:t>,</m:t>
            </m:r>
            <m:r>
              <m:rPr>
                <m:sty m:val="bi"/>
              </m:rPr>
              <w:rPr>
                <w:rFonts w:ascii="Cambria Math" w:hAnsi="Cambria Math"/>
              </w:rPr>
              <m:t>t</m:t>
            </m:r>
            <m:r>
              <m:rPr>
                <m:sty m:val="bi"/>
              </m:rPr>
              <w:rPr>
                <w:rFonts w:ascii="Cambria Math" w:hAnsi="Cambria Math"/>
              </w:rPr>
              <m:t>-</m:t>
            </m:r>
            <m:r>
              <m:rPr>
                <m:sty m:val="bi"/>
              </m:rPr>
              <w:rPr>
                <w:rFonts w:ascii="Cambria Math" w:hAnsi="Cambria Math"/>
              </w:rPr>
              <m:t>2</m:t>
            </m:r>
            <m:r>
              <m:rPr>
                <m:sty m:val="bi"/>
              </m:rPr>
              <w:rPr>
                <w:rFonts w:ascii="Cambria Math" w:hAnsi="Cambria Math"/>
              </w:rPr>
              <m:t xml:space="preserve">, </m:t>
            </m:r>
            <m:r>
              <m:rPr>
                <m:sty m:val="bi"/>
              </m:rPr>
              <w:rPr>
                <w:rFonts w:ascii="Cambria Math" w:hAnsi="Cambria Math"/>
              </w:rPr>
              <m:t>actualizat</m:t>
            </m:r>
          </m:sub>
          <m:sup>
            <m:r>
              <m:rPr>
                <m:sty m:val="bi"/>
              </m:rPr>
              <w:rPr>
                <w:rFonts w:ascii="Cambria Math" w:hAnsi="Cambria Math"/>
              </w:rPr>
              <m:t>SOEE</m:t>
            </m:r>
          </m:sup>
        </m:sSubSup>
        <m:r>
          <m:rPr>
            <m:sty m:val="bi"/>
          </m:rPr>
          <w:rPr>
            <w:rFonts w:ascii="Cambria Math" w:hAnsi="Cambria Math"/>
          </w:rPr>
          <m:t>-</m:t>
        </m:r>
      </m:oMath>
      <w:r w:rsidR="001B609C">
        <w:rPr>
          <w:b/>
          <w:bCs/>
        </w:rPr>
        <w:t xml:space="preserve"> </w:t>
      </w:r>
      <w:r w:rsidR="001B609C" w:rsidRPr="001B609C">
        <w:t>reprezintă</w:t>
      </w:r>
      <w:r w:rsidR="001B609C">
        <w:rPr>
          <w:b/>
          <w:bCs/>
        </w:rPr>
        <w:t xml:space="preserve"> </w:t>
      </w:r>
      <w:r w:rsidR="00E84B84" w:rsidRPr="00E84B84">
        <w:t xml:space="preserve">valorile estimate actualizate ale </w:t>
      </w:r>
      <w:r w:rsidR="001B609C">
        <w:t>c</w:t>
      </w:r>
      <w:r w:rsidR="001B609C" w:rsidRPr="00896073">
        <w:t>ontribuțiil</w:t>
      </w:r>
      <w:r w:rsidR="00E84B84">
        <w:t>or</w:t>
      </w:r>
      <w:r w:rsidR="001B609C" w:rsidRPr="00896073">
        <w:t xml:space="preserve"> totale anuale</w:t>
      </w:r>
      <w:r w:rsidR="00986850">
        <w:t>,</w:t>
      </w:r>
      <w:r w:rsidR="002C0DCD">
        <w:t xml:space="preserve"> pentru anul calendaristic </w:t>
      </w:r>
      <w:r w:rsidR="002C0DCD" w:rsidRPr="002C0DCD">
        <w:t>„</w:t>
      </w:r>
      <w:r w:rsidR="002C0DCD">
        <w:t>t-1</w:t>
      </w:r>
      <w:r w:rsidR="002C0DCD" w:rsidRPr="002C0DCD">
        <w:t>” și respectiv</w:t>
      </w:r>
      <w:r w:rsidR="002F12E0">
        <w:t xml:space="preserve">, </w:t>
      </w:r>
      <w:r w:rsidR="002F12E0" w:rsidRPr="002B78EA">
        <w:t>după caz,</w:t>
      </w:r>
      <w:r w:rsidR="002C0DCD" w:rsidRPr="002B78EA">
        <w:t xml:space="preserve"> </w:t>
      </w:r>
      <w:r w:rsidR="00E84B84" w:rsidRPr="002B78EA">
        <w:br/>
      </w:r>
      <w:r w:rsidR="002C0DCD" w:rsidRPr="002B78EA">
        <w:t>„t-</w:t>
      </w:r>
      <w:r w:rsidR="00E84B84" w:rsidRPr="002B78EA">
        <w:t>2</w:t>
      </w:r>
      <w:r w:rsidR="002C0DCD" w:rsidRPr="002B78EA">
        <w:t>”</w:t>
      </w:r>
      <w:r w:rsidR="001B609C" w:rsidRPr="002B78EA">
        <w:t xml:space="preserve">, ale părților obligate, </w:t>
      </w:r>
      <w:r w:rsidR="00986850" w:rsidRPr="002B78EA">
        <w:t xml:space="preserve"> determinate </w:t>
      </w:r>
      <w:r w:rsidR="001B609C" w:rsidRPr="002B78EA">
        <w:t xml:space="preserve">la etapa actualizării Programului privind SOEE cu luarea în considerare a tuturor </w:t>
      </w:r>
      <w:r w:rsidR="002B78EA" w:rsidRPr="002B78EA">
        <w:t>condițiilor</w:t>
      </w:r>
      <w:r w:rsidR="00170CEF" w:rsidRPr="002B78EA">
        <w:t xml:space="preserve"> care au stat la baza </w:t>
      </w:r>
      <w:r w:rsidR="002F12E0" w:rsidRPr="002B78EA">
        <w:t>acestei</w:t>
      </w:r>
      <w:r w:rsidR="002F12E0">
        <w:t xml:space="preserve"> actualizări</w:t>
      </w:r>
      <w:r w:rsidR="00170CEF">
        <w:t>;</w:t>
      </w:r>
    </w:p>
    <w:p w14:paraId="27A8D1F7" w14:textId="7AE2EE68" w:rsidR="00170CEF" w:rsidRDefault="00620E51" w:rsidP="00170CEF">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m:t>
            </m:r>
            <m:r>
              <m:rPr>
                <m:sty m:val="bi"/>
              </m:rPr>
              <w:rPr>
                <w:rFonts w:ascii="Cambria Math" w:hAnsi="Cambria Math"/>
              </w:rPr>
              <m:t>,</m:t>
            </m:r>
            <m:r>
              <m:rPr>
                <m:sty m:val="bi"/>
              </m:rPr>
              <w:rPr>
                <w:rFonts w:ascii="Cambria Math" w:hAnsi="Cambria Math"/>
              </w:rPr>
              <m:t>t</m:t>
            </m:r>
            <m:r>
              <m:rPr>
                <m:sty m:val="bi"/>
              </m:rPr>
              <w:rPr>
                <w:rFonts w:ascii="Cambria Math" w:hAnsi="Cambria Math"/>
              </w:rPr>
              <m:t>-</m:t>
            </m:r>
            <m:r>
              <m:rPr>
                <m:sty m:val="bi"/>
              </m:rPr>
              <w:rPr>
                <w:rFonts w:ascii="Cambria Math" w:hAnsi="Cambria Math"/>
              </w:rPr>
              <m:t>2</m:t>
            </m:r>
            <m:r>
              <m:rPr>
                <m:sty m:val="bi"/>
              </m:rPr>
              <w:rPr>
                <w:rFonts w:ascii="Cambria Math" w:hAnsi="Cambria Math"/>
              </w:rPr>
              <m:t xml:space="preserve">, </m:t>
            </m:r>
            <m:r>
              <m:rPr>
                <m:sty m:val="bi"/>
              </m:rPr>
              <w:rPr>
                <w:rFonts w:ascii="Cambria Math" w:hAnsi="Cambria Math"/>
              </w:rPr>
              <m:t>transferate</m:t>
            </m:r>
          </m:sub>
          <m:sup>
            <m:r>
              <m:rPr>
                <m:sty m:val="bi"/>
              </m:rPr>
              <w:rPr>
                <w:rFonts w:ascii="Cambria Math" w:hAnsi="Cambria Math"/>
              </w:rPr>
              <m:t>SOEE</m:t>
            </m:r>
          </m:sup>
        </m:sSubSup>
      </m:oMath>
      <w:r w:rsidR="00170CEF">
        <w:rPr>
          <w:b/>
          <w:bCs/>
        </w:rPr>
        <w:t xml:space="preserve">- </w:t>
      </w:r>
      <w:r w:rsidR="00170CEF" w:rsidRPr="001B609C">
        <w:t>reprezintă</w:t>
      </w:r>
      <w:r w:rsidR="00170CEF">
        <w:rPr>
          <w:b/>
          <w:bCs/>
        </w:rPr>
        <w:t xml:space="preserve"> </w:t>
      </w:r>
      <w:r w:rsidR="00170CEF">
        <w:t>c</w:t>
      </w:r>
      <w:r w:rsidR="00170CEF" w:rsidRPr="00896073">
        <w:t>ontribuțiile totale anuale</w:t>
      </w:r>
      <w:r w:rsidR="00707BD0">
        <w:t xml:space="preserve"> transferate de către</w:t>
      </w:r>
      <w:r w:rsidR="00170CEF" w:rsidRPr="00896073">
        <w:t xml:space="preserve"> părțil</w:t>
      </w:r>
      <w:r w:rsidR="00707BD0">
        <w:t>e</w:t>
      </w:r>
      <w:r w:rsidR="00170CEF">
        <w:t xml:space="preserve"> </w:t>
      </w:r>
      <w:r w:rsidR="00170CEF" w:rsidRPr="00896073">
        <w:t>obligate</w:t>
      </w:r>
      <w:r w:rsidR="00707BD0">
        <w:t xml:space="preserve"> în anul calendaristic „t-</w:t>
      </w:r>
      <w:r w:rsidR="00E84B84">
        <w:t>2</w:t>
      </w:r>
      <w:r w:rsidR="00707BD0">
        <w:t>”</w:t>
      </w:r>
      <w:r w:rsidR="000F10E3">
        <w:t>, pe durata Programului privind SOEE</w:t>
      </w:r>
      <w:r w:rsidR="00170CEF">
        <w:t>;</w:t>
      </w:r>
    </w:p>
    <w:p w14:paraId="0B8BD850" w14:textId="78FCC062" w:rsidR="00CC7992" w:rsidRDefault="00620E51" w:rsidP="00CC7992">
      <w:pPr>
        <w:pStyle w:val="BodyText"/>
        <w:spacing w:before="240" w:after="120"/>
        <w:ind w:right="533"/>
        <w:jc w:val="both"/>
      </w:pPr>
      <m:oMath>
        <m:sSubSup>
          <m:sSubSupPr>
            <m:ctrlPr>
              <w:rPr>
                <w:rFonts w:ascii="Cambria Math" w:hAnsi="Cambria Math"/>
                <w:b/>
                <w:bCs/>
                <w:i/>
              </w:rPr>
            </m:ctrlPr>
          </m:sSubSupPr>
          <m:e>
            <m:r>
              <m:rPr>
                <m:sty m:val="bi"/>
              </m:rPr>
              <w:rPr>
                <w:rFonts w:ascii="Cambria Math" w:hAnsi="Cambria Math"/>
              </w:rPr>
              <m:t>CT</m:t>
            </m:r>
          </m:e>
          <m:sub>
            <m:r>
              <m:rPr>
                <m:sty m:val="bi"/>
              </m:rPr>
              <w:rPr>
                <w:rFonts w:ascii="Cambria Math" w:hAnsi="Cambria Math"/>
              </w:rPr>
              <m:t>an</m:t>
            </m:r>
            <m:r>
              <m:rPr>
                <m:sty m:val="bi"/>
              </m:rPr>
              <w:rPr>
                <w:rFonts w:ascii="Cambria Math" w:hAnsi="Cambria Math"/>
              </w:rPr>
              <m:t>,</m:t>
            </m:r>
            <m:r>
              <m:rPr>
                <m:sty m:val="bi"/>
              </m:rPr>
              <w:rPr>
                <w:rFonts w:ascii="Cambria Math" w:hAnsi="Cambria Math"/>
              </w:rPr>
              <m:t>t</m:t>
            </m:r>
            <m:r>
              <m:rPr>
                <m:sty m:val="bi"/>
              </m:rPr>
              <w:rPr>
                <w:rFonts w:ascii="Cambria Math" w:hAnsi="Cambria Math"/>
              </w:rPr>
              <m:t>-</m:t>
            </m:r>
            <m:r>
              <m:rPr>
                <m:sty m:val="bi"/>
              </m:rPr>
              <w:rPr>
                <w:rFonts w:ascii="Cambria Math" w:hAnsi="Cambria Math"/>
              </w:rPr>
              <m:t>1</m:t>
            </m:r>
            <m:r>
              <m:rPr>
                <m:sty m:val="bi"/>
              </m:rPr>
              <w:rPr>
                <w:rFonts w:ascii="Cambria Math" w:hAnsi="Cambria Math"/>
              </w:rPr>
              <m:t xml:space="preserve">,  </m:t>
            </m:r>
            <m:r>
              <m:rPr>
                <m:sty m:val="bi"/>
              </m:rPr>
              <w:rPr>
                <w:rFonts w:ascii="Cambria Math" w:hAnsi="Cambria Math"/>
              </w:rPr>
              <m:t>efective</m:t>
            </m:r>
          </m:sub>
          <m:sup>
            <m:r>
              <m:rPr>
                <m:sty m:val="bi"/>
              </m:rPr>
              <w:rPr>
                <w:rFonts w:ascii="Cambria Math" w:hAnsi="Cambria Math"/>
              </w:rPr>
              <m:t>SOEE</m:t>
            </m:r>
          </m:sup>
        </m:sSubSup>
      </m:oMath>
      <w:r w:rsidR="002F12E0">
        <w:rPr>
          <w:b/>
          <w:bCs/>
        </w:rPr>
        <w:t xml:space="preserve">- </w:t>
      </w:r>
      <w:r w:rsidR="00BA322C" w:rsidRPr="00BA322C">
        <w:t>reprezintă</w:t>
      </w:r>
      <w:r w:rsidR="00BA322C">
        <w:rPr>
          <w:b/>
          <w:bCs/>
        </w:rPr>
        <w:t xml:space="preserve"> </w:t>
      </w:r>
      <w:r w:rsidR="00BA322C" w:rsidRPr="00BA322C">
        <w:t>contribuțiile totale</w:t>
      </w:r>
      <w:r w:rsidR="00BA322C">
        <w:t xml:space="preserve"> </w:t>
      </w:r>
      <w:r w:rsidR="00BA322C" w:rsidRPr="00BA322C">
        <w:t xml:space="preserve">anuale </w:t>
      </w:r>
      <w:r w:rsidR="00BA322C">
        <w:t xml:space="preserve">ale părților obligate </w:t>
      </w:r>
      <w:r w:rsidR="00BA322C" w:rsidRPr="00BA322C">
        <w:t>estimate</w:t>
      </w:r>
      <w:r w:rsidR="00E84B84">
        <w:t xml:space="preserve"> a fi efectiv realizate </w:t>
      </w:r>
      <w:r w:rsidR="006C61DA">
        <w:t>pentru anul calendaristic</w:t>
      </w:r>
      <w:r w:rsidR="005E4471">
        <w:t xml:space="preserve"> „t-1”</w:t>
      </w:r>
      <w:r w:rsidR="006C61DA">
        <w:t xml:space="preserve"> care precedă anul pentru care sunt </w:t>
      </w:r>
      <w:r w:rsidR="004F2512">
        <w:t xml:space="preserve">actualizate plățile fixe </w:t>
      </w:r>
      <w:r w:rsidR="004F2512" w:rsidRPr="00632DF6">
        <w:t>pe unitate de energie sau de volum distribuit, sau importat</w:t>
      </w:r>
      <w:r w:rsidR="004F2512">
        <w:t>.</w:t>
      </w:r>
      <w:r w:rsidR="006C61DA" w:rsidRPr="002C0DCD">
        <w:t xml:space="preserve"> </w:t>
      </w:r>
      <w:r w:rsidR="00CC7992">
        <w:t>Estimarea contribuțiilor totale anuale</w:t>
      </w:r>
      <w:r w:rsidR="00E84B84">
        <w:t xml:space="preserve"> a fi efectiv realizate pentru anul calendaristic „t-1” care precedă anul pentru care sunt actualizate plățile fixe</w:t>
      </w:r>
      <w:r w:rsidR="00CC7992">
        <w:t xml:space="preserve"> are loc în baza ultimelor date disponibile cu privire la volume totale anuale ale vânzărilor de energie către consumatorii finali</w:t>
      </w:r>
      <w:r w:rsidR="00E84B84">
        <w:t xml:space="preserve"> pentru perioade similare precedente</w:t>
      </w:r>
      <w:r w:rsidR="00CC7992">
        <w:t xml:space="preserve">. </w:t>
      </w:r>
    </w:p>
    <w:p w14:paraId="1271D6CC" w14:textId="77777777" w:rsidR="002712B4" w:rsidRDefault="002712B4" w:rsidP="00CC7992">
      <w:pPr>
        <w:pStyle w:val="BodyText"/>
        <w:spacing w:before="240" w:after="120"/>
        <w:ind w:right="533"/>
        <w:jc w:val="both"/>
      </w:pPr>
    </w:p>
    <w:p w14:paraId="04C024F7" w14:textId="2672B783" w:rsidR="00496827" w:rsidRDefault="00BA322C" w:rsidP="0065662C">
      <w:pPr>
        <w:pStyle w:val="BodyText"/>
        <w:spacing w:before="240" w:after="120"/>
        <w:ind w:right="533"/>
        <w:jc w:val="both"/>
        <w:rPr>
          <w:lang w:val="ro-MD"/>
        </w:rPr>
      </w:pPr>
      <w:r w:rsidRPr="00BA322C">
        <w:t xml:space="preserve"> </w:t>
      </w:r>
      <w:bookmarkStart w:id="5" w:name="_Hlk199237660"/>
      <w:r w:rsidR="00D07C33">
        <w:rPr>
          <w:lang w:val="ro-MD"/>
        </w:rPr>
        <w:t>4</w:t>
      </w:r>
      <w:r w:rsidR="00496827">
        <w:rPr>
          <w:lang w:val="ro-MD"/>
        </w:rPr>
        <w:t xml:space="preserve">. </w:t>
      </w:r>
      <w:r w:rsidR="00496827" w:rsidRPr="00DA1CE0">
        <w:rPr>
          <w:lang w:val="ro-MD"/>
        </w:rPr>
        <w:t xml:space="preserve">Hotărârea Guvernului Nr. </w:t>
      </w:r>
      <w:r w:rsidR="00496827">
        <w:rPr>
          <w:lang w:val="ro-MD"/>
        </w:rPr>
        <w:t>251</w:t>
      </w:r>
      <w:r w:rsidR="00496827" w:rsidRPr="00DA1CE0">
        <w:rPr>
          <w:lang w:val="ro-MD"/>
        </w:rPr>
        <w:t>/202</w:t>
      </w:r>
      <w:r w:rsidR="00496827">
        <w:rPr>
          <w:lang w:val="ro-MD"/>
        </w:rPr>
        <w:t>4</w:t>
      </w:r>
      <w:r w:rsidR="00496827" w:rsidRPr="00DA1CE0">
        <w:rPr>
          <w:lang w:val="ro-MD"/>
        </w:rPr>
        <w:t xml:space="preserve"> </w:t>
      </w:r>
      <w:r w:rsidR="00496827" w:rsidRPr="00496827">
        <w:rPr>
          <w:lang w:val="ro-MD"/>
        </w:rPr>
        <w:t xml:space="preserve">cu privire la aprobarea Programului de </w:t>
      </w:r>
      <w:r w:rsidR="00496827" w:rsidRPr="00496827">
        <w:rPr>
          <w:lang w:val="ro-MD"/>
        </w:rPr>
        <w:lastRenderedPageBreak/>
        <w:t>finanțare</w:t>
      </w:r>
      <w:r w:rsidR="00496827">
        <w:rPr>
          <w:lang w:val="ro-MD"/>
        </w:rPr>
        <w:t xml:space="preserve"> </w:t>
      </w:r>
      <w:r w:rsidR="00496827" w:rsidRPr="00496827">
        <w:rPr>
          <w:lang w:val="ro-MD"/>
        </w:rPr>
        <w:t>„Fondul pentru eficiență energetică în sectorul</w:t>
      </w:r>
      <w:r w:rsidR="00496827">
        <w:rPr>
          <w:lang w:val="ro-MD"/>
        </w:rPr>
        <w:t xml:space="preserve"> </w:t>
      </w:r>
      <w:r w:rsidR="00496827" w:rsidRPr="00496827">
        <w:rPr>
          <w:lang w:val="ro-MD"/>
        </w:rPr>
        <w:t xml:space="preserve">rezidențial din Republica Moldova” </w:t>
      </w:r>
      <w:r w:rsidR="00496827" w:rsidRPr="00DA1CE0">
        <w:rPr>
          <w:lang w:val="ro-MD"/>
        </w:rPr>
        <w:t xml:space="preserve">(Monitorul Oficial </w:t>
      </w:r>
      <w:r w:rsidR="00496827">
        <w:rPr>
          <w:lang w:val="ro-MD"/>
        </w:rPr>
        <w:t xml:space="preserve">al Republicii Moldova </w:t>
      </w:r>
      <w:r w:rsidR="00496827" w:rsidRPr="00DA1CE0">
        <w:rPr>
          <w:lang w:val="ro-MD"/>
        </w:rPr>
        <w:t xml:space="preserve">Nr. </w:t>
      </w:r>
      <w:r w:rsidR="00496827">
        <w:rPr>
          <w:lang w:val="ro-MD"/>
        </w:rPr>
        <w:t>184-187</w:t>
      </w:r>
      <w:r w:rsidR="00496827" w:rsidRPr="00DA1CE0">
        <w:rPr>
          <w:lang w:val="ro-MD"/>
        </w:rPr>
        <w:t xml:space="preserve"> art. </w:t>
      </w:r>
      <w:r w:rsidR="00496827">
        <w:rPr>
          <w:lang w:val="ro-MD"/>
        </w:rPr>
        <w:t>361</w:t>
      </w:r>
      <w:r w:rsidR="00496827" w:rsidRPr="00DA1CE0">
        <w:rPr>
          <w:lang w:val="ro-MD"/>
        </w:rPr>
        <w:t>), se modifică după cum urmează</w:t>
      </w:r>
      <w:r w:rsidR="00496827">
        <w:rPr>
          <w:lang w:val="ro-MD"/>
        </w:rPr>
        <w:t>:</w:t>
      </w:r>
    </w:p>
    <w:p w14:paraId="29CD51D4" w14:textId="385C8089" w:rsidR="00496827" w:rsidRDefault="00D07C33" w:rsidP="00496827">
      <w:pPr>
        <w:pStyle w:val="BodyText"/>
        <w:spacing w:before="120" w:after="120"/>
        <w:ind w:right="539" w:firstLine="709"/>
        <w:jc w:val="both"/>
        <w:rPr>
          <w:lang w:val="ro-MD"/>
        </w:rPr>
      </w:pPr>
      <w:r>
        <w:rPr>
          <w:lang w:val="ro-MD"/>
        </w:rPr>
        <w:t>4</w:t>
      </w:r>
      <w:r w:rsidR="00496827">
        <w:rPr>
          <w:lang w:val="ro-MD"/>
        </w:rPr>
        <w:t>.1 punctul 2 subpunctul 2) va avea următorul cuprins:</w:t>
      </w:r>
    </w:p>
    <w:p w14:paraId="756C4987" w14:textId="263B4B66" w:rsidR="00496827" w:rsidRDefault="00496827" w:rsidP="00496827">
      <w:pPr>
        <w:pStyle w:val="BodyText"/>
        <w:spacing w:before="120" w:after="120"/>
        <w:ind w:right="539" w:firstLine="709"/>
        <w:jc w:val="both"/>
        <w:rPr>
          <w:lang w:val="ro-MD"/>
        </w:rPr>
      </w:pPr>
      <w:r>
        <w:rPr>
          <w:lang w:val="ro-MD"/>
        </w:rPr>
        <w:t xml:space="preserve">„2) </w:t>
      </w:r>
      <w:r w:rsidRPr="00496827">
        <w:t>va elabora și va aproba manual</w:t>
      </w:r>
      <w:r w:rsidR="00157F3C">
        <w:t>ele</w:t>
      </w:r>
      <w:r w:rsidRPr="00496827">
        <w:t xml:space="preserve"> operațional</w:t>
      </w:r>
      <w:r w:rsidR="00157F3C">
        <w:t>e</w:t>
      </w:r>
      <w:r w:rsidRPr="00496827">
        <w:t xml:space="preserve"> pentru implementarea </w:t>
      </w:r>
      <w:r w:rsidR="00157F3C">
        <w:t xml:space="preserve">fiecărui produs de finanțare și ghidurile de aplicare la acestea pentru implementarea </w:t>
      </w:r>
      <w:r w:rsidRPr="00496827">
        <w:t>Programului de finanțare „Fondul pentru eficiență energetică în sectorul rezidențial din Republica Moldova”</w:t>
      </w:r>
      <w:r w:rsidR="00607BF3">
        <w:t>;</w:t>
      </w:r>
    </w:p>
    <w:p w14:paraId="461C2966" w14:textId="54D42C4F" w:rsidR="00C4061D" w:rsidRDefault="00613365" w:rsidP="00C4061D">
      <w:pPr>
        <w:pStyle w:val="BodyText"/>
        <w:spacing w:before="120" w:after="120"/>
        <w:ind w:right="539" w:firstLine="709"/>
        <w:jc w:val="both"/>
        <w:rPr>
          <w:lang w:val="ro-MD"/>
        </w:rPr>
      </w:pPr>
      <w:r>
        <w:rPr>
          <w:lang w:val="ro-MD"/>
        </w:rPr>
        <w:t>4.2</w:t>
      </w:r>
      <w:r w:rsidR="00496827">
        <w:rPr>
          <w:lang w:val="ro-MD"/>
        </w:rPr>
        <w:t xml:space="preserve">. </w:t>
      </w:r>
      <w:r w:rsidR="00C4061D" w:rsidRPr="00C4061D">
        <w:rPr>
          <w:lang w:val="ro-MD"/>
        </w:rPr>
        <w:t>Program</w:t>
      </w:r>
      <w:r w:rsidR="00D908EB">
        <w:rPr>
          <w:lang w:val="ro-MD"/>
        </w:rPr>
        <w:t>ul</w:t>
      </w:r>
      <w:r w:rsidR="00C4061D" w:rsidRPr="00C4061D">
        <w:rPr>
          <w:lang w:val="ro-MD"/>
        </w:rPr>
        <w:t xml:space="preserve"> de finanțare</w:t>
      </w:r>
      <w:r w:rsidR="00C4061D">
        <w:rPr>
          <w:lang w:val="ro-MD"/>
        </w:rPr>
        <w:t xml:space="preserve"> </w:t>
      </w:r>
      <w:r w:rsidR="00C4061D" w:rsidRPr="00C4061D">
        <w:rPr>
          <w:lang w:val="ro-MD"/>
        </w:rPr>
        <w:t>„Fondul pentru eficiență energetică în sectorul</w:t>
      </w:r>
      <w:r w:rsidR="00C4061D">
        <w:rPr>
          <w:lang w:val="ro-MD"/>
        </w:rPr>
        <w:t xml:space="preserve"> </w:t>
      </w:r>
      <w:r w:rsidR="00C4061D" w:rsidRPr="00C4061D">
        <w:rPr>
          <w:lang w:val="ro-MD"/>
        </w:rPr>
        <w:t>rezidențial din Republica Moldova”</w:t>
      </w:r>
      <w:r w:rsidR="00C4061D">
        <w:rPr>
          <w:lang w:val="ro-MD"/>
        </w:rPr>
        <w:t xml:space="preserve"> </w:t>
      </w:r>
      <w:r w:rsidR="00C4061D" w:rsidRPr="00A95CB3">
        <w:rPr>
          <w:lang w:val="ro-MD"/>
        </w:rPr>
        <w:t xml:space="preserve">aprobat prin Hotărârea Guvernului </w:t>
      </w:r>
      <w:r w:rsidR="00C4061D">
        <w:rPr>
          <w:lang w:val="ro-MD"/>
        </w:rPr>
        <w:br/>
      </w:r>
      <w:r w:rsidR="00C4061D" w:rsidRPr="00A95CB3">
        <w:rPr>
          <w:lang w:val="ro-MD"/>
        </w:rPr>
        <w:t xml:space="preserve">Nr. </w:t>
      </w:r>
      <w:r w:rsidR="00C4061D">
        <w:rPr>
          <w:lang w:val="ro-MD"/>
        </w:rPr>
        <w:t>251</w:t>
      </w:r>
      <w:r w:rsidR="00C4061D" w:rsidRPr="00A95CB3">
        <w:rPr>
          <w:lang w:val="ro-MD"/>
        </w:rPr>
        <w:t>/202</w:t>
      </w:r>
      <w:r w:rsidR="00C4061D">
        <w:rPr>
          <w:lang w:val="ro-MD"/>
        </w:rPr>
        <w:t>4</w:t>
      </w:r>
      <w:bookmarkEnd w:id="5"/>
      <w:r w:rsidR="00C4061D" w:rsidRPr="00A95CB3">
        <w:rPr>
          <w:lang w:val="ro-MD"/>
        </w:rPr>
        <w:t xml:space="preserve"> (Monitorul Oficial al Republicii Moldova Nr. </w:t>
      </w:r>
      <w:r w:rsidR="00C4061D">
        <w:rPr>
          <w:lang w:val="ro-MD"/>
        </w:rPr>
        <w:t>184</w:t>
      </w:r>
      <w:r w:rsidR="00C4061D" w:rsidRPr="00A95CB3">
        <w:rPr>
          <w:lang w:val="ro-MD"/>
        </w:rPr>
        <w:t>-</w:t>
      </w:r>
      <w:r w:rsidR="00C4061D">
        <w:rPr>
          <w:lang w:val="ro-MD"/>
        </w:rPr>
        <w:t>187</w:t>
      </w:r>
      <w:r w:rsidR="00C4061D" w:rsidRPr="00A95CB3">
        <w:rPr>
          <w:lang w:val="ro-MD"/>
        </w:rPr>
        <w:t xml:space="preserve"> art. </w:t>
      </w:r>
      <w:r w:rsidR="00C4061D">
        <w:rPr>
          <w:lang w:val="ro-MD"/>
        </w:rPr>
        <w:t>361</w:t>
      </w:r>
      <w:r w:rsidR="00C4061D" w:rsidRPr="00A95CB3">
        <w:rPr>
          <w:lang w:val="ro-MD"/>
        </w:rPr>
        <w:t>), se modifică după cum urmează</w:t>
      </w:r>
      <w:r w:rsidR="00C4061D" w:rsidRPr="00DA1CE0">
        <w:rPr>
          <w:lang w:val="ro-MD"/>
        </w:rPr>
        <w:t>:</w:t>
      </w:r>
    </w:p>
    <w:p w14:paraId="0E1F96A1" w14:textId="501BC367" w:rsidR="00AC2775" w:rsidRDefault="00613365" w:rsidP="00C4061D">
      <w:pPr>
        <w:pStyle w:val="BodyText"/>
        <w:spacing w:before="120" w:after="120"/>
        <w:ind w:right="539" w:firstLine="709"/>
        <w:jc w:val="both"/>
        <w:rPr>
          <w:lang w:val="ro-MD"/>
        </w:rPr>
      </w:pPr>
      <w:r>
        <w:rPr>
          <w:lang w:val="ro-MD"/>
        </w:rPr>
        <w:t>4.2</w:t>
      </w:r>
      <w:r w:rsidR="00F43C3F">
        <w:rPr>
          <w:lang w:val="ro-MD"/>
        </w:rPr>
        <w:t>.1</w:t>
      </w:r>
      <w:r w:rsidR="007A6BAC">
        <w:rPr>
          <w:lang w:val="ro-MD"/>
        </w:rPr>
        <w:t>.</w:t>
      </w:r>
      <w:r w:rsidR="00F43C3F">
        <w:rPr>
          <w:lang w:val="ro-MD"/>
        </w:rPr>
        <w:t xml:space="preserve"> </w:t>
      </w:r>
      <w:r w:rsidR="009E58D1">
        <w:rPr>
          <w:lang w:val="ro-MD"/>
        </w:rPr>
        <w:t>În tot textul Programului</w:t>
      </w:r>
      <w:r w:rsidR="00AC2775">
        <w:rPr>
          <w:lang w:val="ro-MD"/>
        </w:rPr>
        <w:t>:</w:t>
      </w:r>
    </w:p>
    <w:p w14:paraId="7DCEFF14" w14:textId="4245CF82" w:rsidR="00AC2775" w:rsidRDefault="009E58D1" w:rsidP="00C4061D">
      <w:pPr>
        <w:pStyle w:val="BodyText"/>
        <w:spacing w:before="120" w:after="120"/>
        <w:ind w:right="539" w:firstLine="709"/>
        <w:jc w:val="both"/>
      </w:pPr>
      <w:r>
        <w:rPr>
          <w:lang w:val="ro-MD"/>
        </w:rPr>
        <w:t>cuvintele „</w:t>
      </w:r>
      <w:r w:rsidRPr="009E58D1">
        <w:rPr>
          <w:lang w:val="ro-MD"/>
        </w:rPr>
        <w:t>manualul operațional pentru implementarea Programului FEERM</w:t>
      </w:r>
      <w:r>
        <w:rPr>
          <w:lang w:val="ro-MD"/>
        </w:rPr>
        <w:t>” și cuvintele „</w:t>
      </w:r>
      <w:r w:rsidRPr="009E58D1">
        <w:rPr>
          <w:lang w:val="ro-MD"/>
        </w:rPr>
        <w:t>manualul operațional de implementare a Programului FEERM</w:t>
      </w:r>
      <w:r>
        <w:rPr>
          <w:lang w:val="ro-MD"/>
        </w:rPr>
        <w:t>” se substituie cu cuvintele „</w:t>
      </w:r>
      <w:r w:rsidRPr="00496827">
        <w:t>manual</w:t>
      </w:r>
      <w:r>
        <w:t>ele</w:t>
      </w:r>
      <w:r w:rsidRPr="00496827">
        <w:t xml:space="preserve"> operațional</w:t>
      </w:r>
      <w:r>
        <w:t>e</w:t>
      </w:r>
      <w:r w:rsidRPr="00496827">
        <w:t xml:space="preserve"> pentru implementarea </w:t>
      </w:r>
      <w:r>
        <w:t>produs</w:t>
      </w:r>
      <w:r w:rsidR="00A87A99">
        <w:t>elor</w:t>
      </w:r>
      <w:r>
        <w:t xml:space="preserve"> de finanțare”</w:t>
      </w:r>
      <w:r w:rsidR="00AC2775">
        <w:t>;</w:t>
      </w:r>
    </w:p>
    <w:p w14:paraId="050CB2DF" w14:textId="084CEA3F" w:rsidR="00AC2775" w:rsidRDefault="00AC2775" w:rsidP="00C4061D">
      <w:pPr>
        <w:pStyle w:val="BodyText"/>
        <w:spacing w:before="120" w:after="120"/>
        <w:ind w:right="539" w:firstLine="709"/>
        <w:jc w:val="both"/>
      </w:pPr>
      <w:r>
        <w:t>cuvintele „ghidul de aplicare al acestuia” se substituie cu cuvintele „</w:t>
      </w:r>
      <w:r w:rsidR="006D4BD1">
        <w:t>ghidul de aplicare al acestora”;</w:t>
      </w:r>
    </w:p>
    <w:p w14:paraId="3E0A3F09" w14:textId="4A9BDBE1" w:rsidR="00CA6886" w:rsidRDefault="005D0237" w:rsidP="00C4061D">
      <w:pPr>
        <w:pStyle w:val="BodyText"/>
        <w:spacing w:before="120" w:after="120"/>
        <w:ind w:right="539" w:firstLine="709"/>
        <w:jc w:val="both"/>
        <w:rPr>
          <w:lang w:val="ro-MD"/>
        </w:rPr>
      </w:pPr>
      <w:r>
        <w:rPr>
          <w:lang w:val="ro-MD"/>
        </w:rPr>
        <w:t>4</w:t>
      </w:r>
      <w:r w:rsidR="009E58D1">
        <w:rPr>
          <w:lang w:val="ro-MD"/>
        </w:rPr>
        <w:t>.2.</w:t>
      </w:r>
      <w:r>
        <w:rPr>
          <w:lang w:val="ro-MD"/>
        </w:rPr>
        <w:t>2.</w:t>
      </w:r>
      <w:r w:rsidR="009E58D1">
        <w:rPr>
          <w:lang w:val="ro-MD"/>
        </w:rPr>
        <w:t xml:space="preserve"> </w:t>
      </w:r>
      <w:r w:rsidR="008621A2">
        <w:rPr>
          <w:lang w:val="ro-MD"/>
        </w:rPr>
        <w:t>la punctul 6</w:t>
      </w:r>
      <w:r w:rsidR="00CA6886">
        <w:rPr>
          <w:lang w:val="ro-MD"/>
        </w:rPr>
        <w:t>:</w:t>
      </w:r>
    </w:p>
    <w:p w14:paraId="17BE23FF" w14:textId="0431967C" w:rsidR="00397D19" w:rsidRDefault="008621A2" w:rsidP="00C4061D">
      <w:pPr>
        <w:pStyle w:val="BodyText"/>
        <w:spacing w:before="120" w:after="120"/>
        <w:ind w:right="539" w:firstLine="709"/>
        <w:jc w:val="both"/>
        <w:rPr>
          <w:lang w:val="ro-MD"/>
        </w:rPr>
      </w:pPr>
      <w:r>
        <w:rPr>
          <w:lang w:val="ro-MD"/>
        </w:rPr>
        <w:t xml:space="preserve">noțiunea „contribuția beneficiarului” se </w:t>
      </w:r>
      <w:r w:rsidR="00397D19">
        <w:rPr>
          <w:lang w:val="ro-MD"/>
        </w:rPr>
        <w:t>expune în următoarea redacție:</w:t>
      </w:r>
    </w:p>
    <w:p w14:paraId="6811F46C" w14:textId="485E9993" w:rsidR="00397D19" w:rsidRDefault="00397D19" w:rsidP="00C4061D">
      <w:pPr>
        <w:pStyle w:val="BodyText"/>
        <w:spacing w:before="120" w:after="120"/>
        <w:ind w:right="539" w:firstLine="709"/>
        <w:jc w:val="both"/>
        <w:rPr>
          <w:lang w:val="ro-MD"/>
        </w:rPr>
      </w:pPr>
      <w:r>
        <w:rPr>
          <w:lang w:val="ro-MD"/>
        </w:rPr>
        <w:t xml:space="preserve">„contribuția beneficiarului - </w:t>
      </w:r>
      <w:r w:rsidRPr="00397D19">
        <w:rPr>
          <w:lang w:val="ro-MD"/>
        </w:rPr>
        <w:t xml:space="preserve">contribuția financiară formată din </w:t>
      </w:r>
      <w:r>
        <w:rPr>
          <w:lang w:val="ro-MD"/>
        </w:rPr>
        <w:t>contribuția efectivă a beneficiarului</w:t>
      </w:r>
      <w:r w:rsidRPr="00397D19">
        <w:rPr>
          <w:lang w:val="ro-MD"/>
        </w:rPr>
        <w:t xml:space="preserve"> și alocațiile oferite de către </w:t>
      </w:r>
      <w:r w:rsidRPr="00397D19">
        <w:t> Instituția Publică Centrul Național pentru Energie Durabilă</w:t>
      </w:r>
      <w:r>
        <w:t xml:space="preserve"> </w:t>
      </w:r>
      <w:r w:rsidRPr="00397D19">
        <w:rPr>
          <w:lang w:val="ro-MD"/>
        </w:rPr>
        <w:t xml:space="preserve">la implementarea </w:t>
      </w:r>
      <w:r>
        <w:rPr>
          <w:lang w:val="ro-MD"/>
        </w:rPr>
        <w:t>p</w:t>
      </w:r>
      <w:r w:rsidRPr="00397D19">
        <w:rPr>
          <w:lang w:val="ro-MD"/>
        </w:rPr>
        <w:t>roiectului.</w:t>
      </w:r>
      <w:r>
        <w:rPr>
          <w:lang w:val="ro-MD"/>
        </w:rPr>
        <w:t>”</w:t>
      </w:r>
    </w:p>
    <w:p w14:paraId="234B8B66" w14:textId="2809BF87" w:rsidR="00C903DA" w:rsidRPr="00397D19" w:rsidRDefault="00C903DA" w:rsidP="00C4061D">
      <w:pPr>
        <w:pStyle w:val="BodyText"/>
        <w:spacing w:before="120" w:after="120"/>
        <w:ind w:right="539" w:firstLine="709"/>
        <w:jc w:val="both"/>
        <w:rPr>
          <w:lang w:val="ro-MD"/>
        </w:rPr>
      </w:pPr>
      <w:r w:rsidRPr="00397D19">
        <w:rPr>
          <w:lang w:val="ro-MD"/>
        </w:rPr>
        <w:t xml:space="preserve">se completează cu noțiunea de </w:t>
      </w:r>
      <w:r w:rsidR="00397D19" w:rsidRPr="00397D19">
        <w:rPr>
          <w:lang w:val="ro-MD"/>
        </w:rPr>
        <w:t>„</w:t>
      </w:r>
      <w:r w:rsidRPr="00397D19">
        <w:rPr>
          <w:lang w:val="ro-MD"/>
        </w:rPr>
        <w:t>contribuția</w:t>
      </w:r>
      <w:r w:rsidR="00397D19" w:rsidRPr="00397D19">
        <w:rPr>
          <w:lang w:val="ro-MD"/>
        </w:rPr>
        <w:t xml:space="preserve"> efectivă a</w:t>
      </w:r>
      <w:r w:rsidRPr="00397D19">
        <w:rPr>
          <w:lang w:val="ro-MD"/>
        </w:rPr>
        <w:t xml:space="preserve"> beneficiarului</w:t>
      </w:r>
      <w:r w:rsidR="00397D19" w:rsidRPr="00397D19">
        <w:rPr>
          <w:lang w:val="ro-MD"/>
        </w:rPr>
        <w:t>”</w:t>
      </w:r>
      <w:r w:rsidRPr="00397D19">
        <w:rPr>
          <w:lang w:val="ro-MD"/>
        </w:rPr>
        <w:t>:</w:t>
      </w:r>
    </w:p>
    <w:p w14:paraId="1D5BB427" w14:textId="058622FA" w:rsidR="00C903DA" w:rsidRDefault="006F023E" w:rsidP="00C4061D">
      <w:pPr>
        <w:pStyle w:val="BodyText"/>
        <w:spacing w:before="120" w:after="120"/>
        <w:ind w:right="539" w:firstLine="709"/>
        <w:jc w:val="both"/>
        <w:rPr>
          <w:lang w:val="ro-MD"/>
        </w:rPr>
      </w:pPr>
      <w:r w:rsidRPr="00397D19">
        <w:rPr>
          <w:lang w:val="ro-MD"/>
        </w:rPr>
        <w:t>„</w:t>
      </w:r>
      <w:r w:rsidR="00C903DA" w:rsidRPr="00397D19">
        <w:rPr>
          <w:lang w:val="ro-MD"/>
        </w:rPr>
        <w:t>contribuția</w:t>
      </w:r>
      <w:r w:rsidR="00397D19" w:rsidRPr="00397D19">
        <w:rPr>
          <w:lang w:val="ro-MD"/>
        </w:rPr>
        <w:t xml:space="preserve"> efectivă a</w:t>
      </w:r>
      <w:r w:rsidR="00C903DA" w:rsidRPr="00397D19">
        <w:rPr>
          <w:lang w:val="ro-MD"/>
        </w:rPr>
        <w:t xml:space="preserve"> beneficiarului - </w:t>
      </w:r>
      <w:r w:rsidR="00397D19" w:rsidRPr="00397D19">
        <w:rPr>
          <w:lang w:val="ro-MD"/>
        </w:rPr>
        <w:t xml:space="preserve">contribuția financiară acoperită din capital propriu, împrumut/credite bancare sau din alte surse (parteneri de dezvoltare/donatori, autoritățile administrației publice locale, etc.), achitată de către beneficiar prin transfer, la contul bancar al </w:t>
      </w:r>
      <w:r w:rsidR="00397D19" w:rsidRPr="00397D19">
        <w:t>Instituției Publice Centrul Național pentru Energie Durabilă</w:t>
      </w:r>
      <w:r w:rsidR="00397D19" w:rsidRPr="00397D19">
        <w:rPr>
          <w:lang w:val="ro-MD"/>
        </w:rPr>
        <w:t>,  pentru implementarea Proiectului.”</w:t>
      </w:r>
    </w:p>
    <w:p w14:paraId="16D4FFDE" w14:textId="746E324B" w:rsidR="00CA6886" w:rsidRDefault="00CA6886" w:rsidP="00C4061D">
      <w:pPr>
        <w:pStyle w:val="BodyText"/>
        <w:spacing w:before="120" w:after="120"/>
        <w:ind w:right="539" w:firstLine="709"/>
        <w:jc w:val="both"/>
        <w:rPr>
          <w:lang w:val="ro-MD"/>
        </w:rPr>
      </w:pPr>
      <w:r>
        <w:rPr>
          <w:lang w:val="ro-MD"/>
        </w:rPr>
        <w:t>noțiunea de beneficiar va avea următorul cuprins:</w:t>
      </w:r>
    </w:p>
    <w:p w14:paraId="1B6466D3" w14:textId="613C8D81" w:rsidR="00CA6886" w:rsidRPr="005A441E" w:rsidRDefault="00CA6886" w:rsidP="00C4061D">
      <w:pPr>
        <w:pStyle w:val="BodyText"/>
        <w:spacing w:before="120" w:after="120"/>
        <w:ind w:right="539" w:firstLine="709"/>
        <w:jc w:val="both"/>
        <w:rPr>
          <w:lang w:val="ro-MD"/>
        </w:rPr>
      </w:pPr>
      <w:r w:rsidRPr="005A441E">
        <w:rPr>
          <w:lang w:val="ro-MD"/>
        </w:rPr>
        <w:t>„beneficiar - asociație de proprietari din condominiu, proprietar al unei case individuale sau al unui teren pentru amplasarea construcțiilor locative, care a obținut stimulente financiare din mijloacele financiare ale Programului FEERM;”</w:t>
      </w:r>
    </w:p>
    <w:p w14:paraId="56697135" w14:textId="51F0D05A" w:rsidR="00824D7F" w:rsidRDefault="005D0237" w:rsidP="00C4061D">
      <w:pPr>
        <w:pStyle w:val="BodyText"/>
        <w:spacing w:before="120" w:after="120"/>
        <w:ind w:right="539" w:firstLine="709"/>
        <w:jc w:val="both"/>
        <w:rPr>
          <w:lang w:val="ro-MD"/>
        </w:rPr>
      </w:pPr>
      <w:r>
        <w:rPr>
          <w:lang w:val="ro-MD"/>
        </w:rPr>
        <w:t>4.2</w:t>
      </w:r>
      <w:r w:rsidR="008621A2" w:rsidRPr="0016165C">
        <w:rPr>
          <w:lang w:val="ro-MD"/>
        </w:rPr>
        <w:t>.</w:t>
      </w:r>
      <w:r w:rsidR="009E58D1">
        <w:rPr>
          <w:lang w:val="ro-MD"/>
        </w:rPr>
        <w:t>3</w:t>
      </w:r>
      <w:r w:rsidR="008621A2" w:rsidRPr="0016165C">
        <w:rPr>
          <w:lang w:val="ro-MD"/>
        </w:rPr>
        <w:t>.</w:t>
      </w:r>
      <w:r w:rsidR="008621A2">
        <w:rPr>
          <w:lang w:val="ro-MD"/>
        </w:rPr>
        <w:t xml:space="preserve"> </w:t>
      </w:r>
      <w:r w:rsidR="00824D7F">
        <w:rPr>
          <w:lang w:val="ro-MD"/>
        </w:rPr>
        <w:t>punctul 8 se completează cu litera c) cu următorul cuprins:</w:t>
      </w:r>
    </w:p>
    <w:p w14:paraId="20E15E74" w14:textId="54936F94" w:rsidR="00824D7F" w:rsidRPr="00D766BF" w:rsidRDefault="00824D7F" w:rsidP="00C4061D">
      <w:pPr>
        <w:pStyle w:val="BodyText"/>
        <w:spacing w:before="120" w:after="120"/>
        <w:ind w:right="539" w:firstLine="709"/>
        <w:jc w:val="both"/>
        <w:rPr>
          <w:lang w:val="ro-MD"/>
        </w:rPr>
      </w:pPr>
      <w:r w:rsidRPr="00D766BF">
        <w:rPr>
          <w:lang w:val="ro-MD"/>
        </w:rPr>
        <w:t>„c) pentru proprietarii terenurilor pentru amplasarea construcțiilor locative:</w:t>
      </w:r>
    </w:p>
    <w:p w14:paraId="63F10957" w14:textId="6B05B23B" w:rsidR="00824D7F" w:rsidRPr="00D766BF" w:rsidRDefault="00824D7F" w:rsidP="00824D7F">
      <w:pPr>
        <w:pStyle w:val="BodyText"/>
        <w:spacing w:before="120" w:after="120"/>
        <w:ind w:right="539" w:firstLine="709"/>
        <w:jc w:val="both"/>
        <w:rPr>
          <w:lang w:val="ro-MD"/>
        </w:rPr>
      </w:pPr>
      <w:r w:rsidRPr="00D766BF">
        <w:rPr>
          <w:lang w:val="ro-MD"/>
        </w:rPr>
        <w:t>- sunt cetățeni ai Republicii Moldova;</w:t>
      </w:r>
    </w:p>
    <w:p w14:paraId="68484B07" w14:textId="77777777" w:rsidR="00824D7F" w:rsidRPr="00D766BF" w:rsidRDefault="00824D7F" w:rsidP="00824D7F">
      <w:pPr>
        <w:pStyle w:val="BodyText"/>
        <w:spacing w:before="120" w:after="120"/>
        <w:ind w:right="539" w:firstLine="709"/>
        <w:jc w:val="both"/>
        <w:rPr>
          <w:lang w:val="ro-MD"/>
        </w:rPr>
      </w:pPr>
      <w:r w:rsidRPr="00D766BF">
        <w:rPr>
          <w:lang w:val="ro-MD"/>
        </w:rPr>
        <w:t xml:space="preserve">- confirmă disponibilitatea acoperirii contribuției beneficiarului, și anume </w:t>
      </w:r>
      <w:r w:rsidRPr="00D766BF">
        <w:rPr>
          <w:lang w:val="ro-MD"/>
        </w:rPr>
        <w:lastRenderedPageBreak/>
        <w:t>prin documentele privind veniturile confirmate în cazul achitării acesteia din contul mijloacelor financiare proprii ale proprietarului și/sau decizia băncii de acordare a creditului, după caz, în conformitate cu condițiile produselor de finanțare aplicabile;</w:t>
      </w:r>
    </w:p>
    <w:p w14:paraId="3BB3BCF2" w14:textId="3553E7EE" w:rsidR="00824D7F" w:rsidRPr="00D766BF" w:rsidRDefault="00824D7F" w:rsidP="00824D7F">
      <w:pPr>
        <w:pStyle w:val="BodyText"/>
        <w:spacing w:before="120" w:after="120"/>
        <w:ind w:right="539" w:firstLine="709"/>
        <w:jc w:val="both"/>
        <w:rPr>
          <w:lang w:val="ro-MD"/>
        </w:rPr>
      </w:pPr>
      <w:r w:rsidRPr="00D766BF">
        <w:rPr>
          <w:lang w:val="ro-MD"/>
        </w:rPr>
        <w:t>- dețin documentele care confirmă drepturile deținătorilor de teren, în conformitate cu art. 12 alin. (1) din Codul Funciar (COD nr. 22/2024);</w:t>
      </w:r>
    </w:p>
    <w:p w14:paraId="554096BC" w14:textId="69F2F8D6" w:rsidR="00824D7F" w:rsidRPr="00D766BF" w:rsidRDefault="00824D7F" w:rsidP="00824D7F">
      <w:pPr>
        <w:pStyle w:val="BodyText"/>
        <w:spacing w:before="120" w:after="120"/>
        <w:ind w:right="539" w:firstLine="709"/>
        <w:jc w:val="both"/>
        <w:rPr>
          <w:lang w:val="ro-MD"/>
        </w:rPr>
      </w:pPr>
      <w:r w:rsidRPr="00D766BF">
        <w:rPr>
          <w:lang w:val="ro-MD"/>
        </w:rPr>
        <w:t xml:space="preserve">- </w:t>
      </w:r>
      <w:r w:rsidR="008A6A20" w:rsidRPr="00D766BF">
        <w:rPr>
          <w:lang w:val="ro-MD"/>
        </w:rPr>
        <w:t xml:space="preserve">certificatul de urbanism sau autorizația de construire, </w:t>
      </w:r>
      <w:r w:rsidR="008A6A20" w:rsidRPr="00D766BF">
        <w:t>în conformitate cu condițiile produselor de finanțare aplicabile</w:t>
      </w:r>
      <w:r w:rsidR="008A6A20" w:rsidRPr="00D766BF">
        <w:rPr>
          <w:lang w:val="ro-MD"/>
        </w:rPr>
        <w:t>.”</w:t>
      </w:r>
      <w:r w:rsidR="00607BF3" w:rsidRPr="00D766BF">
        <w:rPr>
          <w:lang w:val="ro-MD"/>
        </w:rPr>
        <w:t>;</w:t>
      </w:r>
    </w:p>
    <w:p w14:paraId="723E0654" w14:textId="78B553B4" w:rsidR="0000665D" w:rsidRDefault="005D0237" w:rsidP="00C4061D">
      <w:pPr>
        <w:pStyle w:val="BodyText"/>
        <w:spacing w:before="120" w:after="120"/>
        <w:ind w:right="539" w:firstLine="709"/>
        <w:jc w:val="both"/>
        <w:rPr>
          <w:lang w:val="ro-MD"/>
        </w:rPr>
      </w:pPr>
      <w:r>
        <w:rPr>
          <w:lang w:val="ro-MD"/>
        </w:rPr>
        <w:t>4.2</w:t>
      </w:r>
      <w:r w:rsidR="00824D7F">
        <w:rPr>
          <w:lang w:val="ro-MD"/>
        </w:rPr>
        <w:t xml:space="preserve">.4. </w:t>
      </w:r>
      <w:r w:rsidR="00C07772">
        <w:rPr>
          <w:lang w:val="ro-MD"/>
        </w:rPr>
        <w:t>punctul 9</w:t>
      </w:r>
      <w:r w:rsidR="0000665D">
        <w:rPr>
          <w:lang w:val="ro-MD"/>
        </w:rPr>
        <w:t>:</w:t>
      </w:r>
    </w:p>
    <w:p w14:paraId="09933D60" w14:textId="131F20CA" w:rsidR="00F43C3F" w:rsidRDefault="009A2827" w:rsidP="00C4061D">
      <w:pPr>
        <w:pStyle w:val="BodyText"/>
        <w:spacing w:before="120" w:after="120"/>
        <w:ind w:right="539" w:firstLine="709"/>
        <w:jc w:val="both"/>
      </w:pPr>
      <w:r>
        <w:rPr>
          <w:lang w:val="ro-MD"/>
        </w:rPr>
        <w:t xml:space="preserve">la </w:t>
      </w:r>
      <w:r w:rsidR="00C07772">
        <w:rPr>
          <w:lang w:val="ro-MD"/>
        </w:rPr>
        <w:t>subpunctul</w:t>
      </w:r>
      <w:r w:rsidR="00A00BF7">
        <w:rPr>
          <w:lang w:val="ro-MD"/>
        </w:rPr>
        <w:t xml:space="preserve"> </w:t>
      </w:r>
      <w:r w:rsidR="00C07772">
        <w:rPr>
          <w:lang w:val="ro-MD"/>
        </w:rPr>
        <w:t>1) cuvintele „</w:t>
      </w:r>
      <w:r w:rsidR="00C07772" w:rsidRPr="00C07772">
        <w:t>în baza raportului de audit energetic efectuat de către un auditor energetic calificat și înregistrat în Registrul electronic al auditorilor energetici</w:t>
      </w:r>
      <w:r w:rsidR="00C07772">
        <w:t>;” se substituie cu cuvintele „</w:t>
      </w:r>
      <w:r w:rsidR="00C07772" w:rsidRPr="00C07772">
        <w:t xml:space="preserve">în conformitate cu </w:t>
      </w:r>
      <w:r w:rsidR="007B3E69">
        <w:t>prevederile</w:t>
      </w:r>
      <w:r w:rsidR="00C07772" w:rsidRPr="00C07772">
        <w:t xml:space="preserve"> produselor de finanțare aplicabile</w:t>
      </w:r>
      <w:r w:rsidR="00C07772">
        <w:t>;”</w:t>
      </w:r>
      <w:r>
        <w:t>;</w:t>
      </w:r>
    </w:p>
    <w:p w14:paraId="1040EF9E" w14:textId="4CC839AE" w:rsidR="009A2827" w:rsidRPr="00D766BF" w:rsidRDefault="009A2827" w:rsidP="00C4061D">
      <w:pPr>
        <w:pStyle w:val="BodyText"/>
        <w:spacing w:before="120" w:after="120"/>
        <w:ind w:right="539" w:firstLine="709"/>
        <w:jc w:val="both"/>
      </w:pPr>
      <w:r w:rsidRPr="00D766BF">
        <w:t xml:space="preserve">la </w:t>
      </w:r>
      <w:r w:rsidR="0000665D" w:rsidRPr="00D766BF">
        <w:t xml:space="preserve">subpunctul 4 </w:t>
      </w:r>
      <w:r w:rsidRPr="00D766BF">
        <w:t>litera d) la sfârșit se completează cu cuvintele „cerință aplicabilă doar pentru blocurile locative”;</w:t>
      </w:r>
    </w:p>
    <w:p w14:paraId="6E3DCAE6" w14:textId="69337F2C" w:rsidR="00B67D31" w:rsidRPr="00D766BF" w:rsidRDefault="009A2827" w:rsidP="00B67D31">
      <w:pPr>
        <w:pStyle w:val="BodyText"/>
        <w:spacing w:before="120" w:after="120"/>
        <w:ind w:right="539" w:firstLine="709"/>
        <w:jc w:val="both"/>
      </w:pPr>
      <w:r w:rsidRPr="00D766BF">
        <w:t xml:space="preserve">subpunctul 6) </w:t>
      </w:r>
      <w:r w:rsidR="00B67D31" w:rsidRPr="00D766BF">
        <w:t>va avea următorul cuprins:</w:t>
      </w:r>
    </w:p>
    <w:p w14:paraId="7558200C" w14:textId="106C8B2C" w:rsidR="00B67D31" w:rsidRPr="00D766BF" w:rsidRDefault="00B67D31" w:rsidP="00B67D31">
      <w:pPr>
        <w:pStyle w:val="BodyText"/>
        <w:spacing w:before="120" w:after="120"/>
        <w:ind w:right="539" w:firstLine="709"/>
      </w:pPr>
      <w:r w:rsidRPr="00D766BF">
        <w:t>„6. care țin de respectarea cerințelor de responsabilitate socială și de mediu și care const</w:t>
      </w:r>
      <w:r w:rsidR="00C903DA" w:rsidRPr="00D766BF">
        <w:t>au</w:t>
      </w:r>
      <w:r w:rsidRPr="00D766BF">
        <w:t xml:space="preserve"> în evaluarea a cel puțin următoarelor aspecte:</w:t>
      </w:r>
    </w:p>
    <w:p w14:paraId="50D25568" w14:textId="77777777" w:rsidR="00B67D31" w:rsidRPr="00B67D31" w:rsidRDefault="00B67D31" w:rsidP="00B67D31">
      <w:pPr>
        <w:pStyle w:val="BodyText"/>
        <w:spacing w:before="120" w:after="120"/>
        <w:ind w:right="539" w:firstLine="709"/>
      </w:pPr>
      <w:r w:rsidRPr="00B67D31">
        <w:t>a) conformitatea proiectului cu prevederile legislației în domeniul protecției mediului și schimbărilor climatice;</w:t>
      </w:r>
    </w:p>
    <w:p w14:paraId="30236A19" w14:textId="346EB5E2" w:rsidR="00B67D31" w:rsidRPr="00D766BF" w:rsidRDefault="00B67D31" w:rsidP="00B67D31">
      <w:pPr>
        <w:pStyle w:val="BodyText"/>
        <w:spacing w:before="120" w:after="120"/>
        <w:ind w:right="539" w:firstLine="709"/>
      </w:pPr>
      <w:r w:rsidRPr="00B67D31">
        <w:t>b) proiectul ar trebui să aibă o abordare sustenabilă, utilizând materiale și tehnologii care au un impact redus asupra mediului și care sunt durabile pe termen lung</w:t>
      </w:r>
      <w:r w:rsidR="00B931B4">
        <w:t>.</w:t>
      </w:r>
      <w:r w:rsidRPr="00D766BF">
        <w:t>”;</w:t>
      </w:r>
    </w:p>
    <w:p w14:paraId="23E9F989" w14:textId="10C5B255" w:rsidR="00B67D31" w:rsidRPr="00D766BF" w:rsidRDefault="00B67D31" w:rsidP="00B67D31">
      <w:pPr>
        <w:pStyle w:val="BodyText"/>
        <w:spacing w:before="120" w:after="120"/>
        <w:ind w:right="539" w:firstLine="709"/>
      </w:pPr>
      <w:r w:rsidRPr="00D766BF">
        <w:t>se completează cu subpunctul 7) cu următorul cuprins:</w:t>
      </w:r>
    </w:p>
    <w:p w14:paraId="26EB8E9F" w14:textId="34A755D6" w:rsidR="00B67D31" w:rsidRPr="00D766BF" w:rsidRDefault="00B67D31" w:rsidP="00C903DA">
      <w:pPr>
        <w:pStyle w:val="BodyText"/>
        <w:spacing w:before="120" w:after="120"/>
        <w:ind w:right="539" w:firstLine="709"/>
        <w:jc w:val="both"/>
      </w:pPr>
      <w:r w:rsidRPr="00D766BF">
        <w:t xml:space="preserve">„7) </w:t>
      </w:r>
      <w:r w:rsidR="00C903DA" w:rsidRPr="00D766BF">
        <w:t xml:space="preserve">care țin de respectarea cerințelor </w:t>
      </w:r>
      <w:r w:rsidRPr="00D766BF">
        <w:t xml:space="preserve">de guvernanță, </w:t>
      </w:r>
      <w:r w:rsidR="00C903DA" w:rsidRPr="00D766BF">
        <w:t xml:space="preserve">aplicabile asociațiilor cu blocuri locative și </w:t>
      </w:r>
      <w:r w:rsidRPr="00D766BF">
        <w:t>care const</w:t>
      </w:r>
      <w:r w:rsidR="00C903DA" w:rsidRPr="00D766BF">
        <w:t>au</w:t>
      </w:r>
      <w:r w:rsidRPr="00D766BF">
        <w:t xml:space="preserve"> în evaluarea a cel puțin următoarelor aspecte:</w:t>
      </w:r>
    </w:p>
    <w:p w14:paraId="69970FF9" w14:textId="65766E28" w:rsidR="00C903DA" w:rsidRPr="00C903DA" w:rsidRDefault="00C903DA" w:rsidP="00C903DA">
      <w:pPr>
        <w:pStyle w:val="BodyText"/>
        <w:spacing w:before="120" w:after="120"/>
        <w:ind w:right="539" w:firstLine="709"/>
      </w:pPr>
      <w:r w:rsidRPr="00D766BF">
        <w:t>a</w:t>
      </w:r>
      <w:r w:rsidRPr="00C903DA">
        <w:t>) corespunderea structurii de guvernanță a asociațiilor cu prevederile Legii nr. 187/2022 cu privire la condominiu;</w:t>
      </w:r>
    </w:p>
    <w:p w14:paraId="634CA922" w14:textId="2EFDCE7E" w:rsidR="00C903DA" w:rsidRPr="00C903DA" w:rsidRDefault="00C903DA" w:rsidP="00C903DA">
      <w:pPr>
        <w:pStyle w:val="BodyText"/>
        <w:spacing w:before="120" w:after="120"/>
        <w:ind w:right="539" w:firstLine="709"/>
      </w:pPr>
      <w:r w:rsidRPr="00D766BF">
        <w:t>b</w:t>
      </w:r>
      <w:r w:rsidRPr="00C903DA">
        <w:t>) demonstrarea respectării drepturilor sociale în procesul decizional al asociației.</w:t>
      </w:r>
      <w:r w:rsidRPr="00D766BF">
        <w:t>”</w:t>
      </w:r>
    </w:p>
    <w:p w14:paraId="434CC0BB" w14:textId="404AE4A8" w:rsidR="000B2914" w:rsidRDefault="009A2827" w:rsidP="00C4061D">
      <w:pPr>
        <w:pStyle w:val="BodyText"/>
        <w:spacing w:before="120" w:after="120"/>
        <w:ind w:right="539" w:firstLine="709"/>
        <w:jc w:val="both"/>
      </w:pPr>
      <w:r>
        <w:t xml:space="preserve"> </w:t>
      </w:r>
      <w:r w:rsidR="005D0237">
        <w:t>4.2</w:t>
      </w:r>
      <w:r w:rsidR="000B2914">
        <w:t>.5. punctul 10 se completează cu subpunctul 6) cu următorul cuprins:</w:t>
      </w:r>
    </w:p>
    <w:p w14:paraId="7ED3F2C9" w14:textId="16EDFCF8" w:rsidR="000B2914" w:rsidRPr="00D766BF" w:rsidRDefault="000B2914" w:rsidP="00C4061D">
      <w:pPr>
        <w:pStyle w:val="BodyText"/>
        <w:spacing w:before="120" w:after="120"/>
        <w:ind w:right="539" w:firstLine="709"/>
        <w:jc w:val="both"/>
      </w:pPr>
      <w:r w:rsidRPr="00D766BF">
        <w:t>„6. proprietarilor de terenuri pentru amplasarea construcțiilor locative, în conformitate cu condițiile produselor de finanțare aplicabile”</w:t>
      </w:r>
      <w:r w:rsidR="00607BF3" w:rsidRPr="00D766BF">
        <w:t>;</w:t>
      </w:r>
    </w:p>
    <w:p w14:paraId="4AA92ADE" w14:textId="670CEB5F" w:rsidR="0016165C" w:rsidRDefault="005D0237" w:rsidP="00C4061D">
      <w:pPr>
        <w:pStyle w:val="BodyText"/>
        <w:spacing w:before="120" w:after="120"/>
        <w:ind w:right="539" w:firstLine="709"/>
        <w:jc w:val="both"/>
      </w:pPr>
      <w:r>
        <w:t>4</w:t>
      </w:r>
      <w:r w:rsidR="00203A3F">
        <w:t>.</w:t>
      </w:r>
      <w:r>
        <w:t>2.</w:t>
      </w:r>
      <w:r w:rsidR="000B2914">
        <w:t>6</w:t>
      </w:r>
      <w:r w:rsidR="00203A3F">
        <w:t xml:space="preserve">. la punctul 12 subpunctul 1, după sintagma „blocurile locative” se completează cu </w:t>
      </w:r>
      <w:r w:rsidR="009E58D1">
        <w:t>cuvintele</w:t>
      </w:r>
      <w:r w:rsidR="00203A3F">
        <w:t xml:space="preserve"> „cu excepția cazurilor în care soluțiile propuse nu se referă la </w:t>
      </w:r>
      <w:r w:rsidR="0016165C">
        <w:t>partea exterioară a anvelopei clădirii”;</w:t>
      </w:r>
    </w:p>
    <w:p w14:paraId="04E18BA0" w14:textId="67978D07" w:rsidR="00E60B9A" w:rsidRDefault="005D0237" w:rsidP="00E60B9A">
      <w:pPr>
        <w:pStyle w:val="BodyText"/>
        <w:spacing w:before="120" w:after="120"/>
        <w:ind w:right="539" w:firstLine="709"/>
        <w:jc w:val="both"/>
      </w:pPr>
      <w:r>
        <w:t>4.2</w:t>
      </w:r>
      <w:r w:rsidR="00E60B9A" w:rsidRPr="00E60B9A">
        <w:t>.</w:t>
      </w:r>
      <w:r w:rsidR="000B2914">
        <w:t>7</w:t>
      </w:r>
      <w:r w:rsidR="00E60B9A" w:rsidRPr="00E60B9A">
        <w:t>.</w:t>
      </w:r>
      <w:r w:rsidR="00E60B9A">
        <w:t xml:space="preserve"> punctul 14 subpunctul 2) va avea următorul cuprins: </w:t>
      </w:r>
    </w:p>
    <w:p w14:paraId="5BB6228F" w14:textId="748FA9C8" w:rsidR="00E60B9A" w:rsidRDefault="00E60B9A" w:rsidP="00E60B9A">
      <w:pPr>
        <w:pStyle w:val="BodyText"/>
        <w:spacing w:before="120" w:after="120"/>
        <w:ind w:right="539" w:firstLine="709"/>
        <w:jc w:val="both"/>
        <w:rPr>
          <w:lang w:val="ro-MD"/>
        </w:rPr>
      </w:pPr>
      <w:r>
        <w:t xml:space="preserve">„2) </w:t>
      </w:r>
      <w:r w:rsidRPr="00643D9B">
        <w:t>costuri suportate de către solicitant la componenta II înainte de depunerea cererii, cu excepția costurilor servicii</w:t>
      </w:r>
      <w:r>
        <w:t>lor</w:t>
      </w:r>
      <w:r w:rsidRPr="00643D9B">
        <w:t xml:space="preserve"> de elaborare a documentației de proiect, a </w:t>
      </w:r>
      <w:r w:rsidRPr="00643D9B">
        <w:lastRenderedPageBreak/>
        <w:t xml:space="preserve">expertizei tehnice și a rapoartelor de audit energetic, precum și </w:t>
      </w:r>
      <w:r>
        <w:t xml:space="preserve">a celor aferente </w:t>
      </w:r>
      <w:r w:rsidRPr="00643D9B">
        <w:t>servicii</w:t>
      </w:r>
      <w:r>
        <w:t>lor</w:t>
      </w:r>
      <w:r w:rsidRPr="00643D9B">
        <w:t xml:space="preserve"> și asistenț</w:t>
      </w:r>
      <w:r>
        <w:t>ei</w:t>
      </w:r>
      <w:r w:rsidRPr="00643D9B">
        <w:t xml:space="preserve"> tehnic</w:t>
      </w:r>
      <w:r>
        <w:t>e</w:t>
      </w:r>
      <w:r w:rsidRPr="00643D9B">
        <w:t xml:space="preserve"> necesare pentru pregătirea și implementarea proiectelor în conformitate cu condițiile produselor de finanțare aplicabile;</w:t>
      </w:r>
      <w:r>
        <w:t>”</w:t>
      </w:r>
      <w:r w:rsidR="00607BF3">
        <w:t>;</w:t>
      </w:r>
      <w:r>
        <w:t xml:space="preserve"> </w:t>
      </w:r>
    </w:p>
    <w:p w14:paraId="4C0503DB" w14:textId="5EE84EC8" w:rsidR="0016165C" w:rsidRPr="004D2222" w:rsidRDefault="005D0237" w:rsidP="00C4061D">
      <w:pPr>
        <w:pStyle w:val="BodyText"/>
        <w:spacing w:before="120" w:after="120"/>
        <w:ind w:right="539" w:firstLine="709"/>
        <w:jc w:val="both"/>
      </w:pPr>
      <w:r>
        <w:t>4</w:t>
      </w:r>
      <w:r w:rsidR="0016165C" w:rsidRPr="004D2222">
        <w:t>.</w:t>
      </w:r>
      <w:r>
        <w:t>2.</w:t>
      </w:r>
      <w:r w:rsidR="000B2914">
        <w:t>8</w:t>
      </w:r>
      <w:r w:rsidR="0016165C" w:rsidRPr="004D2222">
        <w:t>. punctul 17 subpunctul 3) va avea următorul cuprins:</w:t>
      </w:r>
    </w:p>
    <w:p w14:paraId="4E2E2978" w14:textId="26CF4C10" w:rsidR="00E60B9A" w:rsidRPr="00D766BF" w:rsidRDefault="0016165C" w:rsidP="00C4061D">
      <w:pPr>
        <w:pStyle w:val="BodyText"/>
        <w:spacing w:before="120" w:after="120"/>
        <w:ind w:right="539" w:firstLine="709"/>
        <w:jc w:val="both"/>
      </w:pPr>
      <w:r w:rsidRPr="004D2222">
        <w:t xml:space="preserve">„3) elaborează ghidul de aplicare pentru fiecare produs de finanțare și îl publică pe site-ul web oficial </w:t>
      </w:r>
      <w:r w:rsidRPr="00D766BF">
        <w:t>al acestuia;”</w:t>
      </w:r>
      <w:r w:rsidR="00607BF3" w:rsidRPr="00D766BF">
        <w:t>;</w:t>
      </w:r>
    </w:p>
    <w:p w14:paraId="70E0D551" w14:textId="16F14710" w:rsidR="000B2914" w:rsidRPr="00D766BF" w:rsidRDefault="005D0237" w:rsidP="00C4061D">
      <w:pPr>
        <w:pStyle w:val="BodyText"/>
        <w:spacing w:before="120" w:after="120"/>
        <w:ind w:right="539" w:firstLine="709"/>
        <w:jc w:val="both"/>
      </w:pPr>
      <w:r>
        <w:t>4.2</w:t>
      </w:r>
      <w:r w:rsidR="000B2914" w:rsidRPr="00D766BF">
        <w:t>.9. punctul 19 se completează cu subpunctul 3) cu următorul cuprins:</w:t>
      </w:r>
    </w:p>
    <w:p w14:paraId="06A45D9B" w14:textId="1DA40ACA" w:rsidR="000B2914" w:rsidRPr="00D766BF" w:rsidRDefault="000B2914" w:rsidP="00C4061D">
      <w:pPr>
        <w:pStyle w:val="BodyText"/>
        <w:spacing w:before="120" w:after="120"/>
        <w:ind w:right="539" w:firstLine="709"/>
        <w:jc w:val="both"/>
      </w:pPr>
      <w:r w:rsidRPr="00D766BF">
        <w:t>„3) proprietari ai  terenurilor pentru amplasarea construcțiilor locative.”</w:t>
      </w:r>
    </w:p>
    <w:p w14:paraId="29E82F0D" w14:textId="1952D06C" w:rsidR="00071EBC" w:rsidRPr="00071EBC" w:rsidRDefault="005D0237" w:rsidP="004D2222">
      <w:pPr>
        <w:pStyle w:val="BodyText"/>
        <w:spacing w:before="120" w:after="120"/>
        <w:ind w:right="539" w:firstLine="709"/>
        <w:jc w:val="both"/>
      </w:pPr>
      <w:r>
        <w:t>4.2</w:t>
      </w:r>
      <w:r w:rsidR="004D2222" w:rsidRPr="00071EBC">
        <w:t>.</w:t>
      </w:r>
      <w:r w:rsidR="000B2914">
        <w:t>10</w:t>
      </w:r>
      <w:r w:rsidR="004D2222" w:rsidRPr="00071EBC">
        <w:t xml:space="preserve">. punctul 25 </w:t>
      </w:r>
      <w:r w:rsidR="00071EBC" w:rsidRPr="00071EBC">
        <w:t>va avea următorul cuprins:</w:t>
      </w:r>
    </w:p>
    <w:p w14:paraId="0354B9CD" w14:textId="3BD254E2" w:rsidR="00071EBC" w:rsidRDefault="00071EBC" w:rsidP="004D2222">
      <w:pPr>
        <w:pStyle w:val="BodyText"/>
        <w:spacing w:before="120" w:after="120"/>
        <w:ind w:right="539" w:firstLine="709"/>
        <w:jc w:val="both"/>
      </w:pPr>
      <w:r>
        <w:t>„</w:t>
      </w:r>
      <w:r w:rsidRPr="00071EBC">
        <w:t xml:space="preserve">25. Principiile, procedurile și regulile ce urmează a fi aplicate la implementarea fiecărui produs financiar se descriu în </w:t>
      </w:r>
      <w:r w:rsidRPr="00496827">
        <w:t>manual</w:t>
      </w:r>
      <w:r>
        <w:t>ele</w:t>
      </w:r>
      <w:r w:rsidRPr="00496827">
        <w:t xml:space="preserve"> operațional</w:t>
      </w:r>
      <w:r>
        <w:t>e</w:t>
      </w:r>
      <w:r w:rsidRPr="00496827">
        <w:t xml:space="preserve"> pentru implementarea </w:t>
      </w:r>
      <w:r>
        <w:t>produselor de finanțare</w:t>
      </w:r>
      <w:r w:rsidRPr="00071EBC">
        <w:t xml:space="preserve"> și în ghidu</w:t>
      </w:r>
      <w:r>
        <w:t>rile</w:t>
      </w:r>
      <w:r w:rsidRPr="00071EBC">
        <w:t xml:space="preserve"> de aplicare</w:t>
      </w:r>
      <w:r>
        <w:t xml:space="preserve"> aferente acestora</w:t>
      </w:r>
      <w:r w:rsidRPr="00071EBC">
        <w:t>, aprobate în conformitate cu statutul Instituției Publice Centrul Național pentru Energie Durabilă.</w:t>
      </w:r>
      <w:r>
        <w:t>”</w:t>
      </w:r>
      <w:r w:rsidR="00607BF3">
        <w:t>;</w:t>
      </w:r>
    </w:p>
    <w:p w14:paraId="45C7F846" w14:textId="5F9B59DB" w:rsidR="00F72A78" w:rsidRDefault="005D0237" w:rsidP="004D2222">
      <w:pPr>
        <w:pStyle w:val="BodyText"/>
        <w:spacing w:before="120" w:after="120"/>
        <w:ind w:right="539" w:firstLine="709"/>
        <w:jc w:val="both"/>
      </w:pPr>
      <w:r>
        <w:t>4.2</w:t>
      </w:r>
      <w:r w:rsidR="00F72A78">
        <w:t>.11.</w:t>
      </w:r>
      <w:r w:rsidR="00F72A78" w:rsidRPr="00F72A78">
        <w:rPr>
          <w:color w:val="EE0000"/>
        </w:rPr>
        <w:t xml:space="preserve"> </w:t>
      </w:r>
      <w:r w:rsidR="00F72A78" w:rsidRPr="00826094">
        <w:t>la punctul 36 textul „24 de luni de la data finalizării proiectului” se substituie cu textul „până la 24 de luni de la data finalizării proiectului, în conformitate cu produsul de finanțare aplicabil”</w:t>
      </w:r>
      <w:r w:rsidR="00607BF3">
        <w:t>;</w:t>
      </w:r>
    </w:p>
    <w:p w14:paraId="059E1E02" w14:textId="032F69DE" w:rsidR="00365FA4" w:rsidRPr="00D766BF" w:rsidRDefault="005D0237" w:rsidP="004D2222">
      <w:pPr>
        <w:pStyle w:val="BodyText"/>
        <w:spacing w:before="120" w:after="120"/>
        <w:ind w:right="539" w:firstLine="709"/>
        <w:jc w:val="both"/>
      </w:pPr>
      <w:r>
        <w:t>4.2</w:t>
      </w:r>
      <w:r w:rsidR="00365FA4" w:rsidRPr="00D766BF">
        <w:t xml:space="preserve">.12. punctul 40 se completează la final cu </w:t>
      </w:r>
      <w:r w:rsidR="009A724E">
        <w:t>textul</w:t>
      </w:r>
      <w:r w:rsidR="00365FA4" w:rsidRPr="00D766BF">
        <w:t xml:space="preserve"> „și se stabilește 1 ianuarie 2024 – 31 decembrie 2027”;</w:t>
      </w:r>
    </w:p>
    <w:p w14:paraId="6477B87F" w14:textId="745EFB77" w:rsidR="00203A3F" w:rsidRDefault="005D0237" w:rsidP="00C4061D">
      <w:pPr>
        <w:pStyle w:val="BodyText"/>
        <w:spacing w:before="120" w:after="120"/>
        <w:ind w:right="539" w:firstLine="709"/>
        <w:jc w:val="both"/>
      </w:pPr>
      <w:r>
        <w:t>4.2</w:t>
      </w:r>
      <w:r w:rsidR="00E60B9A">
        <w:t>.</w:t>
      </w:r>
      <w:r w:rsidR="000B2914">
        <w:t>1</w:t>
      </w:r>
      <w:r w:rsidR="00365FA4">
        <w:t>3</w:t>
      </w:r>
      <w:r w:rsidR="00E60B9A">
        <w:t>. la punctul 46 subpunctul 2) textul „75%” se substituie cu textul „50%”;</w:t>
      </w:r>
    </w:p>
    <w:p w14:paraId="495A2E27" w14:textId="4AB13962" w:rsidR="00E60B9A" w:rsidRDefault="005D0237" w:rsidP="00C4061D">
      <w:pPr>
        <w:pStyle w:val="BodyText"/>
        <w:spacing w:before="120" w:after="120"/>
        <w:ind w:right="539" w:firstLine="709"/>
        <w:jc w:val="both"/>
      </w:pPr>
      <w:r>
        <w:t>4.2</w:t>
      </w:r>
      <w:r w:rsidR="00E60B9A">
        <w:t>.</w:t>
      </w:r>
      <w:r w:rsidR="000B2914">
        <w:t>1</w:t>
      </w:r>
      <w:r w:rsidR="00365FA4">
        <w:t>4</w:t>
      </w:r>
      <w:r w:rsidR="00E60B9A">
        <w:t>. la punctul 47 cuvintele „</w:t>
      </w:r>
      <w:r w:rsidR="00E60B9A" w:rsidRPr="00E60B9A">
        <w:t>în conformitate cu manualul operațional pentru implementarea acestuia</w:t>
      </w:r>
      <w:r w:rsidR="00E60B9A">
        <w:t>” se exclud;</w:t>
      </w:r>
    </w:p>
    <w:p w14:paraId="5D694496" w14:textId="37856931" w:rsidR="00E60B9A" w:rsidRDefault="005D0237" w:rsidP="00C4061D">
      <w:pPr>
        <w:pStyle w:val="BodyText"/>
        <w:spacing w:before="120" w:after="120"/>
        <w:ind w:right="539" w:firstLine="709"/>
        <w:jc w:val="both"/>
      </w:pPr>
      <w:r>
        <w:t>4.2</w:t>
      </w:r>
      <w:r w:rsidR="00E60B9A">
        <w:t>.</w:t>
      </w:r>
      <w:r w:rsidR="009A56EB">
        <w:t>1</w:t>
      </w:r>
      <w:r w:rsidR="00365FA4">
        <w:t>5</w:t>
      </w:r>
      <w:r w:rsidR="00E60B9A">
        <w:t>. la punctul 48 cuvântul „</w:t>
      </w:r>
      <w:r w:rsidR="00E60B9A" w:rsidRPr="00E60B9A">
        <w:t>anual</w:t>
      </w:r>
      <w:r w:rsidR="00E60B9A">
        <w:t>” se substituie cu textul „până la data de 31 mai a fiecărui an”</w:t>
      </w:r>
      <w:r w:rsidR="00607BF3">
        <w:t>.</w:t>
      </w:r>
      <w:r w:rsidR="00E60B9A">
        <w:t xml:space="preserve"> </w:t>
      </w:r>
      <w:r w:rsidR="00E60B9A" w:rsidRPr="00E60B9A">
        <w:t xml:space="preserve"> </w:t>
      </w:r>
      <w:r w:rsidR="00E60B9A">
        <w:t xml:space="preserve">  </w:t>
      </w:r>
    </w:p>
    <w:p w14:paraId="3626303A" w14:textId="5B92FF71" w:rsidR="00593AC6" w:rsidRDefault="005D0237" w:rsidP="00593AC6">
      <w:pPr>
        <w:pStyle w:val="BodyText"/>
        <w:spacing w:before="120" w:after="120"/>
        <w:ind w:right="539" w:firstLine="709"/>
        <w:jc w:val="both"/>
        <w:rPr>
          <w:lang w:val="ro-MD"/>
        </w:rPr>
      </w:pPr>
      <w:r>
        <w:rPr>
          <w:lang w:val="ro-MD"/>
        </w:rPr>
        <w:t>5</w:t>
      </w:r>
      <w:r w:rsidR="00C4061D">
        <w:rPr>
          <w:lang w:val="ro-MD"/>
        </w:rPr>
        <w:t xml:space="preserve">. </w:t>
      </w:r>
      <w:r w:rsidR="00593AC6" w:rsidRPr="00DA1CE0">
        <w:rPr>
          <w:lang w:val="ro-MD"/>
        </w:rPr>
        <w:t xml:space="preserve">Hotărârea Guvernului Nr. </w:t>
      </w:r>
      <w:r w:rsidR="00593AC6">
        <w:rPr>
          <w:lang w:val="ro-MD"/>
        </w:rPr>
        <w:t>829</w:t>
      </w:r>
      <w:r w:rsidR="00593AC6" w:rsidRPr="00DA1CE0">
        <w:rPr>
          <w:lang w:val="ro-MD"/>
        </w:rPr>
        <w:t>/202</w:t>
      </w:r>
      <w:r w:rsidR="00593AC6">
        <w:rPr>
          <w:lang w:val="ro-MD"/>
        </w:rPr>
        <w:t>4</w:t>
      </w:r>
      <w:r w:rsidR="00593AC6" w:rsidRPr="00DA1CE0">
        <w:rPr>
          <w:lang w:val="ro-MD"/>
        </w:rPr>
        <w:t xml:space="preserve"> </w:t>
      </w:r>
      <w:r w:rsidR="00593AC6" w:rsidRPr="00593AC6">
        <w:rPr>
          <w:lang w:val="ro-MD"/>
        </w:rPr>
        <w:t>pentru aprobarea Regulamentului</w:t>
      </w:r>
      <w:r w:rsidR="00593AC6">
        <w:rPr>
          <w:lang w:val="ro-MD"/>
        </w:rPr>
        <w:t xml:space="preserve"> </w:t>
      </w:r>
      <w:r w:rsidR="00593AC6" w:rsidRPr="00593AC6">
        <w:rPr>
          <w:lang w:val="ro-MD"/>
        </w:rPr>
        <w:t>cu privire la efectuarea auditului energetic</w:t>
      </w:r>
      <w:r w:rsidR="00593AC6">
        <w:rPr>
          <w:lang w:val="ro-MD"/>
        </w:rPr>
        <w:t xml:space="preserve"> </w:t>
      </w:r>
      <w:r w:rsidR="00593AC6" w:rsidRPr="00593AC6">
        <w:rPr>
          <w:lang w:val="ro-MD"/>
        </w:rPr>
        <w:t xml:space="preserve">de către întreprinderile mari </w:t>
      </w:r>
      <w:r w:rsidR="00593AC6" w:rsidRPr="00DA1CE0">
        <w:rPr>
          <w:lang w:val="ro-MD"/>
        </w:rPr>
        <w:t xml:space="preserve">(Monitorul Oficial </w:t>
      </w:r>
      <w:r w:rsidR="00593AC6">
        <w:rPr>
          <w:lang w:val="ro-MD"/>
        </w:rPr>
        <w:t xml:space="preserve">al Republicii Moldova </w:t>
      </w:r>
      <w:r w:rsidR="00593AC6" w:rsidRPr="00DA1CE0">
        <w:rPr>
          <w:lang w:val="ro-MD"/>
        </w:rPr>
        <w:t xml:space="preserve">Nr. </w:t>
      </w:r>
      <w:r w:rsidR="00593AC6">
        <w:rPr>
          <w:lang w:val="ro-MD"/>
        </w:rPr>
        <w:t>1-4</w:t>
      </w:r>
      <w:r w:rsidR="00593AC6" w:rsidRPr="00DA1CE0">
        <w:rPr>
          <w:lang w:val="ro-MD"/>
        </w:rPr>
        <w:t xml:space="preserve"> art. </w:t>
      </w:r>
      <w:r w:rsidR="00593AC6">
        <w:rPr>
          <w:lang w:val="ro-MD"/>
        </w:rPr>
        <w:t>1</w:t>
      </w:r>
      <w:r w:rsidR="00593AC6" w:rsidRPr="00DA1CE0">
        <w:rPr>
          <w:lang w:val="ro-MD"/>
        </w:rPr>
        <w:t>), se modifică după cum urmează:</w:t>
      </w:r>
    </w:p>
    <w:p w14:paraId="5F2ACA8A" w14:textId="10B3C09A" w:rsidR="00E3151D" w:rsidRPr="0000665D" w:rsidRDefault="005D0237" w:rsidP="007D44E3">
      <w:pPr>
        <w:pStyle w:val="BodyText"/>
        <w:spacing w:before="120" w:after="120"/>
        <w:ind w:right="539" w:firstLine="709"/>
        <w:jc w:val="both"/>
        <w:rPr>
          <w:lang w:val="ro-MD"/>
        </w:rPr>
      </w:pPr>
      <w:bookmarkStart w:id="6" w:name="_Hlk203480548"/>
      <w:r>
        <w:rPr>
          <w:lang w:val="ro-MD"/>
        </w:rPr>
        <w:t>5</w:t>
      </w:r>
      <w:r w:rsidR="00593AC6" w:rsidRPr="0000665D">
        <w:rPr>
          <w:lang w:val="ro-MD"/>
        </w:rPr>
        <w:t>.1</w:t>
      </w:r>
      <w:r w:rsidR="007A6BAC" w:rsidRPr="0000665D">
        <w:rPr>
          <w:lang w:val="ro-MD"/>
        </w:rPr>
        <w:t>.</w:t>
      </w:r>
      <w:r w:rsidR="00593AC6" w:rsidRPr="0000665D">
        <w:rPr>
          <w:lang w:val="ro-MD"/>
        </w:rPr>
        <w:t xml:space="preserve"> </w:t>
      </w:r>
      <w:r w:rsidR="007C5640" w:rsidRPr="0000665D">
        <w:t>punctul 2 se abrogă</w:t>
      </w:r>
    </w:p>
    <w:p w14:paraId="70A82297" w14:textId="5C3CA13A" w:rsidR="00E3151D" w:rsidRDefault="005D0237" w:rsidP="00593AC6">
      <w:pPr>
        <w:pStyle w:val="BodyText"/>
        <w:spacing w:before="120" w:after="120"/>
        <w:ind w:right="539" w:firstLine="709"/>
        <w:jc w:val="both"/>
      </w:pPr>
      <w:r>
        <w:t>5</w:t>
      </w:r>
      <w:r w:rsidR="00E3151D">
        <w:t>.</w:t>
      </w:r>
      <w:r w:rsidR="007D44E3">
        <w:t>2</w:t>
      </w:r>
      <w:r w:rsidR="00E3151D">
        <w:t>. punctul 3 va avea următorul cuprins:</w:t>
      </w:r>
    </w:p>
    <w:p w14:paraId="16095855" w14:textId="77777777" w:rsidR="007D44E3" w:rsidRDefault="007D44E3" w:rsidP="00D5276A">
      <w:pPr>
        <w:pStyle w:val="BodyText"/>
        <w:spacing w:before="120" w:after="120"/>
        <w:ind w:right="539" w:firstLine="709"/>
        <w:jc w:val="both"/>
      </w:pPr>
      <w:r>
        <w:t xml:space="preserve">„3. </w:t>
      </w:r>
      <w:r w:rsidRPr="00711D2C">
        <w:t xml:space="preserve">Întreprinderile mari, identificate de către Biroul Național de Statistică și notificate de către Instituția Publică Centrul Național pentru Energie Durabilă,  </w:t>
      </w:r>
      <w:r w:rsidRPr="00D5276A">
        <w:t xml:space="preserve">efectuează și prezintă Instituției Publice Centrul Național pentru Energie Durabilă primul raport de audit energetic în termen de un an </w:t>
      </w:r>
      <w:r w:rsidRPr="008C2E68">
        <w:t xml:space="preserve">de la </w:t>
      </w:r>
      <w:r>
        <w:t xml:space="preserve">data </w:t>
      </w:r>
      <w:r w:rsidRPr="008C2E68">
        <w:t>recepțion</w:t>
      </w:r>
      <w:r>
        <w:t>ării</w:t>
      </w:r>
      <w:r w:rsidRPr="008C2E68">
        <w:t xml:space="preserve"> notificării prevăzute la art.19 alin. (1)</w:t>
      </w:r>
      <w:r>
        <w:t xml:space="preserve"> din legea nr. 139/2018 cu privire la eficiența energetică </w:t>
      </w:r>
      <w:r w:rsidRPr="00711D2C">
        <w:t>și, ulterior, cel puțin o dată la fiecare patru ani de la data efectuării ultimului raport de audit energetic.</w:t>
      </w:r>
      <w:r>
        <w:t xml:space="preserve">” </w:t>
      </w:r>
    </w:p>
    <w:bookmarkEnd w:id="6"/>
    <w:p w14:paraId="2C3C2048" w14:textId="750FA39F" w:rsidR="00C4061D" w:rsidRPr="0000665D" w:rsidRDefault="005D0237" w:rsidP="00D908EB">
      <w:pPr>
        <w:pStyle w:val="BodyText"/>
        <w:spacing w:before="120" w:after="120"/>
        <w:ind w:right="539" w:firstLine="709"/>
        <w:jc w:val="both"/>
        <w:rPr>
          <w:lang w:val="ro-MD"/>
        </w:rPr>
      </w:pPr>
      <w:r>
        <w:t>5</w:t>
      </w:r>
      <w:r w:rsidR="009716F0">
        <w:t>.3.</w:t>
      </w:r>
      <w:r w:rsidR="00593AC6" w:rsidRPr="0000665D">
        <w:rPr>
          <w:lang w:val="ro-MD"/>
        </w:rPr>
        <w:t xml:space="preserve"> </w:t>
      </w:r>
      <w:bookmarkStart w:id="7" w:name="_Hlk199237708"/>
      <w:r w:rsidR="00D908EB" w:rsidRPr="0000665D">
        <w:rPr>
          <w:lang w:val="ro-MD"/>
        </w:rPr>
        <w:t xml:space="preserve">Regulamentul cu privire la efectuarea auditului energetic de către </w:t>
      </w:r>
      <w:r w:rsidR="00D908EB" w:rsidRPr="0000665D">
        <w:rPr>
          <w:lang w:val="ro-MD"/>
        </w:rPr>
        <w:lastRenderedPageBreak/>
        <w:t>întreprinderile mari</w:t>
      </w:r>
      <w:r w:rsidR="00C4061D" w:rsidRPr="0000665D">
        <w:rPr>
          <w:lang w:val="ro-MD"/>
        </w:rPr>
        <w:t xml:space="preserve"> aprobat prin Hotărârea Guvernului </w:t>
      </w:r>
      <w:r w:rsidR="00C4061D" w:rsidRPr="0000665D">
        <w:rPr>
          <w:lang w:val="ro-MD"/>
        </w:rPr>
        <w:br/>
        <w:t xml:space="preserve">Nr. </w:t>
      </w:r>
      <w:r w:rsidR="00D908EB" w:rsidRPr="0000665D">
        <w:rPr>
          <w:lang w:val="ro-MD"/>
        </w:rPr>
        <w:t>829</w:t>
      </w:r>
      <w:r w:rsidR="00C4061D" w:rsidRPr="0000665D">
        <w:rPr>
          <w:lang w:val="ro-MD"/>
        </w:rPr>
        <w:t>/2024</w:t>
      </w:r>
      <w:bookmarkEnd w:id="7"/>
      <w:r w:rsidR="00C4061D" w:rsidRPr="0000665D">
        <w:rPr>
          <w:lang w:val="ro-MD"/>
        </w:rPr>
        <w:t xml:space="preserve"> (Monitorul Oficial al Republicii Moldova Nr. </w:t>
      </w:r>
      <w:r w:rsidR="00D908EB" w:rsidRPr="0000665D">
        <w:rPr>
          <w:lang w:val="ro-MD"/>
        </w:rPr>
        <w:t>1</w:t>
      </w:r>
      <w:r w:rsidR="00C4061D" w:rsidRPr="0000665D">
        <w:rPr>
          <w:lang w:val="ro-MD"/>
        </w:rPr>
        <w:t>-</w:t>
      </w:r>
      <w:r w:rsidR="00D908EB" w:rsidRPr="0000665D">
        <w:rPr>
          <w:lang w:val="ro-MD"/>
        </w:rPr>
        <w:t>4</w:t>
      </w:r>
      <w:r w:rsidR="00C4061D" w:rsidRPr="0000665D">
        <w:rPr>
          <w:lang w:val="ro-MD"/>
        </w:rPr>
        <w:t xml:space="preserve"> art. </w:t>
      </w:r>
      <w:r w:rsidR="00D908EB" w:rsidRPr="0000665D">
        <w:rPr>
          <w:lang w:val="ro-MD"/>
        </w:rPr>
        <w:t>1</w:t>
      </w:r>
      <w:r w:rsidR="00C4061D" w:rsidRPr="0000665D">
        <w:rPr>
          <w:lang w:val="ro-MD"/>
        </w:rPr>
        <w:t>), se modifică după cum urmează:</w:t>
      </w:r>
    </w:p>
    <w:p w14:paraId="4F5D6A07" w14:textId="7CB6E330" w:rsidR="00052869" w:rsidRDefault="005D0237" w:rsidP="00D908EB">
      <w:pPr>
        <w:pStyle w:val="BodyText"/>
        <w:spacing w:before="120" w:after="120"/>
        <w:ind w:right="539" w:firstLine="709"/>
        <w:jc w:val="both"/>
        <w:rPr>
          <w:lang w:val="ro-MD"/>
        </w:rPr>
      </w:pPr>
      <w:bookmarkStart w:id="8" w:name="_Hlk203480677"/>
      <w:r>
        <w:rPr>
          <w:lang w:val="ro-MD"/>
        </w:rPr>
        <w:t>5</w:t>
      </w:r>
      <w:r w:rsidR="009716F0">
        <w:rPr>
          <w:lang w:val="ro-MD"/>
        </w:rPr>
        <w:t>.3</w:t>
      </w:r>
      <w:r w:rsidR="00593AC6">
        <w:rPr>
          <w:lang w:val="ro-MD"/>
        </w:rPr>
        <w:t>.1.</w:t>
      </w:r>
      <w:r w:rsidR="00052869">
        <w:rPr>
          <w:lang w:val="ro-MD"/>
        </w:rPr>
        <w:t xml:space="preserve"> punctul 25 va avea următorul cuprins:</w:t>
      </w:r>
    </w:p>
    <w:p w14:paraId="2656B603" w14:textId="05E109F8" w:rsidR="00052869" w:rsidRDefault="00052869" w:rsidP="00D908EB">
      <w:pPr>
        <w:pStyle w:val="BodyText"/>
        <w:spacing w:before="120" w:after="120"/>
        <w:ind w:right="539" w:firstLine="709"/>
        <w:jc w:val="both"/>
        <w:rPr>
          <w:lang w:val="ro-MD"/>
        </w:rPr>
      </w:pPr>
      <w:r>
        <w:t>„25.</w:t>
      </w:r>
      <w:r w:rsidRPr="00052869">
        <w:rPr>
          <w:rFonts w:ascii="PT Serif" w:hAnsi="PT Serif"/>
          <w:color w:val="333333"/>
          <w:sz w:val="22"/>
          <w:szCs w:val="22"/>
          <w:shd w:val="clear" w:color="auto" w:fill="FFFFFF"/>
        </w:rPr>
        <w:t xml:space="preserve"> </w:t>
      </w:r>
      <w:r w:rsidRPr="00052869">
        <w:t>Întreprinderile mari, notificate de către IP CNED, care implementează un sistem de management energetic sau de mediu</w:t>
      </w:r>
      <w:r>
        <w:t xml:space="preserve"> </w:t>
      </w:r>
      <w:r w:rsidRPr="00052869">
        <w:t xml:space="preserve">și obțin certificarea de către un organism acreditat, </w:t>
      </w:r>
      <w:r w:rsidR="00CB4019">
        <w:t>până la intrarea în vigoare a prezentului Regulament</w:t>
      </w:r>
      <w:r w:rsidR="00196BA8" w:rsidRPr="008C2E68">
        <w:t xml:space="preserve"> </w:t>
      </w:r>
      <w:r w:rsidR="00CB4019">
        <w:t xml:space="preserve">sau în termen de până la un an din data recepționării </w:t>
      </w:r>
      <w:r w:rsidR="00CB4019" w:rsidRPr="008C2E68">
        <w:t>notificării prevăzute la art.19 alin. (1)</w:t>
      </w:r>
      <w:r w:rsidR="00CB4019">
        <w:t xml:space="preserve"> din legea nr. 139/2018 cu privire la eficiența energetică</w:t>
      </w:r>
      <w:r w:rsidR="00196BA8">
        <w:t>,</w:t>
      </w:r>
      <w:r w:rsidR="00196BA8" w:rsidRPr="00196BA8">
        <w:t xml:space="preserve"> </w:t>
      </w:r>
      <w:r w:rsidRPr="00052869">
        <w:t>sunt scutite de executarea obligației privind efectuarea auditului energetic conform prezentului Regulament, cu condiția că sistemul respectiv implică efectuarea auditului energetic cu respectarea cerințelor minime indicate la pct. 50 din Regulamentul cu privire la auditorii energetici și auditul energetic, aprobat prin Hotărârea Guvernului nr. 676/2020.</w:t>
      </w:r>
      <w:r w:rsidR="00CB4019">
        <w:t>”;</w:t>
      </w:r>
      <w:r>
        <w:t xml:space="preserve">  </w:t>
      </w:r>
      <w:r w:rsidR="00593AC6">
        <w:rPr>
          <w:lang w:val="ro-MD"/>
        </w:rPr>
        <w:t xml:space="preserve"> </w:t>
      </w:r>
    </w:p>
    <w:p w14:paraId="56F091B3" w14:textId="3BF3CFBA" w:rsidR="00593AC6" w:rsidRDefault="005D0237" w:rsidP="00D908EB">
      <w:pPr>
        <w:pStyle w:val="BodyText"/>
        <w:spacing w:before="120" w:after="120"/>
        <w:ind w:right="539" w:firstLine="709"/>
        <w:jc w:val="both"/>
        <w:rPr>
          <w:lang w:val="ro-MD"/>
        </w:rPr>
      </w:pPr>
      <w:r>
        <w:rPr>
          <w:lang w:val="ro-MD"/>
        </w:rPr>
        <w:t>5</w:t>
      </w:r>
      <w:r w:rsidR="009716F0">
        <w:rPr>
          <w:lang w:val="ro-MD"/>
        </w:rPr>
        <w:t>.3</w:t>
      </w:r>
      <w:r w:rsidR="00052869">
        <w:rPr>
          <w:lang w:val="ro-MD"/>
        </w:rPr>
        <w:t xml:space="preserve">.2. </w:t>
      </w:r>
      <w:r w:rsidR="00424A30">
        <w:rPr>
          <w:lang w:val="ro-MD"/>
        </w:rPr>
        <w:t>punctul 26 va avea următorul cuprins:</w:t>
      </w:r>
    </w:p>
    <w:p w14:paraId="2A7907BC" w14:textId="25481BE7" w:rsidR="00424A30" w:rsidRPr="0000665D" w:rsidRDefault="00424A30" w:rsidP="00D908EB">
      <w:pPr>
        <w:pStyle w:val="BodyText"/>
        <w:spacing w:before="120" w:after="120"/>
        <w:ind w:right="539" w:firstLine="709"/>
        <w:jc w:val="both"/>
      </w:pPr>
      <w:r w:rsidRPr="0000665D">
        <w:rPr>
          <w:lang w:val="ro-MD"/>
        </w:rPr>
        <w:t xml:space="preserve">„26. </w:t>
      </w:r>
      <w:r w:rsidR="00847FFE" w:rsidRPr="0000665D">
        <w:t xml:space="preserve">Întreprinderile </w:t>
      </w:r>
      <w:r w:rsidRPr="0000665D">
        <w:t xml:space="preserve">mari </w:t>
      </w:r>
      <w:r w:rsidR="00847FFE" w:rsidRPr="0000665D">
        <w:t>prezintă în adresa CNED copiile Rapoartelor de audit energetic elaborate în cadrul procedurii de implementare a</w:t>
      </w:r>
      <w:r w:rsidRPr="0000665D">
        <w:t xml:space="preserve"> sistemul</w:t>
      </w:r>
      <w:r w:rsidR="00847FFE" w:rsidRPr="0000665D">
        <w:t>ui</w:t>
      </w:r>
      <w:r w:rsidRPr="0000665D">
        <w:t xml:space="preserve"> de management energetic sau de mediu</w:t>
      </w:r>
      <w:r w:rsidR="00052869" w:rsidRPr="0000665D">
        <w:t xml:space="preserve"> pentru</w:t>
      </w:r>
      <w:r w:rsidR="00573260" w:rsidRPr="0000665D">
        <w:t xml:space="preserve"> </w:t>
      </w:r>
      <w:r w:rsidR="00052869" w:rsidRPr="0000665D">
        <w:t>verificarea</w:t>
      </w:r>
      <w:r w:rsidR="00847FFE" w:rsidRPr="0000665D">
        <w:t xml:space="preserve"> </w:t>
      </w:r>
      <w:r w:rsidR="00052869" w:rsidRPr="0000665D">
        <w:t xml:space="preserve">corespunderii acestora </w:t>
      </w:r>
      <w:r w:rsidR="00847FFE" w:rsidRPr="0000665D">
        <w:t xml:space="preserve">cu </w:t>
      </w:r>
      <w:r w:rsidRPr="0000665D">
        <w:t xml:space="preserve"> prevederil</w:t>
      </w:r>
      <w:r w:rsidR="00847FFE" w:rsidRPr="0000665D">
        <w:t>e</w:t>
      </w:r>
      <w:r w:rsidRPr="0000665D">
        <w:t xml:space="preserve"> pct. 25</w:t>
      </w:r>
      <w:r w:rsidR="00847FFE" w:rsidRPr="0000665D">
        <w:t xml:space="preserve"> și </w:t>
      </w:r>
      <w:r w:rsidR="00573260" w:rsidRPr="0000665D">
        <w:t>informarea ulterioară a</w:t>
      </w:r>
      <w:r w:rsidR="00847FFE" w:rsidRPr="0000665D">
        <w:t xml:space="preserve"> întreprinde</w:t>
      </w:r>
      <w:r w:rsidR="00573260" w:rsidRPr="0000665D">
        <w:t xml:space="preserve">rilor </w:t>
      </w:r>
      <w:r w:rsidRPr="0000665D">
        <w:t>despre constatările efectuate.</w:t>
      </w:r>
      <w:r w:rsidR="00847FFE" w:rsidRPr="0000665D">
        <w:t>”</w:t>
      </w:r>
      <w:r w:rsidR="00CB4019" w:rsidRPr="0000665D">
        <w:t>;</w:t>
      </w:r>
    </w:p>
    <w:p w14:paraId="4576A6A6" w14:textId="0625BAC3" w:rsidR="00CB4019" w:rsidRPr="0000665D" w:rsidRDefault="005D0237" w:rsidP="00D908EB">
      <w:pPr>
        <w:pStyle w:val="BodyText"/>
        <w:spacing w:before="120" w:after="120"/>
        <w:ind w:right="539" w:firstLine="709"/>
        <w:jc w:val="both"/>
      </w:pPr>
      <w:r>
        <w:t>5</w:t>
      </w:r>
      <w:r w:rsidR="00CB4019" w:rsidRPr="0000665D">
        <w:t>.3.</w:t>
      </w:r>
      <w:r w:rsidR="009716F0">
        <w:t>3</w:t>
      </w:r>
      <w:r w:rsidR="00CB4019" w:rsidRPr="0000665D">
        <w:t xml:space="preserve"> punctul 28 se abrogă.</w:t>
      </w:r>
    </w:p>
    <w:bookmarkEnd w:id="8"/>
    <w:p w14:paraId="588493AC" w14:textId="26A5D717" w:rsidR="00A81189" w:rsidRPr="00DA1CE0" w:rsidRDefault="005D0237" w:rsidP="00DF35E7">
      <w:pPr>
        <w:pStyle w:val="BodyText"/>
        <w:spacing w:after="120"/>
        <w:ind w:left="965" w:right="533" w:firstLine="706"/>
        <w:jc w:val="both"/>
        <w:rPr>
          <w:lang w:val="ro-MD"/>
        </w:rPr>
      </w:pPr>
      <w:r>
        <w:t>6</w:t>
      </w:r>
      <w:r w:rsidR="00A81189">
        <w:t xml:space="preserve">. </w:t>
      </w:r>
      <w:r w:rsidR="00A81189" w:rsidRPr="00A81189">
        <w:t xml:space="preserve">Prezenta </w:t>
      </w:r>
      <w:r w:rsidR="00A81189">
        <w:t>Hotărâre</w:t>
      </w:r>
      <w:r w:rsidR="00A81189" w:rsidRPr="00A81189">
        <w:t xml:space="preserve"> intră în vigoare la data publicării în Monitorul Oficial al Republicii Moldova</w:t>
      </w:r>
      <w:r w:rsidR="00EB2C63">
        <w:rPr>
          <w:b/>
          <w:bCs/>
        </w:rPr>
        <w:t>.</w:t>
      </w:r>
    </w:p>
    <w:p w14:paraId="442D178D" w14:textId="77777777" w:rsidR="006D0065" w:rsidRPr="00DA1CE0" w:rsidRDefault="002E7628" w:rsidP="002D46DC">
      <w:pPr>
        <w:tabs>
          <w:tab w:val="left" w:pos="6725"/>
        </w:tabs>
        <w:spacing w:before="480"/>
        <w:ind w:left="1670"/>
        <w:rPr>
          <w:b/>
          <w:sz w:val="28"/>
          <w:lang w:val="ro-MD"/>
        </w:rPr>
      </w:pPr>
      <w:r w:rsidRPr="00DA1CE0">
        <w:rPr>
          <w:b/>
          <w:spacing w:val="-2"/>
          <w:sz w:val="28"/>
          <w:lang w:val="ro-MD"/>
        </w:rPr>
        <w:t>Prim-ministru</w:t>
      </w:r>
      <w:r w:rsidRPr="00DA1CE0">
        <w:rPr>
          <w:b/>
          <w:sz w:val="28"/>
          <w:lang w:val="ro-MD"/>
        </w:rPr>
        <w:tab/>
        <w:t>DORIN</w:t>
      </w:r>
      <w:r w:rsidRPr="00DA1CE0">
        <w:rPr>
          <w:b/>
          <w:spacing w:val="-10"/>
          <w:sz w:val="28"/>
          <w:lang w:val="ro-MD"/>
        </w:rPr>
        <w:t xml:space="preserve"> </w:t>
      </w:r>
      <w:r w:rsidRPr="00DA1CE0">
        <w:rPr>
          <w:b/>
          <w:spacing w:val="-2"/>
          <w:sz w:val="28"/>
          <w:lang w:val="ro-MD"/>
        </w:rPr>
        <w:t>RECEAN</w:t>
      </w:r>
    </w:p>
    <w:p w14:paraId="093D5E13" w14:textId="77777777" w:rsidR="002712B4" w:rsidRDefault="002712B4" w:rsidP="002712B4">
      <w:pPr>
        <w:pStyle w:val="BodyText"/>
        <w:spacing w:before="120"/>
        <w:ind w:left="1670"/>
        <w:rPr>
          <w:spacing w:val="-2"/>
          <w:lang w:val="ro-MD"/>
        </w:rPr>
      </w:pPr>
    </w:p>
    <w:p w14:paraId="509C0459" w14:textId="22C8B7BC" w:rsidR="006D0065" w:rsidRPr="00DA1CE0" w:rsidRDefault="002E7628" w:rsidP="002712B4">
      <w:pPr>
        <w:pStyle w:val="BodyText"/>
        <w:spacing w:before="120"/>
        <w:ind w:left="1670"/>
        <w:rPr>
          <w:lang w:val="ro-MD"/>
        </w:rPr>
      </w:pPr>
      <w:r w:rsidRPr="00DA1CE0">
        <w:rPr>
          <w:spacing w:val="-2"/>
          <w:lang w:val="ro-MD"/>
        </w:rPr>
        <w:t>Contrasemnează:</w:t>
      </w:r>
    </w:p>
    <w:p w14:paraId="7755986C" w14:textId="70D34560" w:rsidR="006D0065" w:rsidRPr="00DA1CE0" w:rsidRDefault="002E7628" w:rsidP="002712B4">
      <w:pPr>
        <w:pStyle w:val="BodyText"/>
        <w:tabs>
          <w:tab w:val="left" w:pos="6779"/>
        </w:tabs>
        <w:spacing w:before="120"/>
        <w:ind w:left="1670"/>
        <w:rPr>
          <w:b/>
          <w:lang w:val="ro-MD"/>
        </w:rPr>
      </w:pPr>
      <w:r w:rsidRPr="00DA1CE0">
        <w:rPr>
          <w:lang w:val="ro-MD"/>
        </w:rPr>
        <w:t>Ministrul</w:t>
      </w:r>
      <w:r w:rsidR="00B37FF0" w:rsidRPr="00DA1CE0">
        <w:rPr>
          <w:lang w:val="ro-MD"/>
        </w:rPr>
        <w:t xml:space="preserve"> </w:t>
      </w:r>
      <w:r w:rsidR="00213DEA" w:rsidRPr="00DA1CE0">
        <w:rPr>
          <w:spacing w:val="-2"/>
          <w:lang w:val="ro-MD"/>
        </w:rPr>
        <w:t>energiei</w:t>
      </w:r>
      <w:r w:rsidR="00B37FF0" w:rsidRPr="00DA1CE0">
        <w:rPr>
          <w:spacing w:val="-2"/>
          <w:lang w:val="ro-MD"/>
        </w:rPr>
        <w:t xml:space="preserve">                         </w:t>
      </w:r>
      <w:r w:rsidR="00E4259F">
        <w:rPr>
          <w:spacing w:val="-2"/>
          <w:lang w:val="ro-MD"/>
        </w:rPr>
        <w:t xml:space="preserve">                   </w:t>
      </w:r>
      <w:r w:rsidR="00B37FF0" w:rsidRPr="00DA1CE0">
        <w:rPr>
          <w:b/>
          <w:lang w:val="ro-MD"/>
        </w:rPr>
        <w:t>DORIN</w:t>
      </w:r>
      <w:r w:rsidR="00B37FF0" w:rsidRPr="00DA1CE0">
        <w:rPr>
          <w:b/>
          <w:spacing w:val="-10"/>
          <w:lang w:val="ro-MD"/>
        </w:rPr>
        <w:t xml:space="preserve"> </w:t>
      </w:r>
      <w:r w:rsidR="00E4259F">
        <w:rPr>
          <w:b/>
          <w:spacing w:val="-2"/>
          <w:lang w:val="ro-MD"/>
        </w:rPr>
        <w:t>JUNGHIETU</w:t>
      </w:r>
      <w:r w:rsidRPr="00DA1CE0">
        <w:rPr>
          <w:lang w:val="ro-MD"/>
        </w:rPr>
        <w:tab/>
      </w:r>
    </w:p>
    <w:sectPr w:rsidR="006D0065" w:rsidRPr="00DA1CE0" w:rsidSect="00547D2A">
      <w:headerReference w:type="default" r:id="rId9"/>
      <w:footerReference w:type="default" r:id="rId10"/>
      <w:pgSz w:w="11910" w:h="16840"/>
      <w:pgMar w:top="1275" w:right="570" w:bottom="566" w:left="540" w:header="0" w:footer="114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B9688" w14:textId="77777777" w:rsidR="008626BE" w:rsidRDefault="008626BE">
      <w:r>
        <w:separator/>
      </w:r>
    </w:p>
  </w:endnote>
  <w:endnote w:type="continuationSeparator" w:id="0">
    <w:p w14:paraId="15B979D6" w14:textId="77777777" w:rsidR="008626BE" w:rsidRDefault="0086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9615" w14:textId="77777777" w:rsidR="006D0065" w:rsidRDefault="002E7628">
    <w:pPr>
      <w:pStyle w:val="BodyText"/>
      <w:spacing w:line="14" w:lineRule="auto"/>
      <w:ind w:left="0"/>
      <w:rPr>
        <w:sz w:val="20"/>
      </w:rPr>
    </w:pPr>
    <w:r>
      <w:rPr>
        <w:noProof/>
        <w:sz w:val="20"/>
      </w:rPr>
      <mc:AlternateContent>
        <mc:Choice Requires="wps">
          <w:drawing>
            <wp:anchor distT="0" distB="0" distL="0" distR="0" simplePos="0" relativeHeight="485974016" behindDoc="1" locked="0" layoutInCell="1" allowOverlap="1" wp14:anchorId="7252FFFB" wp14:editId="753331FF">
              <wp:simplePos x="0" y="0"/>
              <wp:positionH relativeFrom="page">
                <wp:posOffset>9755123</wp:posOffset>
              </wp:positionH>
              <wp:positionV relativeFrom="page">
                <wp:posOffset>6690979</wp:posOffset>
              </wp:positionV>
              <wp:extent cx="269240" cy="2228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252FFFB" id="_x0000_t202" coordsize="21600,21600" o:spt="202" path="m,l,21600r21600,l21600,xe">
              <v:stroke joinstyle="miter"/>
              <v:path gradientshapeok="t" o:connecttype="rect"/>
            </v:shapetype>
            <v:shape id="Textbox 40" o:spid="_x0000_s1026" type="#_x0000_t202" style="position:absolute;margin-left:768.1pt;margin-top:526.85pt;width:21.2pt;height:17.5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" filled="f" stroked="f">
              <v:textbox inset="0,0,0,0">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0D6BD" w14:textId="77777777" w:rsidR="008626BE" w:rsidRDefault="008626BE">
      <w:r>
        <w:separator/>
      </w:r>
    </w:p>
  </w:footnote>
  <w:footnote w:type="continuationSeparator" w:id="0">
    <w:p w14:paraId="1975BCB0" w14:textId="77777777" w:rsidR="008626BE" w:rsidRDefault="0086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600A" w14:textId="77777777" w:rsidR="006D0065" w:rsidRDefault="006D006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2A0B"/>
    <w:multiLevelType w:val="hybridMultilevel"/>
    <w:tmpl w:val="4168BD16"/>
    <w:lvl w:ilvl="0" w:tplc="B5D66DE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7F42215"/>
    <w:multiLevelType w:val="hybridMultilevel"/>
    <w:tmpl w:val="D85CE026"/>
    <w:lvl w:ilvl="0" w:tplc="9C9CADB8">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2" w15:restartNumberingAfterBreak="0">
    <w:nsid w:val="18A81B6B"/>
    <w:multiLevelType w:val="hybridMultilevel"/>
    <w:tmpl w:val="0506F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019D0"/>
    <w:multiLevelType w:val="hybridMultilevel"/>
    <w:tmpl w:val="577ED634"/>
    <w:lvl w:ilvl="0" w:tplc="9F8A0B42">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4" w15:restartNumberingAfterBreak="0">
    <w:nsid w:val="2B5633B4"/>
    <w:multiLevelType w:val="hybridMultilevel"/>
    <w:tmpl w:val="C764FAB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2F7304C0"/>
    <w:multiLevelType w:val="multilevel"/>
    <w:tmpl w:val="A7840872"/>
    <w:lvl w:ilvl="0">
      <w:start w:val="1"/>
      <w:numFmt w:val="decimal"/>
      <w:lvlText w:val="%1."/>
      <w:lvlJc w:val="left"/>
      <w:pPr>
        <w:ind w:left="1429" w:hanging="360"/>
      </w:pPr>
      <w:rPr>
        <w:b/>
        <w:bCs/>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343C1B07"/>
    <w:multiLevelType w:val="hybridMultilevel"/>
    <w:tmpl w:val="08F2AAC8"/>
    <w:lvl w:ilvl="0" w:tplc="04090001">
      <w:start w:val="1"/>
      <w:numFmt w:val="bullet"/>
      <w:lvlText w:val=""/>
      <w:lvlJc w:val="left"/>
      <w:pPr>
        <w:ind w:left="1820" w:hanging="360"/>
      </w:pPr>
      <w:rPr>
        <w:rFonts w:ascii="Symbol" w:hAnsi="Symbol" w:hint="default"/>
      </w:rPr>
    </w:lvl>
    <w:lvl w:ilvl="1" w:tplc="04180003" w:tentative="1">
      <w:start w:val="1"/>
      <w:numFmt w:val="bullet"/>
      <w:lvlText w:val="o"/>
      <w:lvlJc w:val="left"/>
      <w:pPr>
        <w:ind w:left="2540" w:hanging="360"/>
      </w:pPr>
      <w:rPr>
        <w:rFonts w:ascii="Courier New" w:hAnsi="Courier New" w:cs="Courier New" w:hint="default"/>
      </w:rPr>
    </w:lvl>
    <w:lvl w:ilvl="2" w:tplc="04180005" w:tentative="1">
      <w:start w:val="1"/>
      <w:numFmt w:val="bullet"/>
      <w:lvlText w:val=""/>
      <w:lvlJc w:val="left"/>
      <w:pPr>
        <w:ind w:left="3260" w:hanging="360"/>
      </w:pPr>
      <w:rPr>
        <w:rFonts w:ascii="Wingdings" w:hAnsi="Wingdings" w:hint="default"/>
      </w:rPr>
    </w:lvl>
    <w:lvl w:ilvl="3" w:tplc="04180001" w:tentative="1">
      <w:start w:val="1"/>
      <w:numFmt w:val="bullet"/>
      <w:lvlText w:val=""/>
      <w:lvlJc w:val="left"/>
      <w:pPr>
        <w:ind w:left="3980" w:hanging="360"/>
      </w:pPr>
      <w:rPr>
        <w:rFonts w:ascii="Symbol" w:hAnsi="Symbol" w:hint="default"/>
      </w:rPr>
    </w:lvl>
    <w:lvl w:ilvl="4" w:tplc="04180003" w:tentative="1">
      <w:start w:val="1"/>
      <w:numFmt w:val="bullet"/>
      <w:lvlText w:val="o"/>
      <w:lvlJc w:val="left"/>
      <w:pPr>
        <w:ind w:left="4700" w:hanging="360"/>
      </w:pPr>
      <w:rPr>
        <w:rFonts w:ascii="Courier New" w:hAnsi="Courier New" w:cs="Courier New" w:hint="default"/>
      </w:rPr>
    </w:lvl>
    <w:lvl w:ilvl="5" w:tplc="04180005" w:tentative="1">
      <w:start w:val="1"/>
      <w:numFmt w:val="bullet"/>
      <w:lvlText w:val=""/>
      <w:lvlJc w:val="left"/>
      <w:pPr>
        <w:ind w:left="5420" w:hanging="360"/>
      </w:pPr>
      <w:rPr>
        <w:rFonts w:ascii="Wingdings" w:hAnsi="Wingdings" w:hint="default"/>
      </w:rPr>
    </w:lvl>
    <w:lvl w:ilvl="6" w:tplc="04180001" w:tentative="1">
      <w:start w:val="1"/>
      <w:numFmt w:val="bullet"/>
      <w:lvlText w:val=""/>
      <w:lvlJc w:val="left"/>
      <w:pPr>
        <w:ind w:left="6140" w:hanging="360"/>
      </w:pPr>
      <w:rPr>
        <w:rFonts w:ascii="Symbol" w:hAnsi="Symbol" w:hint="default"/>
      </w:rPr>
    </w:lvl>
    <w:lvl w:ilvl="7" w:tplc="04180003" w:tentative="1">
      <w:start w:val="1"/>
      <w:numFmt w:val="bullet"/>
      <w:lvlText w:val="o"/>
      <w:lvlJc w:val="left"/>
      <w:pPr>
        <w:ind w:left="6860" w:hanging="360"/>
      </w:pPr>
      <w:rPr>
        <w:rFonts w:ascii="Courier New" w:hAnsi="Courier New" w:cs="Courier New" w:hint="default"/>
      </w:rPr>
    </w:lvl>
    <w:lvl w:ilvl="8" w:tplc="04180005" w:tentative="1">
      <w:start w:val="1"/>
      <w:numFmt w:val="bullet"/>
      <w:lvlText w:val=""/>
      <w:lvlJc w:val="left"/>
      <w:pPr>
        <w:ind w:left="7580" w:hanging="360"/>
      </w:pPr>
      <w:rPr>
        <w:rFonts w:ascii="Wingdings" w:hAnsi="Wingdings" w:hint="default"/>
      </w:rPr>
    </w:lvl>
  </w:abstractNum>
  <w:abstractNum w:abstractNumId="7" w15:restartNumberingAfterBreak="0">
    <w:nsid w:val="3B684C65"/>
    <w:multiLevelType w:val="hybridMultilevel"/>
    <w:tmpl w:val="3ADC8C92"/>
    <w:lvl w:ilvl="0" w:tplc="7E1EDFFA">
      <w:start w:val="1"/>
      <w:numFmt w:val="decimal"/>
      <w:lvlText w:val="%1)"/>
      <w:lvlJc w:val="left"/>
      <w:pPr>
        <w:ind w:left="2033" w:hanging="360"/>
      </w:pPr>
      <w:rPr>
        <w:rFonts w:hint="default"/>
      </w:rPr>
    </w:lvl>
    <w:lvl w:ilvl="1" w:tplc="04090019" w:tentative="1">
      <w:start w:val="1"/>
      <w:numFmt w:val="lowerLetter"/>
      <w:lvlText w:val="%2."/>
      <w:lvlJc w:val="left"/>
      <w:pPr>
        <w:ind w:left="2753" w:hanging="360"/>
      </w:pPr>
    </w:lvl>
    <w:lvl w:ilvl="2" w:tplc="0409001B" w:tentative="1">
      <w:start w:val="1"/>
      <w:numFmt w:val="lowerRoman"/>
      <w:lvlText w:val="%3."/>
      <w:lvlJc w:val="right"/>
      <w:pPr>
        <w:ind w:left="3473" w:hanging="180"/>
      </w:pPr>
    </w:lvl>
    <w:lvl w:ilvl="3" w:tplc="0409000F" w:tentative="1">
      <w:start w:val="1"/>
      <w:numFmt w:val="decimal"/>
      <w:lvlText w:val="%4."/>
      <w:lvlJc w:val="left"/>
      <w:pPr>
        <w:ind w:left="4193" w:hanging="360"/>
      </w:pPr>
    </w:lvl>
    <w:lvl w:ilvl="4" w:tplc="04090019" w:tentative="1">
      <w:start w:val="1"/>
      <w:numFmt w:val="lowerLetter"/>
      <w:lvlText w:val="%5."/>
      <w:lvlJc w:val="left"/>
      <w:pPr>
        <w:ind w:left="4913" w:hanging="360"/>
      </w:pPr>
    </w:lvl>
    <w:lvl w:ilvl="5" w:tplc="0409001B" w:tentative="1">
      <w:start w:val="1"/>
      <w:numFmt w:val="lowerRoman"/>
      <w:lvlText w:val="%6."/>
      <w:lvlJc w:val="right"/>
      <w:pPr>
        <w:ind w:left="5633" w:hanging="180"/>
      </w:pPr>
    </w:lvl>
    <w:lvl w:ilvl="6" w:tplc="0409000F" w:tentative="1">
      <w:start w:val="1"/>
      <w:numFmt w:val="decimal"/>
      <w:lvlText w:val="%7."/>
      <w:lvlJc w:val="left"/>
      <w:pPr>
        <w:ind w:left="6353" w:hanging="360"/>
      </w:pPr>
    </w:lvl>
    <w:lvl w:ilvl="7" w:tplc="04090019" w:tentative="1">
      <w:start w:val="1"/>
      <w:numFmt w:val="lowerLetter"/>
      <w:lvlText w:val="%8."/>
      <w:lvlJc w:val="left"/>
      <w:pPr>
        <w:ind w:left="7073" w:hanging="360"/>
      </w:pPr>
    </w:lvl>
    <w:lvl w:ilvl="8" w:tplc="0409001B" w:tentative="1">
      <w:start w:val="1"/>
      <w:numFmt w:val="lowerRoman"/>
      <w:lvlText w:val="%9."/>
      <w:lvlJc w:val="right"/>
      <w:pPr>
        <w:ind w:left="7793" w:hanging="180"/>
      </w:pPr>
    </w:lvl>
  </w:abstractNum>
  <w:abstractNum w:abstractNumId="8" w15:restartNumberingAfterBreak="0">
    <w:nsid w:val="45FE7009"/>
    <w:multiLevelType w:val="multilevel"/>
    <w:tmpl w:val="A8486706"/>
    <w:lvl w:ilvl="0">
      <w:start w:val="3"/>
      <w:numFmt w:val="decimal"/>
      <w:lvlText w:val="%1."/>
      <w:lvlJc w:val="left"/>
      <w:pPr>
        <w:ind w:left="576" w:hanging="576"/>
      </w:pPr>
      <w:rPr>
        <w:rFonts w:hint="default"/>
      </w:rPr>
    </w:lvl>
    <w:lvl w:ilvl="1">
      <w:start w:val="12"/>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9" w15:restartNumberingAfterBreak="0">
    <w:nsid w:val="49267AAC"/>
    <w:multiLevelType w:val="hybridMultilevel"/>
    <w:tmpl w:val="73EA56D2"/>
    <w:lvl w:ilvl="0" w:tplc="3F0AEA6A">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0" w15:restartNumberingAfterBreak="0">
    <w:nsid w:val="4C895D0C"/>
    <w:multiLevelType w:val="multilevel"/>
    <w:tmpl w:val="C5222102"/>
    <w:lvl w:ilvl="0">
      <w:start w:val="2"/>
      <w:numFmt w:val="decimal"/>
      <w:lvlText w:val="%1."/>
      <w:lvlJc w:val="left"/>
      <w:pPr>
        <w:ind w:left="576" w:hanging="576"/>
      </w:pPr>
      <w:rPr>
        <w:rFonts w:hint="default"/>
      </w:rPr>
    </w:lvl>
    <w:lvl w:ilvl="1">
      <w:start w:val="12"/>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1" w15:restartNumberingAfterBreak="0">
    <w:nsid w:val="4D853D54"/>
    <w:multiLevelType w:val="multilevel"/>
    <w:tmpl w:val="11BE010C"/>
    <w:lvl w:ilvl="0">
      <w:start w:val="3"/>
      <w:numFmt w:val="decimal"/>
      <w:lvlText w:val="%1."/>
      <w:lvlJc w:val="left"/>
      <w:pPr>
        <w:ind w:left="576" w:hanging="576"/>
      </w:pPr>
      <w:rPr>
        <w:rFonts w:hint="default"/>
      </w:rPr>
    </w:lvl>
    <w:lvl w:ilvl="1">
      <w:start w:val="11"/>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2" w15:restartNumberingAfterBreak="0">
    <w:nsid w:val="50580F81"/>
    <w:multiLevelType w:val="hybridMultilevel"/>
    <w:tmpl w:val="FD38E44A"/>
    <w:lvl w:ilvl="0" w:tplc="7B8C2112">
      <w:start w:val="321"/>
      <w:numFmt w:val="bullet"/>
      <w:lvlText w:val=""/>
      <w:lvlJc w:val="left"/>
      <w:pPr>
        <w:ind w:left="1324" w:hanging="360"/>
      </w:pPr>
      <w:rPr>
        <w:rFonts w:ascii="Symbol" w:eastAsia="Times New Roman"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3"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4" w15:restartNumberingAfterBreak="0">
    <w:nsid w:val="60527924"/>
    <w:multiLevelType w:val="hybridMultilevel"/>
    <w:tmpl w:val="1A244432"/>
    <w:lvl w:ilvl="0" w:tplc="810C5054">
      <w:start w:val="1"/>
      <w:numFmt w:val="decimal"/>
      <w:lvlText w:val="%1."/>
      <w:lvlJc w:val="left"/>
      <w:pPr>
        <w:ind w:left="1100" w:hanging="360"/>
      </w:pPr>
      <w:rPr>
        <w:rFonts w:hint="default"/>
        <w:i w:val="0"/>
        <w:iCs w:val="0"/>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5" w15:restartNumberingAfterBreak="0">
    <w:nsid w:val="78354D42"/>
    <w:multiLevelType w:val="multilevel"/>
    <w:tmpl w:val="4DCC07C0"/>
    <w:lvl w:ilvl="0">
      <w:start w:val="2"/>
      <w:numFmt w:val="decimal"/>
      <w:lvlText w:val="%1."/>
      <w:lvlJc w:val="left"/>
      <w:pPr>
        <w:ind w:left="576" w:hanging="576"/>
      </w:pPr>
      <w:rPr>
        <w:rFonts w:hint="default"/>
      </w:rPr>
    </w:lvl>
    <w:lvl w:ilvl="1">
      <w:start w:val="13"/>
      <w:numFmt w:val="decimal"/>
      <w:lvlText w:val="%1.%2."/>
      <w:lvlJc w:val="left"/>
      <w:pPr>
        <w:ind w:left="2393" w:hanging="720"/>
      </w:pPr>
      <w:rPr>
        <w:rFonts w:hint="default"/>
      </w:rPr>
    </w:lvl>
    <w:lvl w:ilvl="2">
      <w:start w:val="1"/>
      <w:numFmt w:val="decimal"/>
      <w:lvlText w:val="%1.%2.%3."/>
      <w:lvlJc w:val="left"/>
      <w:pPr>
        <w:ind w:left="4066" w:hanging="720"/>
      </w:pPr>
      <w:rPr>
        <w:rFonts w:hint="default"/>
      </w:rPr>
    </w:lvl>
    <w:lvl w:ilvl="3">
      <w:start w:val="1"/>
      <w:numFmt w:val="decimal"/>
      <w:lvlText w:val="%1.%2.%3.%4."/>
      <w:lvlJc w:val="left"/>
      <w:pPr>
        <w:ind w:left="6099" w:hanging="1080"/>
      </w:pPr>
      <w:rPr>
        <w:rFonts w:hint="default"/>
      </w:rPr>
    </w:lvl>
    <w:lvl w:ilvl="4">
      <w:start w:val="1"/>
      <w:numFmt w:val="decimal"/>
      <w:lvlText w:val="%1.%2.%3.%4.%5."/>
      <w:lvlJc w:val="left"/>
      <w:pPr>
        <w:ind w:left="7772" w:hanging="1080"/>
      </w:pPr>
      <w:rPr>
        <w:rFonts w:hint="default"/>
      </w:rPr>
    </w:lvl>
    <w:lvl w:ilvl="5">
      <w:start w:val="1"/>
      <w:numFmt w:val="decimal"/>
      <w:lvlText w:val="%1.%2.%3.%4.%5.%6."/>
      <w:lvlJc w:val="left"/>
      <w:pPr>
        <w:ind w:left="9805" w:hanging="1440"/>
      </w:pPr>
      <w:rPr>
        <w:rFonts w:hint="default"/>
      </w:rPr>
    </w:lvl>
    <w:lvl w:ilvl="6">
      <w:start w:val="1"/>
      <w:numFmt w:val="decimal"/>
      <w:lvlText w:val="%1.%2.%3.%4.%5.%6.%7."/>
      <w:lvlJc w:val="left"/>
      <w:pPr>
        <w:ind w:left="11838" w:hanging="1800"/>
      </w:pPr>
      <w:rPr>
        <w:rFonts w:hint="default"/>
      </w:rPr>
    </w:lvl>
    <w:lvl w:ilvl="7">
      <w:start w:val="1"/>
      <w:numFmt w:val="decimal"/>
      <w:lvlText w:val="%1.%2.%3.%4.%5.%6.%7.%8."/>
      <w:lvlJc w:val="left"/>
      <w:pPr>
        <w:ind w:left="13511" w:hanging="1800"/>
      </w:pPr>
      <w:rPr>
        <w:rFonts w:hint="default"/>
      </w:rPr>
    </w:lvl>
    <w:lvl w:ilvl="8">
      <w:start w:val="1"/>
      <w:numFmt w:val="decimal"/>
      <w:lvlText w:val="%1.%2.%3.%4.%5.%6.%7.%8.%9."/>
      <w:lvlJc w:val="left"/>
      <w:pPr>
        <w:ind w:left="15544" w:hanging="2160"/>
      </w:pPr>
      <w:rPr>
        <w:rFonts w:hint="default"/>
      </w:rPr>
    </w:lvl>
  </w:abstractNum>
  <w:abstractNum w:abstractNumId="16" w15:restartNumberingAfterBreak="0">
    <w:nsid w:val="7E9F7E0D"/>
    <w:multiLevelType w:val="multilevel"/>
    <w:tmpl w:val="97B8F196"/>
    <w:lvl w:ilvl="0">
      <w:start w:val="1"/>
      <w:numFmt w:val="decimal"/>
      <w:lvlText w:val="%1."/>
      <w:lvlJc w:val="left"/>
      <w:pPr>
        <w:ind w:left="360" w:hanging="360"/>
      </w:pPr>
    </w:lvl>
    <w:lvl w:ilvl="1">
      <w:start w:val="9"/>
      <w:numFmt w:val="decimal"/>
      <w:isLgl/>
      <w:lvlText w:val="%1.%2."/>
      <w:lvlJc w:val="left"/>
      <w:pPr>
        <w:ind w:left="2393" w:hanging="720"/>
      </w:pPr>
      <w:rPr>
        <w:rFonts w:hint="default"/>
      </w:rPr>
    </w:lvl>
    <w:lvl w:ilvl="2">
      <w:start w:val="1"/>
      <w:numFmt w:val="decimal"/>
      <w:isLgl/>
      <w:lvlText w:val="%1.%2.%3."/>
      <w:lvlJc w:val="left"/>
      <w:pPr>
        <w:ind w:left="4066" w:hanging="720"/>
      </w:pPr>
      <w:rPr>
        <w:rFonts w:hint="default"/>
      </w:rPr>
    </w:lvl>
    <w:lvl w:ilvl="3">
      <w:start w:val="1"/>
      <w:numFmt w:val="decimal"/>
      <w:isLgl/>
      <w:lvlText w:val="%1.%2.%3.%4."/>
      <w:lvlJc w:val="left"/>
      <w:pPr>
        <w:ind w:left="6099" w:hanging="1080"/>
      </w:pPr>
      <w:rPr>
        <w:rFonts w:hint="default"/>
      </w:rPr>
    </w:lvl>
    <w:lvl w:ilvl="4">
      <w:start w:val="1"/>
      <w:numFmt w:val="decimal"/>
      <w:isLgl/>
      <w:lvlText w:val="%1.%2.%3.%4.%5."/>
      <w:lvlJc w:val="left"/>
      <w:pPr>
        <w:ind w:left="7772" w:hanging="1080"/>
      </w:pPr>
      <w:rPr>
        <w:rFonts w:hint="default"/>
      </w:rPr>
    </w:lvl>
    <w:lvl w:ilvl="5">
      <w:start w:val="1"/>
      <w:numFmt w:val="decimal"/>
      <w:isLgl/>
      <w:lvlText w:val="%1.%2.%3.%4.%5.%6."/>
      <w:lvlJc w:val="left"/>
      <w:pPr>
        <w:ind w:left="9805" w:hanging="1440"/>
      </w:pPr>
      <w:rPr>
        <w:rFonts w:hint="default"/>
      </w:rPr>
    </w:lvl>
    <w:lvl w:ilvl="6">
      <w:start w:val="1"/>
      <w:numFmt w:val="decimal"/>
      <w:isLgl/>
      <w:lvlText w:val="%1.%2.%3.%4.%5.%6.%7."/>
      <w:lvlJc w:val="left"/>
      <w:pPr>
        <w:ind w:left="11838" w:hanging="1800"/>
      </w:pPr>
      <w:rPr>
        <w:rFonts w:hint="default"/>
      </w:rPr>
    </w:lvl>
    <w:lvl w:ilvl="7">
      <w:start w:val="1"/>
      <w:numFmt w:val="decimal"/>
      <w:isLgl/>
      <w:lvlText w:val="%1.%2.%3.%4.%5.%6.%7.%8."/>
      <w:lvlJc w:val="left"/>
      <w:pPr>
        <w:ind w:left="13511" w:hanging="1800"/>
      </w:pPr>
      <w:rPr>
        <w:rFonts w:hint="default"/>
      </w:rPr>
    </w:lvl>
    <w:lvl w:ilvl="8">
      <w:start w:val="1"/>
      <w:numFmt w:val="decimal"/>
      <w:isLgl/>
      <w:lvlText w:val="%1.%2.%3.%4.%5.%6.%7.%8.%9."/>
      <w:lvlJc w:val="left"/>
      <w:pPr>
        <w:ind w:left="15544" w:hanging="2160"/>
      </w:pPr>
      <w:rPr>
        <w:rFonts w:hint="default"/>
      </w:rPr>
    </w:lvl>
  </w:abstractNum>
  <w:num w:numId="1" w16cid:durableId="407658812">
    <w:abstractNumId w:val="13"/>
  </w:num>
  <w:num w:numId="2" w16cid:durableId="1566181301">
    <w:abstractNumId w:val="5"/>
  </w:num>
  <w:num w:numId="3" w16cid:durableId="429593007">
    <w:abstractNumId w:val="4"/>
  </w:num>
  <w:num w:numId="4" w16cid:durableId="1791700178">
    <w:abstractNumId w:val="0"/>
  </w:num>
  <w:num w:numId="5" w16cid:durableId="1547177028">
    <w:abstractNumId w:val="1"/>
  </w:num>
  <w:num w:numId="6" w16cid:durableId="1414356344">
    <w:abstractNumId w:val="6"/>
  </w:num>
  <w:num w:numId="7" w16cid:durableId="372965746">
    <w:abstractNumId w:val="2"/>
  </w:num>
  <w:num w:numId="8" w16cid:durableId="1603368337">
    <w:abstractNumId w:val="14"/>
  </w:num>
  <w:num w:numId="9" w16cid:durableId="1242763162">
    <w:abstractNumId w:val="7"/>
  </w:num>
  <w:num w:numId="10" w16cid:durableId="362905181">
    <w:abstractNumId w:val="16"/>
  </w:num>
  <w:num w:numId="11" w16cid:durableId="854660112">
    <w:abstractNumId w:val="11"/>
  </w:num>
  <w:num w:numId="12" w16cid:durableId="1760254021">
    <w:abstractNumId w:val="8"/>
  </w:num>
  <w:num w:numId="13" w16cid:durableId="1222406155">
    <w:abstractNumId w:val="10"/>
  </w:num>
  <w:num w:numId="14" w16cid:durableId="1168641498">
    <w:abstractNumId w:val="15"/>
  </w:num>
  <w:num w:numId="15" w16cid:durableId="1305937313">
    <w:abstractNumId w:val="9"/>
  </w:num>
  <w:num w:numId="16" w16cid:durableId="2125725930">
    <w:abstractNumId w:val="3"/>
  </w:num>
  <w:num w:numId="17" w16cid:durableId="200501465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5"/>
    <w:rsid w:val="0000090B"/>
    <w:rsid w:val="00003450"/>
    <w:rsid w:val="0000385D"/>
    <w:rsid w:val="0000665D"/>
    <w:rsid w:val="00013F75"/>
    <w:rsid w:val="000263F1"/>
    <w:rsid w:val="00031728"/>
    <w:rsid w:val="00040AD3"/>
    <w:rsid w:val="0004206A"/>
    <w:rsid w:val="00050438"/>
    <w:rsid w:val="00052869"/>
    <w:rsid w:val="0005539B"/>
    <w:rsid w:val="00060CB0"/>
    <w:rsid w:val="0006618B"/>
    <w:rsid w:val="000708E1"/>
    <w:rsid w:val="00071EBC"/>
    <w:rsid w:val="00076E9F"/>
    <w:rsid w:val="00084BCF"/>
    <w:rsid w:val="00086A6F"/>
    <w:rsid w:val="0009352F"/>
    <w:rsid w:val="000A1979"/>
    <w:rsid w:val="000A75F5"/>
    <w:rsid w:val="000B2914"/>
    <w:rsid w:val="000D1824"/>
    <w:rsid w:val="000D198D"/>
    <w:rsid w:val="000D41D8"/>
    <w:rsid w:val="000D5133"/>
    <w:rsid w:val="000D6B6D"/>
    <w:rsid w:val="000E12A2"/>
    <w:rsid w:val="000F10E3"/>
    <w:rsid w:val="000F20B5"/>
    <w:rsid w:val="000F3414"/>
    <w:rsid w:val="000F6771"/>
    <w:rsid w:val="00100E95"/>
    <w:rsid w:val="0010502C"/>
    <w:rsid w:val="001137C4"/>
    <w:rsid w:val="00137DBA"/>
    <w:rsid w:val="001411E1"/>
    <w:rsid w:val="00142BE5"/>
    <w:rsid w:val="001443B8"/>
    <w:rsid w:val="0014701A"/>
    <w:rsid w:val="00157F3C"/>
    <w:rsid w:val="0016165C"/>
    <w:rsid w:val="00161E1C"/>
    <w:rsid w:val="00164984"/>
    <w:rsid w:val="00167603"/>
    <w:rsid w:val="001676B5"/>
    <w:rsid w:val="00170CEF"/>
    <w:rsid w:val="00172CF1"/>
    <w:rsid w:val="00180B59"/>
    <w:rsid w:val="00184E21"/>
    <w:rsid w:val="00196BA8"/>
    <w:rsid w:val="001A7292"/>
    <w:rsid w:val="001A730F"/>
    <w:rsid w:val="001A7E2B"/>
    <w:rsid w:val="001B609C"/>
    <w:rsid w:val="001B6757"/>
    <w:rsid w:val="001B7A27"/>
    <w:rsid w:val="001C2240"/>
    <w:rsid w:val="001C2985"/>
    <w:rsid w:val="001C3A5A"/>
    <w:rsid w:val="001D4745"/>
    <w:rsid w:val="001E543F"/>
    <w:rsid w:val="001F0C88"/>
    <w:rsid w:val="001F666F"/>
    <w:rsid w:val="00202EAA"/>
    <w:rsid w:val="00203A3F"/>
    <w:rsid w:val="00212E3B"/>
    <w:rsid w:val="00213DEA"/>
    <w:rsid w:val="00215F1D"/>
    <w:rsid w:val="002211CA"/>
    <w:rsid w:val="0023241A"/>
    <w:rsid w:val="00236B1E"/>
    <w:rsid w:val="00244CE1"/>
    <w:rsid w:val="00253E20"/>
    <w:rsid w:val="00257833"/>
    <w:rsid w:val="00257B58"/>
    <w:rsid w:val="00267E89"/>
    <w:rsid w:val="002712B4"/>
    <w:rsid w:val="002722E2"/>
    <w:rsid w:val="00283BA1"/>
    <w:rsid w:val="00285907"/>
    <w:rsid w:val="002A1936"/>
    <w:rsid w:val="002B2D5F"/>
    <w:rsid w:val="002B78EA"/>
    <w:rsid w:val="002C0DCD"/>
    <w:rsid w:val="002C466B"/>
    <w:rsid w:val="002C4E71"/>
    <w:rsid w:val="002C4F50"/>
    <w:rsid w:val="002D02D0"/>
    <w:rsid w:val="002D1F4C"/>
    <w:rsid w:val="002D46DC"/>
    <w:rsid w:val="002E3DE1"/>
    <w:rsid w:val="002E65F8"/>
    <w:rsid w:val="002E7628"/>
    <w:rsid w:val="002F12E0"/>
    <w:rsid w:val="003044A5"/>
    <w:rsid w:val="0032049B"/>
    <w:rsid w:val="00320BDD"/>
    <w:rsid w:val="00323654"/>
    <w:rsid w:val="00324BEE"/>
    <w:rsid w:val="00325A58"/>
    <w:rsid w:val="003323DB"/>
    <w:rsid w:val="003347CA"/>
    <w:rsid w:val="00345255"/>
    <w:rsid w:val="003506CB"/>
    <w:rsid w:val="00351D63"/>
    <w:rsid w:val="00365E68"/>
    <w:rsid w:val="00365FA4"/>
    <w:rsid w:val="00370BCF"/>
    <w:rsid w:val="00371B85"/>
    <w:rsid w:val="0037695C"/>
    <w:rsid w:val="003856BC"/>
    <w:rsid w:val="003865FA"/>
    <w:rsid w:val="00386961"/>
    <w:rsid w:val="0039377D"/>
    <w:rsid w:val="00394DE4"/>
    <w:rsid w:val="00397405"/>
    <w:rsid w:val="00397D19"/>
    <w:rsid w:val="003B32EF"/>
    <w:rsid w:val="003B3596"/>
    <w:rsid w:val="003C3A35"/>
    <w:rsid w:val="003C576D"/>
    <w:rsid w:val="003C724C"/>
    <w:rsid w:val="003C7EA2"/>
    <w:rsid w:val="003D44BC"/>
    <w:rsid w:val="003D5951"/>
    <w:rsid w:val="003E234A"/>
    <w:rsid w:val="003E5FCB"/>
    <w:rsid w:val="003F0831"/>
    <w:rsid w:val="003F1A55"/>
    <w:rsid w:val="003F5769"/>
    <w:rsid w:val="003F6069"/>
    <w:rsid w:val="00406EC7"/>
    <w:rsid w:val="0040744B"/>
    <w:rsid w:val="00411D80"/>
    <w:rsid w:val="00413A55"/>
    <w:rsid w:val="00420507"/>
    <w:rsid w:val="00422AB1"/>
    <w:rsid w:val="00424A30"/>
    <w:rsid w:val="00432F75"/>
    <w:rsid w:val="00435076"/>
    <w:rsid w:val="00436499"/>
    <w:rsid w:val="004425EA"/>
    <w:rsid w:val="00443355"/>
    <w:rsid w:val="00443583"/>
    <w:rsid w:val="00447BAA"/>
    <w:rsid w:val="0045295C"/>
    <w:rsid w:val="00456C75"/>
    <w:rsid w:val="00457FCC"/>
    <w:rsid w:val="004704D7"/>
    <w:rsid w:val="00494DC6"/>
    <w:rsid w:val="00496260"/>
    <w:rsid w:val="00496827"/>
    <w:rsid w:val="004A02D0"/>
    <w:rsid w:val="004A533C"/>
    <w:rsid w:val="004A6FC4"/>
    <w:rsid w:val="004C5D10"/>
    <w:rsid w:val="004D2222"/>
    <w:rsid w:val="004F017C"/>
    <w:rsid w:val="004F2512"/>
    <w:rsid w:val="004F2CBE"/>
    <w:rsid w:val="00501864"/>
    <w:rsid w:val="0050606B"/>
    <w:rsid w:val="005122AD"/>
    <w:rsid w:val="00512F74"/>
    <w:rsid w:val="0051401E"/>
    <w:rsid w:val="005150C2"/>
    <w:rsid w:val="00515467"/>
    <w:rsid w:val="0051574F"/>
    <w:rsid w:val="005204AC"/>
    <w:rsid w:val="00531418"/>
    <w:rsid w:val="00533AA2"/>
    <w:rsid w:val="005377B0"/>
    <w:rsid w:val="00542AFE"/>
    <w:rsid w:val="00544BC5"/>
    <w:rsid w:val="005465DF"/>
    <w:rsid w:val="005468FC"/>
    <w:rsid w:val="0054707B"/>
    <w:rsid w:val="00547D2A"/>
    <w:rsid w:val="005650C2"/>
    <w:rsid w:val="00567E2D"/>
    <w:rsid w:val="005715F4"/>
    <w:rsid w:val="00573260"/>
    <w:rsid w:val="005732CC"/>
    <w:rsid w:val="005746EB"/>
    <w:rsid w:val="00575ABF"/>
    <w:rsid w:val="00593AC6"/>
    <w:rsid w:val="0059480E"/>
    <w:rsid w:val="00596FD5"/>
    <w:rsid w:val="005975BA"/>
    <w:rsid w:val="00597871"/>
    <w:rsid w:val="005A1EF7"/>
    <w:rsid w:val="005A3E6B"/>
    <w:rsid w:val="005A441E"/>
    <w:rsid w:val="005A50D9"/>
    <w:rsid w:val="005B1617"/>
    <w:rsid w:val="005B2654"/>
    <w:rsid w:val="005B56F2"/>
    <w:rsid w:val="005B6603"/>
    <w:rsid w:val="005D0237"/>
    <w:rsid w:val="005D18B3"/>
    <w:rsid w:val="005D23DA"/>
    <w:rsid w:val="005E4471"/>
    <w:rsid w:val="005F1CCF"/>
    <w:rsid w:val="005F3EC6"/>
    <w:rsid w:val="005F5A6C"/>
    <w:rsid w:val="00603857"/>
    <w:rsid w:val="00605ABE"/>
    <w:rsid w:val="00607BF3"/>
    <w:rsid w:val="006129FF"/>
    <w:rsid w:val="00613365"/>
    <w:rsid w:val="0061777D"/>
    <w:rsid w:val="00620E51"/>
    <w:rsid w:val="006246AC"/>
    <w:rsid w:val="00624F5C"/>
    <w:rsid w:val="00627001"/>
    <w:rsid w:val="00632DF6"/>
    <w:rsid w:val="006334B9"/>
    <w:rsid w:val="006353BE"/>
    <w:rsid w:val="006439BB"/>
    <w:rsid w:val="00643D9B"/>
    <w:rsid w:val="006442CA"/>
    <w:rsid w:val="00645EC5"/>
    <w:rsid w:val="00645F70"/>
    <w:rsid w:val="0065068D"/>
    <w:rsid w:val="006515C4"/>
    <w:rsid w:val="006550B6"/>
    <w:rsid w:val="00655AE2"/>
    <w:rsid w:val="0065662C"/>
    <w:rsid w:val="00683F32"/>
    <w:rsid w:val="006978CB"/>
    <w:rsid w:val="00697983"/>
    <w:rsid w:val="006A6864"/>
    <w:rsid w:val="006C18FD"/>
    <w:rsid w:val="006C1D75"/>
    <w:rsid w:val="006C45A0"/>
    <w:rsid w:val="006C61DA"/>
    <w:rsid w:val="006D0065"/>
    <w:rsid w:val="006D4BD1"/>
    <w:rsid w:val="006D4C88"/>
    <w:rsid w:val="006D5F93"/>
    <w:rsid w:val="006E4E65"/>
    <w:rsid w:val="006E7638"/>
    <w:rsid w:val="006F023E"/>
    <w:rsid w:val="006F342C"/>
    <w:rsid w:val="00702BED"/>
    <w:rsid w:val="00703525"/>
    <w:rsid w:val="007051CB"/>
    <w:rsid w:val="00707BD0"/>
    <w:rsid w:val="0071199B"/>
    <w:rsid w:val="00711D2C"/>
    <w:rsid w:val="00722D12"/>
    <w:rsid w:val="00730E6D"/>
    <w:rsid w:val="007312BD"/>
    <w:rsid w:val="00732139"/>
    <w:rsid w:val="007360A0"/>
    <w:rsid w:val="007365B6"/>
    <w:rsid w:val="00737023"/>
    <w:rsid w:val="00752CA1"/>
    <w:rsid w:val="00764ECF"/>
    <w:rsid w:val="00767081"/>
    <w:rsid w:val="0076771D"/>
    <w:rsid w:val="007704A2"/>
    <w:rsid w:val="00770DCF"/>
    <w:rsid w:val="007712FF"/>
    <w:rsid w:val="00772ABB"/>
    <w:rsid w:val="007773BF"/>
    <w:rsid w:val="00780864"/>
    <w:rsid w:val="007849F9"/>
    <w:rsid w:val="00784A2D"/>
    <w:rsid w:val="00786A44"/>
    <w:rsid w:val="00795A51"/>
    <w:rsid w:val="0079715E"/>
    <w:rsid w:val="007A6BAC"/>
    <w:rsid w:val="007A70C2"/>
    <w:rsid w:val="007B0C61"/>
    <w:rsid w:val="007B3E69"/>
    <w:rsid w:val="007B561B"/>
    <w:rsid w:val="007B5F9C"/>
    <w:rsid w:val="007C5640"/>
    <w:rsid w:val="007D44E3"/>
    <w:rsid w:val="007D6ECF"/>
    <w:rsid w:val="007D78E2"/>
    <w:rsid w:val="007D7BA6"/>
    <w:rsid w:val="007E0973"/>
    <w:rsid w:val="007F284B"/>
    <w:rsid w:val="008129A5"/>
    <w:rsid w:val="008158F6"/>
    <w:rsid w:val="00815CA5"/>
    <w:rsid w:val="008231C0"/>
    <w:rsid w:val="00824D7F"/>
    <w:rsid w:val="00825204"/>
    <w:rsid w:val="00826094"/>
    <w:rsid w:val="00826542"/>
    <w:rsid w:val="00841C2B"/>
    <w:rsid w:val="00842600"/>
    <w:rsid w:val="00843BF4"/>
    <w:rsid w:val="00843C5C"/>
    <w:rsid w:val="00847FFE"/>
    <w:rsid w:val="00853F32"/>
    <w:rsid w:val="008621A2"/>
    <w:rsid w:val="008626BE"/>
    <w:rsid w:val="008742B1"/>
    <w:rsid w:val="008822F2"/>
    <w:rsid w:val="00885F54"/>
    <w:rsid w:val="00890B2C"/>
    <w:rsid w:val="0089586E"/>
    <w:rsid w:val="00896073"/>
    <w:rsid w:val="008A2BC7"/>
    <w:rsid w:val="008A63FA"/>
    <w:rsid w:val="008A6A20"/>
    <w:rsid w:val="008B3555"/>
    <w:rsid w:val="008C31EB"/>
    <w:rsid w:val="008C4997"/>
    <w:rsid w:val="008C75CB"/>
    <w:rsid w:val="008C7EF0"/>
    <w:rsid w:val="008D03D9"/>
    <w:rsid w:val="008D117A"/>
    <w:rsid w:val="008D5F35"/>
    <w:rsid w:val="008E1CCE"/>
    <w:rsid w:val="008E49B9"/>
    <w:rsid w:val="008E4B16"/>
    <w:rsid w:val="008F3404"/>
    <w:rsid w:val="008F3FCB"/>
    <w:rsid w:val="0090054D"/>
    <w:rsid w:val="00902DBB"/>
    <w:rsid w:val="00904242"/>
    <w:rsid w:val="00904BD6"/>
    <w:rsid w:val="00907E25"/>
    <w:rsid w:val="00917827"/>
    <w:rsid w:val="0092725E"/>
    <w:rsid w:val="00927730"/>
    <w:rsid w:val="00927DD8"/>
    <w:rsid w:val="0093214D"/>
    <w:rsid w:val="009334B3"/>
    <w:rsid w:val="0095118C"/>
    <w:rsid w:val="00955C67"/>
    <w:rsid w:val="00965CEA"/>
    <w:rsid w:val="009667F8"/>
    <w:rsid w:val="009716F0"/>
    <w:rsid w:val="0097436E"/>
    <w:rsid w:val="009756B3"/>
    <w:rsid w:val="00980491"/>
    <w:rsid w:val="0098151C"/>
    <w:rsid w:val="00981AFF"/>
    <w:rsid w:val="00981F53"/>
    <w:rsid w:val="00986850"/>
    <w:rsid w:val="00986C9C"/>
    <w:rsid w:val="00992138"/>
    <w:rsid w:val="00994E03"/>
    <w:rsid w:val="00996010"/>
    <w:rsid w:val="009A121A"/>
    <w:rsid w:val="009A2452"/>
    <w:rsid w:val="009A270C"/>
    <w:rsid w:val="009A2827"/>
    <w:rsid w:val="009A56EB"/>
    <w:rsid w:val="009A724E"/>
    <w:rsid w:val="009C1DAC"/>
    <w:rsid w:val="009C79D1"/>
    <w:rsid w:val="009C7FB8"/>
    <w:rsid w:val="009D4B88"/>
    <w:rsid w:val="009D7077"/>
    <w:rsid w:val="009E1715"/>
    <w:rsid w:val="009E58D1"/>
    <w:rsid w:val="009F33AD"/>
    <w:rsid w:val="009F3C28"/>
    <w:rsid w:val="009F78BB"/>
    <w:rsid w:val="00A00BF7"/>
    <w:rsid w:val="00A03553"/>
    <w:rsid w:val="00A065F9"/>
    <w:rsid w:val="00A1509E"/>
    <w:rsid w:val="00A202D3"/>
    <w:rsid w:val="00A21A49"/>
    <w:rsid w:val="00A21C62"/>
    <w:rsid w:val="00A2654A"/>
    <w:rsid w:val="00A37F26"/>
    <w:rsid w:val="00A57E4C"/>
    <w:rsid w:val="00A70AE9"/>
    <w:rsid w:val="00A7266B"/>
    <w:rsid w:val="00A81189"/>
    <w:rsid w:val="00A86D31"/>
    <w:rsid w:val="00A87A99"/>
    <w:rsid w:val="00A95CB3"/>
    <w:rsid w:val="00A96ADF"/>
    <w:rsid w:val="00AA4AAD"/>
    <w:rsid w:val="00AB01C6"/>
    <w:rsid w:val="00AB1BCC"/>
    <w:rsid w:val="00AC2775"/>
    <w:rsid w:val="00AC5221"/>
    <w:rsid w:val="00AD1A8D"/>
    <w:rsid w:val="00AD255B"/>
    <w:rsid w:val="00AD2B55"/>
    <w:rsid w:val="00AE00A9"/>
    <w:rsid w:val="00AE01C4"/>
    <w:rsid w:val="00AE50FD"/>
    <w:rsid w:val="00AE5C08"/>
    <w:rsid w:val="00AF3D8D"/>
    <w:rsid w:val="00B05F54"/>
    <w:rsid w:val="00B10851"/>
    <w:rsid w:val="00B2258D"/>
    <w:rsid w:val="00B37FF0"/>
    <w:rsid w:val="00B41F2F"/>
    <w:rsid w:val="00B44211"/>
    <w:rsid w:val="00B50E6F"/>
    <w:rsid w:val="00B51911"/>
    <w:rsid w:val="00B578F9"/>
    <w:rsid w:val="00B60DE8"/>
    <w:rsid w:val="00B67D31"/>
    <w:rsid w:val="00B74695"/>
    <w:rsid w:val="00B805EE"/>
    <w:rsid w:val="00B816FC"/>
    <w:rsid w:val="00B84A6C"/>
    <w:rsid w:val="00B8655C"/>
    <w:rsid w:val="00B9159E"/>
    <w:rsid w:val="00B92184"/>
    <w:rsid w:val="00B9315F"/>
    <w:rsid w:val="00B931B4"/>
    <w:rsid w:val="00B9410A"/>
    <w:rsid w:val="00B95B81"/>
    <w:rsid w:val="00BA322C"/>
    <w:rsid w:val="00BB7D00"/>
    <w:rsid w:val="00BC04E9"/>
    <w:rsid w:val="00BC0E72"/>
    <w:rsid w:val="00BC6D7B"/>
    <w:rsid w:val="00BD0DC7"/>
    <w:rsid w:val="00BD5A59"/>
    <w:rsid w:val="00BE181D"/>
    <w:rsid w:val="00BE2DCB"/>
    <w:rsid w:val="00C00D2D"/>
    <w:rsid w:val="00C019AE"/>
    <w:rsid w:val="00C02825"/>
    <w:rsid w:val="00C0511A"/>
    <w:rsid w:val="00C07772"/>
    <w:rsid w:val="00C21E4B"/>
    <w:rsid w:val="00C30A2A"/>
    <w:rsid w:val="00C31CBA"/>
    <w:rsid w:val="00C32B4A"/>
    <w:rsid w:val="00C3497A"/>
    <w:rsid w:val="00C37D42"/>
    <w:rsid w:val="00C4061D"/>
    <w:rsid w:val="00C4518B"/>
    <w:rsid w:val="00C4542F"/>
    <w:rsid w:val="00C4699E"/>
    <w:rsid w:val="00C54495"/>
    <w:rsid w:val="00C55B88"/>
    <w:rsid w:val="00C6303B"/>
    <w:rsid w:val="00C63087"/>
    <w:rsid w:val="00C6443A"/>
    <w:rsid w:val="00C8354F"/>
    <w:rsid w:val="00C85298"/>
    <w:rsid w:val="00C903DA"/>
    <w:rsid w:val="00C91E74"/>
    <w:rsid w:val="00C940CF"/>
    <w:rsid w:val="00CA6886"/>
    <w:rsid w:val="00CB1485"/>
    <w:rsid w:val="00CB303E"/>
    <w:rsid w:val="00CB3C02"/>
    <w:rsid w:val="00CB4019"/>
    <w:rsid w:val="00CB7CD2"/>
    <w:rsid w:val="00CC7992"/>
    <w:rsid w:val="00CD10B8"/>
    <w:rsid w:val="00CD1ED8"/>
    <w:rsid w:val="00CE4200"/>
    <w:rsid w:val="00D0634B"/>
    <w:rsid w:val="00D065F3"/>
    <w:rsid w:val="00D07C33"/>
    <w:rsid w:val="00D1411F"/>
    <w:rsid w:val="00D14EAC"/>
    <w:rsid w:val="00D15CF7"/>
    <w:rsid w:val="00D270AE"/>
    <w:rsid w:val="00D27EAB"/>
    <w:rsid w:val="00D30CA7"/>
    <w:rsid w:val="00D5276A"/>
    <w:rsid w:val="00D56C0D"/>
    <w:rsid w:val="00D63305"/>
    <w:rsid w:val="00D63437"/>
    <w:rsid w:val="00D710FD"/>
    <w:rsid w:val="00D75B8F"/>
    <w:rsid w:val="00D75C4E"/>
    <w:rsid w:val="00D766BF"/>
    <w:rsid w:val="00D77676"/>
    <w:rsid w:val="00D84913"/>
    <w:rsid w:val="00D8671A"/>
    <w:rsid w:val="00D908EB"/>
    <w:rsid w:val="00D91F22"/>
    <w:rsid w:val="00DA1CE0"/>
    <w:rsid w:val="00DA2D0A"/>
    <w:rsid w:val="00DA4C51"/>
    <w:rsid w:val="00DA509E"/>
    <w:rsid w:val="00DA539C"/>
    <w:rsid w:val="00DB156E"/>
    <w:rsid w:val="00DB55FD"/>
    <w:rsid w:val="00DB588F"/>
    <w:rsid w:val="00DB5DCC"/>
    <w:rsid w:val="00DB61AA"/>
    <w:rsid w:val="00DB7584"/>
    <w:rsid w:val="00DC0479"/>
    <w:rsid w:val="00DC549B"/>
    <w:rsid w:val="00DD3351"/>
    <w:rsid w:val="00DD4B68"/>
    <w:rsid w:val="00DF0CD8"/>
    <w:rsid w:val="00DF35E7"/>
    <w:rsid w:val="00DF5F0C"/>
    <w:rsid w:val="00E07BD2"/>
    <w:rsid w:val="00E13690"/>
    <w:rsid w:val="00E2586E"/>
    <w:rsid w:val="00E27D2D"/>
    <w:rsid w:val="00E3151D"/>
    <w:rsid w:val="00E41D8B"/>
    <w:rsid w:val="00E4259F"/>
    <w:rsid w:val="00E452C3"/>
    <w:rsid w:val="00E4534F"/>
    <w:rsid w:val="00E51D8B"/>
    <w:rsid w:val="00E60B9A"/>
    <w:rsid w:val="00E66E53"/>
    <w:rsid w:val="00E67B79"/>
    <w:rsid w:val="00E71929"/>
    <w:rsid w:val="00E82B60"/>
    <w:rsid w:val="00E84B84"/>
    <w:rsid w:val="00E861EC"/>
    <w:rsid w:val="00E96B0C"/>
    <w:rsid w:val="00EA26CE"/>
    <w:rsid w:val="00EA5DEC"/>
    <w:rsid w:val="00EB2C63"/>
    <w:rsid w:val="00EB4BDA"/>
    <w:rsid w:val="00EC0C7D"/>
    <w:rsid w:val="00EC2012"/>
    <w:rsid w:val="00ED5CF4"/>
    <w:rsid w:val="00EE3252"/>
    <w:rsid w:val="00EF002B"/>
    <w:rsid w:val="00EF32B6"/>
    <w:rsid w:val="00F14016"/>
    <w:rsid w:val="00F16217"/>
    <w:rsid w:val="00F17522"/>
    <w:rsid w:val="00F22B4E"/>
    <w:rsid w:val="00F22DCA"/>
    <w:rsid w:val="00F30D0A"/>
    <w:rsid w:val="00F30F4E"/>
    <w:rsid w:val="00F3186D"/>
    <w:rsid w:val="00F363B2"/>
    <w:rsid w:val="00F42DDB"/>
    <w:rsid w:val="00F43C3F"/>
    <w:rsid w:val="00F516E0"/>
    <w:rsid w:val="00F63F5A"/>
    <w:rsid w:val="00F72A78"/>
    <w:rsid w:val="00F762C7"/>
    <w:rsid w:val="00F86ABC"/>
    <w:rsid w:val="00F93C9F"/>
    <w:rsid w:val="00F979B6"/>
    <w:rsid w:val="00F97A0D"/>
    <w:rsid w:val="00FA2A56"/>
    <w:rsid w:val="00FA5868"/>
    <w:rsid w:val="00FA779F"/>
    <w:rsid w:val="00FB2B0F"/>
    <w:rsid w:val="00FB51DA"/>
    <w:rsid w:val="00FB5EA7"/>
    <w:rsid w:val="00FC4194"/>
    <w:rsid w:val="00FC687B"/>
    <w:rsid w:val="00FD29DB"/>
    <w:rsid w:val="00FE0A15"/>
    <w:rsid w:val="00FE2158"/>
    <w:rsid w:val="00FF25C5"/>
    <w:rsid w:val="00FF4A38"/>
    <w:rsid w:val="00FF5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5A"/>
  <w15:docId w15:val="{DE336DB0-20D8-44F5-874F-7F63502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qFormat/>
    <w:rsid w:val="006D4C88"/>
    <w:pPr>
      <w:keepNext/>
      <w:widowControl/>
      <w:autoSpaceDE/>
      <w:autoSpaceDN/>
      <w:spacing w:before="240" w:after="60"/>
      <w:ind w:firstLine="709"/>
      <w:jc w:val="both"/>
      <w:outlineLvl w:val="0"/>
    </w:pPr>
    <w:rPr>
      <w:rFonts w:ascii="Arial" w:hAnsi="Arial"/>
      <w:b/>
      <w:sz w:val="28"/>
      <w:szCs w:val="20"/>
      <w:lang w:val="en-US"/>
    </w:rPr>
  </w:style>
  <w:style w:type="paragraph" w:styleId="Heading2">
    <w:name w:val="heading 2"/>
    <w:basedOn w:val="Normal"/>
    <w:next w:val="Normal"/>
    <w:link w:val="Heading2Char"/>
    <w:qFormat/>
    <w:rsid w:val="006D4C88"/>
    <w:pPr>
      <w:keepNext/>
      <w:widowControl/>
      <w:autoSpaceDE/>
      <w:autoSpaceDN/>
      <w:ind w:firstLine="709"/>
      <w:jc w:val="center"/>
      <w:outlineLvl w:val="1"/>
    </w:pPr>
    <w:rPr>
      <w:rFonts w:ascii="$ Benguiat_Bold" w:hAnsi="$ Benguiat_Bold"/>
      <w:b/>
      <w:sz w:val="132"/>
      <w:szCs w:val="20"/>
      <w:lang w:val="en-US"/>
    </w:rPr>
  </w:style>
  <w:style w:type="paragraph" w:styleId="Heading3">
    <w:name w:val="heading 3"/>
    <w:basedOn w:val="Normal"/>
    <w:next w:val="Normal"/>
    <w:link w:val="Heading3Char"/>
    <w:qFormat/>
    <w:rsid w:val="006D4C88"/>
    <w:pPr>
      <w:keepNext/>
      <w:widowControl/>
      <w:autoSpaceDE/>
      <w:autoSpaceDN/>
      <w:ind w:firstLine="709"/>
      <w:jc w:val="center"/>
      <w:outlineLvl w:val="2"/>
    </w:pPr>
    <w:rPr>
      <w:rFonts w:ascii="$Caslon" w:hAnsi="$Caslon"/>
      <w:b/>
      <w:sz w:val="20"/>
      <w:szCs w:val="20"/>
      <w:lang w:val="en-US"/>
    </w:rPr>
  </w:style>
  <w:style w:type="paragraph" w:styleId="Heading4">
    <w:name w:val="heading 4"/>
    <w:basedOn w:val="Normal"/>
    <w:next w:val="Normal"/>
    <w:link w:val="Heading4Char"/>
    <w:qFormat/>
    <w:rsid w:val="006D4C88"/>
    <w:pPr>
      <w:keepNext/>
      <w:widowControl/>
      <w:autoSpaceDE/>
      <w:autoSpaceDN/>
      <w:ind w:firstLine="709"/>
      <w:jc w:val="center"/>
      <w:outlineLvl w:val="3"/>
    </w:pPr>
    <w:rPr>
      <w:rFonts w:ascii="$Caslon" w:hAnsi="$Caslon"/>
      <w:b/>
      <w:sz w:val="26"/>
      <w:szCs w:val="20"/>
      <w:lang w:val="en-US"/>
    </w:rPr>
  </w:style>
  <w:style w:type="paragraph" w:styleId="Heading5">
    <w:name w:val="heading 5"/>
    <w:basedOn w:val="Normal"/>
    <w:next w:val="Normal"/>
    <w:link w:val="Heading5Char"/>
    <w:qFormat/>
    <w:rsid w:val="006D4C88"/>
    <w:pPr>
      <w:keepNext/>
      <w:widowControl/>
      <w:autoSpaceDE/>
      <w:autoSpaceDN/>
      <w:ind w:firstLine="709"/>
      <w:jc w:val="center"/>
      <w:outlineLvl w:val="4"/>
    </w:pPr>
    <w:rPr>
      <w:rFonts w:ascii="$Caslon" w:hAnsi="$Caslon"/>
      <w:sz w:val="24"/>
      <w:szCs w:val="20"/>
      <w:lang w:val="en-US"/>
    </w:rPr>
  </w:style>
  <w:style w:type="paragraph" w:styleId="Heading6">
    <w:name w:val="heading 6"/>
    <w:basedOn w:val="Normal"/>
    <w:next w:val="Normal"/>
    <w:link w:val="Heading6Char"/>
    <w:qFormat/>
    <w:rsid w:val="006D4C88"/>
    <w:pPr>
      <w:keepNext/>
      <w:widowControl/>
      <w:autoSpaceDE/>
      <w:autoSpaceDN/>
      <w:ind w:firstLine="709"/>
      <w:jc w:val="center"/>
      <w:outlineLvl w:val="5"/>
    </w:pPr>
    <w:rPr>
      <w:rFonts w:ascii="$Caslon" w:hAnsi="$Caslon"/>
      <w:b/>
      <w:szCs w:val="20"/>
      <w:lang w:val="en-US"/>
    </w:rPr>
  </w:style>
  <w:style w:type="paragraph" w:styleId="Heading7">
    <w:name w:val="heading 7"/>
    <w:basedOn w:val="Normal"/>
    <w:next w:val="Normal"/>
    <w:link w:val="Heading7Char"/>
    <w:qFormat/>
    <w:rsid w:val="006D4C88"/>
    <w:pPr>
      <w:keepNext/>
      <w:widowControl/>
      <w:autoSpaceDE/>
      <w:autoSpaceDN/>
      <w:ind w:firstLine="709"/>
      <w:jc w:val="center"/>
      <w:outlineLvl w:val="6"/>
    </w:pPr>
    <w:rPr>
      <w:rFonts w:ascii="Garamond" w:hAnsi="Garamond"/>
      <w:b/>
      <w:sz w:val="28"/>
      <w:szCs w:val="20"/>
      <w:lang w:val="en-US"/>
    </w:rPr>
  </w:style>
  <w:style w:type="paragraph" w:styleId="Heading8">
    <w:name w:val="heading 8"/>
    <w:basedOn w:val="Normal"/>
    <w:next w:val="Normal"/>
    <w:link w:val="Heading8Char"/>
    <w:qFormat/>
    <w:rsid w:val="006D4C88"/>
    <w:pPr>
      <w:keepNext/>
      <w:widowControl/>
      <w:autoSpaceDE/>
      <w:autoSpaceDN/>
      <w:ind w:firstLine="709"/>
      <w:jc w:val="center"/>
      <w:outlineLvl w:val="7"/>
    </w:pPr>
    <w:rPr>
      <w:rFonts w:ascii="$Caslon" w:hAnsi="$Caslon"/>
      <w:b/>
      <w:sz w:val="24"/>
      <w:szCs w:val="20"/>
      <w:lang w:val="en-US"/>
    </w:rPr>
  </w:style>
  <w:style w:type="paragraph" w:styleId="Heading9">
    <w:name w:val="heading 9"/>
    <w:basedOn w:val="Normal"/>
    <w:next w:val="Normal"/>
    <w:link w:val="Heading9Char"/>
    <w:uiPriority w:val="9"/>
    <w:unhideWhenUsed/>
    <w:qFormat/>
    <w:rsid w:val="006D4C88"/>
    <w:pPr>
      <w:keepNext/>
      <w:keepLines/>
      <w:widowControl/>
      <w:autoSpaceDE/>
      <w:autoSpaceDN/>
      <w:spacing w:before="320" w:after="200"/>
      <w:ind w:firstLine="709"/>
      <w:jc w:val="both"/>
      <w:outlineLvl w:val="8"/>
    </w:pPr>
    <w:rPr>
      <w:rFonts w:ascii="Arial" w:eastAsia="Arial" w:hAnsi="Arial" w:cs="Arial"/>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4"/>
    </w:pPr>
    <w:rPr>
      <w:sz w:val="28"/>
      <w:szCs w:val="28"/>
    </w:rPr>
  </w:style>
  <w:style w:type="paragraph" w:styleId="Title">
    <w:name w:val="Title"/>
    <w:basedOn w:val="Normal"/>
    <w:link w:val="TitleChar"/>
    <w:uiPriority w:val="10"/>
    <w:qFormat/>
    <w:pPr>
      <w:spacing w:before="256"/>
      <w:ind w:left="397"/>
      <w:jc w:val="center"/>
    </w:pPr>
    <w:rPr>
      <w:b/>
      <w:bCs/>
      <w:sz w:val="40"/>
      <w:szCs w:val="40"/>
    </w:rPr>
  </w:style>
  <w:style w:type="paragraph" w:styleId="ListParagraph">
    <w:name w:val="List Paragraph"/>
    <w:basedOn w:val="Normal"/>
    <w:uiPriority w:val="34"/>
    <w:qFormat/>
    <w:pPr>
      <w:ind w:left="964" w:firstLine="70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13DEA"/>
    <w:pPr>
      <w:tabs>
        <w:tab w:val="center" w:pos="4513"/>
        <w:tab w:val="right" w:pos="9026"/>
      </w:tabs>
    </w:pPr>
  </w:style>
  <w:style w:type="character" w:customStyle="1" w:styleId="HeaderChar">
    <w:name w:val="Header Char"/>
    <w:basedOn w:val="DefaultParagraphFont"/>
    <w:link w:val="Header"/>
    <w:uiPriority w:val="99"/>
    <w:rsid w:val="00213DEA"/>
    <w:rPr>
      <w:rFonts w:ascii="Times New Roman" w:eastAsia="Times New Roman" w:hAnsi="Times New Roman" w:cs="Times New Roman"/>
      <w:lang w:val="ro-RO"/>
    </w:rPr>
  </w:style>
  <w:style w:type="paragraph" w:styleId="Footer">
    <w:name w:val="footer"/>
    <w:basedOn w:val="Normal"/>
    <w:link w:val="FooterChar"/>
    <w:unhideWhenUsed/>
    <w:rsid w:val="00213DEA"/>
    <w:pPr>
      <w:tabs>
        <w:tab w:val="center" w:pos="4513"/>
        <w:tab w:val="right" w:pos="9026"/>
      </w:tabs>
    </w:pPr>
  </w:style>
  <w:style w:type="character" w:customStyle="1" w:styleId="FooterChar">
    <w:name w:val="Footer Char"/>
    <w:basedOn w:val="DefaultParagraphFont"/>
    <w:link w:val="Footer"/>
    <w:uiPriority w:val="99"/>
    <w:rsid w:val="00213DEA"/>
    <w:rPr>
      <w:rFonts w:ascii="Times New Roman" w:eastAsia="Times New Roman" w:hAnsi="Times New Roman" w:cs="Times New Roman"/>
      <w:lang w:val="ro-RO"/>
    </w:rPr>
  </w:style>
  <w:style w:type="table" w:styleId="TableGrid">
    <w:name w:val="Table Grid"/>
    <w:basedOn w:val="TableNormal"/>
    <w:uiPriority w:val="59"/>
    <w:rsid w:val="00547D2A"/>
    <w:pPr>
      <w:widowControl/>
      <w:autoSpaceDE/>
      <w:autoSpaceDN/>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
    <w:name w:val="cp"/>
    <w:basedOn w:val="Normal"/>
    <w:rsid w:val="00285907"/>
    <w:pPr>
      <w:widowControl/>
      <w:autoSpaceDE/>
      <w:autoSpaceDN/>
      <w:spacing w:before="100" w:beforeAutospacing="1" w:after="100" w:afterAutospacing="1"/>
    </w:pPr>
    <w:rPr>
      <w:sz w:val="24"/>
      <w:szCs w:val="24"/>
      <w:lang w:val="en-GB" w:eastAsia="en-GB"/>
    </w:rPr>
  </w:style>
  <w:style w:type="character" w:customStyle="1" w:styleId="Heading1Char">
    <w:name w:val="Heading 1 Char"/>
    <w:basedOn w:val="DefaultParagraphFont"/>
    <w:link w:val="Heading1"/>
    <w:rsid w:val="006D4C88"/>
    <w:rPr>
      <w:rFonts w:ascii="Arial" w:eastAsia="Times New Roman" w:hAnsi="Arial" w:cs="Times New Roman"/>
      <w:b/>
      <w:sz w:val="28"/>
      <w:szCs w:val="20"/>
    </w:rPr>
  </w:style>
  <w:style w:type="character" w:customStyle="1" w:styleId="Heading2Char">
    <w:name w:val="Heading 2 Char"/>
    <w:basedOn w:val="DefaultParagraphFont"/>
    <w:link w:val="Heading2"/>
    <w:rsid w:val="006D4C88"/>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6D4C88"/>
    <w:rPr>
      <w:rFonts w:ascii="$Caslon" w:eastAsia="Times New Roman" w:hAnsi="$Caslon" w:cs="Times New Roman"/>
      <w:b/>
      <w:sz w:val="20"/>
      <w:szCs w:val="20"/>
    </w:rPr>
  </w:style>
  <w:style w:type="character" w:customStyle="1" w:styleId="Heading4Char">
    <w:name w:val="Heading 4 Char"/>
    <w:basedOn w:val="DefaultParagraphFont"/>
    <w:link w:val="Heading4"/>
    <w:rsid w:val="006D4C88"/>
    <w:rPr>
      <w:rFonts w:ascii="$Caslon" w:eastAsia="Times New Roman" w:hAnsi="$Caslon" w:cs="Times New Roman"/>
      <w:b/>
      <w:sz w:val="26"/>
      <w:szCs w:val="20"/>
    </w:rPr>
  </w:style>
  <w:style w:type="character" w:customStyle="1" w:styleId="Heading5Char">
    <w:name w:val="Heading 5 Char"/>
    <w:basedOn w:val="DefaultParagraphFont"/>
    <w:link w:val="Heading5"/>
    <w:rsid w:val="006D4C88"/>
    <w:rPr>
      <w:rFonts w:ascii="$Caslon" w:eastAsia="Times New Roman" w:hAnsi="$Caslon" w:cs="Times New Roman"/>
      <w:sz w:val="24"/>
      <w:szCs w:val="20"/>
    </w:rPr>
  </w:style>
  <w:style w:type="character" w:customStyle="1" w:styleId="Heading6Char">
    <w:name w:val="Heading 6 Char"/>
    <w:basedOn w:val="DefaultParagraphFont"/>
    <w:link w:val="Heading6"/>
    <w:rsid w:val="006D4C88"/>
    <w:rPr>
      <w:rFonts w:ascii="$Caslon" w:eastAsia="Times New Roman" w:hAnsi="$Caslon" w:cs="Times New Roman"/>
      <w:b/>
      <w:szCs w:val="20"/>
    </w:rPr>
  </w:style>
  <w:style w:type="character" w:customStyle="1" w:styleId="Heading7Char">
    <w:name w:val="Heading 7 Char"/>
    <w:basedOn w:val="DefaultParagraphFont"/>
    <w:link w:val="Heading7"/>
    <w:rsid w:val="006D4C88"/>
    <w:rPr>
      <w:rFonts w:ascii="Garamond" w:eastAsia="Times New Roman" w:hAnsi="Garamond" w:cs="Times New Roman"/>
      <w:b/>
      <w:sz w:val="28"/>
      <w:szCs w:val="20"/>
    </w:rPr>
  </w:style>
  <w:style w:type="character" w:customStyle="1" w:styleId="Heading8Char">
    <w:name w:val="Heading 8 Char"/>
    <w:basedOn w:val="DefaultParagraphFont"/>
    <w:link w:val="Heading8"/>
    <w:rsid w:val="006D4C88"/>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6D4C88"/>
    <w:rPr>
      <w:rFonts w:ascii="Arial" w:eastAsia="Arial" w:hAnsi="Arial" w:cs="Arial"/>
      <w:i/>
      <w:iCs/>
      <w:sz w:val="21"/>
      <w:szCs w:val="21"/>
    </w:rPr>
  </w:style>
  <w:style w:type="paragraph" w:styleId="NoSpacing">
    <w:name w:val="No Spacing"/>
    <w:uiPriority w:val="1"/>
    <w:qFormat/>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TitleChar">
    <w:name w:val="Title Char"/>
    <w:basedOn w:val="DefaultParagraphFont"/>
    <w:link w:val="Title"/>
    <w:uiPriority w:val="10"/>
    <w:rsid w:val="006D4C88"/>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6D4C88"/>
    <w:pPr>
      <w:widowControl/>
      <w:autoSpaceDE/>
      <w:autoSpaceDN/>
      <w:spacing w:before="200" w:after="200"/>
      <w:ind w:firstLine="709"/>
      <w:jc w:val="both"/>
    </w:pPr>
    <w:rPr>
      <w:sz w:val="24"/>
      <w:szCs w:val="24"/>
      <w:lang w:val="en-US"/>
    </w:rPr>
  </w:style>
  <w:style w:type="character" w:customStyle="1" w:styleId="SubtitleChar">
    <w:name w:val="Subtitle Char"/>
    <w:basedOn w:val="DefaultParagraphFont"/>
    <w:link w:val="Subtitle"/>
    <w:uiPriority w:val="11"/>
    <w:rsid w:val="006D4C88"/>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D4C88"/>
    <w:pPr>
      <w:widowControl/>
      <w:autoSpaceDE/>
      <w:autoSpaceDN/>
      <w:ind w:left="720" w:right="720" w:firstLine="709"/>
      <w:jc w:val="both"/>
    </w:pPr>
    <w:rPr>
      <w:i/>
      <w:sz w:val="20"/>
      <w:szCs w:val="20"/>
      <w:lang w:val="en-US"/>
    </w:rPr>
  </w:style>
  <w:style w:type="character" w:customStyle="1" w:styleId="QuoteChar">
    <w:name w:val="Quote Char"/>
    <w:basedOn w:val="DefaultParagraphFont"/>
    <w:link w:val="Quote"/>
    <w:uiPriority w:val="29"/>
    <w:rsid w:val="006D4C88"/>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6D4C88"/>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firstLine="709"/>
      <w:jc w:val="both"/>
    </w:pPr>
    <w:rPr>
      <w:i/>
      <w:sz w:val="20"/>
      <w:szCs w:val="20"/>
      <w:lang w:val="en-US"/>
    </w:rPr>
  </w:style>
  <w:style w:type="character" w:customStyle="1" w:styleId="IntenseQuoteChar">
    <w:name w:val="Intense Quote Char"/>
    <w:basedOn w:val="DefaultParagraphFont"/>
    <w:link w:val="IntenseQuote"/>
    <w:uiPriority w:val="30"/>
    <w:rsid w:val="006D4C88"/>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6D4C88"/>
    <w:pPr>
      <w:widowControl/>
      <w:autoSpaceDE/>
      <w:autoSpaceDN/>
      <w:spacing w:line="276" w:lineRule="auto"/>
      <w:ind w:firstLine="709"/>
      <w:jc w:val="both"/>
    </w:pPr>
    <w:rPr>
      <w:b/>
      <w:bCs/>
      <w:color w:val="4F81BD" w:themeColor="accent1"/>
      <w:sz w:val="18"/>
      <w:szCs w:val="18"/>
      <w:lang w:val="en-US"/>
    </w:rPr>
  </w:style>
  <w:style w:type="character" w:customStyle="1" w:styleId="CaptionChar">
    <w:name w:val="Caption Char"/>
    <w:uiPriority w:val="99"/>
    <w:rsid w:val="006D4C88"/>
  </w:style>
  <w:style w:type="table" w:customStyle="1" w:styleId="TableGridLight1">
    <w:name w:val="Table Grid Light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6D4C88"/>
    <w:pPr>
      <w:widowControl/>
      <w:autoSpaceDE/>
      <w:autoSpaceDN/>
      <w:spacing w:after="40"/>
      <w:ind w:firstLine="709"/>
      <w:jc w:val="both"/>
    </w:pPr>
    <w:rPr>
      <w:sz w:val="18"/>
      <w:szCs w:val="20"/>
      <w:lang w:val="en-US"/>
    </w:rPr>
  </w:style>
  <w:style w:type="character" w:customStyle="1" w:styleId="FootnoteTextChar">
    <w:name w:val="Footnote Text Char"/>
    <w:basedOn w:val="DefaultParagraphFont"/>
    <w:link w:val="FootnoteText"/>
    <w:uiPriority w:val="99"/>
    <w:semiHidden/>
    <w:rsid w:val="006D4C88"/>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6D4C88"/>
    <w:rPr>
      <w:vertAlign w:val="superscript"/>
    </w:rPr>
  </w:style>
  <w:style w:type="paragraph" w:styleId="EndnoteText">
    <w:name w:val="endnote text"/>
    <w:basedOn w:val="Normal"/>
    <w:link w:val="EndnoteTextChar"/>
    <w:uiPriority w:val="99"/>
    <w:semiHidden/>
    <w:unhideWhenUsed/>
    <w:rsid w:val="006D4C88"/>
    <w:pPr>
      <w:widowControl/>
      <w:autoSpaceDE/>
      <w:autoSpaceDN/>
      <w:ind w:firstLine="709"/>
      <w:jc w:val="both"/>
    </w:pPr>
    <w:rPr>
      <w:sz w:val="20"/>
      <w:szCs w:val="20"/>
      <w:lang w:val="en-US"/>
    </w:rPr>
  </w:style>
  <w:style w:type="character" w:customStyle="1" w:styleId="EndnoteTextChar">
    <w:name w:val="Endnote Text Char"/>
    <w:basedOn w:val="DefaultParagraphFont"/>
    <w:link w:val="EndnoteText"/>
    <w:uiPriority w:val="99"/>
    <w:semiHidden/>
    <w:rsid w:val="006D4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4C88"/>
    <w:rPr>
      <w:vertAlign w:val="superscript"/>
    </w:rPr>
  </w:style>
  <w:style w:type="paragraph" w:styleId="TOC1">
    <w:name w:val="toc 1"/>
    <w:basedOn w:val="Normal"/>
    <w:next w:val="Normal"/>
    <w:uiPriority w:val="39"/>
    <w:unhideWhenUsed/>
    <w:rsid w:val="006D4C88"/>
    <w:pPr>
      <w:widowControl/>
      <w:autoSpaceDE/>
      <w:autoSpaceDN/>
      <w:spacing w:after="57"/>
      <w:jc w:val="both"/>
    </w:pPr>
    <w:rPr>
      <w:sz w:val="20"/>
      <w:szCs w:val="20"/>
      <w:lang w:val="en-US"/>
    </w:rPr>
  </w:style>
  <w:style w:type="paragraph" w:styleId="TOC2">
    <w:name w:val="toc 2"/>
    <w:basedOn w:val="Normal"/>
    <w:next w:val="Normal"/>
    <w:uiPriority w:val="39"/>
    <w:unhideWhenUsed/>
    <w:rsid w:val="006D4C88"/>
    <w:pPr>
      <w:widowControl/>
      <w:autoSpaceDE/>
      <w:autoSpaceDN/>
      <w:spacing w:after="57"/>
      <w:ind w:left="283"/>
      <w:jc w:val="both"/>
    </w:pPr>
    <w:rPr>
      <w:sz w:val="20"/>
      <w:szCs w:val="20"/>
      <w:lang w:val="en-US"/>
    </w:rPr>
  </w:style>
  <w:style w:type="paragraph" w:styleId="TOC3">
    <w:name w:val="toc 3"/>
    <w:basedOn w:val="Normal"/>
    <w:next w:val="Normal"/>
    <w:uiPriority w:val="39"/>
    <w:unhideWhenUsed/>
    <w:rsid w:val="006D4C88"/>
    <w:pPr>
      <w:widowControl/>
      <w:autoSpaceDE/>
      <w:autoSpaceDN/>
      <w:spacing w:after="57"/>
      <w:ind w:left="567"/>
      <w:jc w:val="both"/>
    </w:pPr>
    <w:rPr>
      <w:sz w:val="20"/>
      <w:szCs w:val="20"/>
      <w:lang w:val="en-US"/>
    </w:rPr>
  </w:style>
  <w:style w:type="paragraph" w:styleId="TOC4">
    <w:name w:val="toc 4"/>
    <w:basedOn w:val="Normal"/>
    <w:next w:val="Normal"/>
    <w:uiPriority w:val="39"/>
    <w:unhideWhenUsed/>
    <w:rsid w:val="006D4C88"/>
    <w:pPr>
      <w:widowControl/>
      <w:autoSpaceDE/>
      <w:autoSpaceDN/>
      <w:spacing w:after="57"/>
      <w:ind w:left="850"/>
      <w:jc w:val="both"/>
    </w:pPr>
    <w:rPr>
      <w:sz w:val="20"/>
      <w:szCs w:val="20"/>
      <w:lang w:val="en-US"/>
    </w:rPr>
  </w:style>
  <w:style w:type="paragraph" w:styleId="TOC5">
    <w:name w:val="toc 5"/>
    <w:basedOn w:val="Normal"/>
    <w:next w:val="Normal"/>
    <w:uiPriority w:val="39"/>
    <w:unhideWhenUsed/>
    <w:rsid w:val="006D4C88"/>
    <w:pPr>
      <w:widowControl/>
      <w:autoSpaceDE/>
      <w:autoSpaceDN/>
      <w:spacing w:after="57"/>
      <w:ind w:left="1134"/>
      <w:jc w:val="both"/>
    </w:pPr>
    <w:rPr>
      <w:sz w:val="20"/>
      <w:szCs w:val="20"/>
      <w:lang w:val="en-US"/>
    </w:rPr>
  </w:style>
  <w:style w:type="paragraph" w:styleId="TOC6">
    <w:name w:val="toc 6"/>
    <w:basedOn w:val="Normal"/>
    <w:next w:val="Normal"/>
    <w:uiPriority w:val="39"/>
    <w:unhideWhenUsed/>
    <w:rsid w:val="006D4C88"/>
    <w:pPr>
      <w:widowControl/>
      <w:autoSpaceDE/>
      <w:autoSpaceDN/>
      <w:spacing w:after="57"/>
      <w:ind w:left="1417"/>
      <w:jc w:val="both"/>
    </w:pPr>
    <w:rPr>
      <w:sz w:val="20"/>
      <w:szCs w:val="20"/>
      <w:lang w:val="en-US"/>
    </w:rPr>
  </w:style>
  <w:style w:type="paragraph" w:styleId="TOC7">
    <w:name w:val="toc 7"/>
    <w:basedOn w:val="Normal"/>
    <w:next w:val="Normal"/>
    <w:uiPriority w:val="39"/>
    <w:unhideWhenUsed/>
    <w:rsid w:val="006D4C88"/>
    <w:pPr>
      <w:widowControl/>
      <w:autoSpaceDE/>
      <w:autoSpaceDN/>
      <w:spacing w:after="57"/>
      <w:ind w:left="1701"/>
      <w:jc w:val="both"/>
    </w:pPr>
    <w:rPr>
      <w:sz w:val="20"/>
      <w:szCs w:val="20"/>
      <w:lang w:val="en-US"/>
    </w:rPr>
  </w:style>
  <w:style w:type="paragraph" w:styleId="TOC8">
    <w:name w:val="toc 8"/>
    <w:basedOn w:val="Normal"/>
    <w:next w:val="Normal"/>
    <w:uiPriority w:val="39"/>
    <w:unhideWhenUsed/>
    <w:rsid w:val="006D4C88"/>
    <w:pPr>
      <w:widowControl/>
      <w:autoSpaceDE/>
      <w:autoSpaceDN/>
      <w:spacing w:after="57"/>
      <w:ind w:left="1984"/>
      <w:jc w:val="both"/>
    </w:pPr>
    <w:rPr>
      <w:sz w:val="20"/>
      <w:szCs w:val="20"/>
      <w:lang w:val="en-US"/>
    </w:rPr>
  </w:style>
  <w:style w:type="paragraph" w:styleId="TOC9">
    <w:name w:val="toc 9"/>
    <w:basedOn w:val="Normal"/>
    <w:next w:val="Normal"/>
    <w:uiPriority w:val="39"/>
    <w:unhideWhenUsed/>
    <w:rsid w:val="006D4C88"/>
    <w:pPr>
      <w:widowControl/>
      <w:autoSpaceDE/>
      <w:autoSpaceDN/>
      <w:spacing w:after="57"/>
      <w:ind w:left="2268"/>
      <w:jc w:val="both"/>
    </w:pPr>
    <w:rPr>
      <w:sz w:val="20"/>
      <w:szCs w:val="20"/>
      <w:lang w:val="en-US"/>
    </w:rPr>
  </w:style>
  <w:style w:type="paragraph" w:styleId="TOCHeading">
    <w:name w:val="TOC Heading"/>
    <w:uiPriority w:val="39"/>
    <w:unhideWhenUsed/>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6D4C88"/>
    <w:pPr>
      <w:widowControl/>
      <w:autoSpaceDE/>
      <w:autoSpaceDN/>
      <w:ind w:firstLine="709"/>
      <w:jc w:val="both"/>
    </w:pPr>
    <w:rPr>
      <w:sz w:val="20"/>
      <w:szCs w:val="20"/>
      <w:lang w:val="en-US"/>
    </w:rPr>
  </w:style>
  <w:style w:type="paragraph" w:styleId="BalloonText">
    <w:name w:val="Balloon Text"/>
    <w:basedOn w:val="Normal"/>
    <w:link w:val="BalloonTextChar"/>
    <w:uiPriority w:val="99"/>
    <w:rsid w:val="006D4C88"/>
    <w:pPr>
      <w:widowControl/>
      <w:autoSpaceDE/>
      <w:autoSpaceDN/>
      <w:ind w:firstLine="709"/>
      <w:jc w:val="both"/>
    </w:pPr>
    <w:rPr>
      <w:rFonts w:ascii="Tahoma" w:hAnsi="Tahoma"/>
      <w:sz w:val="16"/>
      <w:szCs w:val="16"/>
      <w:lang w:val="en-US"/>
    </w:rPr>
  </w:style>
  <w:style w:type="character" w:customStyle="1" w:styleId="BalloonTextChar">
    <w:name w:val="Balloon Text Char"/>
    <w:basedOn w:val="DefaultParagraphFont"/>
    <w:link w:val="BalloonText"/>
    <w:uiPriority w:val="99"/>
    <w:rsid w:val="006D4C88"/>
    <w:rPr>
      <w:rFonts w:ascii="Tahoma" w:eastAsia="Times New Roman" w:hAnsi="Tahoma" w:cs="Times New Roman"/>
      <w:sz w:val="16"/>
      <w:szCs w:val="16"/>
    </w:rPr>
  </w:style>
  <w:style w:type="paragraph" w:customStyle="1" w:styleId="CharChar">
    <w:name w:val="Знак Знак Char Char Знак"/>
    <w:basedOn w:val="Normal"/>
    <w:rsid w:val="006D4C88"/>
    <w:pPr>
      <w:widowControl/>
      <w:autoSpaceDE/>
      <w:autoSpaceDN/>
      <w:spacing w:after="160" w:line="240" w:lineRule="exact"/>
    </w:pPr>
    <w:rPr>
      <w:rFonts w:ascii="Arial" w:eastAsia="Batang" w:hAnsi="Arial" w:cs="Arial"/>
      <w:sz w:val="20"/>
      <w:szCs w:val="20"/>
      <w:lang w:val="en-US"/>
    </w:rPr>
  </w:style>
  <w:style w:type="paragraph" w:styleId="NormalWeb">
    <w:name w:val="Normal (Web)"/>
    <w:basedOn w:val="Normal"/>
    <w:uiPriority w:val="99"/>
    <w:unhideWhenUsed/>
    <w:rsid w:val="006D4C88"/>
    <w:pPr>
      <w:widowControl/>
      <w:autoSpaceDE/>
      <w:autoSpaceDN/>
      <w:ind w:firstLine="567"/>
      <w:jc w:val="both"/>
    </w:pPr>
    <w:rPr>
      <w:sz w:val="24"/>
      <w:szCs w:val="24"/>
      <w:lang w:val="ru-RU" w:eastAsia="ru-RU"/>
    </w:rPr>
  </w:style>
  <w:style w:type="paragraph" w:customStyle="1" w:styleId="cn">
    <w:name w:val="cn"/>
    <w:basedOn w:val="Normal"/>
    <w:rsid w:val="006D4C88"/>
    <w:pPr>
      <w:widowControl/>
      <w:autoSpaceDE/>
      <w:autoSpaceDN/>
      <w:jc w:val="center"/>
    </w:pPr>
    <w:rPr>
      <w:sz w:val="24"/>
      <w:szCs w:val="24"/>
      <w:lang w:val="ru-RU" w:eastAsia="ru-RU"/>
    </w:rPr>
  </w:style>
  <w:style w:type="paragraph" w:customStyle="1" w:styleId="cb">
    <w:name w:val="cb"/>
    <w:basedOn w:val="Normal"/>
    <w:uiPriority w:val="99"/>
    <w:semiHidden/>
    <w:rsid w:val="006D4C88"/>
    <w:pPr>
      <w:widowControl/>
      <w:autoSpaceDE/>
      <w:autoSpaceDN/>
      <w:jc w:val="center"/>
    </w:pPr>
    <w:rPr>
      <w:b/>
      <w:bCs/>
      <w:sz w:val="24"/>
      <w:szCs w:val="24"/>
      <w:lang w:val="ru-RU" w:eastAsia="ru-RU"/>
    </w:rPr>
  </w:style>
  <w:style w:type="paragraph" w:customStyle="1" w:styleId="news">
    <w:name w:val="news"/>
    <w:basedOn w:val="Normal"/>
    <w:rsid w:val="006D4C88"/>
    <w:pPr>
      <w:widowControl/>
      <w:autoSpaceDE/>
      <w:autoSpaceDN/>
    </w:pPr>
    <w:rPr>
      <w:rFonts w:ascii="Arial" w:hAnsi="Arial" w:cs="Arial"/>
      <w:sz w:val="20"/>
      <w:szCs w:val="20"/>
      <w:lang w:val="ru-RU" w:eastAsia="ru-RU"/>
    </w:rPr>
  </w:style>
  <w:style w:type="table" w:customStyle="1" w:styleId="GrilTabel1">
    <w:name w:val="Grilă Tabel1"/>
    <w:basedOn w:val="TableNormal"/>
    <w:next w:val="TableGrid"/>
    <w:uiPriority w:val="59"/>
    <w:rsid w:val="006D4C88"/>
    <w:pPr>
      <w:widowControl/>
      <w:autoSpaceDE/>
      <w:autoSpaceDN/>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6D4C88"/>
  </w:style>
  <w:style w:type="character" w:styleId="PageNumber">
    <w:name w:val="page number"/>
    <w:basedOn w:val="DefaultParagraphFont"/>
    <w:rsid w:val="006D4C88"/>
  </w:style>
  <w:style w:type="paragraph" w:customStyle="1" w:styleId="tt">
    <w:name w:val="tt"/>
    <w:basedOn w:val="Normal"/>
    <w:rsid w:val="006D4C88"/>
    <w:pPr>
      <w:widowControl/>
      <w:autoSpaceDE/>
      <w:autoSpaceDN/>
      <w:jc w:val="center"/>
    </w:pPr>
    <w:rPr>
      <w:b/>
      <w:bCs/>
      <w:sz w:val="24"/>
      <w:szCs w:val="24"/>
      <w:lang w:val="ru-RU" w:eastAsia="ru-RU"/>
    </w:rPr>
  </w:style>
  <w:style w:type="paragraph" w:customStyle="1" w:styleId="CharChar0">
    <w:name w:val="Char Char Знак Знак"/>
    <w:basedOn w:val="Normal"/>
    <w:rsid w:val="006D4C88"/>
    <w:pPr>
      <w:widowControl/>
      <w:autoSpaceDE/>
      <w:autoSpaceDN/>
      <w:spacing w:after="160" w:line="240" w:lineRule="exact"/>
    </w:pPr>
    <w:rPr>
      <w:rFonts w:ascii="Arial" w:eastAsia="Batang" w:hAnsi="Arial" w:cs="Arial"/>
      <w:sz w:val="20"/>
      <w:szCs w:val="20"/>
      <w:lang w:val="en-US"/>
    </w:rPr>
  </w:style>
  <w:style w:type="character" w:customStyle="1" w:styleId="docheader1">
    <w:name w:val="doc_header1"/>
    <w:rsid w:val="006D4C88"/>
    <w:rPr>
      <w:rFonts w:ascii="Times New Roman" w:hAnsi="Times New Roman" w:cs="Times New Roman" w:hint="default"/>
      <w:b/>
      <w:bCs/>
      <w:color w:val="000000"/>
      <w:sz w:val="24"/>
      <w:szCs w:val="24"/>
    </w:rPr>
  </w:style>
  <w:style w:type="character" w:styleId="Strong">
    <w:name w:val="Strong"/>
    <w:uiPriority w:val="22"/>
    <w:qFormat/>
    <w:rsid w:val="006D4C88"/>
    <w:rPr>
      <w:b/>
      <w:bCs/>
    </w:rPr>
  </w:style>
  <w:style w:type="character" w:customStyle="1" w:styleId="docsign11">
    <w:name w:val="doc_sign11"/>
    <w:rsid w:val="006D4C88"/>
    <w:rPr>
      <w:rFonts w:ascii="Times New Roman" w:hAnsi="Times New Roman" w:cs="Times New Roman" w:hint="default"/>
      <w:b/>
      <w:bCs/>
      <w:color w:val="000000"/>
      <w:sz w:val="22"/>
      <w:szCs w:val="22"/>
    </w:rPr>
  </w:style>
  <w:style w:type="character" w:customStyle="1" w:styleId="sttart">
    <w:name w:val="st_tart"/>
    <w:basedOn w:val="DefaultParagraphFont"/>
    <w:rsid w:val="006D4C88"/>
  </w:style>
  <w:style w:type="character" w:customStyle="1" w:styleId="tal1">
    <w:name w:val="tal1"/>
    <w:rsid w:val="006D4C88"/>
  </w:style>
  <w:style w:type="table" w:customStyle="1" w:styleId="GrilTabel2">
    <w:name w:val="Grilă Tabel2"/>
    <w:basedOn w:val="TableNormal"/>
    <w:next w:val="TableGrid"/>
    <w:rsid w:val="006D4C88"/>
    <w:pPr>
      <w:widowControl/>
      <w:autoSpaceDE/>
      <w:autoSpaceDN/>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D4C88"/>
    <w:pPr>
      <w:widowControl/>
      <w:autoSpaceDE/>
      <w:autoSpaceDN/>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6D4C88"/>
  </w:style>
  <w:style w:type="paragraph" w:customStyle="1" w:styleId="cnam1">
    <w:name w:val="cnam1"/>
    <w:basedOn w:val="Normal"/>
    <w:rsid w:val="006D4C88"/>
    <w:pPr>
      <w:widowControl/>
      <w:autoSpaceDE/>
      <w:autoSpaceDN/>
      <w:spacing w:before="100" w:beforeAutospacing="1" w:after="100" w:afterAutospacing="1"/>
    </w:pPr>
    <w:rPr>
      <w:color w:val="2D2D2D"/>
      <w:sz w:val="29"/>
      <w:szCs w:val="29"/>
      <w:lang w:val="en-US" w:eastAsia="zh-CN"/>
    </w:rPr>
  </w:style>
  <w:style w:type="character" w:styleId="CommentReference">
    <w:name w:val="annotation reference"/>
    <w:uiPriority w:val="99"/>
    <w:rsid w:val="006D4C88"/>
    <w:rPr>
      <w:sz w:val="16"/>
      <w:szCs w:val="16"/>
    </w:rPr>
  </w:style>
  <w:style w:type="paragraph" w:styleId="CommentText">
    <w:name w:val="annotation text"/>
    <w:basedOn w:val="Normal"/>
    <w:link w:val="CommentTextChar"/>
    <w:uiPriority w:val="99"/>
    <w:rsid w:val="006D4C88"/>
    <w:pPr>
      <w:widowControl/>
      <w:autoSpaceDE/>
      <w:autoSpaceDN/>
    </w:pPr>
    <w:rPr>
      <w:sz w:val="20"/>
      <w:szCs w:val="20"/>
      <w:lang w:eastAsia="ru-RU"/>
    </w:rPr>
  </w:style>
  <w:style w:type="character" w:customStyle="1" w:styleId="CommentTextChar">
    <w:name w:val="Comment Text Char"/>
    <w:basedOn w:val="DefaultParagraphFont"/>
    <w:link w:val="CommentText"/>
    <w:uiPriority w:val="99"/>
    <w:rsid w:val="006D4C88"/>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D4C88"/>
    <w:rPr>
      <w:b/>
      <w:bCs/>
    </w:rPr>
  </w:style>
  <w:style w:type="character" w:customStyle="1" w:styleId="CommentSubjectChar">
    <w:name w:val="Comment Subject Char"/>
    <w:basedOn w:val="CommentTextChar"/>
    <w:link w:val="CommentSubject"/>
    <w:uiPriority w:val="99"/>
    <w:rsid w:val="006D4C88"/>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D4C88"/>
  </w:style>
  <w:style w:type="character" w:customStyle="1" w:styleId="docheader">
    <w:name w:val="doc_header"/>
    <w:rsid w:val="006D4C88"/>
  </w:style>
  <w:style w:type="paragraph" w:customStyle="1" w:styleId="Style2">
    <w:name w:val="Style2"/>
    <w:basedOn w:val="Normal"/>
    <w:uiPriority w:val="99"/>
    <w:rsid w:val="006D4C88"/>
    <w:pPr>
      <w:autoSpaceDE/>
      <w:autoSpaceDN/>
      <w:spacing w:line="373" w:lineRule="exact"/>
      <w:ind w:firstLine="696"/>
      <w:jc w:val="both"/>
    </w:pPr>
    <w:rPr>
      <w:rFonts w:eastAsiaTheme="minorEastAsia"/>
      <w:sz w:val="24"/>
      <w:szCs w:val="24"/>
      <w:lang w:val="ru-RU" w:eastAsia="ru-RU"/>
    </w:rPr>
  </w:style>
  <w:style w:type="paragraph" w:customStyle="1" w:styleId="Style8">
    <w:name w:val="Style8"/>
    <w:basedOn w:val="Normal"/>
    <w:uiPriority w:val="99"/>
    <w:rsid w:val="006D4C88"/>
    <w:pPr>
      <w:autoSpaceDE/>
      <w:autoSpaceDN/>
      <w:spacing w:line="317" w:lineRule="exact"/>
    </w:pPr>
    <w:rPr>
      <w:rFonts w:eastAsiaTheme="minorEastAsia"/>
      <w:sz w:val="24"/>
      <w:szCs w:val="24"/>
      <w:lang w:val="ru-RU" w:eastAsia="ru-RU"/>
    </w:rPr>
  </w:style>
  <w:style w:type="paragraph" w:customStyle="1" w:styleId="Style9">
    <w:name w:val="Style9"/>
    <w:basedOn w:val="Normal"/>
    <w:uiPriority w:val="99"/>
    <w:rsid w:val="006D4C88"/>
    <w:pPr>
      <w:autoSpaceDE/>
      <w:autoSpaceDN/>
      <w:spacing w:line="326" w:lineRule="exact"/>
      <w:ind w:firstLine="398"/>
    </w:pPr>
    <w:rPr>
      <w:rFonts w:eastAsiaTheme="minorEastAsia"/>
      <w:sz w:val="24"/>
      <w:szCs w:val="24"/>
      <w:lang w:val="ru-RU" w:eastAsia="ru-RU"/>
    </w:rPr>
  </w:style>
  <w:style w:type="character" w:customStyle="1" w:styleId="FontStyle12">
    <w:name w:val="Font Style12"/>
    <w:basedOn w:val="DefaultParagraphFont"/>
    <w:uiPriority w:val="99"/>
    <w:rsid w:val="006D4C88"/>
    <w:rPr>
      <w:rFonts w:ascii="Times New Roman" w:hAnsi="Times New Roman" w:cs="Times New Roman"/>
      <w:sz w:val="24"/>
      <w:szCs w:val="24"/>
    </w:rPr>
  </w:style>
  <w:style w:type="character" w:styleId="Hyperlink">
    <w:name w:val="Hyperlink"/>
    <w:basedOn w:val="DefaultParagraphFont"/>
    <w:uiPriority w:val="99"/>
    <w:rsid w:val="006D4C88"/>
    <w:rPr>
      <w:color w:val="0000FF"/>
      <w:u w:val="single"/>
    </w:rPr>
  </w:style>
  <w:style w:type="character" w:customStyle="1" w:styleId="object">
    <w:name w:val="object"/>
    <w:basedOn w:val="DefaultParagraphFont"/>
    <w:rsid w:val="006D4C88"/>
  </w:style>
  <w:style w:type="paragraph" w:styleId="HTMLPreformatted">
    <w:name w:val="HTML Preformatted"/>
    <w:basedOn w:val="Normal"/>
    <w:link w:val="HTMLPreformattedChar"/>
    <w:uiPriority w:val="99"/>
    <w:unhideWhenUsed/>
    <w:rsid w:val="006D4C88"/>
    <w:pPr>
      <w:widowControl/>
      <w:autoSpaceDE/>
      <w:autoSpaceDN/>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D4C88"/>
    <w:rPr>
      <w:rFonts w:ascii="Consolas" w:eastAsia="Times New Roman" w:hAnsi="Consolas" w:cs="Times New Roman"/>
      <w:sz w:val="20"/>
      <w:szCs w:val="20"/>
    </w:rPr>
  </w:style>
  <w:style w:type="character" w:styleId="PlaceholderText">
    <w:name w:val="Placeholder Text"/>
    <w:basedOn w:val="DefaultParagraphFont"/>
    <w:uiPriority w:val="99"/>
    <w:semiHidden/>
    <w:rsid w:val="006D4C88"/>
    <w:rPr>
      <w:color w:val="808080"/>
    </w:rPr>
  </w:style>
  <w:style w:type="paragraph" w:styleId="Revision">
    <w:name w:val="Revision"/>
    <w:hidden/>
    <w:uiPriority w:val="99"/>
    <w:semiHidden/>
    <w:rsid w:val="006D4C88"/>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4C88"/>
    <w:rPr>
      <w:color w:val="605E5C"/>
      <w:shd w:val="clear" w:color="auto" w:fill="E1DFDD"/>
    </w:rPr>
  </w:style>
  <w:style w:type="character" w:customStyle="1" w:styleId="BodyTextChar">
    <w:name w:val="Body Text Char"/>
    <w:basedOn w:val="DefaultParagraphFont"/>
    <w:link w:val="BodyText"/>
    <w:uiPriority w:val="1"/>
    <w:rsid w:val="00593AC6"/>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5419">
      <w:bodyDiv w:val="1"/>
      <w:marLeft w:val="0"/>
      <w:marRight w:val="0"/>
      <w:marTop w:val="0"/>
      <w:marBottom w:val="0"/>
      <w:divBdr>
        <w:top w:val="none" w:sz="0" w:space="0" w:color="auto"/>
        <w:left w:val="none" w:sz="0" w:space="0" w:color="auto"/>
        <w:bottom w:val="none" w:sz="0" w:space="0" w:color="auto"/>
        <w:right w:val="none" w:sz="0" w:space="0" w:color="auto"/>
      </w:divBdr>
    </w:div>
    <w:div w:id="105738989">
      <w:bodyDiv w:val="1"/>
      <w:marLeft w:val="0"/>
      <w:marRight w:val="0"/>
      <w:marTop w:val="0"/>
      <w:marBottom w:val="0"/>
      <w:divBdr>
        <w:top w:val="none" w:sz="0" w:space="0" w:color="auto"/>
        <w:left w:val="none" w:sz="0" w:space="0" w:color="auto"/>
        <w:bottom w:val="none" w:sz="0" w:space="0" w:color="auto"/>
        <w:right w:val="none" w:sz="0" w:space="0" w:color="auto"/>
      </w:divBdr>
    </w:div>
    <w:div w:id="131405242">
      <w:bodyDiv w:val="1"/>
      <w:marLeft w:val="0"/>
      <w:marRight w:val="0"/>
      <w:marTop w:val="0"/>
      <w:marBottom w:val="0"/>
      <w:divBdr>
        <w:top w:val="none" w:sz="0" w:space="0" w:color="auto"/>
        <w:left w:val="none" w:sz="0" w:space="0" w:color="auto"/>
        <w:bottom w:val="none" w:sz="0" w:space="0" w:color="auto"/>
        <w:right w:val="none" w:sz="0" w:space="0" w:color="auto"/>
      </w:divBdr>
    </w:div>
    <w:div w:id="154146120">
      <w:bodyDiv w:val="1"/>
      <w:marLeft w:val="0"/>
      <w:marRight w:val="0"/>
      <w:marTop w:val="0"/>
      <w:marBottom w:val="0"/>
      <w:divBdr>
        <w:top w:val="none" w:sz="0" w:space="0" w:color="auto"/>
        <w:left w:val="none" w:sz="0" w:space="0" w:color="auto"/>
        <w:bottom w:val="none" w:sz="0" w:space="0" w:color="auto"/>
        <w:right w:val="none" w:sz="0" w:space="0" w:color="auto"/>
      </w:divBdr>
    </w:div>
    <w:div w:id="157305324">
      <w:bodyDiv w:val="1"/>
      <w:marLeft w:val="0"/>
      <w:marRight w:val="0"/>
      <w:marTop w:val="0"/>
      <w:marBottom w:val="0"/>
      <w:divBdr>
        <w:top w:val="none" w:sz="0" w:space="0" w:color="auto"/>
        <w:left w:val="none" w:sz="0" w:space="0" w:color="auto"/>
        <w:bottom w:val="none" w:sz="0" w:space="0" w:color="auto"/>
        <w:right w:val="none" w:sz="0" w:space="0" w:color="auto"/>
      </w:divBdr>
    </w:div>
    <w:div w:id="253440947">
      <w:bodyDiv w:val="1"/>
      <w:marLeft w:val="0"/>
      <w:marRight w:val="0"/>
      <w:marTop w:val="0"/>
      <w:marBottom w:val="0"/>
      <w:divBdr>
        <w:top w:val="none" w:sz="0" w:space="0" w:color="auto"/>
        <w:left w:val="none" w:sz="0" w:space="0" w:color="auto"/>
        <w:bottom w:val="none" w:sz="0" w:space="0" w:color="auto"/>
        <w:right w:val="none" w:sz="0" w:space="0" w:color="auto"/>
      </w:divBdr>
    </w:div>
    <w:div w:id="322898175">
      <w:bodyDiv w:val="1"/>
      <w:marLeft w:val="0"/>
      <w:marRight w:val="0"/>
      <w:marTop w:val="0"/>
      <w:marBottom w:val="0"/>
      <w:divBdr>
        <w:top w:val="none" w:sz="0" w:space="0" w:color="auto"/>
        <w:left w:val="none" w:sz="0" w:space="0" w:color="auto"/>
        <w:bottom w:val="none" w:sz="0" w:space="0" w:color="auto"/>
        <w:right w:val="none" w:sz="0" w:space="0" w:color="auto"/>
      </w:divBdr>
    </w:div>
    <w:div w:id="411046252">
      <w:bodyDiv w:val="1"/>
      <w:marLeft w:val="0"/>
      <w:marRight w:val="0"/>
      <w:marTop w:val="0"/>
      <w:marBottom w:val="0"/>
      <w:divBdr>
        <w:top w:val="none" w:sz="0" w:space="0" w:color="auto"/>
        <w:left w:val="none" w:sz="0" w:space="0" w:color="auto"/>
        <w:bottom w:val="none" w:sz="0" w:space="0" w:color="auto"/>
        <w:right w:val="none" w:sz="0" w:space="0" w:color="auto"/>
      </w:divBdr>
    </w:div>
    <w:div w:id="428741080">
      <w:bodyDiv w:val="1"/>
      <w:marLeft w:val="0"/>
      <w:marRight w:val="0"/>
      <w:marTop w:val="0"/>
      <w:marBottom w:val="0"/>
      <w:divBdr>
        <w:top w:val="none" w:sz="0" w:space="0" w:color="auto"/>
        <w:left w:val="none" w:sz="0" w:space="0" w:color="auto"/>
        <w:bottom w:val="none" w:sz="0" w:space="0" w:color="auto"/>
        <w:right w:val="none" w:sz="0" w:space="0" w:color="auto"/>
      </w:divBdr>
    </w:div>
    <w:div w:id="476608997">
      <w:bodyDiv w:val="1"/>
      <w:marLeft w:val="0"/>
      <w:marRight w:val="0"/>
      <w:marTop w:val="0"/>
      <w:marBottom w:val="0"/>
      <w:divBdr>
        <w:top w:val="none" w:sz="0" w:space="0" w:color="auto"/>
        <w:left w:val="none" w:sz="0" w:space="0" w:color="auto"/>
        <w:bottom w:val="none" w:sz="0" w:space="0" w:color="auto"/>
        <w:right w:val="none" w:sz="0" w:space="0" w:color="auto"/>
      </w:divBdr>
    </w:div>
    <w:div w:id="491067446">
      <w:bodyDiv w:val="1"/>
      <w:marLeft w:val="0"/>
      <w:marRight w:val="0"/>
      <w:marTop w:val="0"/>
      <w:marBottom w:val="0"/>
      <w:divBdr>
        <w:top w:val="none" w:sz="0" w:space="0" w:color="auto"/>
        <w:left w:val="none" w:sz="0" w:space="0" w:color="auto"/>
        <w:bottom w:val="none" w:sz="0" w:space="0" w:color="auto"/>
        <w:right w:val="none" w:sz="0" w:space="0" w:color="auto"/>
      </w:divBdr>
    </w:div>
    <w:div w:id="493105798">
      <w:bodyDiv w:val="1"/>
      <w:marLeft w:val="0"/>
      <w:marRight w:val="0"/>
      <w:marTop w:val="0"/>
      <w:marBottom w:val="0"/>
      <w:divBdr>
        <w:top w:val="none" w:sz="0" w:space="0" w:color="auto"/>
        <w:left w:val="none" w:sz="0" w:space="0" w:color="auto"/>
        <w:bottom w:val="none" w:sz="0" w:space="0" w:color="auto"/>
        <w:right w:val="none" w:sz="0" w:space="0" w:color="auto"/>
      </w:divBdr>
    </w:div>
    <w:div w:id="522209519">
      <w:bodyDiv w:val="1"/>
      <w:marLeft w:val="0"/>
      <w:marRight w:val="0"/>
      <w:marTop w:val="0"/>
      <w:marBottom w:val="0"/>
      <w:divBdr>
        <w:top w:val="none" w:sz="0" w:space="0" w:color="auto"/>
        <w:left w:val="none" w:sz="0" w:space="0" w:color="auto"/>
        <w:bottom w:val="none" w:sz="0" w:space="0" w:color="auto"/>
        <w:right w:val="none" w:sz="0" w:space="0" w:color="auto"/>
      </w:divBdr>
    </w:div>
    <w:div w:id="527761783">
      <w:bodyDiv w:val="1"/>
      <w:marLeft w:val="0"/>
      <w:marRight w:val="0"/>
      <w:marTop w:val="0"/>
      <w:marBottom w:val="0"/>
      <w:divBdr>
        <w:top w:val="none" w:sz="0" w:space="0" w:color="auto"/>
        <w:left w:val="none" w:sz="0" w:space="0" w:color="auto"/>
        <w:bottom w:val="none" w:sz="0" w:space="0" w:color="auto"/>
        <w:right w:val="none" w:sz="0" w:space="0" w:color="auto"/>
      </w:divBdr>
    </w:div>
    <w:div w:id="533230287">
      <w:bodyDiv w:val="1"/>
      <w:marLeft w:val="0"/>
      <w:marRight w:val="0"/>
      <w:marTop w:val="0"/>
      <w:marBottom w:val="0"/>
      <w:divBdr>
        <w:top w:val="none" w:sz="0" w:space="0" w:color="auto"/>
        <w:left w:val="none" w:sz="0" w:space="0" w:color="auto"/>
        <w:bottom w:val="none" w:sz="0" w:space="0" w:color="auto"/>
        <w:right w:val="none" w:sz="0" w:space="0" w:color="auto"/>
      </w:divBdr>
    </w:div>
    <w:div w:id="570308883">
      <w:bodyDiv w:val="1"/>
      <w:marLeft w:val="0"/>
      <w:marRight w:val="0"/>
      <w:marTop w:val="0"/>
      <w:marBottom w:val="0"/>
      <w:divBdr>
        <w:top w:val="none" w:sz="0" w:space="0" w:color="auto"/>
        <w:left w:val="none" w:sz="0" w:space="0" w:color="auto"/>
        <w:bottom w:val="none" w:sz="0" w:space="0" w:color="auto"/>
        <w:right w:val="none" w:sz="0" w:space="0" w:color="auto"/>
      </w:divBdr>
    </w:div>
    <w:div w:id="614947722">
      <w:bodyDiv w:val="1"/>
      <w:marLeft w:val="0"/>
      <w:marRight w:val="0"/>
      <w:marTop w:val="0"/>
      <w:marBottom w:val="0"/>
      <w:divBdr>
        <w:top w:val="none" w:sz="0" w:space="0" w:color="auto"/>
        <w:left w:val="none" w:sz="0" w:space="0" w:color="auto"/>
        <w:bottom w:val="none" w:sz="0" w:space="0" w:color="auto"/>
        <w:right w:val="none" w:sz="0" w:space="0" w:color="auto"/>
      </w:divBdr>
    </w:div>
    <w:div w:id="622423033">
      <w:bodyDiv w:val="1"/>
      <w:marLeft w:val="0"/>
      <w:marRight w:val="0"/>
      <w:marTop w:val="0"/>
      <w:marBottom w:val="0"/>
      <w:divBdr>
        <w:top w:val="none" w:sz="0" w:space="0" w:color="auto"/>
        <w:left w:val="none" w:sz="0" w:space="0" w:color="auto"/>
        <w:bottom w:val="none" w:sz="0" w:space="0" w:color="auto"/>
        <w:right w:val="none" w:sz="0" w:space="0" w:color="auto"/>
      </w:divBdr>
    </w:div>
    <w:div w:id="640186656">
      <w:bodyDiv w:val="1"/>
      <w:marLeft w:val="0"/>
      <w:marRight w:val="0"/>
      <w:marTop w:val="0"/>
      <w:marBottom w:val="0"/>
      <w:divBdr>
        <w:top w:val="none" w:sz="0" w:space="0" w:color="auto"/>
        <w:left w:val="none" w:sz="0" w:space="0" w:color="auto"/>
        <w:bottom w:val="none" w:sz="0" w:space="0" w:color="auto"/>
        <w:right w:val="none" w:sz="0" w:space="0" w:color="auto"/>
      </w:divBdr>
    </w:div>
    <w:div w:id="708455267">
      <w:bodyDiv w:val="1"/>
      <w:marLeft w:val="0"/>
      <w:marRight w:val="0"/>
      <w:marTop w:val="0"/>
      <w:marBottom w:val="0"/>
      <w:divBdr>
        <w:top w:val="none" w:sz="0" w:space="0" w:color="auto"/>
        <w:left w:val="none" w:sz="0" w:space="0" w:color="auto"/>
        <w:bottom w:val="none" w:sz="0" w:space="0" w:color="auto"/>
        <w:right w:val="none" w:sz="0" w:space="0" w:color="auto"/>
      </w:divBdr>
    </w:div>
    <w:div w:id="729231565">
      <w:bodyDiv w:val="1"/>
      <w:marLeft w:val="0"/>
      <w:marRight w:val="0"/>
      <w:marTop w:val="0"/>
      <w:marBottom w:val="0"/>
      <w:divBdr>
        <w:top w:val="none" w:sz="0" w:space="0" w:color="auto"/>
        <w:left w:val="none" w:sz="0" w:space="0" w:color="auto"/>
        <w:bottom w:val="none" w:sz="0" w:space="0" w:color="auto"/>
        <w:right w:val="none" w:sz="0" w:space="0" w:color="auto"/>
      </w:divBdr>
    </w:div>
    <w:div w:id="730807642">
      <w:bodyDiv w:val="1"/>
      <w:marLeft w:val="0"/>
      <w:marRight w:val="0"/>
      <w:marTop w:val="0"/>
      <w:marBottom w:val="0"/>
      <w:divBdr>
        <w:top w:val="none" w:sz="0" w:space="0" w:color="auto"/>
        <w:left w:val="none" w:sz="0" w:space="0" w:color="auto"/>
        <w:bottom w:val="none" w:sz="0" w:space="0" w:color="auto"/>
        <w:right w:val="none" w:sz="0" w:space="0" w:color="auto"/>
      </w:divBdr>
    </w:div>
    <w:div w:id="868565218">
      <w:bodyDiv w:val="1"/>
      <w:marLeft w:val="0"/>
      <w:marRight w:val="0"/>
      <w:marTop w:val="0"/>
      <w:marBottom w:val="0"/>
      <w:divBdr>
        <w:top w:val="none" w:sz="0" w:space="0" w:color="auto"/>
        <w:left w:val="none" w:sz="0" w:space="0" w:color="auto"/>
        <w:bottom w:val="none" w:sz="0" w:space="0" w:color="auto"/>
        <w:right w:val="none" w:sz="0" w:space="0" w:color="auto"/>
      </w:divBdr>
    </w:div>
    <w:div w:id="877620659">
      <w:bodyDiv w:val="1"/>
      <w:marLeft w:val="0"/>
      <w:marRight w:val="0"/>
      <w:marTop w:val="0"/>
      <w:marBottom w:val="0"/>
      <w:divBdr>
        <w:top w:val="none" w:sz="0" w:space="0" w:color="auto"/>
        <w:left w:val="none" w:sz="0" w:space="0" w:color="auto"/>
        <w:bottom w:val="none" w:sz="0" w:space="0" w:color="auto"/>
        <w:right w:val="none" w:sz="0" w:space="0" w:color="auto"/>
      </w:divBdr>
    </w:div>
    <w:div w:id="891699037">
      <w:bodyDiv w:val="1"/>
      <w:marLeft w:val="0"/>
      <w:marRight w:val="0"/>
      <w:marTop w:val="0"/>
      <w:marBottom w:val="0"/>
      <w:divBdr>
        <w:top w:val="none" w:sz="0" w:space="0" w:color="auto"/>
        <w:left w:val="none" w:sz="0" w:space="0" w:color="auto"/>
        <w:bottom w:val="none" w:sz="0" w:space="0" w:color="auto"/>
        <w:right w:val="none" w:sz="0" w:space="0" w:color="auto"/>
      </w:divBdr>
    </w:div>
    <w:div w:id="1002783102">
      <w:bodyDiv w:val="1"/>
      <w:marLeft w:val="0"/>
      <w:marRight w:val="0"/>
      <w:marTop w:val="0"/>
      <w:marBottom w:val="0"/>
      <w:divBdr>
        <w:top w:val="none" w:sz="0" w:space="0" w:color="auto"/>
        <w:left w:val="none" w:sz="0" w:space="0" w:color="auto"/>
        <w:bottom w:val="none" w:sz="0" w:space="0" w:color="auto"/>
        <w:right w:val="none" w:sz="0" w:space="0" w:color="auto"/>
      </w:divBdr>
    </w:div>
    <w:div w:id="1053967274">
      <w:bodyDiv w:val="1"/>
      <w:marLeft w:val="0"/>
      <w:marRight w:val="0"/>
      <w:marTop w:val="0"/>
      <w:marBottom w:val="0"/>
      <w:divBdr>
        <w:top w:val="none" w:sz="0" w:space="0" w:color="auto"/>
        <w:left w:val="none" w:sz="0" w:space="0" w:color="auto"/>
        <w:bottom w:val="none" w:sz="0" w:space="0" w:color="auto"/>
        <w:right w:val="none" w:sz="0" w:space="0" w:color="auto"/>
      </w:divBdr>
    </w:div>
    <w:div w:id="1080101568">
      <w:bodyDiv w:val="1"/>
      <w:marLeft w:val="0"/>
      <w:marRight w:val="0"/>
      <w:marTop w:val="0"/>
      <w:marBottom w:val="0"/>
      <w:divBdr>
        <w:top w:val="none" w:sz="0" w:space="0" w:color="auto"/>
        <w:left w:val="none" w:sz="0" w:space="0" w:color="auto"/>
        <w:bottom w:val="none" w:sz="0" w:space="0" w:color="auto"/>
        <w:right w:val="none" w:sz="0" w:space="0" w:color="auto"/>
      </w:divBdr>
    </w:div>
    <w:div w:id="1122306067">
      <w:bodyDiv w:val="1"/>
      <w:marLeft w:val="0"/>
      <w:marRight w:val="0"/>
      <w:marTop w:val="0"/>
      <w:marBottom w:val="0"/>
      <w:divBdr>
        <w:top w:val="none" w:sz="0" w:space="0" w:color="auto"/>
        <w:left w:val="none" w:sz="0" w:space="0" w:color="auto"/>
        <w:bottom w:val="none" w:sz="0" w:space="0" w:color="auto"/>
        <w:right w:val="none" w:sz="0" w:space="0" w:color="auto"/>
      </w:divBdr>
    </w:div>
    <w:div w:id="1139416216">
      <w:bodyDiv w:val="1"/>
      <w:marLeft w:val="0"/>
      <w:marRight w:val="0"/>
      <w:marTop w:val="0"/>
      <w:marBottom w:val="0"/>
      <w:divBdr>
        <w:top w:val="none" w:sz="0" w:space="0" w:color="auto"/>
        <w:left w:val="none" w:sz="0" w:space="0" w:color="auto"/>
        <w:bottom w:val="none" w:sz="0" w:space="0" w:color="auto"/>
        <w:right w:val="none" w:sz="0" w:space="0" w:color="auto"/>
      </w:divBdr>
    </w:div>
    <w:div w:id="1150169000">
      <w:bodyDiv w:val="1"/>
      <w:marLeft w:val="0"/>
      <w:marRight w:val="0"/>
      <w:marTop w:val="0"/>
      <w:marBottom w:val="0"/>
      <w:divBdr>
        <w:top w:val="none" w:sz="0" w:space="0" w:color="auto"/>
        <w:left w:val="none" w:sz="0" w:space="0" w:color="auto"/>
        <w:bottom w:val="none" w:sz="0" w:space="0" w:color="auto"/>
        <w:right w:val="none" w:sz="0" w:space="0" w:color="auto"/>
      </w:divBdr>
    </w:div>
    <w:div w:id="1179738609">
      <w:bodyDiv w:val="1"/>
      <w:marLeft w:val="0"/>
      <w:marRight w:val="0"/>
      <w:marTop w:val="0"/>
      <w:marBottom w:val="0"/>
      <w:divBdr>
        <w:top w:val="none" w:sz="0" w:space="0" w:color="auto"/>
        <w:left w:val="none" w:sz="0" w:space="0" w:color="auto"/>
        <w:bottom w:val="none" w:sz="0" w:space="0" w:color="auto"/>
        <w:right w:val="none" w:sz="0" w:space="0" w:color="auto"/>
      </w:divBdr>
    </w:div>
    <w:div w:id="1195844223">
      <w:bodyDiv w:val="1"/>
      <w:marLeft w:val="0"/>
      <w:marRight w:val="0"/>
      <w:marTop w:val="0"/>
      <w:marBottom w:val="0"/>
      <w:divBdr>
        <w:top w:val="none" w:sz="0" w:space="0" w:color="auto"/>
        <w:left w:val="none" w:sz="0" w:space="0" w:color="auto"/>
        <w:bottom w:val="none" w:sz="0" w:space="0" w:color="auto"/>
        <w:right w:val="none" w:sz="0" w:space="0" w:color="auto"/>
      </w:divBdr>
    </w:div>
    <w:div w:id="1200750654">
      <w:bodyDiv w:val="1"/>
      <w:marLeft w:val="0"/>
      <w:marRight w:val="0"/>
      <w:marTop w:val="0"/>
      <w:marBottom w:val="0"/>
      <w:divBdr>
        <w:top w:val="none" w:sz="0" w:space="0" w:color="auto"/>
        <w:left w:val="none" w:sz="0" w:space="0" w:color="auto"/>
        <w:bottom w:val="none" w:sz="0" w:space="0" w:color="auto"/>
        <w:right w:val="none" w:sz="0" w:space="0" w:color="auto"/>
      </w:divBdr>
    </w:div>
    <w:div w:id="1239054048">
      <w:bodyDiv w:val="1"/>
      <w:marLeft w:val="0"/>
      <w:marRight w:val="0"/>
      <w:marTop w:val="0"/>
      <w:marBottom w:val="0"/>
      <w:divBdr>
        <w:top w:val="none" w:sz="0" w:space="0" w:color="auto"/>
        <w:left w:val="none" w:sz="0" w:space="0" w:color="auto"/>
        <w:bottom w:val="none" w:sz="0" w:space="0" w:color="auto"/>
        <w:right w:val="none" w:sz="0" w:space="0" w:color="auto"/>
      </w:divBdr>
    </w:div>
    <w:div w:id="1277129747">
      <w:bodyDiv w:val="1"/>
      <w:marLeft w:val="0"/>
      <w:marRight w:val="0"/>
      <w:marTop w:val="0"/>
      <w:marBottom w:val="0"/>
      <w:divBdr>
        <w:top w:val="none" w:sz="0" w:space="0" w:color="auto"/>
        <w:left w:val="none" w:sz="0" w:space="0" w:color="auto"/>
        <w:bottom w:val="none" w:sz="0" w:space="0" w:color="auto"/>
        <w:right w:val="none" w:sz="0" w:space="0" w:color="auto"/>
      </w:divBdr>
    </w:div>
    <w:div w:id="1324505727">
      <w:bodyDiv w:val="1"/>
      <w:marLeft w:val="0"/>
      <w:marRight w:val="0"/>
      <w:marTop w:val="0"/>
      <w:marBottom w:val="0"/>
      <w:divBdr>
        <w:top w:val="none" w:sz="0" w:space="0" w:color="auto"/>
        <w:left w:val="none" w:sz="0" w:space="0" w:color="auto"/>
        <w:bottom w:val="none" w:sz="0" w:space="0" w:color="auto"/>
        <w:right w:val="none" w:sz="0" w:space="0" w:color="auto"/>
      </w:divBdr>
    </w:div>
    <w:div w:id="1342122188">
      <w:bodyDiv w:val="1"/>
      <w:marLeft w:val="0"/>
      <w:marRight w:val="0"/>
      <w:marTop w:val="0"/>
      <w:marBottom w:val="0"/>
      <w:divBdr>
        <w:top w:val="none" w:sz="0" w:space="0" w:color="auto"/>
        <w:left w:val="none" w:sz="0" w:space="0" w:color="auto"/>
        <w:bottom w:val="none" w:sz="0" w:space="0" w:color="auto"/>
        <w:right w:val="none" w:sz="0" w:space="0" w:color="auto"/>
      </w:divBdr>
    </w:div>
    <w:div w:id="1486236865">
      <w:bodyDiv w:val="1"/>
      <w:marLeft w:val="0"/>
      <w:marRight w:val="0"/>
      <w:marTop w:val="0"/>
      <w:marBottom w:val="0"/>
      <w:divBdr>
        <w:top w:val="none" w:sz="0" w:space="0" w:color="auto"/>
        <w:left w:val="none" w:sz="0" w:space="0" w:color="auto"/>
        <w:bottom w:val="none" w:sz="0" w:space="0" w:color="auto"/>
        <w:right w:val="none" w:sz="0" w:space="0" w:color="auto"/>
      </w:divBdr>
    </w:div>
    <w:div w:id="1519465859">
      <w:bodyDiv w:val="1"/>
      <w:marLeft w:val="0"/>
      <w:marRight w:val="0"/>
      <w:marTop w:val="0"/>
      <w:marBottom w:val="0"/>
      <w:divBdr>
        <w:top w:val="none" w:sz="0" w:space="0" w:color="auto"/>
        <w:left w:val="none" w:sz="0" w:space="0" w:color="auto"/>
        <w:bottom w:val="none" w:sz="0" w:space="0" w:color="auto"/>
        <w:right w:val="none" w:sz="0" w:space="0" w:color="auto"/>
      </w:divBdr>
    </w:div>
    <w:div w:id="1557163514">
      <w:bodyDiv w:val="1"/>
      <w:marLeft w:val="0"/>
      <w:marRight w:val="0"/>
      <w:marTop w:val="0"/>
      <w:marBottom w:val="0"/>
      <w:divBdr>
        <w:top w:val="none" w:sz="0" w:space="0" w:color="auto"/>
        <w:left w:val="none" w:sz="0" w:space="0" w:color="auto"/>
        <w:bottom w:val="none" w:sz="0" w:space="0" w:color="auto"/>
        <w:right w:val="none" w:sz="0" w:space="0" w:color="auto"/>
      </w:divBdr>
    </w:div>
    <w:div w:id="1576670008">
      <w:bodyDiv w:val="1"/>
      <w:marLeft w:val="0"/>
      <w:marRight w:val="0"/>
      <w:marTop w:val="0"/>
      <w:marBottom w:val="0"/>
      <w:divBdr>
        <w:top w:val="none" w:sz="0" w:space="0" w:color="auto"/>
        <w:left w:val="none" w:sz="0" w:space="0" w:color="auto"/>
        <w:bottom w:val="none" w:sz="0" w:space="0" w:color="auto"/>
        <w:right w:val="none" w:sz="0" w:space="0" w:color="auto"/>
      </w:divBdr>
    </w:div>
    <w:div w:id="1577009803">
      <w:bodyDiv w:val="1"/>
      <w:marLeft w:val="0"/>
      <w:marRight w:val="0"/>
      <w:marTop w:val="0"/>
      <w:marBottom w:val="0"/>
      <w:divBdr>
        <w:top w:val="none" w:sz="0" w:space="0" w:color="auto"/>
        <w:left w:val="none" w:sz="0" w:space="0" w:color="auto"/>
        <w:bottom w:val="none" w:sz="0" w:space="0" w:color="auto"/>
        <w:right w:val="none" w:sz="0" w:space="0" w:color="auto"/>
      </w:divBdr>
    </w:div>
    <w:div w:id="1580751973">
      <w:bodyDiv w:val="1"/>
      <w:marLeft w:val="0"/>
      <w:marRight w:val="0"/>
      <w:marTop w:val="0"/>
      <w:marBottom w:val="0"/>
      <w:divBdr>
        <w:top w:val="none" w:sz="0" w:space="0" w:color="auto"/>
        <w:left w:val="none" w:sz="0" w:space="0" w:color="auto"/>
        <w:bottom w:val="none" w:sz="0" w:space="0" w:color="auto"/>
        <w:right w:val="none" w:sz="0" w:space="0" w:color="auto"/>
      </w:divBdr>
    </w:div>
    <w:div w:id="1695567984">
      <w:bodyDiv w:val="1"/>
      <w:marLeft w:val="0"/>
      <w:marRight w:val="0"/>
      <w:marTop w:val="0"/>
      <w:marBottom w:val="0"/>
      <w:divBdr>
        <w:top w:val="none" w:sz="0" w:space="0" w:color="auto"/>
        <w:left w:val="none" w:sz="0" w:space="0" w:color="auto"/>
        <w:bottom w:val="none" w:sz="0" w:space="0" w:color="auto"/>
        <w:right w:val="none" w:sz="0" w:space="0" w:color="auto"/>
      </w:divBdr>
    </w:div>
    <w:div w:id="1882327227">
      <w:bodyDiv w:val="1"/>
      <w:marLeft w:val="0"/>
      <w:marRight w:val="0"/>
      <w:marTop w:val="0"/>
      <w:marBottom w:val="0"/>
      <w:divBdr>
        <w:top w:val="none" w:sz="0" w:space="0" w:color="auto"/>
        <w:left w:val="none" w:sz="0" w:space="0" w:color="auto"/>
        <w:bottom w:val="none" w:sz="0" w:space="0" w:color="auto"/>
        <w:right w:val="none" w:sz="0" w:space="0" w:color="auto"/>
      </w:divBdr>
    </w:div>
    <w:div w:id="1884252357">
      <w:bodyDiv w:val="1"/>
      <w:marLeft w:val="0"/>
      <w:marRight w:val="0"/>
      <w:marTop w:val="0"/>
      <w:marBottom w:val="0"/>
      <w:divBdr>
        <w:top w:val="none" w:sz="0" w:space="0" w:color="auto"/>
        <w:left w:val="none" w:sz="0" w:space="0" w:color="auto"/>
        <w:bottom w:val="none" w:sz="0" w:space="0" w:color="auto"/>
        <w:right w:val="none" w:sz="0" w:space="0" w:color="auto"/>
      </w:divBdr>
    </w:div>
    <w:div w:id="1920021620">
      <w:bodyDiv w:val="1"/>
      <w:marLeft w:val="0"/>
      <w:marRight w:val="0"/>
      <w:marTop w:val="0"/>
      <w:marBottom w:val="0"/>
      <w:divBdr>
        <w:top w:val="none" w:sz="0" w:space="0" w:color="auto"/>
        <w:left w:val="none" w:sz="0" w:space="0" w:color="auto"/>
        <w:bottom w:val="none" w:sz="0" w:space="0" w:color="auto"/>
        <w:right w:val="none" w:sz="0" w:space="0" w:color="auto"/>
      </w:divBdr>
    </w:div>
    <w:div w:id="1983777513">
      <w:bodyDiv w:val="1"/>
      <w:marLeft w:val="0"/>
      <w:marRight w:val="0"/>
      <w:marTop w:val="0"/>
      <w:marBottom w:val="0"/>
      <w:divBdr>
        <w:top w:val="none" w:sz="0" w:space="0" w:color="auto"/>
        <w:left w:val="none" w:sz="0" w:space="0" w:color="auto"/>
        <w:bottom w:val="none" w:sz="0" w:space="0" w:color="auto"/>
        <w:right w:val="none" w:sz="0" w:space="0" w:color="auto"/>
      </w:divBdr>
    </w:div>
    <w:div w:id="2015036296">
      <w:bodyDiv w:val="1"/>
      <w:marLeft w:val="0"/>
      <w:marRight w:val="0"/>
      <w:marTop w:val="0"/>
      <w:marBottom w:val="0"/>
      <w:divBdr>
        <w:top w:val="none" w:sz="0" w:space="0" w:color="auto"/>
        <w:left w:val="none" w:sz="0" w:space="0" w:color="auto"/>
        <w:bottom w:val="none" w:sz="0" w:space="0" w:color="auto"/>
        <w:right w:val="none" w:sz="0" w:space="0" w:color="auto"/>
      </w:divBdr>
    </w:div>
    <w:div w:id="2058237401">
      <w:bodyDiv w:val="1"/>
      <w:marLeft w:val="0"/>
      <w:marRight w:val="0"/>
      <w:marTop w:val="0"/>
      <w:marBottom w:val="0"/>
      <w:divBdr>
        <w:top w:val="none" w:sz="0" w:space="0" w:color="auto"/>
        <w:left w:val="none" w:sz="0" w:space="0" w:color="auto"/>
        <w:bottom w:val="none" w:sz="0" w:space="0" w:color="auto"/>
        <w:right w:val="none" w:sz="0" w:space="0" w:color="auto"/>
      </w:divBdr>
    </w:div>
    <w:div w:id="2107338210">
      <w:bodyDiv w:val="1"/>
      <w:marLeft w:val="0"/>
      <w:marRight w:val="0"/>
      <w:marTop w:val="0"/>
      <w:marBottom w:val="0"/>
      <w:divBdr>
        <w:top w:val="none" w:sz="0" w:space="0" w:color="auto"/>
        <w:left w:val="none" w:sz="0" w:space="0" w:color="auto"/>
        <w:bottom w:val="none" w:sz="0" w:space="0" w:color="auto"/>
        <w:right w:val="none" w:sz="0" w:space="0" w:color="auto"/>
      </w:divBdr>
    </w:div>
    <w:div w:id="2120876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21A7-E9A8-47C7-9DCD-72EF7F2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3510</TotalTime>
  <Pages>19</Pages>
  <Words>6427</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 noroc</dc:creator>
  <cp:lastModifiedBy>Tatiana Urmas</cp:lastModifiedBy>
  <cp:revision>212</cp:revision>
  <dcterms:created xsi:type="dcterms:W3CDTF">2025-01-18T23:10:00Z</dcterms:created>
  <dcterms:modified xsi:type="dcterms:W3CDTF">2025-08-18T08:31:00Z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Adobe Acrobat Pro 11.0.15</vt:lpwstr>
  </property>
  <property fmtid="{D5CDD505-2E9C-101B-9397-08002B2CF9AE}" pid="4" name="LastSaved">
    <vt:filetime>2025-01-18T00:00:00Z</vt:filetime>
  </property>
  <property fmtid="{D5CDD505-2E9C-101B-9397-08002B2CF9AE}" pid="5" name="Producer">
    <vt:lpwstr>Adobe Acrobat Pro 11.0.15</vt:lpwstr>
  </property>
</Properties>
</file>