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60" w:type="dxa"/>
        <w:tblInd w:w="-360" w:type="dxa"/>
        <w:tblLayout w:type="fixed"/>
        <w:tblLook w:val="0000" w:firstRow="0" w:lastRow="0" w:firstColumn="0" w:lastColumn="0" w:noHBand="0" w:noVBand="0"/>
      </w:tblPr>
      <w:tblGrid>
        <w:gridCol w:w="1350"/>
        <w:gridCol w:w="4410"/>
      </w:tblGrid>
      <w:tr w:rsidR="00FD5CC9" w:rsidRPr="001E13EA" w14:paraId="10F451AA" w14:textId="77777777" w:rsidTr="00FD5CC9">
        <w:trPr>
          <w:trHeight w:val="1530"/>
        </w:trPr>
        <w:tc>
          <w:tcPr>
            <w:tcW w:w="1350" w:type="dxa"/>
          </w:tcPr>
          <w:p w14:paraId="63B661E5" w14:textId="77777777" w:rsidR="00FD5CC9" w:rsidRPr="00A325A7" w:rsidRDefault="00FD5CC9" w:rsidP="00B70AF5">
            <w:pPr>
              <w:spacing w:line="276" w:lineRule="auto"/>
              <w:rPr>
                <w:rFonts w:ascii="Academy" w:hAnsi="Academy"/>
                <w:lang w:val="ro-RO"/>
              </w:rPr>
            </w:pPr>
            <w:r w:rsidRPr="00C6140D">
              <w:rPr>
                <w:rFonts w:ascii="Academy" w:hAnsi="Academy"/>
                <w:noProof/>
                <w:lang w:val="ro-RO" w:eastAsia="ro-RO"/>
              </w:rPr>
              <w:drawing>
                <wp:anchor distT="0" distB="0" distL="114300" distR="114300" simplePos="0" relativeHeight="251658240" behindDoc="0" locked="0" layoutInCell="1" allowOverlap="1" wp14:anchorId="6033BA27" wp14:editId="3B795D2F">
                  <wp:simplePos x="0" y="0"/>
                  <wp:positionH relativeFrom="column">
                    <wp:posOffset>-15240</wp:posOffset>
                  </wp:positionH>
                  <wp:positionV relativeFrom="paragraph">
                    <wp:posOffset>66675</wp:posOffset>
                  </wp:positionV>
                  <wp:extent cx="762000" cy="914400"/>
                  <wp:effectExtent l="0" t="0" r="0" b="0"/>
                  <wp:wrapSquare wrapText="bothSides"/>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0" w:type="dxa"/>
          </w:tcPr>
          <w:p w14:paraId="66D67404" w14:textId="77777777" w:rsidR="00FD5CC9" w:rsidRPr="00EC0324" w:rsidRDefault="00FD5CC9" w:rsidP="00B70AF5">
            <w:pPr>
              <w:spacing w:line="276" w:lineRule="auto"/>
              <w:rPr>
                <w:b/>
                <w:lang w:val="ro-RO"/>
              </w:rPr>
            </w:pPr>
            <w:r>
              <w:rPr>
                <w:b/>
                <w:lang w:val="ro-RO"/>
              </w:rPr>
              <w:br/>
            </w:r>
            <w:r w:rsidRPr="00EC0324">
              <w:rPr>
                <w:b/>
                <w:lang w:val="ro-RO"/>
              </w:rPr>
              <w:t>MINISTERUL FINAN</w:t>
            </w:r>
            <w:r w:rsidR="00634667">
              <w:rPr>
                <w:b/>
                <w:lang w:val="ro-RO"/>
              </w:rPr>
              <w:t>Ț</w:t>
            </w:r>
            <w:r w:rsidRPr="00EC0324">
              <w:rPr>
                <w:b/>
                <w:lang w:val="ro-RO"/>
              </w:rPr>
              <w:t>ELOR</w:t>
            </w:r>
          </w:p>
          <w:p w14:paraId="4C2DB7E3" w14:textId="77777777" w:rsidR="00FD5CC9" w:rsidRPr="00EC0324" w:rsidRDefault="00FD5CC9" w:rsidP="00B70AF5">
            <w:pPr>
              <w:spacing w:line="276" w:lineRule="auto"/>
              <w:rPr>
                <w:b/>
                <w:lang w:val="ro-RO"/>
              </w:rPr>
            </w:pPr>
            <w:r w:rsidRPr="00EC0324">
              <w:rPr>
                <w:b/>
                <w:lang w:val="ro-RO"/>
              </w:rPr>
              <w:t>AL REPUBLICII MOLDOVA</w:t>
            </w:r>
            <w:r>
              <w:rPr>
                <w:b/>
                <w:lang w:val="ro-RO"/>
              </w:rPr>
              <w:br/>
            </w:r>
          </w:p>
        </w:tc>
      </w:tr>
    </w:tbl>
    <w:p w14:paraId="07EDA434" w14:textId="77777777" w:rsidR="00713472" w:rsidRDefault="00713472" w:rsidP="00713472">
      <w:pPr>
        <w:rPr>
          <w:sz w:val="22"/>
          <w:lang w:val="ro-RO"/>
        </w:rPr>
      </w:pPr>
    </w:p>
    <w:p w14:paraId="42C11045" w14:textId="77777777" w:rsidR="00713472" w:rsidRDefault="00713472" w:rsidP="00713472">
      <w:pPr>
        <w:pStyle w:val="1"/>
        <w:ind w:left="0"/>
        <w:jc w:val="center"/>
        <w:rPr>
          <w:spacing w:val="60"/>
        </w:rPr>
      </w:pPr>
      <w:r>
        <w:rPr>
          <w:spacing w:val="60"/>
        </w:rPr>
        <w:t>ORDIN</w:t>
      </w:r>
    </w:p>
    <w:p w14:paraId="0399F572" w14:textId="77777777" w:rsidR="00713472" w:rsidRDefault="00713472" w:rsidP="00713472">
      <w:pPr>
        <w:jc w:val="center"/>
        <w:rPr>
          <w:sz w:val="28"/>
          <w:lang w:val="ro-RO"/>
        </w:rPr>
      </w:pPr>
      <w:r>
        <w:rPr>
          <w:sz w:val="28"/>
          <w:lang w:val="ro-RO"/>
        </w:rPr>
        <w:t>mun. Chişinău</w:t>
      </w:r>
    </w:p>
    <w:p w14:paraId="4469C9BD" w14:textId="77777777" w:rsidR="00F536BA" w:rsidRPr="0009382E" w:rsidRDefault="00F536BA" w:rsidP="00713472">
      <w:pPr>
        <w:jc w:val="center"/>
        <w:rPr>
          <w:sz w:val="22"/>
          <w:lang w:val="en-US"/>
        </w:rPr>
      </w:pPr>
    </w:p>
    <w:p w14:paraId="296D41C3" w14:textId="77777777" w:rsidR="00713472" w:rsidRDefault="00713472" w:rsidP="004546DD">
      <w:pPr>
        <w:spacing w:line="288" w:lineRule="auto"/>
        <w:rPr>
          <w:sz w:val="28"/>
          <w:lang w:val="ro-RO"/>
        </w:rPr>
      </w:pPr>
      <w:r>
        <w:rPr>
          <w:b/>
          <w:bCs/>
          <w:sz w:val="28"/>
          <w:lang w:val="ro-RO"/>
        </w:rPr>
        <w:t>__________</w:t>
      </w:r>
      <w:r>
        <w:rPr>
          <w:sz w:val="28"/>
          <w:lang w:val="ro-RO"/>
        </w:rPr>
        <w:t>_________</w:t>
      </w:r>
      <w:r w:rsidR="008E0C1C">
        <w:rPr>
          <w:lang w:val="ro-RO"/>
        </w:rPr>
        <w:t xml:space="preserve">    </w:t>
      </w:r>
      <w:r>
        <w:rPr>
          <w:sz w:val="22"/>
          <w:lang w:val="ro-RO"/>
        </w:rPr>
        <w:tab/>
      </w:r>
      <w:r>
        <w:rPr>
          <w:sz w:val="22"/>
          <w:lang w:val="ro-RO"/>
        </w:rPr>
        <w:tab/>
      </w:r>
      <w:r>
        <w:rPr>
          <w:sz w:val="22"/>
          <w:lang w:val="ro-RO"/>
        </w:rPr>
        <w:tab/>
      </w:r>
      <w:r>
        <w:rPr>
          <w:sz w:val="22"/>
          <w:lang w:val="ro-RO"/>
        </w:rPr>
        <w:tab/>
      </w:r>
      <w:r w:rsidR="00F1267E">
        <w:rPr>
          <w:sz w:val="22"/>
          <w:lang w:val="ro-RO"/>
        </w:rPr>
        <w:t xml:space="preserve">                                  </w:t>
      </w:r>
      <w:r>
        <w:rPr>
          <w:sz w:val="22"/>
          <w:lang w:val="ro-RO"/>
        </w:rPr>
        <w:t>Nr.</w:t>
      </w:r>
      <w:r w:rsidR="00AD43B5">
        <w:rPr>
          <w:sz w:val="28"/>
          <w:lang w:val="ro-RO"/>
        </w:rPr>
        <w:t>_________</w:t>
      </w:r>
    </w:p>
    <w:p w14:paraId="5F80911B" w14:textId="77777777" w:rsidR="008B5AAE" w:rsidRDefault="008B5AAE" w:rsidP="006D2F14">
      <w:pPr>
        <w:ind w:right="5528"/>
        <w:contextualSpacing/>
        <w:jc w:val="both"/>
        <w:rPr>
          <w:i/>
          <w:sz w:val="22"/>
          <w:szCs w:val="22"/>
          <w:lang w:val="ro-MD"/>
        </w:rPr>
      </w:pPr>
    </w:p>
    <w:p w14:paraId="624BACA5" w14:textId="77777777" w:rsidR="008B5AAE" w:rsidRDefault="008B5AAE" w:rsidP="006D2F14">
      <w:pPr>
        <w:ind w:right="5528"/>
        <w:contextualSpacing/>
        <w:jc w:val="both"/>
        <w:rPr>
          <w:i/>
          <w:sz w:val="22"/>
          <w:szCs w:val="22"/>
          <w:lang w:val="ro-MD"/>
        </w:rPr>
      </w:pPr>
    </w:p>
    <w:p w14:paraId="0C2B2F1B" w14:textId="77777777" w:rsidR="00272A25" w:rsidRPr="006D2F14" w:rsidRDefault="006A1986" w:rsidP="006D2F14">
      <w:pPr>
        <w:ind w:right="5528"/>
        <w:contextualSpacing/>
        <w:jc w:val="both"/>
        <w:rPr>
          <w:bCs/>
          <w:i/>
          <w:sz w:val="22"/>
          <w:szCs w:val="22"/>
          <w:lang w:val="ro-MD" w:eastAsia="ro-RO"/>
        </w:rPr>
      </w:pPr>
      <w:r w:rsidRPr="006D2F14">
        <w:rPr>
          <w:i/>
          <w:sz w:val="22"/>
          <w:szCs w:val="22"/>
          <w:lang w:val="ro-MD"/>
        </w:rPr>
        <w:t>Cu privire la</w:t>
      </w:r>
      <w:r w:rsidR="00272A25" w:rsidRPr="006D2F14">
        <w:rPr>
          <w:i/>
          <w:sz w:val="22"/>
          <w:szCs w:val="22"/>
          <w:lang w:val="ro-MD"/>
        </w:rPr>
        <w:t xml:space="preserve"> </w:t>
      </w:r>
      <w:r w:rsidR="00272A25" w:rsidRPr="006D2F14">
        <w:rPr>
          <w:bCs/>
          <w:i/>
          <w:sz w:val="22"/>
          <w:szCs w:val="22"/>
          <w:lang w:val="ro-MD" w:eastAsia="ro-RO"/>
        </w:rPr>
        <w:t>modificarea Regulamentului privind</w:t>
      </w:r>
      <w:r w:rsidR="006D2F14">
        <w:rPr>
          <w:bCs/>
          <w:i/>
          <w:sz w:val="22"/>
          <w:szCs w:val="22"/>
          <w:lang w:val="ro-MD" w:eastAsia="ro-RO"/>
        </w:rPr>
        <w:t xml:space="preserve"> </w:t>
      </w:r>
      <w:r w:rsidR="00272A25" w:rsidRPr="006D2F14">
        <w:rPr>
          <w:bCs/>
          <w:i/>
          <w:sz w:val="22"/>
          <w:szCs w:val="22"/>
          <w:lang w:val="ro-MD" w:eastAsia="ro-RO"/>
        </w:rPr>
        <w:t>rambursarea TVA pentru producătorii agricoli</w:t>
      </w:r>
      <w:r w:rsidR="006D2F14" w:rsidRPr="006D2F14">
        <w:rPr>
          <w:bCs/>
          <w:i/>
          <w:sz w:val="22"/>
          <w:szCs w:val="22"/>
          <w:lang w:val="ro-MD" w:eastAsia="ro-RO"/>
        </w:rPr>
        <w:t>,</w:t>
      </w:r>
      <w:r w:rsidR="006D2F14">
        <w:rPr>
          <w:bCs/>
          <w:i/>
          <w:sz w:val="22"/>
          <w:szCs w:val="22"/>
          <w:lang w:val="ro-MD" w:eastAsia="ro-RO"/>
        </w:rPr>
        <w:t xml:space="preserve"> </w:t>
      </w:r>
      <w:r w:rsidR="006D2F14" w:rsidRPr="006D2F14">
        <w:rPr>
          <w:bCs/>
          <w:i/>
          <w:sz w:val="22"/>
          <w:szCs w:val="22"/>
          <w:lang w:val="ro-MD" w:eastAsia="ro-RO"/>
        </w:rPr>
        <w:t xml:space="preserve">aprobat prin </w:t>
      </w:r>
      <w:r w:rsidR="006D2F14" w:rsidRPr="006D2F14">
        <w:rPr>
          <w:i/>
          <w:sz w:val="22"/>
          <w:szCs w:val="22"/>
          <w:lang w:val="ro-MD" w:eastAsia="ro-RO"/>
        </w:rPr>
        <w:t>Ordinul Ministrului finanțelor nr.3/2023</w:t>
      </w:r>
      <w:r w:rsidR="000A37AE">
        <w:rPr>
          <w:i/>
          <w:sz w:val="22"/>
          <w:szCs w:val="22"/>
          <w:lang w:val="ro-MD" w:eastAsia="ro-RO"/>
        </w:rPr>
        <w:t>.</w:t>
      </w:r>
    </w:p>
    <w:p w14:paraId="6FBAC744" w14:textId="77777777" w:rsidR="006A1986" w:rsidRPr="00272A25" w:rsidRDefault="006A1986" w:rsidP="004546DD">
      <w:pPr>
        <w:spacing w:line="288" w:lineRule="auto"/>
        <w:rPr>
          <w:i/>
          <w:lang w:val="ro-MD"/>
        </w:rPr>
      </w:pPr>
    </w:p>
    <w:p w14:paraId="6B7B7F33" w14:textId="77777777" w:rsidR="0009382E" w:rsidRPr="00272A25" w:rsidRDefault="0009382E" w:rsidP="004546DD">
      <w:pPr>
        <w:spacing w:line="288" w:lineRule="auto"/>
        <w:rPr>
          <w:i/>
          <w:sz w:val="28"/>
          <w:lang w:val="ro-MD"/>
        </w:rPr>
      </w:pPr>
    </w:p>
    <w:p w14:paraId="7BCBBF56" w14:textId="77777777" w:rsidR="005610A5" w:rsidRPr="00057D38" w:rsidRDefault="005610A5" w:rsidP="00912D87">
      <w:pPr>
        <w:spacing w:line="276" w:lineRule="auto"/>
        <w:ind w:firstLine="567"/>
        <w:jc w:val="both"/>
        <w:rPr>
          <w:lang w:val="ro-MD"/>
        </w:rPr>
      </w:pPr>
    </w:p>
    <w:p w14:paraId="5278312A" w14:textId="77777777" w:rsidR="00057D38" w:rsidRPr="00565C90" w:rsidRDefault="00057D38" w:rsidP="00A839D8">
      <w:pPr>
        <w:spacing w:line="276" w:lineRule="auto"/>
        <w:ind w:firstLine="567"/>
        <w:jc w:val="both"/>
        <w:rPr>
          <w:lang w:val="ro-MD" w:eastAsia="ro-RO"/>
        </w:rPr>
      </w:pPr>
      <w:r w:rsidRPr="00565C90">
        <w:rPr>
          <w:lang w:val="ro-MD" w:eastAsia="ro-RO"/>
        </w:rPr>
        <w:t>În temeiul art.</w:t>
      </w:r>
      <w:r w:rsidR="00A956AF" w:rsidRPr="00565C90">
        <w:rPr>
          <w:lang w:val="ro-MD" w:eastAsia="ro-RO"/>
        </w:rPr>
        <w:t>II</w:t>
      </w:r>
      <w:r w:rsidR="00E53D3E" w:rsidRPr="00565C90">
        <w:rPr>
          <w:lang w:val="ro-MD" w:eastAsia="ro-RO"/>
        </w:rPr>
        <w:t>I</w:t>
      </w:r>
      <w:r w:rsidRPr="00565C90">
        <w:rPr>
          <w:lang w:val="ro-MD" w:eastAsia="ro-RO"/>
        </w:rPr>
        <w:t xml:space="preserve"> din Legea </w:t>
      </w:r>
      <w:r w:rsidR="00A956AF" w:rsidRPr="00565C90">
        <w:rPr>
          <w:lang w:val="ro-MD" w:eastAsia="ro-RO"/>
        </w:rPr>
        <w:t>pentru modificarea unor acte normative (regimul datoriilor vamale şi penalitățile  aferente  pentru  persoanele  cu  dizabilități locomotorii, reglementări privind primele de asigurare obligatorie de asistență medicală)</w:t>
      </w:r>
      <w:r w:rsidRPr="00565C90">
        <w:rPr>
          <w:lang w:val="ro-MD" w:eastAsia="ro-RO"/>
        </w:rPr>
        <w:t xml:space="preserve"> nr.</w:t>
      </w:r>
      <w:r w:rsidR="00A956AF" w:rsidRPr="00565C90">
        <w:rPr>
          <w:lang w:val="ro-MD" w:eastAsia="ro-RO"/>
        </w:rPr>
        <w:t>1</w:t>
      </w:r>
      <w:r w:rsidR="00D44B6F" w:rsidRPr="00565C90">
        <w:rPr>
          <w:lang w:val="ro-MD" w:eastAsia="ro-RO"/>
        </w:rPr>
        <w:t>4</w:t>
      </w:r>
      <w:r w:rsidR="00A956AF" w:rsidRPr="00565C90">
        <w:rPr>
          <w:lang w:val="ro-MD" w:eastAsia="ro-RO"/>
        </w:rPr>
        <w:t>6</w:t>
      </w:r>
      <w:r w:rsidRPr="00565C90">
        <w:rPr>
          <w:lang w:val="ro-MD" w:eastAsia="ro-RO"/>
        </w:rPr>
        <w:t>/202</w:t>
      </w:r>
      <w:r w:rsidR="00A956AF" w:rsidRPr="00565C90">
        <w:rPr>
          <w:lang w:val="ro-MD" w:eastAsia="ro-RO"/>
        </w:rPr>
        <w:t>5</w:t>
      </w:r>
      <w:r w:rsidRPr="00565C90">
        <w:rPr>
          <w:lang w:val="ro-MD" w:eastAsia="ro-RO"/>
        </w:rPr>
        <w:t xml:space="preserve"> (Monitorul Oficial al Republicii Moldova, 202</w:t>
      </w:r>
      <w:r w:rsidR="00A956AF" w:rsidRPr="00565C90">
        <w:rPr>
          <w:lang w:val="ro-MD" w:eastAsia="ro-RO"/>
        </w:rPr>
        <w:t>5</w:t>
      </w:r>
      <w:r w:rsidRPr="00565C90">
        <w:rPr>
          <w:lang w:val="ro-MD" w:eastAsia="ro-RO"/>
        </w:rPr>
        <w:t>, nr.</w:t>
      </w:r>
      <w:r w:rsidR="00D44B6F" w:rsidRPr="00565C90">
        <w:rPr>
          <w:lang w:val="ro-MD" w:eastAsia="ro-RO"/>
        </w:rPr>
        <w:t>3</w:t>
      </w:r>
      <w:r w:rsidR="00A956AF" w:rsidRPr="00565C90">
        <w:rPr>
          <w:lang w:val="ro-MD" w:eastAsia="ro-RO"/>
        </w:rPr>
        <w:t>40</w:t>
      </w:r>
      <w:r w:rsidRPr="00565C90">
        <w:rPr>
          <w:lang w:val="ro-MD" w:eastAsia="ro-RO"/>
        </w:rPr>
        <w:t>-</w:t>
      </w:r>
      <w:r w:rsidR="00A956AF" w:rsidRPr="00565C90">
        <w:rPr>
          <w:lang w:val="ro-MD" w:eastAsia="ro-RO"/>
        </w:rPr>
        <w:t>342</w:t>
      </w:r>
      <w:r w:rsidRPr="00565C90">
        <w:rPr>
          <w:lang w:val="ro-MD" w:eastAsia="ro-RO"/>
        </w:rPr>
        <w:t>, art.</w:t>
      </w:r>
      <w:r w:rsidR="00A956AF" w:rsidRPr="00565C90">
        <w:rPr>
          <w:lang w:val="ro-MD" w:eastAsia="ro-RO"/>
        </w:rPr>
        <w:t>40</w:t>
      </w:r>
      <w:r w:rsidR="00D44B6F" w:rsidRPr="00565C90">
        <w:rPr>
          <w:lang w:val="ro-MD" w:eastAsia="ro-RO"/>
        </w:rPr>
        <w:t>1</w:t>
      </w:r>
      <w:r w:rsidRPr="00565C90">
        <w:rPr>
          <w:lang w:val="ro-MD" w:eastAsia="ro-RO"/>
        </w:rPr>
        <w:t>)</w:t>
      </w:r>
      <w:r w:rsidR="00A839D8">
        <w:rPr>
          <w:lang w:val="ro-MD" w:eastAsia="ro-RO"/>
        </w:rPr>
        <w:t xml:space="preserve">, precum și art.XVIII din Legea </w:t>
      </w:r>
      <w:r w:rsidR="00A839D8" w:rsidRPr="00A839D8">
        <w:rPr>
          <w:lang w:val="ro-MD" w:eastAsia="ro-RO"/>
        </w:rPr>
        <w:t>pentru modificarea unor acte normative</w:t>
      </w:r>
      <w:r w:rsidR="00A839D8">
        <w:rPr>
          <w:lang w:val="ro-MD" w:eastAsia="ro-RO"/>
        </w:rPr>
        <w:t xml:space="preserve"> </w:t>
      </w:r>
      <w:r w:rsidR="00A839D8" w:rsidRPr="00A839D8">
        <w:rPr>
          <w:lang w:val="ro-MD" w:eastAsia="ro-RO"/>
        </w:rPr>
        <w:t>nr.187</w:t>
      </w:r>
      <w:r w:rsidR="00A839D8">
        <w:rPr>
          <w:lang w:val="ro-MD" w:eastAsia="ro-RO"/>
        </w:rPr>
        <w:t>/</w:t>
      </w:r>
      <w:r w:rsidR="00A839D8" w:rsidRPr="00A839D8">
        <w:rPr>
          <w:lang w:val="ro-MD" w:eastAsia="ro-RO"/>
        </w:rPr>
        <w:t>2025</w:t>
      </w:r>
      <w:r w:rsidR="00A839D8">
        <w:rPr>
          <w:lang w:val="ro-MD" w:eastAsia="ro-RO"/>
        </w:rPr>
        <w:t xml:space="preserve"> </w:t>
      </w:r>
      <w:r w:rsidR="00A839D8" w:rsidRPr="00565C90">
        <w:rPr>
          <w:lang w:val="ro-MD" w:eastAsia="ro-RO"/>
        </w:rPr>
        <w:t>(Monitorul Oficial al Republicii Moldova, 2025, nr.3</w:t>
      </w:r>
      <w:r w:rsidR="00A839D8">
        <w:rPr>
          <w:lang w:val="ro-MD" w:eastAsia="ro-RO"/>
        </w:rPr>
        <w:t>79</w:t>
      </w:r>
      <w:r w:rsidR="00A839D8" w:rsidRPr="00565C90">
        <w:rPr>
          <w:lang w:val="ro-MD" w:eastAsia="ro-RO"/>
        </w:rPr>
        <w:t>-3</w:t>
      </w:r>
      <w:r w:rsidR="00A839D8">
        <w:rPr>
          <w:lang w:val="ro-MD" w:eastAsia="ro-RO"/>
        </w:rPr>
        <w:t>80</w:t>
      </w:r>
      <w:r w:rsidR="00A839D8" w:rsidRPr="00565C90">
        <w:rPr>
          <w:lang w:val="ro-MD" w:eastAsia="ro-RO"/>
        </w:rPr>
        <w:t>, art.4</w:t>
      </w:r>
      <w:r w:rsidR="00A839D8">
        <w:rPr>
          <w:lang w:val="ro-MD" w:eastAsia="ro-RO"/>
        </w:rPr>
        <w:t>9</w:t>
      </w:r>
      <w:r w:rsidR="00A839D8" w:rsidRPr="00565C90">
        <w:rPr>
          <w:lang w:val="ro-MD" w:eastAsia="ro-RO"/>
        </w:rPr>
        <w:t>1)</w:t>
      </w:r>
      <w:r w:rsidR="00A839D8">
        <w:rPr>
          <w:lang w:val="ro-MD" w:eastAsia="ro-RO"/>
        </w:rPr>
        <w:t>,</w:t>
      </w:r>
    </w:p>
    <w:p w14:paraId="6802F9E3" w14:textId="77777777" w:rsidR="00D44B6F" w:rsidRPr="00565C90" w:rsidRDefault="00D44B6F" w:rsidP="00912D87">
      <w:pPr>
        <w:spacing w:line="276" w:lineRule="auto"/>
        <w:ind w:firstLine="567"/>
        <w:jc w:val="both"/>
        <w:rPr>
          <w:lang w:val="ro-MD" w:eastAsia="ro-RO"/>
        </w:rPr>
      </w:pPr>
    </w:p>
    <w:p w14:paraId="55396D4E" w14:textId="77777777" w:rsidR="00057D38" w:rsidRPr="00565C90" w:rsidRDefault="00057D38" w:rsidP="00EE0817">
      <w:pPr>
        <w:spacing w:line="276" w:lineRule="auto"/>
        <w:ind w:firstLine="567"/>
        <w:jc w:val="center"/>
        <w:rPr>
          <w:b/>
          <w:bCs/>
          <w:lang w:val="ro-MD" w:eastAsia="ro-RO"/>
        </w:rPr>
      </w:pPr>
      <w:r w:rsidRPr="00565C90">
        <w:rPr>
          <w:b/>
          <w:bCs/>
          <w:lang w:val="ro-MD" w:eastAsia="ro-RO"/>
        </w:rPr>
        <w:t>ORDON:</w:t>
      </w:r>
    </w:p>
    <w:p w14:paraId="17231C22" w14:textId="77777777" w:rsidR="00D44B6F" w:rsidRPr="00565C90" w:rsidRDefault="00D44B6F" w:rsidP="00565C90">
      <w:pPr>
        <w:spacing w:line="276" w:lineRule="auto"/>
        <w:ind w:firstLine="567"/>
        <w:jc w:val="both"/>
        <w:rPr>
          <w:b/>
          <w:bCs/>
          <w:lang w:val="ro-MD" w:eastAsia="ro-RO"/>
        </w:rPr>
      </w:pPr>
    </w:p>
    <w:p w14:paraId="38FB132D" w14:textId="77777777" w:rsidR="00057D38" w:rsidRPr="00565C90" w:rsidRDefault="00057D38" w:rsidP="00912D87">
      <w:pPr>
        <w:pStyle w:val="a3"/>
        <w:numPr>
          <w:ilvl w:val="0"/>
          <w:numId w:val="7"/>
        </w:numPr>
        <w:tabs>
          <w:tab w:val="left" w:pos="851"/>
          <w:tab w:val="left" w:pos="993"/>
        </w:tabs>
        <w:spacing w:line="276" w:lineRule="auto"/>
        <w:ind w:left="0" w:firstLine="567"/>
        <w:jc w:val="both"/>
        <w:rPr>
          <w:lang w:val="ro-MD" w:eastAsia="ro-RO"/>
        </w:rPr>
      </w:pPr>
      <w:r w:rsidRPr="00565C90">
        <w:rPr>
          <w:lang w:val="ro-MD" w:eastAsia="ro-RO"/>
        </w:rPr>
        <w:t xml:space="preserve">Regulamentul privind rambursarea TVA pentru producătorii agricoli, aprobat prin Ordinul </w:t>
      </w:r>
      <w:r w:rsidR="006D2F14" w:rsidRPr="00565C90">
        <w:rPr>
          <w:lang w:val="ro-MD" w:eastAsia="ro-RO"/>
        </w:rPr>
        <w:t xml:space="preserve">Ministrului </w:t>
      </w:r>
      <w:r w:rsidRPr="00565C90">
        <w:rPr>
          <w:lang w:val="ro-MD" w:eastAsia="ro-RO"/>
        </w:rPr>
        <w:t>finan</w:t>
      </w:r>
      <w:r w:rsidR="00634667" w:rsidRPr="00565C90">
        <w:rPr>
          <w:lang w:val="ro-MD" w:eastAsia="ro-RO"/>
        </w:rPr>
        <w:t>ț</w:t>
      </w:r>
      <w:r w:rsidRPr="00565C90">
        <w:rPr>
          <w:lang w:val="ro-MD" w:eastAsia="ro-RO"/>
        </w:rPr>
        <w:t>elor nr.3/2023, se modifică după cum urmează:</w:t>
      </w:r>
    </w:p>
    <w:p w14:paraId="131B827D" w14:textId="77777777" w:rsidR="00B21B00" w:rsidRPr="00565C90" w:rsidRDefault="00C87636" w:rsidP="00912D87">
      <w:pPr>
        <w:pStyle w:val="a3"/>
        <w:numPr>
          <w:ilvl w:val="0"/>
          <w:numId w:val="11"/>
        </w:numPr>
        <w:tabs>
          <w:tab w:val="left" w:pos="851"/>
          <w:tab w:val="left" w:pos="993"/>
        </w:tabs>
        <w:spacing w:line="276" w:lineRule="auto"/>
        <w:ind w:left="0" w:firstLine="567"/>
        <w:jc w:val="both"/>
        <w:rPr>
          <w:b/>
          <w:lang w:val="ro-MD" w:eastAsia="ro-RO"/>
        </w:rPr>
      </w:pPr>
      <w:r w:rsidRPr="00565C90">
        <w:rPr>
          <w:lang w:val="ro-MD" w:eastAsia="ro-RO"/>
        </w:rPr>
        <w:t>la punctul 3</w:t>
      </w:r>
      <w:r w:rsidR="00B80AD1" w:rsidRPr="00565C90">
        <w:rPr>
          <w:lang w:val="ro-MD" w:eastAsia="ro-RO"/>
        </w:rPr>
        <w:t xml:space="preserve"> </w:t>
      </w:r>
      <w:r w:rsidRPr="00565C90">
        <w:rPr>
          <w:lang w:val="ro-MD" w:eastAsia="ro-RO"/>
        </w:rPr>
        <w:t>lit.a)</w:t>
      </w:r>
      <w:r w:rsidR="00B21B00" w:rsidRPr="00565C90">
        <w:rPr>
          <w:lang w:val="ro-MD" w:eastAsia="ro-RO"/>
        </w:rPr>
        <w:t>:</w:t>
      </w:r>
    </w:p>
    <w:p w14:paraId="2169A06C" w14:textId="77777777" w:rsidR="00B21B00" w:rsidRPr="00565C90" w:rsidRDefault="00B21B00" w:rsidP="00912D87">
      <w:pPr>
        <w:pStyle w:val="a3"/>
        <w:tabs>
          <w:tab w:val="left" w:pos="851"/>
          <w:tab w:val="left" w:pos="993"/>
        </w:tabs>
        <w:spacing w:line="276" w:lineRule="auto"/>
        <w:ind w:left="0" w:firstLine="567"/>
        <w:jc w:val="both"/>
        <w:rPr>
          <w:lang w:val="ro-MD" w:eastAsia="ro-RO"/>
        </w:rPr>
      </w:pPr>
      <w:r w:rsidRPr="00565C90">
        <w:rPr>
          <w:lang w:val="ro-MD" w:eastAsia="ro-RO"/>
        </w:rPr>
        <w:t>a) textul „95%” se substituie cu textul „70%”;</w:t>
      </w:r>
    </w:p>
    <w:p w14:paraId="6C3C0CC0" w14:textId="77777777" w:rsidR="0077515C" w:rsidRPr="00565C90" w:rsidRDefault="00B21B00" w:rsidP="00912D87">
      <w:pPr>
        <w:pStyle w:val="a3"/>
        <w:tabs>
          <w:tab w:val="left" w:pos="851"/>
          <w:tab w:val="left" w:pos="993"/>
        </w:tabs>
        <w:spacing w:line="276" w:lineRule="auto"/>
        <w:ind w:left="0" w:firstLine="567"/>
        <w:jc w:val="both"/>
        <w:rPr>
          <w:lang w:val="ro-MD" w:eastAsia="ro-RO"/>
        </w:rPr>
      </w:pPr>
      <w:r w:rsidRPr="00565C90">
        <w:rPr>
          <w:lang w:val="ro-MD" w:eastAsia="ro-RO"/>
        </w:rPr>
        <w:t>b)</w:t>
      </w:r>
      <w:r w:rsidR="00C87636" w:rsidRPr="00565C90">
        <w:rPr>
          <w:lang w:val="ro-MD" w:eastAsia="ro-RO"/>
        </w:rPr>
        <w:t xml:space="preserve"> textul „sau pe parcursul anului 2023” se substituie cu textul „sau</w:t>
      </w:r>
      <w:r w:rsidR="00AE1524" w:rsidRPr="00565C90">
        <w:rPr>
          <w:lang w:val="ro-MD" w:eastAsia="ro-RO"/>
        </w:rPr>
        <w:t xml:space="preserve"> pe parcursul anilor 2023–2025”;</w:t>
      </w:r>
    </w:p>
    <w:p w14:paraId="56C20075" w14:textId="77777777" w:rsidR="00AE1524" w:rsidRPr="00565C90" w:rsidRDefault="00AE1524" w:rsidP="00912D87">
      <w:pPr>
        <w:pStyle w:val="a3"/>
        <w:tabs>
          <w:tab w:val="left" w:pos="851"/>
          <w:tab w:val="left" w:pos="993"/>
        </w:tabs>
        <w:spacing w:line="276" w:lineRule="auto"/>
        <w:ind w:left="0" w:firstLine="567"/>
        <w:jc w:val="both"/>
        <w:rPr>
          <w:lang w:val="ro-MD" w:eastAsia="ro-RO"/>
        </w:rPr>
      </w:pPr>
      <w:r w:rsidRPr="00565C90">
        <w:rPr>
          <w:lang w:val="ro-MD" w:eastAsia="ro-RO"/>
        </w:rPr>
        <w:t>c) la propoziție a doua, după liniuța a doua se introduce următorul text:</w:t>
      </w:r>
    </w:p>
    <w:p w14:paraId="6B98791E" w14:textId="77777777" w:rsidR="00AE1524" w:rsidRPr="00565C90" w:rsidRDefault="00AE1524" w:rsidP="00912D87">
      <w:pPr>
        <w:pStyle w:val="a3"/>
        <w:tabs>
          <w:tab w:val="left" w:pos="851"/>
          <w:tab w:val="left" w:pos="993"/>
        </w:tabs>
        <w:spacing w:line="276" w:lineRule="auto"/>
        <w:ind w:left="0" w:firstLine="567"/>
        <w:jc w:val="both"/>
        <w:rPr>
          <w:lang w:val="ro-MD" w:eastAsia="ro-RO"/>
        </w:rPr>
      </w:pPr>
      <w:r w:rsidRPr="00565C90">
        <w:rPr>
          <w:lang w:val="ro-MD" w:eastAsia="ro-RO"/>
        </w:rPr>
        <w:t>„- raportului dintre suma venitului din desfășurarea activităților menționate obținut în anul 2024 şi suma venitului din activitatea operațională înregistrată în anul 2024, în cazul solicitării rambursării TVA pentru perioada stabilită la pct.1 lit.b)</w:t>
      </w:r>
      <w:r w:rsidR="00EB46AD" w:rsidRPr="00565C90">
        <w:rPr>
          <w:lang w:val="ro-MD" w:eastAsia="ro-RO"/>
        </w:rPr>
        <w:t>;</w:t>
      </w:r>
    </w:p>
    <w:p w14:paraId="536B7453" w14:textId="77777777" w:rsidR="00AE1524" w:rsidRPr="00565C90" w:rsidRDefault="00AE1524" w:rsidP="00912D87">
      <w:pPr>
        <w:pStyle w:val="a3"/>
        <w:tabs>
          <w:tab w:val="left" w:pos="851"/>
          <w:tab w:val="left" w:pos="993"/>
        </w:tabs>
        <w:spacing w:line="276" w:lineRule="auto"/>
        <w:ind w:left="0" w:firstLine="567"/>
        <w:jc w:val="both"/>
        <w:rPr>
          <w:b/>
          <w:lang w:val="ro-MD" w:eastAsia="ro-RO"/>
        </w:rPr>
      </w:pPr>
      <w:r w:rsidRPr="00565C90">
        <w:rPr>
          <w:lang w:val="ro-MD" w:eastAsia="ro-RO"/>
        </w:rPr>
        <w:t>- raportului dintre suma venitului din desfășurarea activităților menționate obținut în anul 2025 şi suma venitului din activitatea operațională înregistrată în anul 2025, în cazul solicitării rambursării TVA pentru perioada stabilită la pct.1 lit.b).”</w:t>
      </w:r>
      <w:r w:rsidR="00EB46AD" w:rsidRPr="00565C90">
        <w:rPr>
          <w:lang w:val="ro-MD" w:eastAsia="ro-RO"/>
        </w:rPr>
        <w:t>;</w:t>
      </w:r>
    </w:p>
    <w:p w14:paraId="5C5A7AE1" w14:textId="77777777" w:rsidR="00EB46AD" w:rsidRPr="00565C90" w:rsidRDefault="00EB46AD" w:rsidP="00912D87">
      <w:pPr>
        <w:pStyle w:val="a3"/>
        <w:numPr>
          <w:ilvl w:val="0"/>
          <w:numId w:val="11"/>
        </w:numPr>
        <w:tabs>
          <w:tab w:val="left" w:pos="851"/>
          <w:tab w:val="left" w:pos="993"/>
        </w:tabs>
        <w:spacing w:line="276" w:lineRule="auto"/>
        <w:ind w:left="0" w:firstLine="567"/>
        <w:jc w:val="both"/>
        <w:rPr>
          <w:b/>
          <w:lang w:val="ro-MD" w:eastAsia="ro-RO"/>
        </w:rPr>
      </w:pPr>
      <w:r w:rsidRPr="00565C90">
        <w:rPr>
          <w:lang w:val="ro-MD" w:eastAsia="ro-RO"/>
        </w:rPr>
        <w:t>la punctul 7 subpunctul 1) textul „decembrie 2023” se substituie cu textul „decembrie 2024”;</w:t>
      </w:r>
    </w:p>
    <w:p w14:paraId="1628E4B4" w14:textId="77777777" w:rsidR="003A2F2B" w:rsidRPr="00565C90" w:rsidRDefault="003A2F2B" w:rsidP="00912D87">
      <w:pPr>
        <w:pStyle w:val="a3"/>
        <w:numPr>
          <w:ilvl w:val="0"/>
          <w:numId w:val="11"/>
        </w:numPr>
        <w:tabs>
          <w:tab w:val="left" w:pos="851"/>
          <w:tab w:val="left" w:pos="993"/>
        </w:tabs>
        <w:spacing w:line="276" w:lineRule="auto"/>
        <w:ind w:left="0" w:firstLine="567"/>
        <w:jc w:val="both"/>
        <w:rPr>
          <w:b/>
          <w:lang w:val="ro-MD" w:eastAsia="ro-RO"/>
        </w:rPr>
      </w:pPr>
      <w:r w:rsidRPr="00565C90">
        <w:rPr>
          <w:lang w:val="ro-MD" w:eastAsia="ro-RO"/>
        </w:rPr>
        <w:t>la punctul 13 subpunctul 2) textul „decembrie 2023” se substituie cu textul „decembrie 2024”;</w:t>
      </w:r>
    </w:p>
    <w:p w14:paraId="39DA9480" w14:textId="77777777" w:rsidR="008C2AC8" w:rsidRPr="00565C90" w:rsidRDefault="003A2F2B" w:rsidP="00912D87">
      <w:pPr>
        <w:pStyle w:val="a3"/>
        <w:numPr>
          <w:ilvl w:val="0"/>
          <w:numId w:val="11"/>
        </w:numPr>
        <w:tabs>
          <w:tab w:val="left" w:pos="851"/>
          <w:tab w:val="left" w:pos="993"/>
        </w:tabs>
        <w:spacing w:line="276" w:lineRule="auto"/>
        <w:ind w:left="0" w:firstLine="567"/>
        <w:jc w:val="both"/>
        <w:rPr>
          <w:b/>
          <w:lang w:val="ro-MD" w:eastAsia="ro-RO"/>
        </w:rPr>
      </w:pPr>
      <w:r w:rsidRPr="00565C90">
        <w:rPr>
          <w:lang w:val="ro-MD" w:eastAsia="ro-RO"/>
        </w:rPr>
        <w:t>la punctul 19 subpunctul 3)</w:t>
      </w:r>
      <w:r w:rsidR="008C2AC8" w:rsidRPr="00565C90">
        <w:rPr>
          <w:lang w:val="ro-MD" w:eastAsia="ro-RO"/>
        </w:rPr>
        <w:t>:</w:t>
      </w:r>
    </w:p>
    <w:p w14:paraId="117FB471" w14:textId="77777777" w:rsidR="00C87636" w:rsidRPr="00565C90" w:rsidRDefault="003A2F2B" w:rsidP="00912D87">
      <w:pPr>
        <w:pStyle w:val="a3"/>
        <w:numPr>
          <w:ilvl w:val="0"/>
          <w:numId w:val="16"/>
        </w:numPr>
        <w:tabs>
          <w:tab w:val="left" w:pos="851"/>
          <w:tab w:val="left" w:pos="993"/>
        </w:tabs>
        <w:spacing w:line="276" w:lineRule="auto"/>
        <w:ind w:left="0" w:firstLine="567"/>
        <w:jc w:val="both"/>
        <w:rPr>
          <w:b/>
          <w:lang w:val="ro-MD" w:eastAsia="ro-RO"/>
        </w:rPr>
      </w:pPr>
      <w:r w:rsidRPr="00565C90">
        <w:rPr>
          <w:lang w:val="ro-MD" w:eastAsia="ro-RO"/>
        </w:rPr>
        <w:t>litera b) va avea următorul cuprins:</w:t>
      </w:r>
    </w:p>
    <w:p w14:paraId="5ECC964E" w14:textId="77777777" w:rsidR="007D6DBA" w:rsidRPr="0062650D" w:rsidRDefault="003A2F2B" w:rsidP="000E5154">
      <w:pPr>
        <w:tabs>
          <w:tab w:val="left" w:pos="851"/>
          <w:tab w:val="left" w:pos="993"/>
        </w:tabs>
        <w:spacing w:line="276" w:lineRule="auto"/>
        <w:ind w:firstLine="567"/>
        <w:jc w:val="both"/>
        <w:rPr>
          <w:lang w:val="ro-MD" w:eastAsia="ro-RO"/>
        </w:rPr>
      </w:pPr>
      <w:r w:rsidRPr="00565C90">
        <w:rPr>
          <w:lang w:val="ro-MD" w:eastAsia="ro-RO"/>
        </w:rPr>
        <w:t xml:space="preserve">„reflectată în boxa 23 a declarației privind TVA pentru perioada fiscală decembrie 2024, în cazul solicitării rambursării TVA pentru perioada stabilită la pct.1 lit.b). </w:t>
      </w:r>
      <w:r w:rsidRPr="0062650D">
        <w:rPr>
          <w:lang w:val="ro-MD" w:eastAsia="ro-RO"/>
        </w:rPr>
        <w:t xml:space="preserve">La determinarea sumei </w:t>
      </w:r>
      <w:r w:rsidRPr="0062650D">
        <w:rPr>
          <w:lang w:val="ro-MD" w:eastAsia="ro-RO"/>
        </w:rPr>
        <w:lastRenderedPageBreak/>
        <w:t>respective, se va lua în calcul suma TVA, reflectată în Declarația privind TVA pentru luna decembrie 2024, depusă pînă la momentul intrării în vigoare a Legii pentru modificarea unor acte normative (regimul datoriilor vamale şi penalitățile  aferente  pentru  persoanele  cu  dizabilități locomotorii, reglementări privind primele de asigurare obligatorie de asistență medicală) nr.146/2025.</w:t>
      </w:r>
    </w:p>
    <w:p w14:paraId="6B3A0088" w14:textId="69AF057A" w:rsidR="003A2F2B" w:rsidRPr="007531F9" w:rsidRDefault="007D6DBA" w:rsidP="00270A21">
      <w:pPr>
        <w:tabs>
          <w:tab w:val="left" w:pos="851"/>
          <w:tab w:val="left" w:pos="993"/>
        </w:tabs>
        <w:spacing w:line="276" w:lineRule="auto"/>
        <w:ind w:firstLine="567"/>
        <w:jc w:val="both"/>
        <w:rPr>
          <w:lang w:val="ro-MD" w:eastAsia="ro-RO"/>
        </w:rPr>
      </w:pPr>
      <w:r w:rsidRPr="0062650D">
        <w:rPr>
          <w:lang w:val="ro-MD" w:eastAsia="ro-RO"/>
        </w:rPr>
        <w:t>La examinarea cazurilor privind rambursarea TVA pentru cererile depuse după data intrării în vigoare a Legii nr.146/2025 (28 iunie 2025), precum și celea aflate la etapa de examinare, pentru care se vor emite deciziile privind rambursarea TVA ulterior acestei date, la aprecierea sumei TVA pasibile rambursării pentru perioada, stabilită la pct.1) lit.b) se va lua în calcul suma TVA spre deducere în perioada ulterioară, reflectată în boxa 23 a declarației privind TVA pentru perioada fiscală decembrie 2024.</w:t>
      </w:r>
      <w:r w:rsidR="003A2F2B" w:rsidRPr="0062650D">
        <w:rPr>
          <w:lang w:val="ro-MD" w:eastAsia="ro-RO"/>
        </w:rPr>
        <w:t>”</w:t>
      </w:r>
      <w:r w:rsidR="008C2AC8" w:rsidRPr="0062650D">
        <w:rPr>
          <w:lang w:val="ro-MD" w:eastAsia="ro-RO"/>
        </w:rPr>
        <w:t>;</w:t>
      </w:r>
    </w:p>
    <w:p w14:paraId="2B334510" w14:textId="77777777" w:rsidR="00C87636" w:rsidRPr="00565C90" w:rsidRDefault="008C2AC8" w:rsidP="00270A21">
      <w:pPr>
        <w:pStyle w:val="a3"/>
        <w:numPr>
          <w:ilvl w:val="0"/>
          <w:numId w:val="16"/>
        </w:numPr>
        <w:tabs>
          <w:tab w:val="left" w:pos="851"/>
        </w:tabs>
        <w:spacing w:line="276" w:lineRule="auto"/>
        <w:ind w:left="0" w:firstLine="567"/>
        <w:jc w:val="both"/>
        <w:rPr>
          <w:lang w:val="ro-MD" w:eastAsia="ro-RO"/>
        </w:rPr>
      </w:pPr>
      <w:r w:rsidRPr="00565C90">
        <w:rPr>
          <w:lang w:val="ro-MD" w:eastAsia="ro-RO"/>
        </w:rPr>
        <w:t>în ultima propoziție textul „decembrie 2023” se substituie cu textul „decembrie 2024”.</w:t>
      </w:r>
    </w:p>
    <w:p w14:paraId="68ED40C4" w14:textId="358A98CF" w:rsidR="00C87636" w:rsidRDefault="00C87A0E" w:rsidP="00270A21">
      <w:pPr>
        <w:pStyle w:val="a3"/>
        <w:numPr>
          <w:ilvl w:val="0"/>
          <w:numId w:val="11"/>
        </w:numPr>
        <w:tabs>
          <w:tab w:val="left" w:pos="851"/>
        </w:tabs>
        <w:spacing w:line="276" w:lineRule="auto"/>
        <w:ind w:left="0" w:firstLine="567"/>
        <w:jc w:val="both"/>
        <w:rPr>
          <w:lang w:val="ro-MD" w:eastAsia="ro-RO"/>
        </w:rPr>
      </w:pPr>
      <w:r w:rsidRPr="00565C90">
        <w:rPr>
          <w:lang w:val="ro-MD" w:eastAsia="ro-RO"/>
        </w:rPr>
        <w:t>la punctul 20 textul „decembrie 2023” se substituie cu textul „decembrie 2024”.</w:t>
      </w:r>
    </w:p>
    <w:p w14:paraId="79DF7BB6" w14:textId="718087AA" w:rsidR="00864156" w:rsidRPr="001E13EA" w:rsidRDefault="00864156" w:rsidP="00270A21">
      <w:pPr>
        <w:pStyle w:val="a3"/>
        <w:numPr>
          <w:ilvl w:val="0"/>
          <w:numId w:val="21"/>
        </w:numPr>
        <w:tabs>
          <w:tab w:val="left" w:pos="851"/>
        </w:tabs>
        <w:spacing w:line="276" w:lineRule="auto"/>
        <w:ind w:left="0" w:firstLine="567"/>
        <w:jc w:val="both"/>
        <w:rPr>
          <w:b/>
          <w:lang w:val="ro-MD" w:eastAsia="ro-RO"/>
        </w:rPr>
      </w:pPr>
      <w:r w:rsidRPr="001E13EA">
        <w:rPr>
          <w:lang w:val="ro-MD"/>
        </w:rPr>
        <w:t>se completează cu punctul 26 cu următorul cuprins:</w:t>
      </w:r>
    </w:p>
    <w:p w14:paraId="324DF607" w14:textId="0E7F726F" w:rsidR="001D42CB" w:rsidRPr="001E13EA" w:rsidRDefault="001D42CB" w:rsidP="00270A21">
      <w:pPr>
        <w:tabs>
          <w:tab w:val="left" w:pos="851"/>
        </w:tabs>
        <w:spacing w:line="276" w:lineRule="auto"/>
        <w:ind w:firstLine="567"/>
        <w:jc w:val="both"/>
        <w:rPr>
          <w:lang w:val="ro-MD"/>
        </w:rPr>
      </w:pPr>
      <w:r w:rsidRPr="001E13EA">
        <w:rPr>
          <w:lang w:val="ro-MD" w:eastAsia="ro-RO"/>
        </w:rPr>
        <w:t xml:space="preserve">”26. Prevederile aferente pragului de </w:t>
      </w:r>
      <w:r w:rsidRPr="001E13EA">
        <w:rPr>
          <w:color w:val="000000"/>
          <w:shd w:val="clear" w:color="auto" w:fill="FFFFFF"/>
          <w:lang w:val="ro-MD"/>
        </w:rPr>
        <w:t xml:space="preserve">eligibilitate de 70%, stabilit în pct.3 lit.a), </w:t>
      </w:r>
      <w:r w:rsidRPr="001E13EA">
        <w:rPr>
          <w:lang w:val="ro-MD"/>
        </w:rPr>
        <w:t>se aplică pentru cazurile de rambursare începând cu anul 2022:</w:t>
      </w:r>
    </w:p>
    <w:p w14:paraId="0857881D" w14:textId="068D294F" w:rsidR="001D42CB" w:rsidRPr="001E13EA" w:rsidRDefault="001D42CB" w:rsidP="00270A21">
      <w:pPr>
        <w:pStyle w:val="a3"/>
        <w:numPr>
          <w:ilvl w:val="0"/>
          <w:numId w:val="19"/>
        </w:numPr>
        <w:tabs>
          <w:tab w:val="left" w:pos="851"/>
        </w:tabs>
        <w:spacing w:line="276" w:lineRule="auto"/>
        <w:ind w:left="0" w:firstLine="567"/>
        <w:jc w:val="both"/>
        <w:rPr>
          <w:lang w:val="ro-MD" w:eastAsia="ro-RO"/>
        </w:rPr>
      </w:pPr>
      <w:r w:rsidRPr="001E13EA">
        <w:rPr>
          <w:lang w:val="ro-MD" w:eastAsia="ro-RO"/>
        </w:rPr>
        <w:t>solicitate prin depunerea cererilor pînă la data intrării în vigoare a Legii nr.1</w:t>
      </w:r>
      <w:r w:rsidR="00270A21" w:rsidRPr="001E13EA">
        <w:rPr>
          <w:lang w:val="ro-MD" w:eastAsia="ro-RO"/>
        </w:rPr>
        <w:t>87</w:t>
      </w:r>
      <w:r w:rsidRPr="001E13EA">
        <w:rPr>
          <w:lang w:val="ro-MD" w:eastAsia="ro-RO"/>
        </w:rPr>
        <w:t>/2025 pentru care se vor emite decizii de către Serviciul Fiscal de Stat după această dată;</w:t>
      </w:r>
    </w:p>
    <w:p w14:paraId="0BDE7427" w14:textId="77777777" w:rsidR="00270A21" w:rsidRPr="001E13EA" w:rsidRDefault="00270A21" w:rsidP="00270A21">
      <w:pPr>
        <w:pStyle w:val="a3"/>
        <w:numPr>
          <w:ilvl w:val="0"/>
          <w:numId w:val="19"/>
        </w:numPr>
        <w:tabs>
          <w:tab w:val="left" w:pos="851"/>
        </w:tabs>
        <w:spacing w:line="276" w:lineRule="auto"/>
        <w:ind w:left="0" w:firstLine="567"/>
        <w:jc w:val="both"/>
        <w:rPr>
          <w:lang w:val="ro-MD" w:eastAsia="ro-RO"/>
        </w:rPr>
      </w:pPr>
      <w:r w:rsidRPr="001E13EA">
        <w:rPr>
          <w:lang w:val="ro-MD" w:eastAsia="ro-RO"/>
        </w:rPr>
        <w:t>solicitate prin depunerea cererilor după data intrării în vigoare a Legii nr.187/2025;</w:t>
      </w:r>
    </w:p>
    <w:p w14:paraId="29D69A3D" w14:textId="05397BB8" w:rsidR="00864156" w:rsidRPr="001E13EA" w:rsidRDefault="001D42CB" w:rsidP="00270A21">
      <w:pPr>
        <w:pStyle w:val="a3"/>
        <w:numPr>
          <w:ilvl w:val="0"/>
          <w:numId w:val="19"/>
        </w:numPr>
        <w:tabs>
          <w:tab w:val="left" w:pos="851"/>
        </w:tabs>
        <w:spacing w:line="276" w:lineRule="auto"/>
        <w:ind w:left="0" w:firstLine="567"/>
        <w:jc w:val="both"/>
        <w:rPr>
          <w:lang w:val="ro-MD"/>
        </w:rPr>
      </w:pPr>
      <w:r w:rsidRPr="001E13EA">
        <w:rPr>
          <w:lang w:val="ro-MD" w:eastAsia="ro-RO"/>
        </w:rPr>
        <w:t xml:space="preserve">solicitate repetat pentru perioadele pentru care </w:t>
      </w:r>
      <w:r w:rsidRPr="001E13EA">
        <w:rPr>
          <w:color w:val="000000"/>
          <w:shd w:val="clear" w:color="auto" w:fill="FFFFFF"/>
          <w:lang w:val="ro-MD"/>
        </w:rPr>
        <w:t xml:space="preserve">rambursarea a fost </w:t>
      </w:r>
      <w:r w:rsidR="00864156" w:rsidRPr="001E13EA">
        <w:rPr>
          <w:color w:val="000000"/>
          <w:shd w:val="clear" w:color="auto" w:fill="FFFFFF"/>
          <w:lang w:val="ro-MD"/>
        </w:rPr>
        <w:t>respinsă din</w:t>
      </w:r>
      <w:r w:rsidR="00864156" w:rsidRPr="001E13EA">
        <w:rPr>
          <w:lang w:val="ro-MD"/>
        </w:rPr>
        <w:t xml:space="preserve"> motivul neatingerii pragului de </w:t>
      </w:r>
      <w:r w:rsidR="00864156" w:rsidRPr="001E13EA">
        <w:rPr>
          <w:color w:val="000000"/>
          <w:shd w:val="clear" w:color="auto" w:fill="FFFFFF"/>
          <w:lang w:val="ro-MD"/>
        </w:rPr>
        <w:t>eligibilitate 95%</w:t>
      </w:r>
      <w:r w:rsidR="00864156" w:rsidRPr="001E13EA">
        <w:rPr>
          <w:lang w:val="ro-MD"/>
        </w:rPr>
        <w:t>”.</w:t>
      </w:r>
    </w:p>
    <w:p w14:paraId="5C44DBF3" w14:textId="23315FD8" w:rsidR="0077515C" w:rsidRPr="00224EC8" w:rsidRDefault="00224EC8" w:rsidP="00270A21">
      <w:pPr>
        <w:tabs>
          <w:tab w:val="left" w:pos="851"/>
        </w:tabs>
        <w:spacing w:line="276" w:lineRule="auto"/>
        <w:ind w:firstLine="567"/>
        <w:jc w:val="both"/>
        <w:rPr>
          <w:lang w:val="ro-MD" w:eastAsia="ro-RO"/>
        </w:rPr>
      </w:pPr>
      <w:r>
        <w:rPr>
          <w:lang w:val="ro-MD" w:eastAsia="ro-RO"/>
        </w:rPr>
        <w:tab/>
      </w:r>
      <w:r w:rsidRPr="00270A21">
        <w:rPr>
          <w:b/>
          <w:lang w:val="ro-MD" w:eastAsia="ro-RO"/>
        </w:rPr>
        <w:t>7)</w:t>
      </w:r>
      <w:r>
        <w:rPr>
          <w:lang w:val="ro-MD" w:eastAsia="ro-RO"/>
        </w:rPr>
        <w:t xml:space="preserve"> </w:t>
      </w:r>
      <w:r w:rsidR="0077515C" w:rsidRPr="00224EC8">
        <w:rPr>
          <w:lang w:val="ro-MD" w:eastAsia="ro-RO"/>
        </w:rPr>
        <w:t>Anexa nr.1</w:t>
      </w:r>
      <w:r w:rsidR="00E94CC0" w:rsidRPr="00224EC8">
        <w:rPr>
          <w:vertAlign w:val="superscript"/>
          <w:lang w:val="ro-MD" w:eastAsia="ro-RO"/>
        </w:rPr>
        <w:t>1</w:t>
      </w:r>
      <w:r w:rsidR="0077515C" w:rsidRPr="00224EC8">
        <w:rPr>
          <w:lang w:val="ro-MD" w:eastAsia="ro-RO"/>
        </w:rPr>
        <w:t xml:space="preserve">, în coloana </w:t>
      </w:r>
      <w:r w:rsidR="00E94CC0" w:rsidRPr="00224EC8">
        <w:rPr>
          <w:lang w:val="ro-MD" w:eastAsia="ro-RO"/>
        </w:rPr>
        <w:t>2</w:t>
      </w:r>
      <w:r w:rsidR="0077515C" w:rsidRPr="00224EC8">
        <w:rPr>
          <w:lang w:val="ro-MD" w:eastAsia="ro-RO"/>
        </w:rPr>
        <w:t xml:space="preserve"> din tabel, textul „</w:t>
      </w:r>
      <w:r w:rsidR="00E94CC0" w:rsidRPr="00224EC8">
        <w:rPr>
          <w:lang w:val="ro-MD" w:eastAsia="ro-RO"/>
        </w:rPr>
        <w:t>decembrie 2023</w:t>
      </w:r>
      <w:r w:rsidR="0077515C" w:rsidRPr="00224EC8">
        <w:rPr>
          <w:lang w:val="ro-MD" w:eastAsia="ro-RO"/>
        </w:rPr>
        <w:t xml:space="preserve">” se </w:t>
      </w:r>
      <w:r w:rsidR="00E94CC0" w:rsidRPr="00224EC8">
        <w:rPr>
          <w:lang w:val="ro-MD" w:eastAsia="ro-RO"/>
        </w:rPr>
        <w:t>substituie cu t</w:t>
      </w:r>
      <w:r w:rsidR="0077515C" w:rsidRPr="00224EC8">
        <w:rPr>
          <w:lang w:val="ro-MD" w:eastAsia="ro-RO"/>
        </w:rPr>
        <w:t>extul „</w:t>
      </w:r>
      <w:r w:rsidR="00E94CC0" w:rsidRPr="00224EC8">
        <w:rPr>
          <w:lang w:val="ro-MD" w:eastAsia="ro-RO"/>
        </w:rPr>
        <w:t>decembrie 2024</w:t>
      </w:r>
      <w:r w:rsidR="0077515C" w:rsidRPr="00224EC8">
        <w:rPr>
          <w:lang w:val="ro-MD" w:eastAsia="ro-RO"/>
        </w:rPr>
        <w:t>”</w:t>
      </w:r>
      <w:r w:rsidR="005B1397" w:rsidRPr="00224EC8">
        <w:rPr>
          <w:lang w:val="ro-MD" w:eastAsia="ro-RO"/>
        </w:rPr>
        <w:t>.</w:t>
      </w:r>
    </w:p>
    <w:p w14:paraId="58B6DDAE" w14:textId="35EFED79" w:rsidR="00565C90" w:rsidRDefault="00565C90" w:rsidP="00270A21">
      <w:pPr>
        <w:pStyle w:val="a3"/>
        <w:numPr>
          <w:ilvl w:val="0"/>
          <w:numId w:val="7"/>
        </w:numPr>
        <w:tabs>
          <w:tab w:val="left" w:pos="851"/>
        </w:tabs>
        <w:spacing w:line="276" w:lineRule="auto"/>
        <w:ind w:left="0" w:firstLine="567"/>
        <w:jc w:val="both"/>
        <w:rPr>
          <w:lang w:val="ro-MD" w:eastAsia="ro-RO"/>
        </w:rPr>
      </w:pPr>
      <w:r w:rsidRPr="00565C90">
        <w:rPr>
          <w:lang w:val="ro-MD"/>
        </w:rPr>
        <w:t>Prezentul ordin intră în vigoare la data publicării în Monitorul Oficial al Republicii Moldova</w:t>
      </w:r>
      <w:r w:rsidRPr="00565C90">
        <w:rPr>
          <w:lang w:val="ro-MD" w:eastAsia="ro-RO"/>
        </w:rPr>
        <w:t xml:space="preserve"> şi se aplică pentru perioadele fiscale ce fac parte din perioada Programului de rambursare a TVA conform Legii nr.337/2022, cu excepția punctului 1 subpunctului 1) litera a), care intră în vigoare la data publicării prezent</w:t>
      </w:r>
      <w:r w:rsidR="00912D87">
        <w:rPr>
          <w:lang w:val="ro-MD" w:eastAsia="ro-RO"/>
        </w:rPr>
        <w:t>ului</w:t>
      </w:r>
      <w:r w:rsidRPr="00565C90">
        <w:rPr>
          <w:lang w:val="ro-MD" w:eastAsia="ro-RO"/>
        </w:rPr>
        <w:t xml:space="preserve"> </w:t>
      </w:r>
      <w:r w:rsidR="00912D87">
        <w:rPr>
          <w:lang w:val="ro-MD" w:eastAsia="ro-RO"/>
        </w:rPr>
        <w:t>ordin</w:t>
      </w:r>
      <w:r w:rsidRPr="00565C90">
        <w:rPr>
          <w:lang w:val="ro-MD" w:eastAsia="ro-RO"/>
        </w:rPr>
        <w:t xml:space="preserve"> în Monitorul Oficial al Republicii Moldova, dar se aplică pentru rambursările </w:t>
      </w:r>
      <w:r>
        <w:rPr>
          <w:lang w:val="ro-MD" w:eastAsia="ro-RO"/>
        </w:rPr>
        <w:t>începând cu anul 2022</w:t>
      </w:r>
      <w:r w:rsidRPr="00565C90">
        <w:rPr>
          <w:lang w:val="ro-MD" w:eastAsia="ro-RO"/>
        </w:rPr>
        <w:t>.</w:t>
      </w:r>
    </w:p>
    <w:p w14:paraId="5307CA50" w14:textId="0EA4349C" w:rsidR="00FB7F3B" w:rsidRPr="00565C90" w:rsidRDefault="00FB7F3B" w:rsidP="00331A74">
      <w:pPr>
        <w:pStyle w:val="a3"/>
        <w:tabs>
          <w:tab w:val="left" w:pos="851"/>
        </w:tabs>
        <w:spacing w:line="276" w:lineRule="auto"/>
        <w:ind w:left="567"/>
        <w:jc w:val="both"/>
        <w:rPr>
          <w:lang w:val="ro-MD" w:eastAsia="ro-RO"/>
        </w:rPr>
      </w:pPr>
      <w:r>
        <w:rPr>
          <w:lang w:val="ro-MD" w:eastAsia="ro-RO"/>
        </w:rPr>
        <w:t xml:space="preserve"> </w:t>
      </w:r>
    </w:p>
    <w:p w14:paraId="7A634555" w14:textId="77777777" w:rsidR="00BF671F" w:rsidRPr="00057D38" w:rsidRDefault="00BF671F" w:rsidP="00565C90">
      <w:pPr>
        <w:tabs>
          <w:tab w:val="left" w:pos="851"/>
        </w:tabs>
        <w:ind w:firstLine="567"/>
        <w:jc w:val="both"/>
        <w:rPr>
          <w:lang w:val="ro-MD"/>
        </w:rPr>
      </w:pPr>
    </w:p>
    <w:p w14:paraId="4D67C803" w14:textId="77777777" w:rsidR="00BF671F" w:rsidRPr="00057D38" w:rsidRDefault="00BF671F" w:rsidP="005610A5">
      <w:pPr>
        <w:ind w:firstLine="720"/>
        <w:jc w:val="both"/>
        <w:rPr>
          <w:lang w:val="ro-MD"/>
        </w:rPr>
      </w:pPr>
    </w:p>
    <w:p w14:paraId="2170F7EE" w14:textId="77777777" w:rsidR="00CE509E" w:rsidRDefault="00672EA2" w:rsidP="00672EA2">
      <w:pPr>
        <w:rPr>
          <w:lang w:val="ro-MD"/>
        </w:rPr>
      </w:pPr>
      <w:r w:rsidRPr="00057D38">
        <w:rPr>
          <w:lang w:val="ro-MD"/>
        </w:rPr>
        <w:t xml:space="preserve">                                                   </w:t>
      </w:r>
    </w:p>
    <w:p w14:paraId="05E41AF7" w14:textId="77777777" w:rsidR="005610A5" w:rsidRPr="00057D38" w:rsidRDefault="00672EA2" w:rsidP="00672EA2">
      <w:pPr>
        <w:rPr>
          <w:lang w:val="ro-MD"/>
        </w:rPr>
      </w:pPr>
      <w:r w:rsidRPr="00057D38">
        <w:rPr>
          <w:lang w:val="ro-MD"/>
        </w:rPr>
        <w:t xml:space="preserve">                  </w:t>
      </w:r>
    </w:p>
    <w:p w14:paraId="1AEB1D5F" w14:textId="77777777" w:rsidR="002300A1" w:rsidRDefault="002300A1" w:rsidP="0019383C">
      <w:pPr>
        <w:ind w:firstLine="900"/>
        <w:jc w:val="both"/>
        <w:rPr>
          <w:lang w:val="ro-RO"/>
        </w:rPr>
      </w:pPr>
    </w:p>
    <w:p w14:paraId="48D27C5C" w14:textId="77777777" w:rsidR="00BF671F" w:rsidRDefault="00F1267E" w:rsidP="0019383C">
      <w:pPr>
        <w:ind w:firstLine="900"/>
        <w:jc w:val="both"/>
        <w:rPr>
          <w:lang w:val="ro-RO"/>
        </w:rPr>
      </w:pPr>
      <w:r>
        <w:rPr>
          <w:lang w:val="ro-RO"/>
        </w:rPr>
        <w:t xml:space="preserve">   </w:t>
      </w:r>
    </w:p>
    <w:p w14:paraId="4DF9ADC3" w14:textId="77777777" w:rsidR="005610A5" w:rsidRPr="00681655" w:rsidRDefault="00672EA2" w:rsidP="004A3ABA">
      <w:pPr>
        <w:jc w:val="center"/>
        <w:rPr>
          <w:b/>
          <w:sz w:val="28"/>
          <w:szCs w:val="28"/>
          <w:lang w:val="ro-RO"/>
        </w:rPr>
      </w:pPr>
      <w:r w:rsidRPr="00681655">
        <w:rPr>
          <w:b/>
          <w:sz w:val="28"/>
          <w:szCs w:val="28"/>
          <w:lang w:val="ro-RO"/>
        </w:rPr>
        <w:t>M</w:t>
      </w:r>
      <w:r w:rsidR="00CE509E">
        <w:rPr>
          <w:b/>
          <w:sz w:val="28"/>
          <w:szCs w:val="28"/>
          <w:lang w:val="ro-RO"/>
        </w:rPr>
        <w:t>inistra</w:t>
      </w:r>
      <w:r w:rsidR="000348B1">
        <w:rPr>
          <w:b/>
          <w:sz w:val="28"/>
          <w:szCs w:val="28"/>
          <w:lang w:val="ro-RO"/>
        </w:rPr>
        <w:t xml:space="preserve"> Finanțelor</w:t>
      </w:r>
      <w:r w:rsidR="0019383C" w:rsidRPr="00681655">
        <w:rPr>
          <w:b/>
          <w:sz w:val="28"/>
          <w:szCs w:val="28"/>
          <w:lang w:val="ro-RO"/>
        </w:rPr>
        <w:tab/>
      </w:r>
      <w:r w:rsidR="00C21726" w:rsidRPr="00681655">
        <w:rPr>
          <w:b/>
          <w:sz w:val="28"/>
          <w:szCs w:val="28"/>
          <w:lang w:val="ro-RO"/>
        </w:rPr>
        <w:t xml:space="preserve">      </w:t>
      </w:r>
      <w:r w:rsidR="004A3ABA">
        <w:rPr>
          <w:b/>
          <w:sz w:val="28"/>
          <w:szCs w:val="28"/>
          <w:lang w:val="ro-RO"/>
        </w:rPr>
        <w:t xml:space="preserve">    </w:t>
      </w:r>
      <w:r w:rsidR="0019383C" w:rsidRPr="00681655">
        <w:rPr>
          <w:b/>
          <w:sz w:val="28"/>
          <w:szCs w:val="28"/>
          <w:lang w:val="ro-RO"/>
        </w:rPr>
        <w:tab/>
      </w:r>
      <w:r w:rsidR="00A97016">
        <w:rPr>
          <w:b/>
          <w:sz w:val="28"/>
          <w:szCs w:val="28"/>
          <w:lang w:val="ro-RO"/>
        </w:rPr>
        <w:t xml:space="preserve">             </w:t>
      </w:r>
      <w:r w:rsidR="0019383C" w:rsidRPr="00681655">
        <w:rPr>
          <w:b/>
          <w:sz w:val="28"/>
          <w:szCs w:val="28"/>
          <w:lang w:val="ro-RO"/>
        </w:rPr>
        <w:tab/>
      </w:r>
      <w:r w:rsidR="0019383C" w:rsidRPr="00681655">
        <w:rPr>
          <w:b/>
          <w:sz w:val="28"/>
          <w:szCs w:val="28"/>
          <w:lang w:val="ro-RO"/>
        </w:rPr>
        <w:tab/>
      </w:r>
      <w:r w:rsidR="0019383C" w:rsidRPr="00681655">
        <w:rPr>
          <w:b/>
          <w:sz w:val="28"/>
          <w:szCs w:val="28"/>
          <w:lang w:val="ro-RO"/>
        </w:rPr>
        <w:tab/>
      </w:r>
      <w:r w:rsidR="00CE509E">
        <w:rPr>
          <w:b/>
          <w:sz w:val="28"/>
          <w:szCs w:val="28"/>
          <w:lang w:val="ro-RO"/>
        </w:rPr>
        <w:t>Victoria BELOUS</w:t>
      </w:r>
    </w:p>
    <w:p w14:paraId="7E8BF198" w14:textId="77777777" w:rsidR="00681655" w:rsidRDefault="00F1267E" w:rsidP="00681655">
      <w:pPr>
        <w:rPr>
          <w:sz w:val="28"/>
          <w:szCs w:val="28"/>
          <w:lang w:val="ro-RO"/>
        </w:rPr>
      </w:pPr>
      <w:r>
        <w:rPr>
          <w:sz w:val="28"/>
          <w:szCs w:val="28"/>
          <w:lang w:val="ro-RO"/>
        </w:rPr>
        <w:t xml:space="preserve">  </w:t>
      </w:r>
      <w:bookmarkStart w:id="0" w:name="_GoBack"/>
      <w:bookmarkEnd w:id="0"/>
    </w:p>
    <w:sectPr w:rsidR="00681655" w:rsidSect="00565C90">
      <w:pgSz w:w="11906" w:h="16838"/>
      <w:pgMar w:top="567"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71A1"/>
    <w:multiLevelType w:val="hybridMultilevel"/>
    <w:tmpl w:val="2A101CD8"/>
    <w:lvl w:ilvl="0" w:tplc="7A14B960">
      <w:start w:val="1"/>
      <w:numFmt w:val="decimal"/>
      <w:lvlText w:val="%1."/>
      <w:lvlJc w:val="left"/>
      <w:pPr>
        <w:ind w:left="1569" w:hanging="1170"/>
      </w:pPr>
      <w:rPr>
        <w:rFonts w:hint="default"/>
      </w:rPr>
    </w:lvl>
    <w:lvl w:ilvl="1" w:tplc="04180019" w:tentative="1">
      <w:start w:val="1"/>
      <w:numFmt w:val="lowerLetter"/>
      <w:lvlText w:val="%2."/>
      <w:lvlJc w:val="left"/>
      <w:pPr>
        <w:ind w:left="1479" w:hanging="360"/>
      </w:pPr>
    </w:lvl>
    <w:lvl w:ilvl="2" w:tplc="0418001B" w:tentative="1">
      <w:start w:val="1"/>
      <w:numFmt w:val="lowerRoman"/>
      <w:lvlText w:val="%3."/>
      <w:lvlJc w:val="right"/>
      <w:pPr>
        <w:ind w:left="2199" w:hanging="180"/>
      </w:pPr>
    </w:lvl>
    <w:lvl w:ilvl="3" w:tplc="0418000F" w:tentative="1">
      <w:start w:val="1"/>
      <w:numFmt w:val="decimal"/>
      <w:lvlText w:val="%4."/>
      <w:lvlJc w:val="left"/>
      <w:pPr>
        <w:ind w:left="2919" w:hanging="360"/>
      </w:pPr>
    </w:lvl>
    <w:lvl w:ilvl="4" w:tplc="04180019" w:tentative="1">
      <w:start w:val="1"/>
      <w:numFmt w:val="lowerLetter"/>
      <w:lvlText w:val="%5."/>
      <w:lvlJc w:val="left"/>
      <w:pPr>
        <w:ind w:left="3639" w:hanging="360"/>
      </w:pPr>
    </w:lvl>
    <w:lvl w:ilvl="5" w:tplc="0418001B" w:tentative="1">
      <w:start w:val="1"/>
      <w:numFmt w:val="lowerRoman"/>
      <w:lvlText w:val="%6."/>
      <w:lvlJc w:val="right"/>
      <w:pPr>
        <w:ind w:left="4359" w:hanging="180"/>
      </w:pPr>
    </w:lvl>
    <w:lvl w:ilvl="6" w:tplc="0418000F" w:tentative="1">
      <w:start w:val="1"/>
      <w:numFmt w:val="decimal"/>
      <w:lvlText w:val="%7."/>
      <w:lvlJc w:val="left"/>
      <w:pPr>
        <w:ind w:left="5079" w:hanging="360"/>
      </w:pPr>
    </w:lvl>
    <w:lvl w:ilvl="7" w:tplc="04180019" w:tentative="1">
      <w:start w:val="1"/>
      <w:numFmt w:val="lowerLetter"/>
      <w:lvlText w:val="%8."/>
      <w:lvlJc w:val="left"/>
      <w:pPr>
        <w:ind w:left="5799" w:hanging="360"/>
      </w:pPr>
    </w:lvl>
    <w:lvl w:ilvl="8" w:tplc="0418001B" w:tentative="1">
      <w:start w:val="1"/>
      <w:numFmt w:val="lowerRoman"/>
      <w:lvlText w:val="%9."/>
      <w:lvlJc w:val="right"/>
      <w:pPr>
        <w:ind w:left="6519" w:hanging="180"/>
      </w:pPr>
    </w:lvl>
  </w:abstractNum>
  <w:abstractNum w:abstractNumId="1" w15:restartNumberingAfterBreak="0">
    <w:nsid w:val="0B847C1F"/>
    <w:multiLevelType w:val="hybridMultilevel"/>
    <w:tmpl w:val="E6389A90"/>
    <w:lvl w:ilvl="0" w:tplc="04180011">
      <w:start w:val="1"/>
      <w:numFmt w:val="decimal"/>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2" w15:restartNumberingAfterBreak="0">
    <w:nsid w:val="0D355C36"/>
    <w:multiLevelType w:val="hybridMultilevel"/>
    <w:tmpl w:val="A086CC34"/>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A852499"/>
    <w:multiLevelType w:val="hybridMultilevel"/>
    <w:tmpl w:val="7C4E1EB0"/>
    <w:lvl w:ilvl="0" w:tplc="BD5850C2">
      <w:start w:val="1"/>
      <w:numFmt w:val="decimal"/>
      <w:lvlText w:val="%1."/>
      <w:lvlJc w:val="left"/>
      <w:pPr>
        <w:ind w:left="1070"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15:restartNumberingAfterBreak="0">
    <w:nsid w:val="2C0A26AD"/>
    <w:multiLevelType w:val="hybridMultilevel"/>
    <w:tmpl w:val="0F268552"/>
    <w:lvl w:ilvl="0" w:tplc="FAF082B0">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60BA"/>
    <w:multiLevelType w:val="hybridMultilevel"/>
    <w:tmpl w:val="FD204D4C"/>
    <w:lvl w:ilvl="0" w:tplc="B2529E6C">
      <w:start w:val="1"/>
      <w:numFmt w:val="decimal"/>
      <w:lvlText w:val="%1)"/>
      <w:lvlJc w:val="left"/>
      <w:pPr>
        <w:ind w:left="360"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15:restartNumberingAfterBreak="0">
    <w:nsid w:val="3DD97791"/>
    <w:multiLevelType w:val="hybridMultilevel"/>
    <w:tmpl w:val="D2189612"/>
    <w:lvl w:ilvl="0" w:tplc="C9EE5352">
      <w:start w:val="1"/>
      <w:numFmt w:val="lowerLetter"/>
      <w:lvlText w:val="%1)"/>
      <w:lvlJc w:val="left"/>
      <w:pPr>
        <w:ind w:left="3763" w:hanging="360"/>
      </w:pPr>
      <w:rPr>
        <w:rFonts w:hint="default"/>
        <w:b w:val="0"/>
      </w:rPr>
    </w:lvl>
    <w:lvl w:ilvl="1" w:tplc="04180019" w:tentative="1">
      <w:start w:val="1"/>
      <w:numFmt w:val="lowerLetter"/>
      <w:lvlText w:val="%2."/>
      <w:lvlJc w:val="left"/>
      <w:pPr>
        <w:ind w:left="4483" w:hanging="360"/>
      </w:pPr>
    </w:lvl>
    <w:lvl w:ilvl="2" w:tplc="0418001B" w:tentative="1">
      <w:start w:val="1"/>
      <w:numFmt w:val="lowerRoman"/>
      <w:lvlText w:val="%3."/>
      <w:lvlJc w:val="right"/>
      <w:pPr>
        <w:ind w:left="5203" w:hanging="180"/>
      </w:pPr>
    </w:lvl>
    <w:lvl w:ilvl="3" w:tplc="0418000F" w:tentative="1">
      <w:start w:val="1"/>
      <w:numFmt w:val="decimal"/>
      <w:lvlText w:val="%4."/>
      <w:lvlJc w:val="left"/>
      <w:pPr>
        <w:ind w:left="5923" w:hanging="360"/>
      </w:pPr>
    </w:lvl>
    <w:lvl w:ilvl="4" w:tplc="04180019" w:tentative="1">
      <w:start w:val="1"/>
      <w:numFmt w:val="lowerLetter"/>
      <w:lvlText w:val="%5."/>
      <w:lvlJc w:val="left"/>
      <w:pPr>
        <w:ind w:left="6643" w:hanging="360"/>
      </w:pPr>
    </w:lvl>
    <w:lvl w:ilvl="5" w:tplc="0418001B" w:tentative="1">
      <w:start w:val="1"/>
      <w:numFmt w:val="lowerRoman"/>
      <w:lvlText w:val="%6."/>
      <w:lvlJc w:val="right"/>
      <w:pPr>
        <w:ind w:left="7363" w:hanging="180"/>
      </w:pPr>
    </w:lvl>
    <w:lvl w:ilvl="6" w:tplc="0418000F" w:tentative="1">
      <w:start w:val="1"/>
      <w:numFmt w:val="decimal"/>
      <w:lvlText w:val="%7."/>
      <w:lvlJc w:val="left"/>
      <w:pPr>
        <w:ind w:left="8083" w:hanging="360"/>
      </w:pPr>
    </w:lvl>
    <w:lvl w:ilvl="7" w:tplc="04180019" w:tentative="1">
      <w:start w:val="1"/>
      <w:numFmt w:val="lowerLetter"/>
      <w:lvlText w:val="%8."/>
      <w:lvlJc w:val="left"/>
      <w:pPr>
        <w:ind w:left="8803" w:hanging="360"/>
      </w:pPr>
    </w:lvl>
    <w:lvl w:ilvl="8" w:tplc="0418001B" w:tentative="1">
      <w:start w:val="1"/>
      <w:numFmt w:val="lowerRoman"/>
      <w:lvlText w:val="%9."/>
      <w:lvlJc w:val="right"/>
      <w:pPr>
        <w:ind w:left="9523" w:hanging="180"/>
      </w:pPr>
    </w:lvl>
  </w:abstractNum>
  <w:abstractNum w:abstractNumId="8"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15:restartNumberingAfterBreak="0">
    <w:nsid w:val="45F7620E"/>
    <w:multiLevelType w:val="hybridMultilevel"/>
    <w:tmpl w:val="B8562A7A"/>
    <w:lvl w:ilvl="0" w:tplc="A00C6D76">
      <w:start w:val="2"/>
      <w:numFmt w:val="decimal"/>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0" w15:restartNumberingAfterBreak="0">
    <w:nsid w:val="4DB72D52"/>
    <w:multiLevelType w:val="hybridMultilevel"/>
    <w:tmpl w:val="5FC43A3C"/>
    <w:lvl w:ilvl="0" w:tplc="A358D79A">
      <w:start w:val="1"/>
      <w:numFmt w:val="lowerLetter"/>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13112CC"/>
    <w:multiLevelType w:val="hybridMultilevel"/>
    <w:tmpl w:val="31B69552"/>
    <w:lvl w:ilvl="0" w:tplc="E090817E">
      <w:start w:val="4"/>
      <w:numFmt w:val="decimal"/>
      <w:lvlText w:val="%1)"/>
      <w:lvlJc w:val="left"/>
      <w:pPr>
        <w:ind w:left="927"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11AAC"/>
    <w:multiLevelType w:val="hybridMultilevel"/>
    <w:tmpl w:val="C918261E"/>
    <w:lvl w:ilvl="0" w:tplc="040EE3D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5BB86860"/>
    <w:multiLevelType w:val="hybridMultilevel"/>
    <w:tmpl w:val="170A34E2"/>
    <w:lvl w:ilvl="0" w:tplc="095ED2B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6600E"/>
    <w:multiLevelType w:val="hybridMultilevel"/>
    <w:tmpl w:val="0D12ED54"/>
    <w:lvl w:ilvl="0" w:tplc="406E3ACC">
      <w:start w:val="1"/>
      <w:numFmt w:val="lowerLetter"/>
      <w:lvlText w:val="%1)"/>
      <w:lvlJc w:val="left"/>
      <w:pPr>
        <w:ind w:left="927" w:hanging="360"/>
      </w:pPr>
      <w:rPr>
        <w:rFonts w:ascii="Times New Roman" w:eastAsia="Times New Roman" w:hAnsi="Times New Roman" w:cs="Times New Roman"/>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7" w15:restartNumberingAfterBreak="0">
    <w:nsid w:val="6AE0681A"/>
    <w:multiLevelType w:val="hybridMultilevel"/>
    <w:tmpl w:val="8BF00D16"/>
    <w:lvl w:ilvl="0" w:tplc="79C033B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B3196"/>
    <w:multiLevelType w:val="multilevel"/>
    <w:tmpl w:val="20060AE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0B52D28"/>
    <w:multiLevelType w:val="hybridMultilevel"/>
    <w:tmpl w:val="D1DC8758"/>
    <w:lvl w:ilvl="0" w:tplc="C0BC808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15:restartNumberingAfterBreak="0">
    <w:nsid w:val="76D23A4F"/>
    <w:multiLevelType w:val="hybridMultilevel"/>
    <w:tmpl w:val="5D760D34"/>
    <w:lvl w:ilvl="0" w:tplc="633ED4D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4"/>
  </w:num>
  <w:num w:numId="2">
    <w:abstractNumId w:val="12"/>
  </w:num>
  <w:num w:numId="3">
    <w:abstractNumId w:val="0"/>
  </w:num>
  <w:num w:numId="4">
    <w:abstractNumId w:val="8"/>
  </w:num>
  <w:num w:numId="5">
    <w:abstractNumId w:val="15"/>
  </w:num>
  <w:num w:numId="6">
    <w:abstractNumId w:val="10"/>
  </w:num>
  <w:num w:numId="7">
    <w:abstractNumId w:val="3"/>
  </w:num>
  <w:num w:numId="8">
    <w:abstractNumId w:val="20"/>
  </w:num>
  <w:num w:numId="9">
    <w:abstractNumId w:val="9"/>
  </w:num>
  <w:num w:numId="10">
    <w:abstractNumId w:val="16"/>
  </w:num>
  <w:num w:numId="11">
    <w:abstractNumId w:val="6"/>
  </w:num>
  <w:num w:numId="12">
    <w:abstractNumId w:val="13"/>
  </w:num>
  <w:num w:numId="13">
    <w:abstractNumId w:val="2"/>
  </w:num>
  <w:num w:numId="14">
    <w:abstractNumId w:val="1"/>
  </w:num>
  <w:num w:numId="15">
    <w:abstractNumId w:val="14"/>
  </w:num>
  <w:num w:numId="16">
    <w:abstractNumId w:val="7"/>
  </w:num>
  <w:num w:numId="17">
    <w:abstractNumId w:val="11"/>
  </w:num>
  <w:num w:numId="18">
    <w:abstractNumId w:val="18"/>
  </w:num>
  <w:num w:numId="19">
    <w:abstractNumId w:val="1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348B1"/>
    <w:rsid w:val="00051427"/>
    <w:rsid w:val="00057D38"/>
    <w:rsid w:val="00086A44"/>
    <w:rsid w:val="0009382E"/>
    <w:rsid w:val="000A37AE"/>
    <w:rsid w:val="000C5D17"/>
    <w:rsid w:val="000C7629"/>
    <w:rsid w:val="000E5154"/>
    <w:rsid w:val="001252D3"/>
    <w:rsid w:val="00154268"/>
    <w:rsid w:val="0019383C"/>
    <w:rsid w:val="001D055D"/>
    <w:rsid w:val="001D42CB"/>
    <w:rsid w:val="001E0B50"/>
    <w:rsid w:val="001E13EA"/>
    <w:rsid w:val="001F772C"/>
    <w:rsid w:val="00204861"/>
    <w:rsid w:val="00224EC8"/>
    <w:rsid w:val="002300A1"/>
    <w:rsid w:val="00233AFB"/>
    <w:rsid w:val="0024088F"/>
    <w:rsid w:val="00270A21"/>
    <w:rsid w:val="00272A25"/>
    <w:rsid w:val="0027626B"/>
    <w:rsid w:val="0029350E"/>
    <w:rsid w:val="002A6337"/>
    <w:rsid w:val="00324BBD"/>
    <w:rsid w:val="00331A74"/>
    <w:rsid w:val="003326F0"/>
    <w:rsid w:val="00333770"/>
    <w:rsid w:val="003A2440"/>
    <w:rsid w:val="003A2F2B"/>
    <w:rsid w:val="003A32D6"/>
    <w:rsid w:val="003B2712"/>
    <w:rsid w:val="003B758F"/>
    <w:rsid w:val="003D66FD"/>
    <w:rsid w:val="003E1E5D"/>
    <w:rsid w:val="003E39AE"/>
    <w:rsid w:val="003E5CCC"/>
    <w:rsid w:val="003F32FD"/>
    <w:rsid w:val="00446CB5"/>
    <w:rsid w:val="004546DD"/>
    <w:rsid w:val="004A3ABA"/>
    <w:rsid w:val="004C1908"/>
    <w:rsid w:val="004D17A3"/>
    <w:rsid w:val="004D6675"/>
    <w:rsid w:val="00505006"/>
    <w:rsid w:val="00506BBB"/>
    <w:rsid w:val="0051183F"/>
    <w:rsid w:val="005119F8"/>
    <w:rsid w:val="00515829"/>
    <w:rsid w:val="00530E97"/>
    <w:rsid w:val="00533925"/>
    <w:rsid w:val="00544B25"/>
    <w:rsid w:val="00547A97"/>
    <w:rsid w:val="005610A5"/>
    <w:rsid w:val="00565C90"/>
    <w:rsid w:val="005B1397"/>
    <w:rsid w:val="005C2DE6"/>
    <w:rsid w:val="005D0A22"/>
    <w:rsid w:val="005E72D8"/>
    <w:rsid w:val="005F650D"/>
    <w:rsid w:val="005F719A"/>
    <w:rsid w:val="00602165"/>
    <w:rsid w:val="00603AFA"/>
    <w:rsid w:val="0062650D"/>
    <w:rsid w:val="00634667"/>
    <w:rsid w:val="0064438D"/>
    <w:rsid w:val="00672EA2"/>
    <w:rsid w:val="00681655"/>
    <w:rsid w:val="006866B6"/>
    <w:rsid w:val="006A1986"/>
    <w:rsid w:val="006A3F64"/>
    <w:rsid w:val="006B1708"/>
    <w:rsid w:val="006B7FEC"/>
    <w:rsid w:val="006D18AE"/>
    <w:rsid w:val="006D2F14"/>
    <w:rsid w:val="006D577E"/>
    <w:rsid w:val="00713472"/>
    <w:rsid w:val="007151DE"/>
    <w:rsid w:val="00716D6C"/>
    <w:rsid w:val="00721979"/>
    <w:rsid w:val="0072367E"/>
    <w:rsid w:val="00724F95"/>
    <w:rsid w:val="007531F9"/>
    <w:rsid w:val="00770883"/>
    <w:rsid w:val="0077515C"/>
    <w:rsid w:val="0077537D"/>
    <w:rsid w:val="007D3624"/>
    <w:rsid w:val="007D384D"/>
    <w:rsid w:val="007D6DBA"/>
    <w:rsid w:val="007E5D8C"/>
    <w:rsid w:val="008159B7"/>
    <w:rsid w:val="00836C92"/>
    <w:rsid w:val="00864156"/>
    <w:rsid w:val="00883F3E"/>
    <w:rsid w:val="008866C5"/>
    <w:rsid w:val="008A726D"/>
    <w:rsid w:val="008B5AAE"/>
    <w:rsid w:val="008C2AC8"/>
    <w:rsid w:val="008E0C1C"/>
    <w:rsid w:val="00912D87"/>
    <w:rsid w:val="0097657D"/>
    <w:rsid w:val="0099006E"/>
    <w:rsid w:val="009C76B3"/>
    <w:rsid w:val="009F35E8"/>
    <w:rsid w:val="009F7AA2"/>
    <w:rsid w:val="00A23FCF"/>
    <w:rsid w:val="00A4068F"/>
    <w:rsid w:val="00A52B34"/>
    <w:rsid w:val="00A560D0"/>
    <w:rsid w:val="00A733DE"/>
    <w:rsid w:val="00A76B1F"/>
    <w:rsid w:val="00A839D8"/>
    <w:rsid w:val="00A858D4"/>
    <w:rsid w:val="00A956AF"/>
    <w:rsid w:val="00A96D12"/>
    <w:rsid w:val="00A97016"/>
    <w:rsid w:val="00AD43B5"/>
    <w:rsid w:val="00AE1524"/>
    <w:rsid w:val="00B2050B"/>
    <w:rsid w:val="00B21B00"/>
    <w:rsid w:val="00B35ED7"/>
    <w:rsid w:val="00B71423"/>
    <w:rsid w:val="00B80AD1"/>
    <w:rsid w:val="00BB55C0"/>
    <w:rsid w:val="00BB6E5A"/>
    <w:rsid w:val="00BC0052"/>
    <w:rsid w:val="00BC49C2"/>
    <w:rsid w:val="00BD656F"/>
    <w:rsid w:val="00BF5B35"/>
    <w:rsid w:val="00BF671F"/>
    <w:rsid w:val="00C21726"/>
    <w:rsid w:val="00C512F2"/>
    <w:rsid w:val="00C87636"/>
    <w:rsid w:val="00C87A0E"/>
    <w:rsid w:val="00C95340"/>
    <w:rsid w:val="00CA3181"/>
    <w:rsid w:val="00CC29C5"/>
    <w:rsid w:val="00CE509E"/>
    <w:rsid w:val="00D20CCE"/>
    <w:rsid w:val="00D24095"/>
    <w:rsid w:val="00D36133"/>
    <w:rsid w:val="00D44B6F"/>
    <w:rsid w:val="00D54A54"/>
    <w:rsid w:val="00D67E8A"/>
    <w:rsid w:val="00D9554B"/>
    <w:rsid w:val="00DB04DD"/>
    <w:rsid w:val="00DC2859"/>
    <w:rsid w:val="00DD2739"/>
    <w:rsid w:val="00E303B3"/>
    <w:rsid w:val="00E53D3E"/>
    <w:rsid w:val="00E824CA"/>
    <w:rsid w:val="00E914FB"/>
    <w:rsid w:val="00E94CC0"/>
    <w:rsid w:val="00EB46AD"/>
    <w:rsid w:val="00EE0817"/>
    <w:rsid w:val="00F04593"/>
    <w:rsid w:val="00F108CD"/>
    <w:rsid w:val="00F1144A"/>
    <w:rsid w:val="00F1267E"/>
    <w:rsid w:val="00F27974"/>
    <w:rsid w:val="00F41385"/>
    <w:rsid w:val="00F536BA"/>
    <w:rsid w:val="00F53C81"/>
    <w:rsid w:val="00F54371"/>
    <w:rsid w:val="00FB7F3B"/>
    <w:rsid w:val="00FC072F"/>
    <w:rsid w:val="00FC636F"/>
    <w:rsid w:val="00FD5CC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4E50"/>
  <w15:docId w15:val="{861F35A2-7F27-4999-A5E6-1C4DFD1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nhideWhenUsed/>
    <w:rsid w:val="00505006"/>
    <w:rPr>
      <w:color w:val="0563C1"/>
      <w:u w:val="single"/>
    </w:rPr>
  </w:style>
  <w:style w:type="table" w:styleId="a5">
    <w:name w:val="Table Grid"/>
    <w:basedOn w:val="a1"/>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D2739"/>
    <w:rPr>
      <w:rFonts w:ascii="Segoe UI" w:hAnsi="Segoe UI" w:cs="Segoe UI"/>
      <w:sz w:val="18"/>
      <w:szCs w:val="18"/>
    </w:rPr>
  </w:style>
  <w:style w:type="character" w:customStyle="1" w:styleId="a7">
    <w:name w:val="Текст выноски Знак"/>
    <w:basedOn w:val="a0"/>
    <w:link w:val="a6"/>
    <w:uiPriority w:val="99"/>
    <w:semiHidden/>
    <w:rsid w:val="00DD273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7874">
      <w:bodyDiv w:val="1"/>
      <w:marLeft w:val="0"/>
      <w:marRight w:val="0"/>
      <w:marTop w:val="0"/>
      <w:marBottom w:val="0"/>
      <w:divBdr>
        <w:top w:val="none" w:sz="0" w:space="0" w:color="auto"/>
        <w:left w:val="none" w:sz="0" w:space="0" w:color="auto"/>
        <w:bottom w:val="none" w:sz="0" w:space="0" w:color="auto"/>
        <w:right w:val="none" w:sz="0" w:space="0" w:color="auto"/>
      </w:divBdr>
      <w:divsChild>
        <w:div w:id="45489417">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674890717">
      <w:bodyDiv w:val="1"/>
      <w:marLeft w:val="0"/>
      <w:marRight w:val="0"/>
      <w:marTop w:val="0"/>
      <w:marBottom w:val="0"/>
      <w:divBdr>
        <w:top w:val="none" w:sz="0" w:space="0" w:color="auto"/>
        <w:left w:val="none" w:sz="0" w:space="0" w:color="auto"/>
        <w:bottom w:val="none" w:sz="0" w:space="0" w:color="auto"/>
        <w:right w:val="none" w:sz="0" w:space="0" w:color="auto"/>
      </w:divBdr>
      <w:divsChild>
        <w:div w:id="1687050157">
          <w:marLeft w:val="0"/>
          <w:marRight w:val="0"/>
          <w:marTop w:val="0"/>
          <w:marBottom w:val="0"/>
          <w:divBdr>
            <w:top w:val="none" w:sz="0" w:space="0" w:color="auto"/>
            <w:left w:val="none" w:sz="0" w:space="0" w:color="auto"/>
            <w:bottom w:val="none" w:sz="0" w:space="0" w:color="auto"/>
            <w:right w:val="none" w:sz="0" w:space="0" w:color="auto"/>
          </w:divBdr>
        </w:div>
      </w:divsChild>
    </w:div>
    <w:div w:id="692222380">
      <w:bodyDiv w:val="1"/>
      <w:marLeft w:val="0"/>
      <w:marRight w:val="0"/>
      <w:marTop w:val="0"/>
      <w:marBottom w:val="0"/>
      <w:divBdr>
        <w:top w:val="none" w:sz="0" w:space="0" w:color="auto"/>
        <w:left w:val="none" w:sz="0" w:space="0" w:color="auto"/>
        <w:bottom w:val="none" w:sz="0" w:space="0" w:color="auto"/>
        <w:right w:val="none" w:sz="0" w:space="0" w:color="auto"/>
      </w:divBdr>
      <w:divsChild>
        <w:div w:id="1646935566">
          <w:marLeft w:val="0"/>
          <w:marRight w:val="0"/>
          <w:marTop w:val="0"/>
          <w:marBottom w:val="0"/>
          <w:divBdr>
            <w:top w:val="none" w:sz="0" w:space="0" w:color="auto"/>
            <w:left w:val="none" w:sz="0" w:space="0" w:color="auto"/>
            <w:bottom w:val="none" w:sz="0" w:space="0" w:color="auto"/>
            <w:right w:val="none" w:sz="0" w:space="0" w:color="auto"/>
          </w:divBdr>
        </w:div>
      </w:divsChild>
    </w:div>
    <w:div w:id="763383594">
      <w:bodyDiv w:val="1"/>
      <w:marLeft w:val="0"/>
      <w:marRight w:val="0"/>
      <w:marTop w:val="0"/>
      <w:marBottom w:val="0"/>
      <w:divBdr>
        <w:top w:val="none" w:sz="0" w:space="0" w:color="auto"/>
        <w:left w:val="none" w:sz="0" w:space="0" w:color="auto"/>
        <w:bottom w:val="none" w:sz="0" w:space="0" w:color="auto"/>
        <w:right w:val="none" w:sz="0" w:space="0" w:color="auto"/>
      </w:divBdr>
      <w:divsChild>
        <w:div w:id="1818719435">
          <w:marLeft w:val="0"/>
          <w:marRight w:val="0"/>
          <w:marTop w:val="0"/>
          <w:marBottom w:val="0"/>
          <w:divBdr>
            <w:top w:val="none" w:sz="0" w:space="0" w:color="auto"/>
            <w:left w:val="none" w:sz="0" w:space="0" w:color="auto"/>
            <w:bottom w:val="none" w:sz="0" w:space="0" w:color="auto"/>
            <w:right w:val="none" w:sz="0" w:space="0" w:color="auto"/>
          </w:divBdr>
        </w:div>
      </w:divsChild>
    </w:div>
    <w:div w:id="955336636">
      <w:bodyDiv w:val="1"/>
      <w:marLeft w:val="0"/>
      <w:marRight w:val="0"/>
      <w:marTop w:val="0"/>
      <w:marBottom w:val="0"/>
      <w:divBdr>
        <w:top w:val="none" w:sz="0" w:space="0" w:color="auto"/>
        <w:left w:val="none" w:sz="0" w:space="0" w:color="auto"/>
        <w:bottom w:val="none" w:sz="0" w:space="0" w:color="auto"/>
        <w:right w:val="none" w:sz="0" w:space="0" w:color="auto"/>
      </w:divBdr>
      <w:divsChild>
        <w:div w:id="224031920">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 w:id="1226069368">
      <w:bodyDiv w:val="1"/>
      <w:marLeft w:val="0"/>
      <w:marRight w:val="0"/>
      <w:marTop w:val="0"/>
      <w:marBottom w:val="0"/>
      <w:divBdr>
        <w:top w:val="none" w:sz="0" w:space="0" w:color="auto"/>
        <w:left w:val="none" w:sz="0" w:space="0" w:color="auto"/>
        <w:bottom w:val="none" w:sz="0" w:space="0" w:color="auto"/>
        <w:right w:val="none" w:sz="0" w:space="0" w:color="auto"/>
      </w:divBdr>
      <w:divsChild>
        <w:div w:id="1709913380">
          <w:marLeft w:val="0"/>
          <w:marRight w:val="0"/>
          <w:marTop w:val="0"/>
          <w:marBottom w:val="0"/>
          <w:divBdr>
            <w:top w:val="none" w:sz="0" w:space="0" w:color="auto"/>
            <w:left w:val="none" w:sz="0" w:space="0" w:color="auto"/>
            <w:bottom w:val="none" w:sz="0" w:space="0" w:color="auto"/>
            <w:right w:val="none" w:sz="0" w:space="0" w:color="auto"/>
          </w:divBdr>
        </w:div>
      </w:divsChild>
    </w:div>
    <w:div w:id="1419450538">
      <w:bodyDiv w:val="1"/>
      <w:marLeft w:val="0"/>
      <w:marRight w:val="0"/>
      <w:marTop w:val="0"/>
      <w:marBottom w:val="0"/>
      <w:divBdr>
        <w:top w:val="none" w:sz="0" w:space="0" w:color="auto"/>
        <w:left w:val="none" w:sz="0" w:space="0" w:color="auto"/>
        <w:bottom w:val="none" w:sz="0" w:space="0" w:color="auto"/>
        <w:right w:val="none" w:sz="0" w:space="0" w:color="auto"/>
      </w:divBdr>
      <w:divsChild>
        <w:div w:id="409153755">
          <w:marLeft w:val="0"/>
          <w:marRight w:val="0"/>
          <w:marTop w:val="0"/>
          <w:marBottom w:val="0"/>
          <w:divBdr>
            <w:top w:val="none" w:sz="0" w:space="0" w:color="auto"/>
            <w:left w:val="none" w:sz="0" w:space="0" w:color="auto"/>
            <w:bottom w:val="none" w:sz="0" w:space="0" w:color="auto"/>
            <w:right w:val="none" w:sz="0" w:space="0" w:color="auto"/>
          </w:divBdr>
        </w:div>
      </w:divsChild>
    </w:div>
    <w:div w:id="1419862449">
      <w:bodyDiv w:val="1"/>
      <w:marLeft w:val="0"/>
      <w:marRight w:val="0"/>
      <w:marTop w:val="0"/>
      <w:marBottom w:val="0"/>
      <w:divBdr>
        <w:top w:val="none" w:sz="0" w:space="0" w:color="auto"/>
        <w:left w:val="none" w:sz="0" w:space="0" w:color="auto"/>
        <w:bottom w:val="none" w:sz="0" w:space="0" w:color="auto"/>
        <w:right w:val="none" w:sz="0" w:space="0" w:color="auto"/>
      </w:divBdr>
      <w:divsChild>
        <w:div w:id="1528955132">
          <w:marLeft w:val="0"/>
          <w:marRight w:val="0"/>
          <w:marTop w:val="0"/>
          <w:marBottom w:val="0"/>
          <w:divBdr>
            <w:top w:val="none" w:sz="0" w:space="0" w:color="auto"/>
            <w:left w:val="none" w:sz="0" w:space="0" w:color="auto"/>
            <w:bottom w:val="none" w:sz="0" w:space="0" w:color="auto"/>
            <w:right w:val="none" w:sz="0" w:space="0" w:color="auto"/>
          </w:divBdr>
        </w:div>
      </w:divsChild>
    </w:div>
    <w:div w:id="1444881647">
      <w:bodyDiv w:val="1"/>
      <w:marLeft w:val="0"/>
      <w:marRight w:val="0"/>
      <w:marTop w:val="0"/>
      <w:marBottom w:val="0"/>
      <w:divBdr>
        <w:top w:val="none" w:sz="0" w:space="0" w:color="auto"/>
        <w:left w:val="none" w:sz="0" w:space="0" w:color="auto"/>
        <w:bottom w:val="none" w:sz="0" w:space="0" w:color="auto"/>
        <w:right w:val="none" w:sz="0" w:space="0" w:color="auto"/>
      </w:divBdr>
      <w:divsChild>
        <w:div w:id="112360586">
          <w:marLeft w:val="0"/>
          <w:marRight w:val="0"/>
          <w:marTop w:val="0"/>
          <w:marBottom w:val="0"/>
          <w:divBdr>
            <w:top w:val="none" w:sz="0" w:space="0" w:color="auto"/>
            <w:left w:val="none" w:sz="0" w:space="0" w:color="auto"/>
            <w:bottom w:val="none" w:sz="0" w:space="0" w:color="auto"/>
            <w:right w:val="none" w:sz="0" w:space="0" w:color="auto"/>
          </w:divBdr>
        </w:div>
      </w:divsChild>
    </w:div>
    <w:div w:id="1589997056">
      <w:bodyDiv w:val="1"/>
      <w:marLeft w:val="0"/>
      <w:marRight w:val="0"/>
      <w:marTop w:val="0"/>
      <w:marBottom w:val="0"/>
      <w:divBdr>
        <w:top w:val="none" w:sz="0" w:space="0" w:color="auto"/>
        <w:left w:val="none" w:sz="0" w:space="0" w:color="auto"/>
        <w:bottom w:val="none" w:sz="0" w:space="0" w:color="auto"/>
        <w:right w:val="none" w:sz="0" w:space="0" w:color="auto"/>
      </w:divBdr>
      <w:divsChild>
        <w:div w:id="918103368">
          <w:marLeft w:val="0"/>
          <w:marRight w:val="0"/>
          <w:marTop w:val="0"/>
          <w:marBottom w:val="0"/>
          <w:divBdr>
            <w:top w:val="none" w:sz="0" w:space="0" w:color="auto"/>
            <w:left w:val="none" w:sz="0" w:space="0" w:color="auto"/>
            <w:bottom w:val="none" w:sz="0" w:space="0" w:color="auto"/>
            <w:right w:val="none" w:sz="0" w:space="0" w:color="auto"/>
          </w:divBdr>
        </w:div>
      </w:divsChild>
    </w:div>
    <w:div w:id="1637838629">
      <w:bodyDiv w:val="1"/>
      <w:marLeft w:val="0"/>
      <w:marRight w:val="0"/>
      <w:marTop w:val="0"/>
      <w:marBottom w:val="0"/>
      <w:divBdr>
        <w:top w:val="none" w:sz="0" w:space="0" w:color="auto"/>
        <w:left w:val="none" w:sz="0" w:space="0" w:color="auto"/>
        <w:bottom w:val="none" w:sz="0" w:space="0" w:color="auto"/>
        <w:right w:val="none" w:sz="0" w:space="0" w:color="auto"/>
      </w:divBdr>
      <w:divsChild>
        <w:div w:id="1182860267">
          <w:marLeft w:val="0"/>
          <w:marRight w:val="0"/>
          <w:marTop w:val="0"/>
          <w:marBottom w:val="0"/>
          <w:divBdr>
            <w:top w:val="none" w:sz="0" w:space="0" w:color="auto"/>
            <w:left w:val="none" w:sz="0" w:space="0" w:color="auto"/>
            <w:bottom w:val="none" w:sz="0" w:space="0" w:color="auto"/>
            <w:right w:val="none" w:sz="0" w:space="0" w:color="auto"/>
          </w:divBdr>
        </w:div>
      </w:divsChild>
    </w:div>
    <w:div w:id="1953660094">
      <w:bodyDiv w:val="1"/>
      <w:marLeft w:val="0"/>
      <w:marRight w:val="0"/>
      <w:marTop w:val="0"/>
      <w:marBottom w:val="0"/>
      <w:divBdr>
        <w:top w:val="none" w:sz="0" w:space="0" w:color="auto"/>
        <w:left w:val="none" w:sz="0" w:space="0" w:color="auto"/>
        <w:bottom w:val="none" w:sz="0" w:space="0" w:color="auto"/>
        <w:right w:val="none" w:sz="0" w:space="0" w:color="auto"/>
      </w:divBdr>
      <w:divsChild>
        <w:div w:id="38168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B78AA32569D694FB8C434DC611028B3|937198175" UniqueId="1a22032d-039c-42a4-9cf6-8f7b66f7e0f8">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8AA32569D694FB8C434DC611028B3" ma:contentTypeVersion="12" ma:contentTypeDescription="Creați un document nou." ma:contentTypeScope="" ma:versionID="9f2b3bcf38b538842b915e0df169a590">
  <xsd:schema xmlns:xsd="http://www.w3.org/2001/XMLSchema" xmlns:xs="http://www.w3.org/2001/XMLSchema" xmlns:p="http://schemas.microsoft.com/office/2006/metadata/properties" xmlns:ns1="http://schemas.microsoft.com/sharepoint/v3" xmlns:ns2="71ccf50c-bfdf-43aa-94c1-542a7154f3dc" targetNamespace="http://schemas.microsoft.com/office/2006/metadata/properties" ma:root="true" ma:fieldsID="8117c159d121d317785090a3d63f5974" ns1:_="" ns2:_="">
    <xsd:import namespace="http://schemas.microsoft.com/sharepoint/v3"/>
    <xsd:import namespace="71ccf50c-bfdf-43aa-94c1-542a7154f3dc"/>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cepție de la politică"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cf50c-bfdf-43aa-94c1-542a7154f3dc"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F75C2-40D8-49CF-9301-A22C7B446107}">
  <ds:schemaRefs>
    <ds:schemaRef ds:uri="office.server.policy"/>
  </ds:schemaRefs>
</ds:datastoreItem>
</file>

<file path=customXml/itemProps2.xml><?xml version="1.0" encoding="utf-8"?>
<ds:datastoreItem xmlns:ds="http://schemas.openxmlformats.org/officeDocument/2006/customXml" ds:itemID="{44EE7FE3-93AC-47D9-BE70-0D30C9B6CC28}">
  <ds:schemaRefs>
    <ds:schemaRef ds:uri="http://schemas.microsoft.com/sharepoint/v3/contenttype/forms"/>
  </ds:schemaRefs>
</ds:datastoreItem>
</file>

<file path=customXml/itemProps3.xml><?xml version="1.0" encoding="utf-8"?>
<ds:datastoreItem xmlns:ds="http://schemas.openxmlformats.org/officeDocument/2006/customXml" ds:itemID="{35650D8C-649B-487B-AEEB-534988CD3D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11406D-63AF-4518-9139-6AE6955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cf50c-bfdf-43aa-94c1-542a7154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659</Words>
  <Characters>3828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aaaa</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LPLAMADEALA</dc:creator>
  <cp:lastModifiedBy>Nichiforciuc Artur</cp:lastModifiedBy>
  <cp:revision>5</cp:revision>
  <cp:lastPrinted>2024-02-02T07:08:00Z</cp:lastPrinted>
  <dcterms:created xsi:type="dcterms:W3CDTF">2025-08-06T09:36:00Z</dcterms:created>
  <dcterms:modified xsi:type="dcterms:W3CDTF">2025-08-08T05:02:00Z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0x0101003B78AA32569D694FB8C434DC611028B3</vt:lpwstr>
  </property>
</Properties>
</file>