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BD15" w14:textId="77777777" w:rsidR="00393DCB" w:rsidRPr="000B27A8" w:rsidRDefault="00095F98">
      <w:pPr>
        <w:pBdr>
          <w:top w:val="none" w:sz="0" w:space="0" w:color="000000"/>
          <w:left w:val="none" w:sz="0" w:space="0" w:color="000000"/>
          <w:bottom w:val="none" w:sz="0" w:space="0" w:color="000000"/>
          <w:right w:val="none" w:sz="0" w:space="0" w:color="000000"/>
        </w:pBdr>
        <w:ind w:firstLine="0"/>
        <w:jc w:val="center"/>
        <w:rPr>
          <w:sz w:val="24"/>
          <w:szCs w:val="24"/>
          <w:lang w:val="ro-RO"/>
        </w:rPr>
      </w:pPr>
      <w:r w:rsidRPr="000B27A8">
        <w:rPr>
          <w:b/>
          <w:sz w:val="24"/>
          <w:szCs w:val="24"/>
          <w:lang w:val="ro-RO"/>
        </w:rPr>
        <w:t>Tabelul comparativ</w:t>
      </w:r>
    </w:p>
    <w:p w14:paraId="7297E0D5" w14:textId="6DD233FD" w:rsidR="00393DCB" w:rsidRPr="000B27A8" w:rsidRDefault="00095F98">
      <w:pPr>
        <w:pBdr>
          <w:top w:val="none" w:sz="0" w:space="0" w:color="000000"/>
          <w:left w:val="none" w:sz="0" w:space="0" w:color="000000"/>
          <w:bottom w:val="none" w:sz="0" w:space="0" w:color="000000"/>
          <w:right w:val="none" w:sz="0" w:space="0" w:color="000000"/>
        </w:pBdr>
        <w:ind w:firstLine="0"/>
        <w:jc w:val="center"/>
        <w:rPr>
          <w:sz w:val="24"/>
          <w:szCs w:val="24"/>
          <w:lang w:val="ro-RO"/>
        </w:rPr>
      </w:pPr>
      <w:r w:rsidRPr="000B27A8">
        <w:rPr>
          <w:b/>
          <w:sz w:val="24"/>
          <w:szCs w:val="24"/>
          <w:lang w:val="ro-RO"/>
        </w:rPr>
        <w:t xml:space="preserve">la proiectul </w:t>
      </w:r>
      <w:r w:rsidRPr="000B27A8">
        <w:rPr>
          <w:b/>
          <w:i/>
          <w:sz w:val="24"/>
          <w:szCs w:val="24"/>
          <w:lang w:val="ro-RO"/>
        </w:rPr>
        <w:t>pentr</w:t>
      </w:r>
      <w:r w:rsidR="0015599B" w:rsidRPr="000B27A8">
        <w:rPr>
          <w:b/>
          <w:i/>
          <w:sz w:val="24"/>
          <w:szCs w:val="24"/>
          <w:lang w:val="ro-RO"/>
        </w:rPr>
        <w:t xml:space="preserve">u modificarea unor acte normative (HG 487/2022 cu privire la organizarea și funcționarea Instituției Publice Organizația pentru Dezvoltarea </w:t>
      </w:r>
      <w:proofErr w:type="spellStart"/>
      <w:r w:rsidR="0015599B" w:rsidRPr="000B27A8">
        <w:rPr>
          <w:b/>
          <w:i/>
          <w:sz w:val="24"/>
          <w:szCs w:val="24"/>
          <w:lang w:val="ro-RO"/>
        </w:rPr>
        <w:t>Antreprenoriatului</w:t>
      </w:r>
      <w:proofErr w:type="spellEnd"/>
      <w:r w:rsidR="0015599B" w:rsidRPr="000B27A8">
        <w:rPr>
          <w:b/>
          <w:i/>
          <w:sz w:val="24"/>
          <w:szCs w:val="24"/>
          <w:lang w:val="ro-RO"/>
        </w:rPr>
        <w:t xml:space="preserve"> și HG 94/2023 privind aprobarea Regulamentului cu privire la activitatea Fondului pentru </w:t>
      </w:r>
      <w:proofErr w:type="spellStart"/>
      <w:r w:rsidR="0015599B" w:rsidRPr="000B27A8">
        <w:rPr>
          <w:b/>
          <w:i/>
          <w:sz w:val="24"/>
          <w:szCs w:val="24"/>
          <w:lang w:val="ro-RO"/>
        </w:rPr>
        <w:t>antreprenoriat</w:t>
      </w:r>
      <w:proofErr w:type="spellEnd"/>
      <w:r w:rsidR="0015599B" w:rsidRPr="000B27A8">
        <w:rPr>
          <w:b/>
          <w:i/>
          <w:sz w:val="24"/>
          <w:szCs w:val="24"/>
          <w:lang w:val="ro-RO"/>
        </w:rPr>
        <w:t xml:space="preserve"> și creștere economică a Moldovei)</w:t>
      </w:r>
    </w:p>
    <w:p w14:paraId="5C6BC21A" w14:textId="2F3E72D8" w:rsidR="00393DCB" w:rsidRPr="000B27A8" w:rsidRDefault="00095F98">
      <w:pPr>
        <w:pBdr>
          <w:top w:val="none" w:sz="0" w:space="0" w:color="000000"/>
          <w:left w:val="none" w:sz="0" w:space="0" w:color="000000"/>
          <w:bottom w:val="none" w:sz="0" w:space="0" w:color="000000"/>
          <w:right w:val="none" w:sz="0" w:space="0" w:color="000000"/>
        </w:pBdr>
        <w:rPr>
          <w:b/>
          <w:sz w:val="24"/>
          <w:szCs w:val="24"/>
          <w:lang w:val="ro-RO"/>
        </w:rPr>
      </w:pPr>
      <w:r w:rsidRPr="000B27A8">
        <w:rPr>
          <w:b/>
          <w:sz w:val="24"/>
          <w:szCs w:val="24"/>
          <w:lang w:val="ro-RO"/>
        </w:rPr>
        <w:t xml:space="preserve"> </w:t>
      </w:r>
    </w:p>
    <w:tbl>
      <w:tblPr>
        <w:tblStyle w:val="a0"/>
        <w:tblW w:w="1601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670"/>
        <w:gridCol w:w="5387"/>
      </w:tblGrid>
      <w:tr w:rsidR="00393DCB" w:rsidRPr="000B27A8" w14:paraId="0A682077" w14:textId="77777777">
        <w:tc>
          <w:tcPr>
            <w:tcW w:w="4962" w:type="dxa"/>
            <w:shd w:val="clear" w:color="auto" w:fill="D9D9D9"/>
            <w:tcMar>
              <w:top w:w="0" w:type="dxa"/>
              <w:left w:w="108" w:type="dxa"/>
              <w:bottom w:w="0" w:type="dxa"/>
              <w:right w:w="108" w:type="dxa"/>
            </w:tcMar>
          </w:tcPr>
          <w:p w14:paraId="2D024A72" w14:textId="77777777" w:rsidR="00393DCB" w:rsidRPr="000B27A8" w:rsidRDefault="00095F98">
            <w:pPr>
              <w:pBdr>
                <w:top w:val="none" w:sz="0" w:space="0" w:color="000000"/>
                <w:left w:val="none" w:sz="0" w:space="0" w:color="000000"/>
                <w:bottom w:val="none" w:sz="0" w:space="0" w:color="000000"/>
                <w:right w:val="none" w:sz="0" w:space="0" w:color="000000"/>
              </w:pBdr>
              <w:ind w:firstLine="0"/>
              <w:jc w:val="center"/>
              <w:rPr>
                <w:rFonts w:ascii="Times New Roman" w:eastAsia="Times New Roman" w:hAnsi="Times New Roman" w:cs="Times New Roman"/>
                <w:sz w:val="24"/>
                <w:szCs w:val="24"/>
                <w:lang w:val="ro-RO"/>
              </w:rPr>
            </w:pPr>
            <w:r w:rsidRPr="000B27A8">
              <w:rPr>
                <w:rFonts w:ascii="Times New Roman" w:eastAsia="Times New Roman" w:hAnsi="Times New Roman" w:cs="Times New Roman"/>
                <w:b/>
                <w:sz w:val="24"/>
                <w:szCs w:val="24"/>
                <w:lang w:val="ro-RO"/>
              </w:rPr>
              <w:t>Conținutul normei în vigoare</w:t>
            </w:r>
          </w:p>
        </w:tc>
        <w:tc>
          <w:tcPr>
            <w:tcW w:w="5670" w:type="dxa"/>
            <w:shd w:val="clear" w:color="auto" w:fill="D9D9D9"/>
            <w:tcMar>
              <w:top w:w="0" w:type="dxa"/>
              <w:left w:w="108" w:type="dxa"/>
              <w:bottom w:w="0" w:type="dxa"/>
              <w:right w:w="108" w:type="dxa"/>
            </w:tcMar>
          </w:tcPr>
          <w:p w14:paraId="4BEEB993" w14:textId="77777777" w:rsidR="00393DCB" w:rsidRPr="000B27A8" w:rsidRDefault="00095F98">
            <w:pPr>
              <w:pBdr>
                <w:top w:val="none" w:sz="0" w:space="0" w:color="000000"/>
                <w:left w:val="none" w:sz="0" w:space="0" w:color="000000"/>
                <w:bottom w:val="none" w:sz="0" w:space="0" w:color="000000"/>
                <w:right w:val="none" w:sz="0" w:space="0" w:color="000000"/>
              </w:pBdr>
              <w:ind w:firstLine="0"/>
              <w:jc w:val="center"/>
              <w:rPr>
                <w:rFonts w:ascii="Times New Roman" w:eastAsia="Times New Roman" w:hAnsi="Times New Roman" w:cs="Times New Roman"/>
                <w:sz w:val="24"/>
                <w:szCs w:val="24"/>
                <w:lang w:val="ro-RO"/>
              </w:rPr>
            </w:pPr>
            <w:r w:rsidRPr="000B27A8">
              <w:rPr>
                <w:rFonts w:ascii="Times New Roman" w:eastAsia="Times New Roman" w:hAnsi="Times New Roman" w:cs="Times New Roman"/>
                <w:b/>
                <w:sz w:val="24"/>
                <w:szCs w:val="24"/>
                <w:lang w:val="ro-RO"/>
              </w:rPr>
              <w:t>Modificarea propusă</w:t>
            </w:r>
          </w:p>
        </w:tc>
        <w:tc>
          <w:tcPr>
            <w:tcW w:w="5387" w:type="dxa"/>
            <w:shd w:val="clear" w:color="auto" w:fill="D9D9D9"/>
            <w:tcMar>
              <w:top w:w="0" w:type="dxa"/>
              <w:left w:w="108" w:type="dxa"/>
              <w:bottom w:w="0" w:type="dxa"/>
              <w:right w:w="108" w:type="dxa"/>
            </w:tcMar>
          </w:tcPr>
          <w:p w14:paraId="20522528" w14:textId="77777777" w:rsidR="00393DCB" w:rsidRPr="000B27A8" w:rsidRDefault="00095F98">
            <w:pPr>
              <w:pBdr>
                <w:top w:val="none" w:sz="0" w:space="0" w:color="000000"/>
                <w:left w:val="none" w:sz="0" w:space="0" w:color="000000"/>
                <w:bottom w:val="none" w:sz="0" w:space="0" w:color="000000"/>
                <w:right w:val="none" w:sz="0" w:space="0" w:color="000000"/>
              </w:pBdr>
              <w:ind w:firstLine="0"/>
              <w:jc w:val="center"/>
              <w:rPr>
                <w:rFonts w:ascii="Times New Roman" w:eastAsia="Times New Roman" w:hAnsi="Times New Roman" w:cs="Times New Roman"/>
                <w:sz w:val="24"/>
                <w:szCs w:val="24"/>
                <w:lang w:val="ro-RO"/>
              </w:rPr>
            </w:pPr>
            <w:r w:rsidRPr="000B27A8">
              <w:rPr>
                <w:rFonts w:ascii="Times New Roman" w:eastAsia="Times New Roman" w:hAnsi="Times New Roman" w:cs="Times New Roman"/>
                <w:b/>
                <w:sz w:val="24"/>
                <w:szCs w:val="24"/>
                <w:lang w:val="ro-RO"/>
              </w:rPr>
              <w:t>Conținutul normei după modificare</w:t>
            </w:r>
          </w:p>
        </w:tc>
      </w:tr>
      <w:tr w:rsidR="006A5A90" w:rsidRPr="000B27A8" w14:paraId="04CB65F1" w14:textId="77777777">
        <w:trPr>
          <w:trHeight w:val="283"/>
        </w:trPr>
        <w:tc>
          <w:tcPr>
            <w:tcW w:w="16019" w:type="dxa"/>
            <w:gridSpan w:val="3"/>
            <w:shd w:val="clear" w:color="auto" w:fill="DBE5F1"/>
            <w:tcMar>
              <w:top w:w="0" w:type="dxa"/>
              <w:left w:w="108" w:type="dxa"/>
              <w:bottom w:w="0" w:type="dxa"/>
              <w:right w:w="108" w:type="dxa"/>
            </w:tcMar>
          </w:tcPr>
          <w:p w14:paraId="32871F60" w14:textId="5336EC6C" w:rsidR="006A5A90" w:rsidRPr="000B27A8" w:rsidRDefault="006A5A90" w:rsidP="006A5A90">
            <w:pPr>
              <w:pBdr>
                <w:top w:val="none" w:sz="0" w:space="0" w:color="000000"/>
                <w:left w:val="none" w:sz="0" w:space="0" w:color="000000"/>
                <w:bottom w:val="none" w:sz="0" w:space="0" w:color="000000"/>
                <w:right w:val="none" w:sz="0" w:space="0" w:color="000000"/>
              </w:pBdr>
              <w:shd w:val="clear" w:color="auto" w:fill="DBE5F1"/>
              <w:ind w:firstLine="39"/>
              <w:jc w:val="center"/>
              <w:rPr>
                <w:rFonts w:ascii="Times New Roman" w:hAnsi="Times New Roman" w:cs="Times New Roman"/>
                <w:sz w:val="24"/>
                <w:szCs w:val="24"/>
                <w:lang w:val="ro-MD"/>
              </w:rPr>
            </w:pPr>
            <w:r w:rsidRPr="000B27A8">
              <w:rPr>
                <w:rFonts w:ascii="Times New Roman" w:eastAsia="Times New Roman" w:hAnsi="Times New Roman" w:cs="Times New Roman"/>
                <w:b/>
                <w:bCs/>
                <w:sz w:val="24"/>
                <w:szCs w:val="24"/>
                <w:lang w:val="ro-RO"/>
              </w:rPr>
              <w:t>Hotărârea Guvernului nr. 487/2022</w:t>
            </w:r>
          </w:p>
        </w:tc>
      </w:tr>
      <w:tr w:rsidR="00393DCB" w:rsidRPr="000B27A8" w14:paraId="06E79BDB" w14:textId="77777777">
        <w:trPr>
          <w:trHeight w:val="974"/>
        </w:trPr>
        <w:tc>
          <w:tcPr>
            <w:tcW w:w="4962" w:type="dxa"/>
            <w:tcMar>
              <w:top w:w="0" w:type="dxa"/>
              <w:left w:w="108" w:type="dxa"/>
              <w:bottom w:w="0" w:type="dxa"/>
              <w:right w:w="108" w:type="dxa"/>
            </w:tcMar>
          </w:tcPr>
          <w:p w14:paraId="046DF38F" w14:textId="0EDEBF30" w:rsidR="00393DCB" w:rsidRPr="000B27A8" w:rsidRDefault="00393DCB">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p>
        </w:tc>
        <w:tc>
          <w:tcPr>
            <w:tcW w:w="5670" w:type="dxa"/>
            <w:tcMar>
              <w:top w:w="0" w:type="dxa"/>
              <w:left w:w="108" w:type="dxa"/>
              <w:bottom w:w="0" w:type="dxa"/>
              <w:right w:w="108" w:type="dxa"/>
            </w:tcMar>
          </w:tcPr>
          <w:p w14:paraId="0925747E" w14:textId="41EA676F" w:rsidR="00393DCB" w:rsidRPr="000B27A8" w:rsidRDefault="0015599B" w:rsidP="00733A93">
            <w:pPr>
              <w:pStyle w:val="ListParagraph"/>
              <w:numPr>
                <w:ilvl w:val="1"/>
                <w:numId w:val="2"/>
              </w:numPr>
              <w:pBdr>
                <w:top w:val="none" w:sz="0" w:space="0" w:color="000000"/>
                <w:left w:val="none" w:sz="0" w:space="0" w:color="000000"/>
                <w:bottom w:val="none" w:sz="0" w:space="0" w:color="000000"/>
                <w:right w:val="none" w:sz="0" w:space="0" w:color="000000"/>
              </w:pBdr>
              <w:rPr>
                <w:rFonts w:ascii="Times New Roman" w:hAnsi="Times New Roman" w:cs="Times New Roman"/>
                <w:sz w:val="24"/>
                <w:szCs w:val="24"/>
                <w:lang w:val="ro-RO"/>
              </w:rPr>
            </w:pPr>
            <w:r w:rsidRPr="000B27A8">
              <w:rPr>
                <w:rFonts w:ascii="Times New Roman" w:hAnsi="Times New Roman" w:cs="Times New Roman"/>
                <w:sz w:val="24"/>
                <w:szCs w:val="24"/>
                <w:lang w:val="ro-RO"/>
              </w:rPr>
              <w:t>în tot textul</w:t>
            </w:r>
            <w:r w:rsidR="00733A93" w:rsidRPr="000B27A8">
              <w:rPr>
                <w:rFonts w:ascii="Times New Roman" w:hAnsi="Times New Roman" w:cs="Times New Roman"/>
                <w:sz w:val="24"/>
                <w:szCs w:val="24"/>
                <w:lang w:val="ro-RO"/>
              </w:rPr>
              <w:t xml:space="preserve"> Hotărârii</w:t>
            </w:r>
            <w:r w:rsidRPr="000B27A8">
              <w:rPr>
                <w:rFonts w:ascii="Times New Roman" w:hAnsi="Times New Roman" w:cs="Times New Roman"/>
                <w:sz w:val="24"/>
                <w:szCs w:val="24"/>
                <w:lang w:val="ro-RO"/>
              </w:rPr>
              <w:t>, cuvintele „Ministerul Economiei”, la orice formă gramaticală, se substituie cu cuvintele „Ministerul Dezvoltării Economice și Digitalizării”, la forma gramaticală corespunzătoare, iar după cuvintele „programe de stat”, la orice formă gramaticală, se introduce sintagma „/instrumente/produse de susținere a întreprinderilor”, la forma gramaticală corespunzătoare;</w:t>
            </w:r>
          </w:p>
        </w:tc>
        <w:tc>
          <w:tcPr>
            <w:tcW w:w="5387" w:type="dxa"/>
            <w:tcMar>
              <w:top w:w="0" w:type="dxa"/>
              <w:left w:w="108" w:type="dxa"/>
              <w:bottom w:w="0" w:type="dxa"/>
              <w:right w:w="108" w:type="dxa"/>
            </w:tcMar>
          </w:tcPr>
          <w:p w14:paraId="7CF2BA72" w14:textId="77777777" w:rsidR="00393DCB" w:rsidRPr="000B27A8" w:rsidRDefault="00095F98">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sz w:val="24"/>
                <w:szCs w:val="24"/>
                <w:lang w:val="ro-RO"/>
              </w:rPr>
            </w:pPr>
            <w:r w:rsidRPr="000B27A8">
              <w:rPr>
                <w:rFonts w:ascii="Times New Roman" w:eastAsia="Times New Roman" w:hAnsi="Times New Roman" w:cs="Times New Roman"/>
                <w:sz w:val="24"/>
                <w:szCs w:val="24"/>
                <w:lang w:val="ro-RO"/>
              </w:rPr>
              <w:t xml:space="preserve">                     </w:t>
            </w:r>
          </w:p>
        </w:tc>
      </w:tr>
      <w:tr w:rsidR="006A5A90" w:rsidRPr="000B27A8" w14:paraId="6CC56F4F" w14:textId="77777777" w:rsidTr="006A5A90">
        <w:trPr>
          <w:trHeight w:val="158"/>
        </w:trPr>
        <w:tc>
          <w:tcPr>
            <w:tcW w:w="16019" w:type="dxa"/>
            <w:gridSpan w:val="3"/>
            <w:shd w:val="clear" w:color="auto" w:fill="DBE5F1" w:themeFill="accent1" w:themeFillTint="33"/>
            <w:tcMar>
              <w:top w:w="0" w:type="dxa"/>
              <w:left w:w="108" w:type="dxa"/>
              <w:bottom w:w="0" w:type="dxa"/>
              <w:right w:w="108" w:type="dxa"/>
            </w:tcMar>
          </w:tcPr>
          <w:p w14:paraId="018880E5" w14:textId="7D17C75E"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MD"/>
              </w:rPr>
              <w:t xml:space="preserve">La Anexa nr. 1 – Statutul Instituției Publice Organizația pentru Dezvoltarea </w:t>
            </w:r>
            <w:proofErr w:type="spellStart"/>
            <w:r w:rsidRPr="000B27A8">
              <w:rPr>
                <w:rFonts w:ascii="Times New Roman" w:hAnsi="Times New Roman" w:cs="Times New Roman"/>
                <w:sz w:val="24"/>
                <w:szCs w:val="24"/>
                <w:lang w:val="ro-MD"/>
              </w:rPr>
              <w:t>Antreprenoriatului</w:t>
            </w:r>
            <w:proofErr w:type="spellEnd"/>
          </w:p>
        </w:tc>
      </w:tr>
      <w:tr w:rsidR="006A5A90" w:rsidRPr="000B27A8" w14:paraId="576A4E50" w14:textId="77777777">
        <w:trPr>
          <w:trHeight w:val="974"/>
        </w:trPr>
        <w:tc>
          <w:tcPr>
            <w:tcW w:w="4962" w:type="dxa"/>
            <w:tcMar>
              <w:top w:w="0" w:type="dxa"/>
              <w:left w:w="108" w:type="dxa"/>
              <w:bottom w:w="0" w:type="dxa"/>
              <w:right w:w="108" w:type="dxa"/>
            </w:tcMar>
          </w:tcPr>
          <w:p w14:paraId="237B7E97" w14:textId="05B5B2DB"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eastAsia="Times New Roman" w:hAnsi="Times New Roman" w:cs="Times New Roman"/>
                <w:b/>
                <w:bCs/>
                <w:i/>
                <w:iCs/>
                <w:sz w:val="24"/>
                <w:szCs w:val="24"/>
                <w:lang w:val="ro-RO"/>
              </w:rPr>
              <w:t>Punctul 7.</w:t>
            </w:r>
            <w:r w:rsidRPr="000B27A8">
              <w:rPr>
                <w:rFonts w:ascii="Times New Roman" w:eastAsia="Times New Roman" w:hAnsi="Times New Roman" w:cs="Times New Roman"/>
                <w:sz w:val="24"/>
                <w:szCs w:val="24"/>
                <w:lang w:val="ro-RO"/>
              </w:rPr>
              <w:t xml:space="preserve"> ODA are misiunea de a implementa politica statului privind susținerea dezvoltării </w:t>
            </w:r>
            <w:proofErr w:type="spellStart"/>
            <w:r w:rsidRPr="000B27A8">
              <w:rPr>
                <w:rFonts w:ascii="Times New Roman" w:eastAsia="Times New Roman" w:hAnsi="Times New Roman" w:cs="Times New Roman"/>
                <w:sz w:val="24"/>
                <w:szCs w:val="24"/>
                <w:lang w:val="ro-RO"/>
              </w:rPr>
              <w:t>antreprenoriatului</w:t>
            </w:r>
            <w:proofErr w:type="spellEnd"/>
            <w:r w:rsidRPr="000B27A8">
              <w:rPr>
                <w:rFonts w:ascii="Times New Roman" w:eastAsia="Times New Roman" w:hAnsi="Times New Roman" w:cs="Times New Roman"/>
                <w:sz w:val="24"/>
                <w:szCs w:val="24"/>
                <w:lang w:val="ro-RO"/>
              </w:rPr>
              <w:t>, inclusiv a întreprinderilor mici și mijlocii, conform strategiilor și programelor aprobate de Guvern.</w:t>
            </w:r>
          </w:p>
        </w:tc>
        <w:tc>
          <w:tcPr>
            <w:tcW w:w="5670" w:type="dxa"/>
            <w:tcMar>
              <w:top w:w="0" w:type="dxa"/>
              <w:left w:w="108" w:type="dxa"/>
              <w:bottom w:w="0" w:type="dxa"/>
              <w:right w:w="108" w:type="dxa"/>
            </w:tcMar>
          </w:tcPr>
          <w:p w14:paraId="7D3ED1EA" w14:textId="0829F0A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1.2.1.</w:t>
            </w:r>
            <w:r w:rsidRPr="000B27A8">
              <w:rPr>
                <w:rFonts w:ascii="Times New Roman" w:hAnsi="Times New Roman" w:cs="Times New Roman"/>
                <w:sz w:val="24"/>
                <w:szCs w:val="24"/>
                <w:lang w:val="ro-RO"/>
              </w:rPr>
              <w:tab/>
              <w:t>punctul 7 se expune în următoarea redacție:</w:t>
            </w:r>
          </w:p>
          <w:p w14:paraId="53B43335" w14:textId="6E07FA63"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„7. ODA are misiunea de a implementa politica statului privind susținerea dezvoltării </w:t>
            </w:r>
            <w:proofErr w:type="spellStart"/>
            <w:r w:rsidRPr="000B27A8">
              <w:rPr>
                <w:rFonts w:ascii="Times New Roman" w:hAnsi="Times New Roman" w:cs="Times New Roman"/>
                <w:sz w:val="24"/>
                <w:szCs w:val="24"/>
                <w:lang w:val="ro-RO"/>
              </w:rPr>
              <w:t>antreprenoriatului</w:t>
            </w:r>
            <w:proofErr w:type="spellEnd"/>
            <w:r w:rsidRPr="000B27A8">
              <w:rPr>
                <w:rFonts w:ascii="Times New Roman" w:hAnsi="Times New Roman" w:cs="Times New Roman"/>
                <w:sz w:val="24"/>
                <w:szCs w:val="24"/>
                <w:lang w:val="ro-RO"/>
              </w:rPr>
              <w:t>, inclusiv a întreprinderilor mici și mijlocii, conform strategiilor și programelor naționale, aprobate de Guvern, priorităților stabilite în cadrul bugetar pe termen mediu, precum și conform instrumentelor/ produselor de susținere aprobate de Consiliul ODA.”;</w:t>
            </w:r>
          </w:p>
        </w:tc>
        <w:tc>
          <w:tcPr>
            <w:tcW w:w="5387" w:type="dxa"/>
            <w:tcMar>
              <w:top w:w="0" w:type="dxa"/>
              <w:left w:w="108" w:type="dxa"/>
              <w:bottom w:w="0" w:type="dxa"/>
              <w:right w:w="108" w:type="dxa"/>
            </w:tcMar>
          </w:tcPr>
          <w:p w14:paraId="431D559D" w14:textId="13765452"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eastAsia="Times New Roman" w:hAnsi="Times New Roman" w:cs="Times New Roman"/>
                <w:b/>
                <w:i/>
                <w:sz w:val="24"/>
                <w:szCs w:val="24"/>
                <w:lang w:val="ro-RO"/>
              </w:rPr>
              <w:t>Punctul 7.</w:t>
            </w:r>
            <w:r w:rsidRPr="000B27A8">
              <w:rPr>
                <w:rFonts w:ascii="Times New Roman" w:eastAsia="Times New Roman" w:hAnsi="Times New Roman" w:cs="Times New Roman"/>
                <w:sz w:val="24"/>
                <w:szCs w:val="24"/>
                <w:lang w:val="ro-RO"/>
              </w:rPr>
              <w:t xml:space="preserve"> ODA are misiunea de a implementa politica statului privind susținerea dezvoltării </w:t>
            </w:r>
            <w:proofErr w:type="spellStart"/>
            <w:r w:rsidRPr="000B27A8">
              <w:rPr>
                <w:rFonts w:ascii="Times New Roman" w:eastAsia="Times New Roman" w:hAnsi="Times New Roman" w:cs="Times New Roman"/>
                <w:sz w:val="24"/>
                <w:szCs w:val="24"/>
                <w:lang w:val="ro-RO"/>
              </w:rPr>
              <w:t>antreprenoriatului</w:t>
            </w:r>
            <w:proofErr w:type="spellEnd"/>
            <w:r w:rsidRPr="000B27A8">
              <w:rPr>
                <w:rFonts w:ascii="Times New Roman" w:eastAsia="Times New Roman" w:hAnsi="Times New Roman" w:cs="Times New Roman"/>
                <w:sz w:val="24"/>
                <w:szCs w:val="24"/>
                <w:lang w:val="ro-RO"/>
              </w:rPr>
              <w:t>, inclusiv a întreprinderilor mici și mijlocii, conform strategiilor și programelor naționale, aprobate de Guvern, priorităților stabilite în cadrul bugetar pe termen mediu, precum și conform instrumentelor/ produselor de susținere aprobate de Consiliul ODA.</w:t>
            </w:r>
          </w:p>
        </w:tc>
      </w:tr>
      <w:tr w:rsidR="006A5A90" w:rsidRPr="000B27A8" w14:paraId="055DCE3C" w14:textId="77777777" w:rsidTr="00AA4A62">
        <w:trPr>
          <w:trHeight w:val="938"/>
        </w:trPr>
        <w:tc>
          <w:tcPr>
            <w:tcW w:w="4962" w:type="dxa"/>
            <w:tcMar>
              <w:top w:w="0" w:type="dxa"/>
              <w:left w:w="108" w:type="dxa"/>
              <w:bottom w:w="0" w:type="dxa"/>
              <w:right w:w="108" w:type="dxa"/>
            </w:tcMar>
          </w:tcPr>
          <w:p w14:paraId="3E589311" w14:textId="0B024C95"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t xml:space="preserve">Punctul 8. </w:t>
            </w:r>
            <w:r w:rsidRPr="000B27A8">
              <w:rPr>
                <w:rFonts w:ascii="Times New Roman" w:hAnsi="Times New Roman" w:cs="Times New Roman"/>
                <w:bCs/>
                <w:iCs/>
                <w:sz w:val="24"/>
                <w:szCs w:val="24"/>
                <w:lang w:val="ro-RO"/>
              </w:rPr>
              <w:t>Domeniile de activitate ale ODA sunt următoarele:</w:t>
            </w:r>
          </w:p>
          <w:p w14:paraId="3C71B46C" w14:textId="7240AE64"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 xml:space="preserve">1) susținerea dezvoltării </w:t>
            </w:r>
            <w:proofErr w:type="spellStart"/>
            <w:r w:rsidRPr="000B27A8">
              <w:rPr>
                <w:rFonts w:ascii="Times New Roman" w:hAnsi="Times New Roman" w:cs="Times New Roman"/>
                <w:bCs/>
                <w:iCs/>
                <w:sz w:val="24"/>
                <w:szCs w:val="24"/>
                <w:lang w:val="ro-RO"/>
              </w:rPr>
              <w:t>antreprenoriatului</w:t>
            </w:r>
            <w:proofErr w:type="spellEnd"/>
            <w:r w:rsidRPr="000B27A8">
              <w:rPr>
                <w:rFonts w:ascii="Times New Roman" w:hAnsi="Times New Roman" w:cs="Times New Roman"/>
                <w:bCs/>
                <w:iCs/>
                <w:sz w:val="24"/>
                <w:szCs w:val="24"/>
                <w:lang w:val="ro-RO"/>
              </w:rPr>
              <w:t>, inclusiv a întreprinderilor mici și mijlocii;</w:t>
            </w:r>
          </w:p>
          <w:p w14:paraId="4701F4D1"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2) asistența financiară și tehnică pentru întreprinderi;</w:t>
            </w:r>
          </w:p>
          <w:p w14:paraId="6F65A47C" w14:textId="54B2054F"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r w:rsidRPr="000B27A8">
              <w:rPr>
                <w:rFonts w:ascii="Times New Roman" w:eastAsia="Times New Roman" w:hAnsi="Times New Roman" w:cs="Times New Roman"/>
                <w:sz w:val="24"/>
                <w:szCs w:val="24"/>
                <w:lang w:val="ro-RO"/>
              </w:rPr>
              <w:t>3) emiterea garanțiilor financiare și de stat.</w:t>
            </w:r>
          </w:p>
        </w:tc>
        <w:tc>
          <w:tcPr>
            <w:tcW w:w="5670" w:type="dxa"/>
            <w:tcMar>
              <w:top w:w="0" w:type="dxa"/>
              <w:left w:w="108" w:type="dxa"/>
              <w:bottom w:w="0" w:type="dxa"/>
              <w:right w:w="108" w:type="dxa"/>
            </w:tcMar>
          </w:tcPr>
          <w:p w14:paraId="385B1957" w14:textId="539D4356"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1.2.2.</w:t>
            </w:r>
            <w:r w:rsidRPr="000B27A8">
              <w:rPr>
                <w:rFonts w:ascii="Times New Roman" w:hAnsi="Times New Roman" w:cs="Times New Roman"/>
                <w:sz w:val="24"/>
                <w:szCs w:val="24"/>
                <w:lang w:val="ro-RO"/>
              </w:rPr>
              <w:tab/>
              <w:t>punctul 8 se completează cu subpunctul 4) cu următorul cuprins:</w:t>
            </w:r>
          </w:p>
          <w:p w14:paraId="3DC8D4CF" w14:textId="19E7F6CC"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„4) gestionarea instrumentului financiar fond de fonduri, prin intermediul căruia resursele publice sunt alocate către parteneri investiționali diverși – inclusiv fonduri de investiții (locale, regionale sau internaționale), societăți pe acțiuni cu activitate investițională, societăți de administrare a investițiilor și organisme de plasament colectiv alternative – care, la rândul lor, mobilizează capital privat și instituțional și realizează investiții directe în întreprinderi.”;</w:t>
            </w:r>
          </w:p>
        </w:tc>
        <w:tc>
          <w:tcPr>
            <w:tcW w:w="5387" w:type="dxa"/>
            <w:tcMar>
              <w:top w:w="0" w:type="dxa"/>
              <w:left w:w="108" w:type="dxa"/>
              <w:bottom w:w="0" w:type="dxa"/>
              <w:right w:w="108" w:type="dxa"/>
            </w:tcMar>
          </w:tcPr>
          <w:p w14:paraId="4A4D5CD8" w14:textId="111D50D5"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t>Punctul 8.</w:t>
            </w:r>
            <w:r w:rsidRPr="000B27A8">
              <w:rPr>
                <w:rFonts w:ascii="Times New Roman" w:hAnsi="Times New Roman" w:cs="Times New Roman"/>
                <w:bCs/>
                <w:iCs/>
                <w:sz w:val="24"/>
                <w:szCs w:val="24"/>
                <w:lang w:val="ro-RO"/>
              </w:rPr>
              <w:t xml:space="preserve"> Domeniile de activitate ale ODA sunt următoarele:</w:t>
            </w:r>
          </w:p>
          <w:p w14:paraId="14EFA13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 xml:space="preserve">1) susținerea dezvoltării </w:t>
            </w:r>
            <w:proofErr w:type="spellStart"/>
            <w:r w:rsidRPr="000B27A8">
              <w:rPr>
                <w:rFonts w:ascii="Times New Roman" w:hAnsi="Times New Roman" w:cs="Times New Roman"/>
                <w:bCs/>
                <w:iCs/>
                <w:sz w:val="24"/>
                <w:szCs w:val="24"/>
                <w:lang w:val="ro-RO"/>
              </w:rPr>
              <w:t>antreprenoriatului</w:t>
            </w:r>
            <w:proofErr w:type="spellEnd"/>
            <w:r w:rsidRPr="000B27A8">
              <w:rPr>
                <w:rFonts w:ascii="Times New Roman" w:hAnsi="Times New Roman" w:cs="Times New Roman"/>
                <w:bCs/>
                <w:iCs/>
                <w:sz w:val="24"/>
                <w:szCs w:val="24"/>
                <w:lang w:val="ro-RO"/>
              </w:rPr>
              <w:t>, inclusiv a întreprinderilor mici și mijlocii;</w:t>
            </w:r>
          </w:p>
          <w:p w14:paraId="480961A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2) asistența financiară și tehnică pentru întreprinderi;</w:t>
            </w:r>
          </w:p>
          <w:p w14:paraId="5C98E49C" w14:textId="14F9F466"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sz w:val="24"/>
                <w:szCs w:val="24"/>
                <w:lang w:val="ro-RO"/>
              </w:rPr>
            </w:pPr>
            <w:r w:rsidRPr="000B27A8">
              <w:rPr>
                <w:rFonts w:ascii="Times New Roman" w:eastAsia="Times New Roman" w:hAnsi="Times New Roman" w:cs="Times New Roman"/>
                <w:sz w:val="24"/>
                <w:szCs w:val="24"/>
                <w:lang w:val="ro-RO"/>
              </w:rPr>
              <w:t>3) emiterea garanțiilor financiare și de stat;</w:t>
            </w:r>
          </w:p>
          <w:p w14:paraId="1DF61A5B" w14:textId="19C4285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b/>
                <w:bCs/>
                <w:sz w:val="24"/>
                <w:szCs w:val="24"/>
                <w:lang w:val="ro-RO"/>
              </w:rPr>
            </w:pPr>
            <w:r w:rsidRPr="000B27A8">
              <w:rPr>
                <w:rFonts w:ascii="Times New Roman" w:eastAsia="Times New Roman" w:hAnsi="Times New Roman" w:cs="Times New Roman"/>
                <w:b/>
                <w:bCs/>
                <w:sz w:val="24"/>
                <w:szCs w:val="24"/>
                <w:lang w:val="ro-RO"/>
              </w:rPr>
              <w:t xml:space="preserve">4) gestionarea instrumentului financiar fond de fonduri, prin intermediul căruia resursele publice sunt alocate către parteneri investiționali diverși – inclusiv fonduri de investiții (locale, regionale sau internaționale), societăți pe acțiuni cu activitate investițională, societăți de administrare a </w:t>
            </w:r>
            <w:r w:rsidRPr="000B27A8">
              <w:rPr>
                <w:rFonts w:ascii="Times New Roman" w:eastAsia="Times New Roman" w:hAnsi="Times New Roman" w:cs="Times New Roman"/>
                <w:b/>
                <w:bCs/>
                <w:sz w:val="24"/>
                <w:szCs w:val="24"/>
                <w:lang w:val="ro-RO"/>
              </w:rPr>
              <w:lastRenderedPageBreak/>
              <w:t>investițiilor și organisme de plasament colectiv alternative – care, la rândul lor, mobilizează capital privat și instituțional și realizează investiții directe în întreprinderi.</w:t>
            </w:r>
          </w:p>
        </w:tc>
      </w:tr>
      <w:tr w:rsidR="006A5A90" w:rsidRPr="000B27A8" w14:paraId="4D8D4991" w14:textId="77777777">
        <w:trPr>
          <w:trHeight w:val="952"/>
        </w:trPr>
        <w:tc>
          <w:tcPr>
            <w:tcW w:w="4962" w:type="dxa"/>
            <w:tcMar>
              <w:top w:w="0" w:type="dxa"/>
              <w:left w:w="108" w:type="dxa"/>
              <w:bottom w:w="0" w:type="dxa"/>
              <w:right w:w="108" w:type="dxa"/>
            </w:tcMar>
          </w:tcPr>
          <w:p w14:paraId="6779ACF7" w14:textId="57C08561"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lastRenderedPageBreak/>
              <w:t xml:space="preserve">Punctul 9. </w:t>
            </w:r>
            <w:r w:rsidRPr="000B27A8">
              <w:rPr>
                <w:rFonts w:ascii="Times New Roman" w:hAnsi="Times New Roman" w:cs="Times New Roman"/>
                <w:sz w:val="24"/>
                <w:szCs w:val="24"/>
                <w:lang w:val="ro-RO"/>
              </w:rPr>
              <w:t>Funcțiile de bază ale ODA sunt:</w:t>
            </w:r>
          </w:p>
          <w:p w14:paraId="4F23C791" w14:textId="0FC9C696"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1) implementarea eficientă a programelor de stat și a proiectelor din domeniile de activitate (în continuare – proiecte de asistență), în conformitate cu obiectivele stabilite;</w:t>
            </w:r>
          </w:p>
          <w:p w14:paraId="1CFB7007" w14:textId="4AD434FE"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2) acordarea suportului întreprinderilor în domeniile de activitate ale ODA;</w:t>
            </w:r>
          </w:p>
          <w:p w14:paraId="6D3CBAC3" w14:textId="4A01DF92"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3) administrarea schemelor de garantare a creditelor stabilite de autoritățile publice;</w:t>
            </w:r>
          </w:p>
          <w:p w14:paraId="1A715E0F" w14:textId="44EAC213"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4) emiterea, prin mandatare, a garanțiilor de stat în numele și pe contul statului, în favoarea creditorilor din cadrul programelor de stat;</w:t>
            </w:r>
          </w:p>
          <w:p w14:paraId="43B2F711" w14:textId="7D242B2A"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5) administrarea mijloacelor financiare alocate pentru implementarea programelor de stat și a proiectelor de asistență și finanțarea cheltuielilor administrative în conformitate cu actele normative, bugetul aprobat și acordurile de asistență financiară și tehnică;</w:t>
            </w:r>
          </w:p>
          <w:p w14:paraId="47106600" w14:textId="6F98E969"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6) evaluarea/analiza impactului, monitorizarea și verificarea calității implementării programelor de stat și a proiectelor de asistență;</w:t>
            </w:r>
          </w:p>
          <w:p w14:paraId="5719A1D7" w14:textId="583F446C"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7) acordarea suportului fondatorului în elaborarea propunerilor de proiecte de acte normative în domeniile de activitate ale ODA;</w:t>
            </w:r>
          </w:p>
          <w:p w14:paraId="51A29521" w14:textId="0D6288BB"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8) elaborarea și prezentarea rapoartelor de progres privind implementarea programelor de stat și a proiectelor de asistență, precum și utilizarea mijloacelor financiare destinate pentru realizarea programelor de stat și a proiectelor de asistență.</w:t>
            </w:r>
          </w:p>
        </w:tc>
        <w:tc>
          <w:tcPr>
            <w:tcW w:w="5670" w:type="dxa"/>
            <w:tcMar>
              <w:top w:w="0" w:type="dxa"/>
              <w:left w:w="108" w:type="dxa"/>
              <w:bottom w:w="0" w:type="dxa"/>
              <w:right w:w="108" w:type="dxa"/>
            </w:tcMar>
          </w:tcPr>
          <w:p w14:paraId="70E8D690" w14:textId="26CA4C36"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1.2.3.</w:t>
            </w:r>
            <w:r w:rsidRPr="000B27A8">
              <w:rPr>
                <w:rFonts w:ascii="Times New Roman" w:hAnsi="Times New Roman" w:cs="Times New Roman"/>
                <w:sz w:val="24"/>
                <w:szCs w:val="24"/>
                <w:lang w:val="ro-RO"/>
              </w:rPr>
              <w:tab/>
              <w:t>punctul 9 se completează cu subpunctele 9), 10) și 11) cu următorul cuprins:</w:t>
            </w:r>
          </w:p>
          <w:p w14:paraId="2F7C564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„9) lansarea și operaționalizarea fondului de fonduri, inclusiv prin organizarea concursurilor publice pentru selecția partenerilor investiționali și stabilirea criteriilor de eligibilitate și performanță pentru acestea;</w:t>
            </w:r>
          </w:p>
          <w:p w14:paraId="50061D3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10) alocarea resurselor financiare către parteneri investiționali, inclusiv a tranșei de primă pierdere cu scopul de a garanta parțial pierderile și de a facilita mobilizarea capitalului privat și instituțional local și extern;</w:t>
            </w:r>
          </w:p>
          <w:p w14:paraId="653FFDC2" w14:textId="159C58EC"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11) monitorizarea performanței partenerilor investiționali, cărora li s-au acordat resurse financiare, utilizând indicatori de impact social și economic, pentru a evalua eficiența investițiilor și progresul acestora.”</w:t>
            </w:r>
          </w:p>
        </w:tc>
        <w:tc>
          <w:tcPr>
            <w:tcW w:w="5387" w:type="dxa"/>
            <w:tcMar>
              <w:top w:w="0" w:type="dxa"/>
              <w:left w:w="108" w:type="dxa"/>
              <w:bottom w:w="0" w:type="dxa"/>
              <w:right w:w="108" w:type="dxa"/>
            </w:tcMar>
          </w:tcPr>
          <w:p w14:paraId="5E0BAC87"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t xml:space="preserve">Punctul 9. </w:t>
            </w:r>
            <w:r w:rsidRPr="000B27A8">
              <w:rPr>
                <w:rFonts w:ascii="Times New Roman" w:hAnsi="Times New Roman" w:cs="Times New Roman"/>
                <w:sz w:val="24"/>
                <w:szCs w:val="24"/>
                <w:lang w:val="ro-RO"/>
              </w:rPr>
              <w:t>Funcțiile de bază ale ODA sunt:</w:t>
            </w:r>
          </w:p>
          <w:p w14:paraId="00E6AB9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1) implementarea eficientă a programelor de stat și a proiectelor din domeniile de activitate (în continuare – proiecte de asistență), în conformitate cu obiectivele stabilite;</w:t>
            </w:r>
          </w:p>
          <w:p w14:paraId="2C5051B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2) acordarea suportului întreprinderilor în domeniile de activitate ale ODA;</w:t>
            </w:r>
          </w:p>
          <w:p w14:paraId="205C6966"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3) administrarea schemelor de garantare a creditelor stabilite de autoritățile publice;</w:t>
            </w:r>
          </w:p>
          <w:p w14:paraId="144433B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4) emiterea, prin mandatare, a garanțiilor de stat în numele și pe contul statului, în favoarea creditorilor din cadrul programelor de stat;</w:t>
            </w:r>
          </w:p>
          <w:p w14:paraId="178040B8"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5) administrarea mijloacelor financiare alocate pentru implementarea programelor de stat și a proiectelor de asistență și finanțarea cheltuielilor administrative în conformitate cu actele normative, bugetul aprobat și acordurile de asistență financiară și tehnică;</w:t>
            </w:r>
          </w:p>
          <w:p w14:paraId="2E3F972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6) evaluarea/analiza impactului, monitorizarea și verificarea calității implementării programelor de stat și a proiectelor de asistență;</w:t>
            </w:r>
          </w:p>
          <w:p w14:paraId="58961C6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7) acordarea suportului fondatorului în elaborarea propunerilor de proiecte de acte normative în domeniile de activitate ale ODA;</w:t>
            </w:r>
          </w:p>
          <w:p w14:paraId="1BD020D5"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8) elaborarea și prezentarea rapoartelor de progres privind implementarea programelor de stat și a proiectelor de asistență, precum și utilizarea mijloacelor financiare destinate pentru realizarea programelor de stat și a proiectelor de asistență;</w:t>
            </w:r>
          </w:p>
          <w:p w14:paraId="46BE624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b/>
                <w:bCs/>
                <w:sz w:val="24"/>
                <w:szCs w:val="24"/>
                <w:lang w:val="ro-RO"/>
              </w:rPr>
            </w:pPr>
            <w:r w:rsidRPr="000B27A8">
              <w:rPr>
                <w:rFonts w:ascii="Times New Roman" w:hAnsi="Times New Roman" w:cs="Times New Roman"/>
                <w:b/>
                <w:bCs/>
                <w:sz w:val="24"/>
                <w:szCs w:val="24"/>
                <w:lang w:val="ro-RO"/>
              </w:rPr>
              <w:t>9) lansarea și operaționalizarea fondului de fonduri, inclusiv prin organizarea concursurilor publice pentru selecția partenerilor investiționali și stabilirea criteriilor de eligibilitate și performanță pentru acestea;</w:t>
            </w:r>
          </w:p>
          <w:p w14:paraId="10CC7EC8"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b/>
                <w:bCs/>
                <w:sz w:val="24"/>
                <w:szCs w:val="24"/>
                <w:lang w:val="ro-RO"/>
              </w:rPr>
            </w:pPr>
            <w:r w:rsidRPr="000B27A8">
              <w:rPr>
                <w:rFonts w:ascii="Times New Roman" w:hAnsi="Times New Roman" w:cs="Times New Roman"/>
                <w:b/>
                <w:bCs/>
                <w:sz w:val="24"/>
                <w:szCs w:val="24"/>
                <w:lang w:val="ro-RO"/>
              </w:rPr>
              <w:lastRenderedPageBreak/>
              <w:t>10) alocarea resurselor financiare către parteneri investiționali, inclusiv a tranșei de primă pierdere cu scopul de a garanta parțial pierderile și de a facilita mobilizarea capitalului privat și instituțional local și extern;</w:t>
            </w:r>
          </w:p>
          <w:p w14:paraId="37337E9E" w14:textId="10287B5A"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sz w:val="24"/>
                <w:szCs w:val="24"/>
                <w:lang w:val="ro-RO"/>
              </w:rPr>
            </w:pPr>
            <w:r w:rsidRPr="000B27A8">
              <w:rPr>
                <w:rFonts w:ascii="Times New Roman" w:hAnsi="Times New Roman" w:cs="Times New Roman"/>
                <w:b/>
                <w:bCs/>
                <w:sz w:val="24"/>
                <w:szCs w:val="24"/>
                <w:lang w:val="ro-RO"/>
              </w:rPr>
              <w:t>11) monitorizarea performanței partenerilor investiționali, cărora li s-au acordat resurse financiare, utilizând indicatori de impact social și economic, pentru a evalua eficiența investițiilor și progresul acestora.</w:t>
            </w:r>
          </w:p>
        </w:tc>
      </w:tr>
      <w:tr w:rsidR="006A5A90" w:rsidRPr="000B27A8" w14:paraId="0EC87411" w14:textId="77777777">
        <w:trPr>
          <w:trHeight w:val="1275"/>
        </w:trPr>
        <w:tc>
          <w:tcPr>
            <w:tcW w:w="4962" w:type="dxa"/>
            <w:tcMar>
              <w:top w:w="0" w:type="dxa"/>
              <w:left w:w="108" w:type="dxa"/>
              <w:bottom w:w="0" w:type="dxa"/>
              <w:right w:w="108" w:type="dxa"/>
            </w:tcMar>
          </w:tcPr>
          <w:p w14:paraId="5CD3168C" w14:textId="1E32AB5F"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b/>
                <w:bCs/>
                <w:i/>
                <w:iCs/>
                <w:sz w:val="24"/>
                <w:szCs w:val="24"/>
                <w:lang w:val="ro-RO"/>
              </w:rPr>
              <w:lastRenderedPageBreak/>
              <w:t>Punctul 10.</w:t>
            </w:r>
            <w:r w:rsidRPr="000B27A8">
              <w:rPr>
                <w:rFonts w:ascii="Times New Roman" w:hAnsi="Times New Roman" w:cs="Times New Roman"/>
                <w:sz w:val="24"/>
                <w:szCs w:val="24"/>
                <w:lang w:val="ro-RO"/>
              </w:rPr>
              <w:t xml:space="preserve"> Pentru realizarea sarcinilor și a funcțiilor sale, ODA are dreptul:</w:t>
            </w:r>
          </w:p>
          <w:p w14:paraId="23D1D5ED" w14:textId="48ED2E50"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1) să dispună, să folosească și să administreze bunuri și fonduri de asistență financiară și tehnică în conformitate cu scopurile sale și actele normative;</w:t>
            </w:r>
          </w:p>
          <w:p w14:paraId="1D97BA1D" w14:textId="4E1693CB"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2) să colaboreze cu ministerele, Cancelaria de Stat, alte autorități administrative centrale subordonate Guvernului, structurile organizaționale din sfera de competență a acestora, organizațiile necomerciale, partenerii de dezvoltare, comunitatea creditorilor/donatorilor;</w:t>
            </w:r>
          </w:p>
          <w:p w14:paraId="006534A7" w14:textId="5330BFB1"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3) să încheie contracte cu consultanții/experții locali și internaționali, persoane fizice și juridice, cu furnizorii de lucrări, bunuri și prestatori de servicii;</w:t>
            </w:r>
          </w:p>
          <w:p w14:paraId="404C152B" w14:textId="45A18F88"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4) să solicite autorităților administrației publice/instituțiilor publice și organismelor internaționale, partenerilor de dezvoltare, comunității creditorilor/donatorilor suport, inclusiv financiar, în inițierea și implementarea noilor programe de stat și proiecte de asistență.</w:t>
            </w:r>
          </w:p>
        </w:tc>
        <w:tc>
          <w:tcPr>
            <w:tcW w:w="5670" w:type="dxa"/>
            <w:tcMar>
              <w:top w:w="0" w:type="dxa"/>
              <w:left w:w="108" w:type="dxa"/>
              <w:bottom w:w="0" w:type="dxa"/>
              <w:right w:w="108" w:type="dxa"/>
            </w:tcMar>
          </w:tcPr>
          <w:p w14:paraId="454309F9" w14:textId="749AEAD8"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1.2.4. punctul 10 se completează cu subpunctul 5) cu următorul cuprins:</w:t>
            </w:r>
          </w:p>
          <w:p w14:paraId="21F30BDC" w14:textId="37E27D29"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„5) să dețină titluri de participare emise de parteneri investiționali.”</w:t>
            </w:r>
          </w:p>
        </w:tc>
        <w:tc>
          <w:tcPr>
            <w:tcW w:w="5387" w:type="dxa"/>
            <w:tcMar>
              <w:top w:w="0" w:type="dxa"/>
              <w:left w:w="108" w:type="dxa"/>
              <w:bottom w:w="0" w:type="dxa"/>
              <w:right w:w="108" w:type="dxa"/>
            </w:tcMar>
          </w:tcPr>
          <w:p w14:paraId="41E64D05"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t xml:space="preserve">Punctul 10. </w:t>
            </w:r>
            <w:r w:rsidRPr="000B27A8">
              <w:rPr>
                <w:rFonts w:ascii="Times New Roman" w:hAnsi="Times New Roman" w:cs="Times New Roman"/>
                <w:bCs/>
                <w:iCs/>
                <w:sz w:val="24"/>
                <w:szCs w:val="24"/>
                <w:lang w:val="ro-RO"/>
              </w:rPr>
              <w:t>Pentru realizarea sarcinilor și a funcțiilor sale, ODA are dreptul:</w:t>
            </w:r>
          </w:p>
          <w:p w14:paraId="3B25998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1) să dispună, să folosească și să administreze bunuri și fonduri de asistență financiară și tehnică în conformitate cu scopurile sale și actele normative;</w:t>
            </w:r>
          </w:p>
          <w:p w14:paraId="2C807CC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2) să colaboreze cu ministerele, Cancelaria de Stat, alte autorități administrative centrale subordonate Guvernului, structurile organizaționale din sfera de competență a acestora, organizațiile necomerciale, partenerii de dezvoltare, comunitatea creditorilor/donatorilor;</w:t>
            </w:r>
          </w:p>
          <w:p w14:paraId="5840C8B8"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 să încheie contracte cu consultanții/experții locali și internaționali, persoane fizice și juridice, cu furnizorii de lucrări, bunuri și prestatori de servicii;</w:t>
            </w:r>
          </w:p>
          <w:p w14:paraId="01E9321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4) să solicite autorităților administrației publice/instituțiilor publice și organismelor internaționale, partenerilor de dezvoltare, comunității creditorilor/donatorilor suport, inclusiv financiar, în inițierea și implementarea noilor programe de stat și proiecte de asistență;</w:t>
            </w:r>
          </w:p>
          <w:p w14:paraId="041AAF6C" w14:textId="4883AF1E"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b/>
                <w:bCs/>
                <w:sz w:val="24"/>
                <w:szCs w:val="24"/>
                <w:lang w:val="ro-RO"/>
              </w:rPr>
            </w:pPr>
            <w:r w:rsidRPr="000B27A8">
              <w:rPr>
                <w:rFonts w:ascii="Times New Roman" w:hAnsi="Times New Roman" w:cs="Times New Roman"/>
                <w:b/>
                <w:bCs/>
                <w:sz w:val="24"/>
                <w:szCs w:val="24"/>
                <w:lang w:val="ro-RO"/>
              </w:rPr>
              <w:t>5) să dețină titluri de participare emise de parteneri investiționali.</w:t>
            </w:r>
          </w:p>
        </w:tc>
      </w:tr>
      <w:tr w:rsidR="006A5A90" w:rsidRPr="000B27A8" w14:paraId="18CFEF16" w14:textId="77777777">
        <w:tc>
          <w:tcPr>
            <w:tcW w:w="16019" w:type="dxa"/>
            <w:gridSpan w:val="3"/>
            <w:shd w:val="clear" w:color="auto" w:fill="DBE5F1"/>
            <w:tcMar>
              <w:top w:w="0" w:type="dxa"/>
              <w:left w:w="108" w:type="dxa"/>
              <w:bottom w:w="0" w:type="dxa"/>
              <w:right w:w="108" w:type="dxa"/>
            </w:tcMar>
          </w:tcPr>
          <w:p w14:paraId="424CD68E" w14:textId="7E3C0AB4" w:rsidR="006A5A90" w:rsidRPr="000B27A8" w:rsidRDefault="006A5A90" w:rsidP="006A5A90">
            <w:pPr>
              <w:pBdr>
                <w:top w:val="none" w:sz="0" w:space="0" w:color="000000"/>
                <w:left w:val="none" w:sz="0" w:space="0" w:color="000000"/>
                <w:bottom w:val="none" w:sz="0" w:space="0" w:color="000000"/>
                <w:right w:val="none" w:sz="0" w:space="0" w:color="000000"/>
              </w:pBdr>
              <w:shd w:val="clear" w:color="auto" w:fill="DBE5F1"/>
              <w:ind w:firstLine="39"/>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MD"/>
              </w:rPr>
              <w:t xml:space="preserve">La Anexa nr. 2 – Structura organizatorică a Instituției Publice Organizația pentru Dezvoltarea </w:t>
            </w:r>
            <w:proofErr w:type="spellStart"/>
            <w:r w:rsidRPr="000B27A8">
              <w:rPr>
                <w:rFonts w:ascii="Times New Roman" w:hAnsi="Times New Roman" w:cs="Times New Roman"/>
                <w:sz w:val="24"/>
                <w:szCs w:val="24"/>
                <w:lang w:val="ro-MD"/>
              </w:rPr>
              <w:t>Antreprenoriatului</w:t>
            </w:r>
            <w:proofErr w:type="spellEnd"/>
          </w:p>
        </w:tc>
      </w:tr>
      <w:tr w:rsidR="006A5A90" w:rsidRPr="000B27A8" w14:paraId="4A64258C" w14:textId="77777777">
        <w:trPr>
          <w:trHeight w:val="1271"/>
        </w:trPr>
        <w:tc>
          <w:tcPr>
            <w:tcW w:w="4962" w:type="dxa"/>
            <w:tcMar>
              <w:top w:w="0" w:type="dxa"/>
              <w:left w:w="108" w:type="dxa"/>
              <w:bottom w:w="0" w:type="dxa"/>
              <w:right w:w="108" w:type="dxa"/>
            </w:tcMar>
          </w:tcPr>
          <w:p w14:paraId="7BA16EE0" w14:textId="10AE1B17" w:rsidR="006112AA" w:rsidRPr="000B27A8" w:rsidRDefault="006112AA" w:rsidP="006112AA">
            <w:pPr>
              <w:pBdr>
                <w:top w:val="none" w:sz="0" w:space="0" w:color="000000"/>
                <w:left w:val="none" w:sz="0" w:space="0" w:color="000000"/>
                <w:bottom w:val="none" w:sz="0" w:space="0" w:color="000000"/>
                <w:right w:val="none" w:sz="0" w:space="0" w:color="000000"/>
              </w:pBdr>
              <w:ind w:firstLine="0"/>
              <w:jc w:val="right"/>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Anexa nr. 2</w:t>
            </w:r>
            <w:r w:rsidRPr="000B27A8">
              <w:rPr>
                <w:rFonts w:ascii="Times New Roman" w:hAnsi="Times New Roman" w:cs="Times New Roman"/>
                <w:sz w:val="24"/>
                <w:szCs w:val="24"/>
                <w:lang w:val="ro-RO"/>
              </w:rPr>
              <w:br/>
              <w:t>la Hotărârea Guvernului nr. 487/2022</w:t>
            </w:r>
          </w:p>
          <w:p w14:paraId="2155504C" w14:textId="1ED3CDEA"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p>
          <w:p w14:paraId="50E806AD" w14:textId="4A5DB4C8" w:rsidR="006112AA" w:rsidRPr="000B27A8" w:rsidRDefault="006112AA" w:rsidP="006112AA">
            <w:pPr>
              <w:pBdr>
                <w:top w:val="none" w:sz="0" w:space="0" w:color="000000"/>
                <w:left w:val="none" w:sz="0" w:space="0" w:color="000000"/>
                <w:bottom w:val="none" w:sz="0" w:space="0" w:color="000000"/>
                <w:right w:val="none" w:sz="0" w:space="0" w:color="000000"/>
              </w:pBdr>
              <w:ind w:firstLine="0"/>
              <w:jc w:val="center"/>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STRUCTURA ORGANIZATORICĂ a Instituției Publice Organizația pentru Dezvoltarea </w:t>
            </w:r>
            <w:proofErr w:type="spellStart"/>
            <w:r w:rsidRPr="000B27A8">
              <w:rPr>
                <w:rFonts w:ascii="Times New Roman" w:hAnsi="Times New Roman" w:cs="Times New Roman"/>
                <w:sz w:val="24"/>
                <w:szCs w:val="24"/>
                <w:lang w:val="ro-RO"/>
              </w:rPr>
              <w:t>Antreprenoriatului</w:t>
            </w:r>
            <w:proofErr w:type="spellEnd"/>
          </w:p>
          <w:p w14:paraId="70550E76"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p>
          <w:p w14:paraId="6F1CE599" w14:textId="07ED4629"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Consiliul instituției</w:t>
            </w:r>
          </w:p>
          <w:p w14:paraId="42A10888"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Comitetul de finanțare și risc</w:t>
            </w:r>
          </w:p>
          <w:p w14:paraId="0F5C03E8"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Director</w:t>
            </w:r>
          </w:p>
          <w:p w14:paraId="44E0139C"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Directori adjuncți</w:t>
            </w:r>
          </w:p>
          <w:p w14:paraId="06B8F1D1"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Direcția operațiuni</w:t>
            </w:r>
          </w:p>
          <w:p w14:paraId="249278BA"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primire și procesare dosare</w:t>
            </w:r>
          </w:p>
          <w:p w14:paraId="646F1ACA"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Serviciul informare și consultare</w:t>
            </w:r>
          </w:p>
          <w:p w14:paraId="584FC12B" w14:textId="34A93CC8"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Direcția dezvoltare proiecte și cooperare internațională</w:t>
            </w:r>
          </w:p>
          <w:p w14:paraId="06B26AC9"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Direcția dezvoltare programe</w:t>
            </w:r>
          </w:p>
          <w:p w14:paraId="67988221"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formare antreprenorială</w:t>
            </w:r>
          </w:p>
          <w:p w14:paraId="073D257A"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Direcția relații beneficiari programe</w:t>
            </w:r>
          </w:p>
          <w:p w14:paraId="7CF0608E"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Unități de implementare a programelor (aprobate prin ordin al directorului)</w:t>
            </w:r>
          </w:p>
          <w:p w14:paraId="3AA7DA72"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Direcția evaluare conformitate și riscuri </w:t>
            </w:r>
            <w:proofErr w:type="spellStart"/>
            <w:r w:rsidRPr="000B27A8">
              <w:rPr>
                <w:rFonts w:ascii="Times New Roman" w:hAnsi="Times New Roman" w:cs="Times New Roman"/>
                <w:sz w:val="24"/>
                <w:szCs w:val="24"/>
                <w:lang w:val="ro-RO"/>
              </w:rPr>
              <w:t>prefinanțare</w:t>
            </w:r>
            <w:proofErr w:type="spellEnd"/>
          </w:p>
          <w:p w14:paraId="02865652"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Direcția monitorizare conformitate și riscuri </w:t>
            </w:r>
            <w:proofErr w:type="spellStart"/>
            <w:r w:rsidRPr="000B27A8">
              <w:rPr>
                <w:rFonts w:ascii="Times New Roman" w:hAnsi="Times New Roman" w:cs="Times New Roman"/>
                <w:sz w:val="24"/>
                <w:szCs w:val="24"/>
                <w:lang w:val="ro-RO"/>
              </w:rPr>
              <w:t>postfinanțare</w:t>
            </w:r>
            <w:proofErr w:type="spellEnd"/>
          </w:p>
          <w:p w14:paraId="7B1DD7F8"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analiză și raportare</w:t>
            </w:r>
          </w:p>
          <w:p w14:paraId="0A1801F6"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Fondul de garantare a creditelor (direcție)</w:t>
            </w:r>
          </w:p>
          <w:p w14:paraId="3F1E06DF" w14:textId="605CFE75"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evaluarea conformității garanțiilor individuale</w:t>
            </w:r>
          </w:p>
          <w:p w14:paraId="0954A68E" w14:textId="4CCB4C06"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evaluarea conformității garanțiilor de portofoliu</w:t>
            </w:r>
          </w:p>
          <w:p w14:paraId="2F73E80D"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evaluarea conformității garanțiilor Prima Casă</w:t>
            </w:r>
          </w:p>
          <w:p w14:paraId="0E2AA8F4"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 riscuri și analiză</w:t>
            </w:r>
          </w:p>
          <w:p w14:paraId="4252A409"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Fondul pentru </w:t>
            </w:r>
            <w:proofErr w:type="spellStart"/>
            <w:r w:rsidRPr="000B27A8">
              <w:rPr>
                <w:rFonts w:ascii="Times New Roman" w:hAnsi="Times New Roman" w:cs="Times New Roman"/>
                <w:sz w:val="24"/>
                <w:szCs w:val="24"/>
                <w:lang w:val="ro-RO"/>
              </w:rPr>
              <w:t>antreprenoriat</w:t>
            </w:r>
            <w:proofErr w:type="spellEnd"/>
            <w:r w:rsidRPr="000B27A8">
              <w:rPr>
                <w:rFonts w:ascii="Times New Roman" w:hAnsi="Times New Roman" w:cs="Times New Roman"/>
                <w:sz w:val="24"/>
                <w:szCs w:val="24"/>
                <w:lang w:val="ro-RO"/>
              </w:rPr>
              <w:t xml:space="preserve"> și creștere economică a Moldovei (direcție)</w:t>
            </w:r>
          </w:p>
          <w:p w14:paraId="4733CE0B"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Secția evaluare conformitate</w:t>
            </w:r>
          </w:p>
          <w:p w14:paraId="1F6F746C" w14:textId="128303C1"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Secția evaluare riscuri și analiză</w:t>
            </w:r>
          </w:p>
          <w:p w14:paraId="437D4D17"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Direcția dezvoltare produse de creditare și garantare</w:t>
            </w:r>
          </w:p>
          <w:p w14:paraId="4A7763E2"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contabilitate și raportare financiară</w:t>
            </w:r>
          </w:p>
          <w:p w14:paraId="63B9BEA0"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juridică și achiziții</w:t>
            </w:r>
          </w:p>
          <w:p w14:paraId="21EEE8A7"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Serviciul audit intern</w:t>
            </w:r>
          </w:p>
          <w:p w14:paraId="2EF73A59"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Serviciul suport și securitate IT</w:t>
            </w:r>
          </w:p>
          <w:p w14:paraId="00C55942" w14:textId="77777777" w:rsidR="006112AA"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Secția marketing și comunicare</w:t>
            </w:r>
          </w:p>
          <w:p w14:paraId="7C13EF3D" w14:textId="00FA949A" w:rsidR="006A5A90" w:rsidRPr="000B27A8" w:rsidRDefault="006112AA" w:rsidP="006112AA">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highlight w:val="yellow"/>
                <w:lang w:val="ro-RO"/>
              </w:rPr>
            </w:pPr>
            <w:r w:rsidRPr="000B27A8">
              <w:rPr>
                <w:rFonts w:ascii="Times New Roman" w:hAnsi="Times New Roman" w:cs="Times New Roman"/>
                <w:sz w:val="24"/>
                <w:szCs w:val="24"/>
                <w:lang w:val="ro-RO"/>
              </w:rPr>
              <w:t>Secția managementul resurselor umane</w:t>
            </w:r>
          </w:p>
        </w:tc>
        <w:tc>
          <w:tcPr>
            <w:tcW w:w="5670" w:type="dxa"/>
            <w:tcMar>
              <w:top w:w="0" w:type="dxa"/>
              <w:left w:w="108" w:type="dxa"/>
              <w:bottom w:w="0" w:type="dxa"/>
              <w:right w:w="108" w:type="dxa"/>
            </w:tcMar>
          </w:tcPr>
          <w:p w14:paraId="23CDE59B" w14:textId="0C7527BC"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eastAsia="Times New Roman" w:hAnsi="Times New Roman" w:cs="Times New Roman"/>
                <w:sz w:val="24"/>
                <w:szCs w:val="24"/>
                <w:highlight w:val="yellow"/>
                <w:lang w:val="ro-RO"/>
              </w:rPr>
            </w:pPr>
            <w:r w:rsidRPr="000B27A8">
              <w:rPr>
                <w:rFonts w:ascii="Times New Roman" w:eastAsia="Times New Roman" w:hAnsi="Times New Roman" w:cs="Times New Roman"/>
                <w:sz w:val="24"/>
                <w:szCs w:val="24"/>
                <w:lang w:val="ro-RO"/>
              </w:rPr>
              <w:lastRenderedPageBreak/>
              <w:t xml:space="preserve">1.3. Anexa nr. 2 – Structura organizatorică a Instituției Publice Organizația pentru Dezvoltarea </w:t>
            </w:r>
            <w:proofErr w:type="spellStart"/>
            <w:r w:rsidRPr="000B27A8">
              <w:rPr>
                <w:rFonts w:ascii="Times New Roman" w:eastAsia="Times New Roman" w:hAnsi="Times New Roman" w:cs="Times New Roman"/>
                <w:sz w:val="24"/>
                <w:szCs w:val="24"/>
                <w:lang w:val="ro-RO"/>
              </w:rPr>
              <w:t>Antreprenoriatului</w:t>
            </w:r>
            <w:proofErr w:type="spellEnd"/>
            <w:r w:rsidRPr="000B27A8">
              <w:rPr>
                <w:rFonts w:ascii="Times New Roman" w:eastAsia="Times New Roman" w:hAnsi="Times New Roman" w:cs="Times New Roman"/>
                <w:sz w:val="24"/>
                <w:szCs w:val="24"/>
                <w:lang w:val="ro-RO"/>
              </w:rPr>
              <w:t xml:space="preserve"> – se expune în următoarea redacție:</w:t>
            </w:r>
          </w:p>
        </w:tc>
        <w:tc>
          <w:tcPr>
            <w:tcW w:w="5387" w:type="dxa"/>
            <w:tcMar>
              <w:top w:w="0" w:type="dxa"/>
              <w:left w:w="108" w:type="dxa"/>
              <w:bottom w:w="0" w:type="dxa"/>
              <w:right w:w="108" w:type="dxa"/>
            </w:tcMar>
          </w:tcPr>
          <w:p w14:paraId="2CB6095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jc w:val="right"/>
              <w:rPr>
                <w:rFonts w:ascii="Times New Roman" w:hAnsi="Times New Roman" w:cs="Times New Roman"/>
                <w:sz w:val="24"/>
                <w:szCs w:val="24"/>
                <w:lang w:val="ro-RO"/>
              </w:rPr>
            </w:pPr>
            <w:r w:rsidRPr="000B27A8">
              <w:rPr>
                <w:rFonts w:ascii="Times New Roman" w:hAnsi="Times New Roman" w:cs="Times New Roman"/>
                <w:sz w:val="24"/>
                <w:szCs w:val="24"/>
                <w:lang w:val="ro-RO"/>
              </w:rPr>
              <w:t>„Anexa nr. 2</w:t>
            </w:r>
          </w:p>
          <w:p w14:paraId="41F6295D" w14:textId="7008F28D" w:rsidR="006A5A90" w:rsidRPr="000B27A8" w:rsidRDefault="006A5A90" w:rsidP="006A5A90">
            <w:pPr>
              <w:pBdr>
                <w:top w:val="none" w:sz="0" w:space="0" w:color="000000"/>
                <w:left w:val="none" w:sz="0" w:space="0" w:color="000000"/>
                <w:bottom w:val="none" w:sz="0" w:space="0" w:color="000000"/>
                <w:right w:val="none" w:sz="0" w:space="0" w:color="000000"/>
              </w:pBdr>
              <w:ind w:firstLine="39"/>
              <w:jc w:val="right"/>
              <w:rPr>
                <w:rFonts w:ascii="Times New Roman" w:hAnsi="Times New Roman" w:cs="Times New Roman"/>
                <w:sz w:val="24"/>
                <w:szCs w:val="24"/>
                <w:lang w:val="ro-RO"/>
              </w:rPr>
            </w:pPr>
            <w:r w:rsidRPr="000B27A8">
              <w:rPr>
                <w:rFonts w:ascii="Times New Roman" w:hAnsi="Times New Roman" w:cs="Times New Roman"/>
                <w:sz w:val="24"/>
                <w:szCs w:val="24"/>
                <w:lang w:val="ro-RO"/>
              </w:rPr>
              <w:t>la Hotărârea Guvernului nr. 487/2022</w:t>
            </w:r>
          </w:p>
          <w:p w14:paraId="224DFB8B"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jc w:val="right"/>
              <w:rPr>
                <w:rFonts w:ascii="Times New Roman" w:eastAsia="Times New Roman" w:hAnsi="Times New Roman" w:cs="Times New Roman"/>
                <w:sz w:val="24"/>
                <w:szCs w:val="24"/>
                <w:lang w:val="ro-RO"/>
              </w:rPr>
            </w:pPr>
          </w:p>
          <w:p w14:paraId="2C0A415E" w14:textId="685FE58C" w:rsidR="006A5A90" w:rsidRPr="000B27A8" w:rsidRDefault="006A5A90" w:rsidP="006A5A90">
            <w:pPr>
              <w:pBdr>
                <w:top w:val="none" w:sz="0" w:space="0" w:color="000000"/>
                <w:left w:val="none" w:sz="0" w:space="0" w:color="000000"/>
                <w:bottom w:val="none" w:sz="0" w:space="0" w:color="000000"/>
                <w:right w:val="none" w:sz="0" w:space="0" w:color="000000"/>
              </w:pBdr>
              <w:ind w:firstLine="39"/>
              <w:jc w:val="center"/>
              <w:rPr>
                <w:rFonts w:ascii="Times New Roman" w:hAnsi="Times New Roman" w:cs="Times New Roman"/>
                <w:sz w:val="24"/>
                <w:szCs w:val="24"/>
                <w:lang w:val="ro-RO"/>
              </w:rPr>
            </w:pPr>
            <w:r w:rsidRPr="000B27A8">
              <w:rPr>
                <w:rFonts w:ascii="Times New Roman" w:hAnsi="Times New Roman" w:cs="Times New Roman"/>
                <w:sz w:val="24"/>
                <w:szCs w:val="24"/>
                <w:lang w:val="ro-RO"/>
              </w:rPr>
              <w:t>STRUCTURA ORGANIZATORICĂ</w:t>
            </w:r>
          </w:p>
          <w:p w14:paraId="207A8619"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jc w:val="center"/>
              <w:rPr>
                <w:rFonts w:ascii="Times New Roman" w:hAnsi="Times New Roman" w:cs="Times New Roman"/>
                <w:sz w:val="24"/>
                <w:szCs w:val="24"/>
                <w:lang w:val="ro-RO"/>
              </w:rPr>
            </w:pPr>
            <w:r w:rsidRPr="000B27A8">
              <w:rPr>
                <w:rFonts w:ascii="Times New Roman" w:hAnsi="Times New Roman" w:cs="Times New Roman"/>
                <w:sz w:val="24"/>
                <w:szCs w:val="24"/>
                <w:lang w:val="ro-RO"/>
              </w:rPr>
              <w:t>a Instituției Publice Organizația pentru</w:t>
            </w:r>
          </w:p>
          <w:p w14:paraId="1777237C" w14:textId="7803984A" w:rsidR="006A5A90" w:rsidRPr="000B27A8" w:rsidRDefault="006A5A90" w:rsidP="006A5A90">
            <w:pPr>
              <w:pBdr>
                <w:top w:val="none" w:sz="0" w:space="0" w:color="000000"/>
                <w:left w:val="none" w:sz="0" w:space="0" w:color="000000"/>
                <w:bottom w:val="none" w:sz="0" w:space="0" w:color="000000"/>
                <w:right w:val="none" w:sz="0" w:space="0" w:color="000000"/>
              </w:pBdr>
              <w:ind w:firstLine="39"/>
              <w:jc w:val="center"/>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 xml:space="preserve">Dezvoltarea </w:t>
            </w:r>
            <w:proofErr w:type="spellStart"/>
            <w:r w:rsidRPr="000B27A8">
              <w:rPr>
                <w:rFonts w:ascii="Times New Roman" w:hAnsi="Times New Roman" w:cs="Times New Roman"/>
                <w:sz w:val="24"/>
                <w:szCs w:val="24"/>
                <w:lang w:val="ro-RO"/>
              </w:rPr>
              <w:t>Antreprenoriatului</w:t>
            </w:r>
            <w:proofErr w:type="spellEnd"/>
          </w:p>
          <w:p w14:paraId="3CF6592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5098FA9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Consiliul instituției</w:t>
            </w:r>
          </w:p>
          <w:p w14:paraId="17D1D1E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Comitetul de finanțare și risc</w:t>
            </w:r>
          </w:p>
          <w:p w14:paraId="676DCE4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Director</w:t>
            </w:r>
          </w:p>
          <w:p w14:paraId="7A903BD5"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Directori adjuncți</w:t>
            </w:r>
          </w:p>
          <w:p w14:paraId="0A544EBF"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5F5DAC4F"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riscuri și conformitate</w:t>
            </w:r>
          </w:p>
          <w:p w14:paraId="27A8320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 conformitate și riscuri – portofoliu de beneficiari (3)</w:t>
            </w:r>
          </w:p>
          <w:p w14:paraId="7A93525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 conformitate și riscuri instituționale (3)</w:t>
            </w:r>
          </w:p>
          <w:p w14:paraId="00CB993F"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1DC2C94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dezvoltare instrumente de susținere</w:t>
            </w:r>
          </w:p>
          <w:p w14:paraId="54AF5B0A"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66447C37"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dezvoltare proiecte și cooperare internațională</w:t>
            </w:r>
          </w:p>
          <w:p w14:paraId="6C5E2996"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736E570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operațiuni</w:t>
            </w:r>
          </w:p>
          <w:p w14:paraId="6B0C9069"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primire și procesare dosare (5)</w:t>
            </w:r>
          </w:p>
          <w:p w14:paraId="5C0CFE42"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Serviciul informare și consultare </w:t>
            </w:r>
          </w:p>
          <w:p w14:paraId="79831C6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Direcția evaluare </w:t>
            </w:r>
            <w:proofErr w:type="spellStart"/>
            <w:r w:rsidRPr="000B27A8">
              <w:rPr>
                <w:rFonts w:ascii="Times New Roman" w:hAnsi="Times New Roman" w:cs="Times New Roman"/>
                <w:sz w:val="24"/>
                <w:szCs w:val="24"/>
                <w:lang w:val="ro-RO"/>
              </w:rPr>
              <w:t>prefinanțare</w:t>
            </w:r>
            <w:proofErr w:type="spellEnd"/>
            <w:r w:rsidRPr="000B27A8">
              <w:rPr>
                <w:rFonts w:ascii="Times New Roman" w:hAnsi="Times New Roman" w:cs="Times New Roman"/>
                <w:sz w:val="24"/>
                <w:szCs w:val="24"/>
                <w:lang w:val="ro-RO"/>
              </w:rPr>
              <w:t xml:space="preserve"> (11)</w:t>
            </w:r>
          </w:p>
          <w:p w14:paraId="35E5102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suport implementare proiecte ale beneficiarilor (17)</w:t>
            </w:r>
          </w:p>
          <w:p w14:paraId="2FAA854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Direcția monitorizare </w:t>
            </w:r>
            <w:proofErr w:type="spellStart"/>
            <w:r w:rsidRPr="000B27A8">
              <w:rPr>
                <w:rFonts w:ascii="Times New Roman" w:hAnsi="Times New Roman" w:cs="Times New Roman"/>
                <w:sz w:val="24"/>
                <w:szCs w:val="24"/>
                <w:lang w:val="ro-RO"/>
              </w:rPr>
              <w:t>postfinanțare</w:t>
            </w:r>
            <w:proofErr w:type="spellEnd"/>
            <w:r w:rsidRPr="000B27A8">
              <w:rPr>
                <w:rFonts w:ascii="Times New Roman" w:hAnsi="Times New Roman" w:cs="Times New Roman"/>
                <w:sz w:val="24"/>
                <w:szCs w:val="24"/>
                <w:lang w:val="ro-RO"/>
              </w:rPr>
              <w:t xml:space="preserve"> (5)</w:t>
            </w:r>
          </w:p>
          <w:p w14:paraId="3BC718E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6014482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Fondul de garantare a creditelor (direcție)</w:t>
            </w:r>
          </w:p>
          <w:p w14:paraId="05205337"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evaluarea conformității garanțiilor individuale (5)</w:t>
            </w:r>
          </w:p>
          <w:p w14:paraId="4425190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evaluarea conformității garanțiilor de portofoliu (3)</w:t>
            </w:r>
          </w:p>
          <w:p w14:paraId="5E3F112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Secția evaluarea conformității garanțiilor Prima Casă (4)</w:t>
            </w:r>
          </w:p>
          <w:p w14:paraId="348170D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monitorizare și raportare garanții (3)</w:t>
            </w:r>
          </w:p>
          <w:p w14:paraId="64D39F81"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259B142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Fondul pentru </w:t>
            </w:r>
            <w:proofErr w:type="spellStart"/>
            <w:r w:rsidRPr="000B27A8">
              <w:rPr>
                <w:rFonts w:ascii="Times New Roman" w:hAnsi="Times New Roman" w:cs="Times New Roman"/>
                <w:sz w:val="24"/>
                <w:szCs w:val="24"/>
                <w:lang w:val="ro-RO"/>
              </w:rPr>
              <w:t>antreprenoriat</w:t>
            </w:r>
            <w:proofErr w:type="spellEnd"/>
            <w:r w:rsidRPr="000B27A8">
              <w:rPr>
                <w:rFonts w:ascii="Times New Roman" w:hAnsi="Times New Roman" w:cs="Times New Roman"/>
                <w:sz w:val="24"/>
                <w:szCs w:val="24"/>
                <w:lang w:val="ro-RO"/>
              </w:rPr>
              <w:t xml:space="preserve"> și creștere economică a Moldovei (direcție)</w:t>
            </w:r>
          </w:p>
          <w:p w14:paraId="49619C9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evaluare conformitate (4)</w:t>
            </w:r>
          </w:p>
          <w:p w14:paraId="40C07CE8"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monitorizare și raportare finanțări (4)</w:t>
            </w:r>
          </w:p>
          <w:p w14:paraId="3384B164"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Fond de fonduri (3)</w:t>
            </w:r>
          </w:p>
          <w:p w14:paraId="04960C65"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p>
          <w:p w14:paraId="0B66219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analiză și raportare</w:t>
            </w:r>
          </w:p>
          <w:p w14:paraId="682429DF"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contabilitate și raportare financiară</w:t>
            </w:r>
          </w:p>
          <w:p w14:paraId="4E6745C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Direcția juridică și achiziții</w:t>
            </w:r>
          </w:p>
          <w:p w14:paraId="6AED91A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Serviciul audit intern</w:t>
            </w:r>
          </w:p>
          <w:p w14:paraId="36F8A442"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Serviciul suport și securitate IT</w:t>
            </w:r>
          </w:p>
          <w:p w14:paraId="7BC238A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marketing și comunicare</w:t>
            </w:r>
          </w:p>
          <w:p w14:paraId="6503BC0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Secția managementul resurselor umane</w:t>
            </w:r>
          </w:p>
          <w:p w14:paraId="2CEE3B42" w14:textId="5B521BDB"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sz w:val="24"/>
                <w:szCs w:val="24"/>
                <w:highlight w:val="yellow"/>
                <w:lang w:val="ro-RO"/>
              </w:rPr>
            </w:pPr>
            <w:r w:rsidRPr="000B27A8">
              <w:rPr>
                <w:rFonts w:ascii="Times New Roman" w:hAnsi="Times New Roman" w:cs="Times New Roman"/>
                <w:sz w:val="24"/>
                <w:szCs w:val="24"/>
                <w:lang w:val="ro-RO"/>
              </w:rPr>
              <w:t>Secția formare antreprenorială”</w:t>
            </w:r>
          </w:p>
        </w:tc>
      </w:tr>
      <w:tr w:rsidR="006A5A90" w:rsidRPr="000B27A8" w14:paraId="30D3944C" w14:textId="77777777" w:rsidTr="00976E2E">
        <w:tc>
          <w:tcPr>
            <w:tcW w:w="16019" w:type="dxa"/>
            <w:gridSpan w:val="3"/>
            <w:shd w:val="clear" w:color="auto" w:fill="DBE5F1"/>
            <w:tcMar>
              <w:top w:w="0" w:type="dxa"/>
              <w:left w:w="108" w:type="dxa"/>
              <w:bottom w:w="0" w:type="dxa"/>
              <w:right w:w="108" w:type="dxa"/>
            </w:tcMar>
          </w:tcPr>
          <w:p w14:paraId="20BDEA55" w14:textId="03E316FC" w:rsidR="006A5A90" w:rsidRPr="000B27A8" w:rsidRDefault="006A5A90" w:rsidP="006A5A90">
            <w:pPr>
              <w:pBdr>
                <w:top w:val="none" w:sz="0" w:space="0" w:color="000000"/>
                <w:left w:val="none" w:sz="0" w:space="0" w:color="000000"/>
                <w:bottom w:val="none" w:sz="0" w:space="0" w:color="000000"/>
                <w:right w:val="none" w:sz="0" w:space="0" w:color="000000"/>
              </w:pBdr>
              <w:shd w:val="clear" w:color="auto" w:fill="DBE5F1"/>
              <w:ind w:firstLine="39"/>
              <w:jc w:val="center"/>
              <w:rPr>
                <w:rFonts w:ascii="Times New Roman" w:eastAsia="Times New Roman" w:hAnsi="Times New Roman" w:cs="Times New Roman"/>
                <w:b/>
                <w:bCs/>
                <w:sz w:val="24"/>
                <w:szCs w:val="24"/>
                <w:lang w:val="ro-RO"/>
              </w:rPr>
            </w:pPr>
            <w:r w:rsidRPr="000B27A8">
              <w:rPr>
                <w:rFonts w:ascii="Times New Roman" w:hAnsi="Times New Roman" w:cs="Times New Roman"/>
                <w:b/>
                <w:bCs/>
                <w:sz w:val="24"/>
                <w:szCs w:val="24"/>
                <w:lang w:val="ro-MD"/>
              </w:rPr>
              <w:lastRenderedPageBreak/>
              <w:t xml:space="preserve">Regulamentul cu privire la activitatea Fondului pentru </w:t>
            </w:r>
            <w:proofErr w:type="spellStart"/>
            <w:r w:rsidRPr="000B27A8">
              <w:rPr>
                <w:rFonts w:ascii="Times New Roman" w:hAnsi="Times New Roman" w:cs="Times New Roman"/>
                <w:b/>
                <w:bCs/>
                <w:sz w:val="24"/>
                <w:szCs w:val="24"/>
                <w:lang w:val="ro-MD"/>
              </w:rPr>
              <w:t>antreprenoriat</w:t>
            </w:r>
            <w:proofErr w:type="spellEnd"/>
            <w:r w:rsidRPr="000B27A8">
              <w:rPr>
                <w:rFonts w:ascii="Times New Roman" w:hAnsi="Times New Roman" w:cs="Times New Roman"/>
                <w:b/>
                <w:bCs/>
                <w:sz w:val="24"/>
                <w:szCs w:val="24"/>
                <w:lang w:val="ro-MD"/>
              </w:rPr>
              <w:t xml:space="preserve"> și creștere economică a Moldovei, aprobat prin Hotărârea Guvernului nr. 94/2023</w:t>
            </w:r>
          </w:p>
        </w:tc>
      </w:tr>
      <w:tr w:rsidR="006A5A90" w:rsidRPr="000B27A8" w14:paraId="1D4B4240" w14:textId="77777777" w:rsidTr="00976E2E">
        <w:trPr>
          <w:trHeight w:val="974"/>
        </w:trPr>
        <w:tc>
          <w:tcPr>
            <w:tcW w:w="4962" w:type="dxa"/>
            <w:tcMar>
              <w:top w:w="0" w:type="dxa"/>
              <w:left w:w="108" w:type="dxa"/>
              <w:bottom w:w="0" w:type="dxa"/>
              <w:right w:w="108" w:type="dxa"/>
            </w:tcMar>
          </w:tcPr>
          <w:p w14:paraId="3B441879" w14:textId="249C058B"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r w:rsidRPr="000B27A8">
              <w:rPr>
                <w:rFonts w:ascii="Times New Roman" w:eastAsia="Times New Roman" w:hAnsi="Times New Roman" w:cs="Times New Roman"/>
                <w:b/>
                <w:bCs/>
                <w:i/>
                <w:iCs/>
                <w:sz w:val="24"/>
                <w:szCs w:val="24"/>
                <w:lang w:val="ro-RO"/>
              </w:rPr>
              <w:t>Punctul 3.</w:t>
            </w:r>
            <w:r w:rsidRPr="000B27A8">
              <w:rPr>
                <w:rFonts w:ascii="Times New Roman" w:eastAsia="Times New Roman" w:hAnsi="Times New Roman" w:cs="Times New Roman"/>
                <w:sz w:val="24"/>
                <w:szCs w:val="24"/>
                <w:lang w:val="ro-RO"/>
              </w:rPr>
              <w:t xml:space="preserve"> În sensul prezentului Regulament se definesc următoarele noțiuni:</w:t>
            </w:r>
          </w:p>
          <w:p w14:paraId="07134E61" w14:textId="0AB2A021"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2) </w:t>
            </w:r>
            <w:r w:rsidRPr="000B27A8">
              <w:rPr>
                <w:rFonts w:ascii="Times New Roman" w:hAnsi="Times New Roman" w:cs="Times New Roman"/>
                <w:i/>
                <w:iCs/>
                <w:sz w:val="24"/>
                <w:szCs w:val="24"/>
                <w:lang w:val="ro-RO"/>
              </w:rPr>
              <w:t>beneficiar</w:t>
            </w:r>
            <w:r w:rsidRPr="000B27A8">
              <w:rPr>
                <w:rFonts w:ascii="Times New Roman" w:hAnsi="Times New Roman" w:cs="Times New Roman"/>
                <w:sz w:val="24"/>
                <w:szCs w:val="24"/>
                <w:lang w:val="ro-RO"/>
              </w:rPr>
              <w:t xml:space="preserve"> – întreprindere care a obținut finanțare din mijloacele financiare ale FACEM în modul stabilit în prezentul Regulament;</w:t>
            </w:r>
          </w:p>
          <w:p w14:paraId="01B5D102" w14:textId="3199B85C"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8) </w:t>
            </w:r>
            <w:r w:rsidRPr="000B27A8">
              <w:rPr>
                <w:rFonts w:ascii="Times New Roman" w:hAnsi="Times New Roman" w:cs="Times New Roman"/>
                <w:i/>
                <w:iCs/>
                <w:sz w:val="24"/>
                <w:szCs w:val="24"/>
                <w:lang w:val="ro-RO"/>
              </w:rPr>
              <w:t>instrument de finanțare</w:t>
            </w:r>
            <w:r w:rsidRPr="000B27A8">
              <w:rPr>
                <w:rFonts w:ascii="Times New Roman" w:hAnsi="Times New Roman" w:cs="Times New Roman"/>
                <w:sz w:val="24"/>
                <w:szCs w:val="24"/>
                <w:lang w:val="ro-RO"/>
              </w:rPr>
              <w:t xml:space="preserve"> – credit, compensare totală sau parțială a costurilor creditului sau alt avantaj de finanțare oferit întreprinderilor din mijloacele financiare ale FACEM în modul prevăzut în prezentul Regulament, precum și conform condițiilor manualelor operaționale pentru fiecare instrument de finanțare separat și/sau condițiilor stabilite de către donatorul și/sau creditorul extern în acordul încheiat cu acesta;</w:t>
            </w:r>
          </w:p>
          <w:p w14:paraId="4AA44155" w14:textId="5B5FD8F6"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p>
        </w:tc>
        <w:tc>
          <w:tcPr>
            <w:tcW w:w="5670" w:type="dxa"/>
            <w:tcMar>
              <w:top w:w="0" w:type="dxa"/>
              <w:left w:w="108" w:type="dxa"/>
              <w:bottom w:w="0" w:type="dxa"/>
              <w:right w:w="108" w:type="dxa"/>
            </w:tcMar>
          </w:tcPr>
          <w:p w14:paraId="3B6DA299"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 la punctul 3:</w:t>
            </w:r>
          </w:p>
          <w:p w14:paraId="78038B77"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2.1.1. la subpunctul 2) după cuvântul „beneficiar” se completează cu cuvântul „final”, iar după abrevierea „FACEM” se introduce textul „prin instrumentele financiare și”;</w:t>
            </w:r>
          </w:p>
          <w:p w14:paraId="3B0A43C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2.1.2. se completează cu noțiunile cu următorul cuprins:</w:t>
            </w:r>
          </w:p>
          <w:p w14:paraId="13D7D4C9"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„7</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xml:space="preserve">) </w:t>
            </w:r>
            <w:r w:rsidRPr="000B27A8">
              <w:rPr>
                <w:rFonts w:ascii="Times New Roman" w:hAnsi="Times New Roman" w:cs="Times New Roman"/>
                <w:i/>
                <w:iCs/>
                <w:sz w:val="24"/>
                <w:szCs w:val="24"/>
                <w:lang w:val="ro-RO"/>
              </w:rPr>
              <w:t>portofoliu de credite</w:t>
            </w:r>
            <w:r w:rsidRPr="000B27A8">
              <w:rPr>
                <w:rFonts w:ascii="Times New Roman" w:hAnsi="Times New Roman" w:cs="Times New Roman"/>
                <w:sz w:val="24"/>
                <w:szCs w:val="24"/>
                <w:lang w:val="ro-RO"/>
              </w:rPr>
              <w:t xml:space="preserve"> – totalitatea de credite oferite de către entitatea financiară parteneră către beneficiari în conformitate cu criteriile și condițiile stabilite în produsul de finanțare și contractul de colaborare;</w:t>
            </w:r>
          </w:p>
          <w:p w14:paraId="5A0AD72B" w14:textId="5E58D845"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7</w:t>
            </w:r>
            <w:r w:rsidRPr="000B27A8">
              <w:rPr>
                <w:rFonts w:ascii="Times New Roman" w:hAnsi="Times New Roman" w:cs="Times New Roman"/>
                <w:sz w:val="24"/>
                <w:szCs w:val="24"/>
                <w:vertAlign w:val="superscript"/>
                <w:lang w:val="ro-RO"/>
              </w:rPr>
              <w:t>2</w:t>
            </w:r>
            <w:r w:rsidRPr="000B27A8">
              <w:rPr>
                <w:rFonts w:ascii="Times New Roman" w:hAnsi="Times New Roman" w:cs="Times New Roman"/>
                <w:sz w:val="24"/>
                <w:szCs w:val="24"/>
                <w:lang w:val="ro-RO"/>
              </w:rPr>
              <w:t xml:space="preserve">) </w:t>
            </w:r>
            <w:r w:rsidRPr="000B27A8">
              <w:rPr>
                <w:rFonts w:ascii="Times New Roman" w:hAnsi="Times New Roman" w:cs="Times New Roman"/>
                <w:i/>
                <w:iCs/>
                <w:sz w:val="24"/>
                <w:szCs w:val="24"/>
                <w:lang w:val="ro-RO"/>
              </w:rPr>
              <w:t>finanțare de portofoliu de credite</w:t>
            </w:r>
            <w:r w:rsidRPr="000B27A8">
              <w:rPr>
                <w:rFonts w:ascii="Times New Roman" w:hAnsi="Times New Roman" w:cs="Times New Roman"/>
                <w:sz w:val="24"/>
                <w:szCs w:val="24"/>
                <w:lang w:val="ro-RO"/>
              </w:rPr>
              <w:t xml:space="preserve"> – finanțare acordată de către ODA către entitățile financiare partenere, pentru acordarea de credite individuale beneficiarilor, care generează cumulativ un portofoliu de credite, fără aprobarea prealabilă de către ODA;”;</w:t>
            </w:r>
          </w:p>
          <w:p w14:paraId="1DE568EE" w14:textId="6CED76A4"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2.1.3. la subpunctul 8), după cuvântul „credit,” se introduce textul „finanțare de portofoliu de credite”;</w:t>
            </w:r>
          </w:p>
        </w:tc>
        <w:tc>
          <w:tcPr>
            <w:tcW w:w="5387" w:type="dxa"/>
            <w:tcMar>
              <w:top w:w="0" w:type="dxa"/>
              <w:left w:w="108" w:type="dxa"/>
              <w:bottom w:w="0" w:type="dxa"/>
              <w:right w:w="108" w:type="dxa"/>
            </w:tcMar>
          </w:tcPr>
          <w:p w14:paraId="29E0808A" w14:textId="46B62A51"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sz w:val="24"/>
                <w:szCs w:val="24"/>
                <w:lang w:val="ro-RO"/>
              </w:rPr>
            </w:pPr>
            <w:r w:rsidRPr="000B27A8">
              <w:rPr>
                <w:rFonts w:ascii="Times New Roman" w:eastAsia="Times New Roman" w:hAnsi="Times New Roman" w:cs="Times New Roman"/>
                <w:b/>
                <w:i/>
                <w:sz w:val="24"/>
                <w:szCs w:val="24"/>
                <w:lang w:val="ro-RO"/>
              </w:rPr>
              <w:t>Punctul 3.</w:t>
            </w:r>
            <w:r w:rsidRPr="000B27A8">
              <w:rPr>
                <w:rFonts w:ascii="Times New Roman" w:eastAsia="Times New Roman" w:hAnsi="Times New Roman" w:cs="Times New Roman"/>
                <w:sz w:val="24"/>
                <w:szCs w:val="24"/>
                <w:lang w:val="ro-RO"/>
              </w:rPr>
              <w:t xml:space="preserve"> În sensul prezentului Regulament se definesc următoarele noțiuni:</w:t>
            </w:r>
          </w:p>
          <w:p w14:paraId="3A3FEF1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2) </w:t>
            </w:r>
            <w:r w:rsidRPr="000B27A8">
              <w:rPr>
                <w:rFonts w:ascii="Times New Roman" w:hAnsi="Times New Roman" w:cs="Times New Roman"/>
                <w:i/>
                <w:iCs/>
                <w:sz w:val="24"/>
                <w:szCs w:val="24"/>
                <w:lang w:val="ro-RO"/>
              </w:rPr>
              <w:t xml:space="preserve">beneficiar final </w:t>
            </w:r>
            <w:r w:rsidRPr="000B27A8">
              <w:rPr>
                <w:rFonts w:ascii="Times New Roman" w:hAnsi="Times New Roman" w:cs="Times New Roman"/>
                <w:sz w:val="24"/>
                <w:szCs w:val="24"/>
                <w:lang w:val="ro-RO"/>
              </w:rPr>
              <w:t>– întreprindere care a obținut finanțare din mijloacele financiare ale FACEM prin instrumentele financiare și în modul stabilite în prezentul Regulament;</w:t>
            </w:r>
          </w:p>
          <w:p w14:paraId="7E0D822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7</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xml:space="preserve">) </w:t>
            </w:r>
            <w:r w:rsidRPr="000B27A8">
              <w:rPr>
                <w:rFonts w:ascii="Times New Roman" w:hAnsi="Times New Roman" w:cs="Times New Roman"/>
                <w:i/>
                <w:iCs/>
                <w:sz w:val="24"/>
                <w:szCs w:val="24"/>
                <w:lang w:val="ro-RO"/>
              </w:rPr>
              <w:t>portofoliu de credite</w:t>
            </w:r>
            <w:r w:rsidRPr="000B27A8">
              <w:rPr>
                <w:rFonts w:ascii="Times New Roman" w:hAnsi="Times New Roman" w:cs="Times New Roman"/>
                <w:sz w:val="24"/>
                <w:szCs w:val="24"/>
                <w:lang w:val="ro-RO"/>
              </w:rPr>
              <w:t xml:space="preserve"> – totalitatea de credite oferite de către entitatea financiară parteneră către beneficiari în conformitate cu criteriile și condițiile stabilite în produsul de finanțare și contractul de colaborare;</w:t>
            </w:r>
          </w:p>
          <w:p w14:paraId="6D5F863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7</w:t>
            </w:r>
            <w:r w:rsidRPr="000B27A8">
              <w:rPr>
                <w:rFonts w:ascii="Times New Roman" w:hAnsi="Times New Roman" w:cs="Times New Roman"/>
                <w:sz w:val="24"/>
                <w:szCs w:val="24"/>
                <w:vertAlign w:val="superscript"/>
                <w:lang w:val="ro-RO"/>
              </w:rPr>
              <w:t>2</w:t>
            </w:r>
            <w:r w:rsidRPr="000B27A8">
              <w:rPr>
                <w:rFonts w:ascii="Times New Roman" w:hAnsi="Times New Roman" w:cs="Times New Roman"/>
                <w:sz w:val="24"/>
                <w:szCs w:val="24"/>
                <w:lang w:val="ro-RO"/>
              </w:rPr>
              <w:t xml:space="preserve">) </w:t>
            </w:r>
            <w:r w:rsidRPr="000B27A8">
              <w:rPr>
                <w:rFonts w:ascii="Times New Roman" w:hAnsi="Times New Roman" w:cs="Times New Roman"/>
                <w:i/>
                <w:iCs/>
                <w:sz w:val="24"/>
                <w:szCs w:val="24"/>
                <w:lang w:val="ro-RO"/>
              </w:rPr>
              <w:t>finanțare de portofoliu de credite</w:t>
            </w:r>
            <w:r w:rsidRPr="000B27A8">
              <w:rPr>
                <w:rFonts w:ascii="Times New Roman" w:hAnsi="Times New Roman" w:cs="Times New Roman"/>
                <w:sz w:val="24"/>
                <w:szCs w:val="24"/>
                <w:lang w:val="ro-RO"/>
              </w:rPr>
              <w:t xml:space="preserve"> – finanțare acordată de către ODA către entitățile financiare partenere, pentru acordarea de credite individuale beneficiarilor, care generează cumulativ un portofoliu de credite, fără aprobarea prealabilă de către ODA;</w:t>
            </w:r>
          </w:p>
          <w:p w14:paraId="04F74629" w14:textId="425C8498"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8) </w:t>
            </w:r>
            <w:r w:rsidRPr="000B27A8">
              <w:rPr>
                <w:rFonts w:ascii="Times New Roman" w:hAnsi="Times New Roman" w:cs="Times New Roman"/>
                <w:i/>
                <w:iCs/>
                <w:sz w:val="24"/>
                <w:szCs w:val="24"/>
                <w:lang w:val="ro-RO"/>
              </w:rPr>
              <w:t>instrument de finanțare</w:t>
            </w:r>
            <w:r w:rsidRPr="000B27A8">
              <w:rPr>
                <w:rFonts w:ascii="Times New Roman" w:hAnsi="Times New Roman" w:cs="Times New Roman"/>
                <w:sz w:val="24"/>
                <w:szCs w:val="24"/>
                <w:lang w:val="ro-RO"/>
              </w:rPr>
              <w:t xml:space="preserve"> – credit, finanțare de portofoliu de credite, compensare totală sau parțială a costurilor creditului sau alt avantaj de finanțare oferit </w:t>
            </w:r>
            <w:r w:rsidRPr="000B27A8">
              <w:rPr>
                <w:rFonts w:ascii="Times New Roman" w:hAnsi="Times New Roman" w:cs="Times New Roman"/>
                <w:sz w:val="24"/>
                <w:szCs w:val="24"/>
                <w:lang w:val="ro-RO"/>
              </w:rPr>
              <w:lastRenderedPageBreak/>
              <w:t>întreprinderilor din mijloacele financiare ale FACEM în modul prevăzut în prezentul Regulament, precum și conform condițiilor manualelor operaționale pentru fiecare instrument de finanțare separat și/sau condițiilor stabilite de către donatorul și/sau creditorul extern în acordul încheiat cu acesta;</w:t>
            </w:r>
          </w:p>
        </w:tc>
      </w:tr>
      <w:tr w:rsidR="006A5A90" w:rsidRPr="000B27A8" w14:paraId="6EE03C37" w14:textId="77777777" w:rsidTr="00976E2E">
        <w:trPr>
          <w:trHeight w:val="938"/>
        </w:trPr>
        <w:tc>
          <w:tcPr>
            <w:tcW w:w="4962" w:type="dxa"/>
            <w:tcMar>
              <w:top w:w="0" w:type="dxa"/>
              <w:left w:w="108" w:type="dxa"/>
              <w:bottom w:w="0" w:type="dxa"/>
              <w:right w:w="108" w:type="dxa"/>
            </w:tcMar>
          </w:tcPr>
          <w:p w14:paraId="67987E38" w14:textId="7E0F9C16"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lastRenderedPageBreak/>
              <w:t>Punctul 7.</w:t>
            </w:r>
            <w:r w:rsidRPr="000B27A8">
              <w:rPr>
                <w:rFonts w:ascii="Times New Roman" w:hAnsi="Times New Roman" w:cs="Times New Roman"/>
                <w:bCs/>
                <w:iCs/>
                <w:sz w:val="24"/>
                <w:szCs w:val="24"/>
                <w:lang w:val="ro-RO"/>
              </w:rPr>
              <w:t xml:space="preserve"> În scopul realizării misiunii stabilite în pct. 6, FACEM are următoarele obiective:</w:t>
            </w:r>
          </w:p>
          <w:p w14:paraId="0B917945" w14:textId="36D8C6C0"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1) dezvoltarea întreprinderilor din domeniile strategice și prioritare ale economiei naționale cu potențial de creștere;</w:t>
            </w:r>
          </w:p>
          <w:p w14:paraId="1FFC6F82" w14:textId="378166AD"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2) stimularea creării și menținerii locurilor de muncă, prin sprijinirea întreprinderilor care contribuie la creșterea economică și ocuparea forței de muncă;</w:t>
            </w:r>
          </w:p>
          <w:p w14:paraId="0A457762" w14:textId="7A4CD3EF"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 sporirea suportului financiar oferit de stat întreprinderilor, în special celor micro, mici și mijlocii;</w:t>
            </w:r>
          </w:p>
          <w:p w14:paraId="27DACE46" w14:textId="706B76E6"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4) facilitarea accesului la finanțare a afacerilor cu potențial de creștere și dezvoltare;</w:t>
            </w:r>
          </w:p>
          <w:p w14:paraId="4AF075B4" w14:textId="10282541"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eastAsia="Times New Roman" w:hAnsi="Times New Roman" w:cs="Times New Roman"/>
                <w:sz w:val="24"/>
                <w:szCs w:val="24"/>
                <w:lang w:val="ro-RO"/>
              </w:rPr>
            </w:pPr>
            <w:r w:rsidRPr="000B27A8">
              <w:rPr>
                <w:rFonts w:ascii="Times New Roman" w:hAnsi="Times New Roman" w:cs="Times New Roman"/>
                <w:bCs/>
                <w:iCs/>
                <w:sz w:val="24"/>
                <w:szCs w:val="24"/>
                <w:lang w:val="ro-RO"/>
              </w:rPr>
              <w:t>5) sporirea competitivității afacerilor prin oferirea finanțării accesibile.</w:t>
            </w:r>
          </w:p>
        </w:tc>
        <w:tc>
          <w:tcPr>
            <w:tcW w:w="5670" w:type="dxa"/>
            <w:tcMar>
              <w:top w:w="0" w:type="dxa"/>
              <w:left w:w="108" w:type="dxa"/>
              <w:bottom w:w="0" w:type="dxa"/>
              <w:right w:w="108" w:type="dxa"/>
            </w:tcMar>
          </w:tcPr>
          <w:p w14:paraId="6FA7E854" w14:textId="797BC316"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2.2. la punctul 7, subpunctul 3) va avea următorul cuprins:</w:t>
            </w:r>
          </w:p>
          <w:p w14:paraId="09DE2F2E" w14:textId="1788E311"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eastAsia="Times New Roman" w:hAnsi="Times New Roman" w:cs="Times New Roman"/>
                <w:sz w:val="24"/>
                <w:szCs w:val="24"/>
                <w:lang w:val="ro-RO"/>
              </w:rPr>
            </w:pPr>
            <w:r w:rsidRPr="000B27A8">
              <w:rPr>
                <w:rFonts w:ascii="Times New Roman" w:hAnsi="Times New Roman" w:cs="Times New Roman"/>
                <w:sz w:val="24"/>
                <w:szCs w:val="24"/>
                <w:lang w:val="ro-RO"/>
              </w:rPr>
              <w:t>„3) sporirea suportului non-financiar și financiar rambursabil și nerambursabil oferit de stat și/sau de parteneri internaționali de dezvoltare/ donatori întreprinderilor, în special celor micro, mici și mijlocii;”;</w:t>
            </w:r>
          </w:p>
        </w:tc>
        <w:tc>
          <w:tcPr>
            <w:tcW w:w="5387" w:type="dxa"/>
            <w:tcMar>
              <w:top w:w="0" w:type="dxa"/>
              <w:left w:w="108" w:type="dxa"/>
              <w:bottom w:w="0" w:type="dxa"/>
              <w:right w:w="108" w:type="dxa"/>
            </w:tcMar>
          </w:tcPr>
          <w:p w14:paraId="35967BED"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t xml:space="preserve">Punctul 7. </w:t>
            </w:r>
            <w:r w:rsidRPr="000B27A8">
              <w:rPr>
                <w:rFonts w:ascii="Times New Roman" w:hAnsi="Times New Roman" w:cs="Times New Roman"/>
                <w:bCs/>
                <w:iCs/>
                <w:sz w:val="24"/>
                <w:szCs w:val="24"/>
                <w:lang w:val="ro-RO"/>
              </w:rPr>
              <w:t>În scopul realizării misiunii stabilite în pct. 6, FACEM are următoarele obiective:</w:t>
            </w:r>
          </w:p>
          <w:p w14:paraId="691CF5C8"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1) dezvoltarea întreprinderilor din domeniile strategice și prioritare ale economiei naționale cu potențial de creștere;</w:t>
            </w:r>
          </w:p>
          <w:p w14:paraId="170DECD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2) stimularea creării și menținerii locurilor de muncă, prin sprijinirea întreprinderilor care contribuie la creșterea economică și ocuparea forței de muncă;</w:t>
            </w:r>
          </w:p>
          <w:p w14:paraId="0C43151A" w14:textId="2B0136D5"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Cs/>
                <w:sz w:val="24"/>
                <w:szCs w:val="24"/>
                <w:lang w:val="ro-RO"/>
              </w:rPr>
            </w:pPr>
            <w:r w:rsidRPr="000B27A8">
              <w:rPr>
                <w:rFonts w:ascii="Times New Roman" w:hAnsi="Times New Roman" w:cs="Times New Roman"/>
                <w:b/>
                <w:iCs/>
                <w:sz w:val="24"/>
                <w:szCs w:val="24"/>
                <w:lang w:val="ro-RO"/>
              </w:rPr>
              <w:t xml:space="preserve">3) </w:t>
            </w:r>
            <w:r w:rsidRPr="000B27A8">
              <w:rPr>
                <w:rFonts w:ascii="Times New Roman" w:hAnsi="Times New Roman" w:cs="Times New Roman"/>
                <w:b/>
                <w:sz w:val="24"/>
                <w:szCs w:val="24"/>
                <w:lang w:val="ro-RO"/>
              </w:rPr>
              <w:t>sporirea suportului non-financiar și financiar rambursabil și nerambursabil oferit de stat și/sau de parteneri internaționali de dezvoltare/ donatori întreprinderilor, în special celor micro, mici și mijlocii</w:t>
            </w:r>
            <w:r w:rsidRPr="000B27A8">
              <w:rPr>
                <w:rFonts w:ascii="Times New Roman" w:hAnsi="Times New Roman" w:cs="Times New Roman"/>
                <w:b/>
                <w:iCs/>
                <w:sz w:val="24"/>
                <w:szCs w:val="24"/>
                <w:lang w:val="ro-RO"/>
              </w:rPr>
              <w:t>;</w:t>
            </w:r>
          </w:p>
          <w:p w14:paraId="048D2DA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4) facilitarea accesului la finanțare a afacerilor cu potențial de creștere și dezvoltare;</w:t>
            </w:r>
          </w:p>
          <w:p w14:paraId="18862FB0" w14:textId="371C799E" w:rsidR="006A5A90" w:rsidRPr="000B27A8" w:rsidRDefault="006A5A90" w:rsidP="006A5A90">
            <w:pPr>
              <w:pBdr>
                <w:top w:val="none" w:sz="0" w:space="0" w:color="000000"/>
                <w:left w:val="none" w:sz="0" w:space="0" w:color="000000"/>
                <w:bottom w:val="none" w:sz="0" w:space="0" w:color="000000"/>
                <w:right w:val="none" w:sz="0" w:space="0" w:color="000000"/>
              </w:pBdr>
              <w:ind w:firstLine="39"/>
              <w:rPr>
                <w:rFonts w:ascii="Times New Roman" w:eastAsia="Times New Roman" w:hAnsi="Times New Roman" w:cs="Times New Roman"/>
                <w:b/>
                <w:bCs/>
                <w:sz w:val="24"/>
                <w:szCs w:val="24"/>
                <w:lang w:val="ro-RO"/>
              </w:rPr>
            </w:pPr>
            <w:r w:rsidRPr="000B27A8">
              <w:rPr>
                <w:rFonts w:ascii="Times New Roman" w:hAnsi="Times New Roman" w:cs="Times New Roman"/>
                <w:bCs/>
                <w:iCs/>
                <w:sz w:val="24"/>
                <w:szCs w:val="24"/>
                <w:lang w:val="ro-RO"/>
              </w:rPr>
              <w:t>5) sporirea competitivității afacerilor prin oferirea finanțării accesibile.</w:t>
            </w:r>
          </w:p>
        </w:tc>
      </w:tr>
      <w:tr w:rsidR="006A5A90" w:rsidRPr="000B27A8" w14:paraId="6B6DBAE0" w14:textId="77777777" w:rsidTr="00976E2E">
        <w:trPr>
          <w:trHeight w:val="938"/>
        </w:trPr>
        <w:tc>
          <w:tcPr>
            <w:tcW w:w="4962" w:type="dxa"/>
            <w:tcMar>
              <w:top w:w="0" w:type="dxa"/>
              <w:left w:w="108" w:type="dxa"/>
              <w:bottom w:w="0" w:type="dxa"/>
              <w:right w:w="108" w:type="dxa"/>
            </w:tcMar>
          </w:tcPr>
          <w:p w14:paraId="0C2C4E89" w14:textId="469ED251"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Cs/>
                <w:sz w:val="24"/>
                <w:szCs w:val="24"/>
                <w:lang w:val="ro-RO"/>
              </w:rPr>
            </w:pPr>
            <w:r w:rsidRPr="000B27A8">
              <w:rPr>
                <w:rFonts w:ascii="Times New Roman" w:hAnsi="Times New Roman" w:cs="Times New Roman"/>
                <w:b/>
                <w:iCs/>
                <w:sz w:val="24"/>
                <w:szCs w:val="24"/>
                <w:lang w:val="ro-RO"/>
              </w:rPr>
              <w:t>III. GESTIONAREA ȘI ORGANIZAREA ACTIVITĂȚII FACEM</w:t>
            </w:r>
          </w:p>
        </w:tc>
        <w:tc>
          <w:tcPr>
            <w:tcW w:w="5670" w:type="dxa"/>
            <w:tcMar>
              <w:top w:w="0" w:type="dxa"/>
              <w:left w:w="108" w:type="dxa"/>
              <w:bottom w:w="0" w:type="dxa"/>
              <w:right w:w="108" w:type="dxa"/>
            </w:tcMar>
          </w:tcPr>
          <w:p w14:paraId="07729308"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MD"/>
              </w:rPr>
            </w:pPr>
            <w:r w:rsidRPr="000B27A8">
              <w:rPr>
                <w:rFonts w:ascii="Times New Roman" w:hAnsi="Times New Roman" w:cs="Times New Roman"/>
                <w:sz w:val="24"/>
                <w:szCs w:val="24"/>
                <w:lang w:val="ro-MD"/>
              </w:rPr>
              <w:t>2.3. Capitolul III va avea următoarea denumire:</w:t>
            </w:r>
          </w:p>
          <w:p w14:paraId="1ACD9E96" w14:textId="517F4703"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MD"/>
              </w:rPr>
            </w:pPr>
            <w:r w:rsidRPr="000B27A8">
              <w:rPr>
                <w:rFonts w:ascii="Times New Roman" w:hAnsi="Times New Roman" w:cs="Times New Roman"/>
                <w:sz w:val="24"/>
                <w:szCs w:val="24"/>
                <w:lang w:val="ro-MD"/>
              </w:rPr>
              <w:t>„</w:t>
            </w:r>
            <w:r w:rsidRPr="000B27A8">
              <w:rPr>
                <w:rFonts w:ascii="Times New Roman" w:hAnsi="Times New Roman" w:cs="Times New Roman"/>
                <w:b/>
                <w:bCs/>
                <w:sz w:val="24"/>
                <w:szCs w:val="24"/>
                <w:lang w:val="ro-MD"/>
              </w:rPr>
              <w:t>III. ACORDAREA FINANȚĂRII DIN FACEM</w:t>
            </w:r>
            <w:r w:rsidRPr="000B27A8">
              <w:rPr>
                <w:rFonts w:ascii="Times New Roman" w:hAnsi="Times New Roman" w:cs="Times New Roman"/>
                <w:sz w:val="24"/>
                <w:szCs w:val="24"/>
                <w:lang w:val="ro-MD"/>
              </w:rPr>
              <w:t>”</w:t>
            </w:r>
          </w:p>
        </w:tc>
        <w:tc>
          <w:tcPr>
            <w:tcW w:w="5387" w:type="dxa"/>
            <w:tcMar>
              <w:top w:w="0" w:type="dxa"/>
              <w:left w:w="108" w:type="dxa"/>
              <w:bottom w:w="0" w:type="dxa"/>
              <w:right w:w="108" w:type="dxa"/>
            </w:tcMar>
          </w:tcPr>
          <w:p w14:paraId="5D499889" w14:textId="6C95F49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
                <w:sz w:val="24"/>
                <w:szCs w:val="24"/>
                <w:lang w:val="ro-RO"/>
              </w:rPr>
            </w:pPr>
            <w:r w:rsidRPr="000B27A8">
              <w:rPr>
                <w:rFonts w:ascii="Times New Roman" w:hAnsi="Times New Roman" w:cs="Times New Roman"/>
                <w:b/>
                <w:bCs/>
                <w:sz w:val="24"/>
                <w:szCs w:val="24"/>
                <w:lang w:val="ro-MD"/>
              </w:rPr>
              <w:t>III. ACORDAREA FINANȚĂRII DIN FACEM</w:t>
            </w:r>
          </w:p>
        </w:tc>
      </w:tr>
      <w:tr w:rsidR="006A5A90" w:rsidRPr="000B27A8" w14:paraId="4B632EAD" w14:textId="77777777" w:rsidTr="00976E2E">
        <w:trPr>
          <w:trHeight w:val="938"/>
        </w:trPr>
        <w:tc>
          <w:tcPr>
            <w:tcW w:w="4962" w:type="dxa"/>
            <w:tcMar>
              <w:top w:w="0" w:type="dxa"/>
              <w:left w:w="108" w:type="dxa"/>
              <w:bottom w:w="0" w:type="dxa"/>
              <w:right w:w="108" w:type="dxa"/>
            </w:tcMar>
          </w:tcPr>
          <w:p w14:paraId="5A5C8666"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t xml:space="preserve">Punctul 14. </w:t>
            </w:r>
            <w:r w:rsidRPr="000B27A8">
              <w:rPr>
                <w:rFonts w:ascii="Times New Roman" w:hAnsi="Times New Roman" w:cs="Times New Roman"/>
                <w:bCs/>
                <w:iCs/>
                <w:sz w:val="24"/>
                <w:szCs w:val="24"/>
                <w:lang w:val="ro-RO"/>
              </w:rPr>
              <w:t>Produsele de finanțare sunt oferite solicitantului care întrunește următoarele criterii generale de eligibilitate:</w:t>
            </w:r>
          </w:p>
          <w:p w14:paraId="6AA1B68B" w14:textId="34283F06"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color w:val="333333"/>
                <w:sz w:val="24"/>
                <w:szCs w:val="24"/>
                <w:shd w:val="clear" w:color="auto" w:fill="FFFFFF"/>
              </w:rPr>
              <w:t xml:space="preserve">3) </w:t>
            </w:r>
            <w:proofErr w:type="gramStart"/>
            <w:r w:rsidRPr="000B27A8">
              <w:rPr>
                <w:rFonts w:ascii="Times New Roman" w:hAnsi="Times New Roman" w:cs="Times New Roman"/>
                <w:color w:val="333333"/>
                <w:sz w:val="24"/>
                <w:szCs w:val="24"/>
                <w:shd w:val="clear" w:color="auto" w:fill="FFFFFF"/>
              </w:rPr>
              <w:t>nu</w:t>
            </w:r>
            <w:proofErr w:type="gramEnd"/>
            <w:r w:rsidRPr="000B27A8">
              <w:rPr>
                <w:rFonts w:ascii="Times New Roman" w:hAnsi="Times New Roman" w:cs="Times New Roman"/>
                <w:color w:val="333333"/>
                <w:sz w:val="24"/>
                <w:szCs w:val="24"/>
                <w:shd w:val="clear" w:color="auto" w:fill="FFFFFF"/>
              </w:rPr>
              <w:t xml:space="preserve"> are </w:t>
            </w:r>
            <w:proofErr w:type="spellStart"/>
            <w:r w:rsidRPr="000B27A8">
              <w:rPr>
                <w:rFonts w:ascii="Times New Roman" w:hAnsi="Times New Roman" w:cs="Times New Roman"/>
                <w:color w:val="333333"/>
                <w:sz w:val="24"/>
                <w:szCs w:val="24"/>
                <w:shd w:val="clear" w:color="auto" w:fill="FFFFFF"/>
              </w:rPr>
              <w:t>restanțe</w:t>
            </w:r>
            <w:proofErr w:type="spellEnd"/>
            <w:r w:rsidRPr="000B27A8">
              <w:rPr>
                <w:rFonts w:ascii="Times New Roman" w:hAnsi="Times New Roman" w:cs="Times New Roman"/>
                <w:color w:val="333333"/>
                <w:sz w:val="24"/>
                <w:szCs w:val="24"/>
                <w:shd w:val="clear" w:color="auto" w:fill="FFFFFF"/>
              </w:rPr>
              <w:t xml:space="preserve"> </w:t>
            </w:r>
            <w:proofErr w:type="spellStart"/>
            <w:r w:rsidRPr="000B27A8">
              <w:rPr>
                <w:rFonts w:ascii="Times New Roman" w:hAnsi="Times New Roman" w:cs="Times New Roman"/>
                <w:color w:val="333333"/>
                <w:sz w:val="24"/>
                <w:szCs w:val="24"/>
                <w:shd w:val="clear" w:color="auto" w:fill="FFFFFF"/>
              </w:rPr>
              <w:t>față</w:t>
            </w:r>
            <w:proofErr w:type="spellEnd"/>
            <w:r w:rsidRPr="000B27A8">
              <w:rPr>
                <w:rFonts w:ascii="Times New Roman" w:hAnsi="Times New Roman" w:cs="Times New Roman"/>
                <w:color w:val="333333"/>
                <w:sz w:val="24"/>
                <w:szCs w:val="24"/>
                <w:shd w:val="clear" w:color="auto" w:fill="FFFFFF"/>
              </w:rPr>
              <w:t xml:space="preserve"> de </w:t>
            </w:r>
            <w:proofErr w:type="spellStart"/>
            <w:r w:rsidRPr="000B27A8">
              <w:rPr>
                <w:rFonts w:ascii="Times New Roman" w:hAnsi="Times New Roman" w:cs="Times New Roman"/>
                <w:color w:val="333333"/>
                <w:sz w:val="24"/>
                <w:szCs w:val="24"/>
                <w:shd w:val="clear" w:color="auto" w:fill="FFFFFF"/>
              </w:rPr>
              <w:t>bugetul</w:t>
            </w:r>
            <w:proofErr w:type="spellEnd"/>
            <w:r w:rsidRPr="000B27A8">
              <w:rPr>
                <w:rFonts w:ascii="Times New Roman" w:hAnsi="Times New Roman" w:cs="Times New Roman"/>
                <w:color w:val="333333"/>
                <w:sz w:val="24"/>
                <w:szCs w:val="24"/>
                <w:shd w:val="clear" w:color="auto" w:fill="FFFFFF"/>
              </w:rPr>
              <w:t xml:space="preserve"> public </w:t>
            </w:r>
            <w:proofErr w:type="spellStart"/>
            <w:r w:rsidRPr="000B27A8">
              <w:rPr>
                <w:rFonts w:ascii="Times New Roman" w:hAnsi="Times New Roman" w:cs="Times New Roman"/>
                <w:color w:val="333333"/>
                <w:sz w:val="24"/>
                <w:szCs w:val="24"/>
                <w:shd w:val="clear" w:color="auto" w:fill="FFFFFF"/>
              </w:rPr>
              <w:t>național</w:t>
            </w:r>
            <w:proofErr w:type="spellEnd"/>
            <w:r w:rsidRPr="000B27A8">
              <w:rPr>
                <w:rFonts w:ascii="Times New Roman" w:hAnsi="Times New Roman" w:cs="Times New Roman"/>
                <w:color w:val="333333"/>
                <w:sz w:val="24"/>
                <w:szCs w:val="24"/>
                <w:shd w:val="clear" w:color="auto" w:fill="FFFFFF"/>
              </w:rPr>
              <w:t>;</w:t>
            </w:r>
          </w:p>
        </w:tc>
        <w:tc>
          <w:tcPr>
            <w:tcW w:w="5670" w:type="dxa"/>
            <w:tcMar>
              <w:top w:w="0" w:type="dxa"/>
              <w:left w:w="108" w:type="dxa"/>
              <w:bottom w:w="0" w:type="dxa"/>
              <w:right w:w="108" w:type="dxa"/>
            </w:tcMar>
          </w:tcPr>
          <w:p w14:paraId="58E4E62F" w14:textId="02194E7B"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MD"/>
              </w:rPr>
            </w:pPr>
            <w:r w:rsidRPr="000B27A8">
              <w:rPr>
                <w:rFonts w:ascii="Times New Roman" w:hAnsi="Times New Roman" w:cs="Times New Roman"/>
                <w:sz w:val="24"/>
                <w:szCs w:val="24"/>
                <w:lang w:val="ro-MD"/>
              </w:rPr>
              <w:t>2.4. la punctul 14, subpunctul 3) se completează cu textul „care să poată influența negativ obligațiile pe care și le asumă față de ODA;”;</w:t>
            </w:r>
          </w:p>
        </w:tc>
        <w:tc>
          <w:tcPr>
            <w:tcW w:w="5387" w:type="dxa"/>
            <w:tcMar>
              <w:top w:w="0" w:type="dxa"/>
              <w:left w:w="108" w:type="dxa"/>
              <w:bottom w:w="0" w:type="dxa"/>
              <w:right w:w="108" w:type="dxa"/>
            </w:tcMar>
          </w:tcPr>
          <w:p w14:paraId="1A8FD99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
                <w:i/>
                <w:sz w:val="24"/>
                <w:szCs w:val="24"/>
                <w:lang w:val="ro-RO"/>
              </w:rPr>
              <w:t xml:space="preserve">Punctul 14. </w:t>
            </w:r>
            <w:r w:rsidRPr="000B27A8">
              <w:rPr>
                <w:rFonts w:ascii="Times New Roman" w:hAnsi="Times New Roman" w:cs="Times New Roman"/>
                <w:bCs/>
                <w:iCs/>
                <w:sz w:val="24"/>
                <w:szCs w:val="24"/>
                <w:lang w:val="ro-RO"/>
              </w:rPr>
              <w:t>Produsele de finanțare sunt oferite solicitantului care întrunește următoarele criterii generale de eligibilitate:</w:t>
            </w:r>
          </w:p>
          <w:p w14:paraId="605F844C" w14:textId="21AB4C2A"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color w:val="333333"/>
                <w:sz w:val="24"/>
                <w:szCs w:val="24"/>
                <w:shd w:val="clear" w:color="auto" w:fill="FFFFFF"/>
                <w:lang w:val="ro-RO"/>
              </w:rPr>
              <w:t xml:space="preserve">3) nu are restanțe față de bugetul public național, </w:t>
            </w:r>
            <w:r w:rsidRPr="000B27A8">
              <w:rPr>
                <w:rFonts w:ascii="Times New Roman" w:hAnsi="Times New Roman" w:cs="Times New Roman"/>
                <w:sz w:val="24"/>
                <w:szCs w:val="24"/>
                <w:lang w:val="ro-MD"/>
              </w:rPr>
              <w:t>care să poată influența negativ obligațiile pe care și le asumă față de ODA</w:t>
            </w:r>
            <w:r w:rsidRPr="000B27A8">
              <w:rPr>
                <w:rFonts w:ascii="Times New Roman" w:hAnsi="Times New Roman" w:cs="Times New Roman"/>
                <w:color w:val="333333"/>
                <w:sz w:val="24"/>
                <w:szCs w:val="24"/>
                <w:shd w:val="clear" w:color="auto" w:fill="FFFFFF"/>
                <w:lang w:val="ro-RO"/>
              </w:rPr>
              <w:t>;</w:t>
            </w:r>
          </w:p>
        </w:tc>
      </w:tr>
      <w:tr w:rsidR="006A5A90" w:rsidRPr="000B27A8" w14:paraId="622474C7" w14:textId="77777777" w:rsidTr="00976E2E">
        <w:trPr>
          <w:trHeight w:val="938"/>
        </w:trPr>
        <w:tc>
          <w:tcPr>
            <w:tcW w:w="4962" w:type="dxa"/>
            <w:tcMar>
              <w:top w:w="0" w:type="dxa"/>
              <w:left w:w="108" w:type="dxa"/>
              <w:bottom w:w="0" w:type="dxa"/>
              <w:right w:w="108" w:type="dxa"/>
            </w:tcMar>
          </w:tcPr>
          <w:p w14:paraId="053025DA"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color w:val="333333"/>
                <w:sz w:val="24"/>
                <w:szCs w:val="24"/>
                <w:shd w:val="clear" w:color="auto" w:fill="FFFFFF"/>
                <w:lang w:val="it-IT"/>
              </w:rPr>
            </w:pPr>
            <w:r w:rsidRPr="000B27A8">
              <w:rPr>
                <w:rStyle w:val="Strong"/>
                <w:rFonts w:ascii="Times New Roman" w:hAnsi="Times New Roman" w:cs="Times New Roman"/>
                <w:i/>
                <w:iCs/>
                <w:color w:val="333333"/>
                <w:sz w:val="24"/>
                <w:szCs w:val="24"/>
                <w:shd w:val="clear" w:color="auto" w:fill="FFFFFF"/>
                <w:lang w:val="it-IT"/>
              </w:rPr>
              <w:t>Punctul 16.</w:t>
            </w:r>
            <w:r w:rsidRPr="000B27A8">
              <w:rPr>
                <w:rFonts w:ascii="Times New Roman" w:hAnsi="Times New Roman" w:cs="Times New Roman"/>
                <w:color w:val="333333"/>
                <w:sz w:val="24"/>
                <w:szCs w:val="24"/>
                <w:shd w:val="clear" w:color="auto" w:fill="FFFFFF"/>
                <w:lang w:val="it-IT"/>
              </w:rPr>
              <w:t xml:space="preserve"> Banca sau organizația de creditare nebancară este eligibilă de a participa la valorificarea mijloacelor financiare ale FACEM </w:t>
            </w:r>
            <w:r w:rsidRPr="000B27A8">
              <w:rPr>
                <w:rFonts w:ascii="Times New Roman" w:hAnsi="Times New Roman" w:cs="Times New Roman"/>
                <w:color w:val="333333"/>
                <w:sz w:val="24"/>
                <w:szCs w:val="24"/>
                <w:shd w:val="clear" w:color="auto" w:fill="FFFFFF"/>
                <w:lang w:val="it-IT"/>
              </w:rPr>
              <w:lastRenderedPageBreak/>
              <w:t>dacă întrunește următoarele criterii de eligibilitate:</w:t>
            </w:r>
          </w:p>
          <w:p w14:paraId="4FD5D202" w14:textId="7062F0BF"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it-IT"/>
              </w:rPr>
            </w:pPr>
            <w:r w:rsidRPr="000B27A8">
              <w:rPr>
                <w:rFonts w:ascii="Times New Roman" w:hAnsi="Times New Roman" w:cs="Times New Roman"/>
                <w:color w:val="333333"/>
                <w:sz w:val="24"/>
                <w:szCs w:val="24"/>
                <w:shd w:val="clear" w:color="auto" w:fill="FFFFFF"/>
                <w:lang w:val="it-IT"/>
              </w:rPr>
              <w:t>6) banca sau organizația de creditare nebancară nu are restanțe la bugetul public național;</w:t>
            </w:r>
          </w:p>
        </w:tc>
        <w:tc>
          <w:tcPr>
            <w:tcW w:w="5670" w:type="dxa"/>
            <w:tcMar>
              <w:top w:w="0" w:type="dxa"/>
              <w:left w:w="108" w:type="dxa"/>
              <w:bottom w:w="0" w:type="dxa"/>
              <w:right w:w="108" w:type="dxa"/>
            </w:tcMar>
          </w:tcPr>
          <w:p w14:paraId="58E664E0" w14:textId="5F95000B"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2.5. la punctul 16, subpunctul 6) se completează cu textul „care să poată influența negativ obligațiile pe care și le asumă față de ODA;”;</w:t>
            </w:r>
          </w:p>
        </w:tc>
        <w:tc>
          <w:tcPr>
            <w:tcW w:w="5387" w:type="dxa"/>
            <w:tcMar>
              <w:top w:w="0" w:type="dxa"/>
              <w:left w:w="108" w:type="dxa"/>
              <w:bottom w:w="0" w:type="dxa"/>
              <w:right w:w="108" w:type="dxa"/>
            </w:tcMar>
          </w:tcPr>
          <w:p w14:paraId="44751D70"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color w:val="333333"/>
                <w:sz w:val="24"/>
                <w:szCs w:val="24"/>
                <w:shd w:val="clear" w:color="auto" w:fill="FFFFFF"/>
                <w:lang w:val="it-IT"/>
              </w:rPr>
            </w:pPr>
            <w:r w:rsidRPr="000B27A8">
              <w:rPr>
                <w:rStyle w:val="Strong"/>
                <w:rFonts w:ascii="Times New Roman" w:hAnsi="Times New Roman" w:cs="Times New Roman"/>
                <w:i/>
                <w:iCs/>
                <w:color w:val="333333"/>
                <w:sz w:val="24"/>
                <w:szCs w:val="24"/>
                <w:shd w:val="clear" w:color="auto" w:fill="FFFFFF"/>
                <w:lang w:val="it-IT"/>
              </w:rPr>
              <w:t>Punctul 16.</w:t>
            </w:r>
            <w:r w:rsidRPr="000B27A8">
              <w:rPr>
                <w:rFonts w:ascii="Times New Roman" w:hAnsi="Times New Roman" w:cs="Times New Roman"/>
                <w:color w:val="333333"/>
                <w:sz w:val="24"/>
                <w:szCs w:val="24"/>
                <w:shd w:val="clear" w:color="auto" w:fill="FFFFFF"/>
                <w:lang w:val="it-IT"/>
              </w:rPr>
              <w:t> Banca sau organizația de creditare nebancară este eligibilă de a participa la valorificarea mijloacelor financiare ale FACEM dacă întrunește următoarele criterii de eligibilitate:</w:t>
            </w:r>
          </w:p>
          <w:p w14:paraId="19B8D086" w14:textId="25E54A7A"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color w:val="333333"/>
                <w:sz w:val="24"/>
                <w:szCs w:val="24"/>
                <w:shd w:val="clear" w:color="auto" w:fill="FFFFFF"/>
                <w:lang w:val="it-IT"/>
              </w:rPr>
              <w:lastRenderedPageBreak/>
              <w:t>6) banca sau organizația de creditare nebancară nu are restanțe la bugetul public național, care să poată influența negativ obligațiile pe care și le asumă față de ODA;</w:t>
            </w:r>
          </w:p>
        </w:tc>
      </w:tr>
      <w:tr w:rsidR="006A5A90" w:rsidRPr="000B27A8" w14:paraId="1B83C951" w14:textId="77777777" w:rsidTr="00976E2E">
        <w:trPr>
          <w:trHeight w:val="938"/>
        </w:trPr>
        <w:tc>
          <w:tcPr>
            <w:tcW w:w="4962" w:type="dxa"/>
            <w:tcMar>
              <w:top w:w="0" w:type="dxa"/>
              <w:left w:w="108" w:type="dxa"/>
              <w:bottom w:w="0" w:type="dxa"/>
              <w:right w:w="108" w:type="dxa"/>
            </w:tcMar>
          </w:tcPr>
          <w:p w14:paraId="1C79BE50" w14:textId="569AFDDB"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lastRenderedPageBreak/>
              <w:t>Punctul 26.</w:t>
            </w:r>
            <w:r w:rsidRPr="000B27A8">
              <w:rPr>
                <w:rFonts w:ascii="Times New Roman" w:hAnsi="Times New Roman" w:cs="Times New Roman"/>
                <w:bCs/>
                <w:iCs/>
                <w:sz w:val="24"/>
                <w:szCs w:val="24"/>
                <w:lang w:val="ro-RO"/>
              </w:rPr>
              <w:t xml:space="preserve"> Entitatea financiară parteneră evaluează cererea de finanțare a solicitantului în termen de cel mult 15 zile lucrătoare de la data prezentării tuturor documentelor și a informațiilor necesare pentru evaluarea cererii, conform condițiilor stabilite de ODA și propriilor reguli de evaluare.</w:t>
            </w:r>
          </w:p>
        </w:tc>
        <w:tc>
          <w:tcPr>
            <w:tcW w:w="5670" w:type="dxa"/>
            <w:tcMar>
              <w:top w:w="0" w:type="dxa"/>
              <w:left w:w="108" w:type="dxa"/>
              <w:bottom w:w="0" w:type="dxa"/>
              <w:right w:w="108" w:type="dxa"/>
            </w:tcMar>
          </w:tcPr>
          <w:p w14:paraId="0586C84D" w14:textId="03013185"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2.6. la punctul 26 cuvântul „lucrătoare” se substituie cu cuvântul „calendaristice”;</w:t>
            </w:r>
          </w:p>
        </w:tc>
        <w:tc>
          <w:tcPr>
            <w:tcW w:w="5387" w:type="dxa"/>
            <w:tcMar>
              <w:top w:w="0" w:type="dxa"/>
              <w:left w:w="108" w:type="dxa"/>
              <w:bottom w:w="0" w:type="dxa"/>
              <w:right w:w="108" w:type="dxa"/>
            </w:tcMar>
          </w:tcPr>
          <w:p w14:paraId="1EBEDF28" w14:textId="5A18DEF4"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t xml:space="preserve">Punctul 26. </w:t>
            </w:r>
            <w:r w:rsidRPr="000B27A8">
              <w:rPr>
                <w:rFonts w:ascii="Times New Roman" w:hAnsi="Times New Roman" w:cs="Times New Roman"/>
                <w:bCs/>
                <w:iCs/>
                <w:sz w:val="24"/>
                <w:szCs w:val="24"/>
                <w:lang w:val="ro-RO"/>
              </w:rPr>
              <w:t xml:space="preserve">Entitatea financiară parteneră evaluează cererea de finanțare a solicitantului în termen de cel mult 15 zile </w:t>
            </w:r>
            <w:r w:rsidRPr="000B27A8">
              <w:rPr>
                <w:rFonts w:ascii="Times New Roman" w:hAnsi="Times New Roman" w:cs="Times New Roman"/>
                <w:b/>
                <w:iCs/>
                <w:sz w:val="24"/>
                <w:szCs w:val="24"/>
                <w:lang w:val="ro-RO"/>
              </w:rPr>
              <w:t>calendaristice</w:t>
            </w:r>
            <w:r w:rsidRPr="000B27A8">
              <w:rPr>
                <w:rFonts w:ascii="Times New Roman" w:hAnsi="Times New Roman" w:cs="Times New Roman"/>
                <w:bCs/>
                <w:iCs/>
                <w:sz w:val="24"/>
                <w:szCs w:val="24"/>
                <w:lang w:val="ro-RO"/>
              </w:rPr>
              <w:t xml:space="preserve"> de la data prezentării tuturor documentelor și a informațiilor necesare pentru evaluarea cererii, conform condițiilor stabilite de ODA și propriilor reguli de evaluare.</w:t>
            </w:r>
          </w:p>
        </w:tc>
      </w:tr>
      <w:tr w:rsidR="006A5A90" w:rsidRPr="000B27A8" w14:paraId="0C7E02F0" w14:textId="77777777" w:rsidTr="00976E2E">
        <w:trPr>
          <w:trHeight w:val="938"/>
        </w:trPr>
        <w:tc>
          <w:tcPr>
            <w:tcW w:w="4962" w:type="dxa"/>
            <w:tcMar>
              <w:top w:w="0" w:type="dxa"/>
              <w:left w:w="108" w:type="dxa"/>
              <w:bottom w:w="0" w:type="dxa"/>
              <w:right w:w="108" w:type="dxa"/>
            </w:tcMar>
          </w:tcPr>
          <w:p w14:paraId="6A32E067"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p>
        </w:tc>
        <w:tc>
          <w:tcPr>
            <w:tcW w:w="5670" w:type="dxa"/>
            <w:tcMar>
              <w:top w:w="0" w:type="dxa"/>
              <w:left w:w="108" w:type="dxa"/>
              <w:bottom w:w="0" w:type="dxa"/>
              <w:right w:w="108" w:type="dxa"/>
            </w:tcMar>
          </w:tcPr>
          <w:p w14:paraId="557F8AC6"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2.7. după punctul 26 se introduce textul cu următorul cuprins:</w:t>
            </w:r>
          </w:p>
          <w:p w14:paraId="3CD7B35F" w14:textId="4CEC220F"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„Secțiunea </w:t>
            </w:r>
            <w:r w:rsidR="000B27A8" w:rsidRPr="000B27A8">
              <w:rPr>
                <w:rFonts w:ascii="Times New Roman" w:hAnsi="Times New Roman" w:cs="Times New Roman"/>
                <w:sz w:val="24"/>
                <w:szCs w:val="24"/>
                <w:lang w:val="ro-MD"/>
              </w:rPr>
              <w:t>4</w:t>
            </w:r>
            <w:r w:rsidR="000B27A8" w:rsidRPr="000B27A8">
              <w:rPr>
                <w:rFonts w:ascii="Times New Roman" w:hAnsi="Times New Roman" w:cs="Times New Roman"/>
                <w:sz w:val="24"/>
                <w:szCs w:val="24"/>
                <w:vertAlign w:val="superscript"/>
                <w:lang w:val="ro-MD"/>
              </w:rPr>
              <w:t>1</w:t>
            </w:r>
            <w:r w:rsidRPr="000B27A8">
              <w:rPr>
                <w:rFonts w:ascii="Times New Roman" w:hAnsi="Times New Roman" w:cs="Times New Roman"/>
                <w:sz w:val="24"/>
                <w:szCs w:val="24"/>
                <w:lang w:val="ro-RO"/>
              </w:rPr>
              <w:t xml:space="preserve"> Contractul de finanțare cu solicitantul/beneficiarul în cazul acordării finanțării prin instrumentul de credit”;</w:t>
            </w:r>
          </w:p>
        </w:tc>
        <w:tc>
          <w:tcPr>
            <w:tcW w:w="5387" w:type="dxa"/>
            <w:tcMar>
              <w:top w:w="0" w:type="dxa"/>
              <w:left w:w="108" w:type="dxa"/>
              <w:bottom w:w="0" w:type="dxa"/>
              <w:right w:w="108" w:type="dxa"/>
            </w:tcMar>
          </w:tcPr>
          <w:p w14:paraId="3A092931" w14:textId="5893224F" w:rsidR="006A5A90" w:rsidRPr="000B27A8" w:rsidRDefault="006A5A90" w:rsidP="006A5A90">
            <w:pPr>
              <w:pBdr>
                <w:top w:val="none" w:sz="0" w:space="0" w:color="000000"/>
                <w:left w:val="none" w:sz="0" w:space="0" w:color="000000"/>
                <w:bottom w:val="none" w:sz="0" w:space="0" w:color="000000"/>
                <w:right w:val="none" w:sz="0" w:space="0" w:color="000000"/>
              </w:pBdr>
              <w:ind w:firstLine="0"/>
              <w:jc w:val="center"/>
              <w:rPr>
                <w:rFonts w:ascii="Times New Roman" w:hAnsi="Times New Roman" w:cs="Times New Roman"/>
                <w:b/>
                <w:iCs/>
                <w:sz w:val="24"/>
                <w:szCs w:val="24"/>
                <w:lang w:val="ro-RO"/>
              </w:rPr>
            </w:pPr>
            <w:r w:rsidRPr="000B27A8">
              <w:rPr>
                <w:rFonts w:ascii="Times New Roman" w:hAnsi="Times New Roman" w:cs="Times New Roman"/>
                <w:b/>
                <w:iCs/>
                <w:sz w:val="24"/>
                <w:szCs w:val="24"/>
                <w:lang w:val="ro-RO"/>
              </w:rPr>
              <w:t xml:space="preserve">Secțiunea </w:t>
            </w:r>
            <w:r w:rsidR="000B27A8" w:rsidRPr="000B27A8">
              <w:rPr>
                <w:rFonts w:ascii="Times New Roman" w:hAnsi="Times New Roman" w:cs="Times New Roman"/>
                <w:b/>
                <w:bCs/>
                <w:sz w:val="24"/>
                <w:szCs w:val="24"/>
                <w:lang w:val="ro-MD"/>
              </w:rPr>
              <w:t>4</w:t>
            </w:r>
            <w:r w:rsidR="000B27A8" w:rsidRPr="000B27A8">
              <w:rPr>
                <w:rFonts w:ascii="Times New Roman" w:hAnsi="Times New Roman" w:cs="Times New Roman"/>
                <w:b/>
                <w:bCs/>
                <w:sz w:val="24"/>
                <w:szCs w:val="24"/>
                <w:vertAlign w:val="superscript"/>
                <w:lang w:val="ro-MD"/>
              </w:rPr>
              <w:t>1</w:t>
            </w:r>
            <w:r w:rsidR="000B27A8" w:rsidRPr="000B27A8">
              <w:rPr>
                <w:rFonts w:ascii="Times New Roman" w:hAnsi="Times New Roman" w:cs="Times New Roman"/>
                <w:b/>
                <w:bCs/>
                <w:iCs/>
                <w:sz w:val="24"/>
                <w:szCs w:val="24"/>
                <w:lang w:val="ro-RO"/>
              </w:rPr>
              <w:t>.</w:t>
            </w:r>
            <w:r w:rsidRPr="000B27A8">
              <w:rPr>
                <w:rFonts w:ascii="Times New Roman" w:hAnsi="Times New Roman" w:cs="Times New Roman"/>
                <w:b/>
                <w:bCs/>
                <w:iCs/>
                <w:sz w:val="24"/>
                <w:szCs w:val="24"/>
                <w:lang w:val="ro-RO"/>
              </w:rPr>
              <w:t>Contractul de finanțare cu solicitantul/beneficiarul</w:t>
            </w:r>
            <w:r w:rsidRPr="000B27A8">
              <w:rPr>
                <w:rFonts w:ascii="Times New Roman" w:hAnsi="Times New Roman" w:cs="Times New Roman"/>
                <w:b/>
                <w:iCs/>
                <w:sz w:val="24"/>
                <w:szCs w:val="24"/>
                <w:lang w:val="ro-RO"/>
              </w:rPr>
              <w:t xml:space="preserve"> în cazul acordării finanțării prin instrumentul de credit</w:t>
            </w:r>
          </w:p>
        </w:tc>
      </w:tr>
      <w:tr w:rsidR="006A5A90" w:rsidRPr="000B27A8" w14:paraId="174DD9BA" w14:textId="77777777" w:rsidTr="00976E2E">
        <w:trPr>
          <w:trHeight w:val="938"/>
        </w:trPr>
        <w:tc>
          <w:tcPr>
            <w:tcW w:w="4962" w:type="dxa"/>
            <w:tcMar>
              <w:top w:w="0" w:type="dxa"/>
              <w:left w:w="108" w:type="dxa"/>
              <w:bottom w:w="0" w:type="dxa"/>
              <w:right w:w="108" w:type="dxa"/>
            </w:tcMar>
          </w:tcPr>
          <w:p w14:paraId="6753695E"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p>
        </w:tc>
        <w:tc>
          <w:tcPr>
            <w:tcW w:w="5670" w:type="dxa"/>
            <w:tcMar>
              <w:top w:w="0" w:type="dxa"/>
              <w:left w:w="108" w:type="dxa"/>
              <w:bottom w:w="0" w:type="dxa"/>
              <w:right w:w="108" w:type="dxa"/>
            </w:tcMar>
          </w:tcPr>
          <w:p w14:paraId="583E9373"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2.8. după punctul 30 se introduce textul cu următorul cuprins:</w:t>
            </w:r>
          </w:p>
          <w:p w14:paraId="3FAF933A" w14:textId="4A0A536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„Secțiunea </w:t>
            </w:r>
            <w:r w:rsidR="000B27A8" w:rsidRPr="000B27A8">
              <w:rPr>
                <w:rFonts w:ascii="Times New Roman" w:hAnsi="Times New Roman" w:cs="Times New Roman"/>
                <w:sz w:val="24"/>
                <w:szCs w:val="24"/>
                <w:lang w:val="ro-MD"/>
              </w:rPr>
              <w:t>4</w:t>
            </w:r>
            <w:r w:rsidR="000B27A8" w:rsidRPr="000B27A8">
              <w:rPr>
                <w:rFonts w:ascii="Times New Roman" w:hAnsi="Times New Roman" w:cs="Times New Roman"/>
                <w:sz w:val="24"/>
                <w:szCs w:val="24"/>
                <w:vertAlign w:val="superscript"/>
                <w:lang w:val="ro-MD"/>
              </w:rPr>
              <w:t>2</w:t>
            </w:r>
            <w:r w:rsidRPr="000B27A8">
              <w:rPr>
                <w:rFonts w:ascii="Times New Roman" w:hAnsi="Times New Roman" w:cs="Times New Roman"/>
                <w:sz w:val="24"/>
                <w:szCs w:val="24"/>
                <w:lang w:val="ro-RO"/>
              </w:rPr>
              <w:t xml:space="preserve"> Contractul de finanțare cu solicitantul/beneficiarul în cazul instrumentului de finanțare de portofoliu</w:t>
            </w:r>
          </w:p>
          <w:p w14:paraId="2E4E927F"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30</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După aprobarea cererii de finanțare și emiterea deciziei de creditare, entitatea financiară parteneră acordă creditul beneficiarului în conformitate cu procedurile și reglementările interne ale acesteia, ținând cont de cerințele prevăzute de produsul de finanțare corespunzător.</w:t>
            </w:r>
          </w:p>
          <w:p w14:paraId="1756DCC5"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30</w:t>
            </w:r>
            <w:r w:rsidRPr="000B27A8">
              <w:rPr>
                <w:rFonts w:ascii="Times New Roman" w:hAnsi="Times New Roman" w:cs="Times New Roman"/>
                <w:sz w:val="24"/>
                <w:szCs w:val="24"/>
                <w:vertAlign w:val="superscript"/>
                <w:lang w:val="ro-RO"/>
              </w:rPr>
              <w:t>2</w:t>
            </w:r>
            <w:r w:rsidRPr="000B27A8">
              <w:rPr>
                <w:rFonts w:ascii="Times New Roman" w:hAnsi="Times New Roman" w:cs="Times New Roman"/>
                <w:sz w:val="24"/>
                <w:szCs w:val="24"/>
                <w:lang w:val="ro-RO"/>
              </w:rPr>
              <w:t xml:space="preserve">. Entitatea financiară parteneră transmite cel puțin trimestrial către ODA informația cu privire la creditele acordate în cadrul instrumentului de finanțare de portofoliu, conform modelului aprobat de ODA, utilizând mijloacele de comunicare agreate prin contractul de colaborare. </w:t>
            </w:r>
          </w:p>
          <w:p w14:paraId="7A6021BE" w14:textId="25B73E43"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30</w:t>
            </w:r>
            <w:r w:rsidRPr="000B27A8">
              <w:rPr>
                <w:rFonts w:ascii="Times New Roman" w:hAnsi="Times New Roman" w:cs="Times New Roman"/>
                <w:sz w:val="24"/>
                <w:szCs w:val="24"/>
                <w:vertAlign w:val="superscript"/>
                <w:lang w:val="ro-RO"/>
              </w:rPr>
              <w:t>3</w:t>
            </w:r>
            <w:r w:rsidRPr="000B27A8">
              <w:rPr>
                <w:rFonts w:ascii="Times New Roman" w:hAnsi="Times New Roman" w:cs="Times New Roman"/>
                <w:sz w:val="24"/>
                <w:szCs w:val="24"/>
                <w:lang w:val="ro-RO"/>
              </w:rPr>
              <w:t xml:space="preserve">. Pe întreaga perioadă a contractului de finanțare încheiat cu beneficiarului în cadrul instrumentului de finanțare de portofoliu, entitatea financiară parteneră monitorizează utilizarea conform destinației a </w:t>
            </w:r>
            <w:r w:rsidRPr="000B27A8">
              <w:rPr>
                <w:rFonts w:ascii="Times New Roman" w:hAnsi="Times New Roman" w:cs="Times New Roman"/>
                <w:sz w:val="24"/>
                <w:szCs w:val="24"/>
                <w:lang w:val="ro-RO"/>
              </w:rPr>
              <w:lastRenderedPageBreak/>
              <w:t>mijloacelor financiare acordate, precum și respectarea de către beneficiar a criteriilor de eligibilitate specificate în produsul de finanțare. Monitorizarea se efectuează de către entitatea financiară parteneră în conformitate cu procedurile și reglementările sale interne și raportează către ODA cel puțin anual în condițiile stabilite prin contractul de colaborare.</w:t>
            </w:r>
          </w:p>
          <w:p w14:paraId="442027FA"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30</w:t>
            </w:r>
            <w:r w:rsidRPr="000B27A8">
              <w:rPr>
                <w:rFonts w:ascii="Times New Roman" w:hAnsi="Times New Roman" w:cs="Times New Roman"/>
                <w:sz w:val="24"/>
                <w:szCs w:val="24"/>
                <w:vertAlign w:val="superscript"/>
                <w:lang w:val="ro-RO"/>
              </w:rPr>
              <w:t>4</w:t>
            </w:r>
            <w:r w:rsidRPr="000B27A8">
              <w:rPr>
                <w:rFonts w:ascii="Times New Roman" w:hAnsi="Times New Roman" w:cs="Times New Roman"/>
                <w:sz w:val="24"/>
                <w:szCs w:val="24"/>
                <w:lang w:val="ro-RO"/>
              </w:rPr>
              <w:t>. ODA monitorizează respectarea prevederilor produsului de finanțare de portofoliu de către entitatea financiară parteneră și beneficiari, prin solicitarea de rapoarte și/sau documente de la entitatea financiară parteneră, având dreptul de a efectua vizite de documentare la sediul acestora. În caz de constatare a neconformităților, ODA informează entitatea financiară parteneră și îi acordă un termen pentru înlăturarea acestora în conformitate cu prevederile contractului de colaborare.</w:t>
            </w:r>
          </w:p>
          <w:p w14:paraId="4CC58E79" w14:textId="20AA83C1"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Secțiunea 4</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Costurile pentru utilizarea mijloacelor financiare FACEM</w:t>
            </w:r>
          </w:p>
          <w:p w14:paraId="05FE3510" w14:textId="669A83CC" w:rsidR="006A5A90" w:rsidRPr="000B27A8" w:rsidRDefault="006A5A90"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30</w:t>
            </w:r>
            <w:r w:rsidRPr="000B27A8">
              <w:rPr>
                <w:rFonts w:ascii="Times New Roman" w:hAnsi="Times New Roman" w:cs="Times New Roman"/>
                <w:sz w:val="24"/>
                <w:szCs w:val="24"/>
                <w:vertAlign w:val="superscript"/>
                <w:lang w:val="ro-RO"/>
              </w:rPr>
              <w:t>5</w:t>
            </w:r>
            <w:r w:rsidRPr="000B27A8">
              <w:rPr>
                <w:rFonts w:ascii="Times New Roman" w:hAnsi="Times New Roman" w:cs="Times New Roman"/>
                <w:sz w:val="24"/>
                <w:szCs w:val="24"/>
                <w:lang w:val="ro-RO"/>
              </w:rPr>
              <w:t>. Costul pentru utilizarea mijloacelor financiare FACEM se calculează din data înregistrării acestora în contul entității financiare partenere.”;</w:t>
            </w:r>
          </w:p>
        </w:tc>
        <w:tc>
          <w:tcPr>
            <w:tcW w:w="5387" w:type="dxa"/>
            <w:tcMar>
              <w:top w:w="0" w:type="dxa"/>
              <w:left w:w="108" w:type="dxa"/>
              <w:bottom w:w="0" w:type="dxa"/>
              <w:right w:w="108" w:type="dxa"/>
            </w:tcMar>
          </w:tcPr>
          <w:p w14:paraId="13D2C203" w14:textId="5D618594" w:rsidR="006A5A90" w:rsidRPr="000B27A8" w:rsidRDefault="006A5A90" w:rsidP="006A5A90">
            <w:pPr>
              <w:pBdr>
                <w:top w:val="none" w:sz="0" w:space="0" w:color="000000"/>
                <w:left w:val="none" w:sz="0" w:space="0" w:color="000000"/>
                <w:bottom w:val="none" w:sz="0" w:space="0" w:color="000000"/>
                <w:right w:val="none" w:sz="0" w:space="0" w:color="000000"/>
              </w:pBdr>
              <w:ind w:firstLine="0"/>
              <w:jc w:val="center"/>
              <w:rPr>
                <w:rFonts w:ascii="Times New Roman" w:hAnsi="Times New Roman" w:cs="Times New Roman"/>
                <w:b/>
                <w:iCs/>
                <w:sz w:val="24"/>
                <w:szCs w:val="24"/>
                <w:lang w:val="ro-RO"/>
              </w:rPr>
            </w:pPr>
            <w:r w:rsidRPr="000B27A8">
              <w:rPr>
                <w:rFonts w:ascii="Times New Roman" w:hAnsi="Times New Roman" w:cs="Times New Roman"/>
                <w:b/>
                <w:iCs/>
                <w:sz w:val="24"/>
                <w:szCs w:val="24"/>
                <w:lang w:val="ro-RO"/>
              </w:rPr>
              <w:lastRenderedPageBreak/>
              <w:t xml:space="preserve">Secțiunea </w:t>
            </w:r>
            <w:r w:rsidR="000B27A8" w:rsidRPr="000B27A8">
              <w:rPr>
                <w:rFonts w:ascii="Times New Roman" w:hAnsi="Times New Roman" w:cs="Times New Roman"/>
                <w:b/>
                <w:bCs/>
                <w:sz w:val="24"/>
                <w:szCs w:val="24"/>
                <w:lang w:val="ro-MD"/>
              </w:rPr>
              <w:t>4</w:t>
            </w:r>
            <w:r w:rsidR="000B27A8" w:rsidRPr="000B27A8">
              <w:rPr>
                <w:rFonts w:ascii="Times New Roman" w:hAnsi="Times New Roman" w:cs="Times New Roman"/>
                <w:b/>
                <w:bCs/>
                <w:sz w:val="24"/>
                <w:szCs w:val="24"/>
                <w:vertAlign w:val="superscript"/>
                <w:lang w:val="ro-MD"/>
              </w:rPr>
              <w:t>2</w:t>
            </w:r>
            <w:r w:rsidRPr="000B27A8">
              <w:rPr>
                <w:rFonts w:ascii="Times New Roman" w:hAnsi="Times New Roman" w:cs="Times New Roman"/>
                <w:b/>
                <w:bCs/>
                <w:iCs/>
                <w:sz w:val="24"/>
                <w:szCs w:val="24"/>
                <w:lang w:val="ro-RO"/>
              </w:rPr>
              <w:t>. Contractul</w:t>
            </w:r>
            <w:r w:rsidRPr="000B27A8">
              <w:rPr>
                <w:rFonts w:ascii="Times New Roman" w:hAnsi="Times New Roman" w:cs="Times New Roman"/>
                <w:b/>
                <w:iCs/>
                <w:sz w:val="24"/>
                <w:szCs w:val="24"/>
                <w:lang w:val="ro-RO"/>
              </w:rPr>
              <w:t xml:space="preserve"> de finanțare cu solicitantul/beneficiarul în cazul instrumentului de finanțare de portofoliu</w:t>
            </w:r>
          </w:p>
          <w:p w14:paraId="1769ABE2" w14:textId="5863CE11"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30</w:t>
            </w:r>
            <w:r w:rsidRPr="000B27A8">
              <w:rPr>
                <w:rFonts w:ascii="Times New Roman" w:hAnsi="Times New Roman" w:cs="Times New Roman"/>
                <w:bCs/>
                <w:iCs/>
                <w:sz w:val="24"/>
                <w:szCs w:val="24"/>
                <w:vertAlign w:val="superscript"/>
                <w:lang w:val="ro-RO"/>
              </w:rPr>
              <w:t>1</w:t>
            </w:r>
            <w:r w:rsidRPr="000B27A8">
              <w:rPr>
                <w:rFonts w:ascii="Times New Roman" w:hAnsi="Times New Roman" w:cs="Times New Roman"/>
                <w:bCs/>
                <w:iCs/>
                <w:sz w:val="24"/>
                <w:szCs w:val="24"/>
                <w:lang w:val="ro-RO"/>
              </w:rPr>
              <w:t>. După aprobarea cererii de finanțare și emiterea deciziei de creditare, entitatea financiară parteneră acordă creditul beneficiarului în conformitate cu procedurile și reglementările interne ale acesteia, ținând cont de cerințele prevăzute de produsul de finanțare corespunzător.</w:t>
            </w:r>
          </w:p>
          <w:p w14:paraId="4BF3B8D2"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30</w:t>
            </w:r>
            <w:r w:rsidRPr="000B27A8">
              <w:rPr>
                <w:rFonts w:ascii="Times New Roman" w:hAnsi="Times New Roman" w:cs="Times New Roman"/>
                <w:bCs/>
                <w:iCs/>
                <w:sz w:val="24"/>
                <w:szCs w:val="24"/>
                <w:vertAlign w:val="superscript"/>
                <w:lang w:val="ro-RO"/>
              </w:rPr>
              <w:t>2</w:t>
            </w:r>
            <w:r w:rsidRPr="000B27A8">
              <w:rPr>
                <w:rFonts w:ascii="Times New Roman" w:hAnsi="Times New Roman" w:cs="Times New Roman"/>
                <w:bCs/>
                <w:iCs/>
                <w:sz w:val="24"/>
                <w:szCs w:val="24"/>
                <w:lang w:val="ro-RO"/>
              </w:rPr>
              <w:t xml:space="preserve">. Entitatea financiară parteneră transmite cel puțin trimestrial către ODA informația cu privire la creditele acordate în cadrul instrumentului de finanțare de portofoliu, conform modelului aprobat de ODA, utilizând mijloacele de comunicare agreate prin contractul de colaborare. </w:t>
            </w:r>
          </w:p>
          <w:p w14:paraId="60062136"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30</w:t>
            </w:r>
            <w:r w:rsidRPr="000B27A8">
              <w:rPr>
                <w:rFonts w:ascii="Times New Roman" w:hAnsi="Times New Roman" w:cs="Times New Roman"/>
                <w:bCs/>
                <w:iCs/>
                <w:sz w:val="24"/>
                <w:szCs w:val="24"/>
                <w:vertAlign w:val="superscript"/>
                <w:lang w:val="ro-RO"/>
              </w:rPr>
              <w:t>3</w:t>
            </w:r>
            <w:r w:rsidRPr="000B27A8">
              <w:rPr>
                <w:rFonts w:ascii="Times New Roman" w:hAnsi="Times New Roman" w:cs="Times New Roman"/>
                <w:bCs/>
                <w:iCs/>
                <w:sz w:val="24"/>
                <w:szCs w:val="24"/>
                <w:lang w:val="ro-RO"/>
              </w:rPr>
              <w:t xml:space="preserve">. Pe întreaga perioadă a contractului de finanțare încheiat cu beneficiarului în cadrul instrumentului de finanțare de portofoliu, entitatea financiară parteneră monitorizează utilizarea conform destinației a mijloacelor financiare acordate, precum și respectarea de către beneficiar a criteriilor de eligibilitate </w:t>
            </w:r>
            <w:r w:rsidRPr="000B27A8">
              <w:rPr>
                <w:rFonts w:ascii="Times New Roman" w:hAnsi="Times New Roman" w:cs="Times New Roman"/>
                <w:bCs/>
                <w:iCs/>
                <w:sz w:val="24"/>
                <w:szCs w:val="24"/>
                <w:lang w:val="ro-RO"/>
              </w:rPr>
              <w:lastRenderedPageBreak/>
              <w:t>specificate în produsul de finanțare. Monitorizarea se efectuează de către entitatea financiară parteneră în conformitate cu procedurile și reglementările sale interne și raportează către ODA cel puțin anual în condițiile stabilite prin contractul de colaborare.</w:t>
            </w:r>
          </w:p>
          <w:p w14:paraId="6634F50C" w14:textId="77777777"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30</w:t>
            </w:r>
            <w:r w:rsidRPr="000B27A8">
              <w:rPr>
                <w:rFonts w:ascii="Times New Roman" w:hAnsi="Times New Roman" w:cs="Times New Roman"/>
                <w:bCs/>
                <w:iCs/>
                <w:sz w:val="24"/>
                <w:szCs w:val="24"/>
                <w:vertAlign w:val="superscript"/>
                <w:lang w:val="ro-RO"/>
              </w:rPr>
              <w:t>4</w:t>
            </w:r>
            <w:r w:rsidRPr="000B27A8">
              <w:rPr>
                <w:rFonts w:ascii="Times New Roman" w:hAnsi="Times New Roman" w:cs="Times New Roman"/>
                <w:bCs/>
                <w:iCs/>
                <w:sz w:val="24"/>
                <w:szCs w:val="24"/>
                <w:lang w:val="ro-RO"/>
              </w:rPr>
              <w:t>. ODA monitorizează respectarea prevederilor produsului de finanțare de portofoliu de către entitatea financiară parteneră și beneficiari, prin solicitarea de rapoarte și/sau documente de la entitatea financiară parteneră, având dreptul de a efectua vizite de documentare la sediul acestora. În caz de constatare a neconformităților, ODA informează entitatea financiară parteneră și îi acordă un termen pentru înlăturarea acestora în conformitate cu prevederile contractului de colaborare.</w:t>
            </w:r>
          </w:p>
          <w:p w14:paraId="18A9C4CC" w14:textId="1D3AD95F" w:rsidR="006A5A90" w:rsidRPr="000B27A8" w:rsidRDefault="006A5A90" w:rsidP="006A5A90">
            <w:pPr>
              <w:pBdr>
                <w:top w:val="none" w:sz="0" w:space="0" w:color="000000"/>
                <w:left w:val="none" w:sz="0" w:space="0" w:color="000000"/>
                <w:bottom w:val="none" w:sz="0" w:space="0" w:color="000000"/>
                <w:right w:val="none" w:sz="0" w:space="0" w:color="000000"/>
              </w:pBdr>
              <w:ind w:firstLine="0"/>
              <w:jc w:val="center"/>
              <w:rPr>
                <w:rFonts w:ascii="Times New Roman" w:hAnsi="Times New Roman" w:cs="Times New Roman"/>
                <w:b/>
                <w:iCs/>
                <w:sz w:val="24"/>
                <w:szCs w:val="24"/>
                <w:lang w:val="ro-RO"/>
              </w:rPr>
            </w:pPr>
            <w:r w:rsidRPr="000B27A8">
              <w:rPr>
                <w:rFonts w:ascii="Times New Roman" w:hAnsi="Times New Roman" w:cs="Times New Roman"/>
                <w:b/>
                <w:iCs/>
                <w:sz w:val="24"/>
                <w:szCs w:val="24"/>
                <w:lang w:val="ro-RO"/>
              </w:rPr>
              <w:t xml:space="preserve">Secțiunea </w:t>
            </w:r>
            <w:r w:rsidR="000B27A8" w:rsidRPr="000B27A8">
              <w:rPr>
                <w:rFonts w:ascii="Times New Roman" w:hAnsi="Times New Roman" w:cs="Times New Roman"/>
                <w:b/>
                <w:iCs/>
                <w:sz w:val="24"/>
                <w:szCs w:val="24"/>
                <w:lang w:val="ro-RO"/>
              </w:rPr>
              <w:t>4.1</w:t>
            </w:r>
            <w:r w:rsidRPr="000B27A8">
              <w:rPr>
                <w:rFonts w:ascii="Times New Roman" w:hAnsi="Times New Roman" w:cs="Times New Roman"/>
                <w:b/>
                <w:iCs/>
                <w:sz w:val="24"/>
                <w:szCs w:val="24"/>
                <w:lang w:val="ro-RO"/>
              </w:rPr>
              <w:t>. Costurile pentru utilizarea mijloacelor financiare FACEM</w:t>
            </w:r>
          </w:p>
          <w:p w14:paraId="0446483C" w14:textId="39DF00DA" w:rsidR="006A5A90" w:rsidRPr="000B27A8" w:rsidRDefault="006A5A90"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Cs/>
                <w:iCs/>
                <w:sz w:val="24"/>
                <w:szCs w:val="24"/>
                <w:lang w:val="ro-RO"/>
              </w:rPr>
            </w:pPr>
            <w:r w:rsidRPr="000B27A8">
              <w:rPr>
                <w:rFonts w:ascii="Times New Roman" w:hAnsi="Times New Roman" w:cs="Times New Roman"/>
                <w:bCs/>
                <w:iCs/>
                <w:sz w:val="24"/>
                <w:szCs w:val="24"/>
                <w:lang w:val="ro-RO"/>
              </w:rPr>
              <w:t>30</w:t>
            </w:r>
            <w:r w:rsidRPr="000B27A8">
              <w:rPr>
                <w:rFonts w:ascii="Times New Roman" w:hAnsi="Times New Roman" w:cs="Times New Roman"/>
                <w:bCs/>
                <w:iCs/>
                <w:sz w:val="24"/>
                <w:szCs w:val="24"/>
                <w:vertAlign w:val="superscript"/>
                <w:lang w:val="ro-RO"/>
              </w:rPr>
              <w:t>5</w:t>
            </w:r>
            <w:r w:rsidRPr="000B27A8">
              <w:rPr>
                <w:rFonts w:ascii="Times New Roman" w:hAnsi="Times New Roman" w:cs="Times New Roman"/>
                <w:bCs/>
                <w:iCs/>
                <w:sz w:val="24"/>
                <w:szCs w:val="24"/>
                <w:lang w:val="ro-RO"/>
              </w:rPr>
              <w:t>. Costul pentru utilizarea mijloacelor financiare FACEM se calculează din data înregistrării acestora în contul entității financiare partenere.</w:t>
            </w:r>
          </w:p>
        </w:tc>
      </w:tr>
      <w:tr w:rsidR="006A5A90" w:rsidRPr="000B27A8" w14:paraId="64BDA7AF" w14:textId="77777777" w:rsidTr="00976E2E">
        <w:trPr>
          <w:trHeight w:val="938"/>
        </w:trPr>
        <w:tc>
          <w:tcPr>
            <w:tcW w:w="4962" w:type="dxa"/>
            <w:tcMar>
              <w:top w:w="0" w:type="dxa"/>
              <w:left w:w="108" w:type="dxa"/>
              <w:bottom w:w="0" w:type="dxa"/>
              <w:right w:w="108" w:type="dxa"/>
            </w:tcMar>
          </w:tcPr>
          <w:p w14:paraId="7CD2E70F" w14:textId="780A0055" w:rsidR="006A5A90" w:rsidRPr="000B27A8" w:rsidRDefault="00934AD4"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lastRenderedPageBreak/>
              <w:t xml:space="preserve">Punctul 33. </w:t>
            </w:r>
            <w:r w:rsidRPr="000B27A8">
              <w:rPr>
                <w:rFonts w:ascii="Times New Roman" w:hAnsi="Times New Roman" w:cs="Times New Roman"/>
                <w:bCs/>
                <w:iCs/>
                <w:sz w:val="24"/>
                <w:szCs w:val="24"/>
                <w:lang w:val="ro-RO"/>
              </w:rPr>
              <w:t>Entitatea financiară parteneră raportează lunar către ODA informația despre respectarea condițiilor contractuale și finanțările acordate din mijloacele financiare ale FACEM în modul stabilit de ODA.</w:t>
            </w:r>
          </w:p>
        </w:tc>
        <w:tc>
          <w:tcPr>
            <w:tcW w:w="5670" w:type="dxa"/>
            <w:tcMar>
              <w:top w:w="0" w:type="dxa"/>
              <w:left w:w="108" w:type="dxa"/>
              <w:bottom w:w="0" w:type="dxa"/>
              <w:right w:w="108" w:type="dxa"/>
            </w:tcMar>
          </w:tcPr>
          <w:p w14:paraId="41F71440" w14:textId="4A6C667E" w:rsidR="006A5A90" w:rsidRPr="000B27A8" w:rsidRDefault="000414D8" w:rsidP="006A5A90">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2.9. la punctul 33 cuvântul „lunar” se substituie cu textul „cel puțin trimestrial”;</w:t>
            </w:r>
          </w:p>
        </w:tc>
        <w:tc>
          <w:tcPr>
            <w:tcW w:w="5387" w:type="dxa"/>
            <w:tcMar>
              <w:top w:w="0" w:type="dxa"/>
              <w:left w:w="108" w:type="dxa"/>
              <w:bottom w:w="0" w:type="dxa"/>
              <w:right w:w="108" w:type="dxa"/>
            </w:tcMar>
          </w:tcPr>
          <w:p w14:paraId="3ED0A102" w14:textId="63D5A2A6" w:rsidR="006A5A90" w:rsidRPr="000B27A8" w:rsidRDefault="00934AD4" w:rsidP="006A5A90">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t xml:space="preserve">Punctul 33. </w:t>
            </w:r>
            <w:r w:rsidRPr="000B27A8">
              <w:rPr>
                <w:rFonts w:ascii="Times New Roman" w:hAnsi="Times New Roman" w:cs="Times New Roman"/>
                <w:bCs/>
                <w:iCs/>
                <w:sz w:val="24"/>
                <w:szCs w:val="24"/>
                <w:lang w:val="ro-RO"/>
              </w:rPr>
              <w:t>Entitatea financiară parteneră raportează cel puțin trimestrial către ODA informația despre respectarea condițiilor contractuale și finanțările acordate din mijloacele financiare ale FACEM în modul stabilit de ODA.</w:t>
            </w:r>
          </w:p>
        </w:tc>
      </w:tr>
      <w:tr w:rsidR="00934AD4" w:rsidRPr="000B27A8" w14:paraId="48288E17" w14:textId="77777777" w:rsidTr="00976E2E">
        <w:trPr>
          <w:trHeight w:val="938"/>
        </w:trPr>
        <w:tc>
          <w:tcPr>
            <w:tcW w:w="4962" w:type="dxa"/>
            <w:tcMar>
              <w:top w:w="0" w:type="dxa"/>
              <w:left w:w="108" w:type="dxa"/>
              <w:bottom w:w="0" w:type="dxa"/>
              <w:right w:w="108" w:type="dxa"/>
            </w:tcMar>
          </w:tcPr>
          <w:p w14:paraId="6B24747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p>
        </w:tc>
        <w:tc>
          <w:tcPr>
            <w:tcW w:w="5670" w:type="dxa"/>
            <w:tcMar>
              <w:top w:w="0" w:type="dxa"/>
              <w:left w:w="108" w:type="dxa"/>
              <w:bottom w:w="0" w:type="dxa"/>
              <w:right w:w="108" w:type="dxa"/>
            </w:tcMar>
          </w:tcPr>
          <w:p w14:paraId="6648AEE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2.10. după punctul 40 se introduce un capitol nou cu următorul cuprins:</w:t>
            </w:r>
          </w:p>
          <w:p w14:paraId="0D6A92F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„III</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FINANȚAREA PRIN FONDUL DE FONDURI</w:t>
            </w:r>
          </w:p>
          <w:p w14:paraId="4C93AB7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Fondul de fonduri reprezintă un instrument financiar inovativ, prin care ODA alocă resurse financiare publice către mai mulți parteneri investiționali, care, la rândul lor, mobilizează resurse financiare private și instituționale și investesc în beneficiari finali (de ex. întreprinderi cu potențial de creștere în sectoare de importanță majoră, start-</w:t>
            </w:r>
            <w:proofErr w:type="spellStart"/>
            <w:r w:rsidRPr="000B27A8">
              <w:rPr>
                <w:rFonts w:ascii="Times New Roman" w:hAnsi="Times New Roman" w:cs="Times New Roman"/>
                <w:sz w:val="24"/>
                <w:szCs w:val="24"/>
                <w:lang w:val="ro-RO"/>
              </w:rPr>
              <w:t>upuri</w:t>
            </w:r>
            <w:proofErr w:type="spellEnd"/>
            <w:r w:rsidRPr="000B27A8">
              <w:rPr>
                <w:rFonts w:ascii="Times New Roman" w:hAnsi="Times New Roman" w:cs="Times New Roman"/>
                <w:sz w:val="24"/>
                <w:szCs w:val="24"/>
                <w:lang w:val="ro-RO"/>
              </w:rPr>
              <w:t xml:space="preserve"> tehnologice). </w:t>
            </w:r>
          </w:p>
          <w:p w14:paraId="58251F5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40</w:t>
            </w:r>
            <w:r w:rsidRPr="000B27A8">
              <w:rPr>
                <w:rFonts w:ascii="Times New Roman" w:hAnsi="Times New Roman" w:cs="Times New Roman"/>
                <w:sz w:val="24"/>
                <w:szCs w:val="24"/>
                <w:vertAlign w:val="superscript"/>
                <w:lang w:val="ro-RO"/>
              </w:rPr>
              <w:t>2</w:t>
            </w:r>
            <w:r w:rsidRPr="000B27A8">
              <w:rPr>
                <w:rFonts w:ascii="Times New Roman" w:hAnsi="Times New Roman" w:cs="Times New Roman"/>
                <w:sz w:val="24"/>
                <w:szCs w:val="24"/>
                <w:lang w:val="ro-RO"/>
              </w:rPr>
              <w:t>. Pot fi parteneri investiționali ai ODA:</w:t>
            </w:r>
          </w:p>
          <w:p w14:paraId="233007CD" w14:textId="4C8BEBC4"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fonduri de investiții (locale, regionale sau internaționale), </w:t>
            </w:r>
          </w:p>
          <w:p w14:paraId="04A809FC" w14:textId="468613DB"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societăți pe acțiuni care efectuează investiții, </w:t>
            </w:r>
          </w:p>
          <w:p w14:paraId="3D93B91A" w14:textId="7AAE3EB9"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societăți de administrare a investițiilor, </w:t>
            </w:r>
          </w:p>
          <w:p w14:paraId="6730E8E5" w14:textId="3C76D661"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organisme de plasament colectiv alternativ conform legii nr.2/2020.</w:t>
            </w:r>
          </w:p>
          <w:p w14:paraId="5A6379D9"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3</w:t>
            </w:r>
            <w:r w:rsidRPr="000B27A8">
              <w:rPr>
                <w:rFonts w:ascii="Times New Roman" w:hAnsi="Times New Roman" w:cs="Times New Roman"/>
                <w:sz w:val="24"/>
                <w:szCs w:val="24"/>
                <w:lang w:val="ro-RO"/>
              </w:rPr>
              <w:t>. Pentru a fi admis la concurs partenerul investițional trebuie să corespundă următoarelor criterii de eligibilitate:</w:t>
            </w:r>
          </w:p>
          <w:p w14:paraId="35465FCF"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 să fie înregistrat legal în Republica Moldova sau într-un stat membru al Uniunii Europene, ori într-o jurisdicție recunoscută ca echivalentă privind transparența și reglementarea piețelor financiare;</w:t>
            </w:r>
          </w:p>
          <w:p w14:paraId="67D66A34"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 în cazul fondului de investiții regional sau internațional, să fie administrat de o societate de administrare înregistrată și reglementată într-o jurisdicție cu standarde echivalente celor aplicate în Uniunea Europeană și conform legislației aplicabile din Republica Moldova;</w:t>
            </w:r>
          </w:p>
          <w:p w14:paraId="27B53D3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 fondul de investiții regional sau internațional – să prezinte un angajament scris precum că resursele atrase (inclusiv cele din tranșa de primă pierdere, dacă e cazul) vor fi investite în companii din Republica Moldova, cu respectarea multiplicatorului financiar minim stabilit în actul normativ intern al ODA;</w:t>
            </w:r>
          </w:p>
          <w:p w14:paraId="6EF9FEC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 să nu aibă beneficiari efectivi înregistrați sau rezidenți în jurisdicții care nu implementează standardele internaționale de transparență, conform legislației naționale (Legea nr. 308/2017 cu privire la prevenirea și combaterea spălării banilor și finanțării terorismului);</w:t>
            </w:r>
          </w:p>
          <w:p w14:paraId="07B11BE7"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5) să nu se afle în proces de insolvabilitate, lichidare sau reorganizare și nu este sub incidența unor sancțiuni internaționale;</w:t>
            </w:r>
          </w:p>
          <w:p w14:paraId="30881229"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6) să nu aibă restanțe față de bugetul public național în cazul fondului de investiții, a societății de administrare a investițiilor, a organismului de plasament colectiv </w:t>
            </w:r>
            <w:r w:rsidRPr="000B27A8">
              <w:rPr>
                <w:rFonts w:ascii="Times New Roman" w:hAnsi="Times New Roman" w:cs="Times New Roman"/>
                <w:sz w:val="24"/>
                <w:szCs w:val="24"/>
                <w:lang w:val="ro-RO"/>
              </w:rPr>
              <w:lastRenderedPageBreak/>
              <w:t>alternativ înregistrat pe teritoriul Republicii Moldova, care să poată influența negativ obligațiile pe care și le asumă față de ODA;</w:t>
            </w:r>
          </w:p>
          <w:p w14:paraId="6F2D6CEF"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7) echipa managerială trebuie să demonstreze:</w:t>
            </w:r>
          </w:p>
          <w:p w14:paraId="3CB8F5F3"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a) în cazul partenerului investițional regional sau internațional, experiență relevantă în gestionarea fondurilor de tip </w:t>
            </w:r>
            <w:proofErr w:type="spellStart"/>
            <w:r w:rsidRPr="000B27A8">
              <w:rPr>
                <w:rFonts w:ascii="Times New Roman" w:hAnsi="Times New Roman" w:cs="Times New Roman"/>
                <w:sz w:val="24"/>
                <w:szCs w:val="24"/>
                <w:lang w:val="ro-RO"/>
              </w:rPr>
              <w:t>equity</w:t>
            </w:r>
            <w:proofErr w:type="spellEnd"/>
            <w:r w:rsidRPr="000B27A8">
              <w:rPr>
                <w:rFonts w:ascii="Times New Roman" w:hAnsi="Times New Roman" w:cs="Times New Roman"/>
                <w:sz w:val="24"/>
                <w:szCs w:val="24"/>
                <w:lang w:val="ro-RO"/>
              </w:rPr>
              <w:t xml:space="preserve">, </w:t>
            </w:r>
            <w:proofErr w:type="spellStart"/>
            <w:r w:rsidRPr="000B27A8">
              <w:rPr>
                <w:rFonts w:ascii="Times New Roman" w:hAnsi="Times New Roman" w:cs="Times New Roman"/>
                <w:sz w:val="24"/>
                <w:szCs w:val="24"/>
                <w:lang w:val="ro-RO"/>
              </w:rPr>
              <w:t>mezzanine</w:t>
            </w:r>
            <w:proofErr w:type="spellEnd"/>
            <w:r w:rsidRPr="000B27A8">
              <w:rPr>
                <w:rFonts w:ascii="Times New Roman" w:hAnsi="Times New Roman" w:cs="Times New Roman"/>
                <w:sz w:val="24"/>
                <w:szCs w:val="24"/>
                <w:lang w:val="ro-RO"/>
              </w:rPr>
              <w:t xml:space="preserve"> sau </w:t>
            </w:r>
            <w:proofErr w:type="spellStart"/>
            <w:r w:rsidRPr="000B27A8">
              <w:rPr>
                <w:rFonts w:ascii="Times New Roman" w:hAnsi="Times New Roman" w:cs="Times New Roman"/>
                <w:sz w:val="24"/>
                <w:szCs w:val="24"/>
                <w:lang w:val="ro-RO"/>
              </w:rPr>
              <w:t>venture</w:t>
            </w:r>
            <w:proofErr w:type="spellEnd"/>
            <w:r w:rsidRPr="000B27A8">
              <w:rPr>
                <w:rFonts w:ascii="Times New Roman" w:hAnsi="Times New Roman" w:cs="Times New Roman"/>
                <w:sz w:val="24"/>
                <w:szCs w:val="24"/>
                <w:lang w:val="ro-RO"/>
              </w:rPr>
              <w:t xml:space="preserve"> capital;</w:t>
            </w:r>
          </w:p>
          <w:p w14:paraId="1EC03F2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b) în cazul partenerului local, se acceptă experiența de intermediere a investițiilor sau consultanță financiară în tranzacții de tip </w:t>
            </w:r>
            <w:proofErr w:type="spellStart"/>
            <w:r w:rsidRPr="000B27A8">
              <w:rPr>
                <w:rFonts w:ascii="Times New Roman" w:hAnsi="Times New Roman" w:cs="Times New Roman"/>
                <w:sz w:val="24"/>
                <w:szCs w:val="24"/>
                <w:lang w:val="ro-RO"/>
              </w:rPr>
              <w:t>equity</w:t>
            </w:r>
            <w:proofErr w:type="spellEnd"/>
            <w:r w:rsidRPr="000B27A8">
              <w:rPr>
                <w:rFonts w:ascii="Times New Roman" w:hAnsi="Times New Roman" w:cs="Times New Roman"/>
                <w:sz w:val="24"/>
                <w:szCs w:val="24"/>
                <w:lang w:val="ro-RO"/>
              </w:rPr>
              <w:t xml:space="preserve"> sau </w:t>
            </w:r>
            <w:proofErr w:type="spellStart"/>
            <w:r w:rsidRPr="000B27A8">
              <w:rPr>
                <w:rFonts w:ascii="Times New Roman" w:hAnsi="Times New Roman" w:cs="Times New Roman"/>
                <w:sz w:val="24"/>
                <w:szCs w:val="24"/>
                <w:lang w:val="ro-RO"/>
              </w:rPr>
              <w:t>venture</w:t>
            </w:r>
            <w:proofErr w:type="spellEnd"/>
            <w:r w:rsidRPr="000B27A8">
              <w:rPr>
                <w:rFonts w:ascii="Times New Roman" w:hAnsi="Times New Roman" w:cs="Times New Roman"/>
                <w:sz w:val="24"/>
                <w:szCs w:val="24"/>
                <w:lang w:val="ro-RO"/>
              </w:rPr>
              <w:t xml:space="preserve"> capital (vânzare acțiuni, majorări de capital, atragere de investitori etc.) și să demonstreze participarea la intermedierea a cel puțin două tranzacții de tip </w:t>
            </w:r>
            <w:proofErr w:type="spellStart"/>
            <w:r w:rsidRPr="000B27A8">
              <w:rPr>
                <w:rFonts w:ascii="Times New Roman" w:hAnsi="Times New Roman" w:cs="Times New Roman"/>
                <w:sz w:val="24"/>
                <w:szCs w:val="24"/>
                <w:lang w:val="ro-RO"/>
              </w:rPr>
              <w:t>equity</w:t>
            </w:r>
            <w:proofErr w:type="spellEnd"/>
            <w:r w:rsidRPr="000B27A8">
              <w:rPr>
                <w:rFonts w:ascii="Times New Roman" w:hAnsi="Times New Roman" w:cs="Times New Roman"/>
                <w:sz w:val="24"/>
                <w:szCs w:val="24"/>
                <w:lang w:val="ro-RO"/>
              </w:rPr>
              <w:t xml:space="preserve"> și/sau </w:t>
            </w:r>
            <w:proofErr w:type="spellStart"/>
            <w:r w:rsidRPr="000B27A8">
              <w:rPr>
                <w:rFonts w:ascii="Times New Roman" w:hAnsi="Times New Roman" w:cs="Times New Roman"/>
                <w:sz w:val="24"/>
                <w:szCs w:val="24"/>
                <w:lang w:val="ro-RO"/>
              </w:rPr>
              <w:t>venture</w:t>
            </w:r>
            <w:proofErr w:type="spellEnd"/>
            <w:r w:rsidRPr="000B27A8">
              <w:rPr>
                <w:rFonts w:ascii="Times New Roman" w:hAnsi="Times New Roman" w:cs="Times New Roman"/>
                <w:sz w:val="24"/>
                <w:szCs w:val="24"/>
                <w:lang w:val="ro-RO"/>
              </w:rPr>
              <w:t xml:space="preserve"> capital în ultimii 5 ani pe teritoriul Republicii Moldova;</w:t>
            </w:r>
          </w:p>
          <w:p w14:paraId="50426BEA"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c) existența unei strategii investiționale axate pe sectoare de interes pentru dezvoltarea economică a Republicii Moldova.</w:t>
            </w:r>
          </w:p>
          <w:p w14:paraId="1F32E02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4</w:t>
            </w:r>
            <w:r w:rsidRPr="000B27A8">
              <w:rPr>
                <w:rFonts w:ascii="Times New Roman" w:hAnsi="Times New Roman" w:cs="Times New Roman"/>
                <w:sz w:val="24"/>
                <w:szCs w:val="24"/>
                <w:lang w:val="ro-RO"/>
              </w:rPr>
              <w:t>. Partenerul investițional pentru finanțare din fondul de fonduri este selectat prin concurs public organizat de ODA conform regulamentului intern. La rândul său, partenerul investițional organizează selectarea beneficiarilor finali ai finanțării conform propriilor proceduri, fără implicarea ODA în procesele de selecție, evaluare sau guvernanță a beneficiarilor finali.</w:t>
            </w:r>
          </w:p>
          <w:p w14:paraId="7DCEF4F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5</w:t>
            </w:r>
            <w:r w:rsidRPr="000B27A8">
              <w:rPr>
                <w:rFonts w:ascii="Times New Roman" w:hAnsi="Times New Roman" w:cs="Times New Roman"/>
                <w:sz w:val="24"/>
                <w:szCs w:val="24"/>
                <w:lang w:val="ro-RO"/>
              </w:rPr>
              <w:t>. ODA elaborează regulamentul său intern privind fondul de fonduri, aprobat de Consiliul ODA, care prevede în mod expres:</w:t>
            </w:r>
          </w:p>
          <w:p w14:paraId="079880AD"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a) procesul de organizare a concursurilor publice pentru selectarea partenerilor investiționali;</w:t>
            </w:r>
          </w:p>
          <w:p w14:paraId="008D1158"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b) criteriile de eligibilitate aplicabile partenerilor investiționali;</w:t>
            </w:r>
          </w:p>
          <w:p w14:paraId="3EDEFBB1"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c) perioada maximă admisă pentru atragerea capitalului privat și instituțional;</w:t>
            </w:r>
          </w:p>
          <w:p w14:paraId="0B6A7AEA"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d) multiplicatorul financiar minim aferent atragerii capitalului privat și instituțional;</w:t>
            </w:r>
          </w:p>
          <w:p w14:paraId="0EFA1823"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e) perioada de investire, </w:t>
            </w:r>
            <w:proofErr w:type="spellStart"/>
            <w:r w:rsidRPr="000B27A8">
              <w:rPr>
                <w:rFonts w:ascii="Times New Roman" w:hAnsi="Times New Roman" w:cs="Times New Roman"/>
                <w:sz w:val="24"/>
                <w:szCs w:val="24"/>
                <w:lang w:val="ro-RO"/>
              </w:rPr>
              <w:t>dezinvestire</w:t>
            </w:r>
            <w:proofErr w:type="spellEnd"/>
            <w:r w:rsidRPr="000B27A8">
              <w:rPr>
                <w:rFonts w:ascii="Times New Roman" w:hAnsi="Times New Roman" w:cs="Times New Roman"/>
                <w:sz w:val="24"/>
                <w:szCs w:val="24"/>
                <w:lang w:val="ro-RO"/>
              </w:rPr>
              <w:t xml:space="preserve"> (vânzare a participațiilor) și închidere a fondului;</w:t>
            </w:r>
          </w:p>
          <w:p w14:paraId="2B7CA1E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f) plafonul resurselor alocate și tipul acestora (tranșă de primă pierdere, grant rambursabil sau nerambursabil), precum și plafonul comisionului de administrare a fondului;</w:t>
            </w:r>
          </w:p>
          <w:p w14:paraId="675AD9D3"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g) sectoarele economice considerate prioritare și segmentul de companii în care se va investi;</w:t>
            </w:r>
          </w:p>
          <w:p w14:paraId="2363707C"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h) structura instrumentelor de investiții eligibile în cadrul fondurilor susținute (de exemplu: capital propriu, împrumuturi convertibile sau alte instrumente financiare echivalente);</w:t>
            </w:r>
          </w:p>
          <w:p w14:paraId="38DF100D"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i) cerințele privind elaborarea și implementarea unei strategii investiționale clare, axate pe sectoare de interes pentru dezvoltarea economică a Republicii Moldova și indicatori minimi de impact (locuri de muncă create, creștere cifră de afaceri, exporturi, inovație etc.);</w:t>
            </w:r>
          </w:p>
          <w:p w14:paraId="607795B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j) rata minimă a randamentului;</w:t>
            </w:r>
          </w:p>
          <w:p w14:paraId="66B87DC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k) modelul contractului de alocare a resurselor din partea ODA, inclusiv prevederi specifice privind tranșa de primă pierdere, precum condițiile de utilizare, pierdere și mecanismele de recuperare parțială sau totală a acesteia;</w:t>
            </w:r>
          </w:p>
          <w:p w14:paraId="4EBD25E3"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l) mecanismele de monitorizare și raportare a rezultatelor, inclusiv raportarea trimestrială;</w:t>
            </w:r>
          </w:p>
          <w:p w14:paraId="496347F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m) obligațiile de raportare detaliată privind randamentul fondului, indicatorii de impact și rezultatele investițiilor, inclusiv un raport final de evaluare post-investițională (la 2 ani de la </w:t>
            </w:r>
            <w:proofErr w:type="spellStart"/>
            <w:r w:rsidRPr="000B27A8">
              <w:rPr>
                <w:rFonts w:ascii="Times New Roman" w:hAnsi="Times New Roman" w:cs="Times New Roman"/>
                <w:sz w:val="24"/>
                <w:szCs w:val="24"/>
                <w:lang w:val="ro-RO"/>
              </w:rPr>
              <w:t>dezinvestire</w:t>
            </w:r>
            <w:proofErr w:type="spellEnd"/>
            <w:r w:rsidRPr="000B27A8">
              <w:rPr>
                <w:rFonts w:ascii="Times New Roman" w:hAnsi="Times New Roman" w:cs="Times New Roman"/>
                <w:sz w:val="24"/>
                <w:szCs w:val="24"/>
                <w:lang w:val="ro-RO"/>
              </w:rPr>
              <w:t>);</w:t>
            </w:r>
          </w:p>
          <w:p w14:paraId="00CC81B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n) alte aspecte, după caz.</w:t>
            </w:r>
          </w:p>
          <w:p w14:paraId="4097DDD5"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6</w:t>
            </w:r>
            <w:r w:rsidRPr="000B27A8">
              <w:rPr>
                <w:rFonts w:ascii="Times New Roman" w:hAnsi="Times New Roman" w:cs="Times New Roman"/>
                <w:sz w:val="24"/>
                <w:szCs w:val="24"/>
                <w:lang w:val="ro-RO"/>
              </w:rPr>
              <w:t>. Multiplicatorul financiar reprezintă raportul dintre valoarea totală a capitalului mobilizat de partenerul investițional (inclusiv contribuțiile investitorilor privați sau instituționali) și suma alocată din resurse publice de către ODA, utilizat ca indicator de eficiență în atragerea finanțărilor complementare.</w:t>
            </w:r>
          </w:p>
          <w:p w14:paraId="1D26044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7</w:t>
            </w:r>
            <w:r w:rsidRPr="000B27A8">
              <w:rPr>
                <w:rFonts w:ascii="Times New Roman" w:hAnsi="Times New Roman" w:cs="Times New Roman"/>
                <w:sz w:val="24"/>
                <w:szCs w:val="24"/>
                <w:lang w:val="ro-RO"/>
              </w:rPr>
              <w:t xml:space="preserve">. Resursele financiare alocate de ODA partenerului investițional pot include, după caz, tranșa de primă pierdere pentru reducerea riscului investițional, precum și alte tipuri de sprijin financiar rambursabil sau </w:t>
            </w:r>
            <w:r w:rsidRPr="000B27A8">
              <w:rPr>
                <w:rFonts w:ascii="Times New Roman" w:hAnsi="Times New Roman" w:cs="Times New Roman"/>
                <w:sz w:val="24"/>
                <w:szCs w:val="24"/>
                <w:lang w:val="ro-RO"/>
              </w:rPr>
              <w:lastRenderedPageBreak/>
              <w:t>nerambursabil, credite și asistență tehnică. Se consideră tranșă de primă pierdere (</w:t>
            </w:r>
            <w:proofErr w:type="spellStart"/>
            <w:r w:rsidRPr="000B27A8">
              <w:rPr>
                <w:rFonts w:ascii="Times New Roman" w:hAnsi="Times New Roman" w:cs="Times New Roman"/>
                <w:sz w:val="24"/>
                <w:szCs w:val="24"/>
                <w:lang w:val="ro-RO"/>
              </w:rPr>
              <w:t>first</w:t>
            </w:r>
            <w:proofErr w:type="spellEnd"/>
            <w:r w:rsidRPr="000B27A8">
              <w:rPr>
                <w:rFonts w:ascii="Times New Roman" w:hAnsi="Times New Roman" w:cs="Times New Roman"/>
                <w:sz w:val="24"/>
                <w:szCs w:val="24"/>
                <w:lang w:val="ro-RO"/>
              </w:rPr>
              <w:t xml:space="preserve"> </w:t>
            </w:r>
            <w:proofErr w:type="spellStart"/>
            <w:r w:rsidRPr="000B27A8">
              <w:rPr>
                <w:rFonts w:ascii="Times New Roman" w:hAnsi="Times New Roman" w:cs="Times New Roman"/>
                <w:sz w:val="24"/>
                <w:szCs w:val="24"/>
                <w:lang w:val="ro-RO"/>
              </w:rPr>
              <w:t>loss</w:t>
            </w:r>
            <w:proofErr w:type="spellEnd"/>
            <w:r w:rsidRPr="000B27A8">
              <w:rPr>
                <w:rFonts w:ascii="Times New Roman" w:hAnsi="Times New Roman" w:cs="Times New Roman"/>
                <w:sz w:val="24"/>
                <w:szCs w:val="24"/>
                <w:lang w:val="ro-RO"/>
              </w:rPr>
              <w:t xml:space="preserve"> </w:t>
            </w:r>
            <w:proofErr w:type="spellStart"/>
            <w:r w:rsidRPr="000B27A8">
              <w:rPr>
                <w:rFonts w:ascii="Times New Roman" w:hAnsi="Times New Roman" w:cs="Times New Roman"/>
                <w:sz w:val="24"/>
                <w:szCs w:val="24"/>
                <w:lang w:val="ro-RO"/>
              </w:rPr>
              <w:t>tranche</w:t>
            </w:r>
            <w:proofErr w:type="spellEnd"/>
            <w:r w:rsidRPr="000B27A8">
              <w:rPr>
                <w:rFonts w:ascii="Times New Roman" w:hAnsi="Times New Roman" w:cs="Times New Roman"/>
                <w:sz w:val="24"/>
                <w:szCs w:val="24"/>
                <w:lang w:val="ro-RO"/>
              </w:rPr>
              <w:t>) componenta structurii de capital a unui partener investițional care este plasată într-o poziție subordonată față de celelalte tranșe de finanțare. Aceasta este acoperită, de regulă, de o instituție publică cu scopul de a absorbi primele pierderi generate de investițiile eșuate din portofoliu. Rolul tranșei de primă pierdere este de a reducere riscul pentru investitori privați și instituționali prin oferirea unui mecanism de protecție împotriva pierderilor inițiale. Astfel, aceasta are un efect catalizator, încurajând atragerea de capital privat și instituțional.</w:t>
            </w:r>
          </w:p>
          <w:p w14:paraId="567E08A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8</w:t>
            </w:r>
            <w:r w:rsidRPr="000B27A8">
              <w:rPr>
                <w:rFonts w:ascii="Times New Roman" w:hAnsi="Times New Roman" w:cs="Times New Roman"/>
                <w:sz w:val="24"/>
                <w:szCs w:val="24"/>
                <w:lang w:val="ro-RO"/>
              </w:rPr>
              <w:t>. Resursele financiare alocate de ODA partenerilor investiționali se transferă în baza unui contract de alocare a resurselor, care stabilește structura finanțării, alocarea într-o singură tranșă sau mai multe tranșe, termenele de mobilizare a capitalului, obligațiile de raportare și clauzele privind utilizarea tranșei de primă pierdere, dacă este cazul.</w:t>
            </w:r>
          </w:p>
          <w:p w14:paraId="70941DF7" w14:textId="3C1FD799"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9</w:t>
            </w:r>
            <w:r w:rsidRPr="000B27A8">
              <w:rPr>
                <w:rFonts w:ascii="Times New Roman" w:hAnsi="Times New Roman" w:cs="Times New Roman"/>
                <w:sz w:val="24"/>
                <w:szCs w:val="24"/>
                <w:lang w:val="ro-RO"/>
              </w:rPr>
              <w:t>. În cazul în care tranșa de primă pierdere este utilizată, contractul va include prevederi privind obiectivul acesteia și condițiile de absorbție a pierderilor, mecanismele de raportare și notificare în caz de pierderi a investițiilor, precum și condițiile în care ODA poate recupera parțial sau total suma alocată, în baza evaluărilor de conformitate.”</w:t>
            </w:r>
          </w:p>
        </w:tc>
        <w:tc>
          <w:tcPr>
            <w:tcW w:w="5387" w:type="dxa"/>
            <w:tcMar>
              <w:top w:w="0" w:type="dxa"/>
              <w:left w:w="108" w:type="dxa"/>
              <w:bottom w:w="0" w:type="dxa"/>
              <w:right w:w="108" w:type="dxa"/>
            </w:tcMar>
          </w:tcPr>
          <w:p w14:paraId="0B9D4A4D" w14:textId="7F87BDCB" w:rsidR="00934AD4" w:rsidRPr="000B27A8" w:rsidRDefault="00934AD4" w:rsidP="00934AD4">
            <w:pPr>
              <w:pBdr>
                <w:top w:val="none" w:sz="0" w:space="0" w:color="000000"/>
                <w:left w:val="none" w:sz="0" w:space="0" w:color="000000"/>
                <w:bottom w:val="none" w:sz="0" w:space="0" w:color="000000"/>
                <w:right w:val="none" w:sz="0" w:space="0" w:color="000000"/>
              </w:pBdr>
              <w:ind w:firstLine="27"/>
              <w:jc w:val="center"/>
              <w:rPr>
                <w:rFonts w:ascii="Times New Roman" w:hAnsi="Times New Roman" w:cs="Times New Roman"/>
                <w:b/>
                <w:bCs/>
                <w:sz w:val="24"/>
                <w:szCs w:val="24"/>
                <w:lang w:val="ro-RO"/>
              </w:rPr>
            </w:pPr>
            <w:r w:rsidRPr="000B27A8">
              <w:rPr>
                <w:rFonts w:ascii="Times New Roman" w:hAnsi="Times New Roman" w:cs="Times New Roman"/>
                <w:b/>
                <w:bCs/>
                <w:sz w:val="24"/>
                <w:szCs w:val="24"/>
                <w:lang w:val="ro-RO"/>
              </w:rPr>
              <w:lastRenderedPageBreak/>
              <w:t>III</w:t>
            </w:r>
            <w:r w:rsidRPr="000B27A8">
              <w:rPr>
                <w:rFonts w:ascii="Times New Roman" w:hAnsi="Times New Roman" w:cs="Times New Roman"/>
                <w:b/>
                <w:bCs/>
                <w:sz w:val="24"/>
                <w:szCs w:val="24"/>
                <w:vertAlign w:val="superscript"/>
                <w:lang w:val="ro-RO"/>
              </w:rPr>
              <w:t>1</w:t>
            </w:r>
            <w:r w:rsidRPr="000B27A8">
              <w:rPr>
                <w:rFonts w:ascii="Times New Roman" w:hAnsi="Times New Roman" w:cs="Times New Roman"/>
                <w:b/>
                <w:bCs/>
                <w:sz w:val="24"/>
                <w:szCs w:val="24"/>
                <w:lang w:val="ro-RO"/>
              </w:rPr>
              <w:t>. FINANȚAREA PRIN FONDUL DE FONDURI</w:t>
            </w:r>
          </w:p>
          <w:p w14:paraId="2C3813D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Fondul de fonduri reprezintă un instrument financiar inovativ, prin care ODA alocă resurse financiare publice către mai mulți parteneri investiționali, care, la rândul lor, mobilizează resurse financiare private și instituționale și investesc în beneficiari finali (de ex. întreprinderi cu potențial de creștere în sectoare de importanță majoră, start-</w:t>
            </w:r>
            <w:proofErr w:type="spellStart"/>
            <w:r w:rsidRPr="000B27A8">
              <w:rPr>
                <w:rFonts w:ascii="Times New Roman" w:hAnsi="Times New Roman" w:cs="Times New Roman"/>
                <w:sz w:val="24"/>
                <w:szCs w:val="24"/>
                <w:lang w:val="ro-RO"/>
              </w:rPr>
              <w:t>upuri</w:t>
            </w:r>
            <w:proofErr w:type="spellEnd"/>
            <w:r w:rsidRPr="000B27A8">
              <w:rPr>
                <w:rFonts w:ascii="Times New Roman" w:hAnsi="Times New Roman" w:cs="Times New Roman"/>
                <w:sz w:val="24"/>
                <w:szCs w:val="24"/>
                <w:lang w:val="ro-RO"/>
              </w:rPr>
              <w:t xml:space="preserve"> tehnologice). </w:t>
            </w:r>
          </w:p>
          <w:p w14:paraId="7E5DC47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40</w:t>
            </w:r>
            <w:r w:rsidRPr="000B27A8">
              <w:rPr>
                <w:rFonts w:ascii="Times New Roman" w:hAnsi="Times New Roman" w:cs="Times New Roman"/>
                <w:sz w:val="24"/>
                <w:szCs w:val="24"/>
                <w:vertAlign w:val="superscript"/>
                <w:lang w:val="ro-RO"/>
              </w:rPr>
              <w:t>2</w:t>
            </w:r>
            <w:r w:rsidRPr="000B27A8">
              <w:rPr>
                <w:rFonts w:ascii="Times New Roman" w:hAnsi="Times New Roman" w:cs="Times New Roman"/>
                <w:sz w:val="24"/>
                <w:szCs w:val="24"/>
                <w:lang w:val="ro-RO"/>
              </w:rPr>
              <w:t>. Pot fi parteneri investiționali ai ODA:</w:t>
            </w:r>
          </w:p>
          <w:p w14:paraId="6E48081D"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fonduri de investiții (locale, regionale sau internaționale), </w:t>
            </w:r>
          </w:p>
          <w:p w14:paraId="5C6C2191"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societăți pe acțiuni care efectuează investiții, </w:t>
            </w:r>
          </w:p>
          <w:p w14:paraId="3B509A35"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societăți de administrare a investițiilor, </w:t>
            </w:r>
          </w:p>
          <w:p w14:paraId="1E38B7A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organisme de plasament colectiv alternativ conform legii nr.2/2020.</w:t>
            </w:r>
          </w:p>
          <w:p w14:paraId="00E93CD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3</w:t>
            </w:r>
            <w:r w:rsidRPr="000B27A8">
              <w:rPr>
                <w:rFonts w:ascii="Times New Roman" w:hAnsi="Times New Roman" w:cs="Times New Roman"/>
                <w:sz w:val="24"/>
                <w:szCs w:val="24"/>
                <w:lang w:val="ro-RO"/>
              </w:rPr>
              <w:t>. Pentru a fi admis la concurs partenerul investițional trebuie să corespundă următoarelor criterii de eligibilitate:</w:t>
            </w:r>
          </w:p>
          <w:p w14:paraId="0ECF8AB4"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1) să fie înregistrat legal în Republica Moldova sau într-un stat membru al Uniunii Europene, ori într-o jurisdicție recunoscută ca echivalentă privind transparența și reglementarea piețelor financiare;</w:t>
            </w:r>
          </w:p>
          <w:p w14:paraId="4B08CE45"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 în cazul fondului de investiții regional sau internațional, să fie administrat de o societate de administrare înregistrată și reglementată într-o jurisdicție cu standarde echivalente celor aplicate în Uniunea Europeană și conform legislației aplicabile din Republica Moldova;</w:t>
            </w:r>
          </w:p>
          <w:p w14:paraId="2BDDF8DC"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3) fondul de investiții regional sau internațional – să prezinte un angajament scris precum că resursele atrase (inclusiv cele din tranșa de primă pierdere, dacă e cazul) vor fi investite în companii din Republica Moldova, cu respectarea multiplicatorului financiar minim stabilit în actul normativ intern al ODA;</w:t>
            </w:r>
          </w:p>
          <w:p w14:paraId="7DA0CC29"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 să nu aibă beneficiari efectivi înregistrați sau rezidenți în jurisdicții care nu implementează standardele internaționale de transparență, conform legislației naționale (Legea nr. 308/2017 cu privire la prevenirea și combaterea spălării banilor și finanțării terorismului);</w:t>
            </w:r>
          </w:p>
          <w:p w14:paraId="1CC54299"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5) să nu se afle în proces de insolvabilitate, lichidare sau reorganizare și nu este sub incidența unor sancțiuni internaționale;</w:t>
            </w:r>
          </w:p>
          <w:p w14:paraId="5698AB3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6) să nu aibă restanțe față de bugetul public național în cazul fondului de investiții, a societății de </w:t>
            </w:r>
            <w:r w:rsidRPr="000B27A8">
              <w:rPr>
                <w:rFonts w:ascii="Times New Roman" w:hAnsi="Times New Roman" w:cs="Times New Roman"/>
                <w:sz w:val="24"/>
                <w:szCs w:val="24"/>
                <w:lang w:val="ro-RO"/>
              </w:rPr>
              <w:lastRenderedPageBreak/>
              <w:t>administrare a investițiilor, a organismului de plasament colectiv alternativ înregistrat pe teritoriul Republicii Moldova, care să poată influența negativ obligațiile pe care și le asumă față de ODA;</w:t>
            </w:r>
          </w:p>
          <w:p w14:paraId="39EE443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7) echipa managerială trebuie să demonstreze:</w:t>
            </w:r>
          </w:p>
          <w:p w14:paraId="04BAB70A"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a) în cazul partenerului investițional regional sau internațional, experiență relevantă în gestionarea fondurilor de tip </w:t>
            </w:r>
            <w:proofErr w:type="spellStart"/>
            <w:r w:rsidRPr="000B27A8">
              <w:rPr>
                <w:rFonts w:ascii="Times New Roman" w:hAnsi="Times New Roman" w:cs="Times New Roman"/>
                <w:sz w:val="24"/>
                <w:szCs w:val="24"/>
                <w:lang w:val="ro-RO"/>
              </w:rPr>
              <w:t>equity</w:t>
            </w:r>
            <w:proofErr w:type="spellEnd"/>
            <w:r w:rsidRPr="000B27A8">
              <w:rPr>
                <w:rFonts w:ascii="Times New Roman" w:hAnsi="Times New Roman" w:cs="Times New Roman"/>
                <w:sz w:val="24"/>
                <w:szCs w:val="24"/>
                <w:lang w:val="ro-RO"/>
              </w:rPr>
              <w:t xml:space="preserve">, </w:t>
            </w:r>
            <w:proofErr w:type="spellStart"/>
            <w:r w:rsidRPr="000B27A8">
              <w:rPr>
                <w:rFonts w:ascii="Times New Roman" w:hAnsi="Times New Roman" w:cs="Times New Roman"/>
                <w:sz w:val="24"/>
                <w:szCs w:val="24"/>
                <w:lang w:val="ro-RO"/>
              </w:rPr>
              <w:t>mezzanine</w:t>
            </w:r>
            <w:proofErr w:type="spellEnd"/>
            <w:r w:rsidRPr="000B27A8">
              <w:rPr>
                <w:rFonts w:ascii="Times New Roman" w:hAnsi="Times New Roman" w:cs="Times New Roman"/>
                <w:sz w:val="24"/>
                <w:szCs w:val="24"/>
                <w:lang w:val="ro-RO"/>
              </w:rPr>
              <w:t xml:space="preserve"> sau </w:t>
            </w:r>
            <w:proofErr w:type="spellStart"/>
            <w:r w:rsidRPr="000B27A8">
              <w:rPr>
                <w:rFonts w:ascii="Times New Roman" w:hAnsi="Times New Roman" w:cs="Times New Roman"/>
                <w:sz w:val="24"/>
                <w:szCs w:val="24"/>
                <w:lang w:val="ro-RO"/>
              </w:rPr>
              <w:t>venture</w:t>
            </w:r>
            <w:proofErr w:type="spellEnd"/>
            <w:r w:rsidRPr="000B27A8">
              <w:rPr>
                <w:rFonts w:ascii="Times New Roman" w:hAnsi="Times New Roman" w:cs="Times New Roman"/>
                <w:sz w:val="24"/>
                <w:szCs w:val="24"/>
                <w:lang w:val="ro-RO"/>
              </w:rPr>
              <w:t xml:space="preserve"> capital;</w:t>
            </w:r>
          </w:p>
          <w:p w14:paraId="0A0CA6B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b) în cazul partenerului local, se acceptă experiența de intermediere a investițiilor sau consultanță financiară în tranzacții de tip </w:t>
            </w:r>
            <w:proofErr w:type="spellStart"/>
            <w:r w:rsidRPr="000B27A8">
              <w:rPr>
                <w:rFonts w:ascii="Times New Roman" w:hAnsi="Times New Roman" w:cs="Times New Roman"/>
                <w:sz w:val="24"/>
                <w:szCs w:val="24"/>
                <w:lang w:val="ro-RO"/>
              </w:rPr>
              <w:t>equity</w:t>
            </w:r>
            <w:proofErr w:type="spellEnd"/>
            <w:r w:rsidRPr="000B27A8">
              <w:rPr>
                <w:rFonts w:ascii="Times New Roman" w:hAnsi="Times New Roman" w:cs="Times New Roman"/>
                <w:sz w:val="24"/>
                <w:szCs w:val="24"/>
                <w:lang w:val="ro-RO"/>
              </w:rPr>
              <w:t xml:space="preserve"> sau </w:t>
            </w:r>
            <w:proofErr w:type="spellStart"/>
            <w:r w:rsidRPr="000B27A8">
              <w:rPr>
                <w:rFonts w:ascii="Times New Roman" w:hAnsi="Times New Roman" w:cs="Times New Roman"/>
                <w:sz w:val="24"/>
                <w:szCs w:val="24"/>
                <w:lang w:val="ro-RO"/>
              </w:rPr>
              <w:t>venture</w:t>
            </w:r>
            <w:proofErr w:type="spellEnd"/>
            <w:r w:rsidRPr="000B27A8">
              <w:rPr>
                <w:rFonts w:ascii="Times New Roman" w:hAnsi="Times New Roman" w:cs="Times New Roman"/>
                <w:sz w:val="24"/>
                <w:szCs w:val="24"/>
                <w:lang w:val="ro-RO"/>
              </w:rPr>
              <w:t xml:space="preserve"> capital (vânzare acțiuni, majorări de capital, atragere de investitori etc.) și să demonstreze participarea la intermedierea a cel puțin două tranzacții de tip </w:t>
            </w:r>
            <w:proofErr w:type="spellStart"/>
            <w:r w:rsidRPr="000B27A8">
              <w:rPr>
                <w:rFonts w:ascii="Times New Roman" w:hAnsi="Times New Roman" w:cs="Times New Roman"/>
                <w:sz w:val="24"/>
                <w:szCs w:val="24"/>
                <w:lang w:val="ro-RO"/>
              </w:rPr>
              <w:t>equity</w:t>
            </w:r>
            <w:proofErr w:type="spellEnd"/>
            <w:r w:rsidRPr="000B27A8">
              <w:rPr>
                <w:rFonts w:ascii="Times New Roman" w:hAnsi="Times New Roman" w:cs="Times New Roman"/>
                <w:sz w:val="24"/>
                <w:szCs w:val="24"/>
                <w:lang w:val="ro-RO"/>
              </w:rPr>
              <w:t xml:space="preserve"> și/sau </w:t>
            </w:r>
            <w:proofErr w:type="spellStart"/>
            <w:r w:rsidRPr="000B27A8">
              <w:rPr>
                <w:rFonts w:ascii="Times New Roman" w:hAnsi="Times New Roman" w:cs="Times New Roman"/>
                <w:sz w:val="24"/>
                <w:szCs w:val="24"/>
                <w:lang w:val="ro-RO"/>
              </w:rPr>
              <w:t>venture</w:t>
            </w:r>
            <w:proofErr w:type="spellEnd"/>
            <w:r w:rsidRPr="000B27A8">
              <w:rPr>
                <w:rFonts w:ascii="Times New Roman" w:hAnsi="Times New Roman" w:cs="Times New Roman"/>
                <w:sz w:val="24"/>
                <w:szCs w:val="24"/>
                <w:lang w:val="ro-RO"/>
              </w:rPr>
              <w:t xml:space="preserve"> capital în ultimii 5 ani pe teritoriul Republicii Moldova;</w:t>
            </w:r>
          </w:p>
          <w:p w14:paraId="2263A6A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c) existența unei strategii investiționale axate pe sectoare de interes pentru dezvoltarea economică a Republicii Moldova.</w:t>
            </w:r>
          </w:p>
          <w:p w14:paraId="63FCF9AE"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4</w:t>
            </w:r>
            <w:r w:rsidRPr="000B27A8">
              <w:rPr>
                <w:rFonts w:ascii="Times New Roman" w:hAnsi="Times New Roman" w:cs="Times New Roman"/>
                <w:sz w:val="24"/>
                <w:szCs w:val="24"/>
                <w:lang w:val="ro-RO"/>
              </w:rPr>
              <w:t>. Partenerul investițional pentru finanțare din fondul de fonduri este selectat prin concurs public organizat de ODA conform regulamentului intern. La rândul său, partenerul investițional organizează selectarea beneficiarilor finali ai finanțării conform propriilor proceduri, fără implicarea ODA în procesele de selecție, evaluare sau guvernanță a beneficiarilor finali.</w:t>
            </w:r>
          </w:p>
          <w:p w14:paraId="7B037E1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5</w:t>
            </w:r>
            <w:r w:rsidRPr="000B27A8">
              <w:rPr>
                <w:rFonts w:ascii="Times New Roman" w:hAnsi="Times New Roman" w:cs="Times New Roman"/>
                <w:sz w:val="24"/>
                <w:szCs w:val="24"/>
                <w:lang w:val="ro-RO"/>
              </w:rPr>
              <w:t>. ODA elaborează regulamentul său intern privind fondul de fonduri, aprobat de Consiliul ODA, care prevede în mod expres:</w:t>
            </w:r>
          </w:p>
          <w:p w14:paraId="50086E07"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a) procesul de organizare a concursurilor publice pentru selectarea partenerilor investiționali;</w:t>
            </w:r>
          </w:p>
          <w:p w14:paraId="6E71D53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b) criteriile de eligibilitate aplicabile partenerilor investiționali;</w:t>
            </w:r>
          </w:p>
          <w:p w14:paraId="200C79B1"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c) perioada maximă admisă pentru atragerea capitalului privat și instituțional;</w:t>
            </w:r>
          </w:p>
          <w:p w14:paraId="19A53A78"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lastRenderedPageBreak/>
              <w:t>d) multiplicatorul financiar minim aferent atragerii capitalului privat și instituțional;</w:t>
            </w:r>
          </w:p>
          <w:p w14:paraId="72C0C5CA"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e) perioada de investire, </w:t>
            </w:r>
            <w:proofErr w:type="spellStart"/>
            <w:r w:rsidRPr="000B27A8">
              <w:rPr>
                <w:rFonts w:ascii="Times New Roman" w:hAnsi="Times New Roman" w:cs="Times New Roman"/>
                <w:sz w:val="24"/>
                <w:szCs w:val="24"/>
                <w:lang w:val="ro-RO"/>
              </w:rPr>
              <w:t>dezinvestire</w:t>
            </w:r>
            <w:proofErr w:type="spellEnd"/>
            <w:r w:rsidRPr="000B27A8">
              <w:rPr>
                <w:rFonts w:ascii="Times New Roman" w:hAnsi="Times New Roman" w:cs="Times New Roman"/>
                <w:sz w:val="24"/>
                <w:szCs w:val="24"/>
                <w:lang w:val="ro-RO"/>
              </w:rPr>
              <w:t xml:space="preserve"> (vânzare a participațiilor) și închidere a fondului;</w:t>
            </w:r>
          </w:p>
          <w:p w14:paraId="6870B910"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f) plafonul resurselor alocate și tipul acestora (tranșă de primă pierdere, grant rambursabil sau nerambursabil), precum și plafonul comisionului de administrare a fondului;</w:t>
            </w:r>
          </w:p>
          <w:p w14:paraId="47787D31"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g) sectoarele economice considerate prioritare și segmentul de companii în care se va investi;</w:t>
            </w:r>
          </w:p>
          <w:p w14:paraId="7467AD98"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h) structura instrumentelor de investiții eligibile în cadrul fondurilor susținute (de exemplu: capital propriu, împrumuturi convertibile sau alte instrumente financiare echivalente);</w:t>
            </w:r>
          </w:p>
          <w:p w14:paraId="487B9688"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i) cerințele privind elaborarea și implementarea unei strategii investiționale clare, axate pe sectoare de interes pentru dezvoltarea economică a Republicii Moldova și indicatori minimi de impact (locuri de muncă create, creștere cifră de afaceri, exporturi, inovație etc.);</w:t>
            </w:r>
          </w:p>
          <w:p w14:paraId="484AB20D"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j) rata minimă a randamentului;</w:t>
            </w:r>
          </w:p>
          <w:p w14:paraId="749D83F9"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k) modelul contractului de alocare a resurselor din partea ODA, inclusiv prevederi specifice privind tranșa de primă pierdere, precum condițiile de utilizare, pierdere și mecanismele de recuperare parțială sau totală a acesteia;</w:t>
            </w:r>
          </w:p>
          <w:p w14:paraId="59DCCCD5"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l) mecanismele de monitorizare și raportare a rezultatelor, inclusiv raportarea trimestrială;</w:t>
            </w:r>
          </w:p>
          <w:p w14:paraId="06AAFE7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m) obligațiile de raportare detaliată privind randamentul fondului, indicatorii de impact și rezultatele investițiilor, inclusiv un raport final de evaluare post-investițională (la 2 ani de la </w:t>
            </w:r>
            <w:proofErr w:type="spellStart"/>
            <w:r w:rsidRPr="000B27A8">
              <w:rPr>
                <w:rFonts w:ascii="Times New Roman" w:hAnsi="Times New Roman" w:cs="Times New Roman"/>
                <w:sz w:val="24"/>
                <w:szCs w:val="24"/>
                <w:lang w:val="ro-RO"/>
              </w:rPr>
              <w:t>dezinvestire</w:t>
            </w:r>
            <w:proofErr w:type="spellEnd"/>
            <w:r w:rsidRPr="000B27A8">
              <w:rPr>
                <w:rFonts w:ascii="Times New Roman" w:hAnsi="Times New Roman" w:cs="Times New Roman"/>
                <w:sz w:val="24"/>
                <w:szCs w:val="24"/>
                <w:lang w:val="ro-RO"/>
              </w:rPr>
              <w:t>);</w:t>
            </w:r>
          </w:p>
          <w:p w14:paraId="68F00094"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n) alte aspecte, după caz.</w:t>
            </w:r>
          </w:p>
          <w:p w14:paraId="5A530B33"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6</w:t>
            </w:r>
            <w:r w:rsidRPr="000B27A8">
              <w:rPr>
                <w:rFonts w:ascii="Times New Roman" w:hAnsi="Times New Roman" w:cs="Times New Roman"/>
                <w:sz w:val="24"/>
                <w:szCs w:val="24"/>
                <w:lang w:val="ro-RO"/>
              </w:rPr>
              <w:t xml:space="preserve">. Multiplicatorul financiar reprezintă raportul dintre valoarea totală a capitalului mobilizat de partenerul investițional (inclusiv contribuțiile </w:t>
            </w:r>
            <w:r w:rsidRPr="000B27A8">
              <w:rPr>
                <w:rFonts w:ascii="Times New Roman" w:hAnsi="Times New Roman" w:cs="Times New Roman"/>
                <w:sz w:val="24"/>
                <w:szCs w:val="24"/>
                <w:lang w:val="ro-RO"/>
              </w:rPr>
              <w:lastRenderedPageBreak/>
              <w:t>investitorilor privați sau instituționali) și suma alocată din resurse publice de către ODA, utilizat ca indicator de eficiență în atragerea finanțărilor complementare.</w:t>
            </w:r>
          </w:p>
          <w:p w14:paraId="3EE190C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7</w:t>
            </w:r>
            <w:r w:rsidRPr="000B27A8">
              <w:rPr>
                <w:rFonts w:ascii="Times New Roman" w:hAnsi="Times New Roman" w:cs="Times New Roman"/>
                <w:sz w:val="24"/>
                <w:szCs w:val="24"/>
                <w:lang w:val="ro-RO"/>
              </w:rPr>
              <w:t>. Resursele financiare alocate de ODA partenerului investițional pot include, după caz, tranșa de primă pierdere pentru reducerea riscului investițional, precum și alte tipuri de sprijin financiar rambursabil sau nerambursabil, credite și asistență tehnică. Se consideră tranșă de primă pierdere (</w:t>
            </w:r>
            <w:proofErr w:type="spellStart"/>
            <w:r w:rsidRPr="000B27A8">
              <w:rPr>
                <w:rFonts w:ascii="Times New Roman" w:hAnsi="Times New Roman" w:cs="Times New Roman"/>
                <w:sz w:val="24"/>
                <w:szCs w:val="24"/>
                <w:lang w:val="ro-RO"/>
              </w:rPr>
              <w:t>first</w:t>
            </w:r>
            <w:proofErr w:type="spellEnd"/>
            <w:r w:rsidRPr="000B27A8">
              <w:rPr>
                <w:rFonts w:ascii="Times New Roman" w:hAnsi="Times New Roman" w:cs="Times New Roman"/>
                <w:sz w:val="24"/>
                <w:szCs w:val="24"/>
                <w:lang w:val="ro-RO"/>
              </w:rPr>
              <w:t xml:space="preserve"> </w:t>
            </w:r>
            <w:proofErr w:type="spellStart"/>
            <w:r w:rsidRPr="000B27A8">
              <w:rPr>
                <w:rFonts w:ascii="Times New Roman" w:hAnsi="Times New Roman" w:cs="Times New Roman"/>
                <w:sz w:val="24"/>
                <w:szCs w:val="24"/>
                <w:lang w:val="ro-RO"/>
              </w:rPr>
              <w:t>loss</w:t>
            </w:r>
            <w:proofErr w:type="spellEnd"/>
            <w:r w:rsidRPr="000B27A8">
              <w:rPr>
                <w:rFonts w:ascii="Times New Roman" w:hAnsi="Times New Roman" w:cs="Times New Roman"/>
                <w:sz w:val="24"/>
                <w:szCs w:val="24"/>
                <w:lang w:val="ro-RO"/>
              </w:rPr>
              <w:t xml:space="preserve"> </w:t>
            </w:r>
            <w:proofErr w:type="spellStart"/>
            <w:r w:rsidRPr="000B27A8">
              <w:rPr>
                <w:rFonts w:ascii="Times New Roman" w:hAnsi="Times New Roman" w:cs="Times New Roman"/>
                <w:sz w:val="24"/>
                <w:szCs w:val="24"/>
                <w:lang w:val="ro-RO"/>
              </w:rPr>
              <w:t>tranche</w:t>
            </w:r>
            <w:proofErr w:type="spellEnd"/>
            <w:r w:rsidRPr="000B27A8">
              <w:rPr>
                <w:rFonts w:ascii="Times New Roman" w:hAnsi="Times New Roman" w:cs="Times New Roman"/>
                <w:sz w:val="24"/>
                <w:szCs w:val="24"/>
                <w:lang w:val="ro-RO"/>
              </w:rPr>
              <w:t>) componenta structurii de capital a unui partener investițional care este plasată într-o poziție subordonată față de celelalte tranșe de finanțare. Aceasta este acoperită, de regulă, de o instituție publică cu scopul de a absorbi primele pierderi generate de investițiile eșuate din portofoliu. Rolul tranșei de primă pierdere este de a reducere riscul pentru investitori privați și instituționali prin oferirea unui mecanism de protecție împotriva pierderilor inițiale. Astfel, aceasta are un efect catalizator, încurajând atragerea de capital privat și instituțional.</w:t>
            </w:r>
          </w:p>
          <w:p w14:paraId="6E7BCF53"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8</w:t>
            </w:r>
            <w:r w:rsidRPr="000B27A8">
              <w:rPr>
                <w:rFonts w:ascii="Times New Roman" w:hAnsi="Times New Roman" w:cs="Times New Roman"/>
                <w:sz w:val="24"/>
                <w:szCs w:val="24"/>
                <w:lang w:val="ro-RO"/>
              </w:rPr>
              <w:t>. Resursele financiare alocate de ODA partenerilor investiționali se transferă în baza unui contract de alocare a resurselor, care stabilește structura finanțării, alocarea într-o singură tranșă sau mai multe tranșe, termenele de mobilizare a capitalului, obligațiile de raportare și clauzele privind utilizarea tranșei de primă pierdere, dacă este cazul.</w:t>
            </w:r>
          </w:p>
          <w:p w14:paraId="7D4E83F0" w14:textId="15890E6F" w:rsidR="00934AD4" w:rsidRPr="000B27A8" w:rsidRDefault="00934AD4" w:rsidP="00934AD4">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sz w:val="24"/>
                <w:szCs w:val="24"/>
                <w:lang w:val="ro-RO"/>
              </w:rPr>
              <w:t>40</w:t>
            </w:r>
            <w:r w:rsidRPr="000B27A8">
              <w:rPr>
                <w:rFonts w:ascii="Times New Roman" w:hAnsi="Times New Roman" w:cs="Times New Roman"/>
                <w:sz w:val="24"/>
                <w:szCs w:val="24"/>
                <w:vertAlign w:val="superscript"/>
                <w:lang w:val="ro-RO"/>
              </w:rPr>
              <w:t>9</w:t>
            </w:r>
            <w:r w:rsidRPr="000B27A8">
              <w:rPr>
                <w:rFonts w:ascii="Times New Roman" w:hAnsi="Times New Roman" w:cs="Times New Roman"/>
                <w:sz w:val="24"/>
                <w:szCs w:val="24"/>
                <w:lang w:val="ro-RO"/>
              </w:rPr>
              <w:t>. În cazul în care tranșa de primă pierdere este utilizată, contractul va include prevederi privind obiectivul acesteia și condițiile de absorbție a pierderilor, mecanismele de raportare și notificare în caz de pierderi a investițiilor, precum și condițiile în care ODA poate recupera parțial sau total suma alocată, în baza evaluărilor de conformitate.</w:t>
            </w:r>
          </w:p>
        </w:tc>
      </w:tr>
      <w:tr w:rsidR="00934AD4" w:rsidRPr="000B27A8" w14:paraId="4E0AC412" w14:textId="77777777" w:rsidTr="00976E2E">
        <w:trPr>
          <w:trHeight w:val="938"/>
        </w:trPr>
        <w:tc>
          <w:tcPr>
            <w:tcW w:w="4962" w:type="dxa"/>
            <w:tcMar>
              <w:top w:w="0" w:type="dxa"/>
              <w:left w:w="108" w:type="dxa"/>
              <w:bottom w:w="0" w:type="dxa"/>
              <w:right w:w="108" w:type="dxa"/>
            </w:tcMar>
          </w:tcPr>
          <w:p w14:paraId="2203BD11"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p>
        </w:tc>
        <w:tc>
          <w:tcPr>
            <w:tcW w:w="5670" w:type="dxa"/>
            <w:tcMar>
              <w:top w:w="0" w:type="dxa"/>
              <w:left w:w="108" w:type="dxa"/>
              <w:bottom w:w="0" w:type="dxa"/>
              <w:right w:w="108" w:type="dxa"/>
            </w:tcMar>
          </w:tcPr>
          <w:p w14:paraId="7518B765"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2.11. Capitolul IV se completează cu punctul 41</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xml:space="preserve"> cu următorul cuprins:</w:t>
            </w:r>
          </w:p>
          <w:p w14:paraId="04790354" w14:textId="50409666"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„41</w:t>
            </w:r>
            <w:r w:rsidRPr="000B27A8">
              <w:rPr>
                <w:rFonts w:ascii="Times New Roman" w:hAnsi="Times New Roman" w:cs="Times New Roman"/>
                <w:sz w:val="24"/>
                <w:szCs w:val="24"/>
                <w:vertAlign w:val="superscript"/>
                <w:lang w:val="ro-RO"/>
              </w:rPr>
              <w:t>1</w:t>
            </w:r>
            <w:r w:rsidRPr="000B27A8">
              <w:rPr>
                <w:rFonts w:ascii="Times New Roman" w:hAnsi="Times New Roman" w:cs="Times New Roman"/>
                <w:sz w:val="24"/>
                <w:szCs w:val="24"/>
                <w:lang w:val="ro-RO"/>
              </w:rPr>
              <w:t>. Mijloacele financiare ale FACEM alocate de la bugetul de stat pentru fondul de fonduri sunt destinate finanțări partenerilor investiționali conform prevederilor art.131 alin. (21) și (31) din Legea nr.179/2016. Aceste mijloace poate fi suplinite de partenerii internaționali de dezvoltare/donatorii cu granturi rambursabile și nerambursabile, credite și asistență tehnică.”</w:t>
            </w:r>
          </w:p>
        </w:tc>
        <w:tc>
          <w:tcPr>
            <w:tcW w:w="5387" w:type="dxa"/>
            <w:tcMar>
              <w:top w:w="0" w:type="dxa"/>
              <w:left w:w="108" w:type="dxa"/>
              <w:bottom w:w="0" w:type="dxa"/>
              <w:right w:w="108" w:type="dxa"/>
            </w:tcMar>
          </w:tcPr>
          <w:p w14:paraId="3181724D" w14:textId="7F082A1C" w:rsidR="00934AD4" w:rsidRPr="000B27A8" w:rsidRDefault="00934AD4" w:rsidP="00934AD4">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bCs/>
                <w:sz w:val="24"/>
                <w:szCs w:val="24"/>
                <w:lang w:val="ro-RO"/>
              </w:rPr>
              <w:t>Punctul 41</w:t>
            </w:r>
            <w:r w:rsidRPr="000B27A8">
              <w:rPr>
                <w:rFonts w:ascii="Times New Roman" w:hAnsi="Times New Roman" w:cs="Times New Roman"/>
                <w:b/>
                <w:bCs/>
                <w:sz w:val="24"/>
                <w:szCs w:val="24"/>
                <w:vertAlign w:val="superscript"/>
                <w:lang w:val="ro-RO"/>
              </w:rPr>
              <w:t>1</w:t>
            </w:r>
            <w:r w:rsidRPr="000B27A8">
              <w:rPr>
                <w:rFonts w:ascii="Times New Roman" w:hAnsi="Times New Roman" w:cs="Times New Roman"/>
                <w:sz w:val="24"/>
                <w:szCs w:val="24"/>
                <w:lang w:val="ro-RO"/>
              </w:rPr>
              <w:t>. Mijloacele financiare ale FACEM alocate de la bugetul de stat pentru fondul de fonduri sunt destinate finanțări partenerilor investiționali conform prevederilor art.131 alin. (21) și (31) din Legea nr.179/2016. Aceste mijloace poate fi suplinite de partenerii internaționali de dezvoltare/donatorii cu granturi rambursabile și nerambursabile, credite și asistență tehnică.</w:t>
            </w:r>
          </w:p>
        </w:tc>
      </w:tr>
      <w:tr w:rsidR="00934AD4" w:rsidRPr="000B27A8" w14:paraId="33D5C7B5" w14:textId="77777777" w:rsidTr="00976E2E">
        <w:trPr>
          <w:trHeight w:val="938"/>
        </w:trPr>
        <w:tc>
          <w:tcPr>
            <w:tcW w:w="4962" w:type="dxa"/>
            <w:tcMar>
              <w:top w:w="0" w:type="dxa"/>
              <w:left w:w="108" w:type="dxa"/>
              <w:bottom w:w="0" w:type="dxa"/>
              <w:right w:w="108" w:type="dxa"/>
            </w:tcMar>
          </w:tcPr>
          <w:p w14:paraId="7447A78A" w14:textId="08FF449A" w:rsidR="00934AD4" w:rsidRPr="000B27A8" w:rsidRDefault="00934AD4" w:rsidP="00934AD4">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b/>
                <w:i/>
                <w:sz w:val="24"/>
                <w:szCs w:val="24"/>
                <w:lang w:val="ro-RO"/>
              </w:rPr>
              <w:t xml:space="preserve">Punctul 42. </w:t>
            </w:r>
            <w:r w:rsidRPr="000B27A8">
              <w:rPr>
                <w:rFonts w:ascii="Times New Roman" w:hAnsi="Times New Roman" w:cs="Times New Roman"/>
                <w:bCs/>
                <w:iCs/>
                <w:sz w:val="24"/>
                <w:szCs w:val="24"/>
                <w:lang w:val="ro-RO"/>
              </w:rPr>
              <w:t>Comisionul pentru acoperirea cheltuielilor administrative privind organizarea și funcționarea FACEM și a riscurilor suportate de către ODA, specifice instrumentelor de finanțare, constituie cel mult 1% anual din soldul creditelor acordate de entitățile financiare partenere din mijloacele financiare ale FACEM, fiind încasat de la beneficiari și achitat de entitățile financiare partenere către ODA în conformitate cu prevederile contractelor de colaborare. Comisionul se stabilește în cadrul produselor de finanțare, aprobate în modul prevăzut în Statut.</w:t>
            </w:r>
          </w:p>
        </w:tc>
        <w:tc>
          <w:tcPr>
            <w:tcW w:w="5670" w:type="dxa"/>
            <w:tcMar>
              <w:top w:w="0" w:type="dxa"/>
              <w:left w:w="108" w:type="dxa"/>
              <w:bottom w:w="0" w:type="dxa"/>
              <w:right w:w="108" w:type="dxa"/>
            </w:tcMar>
          </w:tcPr>
          <w:p w14:paraId="4417B00A"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2.12. punctul 42 se expune în următoarea redacție:</w:t>
            </w:r>
          </w:p>
          <w:p w14:paraId="5BC94B45"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„42. Comisionul pentru acoperirea cheltuielilor administrative privind organizarea și funcționarea FACEM și a riscurilor suportate de către ODA, specifice instrumentelor de finanțare, constituie:</w:t>
            </w:r>
          </w:p>
          <w:p w14:paraId="54597586"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cel mult 1% anual din valoarea finanțării acordate entității financiare partenere din mijloacele FACEM, fiind încasat de aceasta la beneficiarul final și achitat către ODA în conformitate cu condițiile prevăzute în contractul de colaborare; </w:t>
            </w:r>
          </w:p>
          <w:p w14:paraId="06FE7F42"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cel mult 1% din valoarea finanțării acordate partenerului investițional din Fondul de fonduri al FACEM, fiind reținut de ODA la momentul eliberării mijloacelor financiare. </w:t>
            </w:r>
          </w:p>
          <w:p w14:paraId="7BF344BB" w14:textId="6C64B7D4"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Mărimea concretă a comisionului se stabilește în cadrul actelor normative interne, aprobate în modul prevăzut în Statut.”</w:t>
            </w:r>
          </w:p>
        </w:tc>
        <w:tc>
          <w:tcPr>
            <w:tcW w:w="5387" w:type="dxa"/>
            <w:tcMar>
              <w:top w:w="0" w:type="dxa"/>
              <w:left w:w="108" w:type="dxa"/>
              <w:bottom w:w="0" w:type="dxa"/>
              <w:right w:w="108" w:type="dxa"/>
            </w:tcMar>
          </w:tcPr>
          <w:p w14:paraId="2D3859B0" w14:textId="28412C72"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b/>
                <w:bCs/>
                <w:i/>
                <w:iCs/>
                <w:sz w:val="24"/>
                <w:szCs w:val="24"/>
                <w:lang w:val="ro-RO"/>
              </w:rPr>
              <w:t>Punctul</w:t>
            </w:r>
            <w:r w:rsidR="00377F7D" w:rsidRPr="000B27A8">
              <w:rPr>
                <w:rFonts w:ascii="Times New Roman" w:hAnsi="Times New Roman" w:cs="Times New Roman"/>
                <w:b/>
                <w:bCs/>
                <w:i/>
                <w:iCs/>
                <w:sz w:val="24"/>
                <w:szCs w:val="24"/>
                <w:lang w:val="ro-RO"/>
              </w:rPr>
              <w:t xml:space="preserve"> </w:t>
            </w:r>
            <w:r w:rsidRPr="000B27A8">
              <w:rPr>
                <w:rFonts w:ascii="Times New Roman" w:hAnsi="Times New Roman" w:cs="Times New Roman"/>
                <w:b/>
                <w:bCs/>
                <w:i/>
                <w:iCs/>
                <w:sz w:val="24"/>
                <w:szCs w:val="24"/>
                <w:lang w:val="ro-RO"/>
              </w:rPr>
              <w:t>42.</w:t>
            </w:r>
            <w:r w:rsidRPr="000B27A8">
              <w:rPr>
                <w:rFonts w:ascii="Times New Roman" w:hAnsi="Times New Roman" w:cs="Times New Roman"/>
                <w:sz w:val="24"/>
                <w:szCs w:val="24"/>
                <w:lang w:val="ro-RO"/>
              </w:rPr>
              <w:t xml:space="preserve"> Comisionul pentru acoperirea cheltuielilor administrative privind organizarea și funcționarea FACEM și a riscurilor suportate de către ODA, specifice instrumentelor de finanțare, constituie:</w:t>
            </w:r>
          </w:p>
          <w:p w14:paraId="65D5724D"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cel mult 1% anual din valoarea finanțării acordate entității financiare partenere din mijloacele FACEM, fiind încasat de aceasta la beneficiarul final și achitat către ODA în conformitate cu condițiile prevăzute în contractul de colaborare; </w:t>
            </w:r>
          </w:p>
          <w:p w14:paraId="488EEB1C" w14:textId="77777777" w:rsidR="00934AD4" w:rsidRPr="000B27A8" w:rsidRDefault="00934AD4" w:rsidP="00934AD4">
            <w:pPr>
              <w:pBdr>
                <w:top w:val="none" w:sz="0" w:space="0" w:color="000000"/>
                <w:left w:val="none" w:sz="0" w:space="0" w:color="000000"/>
                <w:bottom w:val="none" w:sz="0" w:space="0" w:color="000000"/>
                <w:right w:val="none" w:sz="0" w:space="0" w:color="000000"/>
              </w:pBdr>
              <w:ind w:firstLine="27"/>
              <w:rPr>
                <w:rFonts w:ascii="Times New Roman" w:hAnsi="Times New Roman" w:cs="Times New Roman"/>
                <w:sz w:val="24"/>
                <w:szCs w:val="24"/>
                <w:lang w:val="ro-RO"/>
              </w:rPr>
            </w:pPr>
            <w:r w:rsidRPr="000B27A8">
              <w:rPr>
                <w:rFonts w:ascii="Times New Roman" w:hAnsi="Times New Roman" w:cs="Times New Roman"/>
                <w:sz w:val="24"/>
                <w:szCs w:val="24"/>
                <w:lang w:val="ro-RO"/>
              </w:rPr>
              <w:t xml:space="preserve">- cel mult 1% din valoarea finanțării acordate partenerului investițional din Fondul de fonduri al FACEM, fiind reținut de ODA la momentul eliberării mijloacelor financiare. </w:t>
            </w:r>
          </w:p>
          <w:p w14:paraId="3EA0A48F" w14:textId="2DDE63AB" w:rsidR="00934AD4" w:rsidRPr="000B27A8" w:rsidRDefault="00934AD4" w:rsidP="00934AD4">
            <w:pPr>
              <w:pBdr>
                <w:top w:val="none" w:sz="0" w:space="0" w:color="000000"/>
                <w:left w:val="none" w:sz="0" w:space="0" w:color="000000"/>
                <w:bottom w:val="none" w:sz="0" w:space="0" w:color="000000"/>
                <w:right w:val="none" w:sz="0" w:space="0" w:color="000000"/>
              </w:pBdr>
              <w:ind w:firstLine="0"/>
              <w:rPr>
                <w:rFonts w:ascii="Times New Roman" w:hAnsi="Times New Roman" w:cs="Times New Roman"/>
                <w:b/>
                <w:i/>
                <w:sz w:val="24"/>
                <w:szCs w:val="24"/>
                <w:lang w:val="ro-RO"/>
              </w:rPr>
            </w:pPr>
            <w:r w:rsidRPr="000B27A8">
              <w:rPr>
                <w:rFonts w:ascii="Times New Roman" w:hAnsi="Times New Roman" w:cs="Times New Roman"/>
                <w:sz w:val="24"/>
                <w:szCs w:val="24"/>
                <w:lang w:val="ro-RO"/>
              </w:rPr>
              <w:t>Mărimea concretă a comisionului se stabilește în cadrul actelor normative interne, aprobate în modul prevăzut în Statut.</w:t>
            </w:r>
          </w:p>
        </w:tc>
      </w:tr>
    </w:tbl>
    <w:p w14:paraId="6FD2EA93" w14:textId="77777777" w:rsidR="00393DCB" w:rsidRPr="000B27A8" w:rsidRDefault="00393DCB" w:rsidP="00846BC9">
      <w:pPr>
        <w:rPr>
          <w:sz w:val="24"/>
          <w:szCs w:val="24"/>
          <w:lang w:val="ro-RO"/>
        </w:rPr>
      </w:pPr>
    </w:p>
    <w:sectPr w:rsidR="00393DCB" w:rsidRPr="000B27A8">
      <w:headerReference w:type="default" r:id="rId8"/>
      <w:headerReference w:type="first" r:id="rId9"/>
      <w:pgSz w:w="16840" w:h="11907" w:orient="landscape"/>
      <w:pgMar w:top="568" w:right="1418" w:bottom="567"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12B4" w14:textId="77777777" w:rsidR="00B243DA" w:rsidRDefault="00B243DA">
      <w:r>
        <w:separator/>
      </w:r>
    </w:p>
  </w:endnote>
  <w:endnote w:type="continuationSeparator" w:id="0">
    <w:p w14:paraId="0C1911C7" w14:textId="77777777" w:rsidR="00B243DA" w:rsidRDefault="00B2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B72B" w14:textId="77777777" w:rsidR="00B243DA" w:rsidRDefault="00B243DA">
      <w:r>
        <w:separator/>
      </w:r>
    </w:p>
  </w:footnote>
  <w:footnote w:type="continuationSeparator" w:id="0">
    <w:p w14:paraId="4E4F8EAB" w14:textId="77777777" w:rsidR="00B243DA" w:rsidRDefault="00B24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1D72" w14:textId="77777777" w:rsidR="00393DCB" w:rsidRDefault="00095F98">
    <w:pPr>
      <w:pBdr>
        <w:top w:val="nil"/>
        <w:left w:val="nil"/>
        <w:bottom w:val="nil"/>
        <w:right w:val="nil"/>
        <w:between w:val="nil"/>
      </w:pBdr>
      <w:tabs>
        <w:tab w:val="center" w:pos="4677"/>
        <w:tab w:val="right" w:pos="9355"/>
      </w:tabs>
      <w:ind w:firstLine="0"/>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507C4">
      <w:rPr>
        <w:noProof/>
        <w:color w:val="000000"/>
        <w:sz w:val="28"/>
        <w:szCs w:val="28"/>
      </w:rPr>
      <w:t>2</w:t>
    </w:r>
    <w:r>
      <w:rPr>
        <w:color w:val="00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4894" w14:textId="77777777" w:rsidR="00393DCB" w:rsidRDefault="00393DCB">
    <w:pPr>
      <w:pBdr>
        <w:top w:val="nil"/>
        <w:left w:val="nil"/>
        <w:bottom w:val="nil"/>
        <w:right w:val="nil"/>
        <w:between w:val="nil"/>
      </w:pBdr>
      <w:tabs>
        <w:tab w:val="center" w:pos="4677"/>
        <w:tab w:val="right" w:pos="9355"/>
      </w:tabs>
      <w:ind w:firstLine="0"/>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4493A"/>
    <w:multiLevelType w:val="multilevel"/>
    <w:tmpl w:val="4EBE576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73DB5733"/>
    <w:multiLevelType w:val="multilevel"/>
    <w:tmpl w:val="034CF89C"/>
    <w:lvl w:ilvl="0">
      <w:start w:val="1"/>
      <w:numFmt w:val="decimal"/>
      <w:lvlText w:val="%1."/>
      <w:lvlJc w:val="left"/>
      <w:pPr>
        <w:ind w:left="696" w:hanging="696"/>
      </w:pPr>
      <w:rPr>
        <w:rFonts w:hint="default"/>
      </w:rPr>
    </w:lvl>
    <w:lvl w:ilvl="1">
      <w:start w:val="1"/>
      <w:numFmt w:val="decimal"/>
      <w:lvlText w:val="%1.%2."/>
      <w:lvlJc w:val="left"/>
      <w:pPr>
        <w:ind w:left="723" w:hanging="696"/>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num w:numId="1" w16cid:durableId="471487621">
    <w:abstractNumId w:val="0"/>
  </w:num>
  <w:num w:numId="2" w16cid:durableId="2028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CB"/>
    <w:rsid w:val="000414D8"/>
    <w:rsid w:val="00095F98"/>
    <w:rsid w:val="000B27A8"/>
    <w:rsid w:val="0015599B"/>
    <w:rsid w:val="00377F7D"/>
    <w:rsid w:val="00393DCB"/>
    <w:rsid w:val="004131E3"/>
    <w:rsid w:val="006112AA"/>
    <w:rsid w:val="00632444"/>
    <w:rsid w:val="006A5A90"/>
    <w:rsid w:val="00707B2C"/>
    <w:rsid w:val="00733A93"/>
    <w:rsid w:val="00846BC9"/>
    <w:rsid w:val="00924880"/>
    <w:rsid w:val="00934AD4"/>
    <w:rsid w:val="009B6C62"/>
    <w:rsid w:val="00A25FA5"/>
    <w:rsid w:val="00AA4A62"/>
    <w:rsid w:val="00B243DA"/>
    <w:rsid w:val="00B30116"/>
    <w:rsid w:val="00C507C4"/>
    <w:rsid w:val="00C8033A"/>
    <w:rsid w:val="00E10BB4"/>
    <w:rsid w:val="00E60A04"/>
    <w:rsid w:val="00EF684B"/>
    <w:rsid w:val="00F7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106E"/>
  <w15:docId w15:val="{97587AA8-703D-4DC3-BEC9-7101305B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eastAsia="$ Benguiat_Bold" w:hAnsi="$ Benguiat_Bold" w:cs="$ Benguiat_Bold"/>
      <w:b/>
      <w:sz w:val="132"/>
      <w:szCs w:val="132"/>
    </w:rPr>
  </w:style>
  <w:style w:type="paragraph" w:styleId="Heading3">
    <w:name w:val="heading 3"/>
    <w:basedOn w:val="Normal"/>
    <w:next w:val="Normal"/>
    <w:link w:val="Heading3Char"/>
    <w:uiPriority w:val="9"/>
    <w:semiHidden/>
    <w:unhideWhenUsed/>
    <w:qFormat/>
    <w:pPr>
      <w:keepNext/>
      <w:jc w:val="center"/>
      <w:outlineLvl w:val="2"/>
    </w:pPr>
    <w:rPr>
      <w:rFonts w:ascii="$Caslon" w:eastAsia="$Caslon" w:hAnsi="$Caslon" w:cs="$Caslon"/>
      <w:b/>
    </w:rPr>
  </w:style>
  <w:style w:type="paragraph" w:styleId="Heading4">
    <w:name w:val="heading 4"/>
    <w:basedOn w:val="Normal"/>
    <w:next w:val="Normal"/>
    <w:link w:val="Heading4Char"/>
    <w:uiPriority w:val="9"/>
    <w:semiHidden/>
    <w:unhideWhenUsed/>
    <w:qFormat/>
    <w:pPr>
      <w:keepNext/>
      <w:jc w:val="center"/>
      <w:outlineLvl w:val="3"/>
    </w:pPr>
    <w:rPr>
      <w:rFonts w:ascii="$Caslon" w:eastAsia="$Caslon" w:hAnsi="$Caslon" w:cs="$Caslon"/>
      <w:b/>
      <w:sz w:val="26"/>
      <w:szCs w:val="26"/>
    </w:rPr>
  </w:style>
  <w:style w:type="paragraph" w:styleId="Heading5">
    <w:name w:val="heading 5"/>
    <w:basedOn w:val="Normal"/>
    <w:next w:val="Normal"/>
    <w:link w:val="Heading5Char"/>
    <w:uiPriority w:val="9"/>
    <w:semiHidden/>
    <w:unhideWhenUsed/>
    <w:qFormat/>
    <w:pPr>
      <w:keepNext/>
      <w:jc w:val="center"/>
      <w:outlineLvl w:val="4"/>
    </w:pPr>
    <w:rPr>
      <w:rFonts w:ascii="$Caslon" w:eastAsia="$Caslon" w:hAnsi="$Caslon" w:cs="$Caslon"/>
      <w:sz w:val="24"/>
      <w:szCs w:val="24"/>
    </w:rPr>
  </w:style>
  <w:style w:type="paragraph" w:styleId="Heading6">
    <w:name w:val="heading 6"/>
    <w:basedOn w:val="Normal"/>
    <w:next w:val="Normal"/>
    <w:link w:val="Heading6Char"/>
    <w:uiPriority w:val="9"/>
    <w:semiHidden/>
    <w:unhideWhenUsed/>
    <w:qFormat/>
    <w:pPr>
      <w:keepNext/>
      <w:jc w:val="center"/>
      <w:outlineLvl w:val="5"/>
    </w:pPr>
    <w:rPr>
      <w:rFonts w:ascii="$Caslon" w:eastAsia="$Caslon" w:hAnsi="$Caslon" w:cs="$Caslon"/>
      <w:b/>
      <w:sz w:val="22"/>
      <w:szCs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00" w:after="200"/>
    </w:pPr>
    <w:rPr>
      <w:sz w:val="48"/>
      <w:szCs w:val="48"/>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rPr>
  </w:style>
  <w:style w:type="character" w:styleId="UnresolvedMention">
    <w:name w:val="Unresolved Mention"/>
    <w:basedOn w:val="DefaultParagraphFont"/>
    <w:uiPriority w:val="99"/>
    <w:semiHidden/>
    <w:unhideWhenUsed/>
    <w:rsid w:val="00572006"/>
    <w:rPr>
      <w:color w:val="605E5C"/>
      <w:shd w:val="clear" w:color="auto" w:fill="E1DFDD"/>
    </w:rPr>
  </w:style>
  <w:style w:type="table" w:customStyle="1" w:styleId="a">
    <w:basedOn w:val="TableNormal"/>
    <w:rPr>
      <w:rFonts w:ascii="Calibri" w:eastAsia="Calibri" w:hAnsi="Calibri" w:cs="Calibri"/>
    </w:rPr>
    <w:tblPr>
      <w:tblStyleRowBandSize w:val="1"/>
      <w:tblStyleColBandSize w:val="1"/>
    </w:tblPr>
  </w:style>
  <w:style w:type="paragraph" w:styleId="Subtitle">
    <w:name w:val="Subtitle"/>
    <w:basedOn w:val="Normal"/>
    <w:next w:val="Normal"/>
    <w:link w:val="SubtitleChar"/>
    <w:uiPriority w:val="11"/>
    <w:qFormat/>
    <w:pPr>
      <w:spacing w:before="200" w:after="200"/>
    </w:pPr>
    <w:rPr>
      <w:sz w:val="24"/>
      <w:szCs w:val="24"/>
    </w:rPr>
  </w:style>
  <w:style w:type="table" w:customStyle="1" w:styleId="a0">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2sONAn1xbFA0LeR3fmVrC3Q==">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6143</Words>
  <Characters>35632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Vrabie Alina-Elena</cp:lastModifiedBy>
  <cp:revision>54</cp:revision>
  <dcterms:created xsi:type="dcterms:W3CDTF">2024-03-25T08:15:00Z</dcterms:created>
  <dcterms:modified xsi:type="dcterms:W3CDTF">2025-07-31T10:51:00Z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