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6F6C3" w14:textId="7778EF5B" w:rsidR="008B4BE6" w:rsidRPr="00B035BC" w:rsidRDefault="008B4BE6" w:rsidP="004F59D8">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00A55B7A" w14:textId="5B414911" w:rsidR="008B4BE6" w:rsidRPr="00B035BC" w:rsidRDefault="006933C3"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B035BC">
        <w:rPr>
          <w:b/>
          <w:sz w:val="24"/>
          <w:szCs w:val="24"/>
          <w:lang w:val="ro-RO"/>
        </w:rPr>
        <w:t>SINTEZA</w:t>
      </w:r>
      <w:r w:rsidR="004F59D8">
        <w:rPr>
          <w:b/>
          <w:sz w:val="24"/>
          <w:szCs w:val="24"/>
          <w:lang w:val="ro-RO"/>
        </w:rPr>
        <w:t xml:space="preserve"> </w:t>
      </w:r>
    </w:p>
    <w:p w14:paraId="62B3197B" w14:textId="2E2C01AB" w:rsidR="008B4BE6" w:rsidRPr="004F59D8" w:rsidRDefault="006933C3"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u w:val="single"/>
          <w:lang w:val="ro-RO"/>
        </w:rPr>
      </w:pPr>
      <w:r w:rsidRPr="004F59D8">
        <w:rPr>
          <w:b/>
          <w:sz w:val="24"/>
          <w:szCs w:val="24"/>
          <w:u w:val="single"/>
          <w:lang w:val="ro-RO"/>
        </w:rPr>
        <w:t>la</w:t>
      </w:r>
      <w:r w:rsidR="00032B46" w:rsidRPr="004F59D8">
        <w:rPr>
          <w:b/>
          <w:sz w:val="24"/>
          <w:szCs w:val="24"/>
          <w:u w:val="single"/>
          <w:lang w:val="ro-RO"/>
        </w:rPr>
        <w:t xml:space="preserve"> </w:t>
      </w:r>
      <w:r w:rsidRPr="004F59D8">
        <w:rPr>
          <w:b/>
          <w:sz w:val="24"/>
          <w:szCs w:val="24"/>
          <w:u w:val="single"/>
          <w:lang w:val="ro-RO"/>
        </w:rPr>
        <w:t>proiectul</w:t>
      </w:r>
      <w:r w:rsidR="004F59D8" w:rsidRPr="004F59D8">
        <w:rPr>
          <w:b/>
          <w:sz w:val="24"/>
          <w:szCs w:val="24"/>
          <w:u w:val="single"/>
          <w:lang w:val="ro-RO"/>
        </w:rPr>
        <w:t xml:space="preserve"> hotărârii Guvernului cu privire la </w:t>
      </w:r>
      <w:r w:rsidR="00016429">
        <w:rPr>
          <w:b/>
          <w:sz w:val="24"/>
          <w:szCs w:val="24"/>
          <w:u w:val="single"/>
          <w:lang w:val="ro-RO"/>
        </w:rPr>
        <w:t>modificarea Documentului unic de program pentru anii 2025-2027, aprobat prin Hotărârea Guvernului nr. 160/2025</w:t>
      </w:r>
    </w:p>
    <w:p w14:paraId="2265058B" w14:textId="565DD62A" w:rsidR="008B4BE6" w:rsidRPr="00371581" w:rsidRDefault="005D07EB" w:rsidP="00371581">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u w:val="single"/>
          <w:lang w:val="ro-RO"/>
        </w:rPr>
      </w:pPr>
      <w:r>
        <w:rPr>
          <w:b/>
          <w:sz w:val="24"/>
          <w:szCs w:val="24"/>
          <w:u w:val="single"/>
          <w:lang w:val="ro-RO"/>
        </w:rPr>
        <w:t>(număr unic 588/</w:t>
      </w:r>
      <w:r w:rsidR="004F59D8" w:rsidRPr="004F59D8">
        <w:rPr>
          <w:b/>
          <w:sz w:val="24"/>
          <w:szCs w:val="24"/>
          <w:u w:val="single"/>
          <w:lang w:val="ro-RO"/>
        </w:rPr>
        <w:t>MIDR/2025 )</w:t>
      </w:r>
    </w:p>
    <w:tbl>
      <w:tblPr>
        <w:tblStyle w:val="Tabelgril"/>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67"/>
        <w:gridCol w:w="6237"/>
        <w:gridCol w:w="5254"/>
      </w:tblGrid>
      <w:tr w:rsidR="006D3EB7" w:rsidRPr="00202B1A" w14:paraId="165C98F0" w14:textId="77777777" w:rsidTr="00371581">
        <w:trPr>
          <w:trHeight w:val="1107"/>
        </w:trPr>
        <w:tc>
          <w:tcPr>
            <w:tcW w:w="2689" w:type="dxa"/>
            <w:tcMar>
              <w:top w:w="0" w:type="dxa"/>
              <w:left w:w="108" w:type="dxa"/>
              <w:bottom w:w="0" w:type="dxa"/>
              <w:right w:w="108" w:type="dxa"/>
            </w:tcMar>
          </w:tcPr>
          <w:p w14:paraId="189260EB" w14:textId="76935528"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hAnsi="Times New Roman"/>
                <w:b/>
                <w:sz w:val="24"/>
                <w:szCs w:val="24"/>
                <w:lang w:val="ro-RO"/>
              </w:rPr>
              <w:t>Participantul</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la</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avizare,</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consultare</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publică,</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expertizare</w:t>
            </w:r>
          </w:p>
        </w:tc>
        <w:tc>
          <w:tcPr>
            <w:tcW w:w="567" w:type="dxa"/>
            <w:tcMar>
              <w:top w:w="0" w:type="dxa"/>
              <w:left w:w="108" w:type="dxa"/>
              <w:bottom w:w="0" w:type="dxa"/>
              <w:right w:w="108" w:type="dxa"/>
            </w:tcMar>
          </w:tcPr>
          <w:p w14:paraId="429CCC6C" w14:textId="0ADC1BF2"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hAnsi="Times New Roman"/>
                <w:b/>
                <w:sz w:val="24"/>
                <w:szCs w:val="24"/>
                <w:lang w:val="ro-RO"/>
              </w:rPr>
              <w:t>Nr.</w:t>
            </w:r>
            <w:r w:rsidR="00032B46" w:rsidRPr="00202B1A">
              <w:rPr>
                <w:rFonts w:ascii="Times New Roman" w:hAnsi="Times New Roman"/>
                <w:b/>
                <w:sz w:val="24"/>
                <w:szCs w:val="24"/>
                <w:lang w:val="ro-RO"/>
              </w:rPr>
              <w:t xml:space="preserve"> </w:t>
            </w:r>
            <w:r w:rsidR="00BA5B5B" w:rsidRPr="00202B1A">
              <w:rPr>
                <w:rFonts w:ascii="Times New Roman" w:hAnsi="Times New Roman"/>
                <w:b/>
                <w:sz w:val="24"/>
                <w:szCs w:val="24"/>
                <w:lang w:val="ro-RO"/>
              </w:rPr>
              <w:t>crt.</w:t>
            </w:r>
          </w:p>
        </w:tc>
        <w:tc>
          <w:tcPr>
            <w:tcW w:w="6237" w:type="dxa"/>
            <w:tcMar>
              <w:top w:w="0" w:type="dxa"/>
              <w:left w:w="108" w:type="dxa"/>
              <w:bottom w:w="0" w:type="dxa"/>
              <w:right w:w="108" w:type="dxa"/>
            </w:tcMar>
          </w:tcPr>
          <w:p w14:paraId="145B15CB" w14:textId="6F43B9FC" w:rsidR="008B4BE6" w:rsidRPr="00202B1A"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202B1A">
              <w:rPr>
                <w:rFonts w:ascii="Times New Roman" w:hAnsi="Times New Roman"/>
                <w:b/>
                <w:sz w:val="24"/>
                <w:szCs w:val="24"/>
                <w:lang w:val="ro-RO"/>
              </w:rPr>
              <w:t>Con</w:t>
            </w:r>
            <w:r w:rsidR="00863417" w:rsidRPr="00202B1A">
              <w:rPr>
                <w:rFonts w:ascii="Times New Roman" w:hAnsi="Times New Roman"/>
                <w:b/>
                <w:sz w:val="24"/>
                <w:szCs w:val="24"/>
                <w:lang w:val="ro-RO"/>
              </w:rPr>
              <w:t>ț</w:t>
            </w:r>
            <w:r w:rsidRPr="00202B1A">
              <w:rPr>
                <w:rFonts w:ascii="Times New Roman" w:hAnsi="Times New Roman"/>
                <w:b/>
                <w:sz w:val="24"/>
                <w:szCs w:val="24"/>
                <w:lang w:val="ro-RO"/>
              </w:rPr>
              <w:t>inutul</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obiec</w:t>
            </w:r>
            <w:r w:rsidR="00863417" w:rsidRPr="00202B1A">
              <w:rPr>
                <w:rFonts w:ascii="Times New Roman" w:hAnsi="Times New Roman"/>
                <w:b/>
                <w:sz w:val="24"/>
                <w:szCs w:val="24"/>
                <w:lang w:val="ro-RO"/>
              </w:rPr>
              <w:t>ț</w:t>
            </w:r>
            <w:r w:rsidRPr="00202B1A">
              <w:rPr>
                <w:rFonts w:ascii="Times New Roman" w:hAnsi="Times New Roman"/>
                <w:b/>
                <w:sz w:val="24"/>
                <w:szCs w:val="24"/>
                <w:lang w:val="ro-RO"/>
              </w:rPr>
              <w:t>iei,</w:t>
            </w:r>
          </w:p>
          <w:p w14:paraId="055FB5F6" w14:textId="56D3CBFA"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hAnsi="Times New Roman"/>
                <w:b/>
                <w:sz w:val="24"/>
                <w:szCs w:val="24"/>
                <w:lang w:val="ro-RO"/>
              </w:rPr>
              <w:t>propunerii,</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recomandării,</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concluziei</w:t>
            </w:r>
          </w:p>
        </w:tc>
        <w:tc>
          <w:tcPr>
            <w:tcW w:w="5254" w:type="dxa"/>
            <w:tcMar>
              <w:top w:w="0" w:type="dxa"/>
              <w:left w:w="108" w:type="dxa"/>
              <w:bottom w:w="0" w:type="dxa"/>
              <w:right w:w="108" w:type="dxa"/>
            </w:tcMar>
          </w:tcPr>
          <w:p w14:paraId="43D44E19" w14:textId="04D0A080" w:rsidR="008B4BE6" w:rsidRPr="00202B1A"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202B1A">
              <w:rPr>
                <w:rFonts w:ascii="Times New Roman" w:hAnsi="Times New Roman"/>
                <w:b/>
                <w:sz w:val="24"/>
                <w:szCs w:val="24"/>
                <w:lang w:val="ro-RO"/>
              </w:rPr>
              <w:t>Argumentarea</w:t>
            </w:r>
          </w:p>
          <w:p w14:paraId="42C4E39B" w14:textId="729BF662"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hAnsi="Times New Roman"/>
                <w:b/>
                <w:sz w:val="24"/>
                <w:szCs w:val="24"/>
                <w:lang w:val="ro-RO"/>
              </w:rPr>
              <w:t>autorului</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proiectului</w:t>
            </w:r>
          </w:p>
        </w:tc>
      </w:tr>
      <w:tr w:rsidR="006D3EB7" w:rsidRPr="00202B1A" w14:paraId="092EF798" w14:textId="77777777" w:rsidTr="00202B1A">
        <w:trPr>
          <w:trHeight w:val="356"/>
        </w:trPr>
        <w:tc>
          <w:tcPr>
            <w:tcW w:w="14747" w:type="dxa"/>
            <w:gridSpan w:val="4"/>
            <w:tcMar>
              <w:top w:w="0" w:type="dxa"/>
              <w:left w:w="108" w:type="dxa"/>
              <w:bottom w:w="0" w:type="dxa"/>
              <w:right w:w="108" w:type="dxa"/>
            </w:tcMar>
          </w:tcPr>
          <w:p w14:paraId="7963EAAD" w14:textId="3FFD1402"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eastAsia="Times New Roman" w:hAnsi="Times New Roman"/>
                <w:sz w:val="24"/>
                <w:szCs w:val="24"/>
                <w:lang w:val="ro-RO"/>
              </w:rPr>
              <w:t>Avizare</w:t>
            </w:r>
            <w:r w:rsidR="00032B46" w:rsidRPr="00202B1A">
              <w:rPr>
                <w:rFonts w:ascii="Times New Roman" w:eastAsia="Times New Roman" w:hAnsi="Times New Roman"/>
                <w:sz w:val="24"/>
                <w:szCs w:val="24"/>
                <w:lang w:val="ro-RO"/>
              </w:rPr>
              <w:t xml:space="preserve"> </w:t>
            </w:r>
            <w:r w:rsidR="00863417" w:rsidRPr="00202B1A">
              <w:rPr>
                <w:rFonts w:ascii="Times New Roman" w:hAnsi="Times New Roman"/>
                <w:sz w:val="24"/>
                <w:szCs w:val="24"/>
                <w:lang w:val="ro-RO"/>
              </w:rPr>
              <w:t>ș</w:t>
            </w:r>
            <w:r w:rsidRPr="00202B1A">
              <w:rPr>
                <w:rFonts w:ascii="Times New Roman" w:hAnsi="Times New Roman"/>
                <w:sz w:val="24"/>
                <w:szCs w:val="24"/>
                <w:lang w:val="ro-RO"/>
              </w:rPr>
              <w:t>i</w:t>
            </w:r>
            <w:r w:rsidR="00032B46" w:rsidRPr="00202B1A">
              <w:rPr>
                <w:rFonts w:ascii="Times New Roman" w:hAnsi="Times New Roman"/>
                <w:sz w:val="24"/>
                <w:szCs w:val="24"/>
                <w:lang w:val="ro-RO"/>
              </w:rPr>
              <w:t xml:space="preserve"> </w:t>
            </w:r>
            <w:r w:rsidRPr="00202B1A">
              <w:rPr>
                <w:rFonts w:ascii="Times New Roman" w:hAnsi="Times New Roman"/>
                <w:sz w:val="24"/>
                <w:szCs w:val="24"/>
                <w:lang w:val="ro-RO"/>
              </w:rPr>
              <w:t>consultare</w:t>
            </w:r>
            <w:r w:rsidR="00032B46" w:rsidRPr="00202B1A">
              <w:rPr>
                <w:rFonts w:ascii="Times New Roman" w:hAnsi="Times New Roman"/>
                <w:sz w:val="24"/>
                <w:szCs w:val="24"/>
                <w:lang w:val="ro-RO"/>
              </w:rPr>
              <w:t xml:space="preserve"> </w:t>
            </w:r>
            <w:r w:rsidRPr="00202B1A">
              <w:rPr>
                <w:rFonts w:ascii="Times New Roman" w:hAnsi="Times New Roman"/>
                <w:sz w:val="24"/>
                <w:szCs w:val="24"/>
                <w:lang w:val="ro-RO"/>
              </w:rPr>
              <w:t>publică</w:t>
            </w:r>
          </w:p>
        </w:tc>
      </w:tr>
      <w:tr w:rsidR="004F59D8" w:rsidRPr="00202B1A" w14:paraId="3FCA4423" w14:textId="77777777" w:rsidTr="00371581">
        <w:trPr>
          <w:trHeight w:val="375"/>
        </w:trPr>
        <w:tc>
          <w:tcPr>
            <w:tcW w:w="2689" w:type="dxa"/>
            <w:tcMar>
              <w:top w:w="0" w:type="dxa"/>
              <w:left w:w="108" w:type="dxa"/>
              <w:bottom w:w="0" w:type="dxa"/>
              <w:right w:w="108" w:type="dxa"/>
            </w:tcMar>
          </w:tcPr>
          <w:p w14:paraId="21C6A446" w14:textId="77777777" w:rsidR="004F59D8" w:rsidRPr="005D07EB" w:rsidRDefault="004D2360" w:rsidP="004F59D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D07EB">
              <w:rPr>
                <w:rFonts w:ascii="Times New Roman" w:hAnsi="Times New Roman"/>
                <w:b/>
                <w:sz w:val="24"/>
                <w:szCs w:val="24"/>
                <w:lang w:val="ro-RO"/>
              </w:rPr>
              <w:t>Ministerul Finanțelor</w:t>
            </w:r>
          </w:p>
          <w:p w14:paraId="6C341A7A" w14:textId="7A8E9B73" w:rsidR="004D2360" w:rsidRPr="00202B1A" w:rsidRDefault="00F05DD4" w:rsidP="00F05DD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(nr. 09/2-03/333/1087 din 17.07.2025</w:t>
            </w:r>
          </w:p>
        </w:tc>
        <w:tc>
          <w:tcPr>
            <w:tcW w:w="567" w:type="dxa"/>
            <w:tcMar>
              <w:top w:w="0" w:type="dxa"/>
              <w:left w:w="108" w:type="dxa"/>
              <w:bottom w:w="0" w:type="dxa"/>
              <w:right w:w="108" w:type="dxa"/>
            </w:tcMar>
          </w:tcPr>
          <w:p w14:paraId="25E8A911" w14:textId="77777777" w:rsidR="004F59D8" w:rsidRPr="00202B1A" w:rsidRDefault="004F59D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6237" w:type="dxa"/>
            <w:tcMar>
              <w:top w:w="0" w:type="dxa"/>
              <w:left w:w="108" w:type="dxa"/>
              <w:bottom w:w="0" w:type="dxa"/>
              <w:right w:w="108" w:type="dxa"/>
            </w:tcMar>
          </w:tcPr>
          <w:p w14:paraId="69AAC205" w14:textId="24008D76" w:rsidR="004F59D8" w:rsidRPr="00F05DD4" w:rsidRDefault="00F05DD4" w:rsidP="00F05DD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05DD4">
              <w:rPr>
                <w:rFonts w:ascii="Times New Roman" w:hAnsi="Times New Roman"/>
                <w:sz w:val="24"/>
                <w:szCs w:val="24"/>
                <w:lang w:val="ro-RO"/>
              </w:rPr>
              <w:t>La indicația Cancelariei de Stat nr.18-69-765</w:t>
            </w:r>
            <w:r>
              <w:rPr>
                <w:rFonts w:ascii="Times New Roman" w:hAnsi="Times New Roman"/>
                <w:sz w:val="24"/>
                <w:szCs w:val="24"/>
                <w:lang w:val="ro-RO"/>
              </w:rPr>
              <w:t xml:space="preserve">9 din 15 iulie 2025, Ministerul </w:t>
            </w:r>
            <w:r w:rsidRPr="00F05DD4">
              <w:rPr>
                <w:rFonts w:ascii="Times New Roman" w:hAnsi="Times New Roman"/>
                <w:sz w:val="24"/>
                <w:szCs w:val="24"/>
                <w:lang w:val="ro-RO"/>
              </w:rPr>
              <w:t>Finanțelor a examinat proiectul de hotărâre cu priv</w:t>
            </w:r>
            <w:r>
              <w:rPr>
                <w:rFonts w:ascii="Times New Roman" w:hAnsi="Times New Roman"/>
                <w:sz w:val="24"/>
                <w:szCs w:val="24"/>
                <w:lang w:val="ro-RO"/>
              </w:rPr>
              <w:t xml:space="preserve">ire la modificarea Documentului </w:t>
            </w:r>
            <w:r w:rsidRPr="00F05DD4">
              <w:rPr>
                <w:rFonts w:ascii="Times New Roman" w:hAnsi="Times New Roman"/>
                <w:sz w:val="24"/>
                <w:szCs w:val="24"/>
                <w:lang w:val="ro-RO"/>
              </w:rPr>
              <w:t>unic de program pentru anii 2025-2027 (num</w:t>
            </w:r>
            <w:r>
              <w:rPr>
                <w:rFonts w:ascii="Times New Roman" w:hAnsi="Times New Roman"/>
                <w:sz w:val="24"/>
                <w:szCs w:val="24"/>
                <w:lang w:val="ro-RO"/>
              </w:rPr>
              <w:t xml:space="preserve">ăr unic 588/MIDR/2025), autor – </w:t>
            </w:r>
            <w:r w:rsidRPr="00F05DD4">
              <w:rPr>
                <w:rFonts w:ascii="Times New Roman" w:hAnsi="Times New Roman"/>
                <w:sz w:val="24"/>
                <w:szCs w:val="24"/>
                <w:lang w:val="ro-RO"/>
              </w:rPr>
              <w:t>Ministerul Infrastructurii și Dezvoltării Regionale și, în l</w:t>
            </w:r>
            <w:r>
              <w:rPr>
                <w:rFonts w:ascii="Times New Roman" w:hAnsi="Times New Roman"/>
                <w:sz w:val="24"/>
                <w:szCs w:val="24"/>
                <w:lang w:val="ro-RO"/>
              </w:rPr>
              <w:t xml:space="preserve">imita atribuțiilor funcționale, </w:t>
            </w:r>
            <w:r w:rsidRPr="00F05DD4">
              <w:rPr>
                <w:rFonts w:ascii="Times New Roman" w:hAnsi="Times New Roman"/>
                <w:sz w:val="24"/>
                <w:szCs w:val="24"/>
                <w:lang w:val="ro-RO"/>
              </w:rPr>
              <w:t>comunică lipsa propunerilor și obiecțiilor p</w:t>
            </w:r>
            <w:r>
              <w:rPr>
                <w:rFonts w:ascii="Times New Roman" w:hAnsi="Times New Roman"/>
                <w:sz w:val="24"/>
                <w:szCs w:val="24"/>
                <w:lang w:val="ro-RO"/>
              </w:rPr>
              <w:t>e marginea proiectului indicat.</w:t>
            </w:r>
          </w:p>
        </w:tc>
        <w:tc>
          <w:tcPr>
            <w:tcW w:w="5254" w:type="dxa"/>
            <w:tcMar>
              <w:top w:w="0" w:type="dxa"/>
              <w:left w:w="108" w:type="dxa"/>
              <w:bottom w:w="0" w:type="dxa"/>
              <w:right w:w="108" w:type="dxa"/>
            </w:tcMar>
          </w:tcPr>
          <w:p w14:paraId="2120F892" w14:textId="7860B5A3" w:rsidR="00920FA3" w:rsidRPr="00202B1A" w:rsidRDefault="004D2360" w:rsidP="00E8077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Se ia act.</w:t>
            </w:r>
          </w:p>
          <w:p w14:paraId="78234F1A" w14:textId="77777777" w:rsidR="00920FA3" w:rsidRPr="00202B1A" w:rsidRDefault="00920FA3" w:rsidP="00E8077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6E239A5" w14:textId="0BA2DF20" w:rsidR="00920FA3" w:rsidRPr="00202B1A" w:rsidRDefault="00920FA3" w:rsidP="00920FA3">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r>
      <w:tr w:rsidR="004F59D8" w:rsidRPr="005D07EB" w14:paraId="685F3C0F" w14:textId="77777777" w:rsidTr="00371581">
        <w:trPr>
          <w:trHeight w:val="375"/>
        </w:trPr>
        <w:tc>
          <w:tcPr>
            <w:tcW w:w="2689" w:type="dxa"/>
            <w:tcMar>
              <w:top w:w="0" w:type="dxa"/>
              <w:left w:w="108" w:type="dxa"/>
              <w:bottom w:w="0" w:type="dxa"/>
              <w:right w:w="108" w:type="dxa"/>
            </w:tcMar>
          </w:tcPr>
          <w:p w14:paraId="45246293" w14:textId="77777777" w:rsidR="00CC4834" w:rsidRPr="005D07EB" w:rsidRDefault="005D07EB" w:rsidP="00CC4834">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D07EB">
              <w:rPr>
                <w:rFonts w:ascii="Times New Roman" w:hAnsi="Times New Roman"/>
                <w:b/>
                <w:sz w:val="24"/>
                <w:szCs w:val="24"/>
                <w:lang w:val="ro-RO"/>
              </w:rPr>
              <w:t>CALM</w:t>
            </w:r>
          </w:p>
          <w:p w14:paraId="14AD0095" w14:textId="5F245BCA" w:rsidR="005D07EB" w:rsidRPr="00202B1A" w:rsidRDefault="005D07EB" w:rsidP="00CC483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(nr. 210 din 18 iulie 2025)</w:t>
            </w:r>
          </w:p>
        </w:tc>
        <w:tc>
          <w:tcPr>
            <w:tcW w:w="567" w:type="dxa"/>
            <w:tcMar>
              <w:top w:w="0" w:type="dxa"/>
              <w:left w:w="108" w:type="dxa"/>
              <w:bottom w:w="0" w:type="dxa"/>
              <w:right w:w="108" w:type="dxa"/>
            </w:tcMar>
          </w:tcPr>
          <w:p w14:paraId="4BFC0881" w14:textId="77777777" w:rsidR="004F59D8" w:rsidRPr="00202B1A" w:rsidRDefault="004F59D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6237" w:type="dxa"/>
            <w:tcMar>
              <w:top w:w="0" w:type="dxa"/>
              <w:left w:w="108" w:type="dxa"/>
              <w:bottom w:w="0" w:type="dxa"/>
              <w:right w:w="108" w:type="dxa"/>
            </w:tcMar>
          </w:tcPr>
          <w:p w14:paraId="5C97361B" w14:textId="77777777" w:rsidR="005D07EB" w:rsidRDefault="005D07EB" w:rsidP="00CC483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D07EB">
              <w:rPr>
                <w:rFonts w:ascii="Times New Roman" w:hAnsi="Times New Roman"/>
                <w:sz w:val="24"/>
                <w:szCs w:val="24"/>
                <w:lang w:val="ro-RO"/>
              </w:rPr>
              <w:t>Congresul Autorităților Locale din Moldova (CALM) a examinat adresarea</w:t>
            </w:r>
            <w:r>
              <w:rPr>
                <w:rFonts w:ascii="Times New Roman" w:hAnsi="Times New Roman"/>
                <w:sz w:val="24"/>
                <w:szCs w:val="24"/>
                <w:lang w:val="ro-RO"/>
              </w:rPr>
              <w:t xml:space="preserve"> </w:t>
            </w:r>
            <w:r w:rsidRPr="005D07EB">
              <w:rPr>
                <w:rFonts w:ascii="Times New Roman" w:hAnsi="Times New Roman"/>
                <w:sz w:val="24"/>
                <w:szCs w:val="24"/>
                <w:lang w:val="ro-RO"/>
              </w:rPr>
              <w:t>Cancelariei de Stat a Republicii Moldova nr. 18-69-7659 din 15.07.2025, privind</w:t>
            </w:r>
            <w:r>
              <w:rPr>
                <w:rFonts w:ascii="Times New Roman" w:hAnsi="Times New Roman"/>
                <w:sz w:val="24"/>
                <w:szCs w:val="24"/>
                <w:lang w:val="ro-RO"/>
              </w:rPr>
              <w:t xml:space="preserve"> </w:t>
            </w:r>
            <w:r w:rsidRPr="005D07EB">
              <w:rPr>
                <w:rFonts w:ascii="Times New Roman" w:hAnsi="Times New Roman"/>
                <w:sz w:val="24"/>
                <w:szCs w:val="24"/>
                <w:lang w:val="ro-RO"/>
              </w:rPr>
              <w:t>avizarea</w:t>
            </w:r>
            <w:r>
              <w:rPr>
                <w:rFonts w:ascii="Times New Roman" w:hAnsi="Times New Roman"/>
                <w:sz w:val="24"/>
                <w:szCs w:val="24"/>
                <w:lang w:val="ro-RO"/>
              </w:rPr>
              <w:t xml:space="preserve"> </w:t>
            </w:r>
            <w:r w:rsidRPr="005D07EB">
              <w:rPr>
                <w:rFonts w:ascii="Times New Roman" w:hAnsi="Times New Roman"/>
                <w:sz w:val="24"/>
                <w:szCs w:val="24"/>
                <w:lang w:val="ro-RO"/>
              </w:rPr>
              <w:t>proiectului de hotărâre a Guvernului pentru modificarea Documentului unic de</w:t>
            </w:r>
            <w:r>
              <w:rPr>
                <w:rFonts w:ascii="Times New Roman" w:hAnsi="Times New Roman"/>
                <w:sz w:val="24"/>
                <w:szCs w:val="24"/>
                <w:lang w:val="ro-RO"/>
              </w:rPr>
              <w:t xml:space="preserve"> </w:t>
            </w:r>
            <w:r w:rsidRPr="005D07EB">
              <w:rPr>
                <w:rFonts w:ascii="Times New Roman" w:hAnsi="Times New Roman"/>
                <w:sz w:val="24"/>
                <w:szCs w:val="24"/>
                <w:lang w:val="ro-RO"/>
              </w:rPr>
              <w:t>program</w:t>
            </w:r>
            <w:r>
              <w:rPr>
                <w:rFonts w:ascii="Times New Roman" w:hAnsi="Times New Roman"/>
                <w:sz w:val="24"/>
                <w:szCs w:val="24"/>
                <w:lang w:val="ro-RO"/>
              </w:rPr>
              <w:t xml:space="preserve"> </w:t>
            </w:r>
            <w:r w:rsidRPr="005D07EB">
              <w:rPr>
                <w:rFonts w:ascii="Times New Roman" w:hAnsi="Times New Roman"/>
                <w:sz w:val="24"/>
                <w:szCs w:val="24"/>
                <w:lang w:val="ro-RO"/>
              </w:rPr>
              <w:t>pentru anii 2025-2027, aprobat prin Hotărârea Guvernului nr. 160/2025</w:t>
            </w:r>
            <w:r>
              <w:rPr>
                <w:rFonts w:ascii="Times New Roman" w:hAnsi="Times New Roman"/>
                <w:sz w:val="24"/>
                <w:szCs w:val="24"/>
                <w:lang w:val="ro-RO"/>
              </w:rPr>
              <w:t xml:space="preserve"> </w:t>
            </w:r>
            <w:r w:rsidRPr="005D07EB">
              <w:rPr>
                <w:rFonts w:ascii="Times New Roman" w:hAnsi="Times New Roman"/>
                <w:sz w:val="24"/>
                <w:szCs w:val="24"/>
                <w:lang w:val="ro-RO"/>
              </w:rPr>
              <w:t>(număr</w:t>
            </w:r>
            <w:r>
              <w:rPr>
                <w:rFonts w:ascii="Times New Roman" w:hAnsi="Times New Roman"/>
                <w:sz w:val="24"/>
                <w:szCs w:val="24"/>
                <w:lang w:val="ro-RO"/>
              </w:rPr>
              <w:t xml:space="preserve"> </w:t>
            </w:r>
            <w:r w:rsidRPr="005D07EB">
              <w:rPr>
                <w:rFonts w:ascii="Times New Roman" w:hAnsi="Times New Roman"/>
                <w:sz w:val="24"/>
                <w:szCs w:val="24"/>
                <w:lang w:val="ro-RO"/>
              </w:rPr>
              <w:t>unic</w:t>
            </w:r>
            <w:r>
              <w:rPr>
                <w:rFonts w:ascii="Times New Roman" w:hAnsi="Times New Roman"/>
                <w:sz w:val="24"/>
                <w:szCs w:val="24"/>
                <w:lang w:val="ro-RO"/>
              </w:rPr>
              <w:t xml:space="preserve"> </w:t>
            </w:r>
            <w:r w:rsidRPr="005D07EB">
              <w:rPr>
                <w:rFonts w:ascii="Times New Roman" w:hAnsi="Times New Roman"/>
                <w:sz w:val="24"/>
                <w:szCs w:val="24"/>
                <w:lang w:val="ro-RO"/>
              </w:rPr>
              <w:t xml:space="preserve">588/MIDR/2025). </w:t>
            </w:r>
          </w:p>
          <w:p w14:paraId="1EDF156E" w14:textId="30038380" w:rsidR="004F59D8" w:rsidRPr="005D07EB" w:rsidRDefault="005D07EB" w:rsidP="00CC483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D07EB">
              <w:rPr>
                <w:rFonts w:ascii="Times New Roman" w:hAnsi="Times New Roman"/>
                <w:sz w:val="24"/>
                <w:szCs w:val="24"/>
                <w:lang w:val="ro-RO"/>
              </w:rPr>
              <w:t>CALM susține proiectul și salută deschiderea autorităților publice centrale</w:t>
            </w:r>
            <w:r>
              <w:rPr>
                <w:rFonts w:ascii="Times New Roman" w:hAnsi="Times New Roman"/>
                <w:sz w:val="24"/>
                <w:szCs w:val="24"/>
                <w:lang w:val="ro-RO"/>
              </w:rPr>
              <w:t xml:space="preserve"> </w:t>
            </w:r>
            <w:r w:rsidRPr="005D07EB">
              <w:rPr>
                <w:rFonts w:ascii="Times New Roman" w:hAnsi="Times New Roman"/>
                <w:sz w:val="24"/>
                <w:szCs w:val="24"/>
                <w:lang w:val="ro-RO"/>
              </w:rPr>
              <w:t>și</w:t>
            </w:r>
            <w:r>
              <w:rPr>
                <w:rFonts w:ascii="Times New Roman" w:hAnsi="Times New Roman"/>
                <w:sz w:val="24"/>
                <w:szCs w:val="24"/>
                <w:lang w:val="ro-RO"/>
              </w:rPr>
              <w:t xml:space="preserve"> </w:t>
            </w:r>
            <w:r w:rsidRPr="005D07EB">
              <w:rPr>
                <w:rFonts w:ascii="Times New Roman" w:hAnsi="Times New Roman"/>
                <w:sz w:val="24"/>
                <w:szCs w:val="24"/>
                <w:lang w:val="ro-RO"/>
              </w:rPr>
              <w:t>a</w:t>
            </w:r>
            <w:r>
              <w:rPr>
                <w:rFonts w:ascii="Times New Roman" w:hAnsi="Times New Roman"/>
                <w:sz w:val="24"/>
                <w:szCs w:val="24"/>
                <w:lang w:val="ro-RO"/>
              </w:rPr>
              <w:t xml:space="preserve"> </w:t>
            </w:r>
            <w:r w:rsidRPr="005D07EB">
              <w:rPr>
                <w:rFonts w:ascii="Times New Roman" w:hAnsi="Times New Roman"/>
                <w:sz w:val="24"/>
                <w:szCs w:val="24"/>
                <w:lang w:val="ro-RO"/>
              </w:rPr>
              <w:t>Guvernului, de a oferi perspectiva accesului îmbunătățit la infrastructura</w:t>
            </w:r>
            <w:r>
              <w:rPr>
                <w:rFonts w:ascii="Times New Roman" w:hAnsi="Times New Roman"/>
                <w:sz w:val="24"/>
                <w:szCs w:val="24"/>
                <w:lang w:val="ro-RO"/>
              </w:rPr>
              <w:t xml:space="preserve"> </w:t>
            </w:r>
            <w:proofErr w:type="spellStart"/>
            <w:r w:rsidRPr="005D07EB">
              <w:rPr>
                <w:rFonts w:ascii="Times New Roman" w:hAnsi="Times New Roman"/>
                <w:sz w:val="24"/>
                <w:szCs w:val="24"/>
                <w:lang w:val="ro-RO"/>
              </w:rPr>
              <w:t>tehnico</w:t>
            </w:r>
            <w:proofErr w:type="spellEnd"/>
            <w:r w:rsidRPr="005D07EB">
              <w:rPr>
                <w:rFonts w:ascii="Times New Roman" w:hAnsi="Times New Roman"/>
                <w:sz w:val="24"/>
                <w:szCs w:val="24"/>
                <w:lang w:val="ro-RO"/>
              </w:rPr>
              <w:t>-edilitară pentru sute de localități din toată țara, iar în final, îmbunătățirea</w:t>
            </w:r>
            <w:r>
              <w:rPr>
                <w:rFonts w:ascii="Times New Roman" w:hAnsi="Times New Roman"/>
                <w:sz w:val="24"/>
                <w:szCs w:val="24"/>
                <w:lang w:val="ro-RO"/>
              </w:rPr>
              <w:t xml:space="preserve"> </w:t>
            </w:r>
            <w:r w:rsidRPr="005D07EB">
              <w:rPr>
                <w:rFonts w:ascii="Times New Roman" w:hAnsi="Times New Roman"/>
                <w:sz w:val="24"/>
                <w:szCs w:val="24"/>
                <w:lang w:val="ro-RO"/>
              </w:rPr>
              <w:t>condițiilor</w:t>
            </w:r>
            <w:r>
              <w:rPr>
                <w:rFonts w:ascii="Times New Roman" w:hAnsi="Times New Roman"/>
                <w:sz w:val="24"/>
                <w:szCs w:val="24"/>
                <w:lang w:val="ro-RO"/>
              </w:rPr>
              <w:t xml:space="preserve"> </w:t>
            </w:r>
            <w:r w:rsidRPr="005D07EB">
              <w:rPr>
                <w:rFonts w:ascii="Times New Roman" w:hAnsi="Times New Roman"/>
                <w:sz w:val="24"/>
                <w:szCs w:val="24"/>
                <w:lang w:val="ro-RO"/>
              </w:rPr>
              <w:t>de</w:t>
            </w:r>
            <w:r>
              <w:rPr>
                <w:rFonts w:ascii="Times New Roman" w:hAnsi="Times New Roman"/>
                <w:sz w:val="24"/>
                <w:szCs w:val="24"/>
                <w:lang w:val="ro-RO"/>
              </w:rPr>
              <w:t xml:space="preserve"> </w:t>
            </w:r>
            <w:r w:rsidRPr="005D07EB">
              <w:rPr>
                <w:rFonts w:ascii="Times New Roman" w:hAnsi="Times New Roman"/>
                <w:sz w:val="24"/>
                <w:szCs w:val="24"/>
                <w:lang w:val="ro-RO"/>
              </w:rPr>
              <w:t>trai și a calității vieții locuitorilor.</w:t>
            </w:r>
          </w:p>
        </w:tc>
        <w:tc>
          <w:tcPr>
            <w:tcW w:w="5254" w:type="dxa"/>
            <w:tcMar>
              <w:top w:w="0" w:type="dxa"/>
              <w:left w:w="108" w:type="dxa"/>
              <w:bottom w:w="0" w:type="dxa"/>
              <w:right w:w="108" w:type="dxa"/>
            </w:tcMar>
          </w:tcPr>
          <w:p w14:paraId="6F45EB42" w14:textId="36CEF3D7" w:rsidR="00CC4834" w:rsidRPr="005D07EB" w:rsidRDefault="005D07EB" w:rsidP="00CC4834">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D07EB">
              <w:rPr>
                <w:rFonts w:ascii="Times New Roman" w:hAnsi="Times New Roman"/>
                <w:b/>
                <w:sz w:val="24"/>
                <w:szCs w:val="24"/>
                <w:lang w:val="ro-RO"/>
              </w:rPr>
              <w:t>Se ia act.</w:t>
            </w:r>
          </w:p>
        </w:tc>
      </w:tr>
      <w:tr w:rsidR="004F59D8" w:rsidRPr="005D07EB" w14:paraId="730CBD59" w14:textId="77777777" w:rsidTr="00371581">
        <w:trPr>
          <w:trHeight w:val="375"/>
        </w:trPr>
        <w:tc>
          <w:tcPr>
            <w:tcW w:w="2689" w:type="dxa"/>
            <w:tcMar>
              <w:top w:w="0" w:type="dxa"/>
              <w:left w:w="108" w:type="dxa"/>
              <w:bottom w:w="0" w:type="dxa"/>
              <w:right w:w="108" w:type="dxa"/>
            </w:tcMar>
          </w:tcPr>
          <w:p w14:paraId="1ABB3D37" w14:textId="77777777" w:rsidR="00F40BC7" w:rsidRPr="006F7866" w:rsidRDefault="006F7866" w:rsidP="003D0E6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6F7866">
              <w:rPr>
                <w:rFonts w:ascii="Times New Roman" w:hAnsi="Times New Roman"/>
                <w:b/>
                <w:sz w:val="24"/>
                <w:szCs w:val="24"/>
                <w:lang w:val="ro-RO"/>
              </w:rPr>
              <w:t>Ministerul Culturii</w:t>
            </w:r>
          </w:p>
          <w:p w14:paraId="1E6DE7FF" w14:textId="31515A4A" w:rsidR="006F7866" w:rsidRPr="00202B1A" w:rsidRDefault="006F7866" w:rsidP="003D0E6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(nr. 05/1-09/2150 din 18.07.2025)</w:t>
            </w:r>
          </w:p>
        </w:tc>
        <w:tc>
          <w:tcPr>
            <w:tcW w:w="567" w:type="dxa"/>
            <w:tcMar>
              <w:top w:w="0" w:type="dxa"/>
              <w:left w:w="108" w:type="dxa"/>
              <w:bottom w:w="0" w:type="dxa"/>
              <w:right w:w="108" w:type="dxa"/>
            </w:tcMar>
          </w:tcPr>
          <w:p w14:paraId="7969E106" w14:textId="77777777" w:rsidR="004F59D8" w:rsidRPr="00202B1A" w:rsidRDefault="004F59D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6237" w:type="dxa"/>
            <w:tcMar>
              <w:top w:w="0" w:type="dxa"/>
              <w:left w:w="108" w:type="dxa"/>
              <w:bottom w:w="0" w:type="dxa"/>
              <w:right w:w="108" w:type="dxa"/>
            </w:tcMar>
          </w:tcPr>
          <w:p w14:paraId="6DEA96A4" w14:textId="6FE688FD" w:rsidR="004F59D8" w:rsidRPr="006F7866" w:rsidRDefault="006F7866" w:rsidP="006F786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6F7866">
              <w:rPr>
                <w:rFonts w:ascii="Times New Roman" w:hAnsi="Times New Roman"/>
                <w:sz w:val="24"/>
                <w:szCs w:val="24"/>
                <w:lang w:val="ro-RO"/>
              </w:rPr>
              <w:t>Ministerul Culturii a examinat proiectul de hotărâre pentru m</w:t>
            </w:r>
            <w:r>
              <w:rPr>
                <w:rFonts w:ascii="Times New Roman" w:hAnsi="Times New Roman"/>
                <w:sz w:val="24"/>
                <w:szCs w:val="24"/>
                <w:lang w:val="ro-RO"/>
              </w:rPr>
              <w:t xml:space="preserve">odificarea Documentului unic de </w:t>
            </w:r>
            <w:r w:rsidRPr="006F7866">
              <w:rPr>
                <w:rFonts w:ascii="Times New Roman" w:hAnsi="Times New Roman"/>
                <w:sz w:val="24"/>
                <w:szCs w:val="24"/>
                <w:lang w:val="ro-RO"/>
              </w:rPr>
              <w:t>program pentru anii 2025-2027, aprobat prin Hotărârea Guve</w:t>
            </w:r>
            <w:r>
              <w:rPr>
                <w:rFonts w:ascii="Times New Roman" w:hAnsi="Times New Roman"/>
                <w:sz w:val="24"/>
                <w:szCs w:val="24"/>
                <w:lang w:val="ro-RO"/>
              </w:rPr>
              <w:t xml:space="preserve">rnului nr. 160/2025 (număr unic </w:t>
            </w:r>
            <w:r w:rsidRPr="006F7866">
              <w:rPr>
                <w:rFonts w:ascii="Times New Roman" w:hAnsi="Times New Roman"/>
                <w:sz w:val="24"/>
                <w:szCs w:val="24"/>
                <w:lang w:val="ro-RO"/>
              </w:rPr>
              <w:t>588/MIDR/2025), și, în limitele competențelor funcționale, comunică lipsă de obiecții și propuneri.</w:t>
            </w:r>
          </w:p>
        </w:tc>
        <w:tc>
          <w:tcPr>
            <w:tcW w:w="5254" w:type="dxa"/>
            <w:tcMar>
              <w:top w:w="0" w:type="dxa"/>
              <w:left w:w="108" w:type="dxa"/>
              <w:bottom w:w="0" w:type="dxa"/>
              <w:right w:w="108" w:type="dxa"/>
            </w:tcMar>
          </w:tcPr>
          <w:p w14:paraId="2FBE06D2" w14:textId="0F431ABB" w:rsidR="00202B1A" w:rsidRPr="006F7866" w:rsidRDefault="006F7866" w:rsidP="007C2718">
            <w:pPr>
              <w:ind w:firstLine="0"/>
              <w:rPr>
                <w:rFonts w:ascii="Times New Roman" w:hAnsi="Times New Roman"/>
                <w:b/>
                <w:sz w:val="24"/>
                <w:szCs w:val="24"/>
                <w:lang w:val="ro-MD"/>
              </w:rPr>
            </w:pPr>
            <w:r w:rsidRPr="006F7866">
              <w:rPr>
                <w:rFonts w:ascii="Times New Roman" w:hAnsi="Times New Roman"/>
                <w:b/>
                <w:sz w:val="24"/>
                <w:szCs w:val="24"/>
                <w:lang w:val="ro-MD"/>
              </w:rPr>
              <w:t>Se ia act.</w:t>
            </w:r>
          </w:p>
          <w:p w14:paraId="238FAAA6" w14:textId="15324EA3" w:rsidR="00202B1A" w:rsidRPr="00202B1A" w:rsidRDefault="00202B1A" w:rsidP="007C2718">
            <w:pPr>
              <w:ind w:firstLine="0"/>
              <w:rPr>
                <w:rFonts w:ascii="Times New Roman" w:hAnsi="Times New Roman"/>
                <w:sz w:val="24"/>
                <w:szCs w:val="24"/>
                <w:lang w:val="ro-MD"/>
              </w:rPr>
            </w:pPr>
          </w:p>
        </w:tc>
      </w:tr>
      <w:tr w:rsidR="00244D69" w:rsidRPr="00E87A8D" w14:paraId="49823A3B" w14:textId="77777777" w:rsidTr="00371581">
        <w:trPr>
          <w:trHeight w:val="375"/>
        </w:trPr>
        <w:tc>
          <w:tcPr>
            <w:tcW w:w="2689" w:type="dxa"/>
            <w:tcMar>
              <w:top w:w="0" w:type="dxa"/>
              <w:left w:w="108" w:type="dxa"/>
              <w:bottom w:w="0" w:type="dxa"/>
              <w:right w:w="108" w:type="dxa"/>
            </w:tcMar>
          </w:tcPr>
          <w:p w14:paraId="34731604" w14:textId="77777777" w:rsidR="00244D69" w:rsidRPr="00E87A8D" w:rsidRDefault="00E87A8D" w:rsidP="003D0E6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E87A8D">
              <w:rPr>
                <w:rFonts w:ascii="Times New Roman" w:hAnsi="Times New Roman"/>
                <w:b/>
                <w:sz w:val="24"/>
                <w:szCs w:val="24"/>
                <w:lang w:val="ro-RO"/>
              </w:rPr>
              <w:t>Ministerul Agriculturii și Industriei Alimentare</w:t>
            </w:r>
          </w:p>
          <w:p w14:paraId="0A2E4C0C" w14:textId="23E1285E" w:rsidR="00E87A8D" w:rsidRPr="00202B1A" w:rsidRDefault="00E87A8D" w:rsidP="00AF687D">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lastRenderedPageBreak/>
              <w:t>(21-03/2022 din</w:t>
            </w:r>
            <w:r w:rsidR="00AF687D">
              <w:rPr>
                <w:rFonts w:ascii="Times New Roman" w:hAnsi="Times New Roman"/>
                <w:sz w:val="24"/>
                <w:szCs w:val="24"/>
                <w:lang w:val="ro-RO"/>
              </w:rPr>
              <w:t xml:space="preserve"> </w:t>
            </w:r>
            <w:r>
              <w:rPr>
                <w:rFonts w:ascii="Times New Roman" w:hAnsi="Times New Roman"/>
                <w:sz w:val="24"/>
                <w:szCs w:val="24"/>
                <w:lang w:val="ro-RO"/>
              </w:rPr>
              <w:t>21.07.2025)</w:t>
            </w:r>
          </w:p>
        </w:tc>
        <w:tc>
          <w:tcPr>
            <w:tcW w:w="567" w:type="dxa"/>
            <w:tcMar>
              <w:top w:w="0" w:type="dxa"/>
              <w:left w:w="108" w:type="dxa"/>
              <w:bottom w:w="0" w:type="dxa"/>
              <w:right w:w="108" w:type="dxa"/>
            </w:tcMar>
          </w:tcPr>
          <w:p w14:paraId="2D282ECB" w14:textId="77777777" w:rsidR="00244D69" w:rsidRPr="00202B1A" w:rsidRDefault="00244D69"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6237" w:type="dxa"/>
            <w:tcMar>
              <w:top w:w="0" w:type="dxa"/>
              <w:left w:w="108" w:type="dxa"/>
              <w:bottom w:w="0" w:type="dxa"/>
              <w:right w:w="108" w:type="dxa"/>
            </w:tcMar>
          </w:tcPr>
          <w:p w14:paraId="4B932F0E" w14:textId="77777777" w:rsidR="00E87A8D" w:rsidRPr="00E87A8D" w:rsidRDefault="00E87A8D" w:rsidP="00E87A8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87A8D">
              <w:rPr>
                <w:rFonts w:ascii="Times New Roman" w:hAnsi="Times New Roman"/>
                <w:sz w:val="24"/>
                <w:szCs w:val="24"/>
                <w:lang w:val="ro-RO"/>
              </w:rPr>
              <w:t>În contextul examinării proiectului de hotărâre pentru modificarea</w:t>
            </w:r>
          </w:p>
          <w:p w14:paraId="7997F1B1" w14:textId="55CB4DBA" w:rsidR="00244D69" w:rsidRPr="00E87A8D" w:rsidRDefault="00E87A8D" w:rsidP="00E87A8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87A8D">
              <w:rPr>
                <w:rFonts w:ascii="Times New Roman" w:hAnsi="Times New Roman"/>
                <w:sz w:val="24"/>
                <w:szCs w:val="24"/>
                <w:lang w:val="ro-RO"/>
              </w:rPr>
              <w:lastRenderedPageBreak/>
              <w:t>Documentului unic de program pentru anii 20</w:t>
            </w:r>
            <w:r>
              <w:rPr>
                <w:rFonts w:ascii="Times New Roman" w:hAnsi="Times New Roman"/>
                <w:sz w:val="24"/>
                <w:szCs w:val="24"/>
                <w:lang w:val="ro-RO"/>
              </w:rPr>
              <w:t xml:space="preserve">25-2027, aprobat prin Hotărârea </w:t>
            </w:r>
            <w:r w:rsidRPr="00E87A8D">
              <w:rPr>
                <w:rFonts w:ascii="Times New Roman" w:hAnsi="Times New Roman"/>
                <w:sz w:val="24"/>
                <w:szCs w:val="24"/>
                <w:lang w:val="ro-RO"/>
              </w:rPr>
              <w:t>Guvernului nr. 160/2025 (număr unic 588/MI</w:t>
            </w:r>
            <w:r>
              <w:rPr>
                <w:rFonts w:ascii="Times New Roman" w:hAnsi="Times New Roman"/>
                <w:sz w:val="24"/>
                <w:szCs w:val="24"/>
                <w:lang w:val="ro-RO"/>
              </w:rPr>
              <w:t xml:space="preserve">DR/2025), vă comunicăm lipsa de </w:t>
            </w:r>
            <w:r w:rsidRPr="00E87A8D">
              <w:rPr>
                <w:rFonts w:ascii="Times New Roman" w:hAnsi="Times New Roman"/>
                <w:sz w:val="24"/>
                <w:szCs w:val="24"/>
                <w:lang w:val="ro-RO"/>
              </w:rPr>
              <w:t>obiecții și propuneri.</w:t>
            </w:r>
          </w:p>
        </w:tc>
        <w:tc>
          <w:tcPr>
            <w:tcW w:w="5254" w:type="dxa"/>
            <w:tcMar>
              <w:top w:w="0" w:type="dxa"/>
              <w:left w:w="108" w:type="dxa"/>
              <w:bottom w:w="0" w:type="dxa"/>
              <w:right w:w="108" w:type="dxa"/>
            </w:tcMar>
          </w:tcPr>
          <w:p w14:paraId="55200C3C" w14:textId="7835A9BF" w:rsidR="00244D69" w:rsidRPr="00202B1A" w:rsidRDefault="00E87A8D" w:rsidP="00F40BC7">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Pr>
                <w:rFonts w:ascii="Times New Roman" w:hAnsi="Times New Roman"/>
                <w:b/>
                <w:sz w:val="24"/>
                <w:szCs w:val="24"/>
                <w:lang w:val="ro-RO"/>
              </w:rPr>
              <w:lastRenderedPageBreak/>
              <w:t>Se ia act.</w:t>
            </w:r>
          </w:p>
        </w:tc>
      </w:tr>
      <w:tr w:rsidR="00AF687D" w:rsidRPr="00E87A8D" w14:paraId="471AFBDF" w14:textId="77777777" w:rsidTr="00371581">
        <w:trPr>
          <w:trHeight w:val="375"/>
        </w:trPr>
        <w:tc>
          <w:tcPr>
            <w:tcW w:w="2689" w:type="dxa"/>
            <w:tcMar>
              <w:top w:w="0" w:type="dxa"/>
              <w:left w:w="108" w:type="dxa"/>
              <w:bottom w:w="0" w:type="dxa"/>
              <w:right w:w="108" w:type="dxa"/>
            </w:tcMar>
          </w:tcPr>
          <w:p w14:paraId="5F29A747" w14:textId="77777777" w:rsidR="00AF687D" w:rsidRPr="003C6700" w:rsidRDefault="003C6700" w:rsidP="003D0E6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3C6700">
              <w:rPr>
                <w:rFonts w:ascii="Times New Roman" w:hAnsi="Times New Roman"/>
                <w:b/>
                <w:sz w:val="24"/>
                <w:szCs w:val="24"/>
                <w:lang w:val="ro-RO"/>
              </w:rPr>
              <w:t>Ministerul Mediului</w:t>
            </w:r>
          </w:p>
          <w:p w14:paraId="0E85D0F3" w14:textId="1F3EEA33" w:rsidR="003C6700" w:rsidRPr="003C6700" w:rsidRDefault="003C6700" w:rsidP="003D0E6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C6700">
              <w:rPr>
                <w:rFonts w:ascii="Times New Roman" w:hAnsi="Times New Roman"/>
                <w:sz w:val="24"/>
                <w:szCs w:val="24"/>
                <w:lang w:val="ro-RO"/>
              </w:rPr>
              <w:t>(02-07/2060 din 21.07.2025)</w:t>
            </w:r>
          </w:p>
        </w:tc>
        <w:tc>
          <w:tcPr>
            <w:tcW w:w="567" w:type="dxa"/>
            <w:tcMar>
              <w:top w:w="0" w:type="dxa"/>
              <w:left w:w="108" w:type="dxa"/>
              <w:bottom w:w="0" w:type="dxa"/>
              <w:right w:w="108" w:type="dxa"/>
            </w:tcMar>
          </w:tcPr>
          <w:p w14:paraId="3EADC0C9" w14:textId="77777777" w:rsidR="00AF687D" w:rsidRPr="003C6700" w:rsidRDefault="00AF687D"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6237" w:type="dxa"/>
            <w:tcMar>
              <w:top w:w="0" w:type="dxa"/>
              <w:left w:w="108" w:type="dxa"/>
              <w:bottom w:w="0" w:type="dxa"/>
              <w:right w:w="108" w:type="dxa"/>
            </w:tcMar>
          </w:tcPr>
          <w:p w14:paraId="2AC9B5F0" w14:textId="1934386C" w:rsidR="00AF687D" w:rsidRPr="003C6700" w:rsidRDefault="003C6700" w:rsidP="003C670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C6700">
              <w:rPr>
                <w:rFonts w:ascii="Times New Roman" w:hAnsi="Times New Roman"/>
                <w:sz w:val="24"/>
                <w:szCs w:val="24"/>
                <w:lang w:val="ro-RO"/>
              </w:rPr>
              <w:t>Ministerul Mediului a examinat proiectul hotărârii</w:t>
            </w:r>
            <w:r>
              <w:rPr>
                <w:rFonts w:ascii="Times New Roman" w:hAnsi="Times New Roman"/>
                <w:sz w:val="24"/>
                <w:szCs w:val="24"/>
                <w:lang w:val="ro-RO"/>
              </w:rPr>
              <w:t xml:space="preserve"> Guvernului privind modificarea </w:t>
            </w:r>
            <w:r w:rsidRPr="003C6700">
              <w:rPr>
                <w:rFonts w:ascii="Times New Roman" w:hAnsi="Times New Roman"/>
                <w:sz w:val="24"/>
                <w:szCs w:val="24"/>
                <w:lang w:val="ro-RO"/>
              </w:rPr>
              <w:t>Documentului Unic de Program pentru anii 2025–2027, aproba</w:t>
            </w:r>
            <w:r>
              <w:rPr>
                <w:rFonts w:ascii="Times New Roman" w:hAnsi="Times New Roman"/>
                <w:sz w:val="24"/>
                <w:szCs w:val="24"/>
                <w:lang w:val="ro-RO"/>
              </w:rPr>
              <w:t xml:space="preserve">t prin Hotărârea Guvernului nr. </w:t>
            </w:r>
            <w:r w:rsidRPr="003C6700">
              <w:rPr>
                <w:rFonts w:ascii="Times New Roman" w:hAnsi="Times New Roman"/>
                <w:sz w:val="24"/>
                <w:szCs w:val="24"/>
                <w:lang w:val="ro-RO"/>
              </w:rPr>
              <w:t>160/2025 (număr unic 588/MIDR/2025) și comunică susținerea acestuia, fără obiecții sau propuneri.</w:t>
            </w:r>
          </w:p>
        </w:tc>
        <w:tc>
          <w:tcPr>
            <w:tcW w:w="5254" w:type="dxa"/>
            <w:tcMar>
              <w:top w:w="0" w:type="dxa"/>
              <w:left w:w="108" w:type="dxa"/>
              <w:bottom w:w="0" w:type="dxa"/>
              <w:right w:w="108" w:type="dxa"/>
            </w:tcMar>
          </w:tcPr>
          <w:p w14:paraId="175586A4" w14:textId="7AF08C7E" w:rsidR="00AF687D" w:rsidRPr="003C6700" w:rsidRDefault="003C6700" w:rsidP="00F40BC7">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Pr>
                <w:rFonts w:ascii="Times New Roman" w:hAnsi="Times New Roman"/>
                <w:b/>
                <w:sz w:val="24"/>
                <w:szCs w:val="24"/>
                <w:lang w:val="ro-RO"/>
              </w:rPr>
              <w:t>Se ia act.</w:t>
            </w:r>
          </w:p>
        </w:tc>
      </w:tr>
      <w:tr w:rsidR="00A67821" w:rsidRPr="00A67821" w14:paraId="5B320A7B" w14:textId="77777777" w:rsidTr="00371581">
        <w:trPr>
          <w:trHeight w:val="375"/>
        </w:trPr>
        <w:tc>
          <w:tcPr>
            <w:tcW w:w="2689" w:type="dxa"/>
            <w:tcMar>
              <w:top w:w="0" w:type="dxa"/>
              <w:left w:w="108" w:type="dxa"/>
              <w:bottom w:w="0" w:type="dxa"/>
              <w:right w:w="108" w:type="dxa"/>
            </w:tcMar>
          </w:tcPr>
          <w:p w14:paraId="4FDEA970" w14:textId="77777777" w:rsidR="00A67821" w:rsidRPr="00A67821" w:rsidRDefault="00A67821" w:rsidP="003D0E6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A67821">
              <w:rPr>
                <w:rFonts w:ascii="Times New Roman" w:hAnsi="Times New Roman"/>
                <w:b/>
                <w:sz w:val="24"/>
                <w:szCs w:val="24"/>
                <w:lang w:val="ro-RO"/>
              </w:rPr>
              <w:t>Ministerul Muncii și Protecției Sociale</w:t>
            </w:r>
          </w:p>
          <w:p w14:paraId="57BBF918" w14:textId="21F7BEDD" w:rsidR="00A67821" w:rsidRPr="00A67821" w:rsidRDefault="00A67821" w:rsidP="003D0E6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A67821">
              <w:rPr>
                <w:rFonts w:ascii="Times New Roman" w:hAnsi="Times New Roman"/>
                <w:sz w:val="24"/>
                <w:szCs w:val="24"/>
                <w:lang w:val="ro-RO"/>
              </w:rPr>
              <w:t>(nr. 25/3565 din 21.07.2025)</w:t>
            </w:r>
          </w:p>
        </w:tc>
        <w:tc>
          <w:tcPr>
            <w:tcW w:w="567" w:type="dxa"/>
            <w:tcMar>
              <w:top w:w="0" w:type="dxa"/>
              <w:left w:w="108" w:type="dxa"/>
              <w:bottom w:w="0" w:type="dxa"/>
              <w:right w:w="108" w:type="dxa"/>
            </w:tcMar>
          </w:tcPr>
          <w:p w14:paraId="614FFF9C" w14:textId="77777777" w:rsidR="00A67821" w:rsidRPr="00A67821" w:rsidRDefault="00A67821"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6237" w:type="dxa"/>
            <w:tcMar>
              <w:top w:w="0" w:type="dxa"/>
              <w:left w:w="108" w:type="dxa"/>
              <w:bottom w:w="0" w:type="dxa"/>
              <w:right w:w="108" w:type="dxa"/>
            </w:tcMar>
          </w:tcPr>
          <w:p w14:paraId="550DE11B" w14:textId="680DCC41" w:rsidR="00A67821" w:rsidRPr="00A67821" w:rsidRDefault="00A67821" w:rsidP="003C670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A67821">
              <w:rPr>
                <w:rFonts w:ascii="Times New Roman" w:hAnsi="Times New Roman"/>
                <w:sz w:val="24"/>
                <w:szCs w:val="24"/>
                <w:lang w:val="ro-RO"/>
              </w:rPr>
              <w:t>Ministerul Muncii și Protecției Sociale a examinat proiectul de hotărâre pentru modificarea Documentului unic de program pentru anii 2025-2027, aprobat prin Hotărârea Guvernului nr. 160/2025 (număr unic 588/MIDR/2025), autor – Ministerul Infrastructurii și Dezvoltării Regionale și, în limita competenței, comunică lipsa de propuneri și obiecții.</w:t>
            </w:r>
          </w:p>
        </w:tc>
        <w:tc>
          <w:tcPr>
            <w:tcW w:w="5254" w:type="dxa"/>
            <w:tcMar>
              <w:top w:w="0" w:type="dxa"/>
              <w:left w:w="108" w:type="dxa"/>
              <w:bottom w:w="0" w:type="dxa"/>
              <w:right w:w="108" w:type="dxa"/>
            </w:tcMar>
          </w:tcPr>
          <w:p w14:paraId="1081B60F" w14:textId="292595A8" w:rsidR="00A67821" w:rsidRPr="00A67821" w:rsidRDefault="00A67821" w:rsidP="00F40BC7">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A67821">
              <w:rPr>
                <w:rFonts w:ascii="Times New Roman" w:hAnsi="Times New Roman"/>
                <w:b/>
                <w:sz w:val="24"/>
                <w:szCs w:val="24"/>
                <w:lang w:val="ro-RO"/>
              </w:rPr>
              <w:t>Se ia act.</w:t>
            </w:r>
          </w:p>
        </w:tc>
      </w:tr>
      <w:tr w:rsidR="006D3EB7" w:rsidRPr="00202B1A" w14:paraId="289EF268" w14:textId="77777777" w:rsidTr="00202B1A">
        <w:trPr>
          <w:trHeight w:val="375"/>
        </w:trPr>
        <w:tc>
          <w:tcPr>
            <w:tcW w:w="14747" w:type="dxa"/>
            <w:gridSpan w:val="4"/>
            <w:tcMar>
              <w:top w:w="0" w:type="dxa"/>
              <w:left w:w="108" w:type="dxa"/>
              <w:bottom w:w="0" w:type="dxa"/>
              <w:right w:w="108" w:type="dxa"/>
            </w:tcMar>
          </w:tcPr>
          <w:p w14:paraId="61F25475" w14:textId="77777777"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eastAsia="Times New Roman" w:hAnsi="Times New Roman"/>
                <w:sz w:val="24"/>
                <w:szCs w:val="24"/>
                <w:lang w:val="ro-RO"/>
              </w:rPr>
              <w:t>Expertizare</w:t>
            </w:r>
          </w:p>
        </w:tc>
      </w:tr>
      <w:tr w:rsidR="006D3EB7" w:rsidRPr="005A3BA7" w14:paraId="764F9C0F" w14:textId="77777777" w:rsidTr="00371581">
        <w:trPr>
          <w:trHeight w:val="356"/>
        </w:trPr>
        <w:tc>
          <w:tcPr>
            <w:tcW w:w="2689" w:type="dxa"/>
            <w:tcMar>
              <w:top w:w="0" w:type="dxa"/>
              <w:left w:w="108" w:type="dxa"/>
              <w:bottom w:w="0" w:type="dxa"/>
              <w:right w:w="108" w:type="dxa"/>
            </w:tcMar>
          </w:tcPr>
          <w:p w14:paraId="1374A670" w14:textId="77777777" w:rsidR="008B4BE6" w:rsidRDefault="003D0E66" w:rsidP="003D0E66">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sz w:val="24"/>
                <w:szCs w:val="24"/>
                <w:lang w:val="ro-RO"/>
              </w:rPr>
            </w:pPr>
            <w:r w:rsidRPr="007F3B4E">
              <w:rPr>
                <w:rFonts w:ascii="Times New Roman" w:eastAsia="Times New Roman" w:hAnsi="Times New Roman"/>
                <w:b/>
                <w:sz w:val="24"/>
                <w:szCs w:val="24"/>
                <w:lang w:val="ro-RO"/>
              </w:rPr>
              <w:t>Ministerul Justiției</w:t>
            </w:r>
          </w:p>
          <w:p w14:paraId="36691378" w14:textId="513B1051" w:rsidR="007F3B4E" w:rsidRPr="007F3B4E" w:rsidRDefault="007F3B4E" w:rsidP="003D0E66">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sz w:val="24"/>
                <w:szCs w:val="24"/>
                <w:lang w:val="ro-RO"/>
              </w:rPr>
            </w:pPr>
            <w:r>
              <w:rPr>
                <w:rFonts w:ascii="Times New Roman" w:eastAsia="Times New Roman" w:hAnsi="Times New Roman"/>
                <w:sz w:val="24"/>
                <w:szCs w:val="24"/>
                <w:lang w:val="ro-RO"/>
              </w:rPr>
              <w:t>(nr. 04/02-7429 din 25.07.2025)</w:t>
            </w:r>
          </w:p>
          <w:p w14:paraId="74C65AD1" w14:textId="006BBE55" w:rsidR="00194ACF" w:rsidRPr="00202B1A" w:rsidRDefault="00194ACF" w:rsidP="003D0E6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67" w:type="dxa"/>
            <w:tcMar>
              <w:top w:w="0" w:type="dxa"/>
              <w:left w:w="108" w:type="dxa"/>
              <w:bottom w:w="0" w:type="dxa"/>
              <w:right w:w="108" w:type="dxa"/>
            </w:tcMar>
          </w:tcPr>
          <w:p w14:paraId="7896F85C" w14:textId="3B68A21C" w:rsidR="008B4BE6" w:rsidRPr="00202B1A" w:rsidRDefault="00032B46"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202B1A">
              <w:rPr>
                <w:rFonts w:ascii="Times New Roman" w:hAnsi="Times New Roman"/>
                <w:sz w:val="24"/>
                <w:szCs w:val="24"/>
                <w:lang w:val="ro-RO"/>
              </w:rPr>
              <w:t xml:space="preserve"> </w:t>
            </w:r>
          </w:p>
        </w:tc>
        <w:tc>
          <w:tcPr>
            <w:tcW w:w="6237" w:type="dxa"/>
            <w:tcMar>
              <w:top w:w="0" w:type="dxa"/>
              <w:left w:w="108" w:type="dxa"/>
              <w:bottom w:w="0" w:type="dxa"/>
              <w:right w:w="108" w:type="dxa"/>
            </w:tcMar>
          </w:tcPr>
          <w:p w14:paraId="6C597689" w14:textId="77777777" w:rsidR="00D7188F" w:rsidRDefault="00032B46"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02B1A">
              <w:rPr>
                <w:rFonts w:ascii="Times New Roman" w:hAnsi="Times New Roman"/>
                <w:sz w:val="24"/>
                <w:szCs w:val="24"/>
                <w:lang w:val="ro-RO"/>
              </w:rPr>
              <w:t xml:space="preserve"> </w:t>
            </w:r>
            <w:r w:rsidR="00D7188F" w:rsidRPr="00D7188F">
              <w:rPr>
                <w:rFonts w:ascii="Times New Roman" w:hAnsi="Times New Roman"/>
                <w:sz w:val="24"/>
                <w:szCs w:val="24"/>
                <w:lang w:val="ro-MD"/>
              </w:rPr>
              <w:t xml:space="preserve">Urmare examinării proiectului hotărârii Guvernului pentru modificarea Documentului unic de program pentru anii 2025-2027, aprobat prin Hotărârea Guvernului nr. 160/2025 (număr unic 588/MIDR/2025), comunicăm următoarele. Potrivit notei de fundamentare, proiectul de act normativ este elaborat în temeiul art. 10 alin. (2) din Legea nr. 438/2006 privind dezvoltarea regională în Republica Moldova și art. 6 alin. (3), art. 7 alin. (2) din Legea nr. 27/2022 privind Fondul național pentru dezvoltare regională și locală. Scopul finanțării proiectelor de dezvoltare locală din mijloacele Fondului, selectate în cadrul Programului Guvernului pentru modernizarea drumurilor locale „Europa este aproape”, ediția 2025, este de a contribui la dezvoltarea durabilă a localităților, sporirea gradului de mobilitate și acces al populației la servicii publice și infrastructura locală, facilitarea finanțării inițiativelor locale din bugetul de stat, precum și dezvoltarea capacităților autorităților administrației publice locale în gestionarea eficientă a resurselor financiare alocate. În context, raționamentele expuse de inițiator în notă reflectă motivul elaborării actului normativ. </w:t>
            </w:r>
          </w:p>
          <w:p w14:paraId="08570729" w14:textId="77777777" w:rsidR="00D7188F" w:rsidRDefault="00D7188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D7188F">
              <w:rPr>
                <w:rFonts w:ascii="Times New Roman" w:hAnsi="Times New Roman"/>
                <w:sz w:val="24"/>
                <w:szCs w:val="24"/>
                <w:lang w:val="ro-MD"/>
              </w:rPr>
              <w:lastRenderedPageBreak/>
              <w:t xml:space="preserve">Aferent rigorilor normative, se vor reține următoarele: La </w:t>
            </w:r>
            <w:proofErr w:type="spellStart"/>
            <w:r w:rsidRPr="00D7188F">
              <w:rPr>
                <w:rFonts w:ascii="Times New Roman" w:hAnsi="Times New Roman"/>
                <w:sz w:val="24"/>
                <w:szCs w:val="24"/>
                <w:lang w:val="ro-MD"/>
              </w:rPr>
              <w:t>subpct</w:t>
            </w:r>
            <w:proofErr w:type="spellEnd"/>
            <w:r w:rsidRPr="00D7188F">
              <w:rPr>
                <w:rFonts w:ascii="Times New Roman" w:hAnsi="Times New Roman"/>
                <w:sz w:val="24"/>
                <w:szCs w:val="24"/>
                <w:lang w:val="ro-MD"/>
              </w:rPr>
              <w:t>. 1.1, textul „anexa 1” se va substitui cu textul „anexa nr. 1”. Totodată, semnalăm că modificările propuse la anexa nr. 1, domeniul de intervenție 1, măsura 1.3, nu se referă la subpuncte redate consecutiv, prin urmare, vor</w:t>
            </w:r>
            <w:r>
              <w:rPr>
                <w:rFonts w:ascii="Times New Roman" w:hAnsi="Times New Roman"/>
                <w:sz w:val="24"/>
                <w:szCs w:val="24"/>
                <w:lang w:val="ro-MD"/>
              </w:rPr>
              <w:t xml:space="preserve"> fi expuse separat pozițiile 4</w:t>
            </w:r>
            <w:r>
              <w:rPr>
                <w:rFonts w:ascii="Times New Roman" w:hAnsi="Times New Roman"/>
                <w:sz w:val="24"/>
                <w:szCs w:val="24"/>
                <w:vertAlign w:val="superscript"/>
                <w:lang w:val="ro-MD"/>
              </w:rPr>
              <w:t>1</w:t>
            </w:r>
            <w:r>
              <w:rPr>
                <w:rFonts w:ascii="Times New Roman" w:hAnsi="Times New Roman"/>
                <w:sz w:val="24"/>
                <w:szCs w:val="24"/>
                <w:lang w:val="ro-MD"/>
              </w:rPr>
              <w:t xml:space="preserve"> – 4</w:t>
            </w:r>
            <w:r>
              <w:rPr>
                <w:rFonts w:ascii="Times New Roman" w:hAnsi="Times New Roman"/>
                <w:sz w:val="24"/>
                <w:szCs w:val="24"/>
                <w:vertAlign w:val="superscript"/>
                <w:lang w:val="ro-MD"/>
              </w:rPr>
              <w:t>3</w:t>
            </w:r>
            <w:r>
              <w:rPr>
                <w:rFonts w:ascii="Times New Roman" w:hAnsi="Times New Roman"/>
                <w:sz w:val="24"/>
                <w:szCs w:val="24"/>
                <w:lang w:val="ro-MD"/>
              </w:rPr>
              <w:t xml:space="preserve"> , respectiv, pozițiile 5</w:t>
            </w:r>
            <w:r>
              <w:rPr>
                <w:rFonts w:ascii="Times New Roman" w:hAnsi="Times New Roman"/>
                <w:sz w:val="24"/>
                <w:szCs w:val="24"/>
                <w:vertAlign w:val="superscript"/>
                <w:lang w:val="ro-MD"/>
              </w:rPr>
              <w:t>2</w:t>
            </w:r>
            <w:r>
              <w:rPr>
                <w:rFonts w:ascii="Times New Roman" w:hAnsi="Times New Roman"/>
                <w:sz w:val="24"/>
                <w:szCs w:val="24"/>
                <w:lang w:val="ro-MD"/>
              </w:rPr>
              <w:t xml:space="preserve"> și 5</w:t>
            </w:r>
            <w:r>
              <w:rPr>
                <w:rFonts w:ascii="Times New Roman" w:hAnsi="Times New Roman"/>
                <w:sz w:val="24"/>
                <w:szCs w:val="24"/>
                <w:vertAlign w:val="superscript"/>
                <w:lang w:val="ro-MD"/>
              </w:rPr>
              <w:t>3</w:t>
            </w:r>
            <w:r w:rsidRPr="00D7188F">
              <w:rPr>
                <w:rFonts w:ascii="Times New Roman" w:hAnsi="Times New Roman"/>
                <w:sz w:val="24"/>
                <w:szCs w:val="24"/>
                <w:lang w:val="ro-MD"/>
              </w:rPr>
              <w:t xml:space="preserve">. </w:t>
            </w:r>
          </w:p>
          <w:p w14:paraId="42F478FB" w14:textId="77777777" w:rsidR="00D7188F" w:rsidRDefault="00D7188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4B7C834B" w14:textId="77777777" w:rsidR="00D7188F" w:rsidRDefault="00D7188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D7188F">
              <w:rPr>
                <w:rFonts w:ascii="Times New Roman" w:hAnsi="Times New Roman"/>
                <w:sz w:val="24"/>
                <w:szCs w:val="24"/>
                <w:lang w:val="ro-MD"/>
              </w:rPr>
              <w:t xml:space="preserve">La </w:t>
            </w:r>
            <w:proofErr w:type="spellStart"/>
            <w:r w:rsidRPr="00D7188F">
              <w:rPr>
                <w:rFonts w:ascii="Times New Roman" w:hAnsi="Times New Roman"/>
                <w:sz w:val="24"/>
                <w:szCs w:val="24"/>
                <w:lang w:val="ro-MD"/>
              </w:rPr>
              <w:t>subpct</w:t>
            </w:r>
            <w:proofErr w:type="spellEnd"/>
            <w:r w:rsidRPr="00D7188F">
              <w:rPr>
                <w:rFonts w:ascii="Times New Roman" w:hAnsi="Times New Roman"/>
                <w:sz w:val="24"/>
                <w:szCs w:val="24"/>
                <w:lang w:val="ro-MD"/>
              </w:rPr>
              <w:t>. 1.2, atragem atenția că denumirile unor proiecte incluse la domeniul de intervenție 1 măsura 1.4 din anexa nr. 2, urmează a fi redate cu exactitate și formulate în așa fel, încât să fie realizabile, or, în varianta propusă acestea sunt percepute ca niște slogane și nu măsuri concrete (a se vedea: poziț</w:t>
            </w:r>
            <w:r>
              <w:rPr>
                <w:rFonts w:ascii="Times New Roman" w:hAnsi="Times New Roman"/>
                <w:sz w:val="24"/>
                <w:szCs w:val="24"/>
                <w:lang w:val="ro-MD"/>
              </w:rPr>
              <w:t>iile 439</w:t>
            </w:r>
            <w:r>
              <w:rPr>
                <w:rFonts w:ascii="Times New Roman" w:hAnsi="Times New Roman"/>
                <w:sz w:val="24"/>
                <w:szCs w:val="24"/>
                <w:vertAlign w:val="superscript"/>
                <w:lang w:val="ro-MD"/>
              </w:rPr>
              <w:t>112</w:t>
            </w:r>
            <w:r>
              <w:rPr>
                <w:rFonts w:ascii="Times New Roman" w:hAnsi="Times New Roman"/>
                <w:sz w:val="24"/>
                <w:szCs w:val="24"/>
                <w:lang w:val="ro-MD"/>
              </w:rPr>
              <w:t>, 439</w:t>
            </w:r>
            <w:r>
              <w:rPr>
                <w:rFonts w:ascii="Times New Roman" w:hAnsi="Times New Roman"/>
                <w:sz w:val="24"/>
                <w:szCs w:val="24"/>
                <w:vertAlign w:val="superscript"/>
                <w:lang w:val="ro-MD"/>
              </w:rPr>
              <w:t>142</w:t>
            </w:r>
            <w:r>
              <w:rPr>
                <w:rFonts w:ascii="Times New Roman" w:hAnsi="Times New Roman"/>
                <w:sz w:val="24"/>
                <w:szCs w:val="24"/>
                <w:lang w:val="ro-MD"/>
              </w:rPr>
              <w:t>, 439</w:t>
            </w:r>
            <w:r>
              <w:rPr>
                <w:rFonts w:ascii="Times New Roman" w:hAnsi="Times New Roman"/>
                <w:sz w:val="24"/>
                <w:szCs w:val="24"/>
                <w:vertAlign w:val="superscript"/>
                <w:lang w:val="ro-MD"/>
              </w:rPr>
              <w:t>162</w:t>
            </w:r>
            <w:r>
              <w:rPr>
                <w:rFonts w:ascii="Times New Roman" w:hAnsi="Times New Roman"/>
                <w:sz w:val="24"/>
                <w:szCs w:val="24"/>
                <w:lang w:val="ro-MD"/>
              </w:rPr>
              <w:t>, 439</w:t>
            </w:r>
            <w:r>
              <w:rPr>
                <w:rFonts w:ascii="Times New Roman" w:hAnsi="Times New Roman"/>
                <w:sz w:val="24"/>
                <w:szCs w:val="24"/>
                <w:vertAlign w:val="superscript"/>
                <w:lang w:val="ro-MD"/>
              </w:rPr>
              <w:t>196</w:t>
            </w:r>
            <w:r>
              <w:rPr>
                <w:rFonts w:ascii="Times New Roman" w:hAnsi="Times New Roman"/>
                <w:sz w:val="24"/>
                <w:szCs w:val="24"/>
                <w:lang w:val="ro-MD"/>
              </w:rPr>
              <w:t>, 439</w:t>
            </w:r>
            <w:r>
              <w:rPr>
                <w:rFonts w:ascii="Times New Roman" w:hAnsi="Times New Roman"/>
                <w:sz w:val="24"/>
                <w:szCs w:val="24"/>
                <w:vertAlign w:val="superscript"/>
                <w:lang w:val="ro-MD"/>
              </w:rPr>
              <w:t>318</w:t>
            </w:r>
            <w:r>
              <w:rPr>
                <w:rFonts w:ascii="Times New Roman" w:hAnsi="Times New Roman"/>
                <w:sz w:val="24"/>
                <w:szCs w:val="24"/>
                <w:lang w:val="ro-MD"/>
              </w:rPr>
              <w:t>, 439</w:t>
            </w:r>
            <w:r>
              <w:rPr>
                <w:rFonts w:ascii="Times New Roman" w:hAnsi="Times New Roman"/>
                <w:sz w:val="24"/>
                <w:szCs w:val="24"/>
                <w:vertAlign w:val="superscript"/>
                <w:lang w:val="ro-MD"/>
              </w:rPr>
              <w:t>325</w:t>
            </w:r>
            <w:r>
              <w:rPr>
                <w:rFonts w:ascii="Times New Roman" w:hAnsi="Times New Roman"/>
                <w:sz w:val="24"/>
                <w:szCs w:val="24"/>
                <w:lang w:val="ro-MD"/>
              </w:rPr>
              <w:t>, 439</w:t>
            </w:r>
            <w:r>
              <w:rPr>
                <w:rFonts w:ascii="Times New Roman" w:hAnsi="Times New Roman"/>
                <w:sz w:val="24"/>
                <w:szCs w:val="24"/>
                <w:vertAlign w:val="superscript"/>
                <w:lang w:val="ro-MD"/>
              </w:rPr>
              <w:t>331</w:t>
            </w:r>
            <w:r>
              <w:rPr>
                <w:rFonts w:ascii="Times New Roman" w:hAnsi="Times New Roman"/>
                <w:sz w:val="24"/>
                <w:szCs w:val="24"/>
                <w:lang w:val="ro-MD"/>
              </w:rPr>
              <w:t>, 439</w:t>
            </w:r>
            <w:r>
              <w:rPr>
                <w:rFonts w:ascii="Times New Roman" w:hAnsi="Times New Roman"/>
                <w:sz w:val="24"/>
                <w:szCs w:val="24"/>
                <w:vertAlign w:val="superscript"/>
                <w:lang w:val="ro-MD"/>
              </w:rPr>
              <w:t>341</w:t>
            </w:r>
            <w:r>
              <w:rPr>
                <w:rFonts w:ascii="Times New Roman" w:hAnsi="Times New Roman"/>
                <w:sz w:val="24"/>
                <w:szCs w:val="24"/>
                <w:lang w:val="ro-MD"/>
              </w:rPr>
              <w:t>, 439</w:t>
            </w:r>
            <w:r>
              <w:rPr>
                <w:rFonts w:ascii="Times New Roman" w:hAnsi="Times New Roman"/>
                <w:sz w:val="24"/>
                <w:szCs w:val="24"/>
                <w:vertAlign w:val="superscript"/>
                <w:lang w:val="ro-MD"/>
              </w:rPr>
              <w:t>350</w:t>
            </w:r>
            <w:r>
              <w:rPr>
                <w:rFonts w:ascii="Times New Roman" w:hAnsi="Times New Roman"/>
                <w:sz w:val="24"/>
                <w:szCs w:val="24"/>
                <w:lang w:val="ro-MD"/>
              </w:rPr>
              <w:t>, 439</w:t>
            </w:r>
            <w:r>
              <w:rPr>
                <w:rFonts w:ascii="Times New Roman" w:hAnsi="Times New Roman"/>
                <w:sz w:val="24"/>
                <w:szCs w:val="24"/>
                <w:vertAlign w:val="superscript"/>
                <w:lang w:val="ro-MD"/>
              </w:rPr>
              <w:t>364</w:t>
            </w:r>
            <w:r>
              <w:rPr>
                <w:rFonts w:ascii="Times New Roman" w:hAnsi="Times New Roman"/>
                <w:sz w:val="24"/>
                <w:szCs w:val="24"/>
                <w:lang w:val="ro-MD"/>
              </w:rPr>
              <w:t>, 439</w:t>
            </w:r>
            <w:r>
              <w:rPr>
                <w:rFonts w:ascii="Times New Roman" w:hAnsi="Times New Roman"/>
                <w:sz w:val="24"/>
                <w:szCs w:val="24"/>
                <w:vertAlign w:val="superscript"/>
                <w:lang w:val="ro-MD"/>
              </w:rPr>
              <w:t>385</w:t>
            </w:r>
            <w:r>
              <w:rPr>
                <w:rFonts w:ascii="Times New Roman" w:hAnsi="Times New Roman"/>
                <w:sz w:val="24"/>
                <w:szCs w:val="24"/>
                <w:lang w:val="ro-MD"/>
              </w:rPr>
              <w:t>, 439</w:t>
            </w:r>
            <w:r>
              <w:rPr>
                <w:rFonts w:ascii="Times New Roman" w:hAnsi="Times New Roman"/>
                <w:sz w:val="24"/>
                <w:szCs w:val="24"/>
                <w:vertAlign w:val="superscript"/>
                <w:lang w:val="ro-MD"/>
              </w:rPr>
              <w:t>414</w:t>
            </w:r>
            <w:r>
              <w:rPr>
                <w:rFonts w:ascii="Times New Roman" w:hAnsi="Times New Roman"/>
                <w:sz w:val="24"/>
                <w:szCs w:val="24"/>
                <w:lang w:val="ro-MD"/>
              </w:rPr>
              <w:t>, 439</w:t>
            </w:r>
            <w:r>
              <w:rPr>
                <w:rFonts w:ascii="Times New Roman" w:hAnsi="Times New Roman"/>
                <w:sz w:val="24"/>
                <w:szCs w:val="24"/>
                <w:vertAlign w:val="superscript"/>
                <w:lang w:val="ro-MD"/>
              </w:rPr>
              <w:t>419</w:t>
            </w:r>
            <w:r>
              <w:rPr>
                <w:rFonts w:ascii="Times New Roman" w:hAnsi="Times New Roman"/>
                <w:sz w:val="24"/>
                <w:szCs w:val="24"/>
                <w:lang w:val="ro-MD"/>
              </w:rPr>
              <w:t>, 439</w:t>
            </w:r>
            <w:r>
              <w:rPr>
                <w:rFonts w:ascii="Times New Roman" w:hAnsi="Times New Roman"/>
                <w:sz w:val="24"/>
                <w:szCs w:val="24"/>
                <w:vertAlign w:val="superscript"/>
                <w:lang w:val="ro-MD"/>
              </w:rPr>
              <w:t>420</w:t>
            </w:r>
            <w:r>
              <w:rPr>
                <w:rFonts w:ascii="Times New Roman" w:hAnsi="Times New Roman"/>
                <w:sz w:val="24"/>
                <w:szCs w:val="24"/>
                <w:lang w:val="ro-MD"/>
              </w:rPr>
              <w:t>, 439</w:t>
            </w:r>
            <w:r>
              <w:rPr>
                <w:rFonts w:ascii="Times New Roman" w:hAnsi="Times New Roman"/>
                <w:sz w:val="24"/>
                <w:szCs w:val="24"/>
                <w:vertAlign w:val="superscript"/>
                <w:lang w:val="ro-MD"/>
              </w:rPr>
              <w:t>421</w:t>
            </w:r>
            <w:r>
              <w:rPr>
                <w:rFonts w:ascii="Times New Roman" w:hAnsi="Times New Roman"/>
                <w:sz w:val="24"/>
                <w:szCs w:val="24"/>
                <w:lang w:val="ro-MD"/>
              </w:rPr>
              <w:t>, 439</w:t>
            </w:r>
            <w:r>
              <w:rPr>
                <w:rFonts w:ascii="Times New Roman" w:hAnsi="Times New Roman"/>
                <w:sz w:val="24"/>
                <w:szCs w:val="24"/>
                <w:vertAlign w:val="superscript"/>
                <w:lang w:val="ro-MD"/>
              </w:rPr>
              <w:t>459</w:t>
            </w:r>
            <w:r>
              <w:rPr>
                <w:rFonts w:ascii="Times New Roman" w:hAnsi="Times New Roman"/>
                <w:sz w:val="24"/>
                <w:szCs w:val="24"/>
                <w:lang w:val="ro-MD"/>
              </w:rPr>
              <w:t>, 439</w:t>
            </w:r>
            <w:r>
              <w:rPr>
                <w:rFonts w:ascii="Times New Roman" w:hAnsi="Times New Roman"/>
                <w:sz w:val="24"/>
                <w:szCs w:val="24"/>
                <w:vertAlign w:val="superscript"/>
                <w:lang w:val="ro-MD"/>
              </w:rPr>
              <w:t>462</w:t>
            </w:r>
            <w:r>
              <w:rPr>
                <w:rFonts w:ascii="Times New Roman" w:hAnsi="Times New Roman"/>
                <w:sz w:val="24"/>
                <w:szCs w:val="24"/>
                <w:lang w:val="ro-MD"/>
              </w:rPr>
              <w:t>, 439</w:t>
            </w:r>
            <w:r>
              <w:rPr>
                <w:rFonts w:ascii="Times New Roman" w:hAnsi="Times New Roman"/>
                <w:sz w:val="24"/>
                <w:szCs w:val="24"/>
                <w:vertAlign w:val="superscript"/>
                <w:lang w:val="ro-MD"/>
              </w:rPr>
              <w:t>465</w:t>
            </w:r>
            <w:r>
              <w:rPr>
                <w:rFonts w:ascii="Times New Roman" w:hAnsi="Times New Roman"/>
                <w:sz w:val="24"/>
                <w:szCs w:val="24"/>
                <w:lang w:val="ro-MD"/>
              </w:rPr>
              <w:t>, 439</w:t>
            </w:r>
            <w:r>
              <w:rPr>
                <w:rFonts w:ascii="Times New Roman" w:hAnsi="Times New Roman"/>
                <w:sz w:val="24"/>
                <w:szCs w:val="24"/>
                <w:vertAlign w:val="superscript"/>
                <w:lang w:val="ro-MD"/>
              </w:rPr>
              <w:t>551</w:t>
            </w:r>
            <w:r>
              <w:rPr>
                <w:rFonts w:ascii="Times New Roman" w:hAnsi="Times New Roman"/>
                <w:sz w:val="24"/>
                <w:szCs w:val="24"/>
                <w:lang w:val="ro-MD"/>
              </w:rPr>
              <w:t>, 439</w:t>
            </w:r>
            <w:r>
              <w:rPr>
                <w:rFonts w:ascii="Times New Roman" w:hAnsi="Times New Roman"/>
                <w:sz w:val="24"/>
                <w:szCs w:val="24"/>
                <w:vertAlign w:val="superscript"/>
                <w:lang w:val="ro-MD"/>
              </w:rPr>
              <w:t>561</w:t>
            </w:r>
            <w:r>
              <w:rPr>
                <w:rFonts w:ascii="Times New Roman" w:hAnsi="Times New Roman"/>
                <w:sz w:val="24"/>
                <w:szCs w:val="24"/>
                <w:lang w:val="ro-MD"/>
              </w:rPr>
              <w:t>, 439</w:t>
            </w:r>
            <w:r>
              <w:rPr>
                <w:rFonts w:ascii="Times New Roman" w:hAnsi="Times New Roman"/>
                <w:sz w:val="24"/>
                <w:szCs w:val="24"/>
                <w:vertAlign w:val="superscript"/>
                <w:lang w:val="ro-MD"/>
              </w:rPr>
              <w:t>565</w:t>
            </w:r>
            <w:r>
              <w:rPr>
                <w:rFonts w:ascii="Times New Roman" w:hAnsi="Times New Roman"/>
                <w:sz w:val="24"/>
                <w:szCs w:val="24"/>
                <w:lang w:val="ro-MD"/>
              </w:rPr>
              <w:t>, 439</w:t>
            </w:r>
            <w:r>
              <w:rPr>
                <w:rFonts w:ascii="Times New Roman" w:hAnsi="Times New Roman"/>
                <w:sz w:val="24"/>
                <w:szCs w:val="24"/>
                <w:vertAlign w:val="superscript"/>
                <w:lang w:val="ro-MD"/>
              </w:rPr>
              <w:t>577</w:t>
            </w:r>
            <w:r>
              <w:rPr>
                <w:rFonts w:ascii="Times New Roman" w:hAnsi="Times New Roman"/>
                <w:sz w:val="24"/>
                <w:szCs w:val="24"/>
                <w:lang w:val="ro-MD"/>
              </w:rPr>
              <w:t>, 439</w:t>
            </w:r>
            <w:r>
              <w:rPr>
                <w:rFonts w:ascii="Times New Roman" w:hAnsi="Times New Roman"/>
                <w:sz w:val="24"/>
                <w:szCs w:val="24"/>
                <w:vertAlign w:val="superscript"/>
                <w:lang w:val="ro-MD"/>
              </w:rPr>
              <w:t>582</w:t>
            </w:r>
            <w:r>
              <w:rPr>
                <w:rFonts w:ascii="Times New Roman" w:hAnsi="Times New Roman"/>
                <w:sz w:val="24"/>
                <w:szCs w:val="24"/>
                <w:lang w:val="ro-MD"/>
              </w:rPr>
              <w:t>, 439</w:t>
            </w:r>
            <w:r>
              <w:rPr>
                <w:rFonts w:ascii="Times New Roman" w:hAnsi="Times New Roman"/>
                <w:sz w:val="24"/>
                <w:szCs w:val="24"/>
                <w:vertAlign w:val="superscript"/>
                <w:lang w:val="ro-MD"/>
              </w:rPr>
              <w:t>583</w:t>
            </w:r>
            <w:r>
              <w:rPr>
                <w:rFonts w:ascii="Times New Roman" w:hAnsi="Times New Roman"/>
                <w:sz w:val="24"/>
                <w:szCs w:val="24"/>
                <w:lang w:val="ro-MD"/>
              </w:rPr>
              <w:t>, 439</w:t>
            </w:r>
            <w:r>
              <w:rPr>
                <w:rFonts w:ascii="Times New Roman" w:hAnsi="Times New Roman"/>
                <w:sz w:val="24"/>
                <w:szCs w:val="24"/>
                <w:vertAlign w:val="superscript"/>
                <w:lang w:val="ro-MD"/>
              </w:rPr>
              <w:t>600</w:t>
            </w:r>
            <w:r w:rsidRPr="00D7188F">
              <w:rPr>
                <w:rFonts w:ascii="Times New Roman" w:hAnsi="Times New Roman"/>
                <w:sz w:val="24"/>
                <w:szCs w:val="24"/>
                <w:lang w:val="ro-MD"/>
              </w:rPr>
              <w:t xml:space="preserve"> etc.). Astfel, în tot cuprinsul domeniului de intervenție respectiv, vor fi reformulate/ajustate proiectele vizate. </w:t>
            </w:r>
          </w:p>
          <w:p w14:paraId="7507AFE9" w14:textId="77777777" w:rsidR="00D7188F" w:rsidRDefault="00D7188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35CA370E" w14:textId="77777777" w:rsidR="005A3BA7" w:rsidRDefault="005A3BA7"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29AEEE87" w14:textId="77777777" w:rsidR="005A3BA7" w:rsidRDefault="005A3BA7"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37016DBC" w14:textId="77777777" w:rsidR="005A3BA7" w:rsidRDefault="005A3BA7"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4CDBA415" w14:textId="77777777" w:rsidR="005A3BA7" w:rsidRDefault="005A3BA7"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21328ADA" w14:textId="77777777" w:rsidR="005A3BA7" w:rsidRDefault="005A3BA7"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2B05A324" w14:textId="77777777" w:rsidR="005A3BA7" w:rsidRDefault="005A3BA7"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67529B14" w14:textId="77777777" w:rsidR="00875846" w:rsidRDefault="00875846"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46F77B87" w14:textId="77777777" w:rsidR="00E8164A" w:rsidRDefault="00E8164A"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1F4ACE39" w14:textId="77777777" w:rsidR="00E8164A" w:rsidRDefault="00E8164A"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13D634EE" w14:textId="77777777" w:rsidR="00E8164A" w:rsidRDefault="00E8164A"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545A6F40" w14:textId="77777777" w:rsidR="005A3BA7" w:rsidRDefault="005A3BA7"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bookmarkStart w:id="0" w:name="_GoBack"/>
            <w:bookmarkEnd w:id="0"/>
          </w:p>
          <w:p w14:paraId="52C2EC1D" w14:textId="45A683AD" w:rsidR="008B4BE6" w:rsidRPr="00D7188F" w:rsidRDefault="00D7188F" w:rsidP="00E8164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D7188F">
              <w:rPr>
                <w:rFonts w:ascii="Times New Roman" w:hAnsi="Times New Roman"/>
                <w:sz w:val="24"/>
                <w:szCs w:val="24"/>
                <w:lang w:val="ro-MD"/>
              </w:rPr>
              <w:t xml:space="preserve">Cu titlu de observație generală, semnalăm că, ultima modificare operată în Hotărârea Guvernului nr. 160/2025 datează cu 9 iulie 2025 (Hotărârea Guvernului nr. 438/2025), iar modificarea acesteia într-un termen atât de restrâns (mai mic de 6 luni de la intrarea în vigoare a actului normativ), ar fi contrară art. 64 alin. (3) din Legea nr. 100/2017 cu privire la actele normative, </w:t>
            </w:r>
            <w:r w:rsidRPr="00D7188F">
              <w:rPr>
                <w:rFonts w:ascii="Times New Roman" w:hAnsi="Times New Roman"/>
                <w:sz w:val="24"/>
                <w:szCs w:val="24"/>
                <w:lang w:val="ro-MD"/>
              </w:rPr>
              <w:lastRenderedPageBreak/>
              <w:t>conform căruia „propunerile privind modificarea unui act normativ nu se prezintă, de regulă, mai devreme de 6 luni de la data intrării în vigoare a actului respectiv.”. Stabilitatea legislației constituie o expresie a principiului securității juridice. Modificarea frecventă a actelor normative poate crea dificultăți suplimentare subiecților cărora se adresează, implicit autorităților împuternicite cu aplicarea lor, sub aspectul adaptării la procedurile noi instituite. În acest sens, Comisia de la Veneția, în Raportul privind statul de drept din 25-26 martie 2011 (§44), a evocat că principiul securității raporturilor juridice este esențial pentru garantarea încrederii în statul de drept. Pentru dobândirea acestei încrederi statul are obligația să respecte și să aplice într-o manieră previzibilă și coerentă normele care au fost adoptate. La fel, principiul securității juridice – care cuprinde stabilitatea și coerența normativă a fost inclus în Criteriile pentru evaluarea statului de drept („</w:t>
            </w:r>
            <w:proofErr w:type="spellStart"/>
            <w:r w:rsidRPr="00D7188F">
              <w:rPr>
                <w:rFonts w:ascii="Times New Roman" w:hAnsi="Times New Roman"/>
                <w:sz w:val="24"/>
                <w:szCs w:val="24"/>
                <w:lang w:val="ro-MD"/>
              </w:rPr>
              <w:t>Rule</w:t>
            </w:r>
            <w:proofErr w:type="spellEnd"/>
            <w:r w:rsidRPr="00D7188F">
              <w:rPr>
                <w:rFonts w:ascii="Times New Roman" w:hAnsi="Times New Roman"/>
                <w:sz w:val="24"/>
                <w:szCs w:val="24"/>
                <w:lang w:val="ro-MD"/>
              </w:rPr>
              <w:t xml:space="preserve"> of Law </w:t>
            </w:r>
            <w:proofErr w:type="spellStart"/>
            <w:r w:rsidRPr="00D7188F">
              <w:rPr>
                <w:rFonts w:ascii="Times New Roman" w:hAnsi="Times New Roman"/>
                <w:sz w:val="24"/>
                <w:szCs w:val="24"/>
                <w:lang w:val="ro-MD"/>
              </w:rPr>
              <w:t>Checklist</w:t>
            </w:r>
            <w:proofErr w:type="spellEnd"/>
            <w:r w:rsidRPr="00D7188F">
              <w:rPr>
                <w:rFonts w:ascii="Times New Roman" w:hAnsi="Times New Roman"/>
                <w:sz w:val="24"/>
                <w:szCs w:val="24"/>
                <w:lang w:val="ro-MD"/>
              </w:rPr>
              <w:t>”) din 18 martie 2016 (CDL-AD(2016)007), adoptate de Comisia de la Veneția în cadrul celei de-a 106-a sesiuni plenare. Astfel, stabilitatea și coerența legislativă se numără printre criteriile esențiale ale statului de drept.</w:t>
            </w:r>
          </w:p>
        </w:tc>
        <w:tc>
          <w:tcPr>
            <w:tcW w:w="5254" w:type="dxa"/>
            <w:tcMar>
              <w:top w:w="0" w:type="dxa"/>
              <w:left w:w="108" w:type="dxa"/>
              <w:bottom w:w="0" w:type="dxa"/>
              <w:right w:w="108" w:type="dxa"/>
            </w:tcMar>
          </w:tcPr>
          <w:p w14:paraId="1575D948" w14:textId="77777777" w:rsidR="00194ACF" w:rsidRDefault="00194AC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51D6CA1"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4DD55A6"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A2B9022"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4451F1F"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AC7DFFF"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70E91D83"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A1E2FAA"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3175703"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171E828"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9E406BF"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BE39A6A"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5A7A3DB"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B45F01D"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5193D0F"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4484EF4"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509ACB3"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77BF494F"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E91F0F3" w14:textId="77777777" w:rsidR="00371581" w:rsidRDefault="00371581"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FD58B1E" w14:textId="77777777" w:rsidR="00371581" w:rsidRDefault="00371581"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21FA659" w14:textId="77777777"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Pr>
                <w:rFonts w:ascii="Times New Roman" w:hAnsi="Times New Roman"/>
                <w:b/>
                <w:sz w:val="24"/>
                <w:szCs w:val="24"/>
                <w:lang w:val="ro-RO"/>
              </w:rPr>
              <w:lastRenderedPageBreak/>
              <w:t>Se acceptă.</w:t>
            </w:r>
          </w:p>
          <w:p w14:paraId="1AE8F6C5" w14:textId="37D1FEFD" w:rsidR="00D7188F" w:rsidRDefault="00D7188F" w:rsidP="005D07E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D7188F">
              <w:rPr>
                <w:rFonts w:ascii="Times New Roman" w:hAnsi="Times New Roman"/>
                <w:sz w:val="24"/>
                <w:szCs w:val="24"/>
                <w:lang w:val="ro-RO"/>
              </w:rPr>
              <w:t>Textul a fost redactat conform propunerilor.</w:t>
            </w:r>
          </w:p>
          <w:p w14:paraId="712B2B53" w14:textId="77777777" w:rsidR="00D7188F" w:rsidRPr="00D7188F" w:rsidRDefault="00D7188F" w:rsidP="00D7188F">
            <w:pPr>
              <w:rPr>
                <w:rFonts w:ascii="Times New Roman" w:hAnsi="Times New Roman"/>
                <w:sz w:val="24"/>
                <w:szCs w:val="24"/>
                <w:lang w:val="ro-RO"/>
              </w:rPr>
            </w:pPr>
          </w:p>
          <w:p w14:paraId="047457A9" w14:textId="77777777" w:rsidR="00D7188F" w:rsidRPr="00D7188F" w:rsidRDefault="00D7188F" w:rsidP="00D7188F">
            <w:pPr>
              <w:rPr>
                <w:rFonts w:ascii="Times New Roman" w:hAnsi="Times New Roman"/>
                <w:sz w:val="24"/>
                <w:szCs w:val="24"/>
                <w:lang w:val="ro-RO"/>
              </w:rPr>
            </w:pPr>
          </w:p>
          <w:p w14:paraId="68FA1F3E" w14:textId="77777777" w:rsidR="00D7188F" w:rsidRPr="00D7188F" w:rsidRDefault="00D7188F" w:rsidP="00D7188F">
            <w:pPr>
              <w:rPr>
                <w:rFonts w:ascii="Times New Roman" w:hAnsi="Times New Roman"/>
                <w:sz w:val="24"/>
                <w:szCs w:val="24"/>
                <w:lang w:val="ro-RO"/>
              </w:rPr>
            </w:pPr>
          </w:p>
          <w:p w14:paraId="0E300688" w14:textId="5E8D7EBD" w:rsidR="00D7188F" w:rsidRDefault="00D7188F" w:rsidP="00D7188F">
            <w:pPr>
              <w:rPr>
                <w:rFonts w:ascii="Times New Roman" w:hAnsi="Times New Roman"/>
                <w:sz w:val="24"/>
                <w:szCs w:val="24"/>
                <w:lang w:val="ro-RO"/>
              </w:rPr>
            </w:pPr>
          </w:p>
          <w:p w14:paraId="1DC9F49C" w14:textId="77777777" w:rsidR="005C0CA6" w:rsidRDefault="005C0CA6" w:rsidP="00875846">
            <w:pPr>
              <w:ind w:firstLine="0"/>
              <w:rPr>
                <w:rFonts w:ascii="Times New Roman" w:hAnsi="Times New Roman"/>
                <w:sz w:val="24"/>
                <w:szCs w:val="24"/>
                <w:lang w:val="ro-RO"/>
              </w:rPr>
            </w:pPr>
          </w:p>
          <w:p w14:paraId="10569FFF" w14:textId="77777777" w:rsidR="00D7188F" w:rsidRDefault="00D7188F" w:rsidP="00D7188F">
            <w:pPr>
              <w:ind w:firstLine="0"/>
              <w:rPr>
                <w:rFonts w:ascii="Times New Roman" w:hAnsi="Times New Roman"/>
                <w:b/>
                <w:sz w:val="24"/>
                <w:szCs w:val="24"/>
                <w:lang w:val="ro-RO"/>
              </w:rPr>
            </w:pPr>
            <w:r w:rsidRPr="00D7188F">
              <w:rPr>
                <w:rFonts w:ascii="Times New Roman" w:hAnsi="Times New Roman"/>
                <w:b/>
                <w:sz w:val="24"/>
                <w:szCs w:val="24"/>
                <w:lang w:val="ro-RO"/>
              </w:rPr>
              <w:t xml:space="preserve">Nu se acceptă. </w:t>
            </w:r>
          </w:p>
          <w:p w14:paraId="1565A52C" w14:textId="493444FD" w:rsidR="00D7188F" w:rsidRPr="00D7188F" w:rsidRDefault="005A3BA7" w:rsidP="00D7188F">
            <w:pPr>
              <w:ind w:firstLine="0"/>
              <w:rPr>
                <w:rFonts w:ascii="Times New Roman" w:hAnsi="Times New Roman"/>
                <w:sz w:val="24"/>
                <w:szCs w:val="24"/>
                <w:lang w:val="ro-MD"/>
              </w:rPr>
            </w:pPr>
            <w:r>
              <w:rPr>
                <w:rFonts w:ascii="Times New Roman" w:hAnsi="Times New Roman"/>
                <w:sz w:val="24"/>
                <w:szCs w:val="24"/>
                <w:lang w:val="ro-RO"/>
              </w:rPr>
              <w:t>Denumirea proiectului este</w:t>
            </w:r>
            <w:r w:rsidR="00D7188F" w:rsidRPr="00D7188F">
              <w:rPr>
                <w:rFonts w:ascii="Times New Roman" w:hAnsi="Times New Roman"/>
                <w:sz w:val="24"/>
                <w:szCs w:val="24"/>
                <w:lang w:val="ro-MD"/>
              </w:rPr>
              <w:t xml:space="preserve"> parte integrantă a dosarului de aplicare, astfel că nu pot fi modificate ulterior de către Ministerul Infrastructurii și Dezvoltării Regionale sau de alte instituții implicate în pro</w:t>
            </w:r>
            <w:r w:rsidR="00D7188F">
              <w:rPr>
                <w:rFonts w:ascii="Times New Roman" w:hAnsi="Times New Roman"/>
                <w:sz w:val="24"/>
                <w:szCs w:val="24"/>
                <w:lang w:val="ro-MD"/>
              </w:rPr>
              <w:t>cesul de evaluare sau aprobare.</w:t>
            </w:r>
          </w:p>
          <w:p w14:paraId="7544041B" w14:textId="1F698DD9" w:rsidR="005A3BA7" w:rsidRDefault="00E8164A" w:rsidP="005A3BA7">
            <w:pPr>
              <w:ind w:firstLine="0"/>
              <w:rPr>
                <w:rFonts w:ascii="Times New Roman" w:hAnsi="Times New Roman"/>
                <w:b/>
                <w:sz w:val="24"/>
                <w:szCs w:val="24"/>
                <w:lang w:val="ro-MD"/>
              </w:rPr>
            </w:pPr>
            <w:r>
              <w:rPr>
                <w:rFonts w:ascii="Times New Roman" w:hAnsi="Times New Roman"/>
                <w:sz w:val="24"/>
                <w:szCs w:val="24"/>
                <w:lang w:val="ro-MD"/>
              </w:rPr>
              <w:t>Conform Ghidului de aplicare la concursul de identificare, evaluare, selectare și aprobare a proiectelor de dezvoltare locală în cadrul programului Guvernului pentru modernizarea drumurilor locale „Europa este aproape”, ediția 2025, denumirea</w:t>
            </w:r>
            <w:r w:rsidR="005A3BA7" w:rsidRPr="005A3BA7">
              <w:rPr>
                <w:rFonts w:ascii="Times New Roman" w:hAnsi="Times New Roman"/>
                <w:sz w:val="24"/>
                <w:szCs w:val="24"/>
                <w:lang w:val="ro-MD"/>
              </w:rPr>
              <w:t xml:space="preserve"> proiectului </w:t>
            </w:r>
            <w:r>
              <w:rPr>
                <w:rFonts w:ascii="Times New Roman" w:hAnsi="Times New Roman"/>
                <w:sz w:val="24"/>
                <w:szCs w:val="24"/>
                <w:lang w:val="ro-MD"/>
              </w:rPr>
              <w:t xml:space="preserve">este acordată de </w:t>
            </w:r>
            <w:proofErr w:type="spellStart"/>
            <w:r>
              <w:rPr>
                <w:rFonts w:ascii="Times New Roman" w:hAnsi="Times New Roman"/>
                <w:sz w:val="24"/>
                <w:szCs w:val="24"/>
                <w:lang w:val="ro-MD"/>
              </w:rPr>
              <w:t>aplicant</w:t>
            </w:r>
            <w:proofErr w:type="spellEnd"/>
            <w:r>
              <w:rPr>
                <w:rFonts w:ascii="Times New Roman" w:hAnsi="Times New Roman"/>
                <w:sz w:val="24"/>
                <w:szCs w:val="24"/>
                <w:lang w:val="ro-MD"/>
              </w:rPr>
              <w:t xml:space="preserve"> și </w:t>
            </w:r>
            <w:r w:rsidR="005A3BA7" w:rsidRPr="005A3BA7">
              <w:rPr>
                <w:rFonts w:ascii="Times New Roman" w:hAnsi="Times New Roman"/>
                <w:sz w:val="24"/>
                <w:szCs w:val="24"/>
                <w:lang w:val="ro-MD"/>
              </w:rPr>
              <w:t xml:space="preserve">reprezintă responsabilitatea exclusivă a </w:t>
            </w:r>
            <w:proofErr w:type="spellStart"/>
            <w:r w:rsidR="005A3BA7" w:rsidRPr="005A3BA7">
              <w:rPr>
                <w:rFonts w:ascii="Times New Roman" w:hAnsi="Times New Roman"/>
                <w:sz w:val="24"/>
                <w:szCs w:val="24"/>
                <w:lang w:val="ro-MD"/>
              </w:rPr>
              <w:t>aplicantului</w:t>
            </w:r>
            <w:proofErr w:type="spellEnd"/>
            <w:r w:rsidR="005A3BA7" w:rsidRPr="005A3BA7">
              <w:rPr>
                <w:rFonts w:ascii="Times New Roman" w:hAnsi="Times New Roman"/>
                <w:sz w:val="24"/>
                <w:szCs w:val="24"/>
                <w:lang w:val="ro-MD"/>
              </w:rPr>
              <w:t xml:space="preserve"> – autoritatea</w:t>
            </w:r>
            <w:r w:rsidR="005A3BA7">
              <w:rPr>
                <w:rFonts w:ascii="Times New Roman" w:hAnsi="Times New Roman"/>
                <w:sz w:val="24"/>
                <w:szCs w:val="24"/>
                <w:lang w:val="ro-MD"/>
              </w:rPr>
              <w:t xml:space="preserve"> administrației publice locale</w:t>
            </w:r>
            <w:r w:rsidR="005A3BA7" w:rsidRPr="005A3BA7">
              <w:rPr>
                <w:rFonts w:ascii="Times New Roman" w:hAnsi="Times New Roman"/>
                <w:sz w:val="24"/>
                <w:szCs w:val="24"/>
                <w:lang w:val="ro-MD"/>
              </w:rPr>
              <w:t>, iar aceasta este realizată la momentul depunerii cererii</w:t>
            </w:r>
            <w:r>
              <w:rPr>
                <w:rFonts w:ascii="Times New Roman" w:hAnsi="Times New Roman"/>
                <w:sz w:val="24"/>
                <w:szCs w:val="24"/>
                <w:lang w:val="ro-MD"/>
              </w:rPr>
              <w:t xml:space="preserve"> de finanțare. </w:t>
            </w:r>
            <w:r w:rsidR="005A3BA7" w:rsidRPr="005A3BA7">
              <w:rPr>
                <w:rFonts w:ascii="Times New Roman" w:hAnsi="Times New Roman"/>
                <w:sz w:val="24"/>
                <w:szCs w:val="24"/>
                <w:lang w:val="ro-MD"/>
              </w:rPr>
              <w:t>În acest sens, orice intervenție ulterioară care ar presupune ajustarea denumirilor – chiar și în scopul clarificării sau uniformizării – ar depăși competențele legale ale ministerului și ar putea fi interpretată drept o influențare a conținutului proiectului.</w:t>
            </w:r>
          </w:p>
          <w:p w14:paraId="34C7169D" w14:textId="386D4C47" w:rsidR="005A3BA7" w:rsidRDefault="005A3BA7" w:rsidP="009F682F">
            <w:pPr>
              <w:ind w:firstLine="0"/>
              <w:rPr>
                <w:rFonts w:ascii="Times New Roman" w:hAnsi="Times New Roman"/>
                <w:sz w:val="24"/>
                <w:szCs w:val="24"/>
                <w:lang w:val="ro-MD"/>
              </w:rPr>
            </w:pPr>
          </w:p>
          <w:p w14:paraId="7AD6A5CE" w14:textId="77777777" w:rsidR="00D7188F" w:rsidRDefault="005A3BA7" w:rsidP="005A3BA7">
            <w:pPr>
              <w:ind w:firstLine="0"/>
              <w:rPr>
                <w:rFonts w:ascii="Times New Roman" w:hAnsi="Times New Roman"/>
                <w:b/>
                <w:sz w:val="24"/>
                <w:szCs w:val="24"/>
                <w:lang w:val="ro-MD"/>
              </w:rPr>
            </w:pPr>
            <w:r w:rsidRPr="005A3BA7">
              <w:rPr>
                <w:rFonts w:ascii="Times New Roman" w:hAnsi="Times New Roman"/>
                <w:b/>
                <w:sz w:val="24"/>
                <w:szCs w:val="24"/>
                <w:lang w:val="ro-MD"/>
              </w:rPr>
              <w:t xml:space="preserve">Se ia act. </w:t>
            </w:r>
          </w:p>
          <w:p w14:paraId="255911C2" w14:textId="68FB6DA7" w:rsidR="005A3BA7" w:rsidRPr="009F682F" w:rsidRDefault="005A3BA7" w:rsidP="005A3BA7">
            <w:pPr>
              <w:ind w:firstLine="0"/>
              <w:rPr>
                <w:rFonts w:ascii="Times New Roman" w:hAnsi="Times New Roman"/>
                <w:sz w:val="24"/>
                <w:szCs w:val="24"/>
                <w:lang w:val="ro-MD"/>
              </w:rPr>
            </w:pPr>
            <w:r w:rsidRPr="009F682F">
              <w:rPr>
                <w:rFonts w:ascii="Times New Roman" w:hAnsi="Times New Roman"/>
                <w:sz w:val="24"/>
                <w:szCs w:val="24"/>
                <w:lang w:val="ro-MD"/>
              </w:rPr>
              <w:t>Documentul unic de program</w:t>
            </w:r>
            <w:r w:rsidR="009F682F" w:rsidRPr="009F682F">
              <w:rPr>
                <w:rFonts w:ascii="Times New Roman" w:hAnsi="Times New Roman"/>
                <w:sz w:val="24"/>
                <w:szCs w:val="24"/>
                <w:lang w:val="ro-MD"/>
              </w:rPr>
              <w:t xml:space="preserve"> este un document de politici elaborate pe termen mediu pentru implementarea Strategiei Naționale de Dezvoltare Regională și Locală.</w:t>
            </w:r>
          </w:p>
          <w:p w14:paraId="74F6D42F" w14:textId="3048541F" w:rsidR="005A3BA7" w:rsidRPr="009F682F" w:rsidRDefault="009F682F" w:rsidP="005A3BA7">
            <w:pPr>
              <w:ind w:firstLine="0"/>
              <w:rPr>
                <w:rFonts w:ascii="Times New Roman" w:hAnsi="Times New Roman"/>
                <w:sz w:val="24"/>
                <w:szCs w:val="24"/>
                <w:lang w:val="ro-MD"/>
              </w:rPr>
            </w:pPr>
            <w:r w:rsidRPr="009F682F">
              <w:rPr>
                <w:rFonts w:ascii="Times New Roman" w:hAnsi="Times New Roman"/>
                <w:sz w:val="24"/>
                <w:szCs w:val="24"/>
                <w:lang w:val="ro-MD"/>
              </w:rPr>
              <w:lastRenderedPageBreak/>
              <w:t>Conform HG</w:t>
            </w:r>
            <w:r w:rsidR="005A3BA7" w:rsidRPr="009F682F">
              <w:rPr>
                <w:rFonts w:ascii="Times New Roman" w:hAnsi="Times New Roman"/>
                <w:sz w:val="24"/>
                <w:szCs w:val="24"/>
                <w:lang w:val="ro-MD"/>
              </w:rPr>
              <w:t xml:space="preserve"> nr. 152/2022</w:t>
            </w:r>
            <w:r w:rsidRPr="009F682F">
              <w:rPr>
                <w:rFonts w:ascii="Times New Roman" w:hAnsi="Times New Roman"/>
                <w:sz w:val="24"/>
                <w:szCs w:val="24"/>
                <w:lang w:val="ro-MD"/>
              </w:rPr>
              <w:t xml:space="preserve"> cu privire la aprobarea Regulamentului privind gestionarea mijloacelor financiare ale Fondului național pentru dezvoltare regional și locală, autoritatea </w:t>
            </w:r>
            <w:r w:rsidR="005A3BA7" w:rsidRPr="009F682F">
              <w:rPr>
                <w:rFonts w:ascii="Times New Roman" w:hAnsi="Times New Roman"/>
                <w:sz w:val="24"/>
                <w:szCs w:val="24"/>
                <w:lang w:val="ro-MD"/>
              </w:rPr>
              <w:t>de elaborare</w:t>
            </w:r>
            <w:r w:rsidRPr="009F682F">
              <w:rPr>
                <w:rFonts w:ascii="Times New Roman" w:hAnsi="Times New Roman"/>
                <w:sz w:val="24"/>
                <w:szCs w:val="24"/>
                <w:lang w:val="ro-MD"/>
              </w:rPr>
              <w:t xml:space="preserve"> </w:t>
            </w:r>
            <w:r w:rsidR="005A3BA7" w:rsidRPr="009F682F">
              <w:rPr>
                <w:rFonts w:ascii="Times New Roman" w:hAnsi="Times New Roman"/>
                <w:sz w:val="24"/>
                <w:szCs w:val="24"/>
                <w:lang w:val="ro-MD"/>
              </w:rPr>
              <w:t>a politicii de dezvoltare regională elaborează, în baza programelor operaționale regionale și a concursurilor de proiecte în domeniul dezvoltării regionale și locale, proiectul Documentului unic de program și îl propune spre avizare Consiliul</w:t>
            </w:r>
            <w:r>
              <w:rPr>
                <w:rFonts w:ascii="Times New Roman" w:hAnsi="Times New Roman"/>
                <w:sz w:val="24"/>
                <w:szCs w:val="24"/>
                <w:lang w:val="ro-MD"/>
              </w:rPr>
              <w:t>ui și spre aprobare Guvernului.</w:t>
            </w:r>
          </w:p>
          <w:p w14:paraId="3465E82F" w14:textId="779F04C6" w:rsidR="005A3BA7" w:rsidRPr="009F682F" w:rsidRDefault="00E8164A" w:rsidP="005A3BA7">
            <w:pPr>
              <w:ind w:firstLine="0"/>
              <w:rPr>
                <w:rFonts w:ascii="Times New Roman" w:hAnsi="Times New Roman"/>
                <w:sz w:val="24"/>
                <w:szCs w:val="24"/>
                <w:lang w:val="ro-MD"/>
              </w:rPr>
            </w:pPr>
            <w:r w:rsidRPr="00E8164A">
              <w:rPr>
                <w:rFonts w:ascii="Times New Roman" w:hAnsi="Times New Roman"/>
                <w:sz w:val="24"/>
                <w:szCs w:val="24"/>
                <w:lang w:val="ro-MD"/>
              </w:rPr>
              <w:t>Modificarea DUP are loc la finalizarea fiecărui apel de propuneri de proiecte</w:t>
            </w:r>
            <w:r>
              <w:rPr>
                <w:rFonts w:ascii="Times New Roman" w:hAnsi="Times New Roman"/>
                <w:sz w:val="24"/>
                <w:szCs w:val="24"/>
                <w:lang w:val="ro-MD"/>
              </w:rPr>
              <w:t xml:space="preserve"> lansat de Ministerul Infrastructurii și Dezvoltării Regionale</w:t>
            </w:r>
            <w:r w:rsidRPr="00E8164A">
              <w:rPr>
                <w:rFonts w:ascii="Times New Roman" w:hAnsi="Times New Roman"/>
                <w:sz w:val="24"/>
                <w:szCs w:val="24"/>
                <w:lang w:val="ro-MD"/>
              </w:rPr>
              <w:t>, pentru a integra rezultatele pr</w:t>
            </w:r>
            <w:r>
              <w:rPr>
                <w:rFonts w:ascii="Times New Roman" w:hAnsi="Times New Roman"/>
                <w:sz w:val="24"/>
                <w:szCs w:val="24"/>
                <w:lang w:val="ro-MD"/>
              </w:rPr>
              <w:t xml:space="preserve">oceselor de evaluare și selectare a acestora. </w:t>
            </w:r>
            <w:r w:rsidR="005A3BA7" w:rsidRPr="009F682F">
              <w:rPr>
                <w:rFonts w:ascii="Times New Roman" w:hAnsi="Times New Roman"/>
                <w:sz w:val="24"/>
                <w:szCs w:val="24"/>
                <w:lang w:val="ro-MD"/>
              </w:rPr>
              <w:t>În acest sens, modificările succesive ale Hotărârii Guvernului nr. 160/2025 reprezintă actualizări teh</w:t>
            </w:r>
            <w:r>
              <w:rPr>
                <w:rFonts w:ascii="Times New Roman" w:hAnsi="Times New Roman"/>
                <w:sz w:val="24"/>
                <w:szCs w:val="24"/>
                <w:lang w:val="ro-MD"/>
              </w:rPr>
              <w:t>nice a</w:t>
            </w:r>
            <w:r w:rsidR="00371581">
              <w:rPr>
                <w:rFonts w:ascii="Times New Roman" w:hAnsi="Times New Roman"/>
                <w:sz w:val="24"/>
                <w:szCs w:val="24"/>
                <w:lang w:val="ro-MD"/>
              </w:rPr>
              <w:t>le anexelor, care conțin listele proiectelor selectate spre finanțare</w:t>
            </w:r>
            <w:r w:rsidR="009F682F">
              <w:rPr>
                <w:rFonts w:ascii="Times New Roman" w:hAnsi="Times New Roman"/>
                <w:sz w:val="24"/>
                <w:szCs w:val="24"/>
                <w:lang w:val="ro-MD"/>
              </w:rPr>
              <w:t>.</w:t>
            </w:r>
            <w:r w:rsidR="005C0CA6">
              <w:rPr>
                <w:rFonts w:ascii="Times New Roman" w:hAnsi="Times New Roman"/>
                <w:sz w:val="24"/>
                <w:szCs w:val="24"/>
                <w:lang w:val="ro-MD"/>
              </w:rPr>
              <w:t xml:space="preserve">  </w:t>
            </w:r>
            <w:r w:rsidR="005A3BA7" w:rsidRPr="009F682F">
              <w:rPr>
                <w:rFonts w:ascii="Times New Roman" w:hAnsi="Times New Roman"/>
                <w:sz w:val="24"/>
                <w:szCs w:val="24"/>
                <w:lang w:val="ro-MD"/>
              </w:rPr>
              <w:t xml:space="preserve">Aceste modificări nu </w:t>
            </w:r>
            <w:r w:rsidR="00371581">
              <w:rPr>
                <w:rFonts w:ascii="Times New Roman" w:hAnsi="Times New Roman"/>
                <w:sz w:val="24"/>
                <w:szCs w:val="24"/>
                <w:lang w:val="ro-MD"/>
              </w:rPr>
              <w:t>instituie proceduri noi care să impună subiecților adaptare</w:t>
            </w:r>
            <w:r w:rsidR="009F682F" w:rsidRPr="009F682F">
              <w:rPr>
                <w:rFonts w:ascii="Times New Roman" w:hAnsi="Times New Roman"/>
                <w:sz w:val="24"/>
                <w:szCs w:val="24"/>
                <w:lang w:val="ro-MD"/>
              </w:rPr>
              <w:t xml:space="preserve">, dar </w:t>
            </w:r>
            <w:r w:rsidR="005A3BA7" w:rsidRPr="009F682F">
              <w:rPr>
                <w:rFonts w:ascii="Times New Roman" w:hAnsi="Times New Roman"/>
                <w:sz w:val="24"/>
                <w:szCs w:val="24"/>
                <w:lang w:val="ro-MD"/>
              </w:rPr>
              <w:t>presupun actualizări succesive</w:t>
            </w:r>
            <w:r w:rsidR="00371581">
              <w:rPr>
                <w:rFonts w:ascii="Times New Roman" w:hAnsi="Times New Roman"/>
                <w:sz w:val="24"/>
                <w:szCs w:val="24"/>
                <w:lang w:val="ro-MD"/>
              </w:rPr>
              <w:t xml:space="preserve"> ale listei de proiecte selectate pentru finanțare</w:t>
            </w:r>
            <w:r w:rsidR="005A3BA7" w:rsidRPr="009F682F">
              <w:rPr>
                <w:rFonts w:ascii="Times New Roman" w:hAnsi="Times New Roman"/>
                <w:sz w:val="24"/>
                <w:szCs w:val="24"/>
                <w:lang w:val="ro-MD"/>
              </w:rPr>
              <w:t>, corelate cu dinamica apelurilor de proiecte și cu procesul decizion</w:t>
            </w:r>
            <w:r w:rsidR="009F682F">
              <w:rPr>
                <w:rFonts w:ascii="Times New Roman" w:hAnsi="Times New Roman"/>
                <w:sz w:val="24"/>
                <w:szCs w:val="24"/>
                <w:lang w:val="ro-MD"/>
              </w:rPr>
              <w:t>al privind finanțarea acestora.</w:t>
            </w:r>
          </w:p>
          <w:p w14:paraId="54140B18" w14:textId="44891563" w:rsidR="005A3BA7" w:rsidRPr="005A3BA7" w:rsidRDefault="005A3BA7" w:rsidP="005A3BA7">
            <w:pPr>
              <w:ind w:firstLine="0"/>
              <w:rPr>
                <w:rFonts w:ascii="Times New Roman" w:hAnsi="Times New Roman"/>
                <w:sz w:val="24"/>
                <w:szCs w:val="24"/>
              </w:rPr>
            </w:pPr>
            <w:r w:rsidRPr="009F682F">
              <w:rPr>
                <w:rFonts w:ascii="Times New Roman" w:hAnsi="Times New Roman"/>
                <w:sz w:val="24"/>
                <w:szCs w:val="24"/>
                <w:lang w:val="ro-MD"/>
              </w:rPr>
              <w:t>Mai mult decât atât, această abordare este în interesul aplicanților, întrucât asigură transparență, claritate și promptitudine în confirmarea statutului proiectelor selectate pentru finanțare – aspecte esențiale pentru planificarea și demararea activităților de implementare la nivel local și regional.</w:t>
            </w:r>
          </w:p>
        </w:tc>
      </w:tr>
    </w:tbl>
    <w:p w14:paraId="24D8FE0E" w14:textId="62DC9B6F" w:rsidR="00582470" w:rsidRPr="00B035BC" w:rsidRDefault="00582470" w:rsidP="00371581">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rPr>
          <w:sz w:val="24"/>
          <w:szCs w:val="24"/>
          <w:lang w:val="ro-RO"/>
        </w:rPr>
      </w:pPr>
    </w:p>
    <w:sectPr w:rsidR="00582470" w:rsidRPr="00B035BC" w:rsidSect="004F59D8">
      <w:headerReference w:type="default" r:id="rId11"/>
      <w:headerReference w:type="first" r:id="rId12"/>
      <w:pgSz w:w="16840" w:h="11907" w:orient="landscape"/>
      <w:pgMar w:top="1134" w:right="1134" w:bottom="851"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519F6" w14:textId="77777777" w:rsidR="00433B7B" w:rsidRDefault="00433B7B">
      <w:r>
        <w:separator/>
      </w:r>
    </w:p>
  </w:endnote>
  <w:endnote w:type="continuationSeparator" w:id="0">
    <w:p w14:paraId="12B10536" w14:textId="77777777" w:rsidR="00433B7B" w:rsidRDefault="0043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Benguiat_Bold">
    <w:altName w:val="Impact"/>
    <w:panose1 w:val="00000000000000000000"/>
    <w:charset w:val="00"/>
    <w:family w:val="swiss"/>
    <w:notTrueType/>
    <w:pitch w:val="variable"/>
    <w:sig w:usb0="00000003" w:usb1="00000000" w:usb2="00000000" w:usb3="00000000" w:csb0="00000001" w:csb1="00000000"/>
  </w:font>
  <w:font w:name="$Caslon">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45543" w14:textId="77777777" w:rsidR="00433B7B" w:rsidRDefault="00433B7B">
      <w:r>
        <w:separator/>
      </w:r>
    </w:p>
  </w:footnote>
  <w:footnote w:type="continuationSeparator" w:id="0">
    <w:p w14:paraId="28AA0D47" w14:textId="77777777" w:rsidR="00433B7B" w:rsidRDefault="00433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77777777" w:rsidR="00E8164A" w:rsidRPr="00F37ED4" w:rsidRDefault="00E8164A" w:rsidP="009D4C0F">
    <w:pPr>
      <w:pStyle w:val="Antet"/>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371581" w:rsidRPr="00371581">
      <w:rPr>
        <w:noProof/>
        <w:sz w:val="28"/>
        <w:szCs w:val="28"/>
        <w:lang w:val="ro-RO"/>
      </w:rPr>
      <w:t>4</w:t>
    </w:r>
    <w:r w:rsidRPr="00F37ED4">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E8164A" w:rsidRPr="00032B46" w:rsidRDefault="00E8164A">
    <w:pPr>
      <w:pStyle w:val="Antet"/>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2"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3"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4"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5"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6"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7"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8"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29"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0"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1"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2"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3"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5"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6"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7"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8"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39"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2"/>
  </w:num>
  <w:num w:numId="2">
    <w:abstractNumId w:val="34"/>
  </w:num>
  <w:num w:numId="3">
    <w:abstractNumId w:val="14"/>
  </w:num>
  <w:num w:numId="4">
    <w:abstractNumId w:val="27"/>
  </w:num>
  <w:num w:numId="5">
    <w:abstractNumId w:val="16"/>
  </w:num>
  <w:num w:numId="6">
    <w:abstractNumId w:val="11"/>
  </w:num>
  <w:num w:numId="7">
    <w:abstractNumId w:val="5"/>
  </w:num>
  <w:num w:numId="8">
    <w:abstractNumId w:val="6"/>
  </w:num>
  <w:num w:numId="9">
    <w:abstractNumId w:val="24"/>
  </w:num>
  <w:num w:numId="10">
    <w:abstractNumId w:val="3"/>
  </w:num>
  <w:num w:numId="11">
    <w:abstractNumId w:val="23"/>
  </w:num>
  <w:num w:numId="12">
    <w:abstractNumId w:val="2"/>
  </w:num>
  <w:num w:numId="13">
    <w:abstractNumId w:val="36"/>
  </w:num>
  <w:num w:numId="14">
    <w:abstractNumId w:val="17"/>
  </w:num>
  <w:num w:numId="15">
    <w:abstractNumId w:val="18"/>
  </w:num>
  <w:num w:numId="16">
    <w:abstractNumId w:val="31"/>
  </w:num>
  <w:num w:numId="17">
    <w:abstractNumId w:val="28"/>
  </w:num>
  <w:num w:numId="18">
    <w:abstractNumId w:val="22"/>
  </w:num>
  <w:num w:numId="19">
    <w:abstractNumId w:val="19"/>
  </w:num>
  <w:num w:numId="20">
    <w:abstractNumId w:val="8"/>
  </w:num>
  <w:num w:numId="21">
    <w:abstractNumId w:val="30"/>
  </w:num>
  <w:num w:numId="22">
    <w:abstractNumId w:val="4"/>
  </w:num>
  <w:num w:numId="23">
    <w:abstractNumId w:val="13"/>
  </w:num>
  <w:num w:numId="24">
    <w:abstractNumId w:val="10"/>
  </w:num>
  <w:num w:numId="25">
    <w:abstractNumId w:val="20"/>
  </w:num>
  <w:num w:numId="26">
    <w:abstractNumId w:val="33"/>
  </w:num>
  <w:num w:numId="27">
    <w:abstractNumId w:val="25"/>
  </w:num>
  <w:num w:numId="28">
    <w:abstractNumId w:val="38"/>
    <w:lvlOverride w:ilvl="0">
      <w:startOverride w:val="1"/>
    </w:lvlOverride>
  </w:num>
  <w:num w:numId="29">
    <w:abstractNumId w:val="21"/>
  </w:num>
  <w:num w:numId="30">
    <w:abstractNumId w:val="7"/>
  </w:num>
  <w:num w:numId="31">
    <w:abstractNumId w:val="37"/>
  </w:num>
  <w:num w:numId="32">
    <w:abstractNumId w:val="38"/>
  </w:num>
  <w:num w:numId="33">
    <w:abstractNumId w:val="12"/>
  </w:num>
  <w:num w:numId="34">
    <w:abstractNumId w:val="40"/>
  </w:num>
  <w:num w:numId="35">
    <w:abstractNumId w:val="39"/>
  </w:num>
  <w:num w:numId="36">
    <w:abstractNumId w:val="0"/>
  </w:num>
  <w:num w:numId="37">
    <w:abstractNumId w:val="9"/>
  </w:num>
  <w:num w:numId="38">
    <w:abstractNumId w:val="29"/>
  </w:num>
  <w:num w:numId="39">
    <w:abstractNumId w:val="15"/>
  </w:num>
  <w:num w:numId="40">
    <w:abstractNumId w:val="35"/>
  </w:num>
  <w:num w:numId="41">
    <w:abstractNumId w:val="26"/>
  </w:num>
  <w:num w:numId="42">
    <w:abstractNumId w:val="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7C41"/>
    <w:rsid w:val="00013460"/>
    <w:rsid w:val="00013804"/>
    <w:rsid w:val="00013AC9"/>
    <w:rsid w:val="00016429"/>
    <w:rsid w:val="0001747F"/>
    <w:rsid w:val="0002435C"/>
    <w:rsid w:val="00032B46"/>
    <w:rsid w:val="0004289C"/>
    <w:rsid w:val="00043AC7"/>
    <w:rsid w:val="00044D19"/>
    <w:rsid w:val="00052045"/>
    <w:rsid w:val="00054810"/>
    <w:rsid w:val="000713DA"/>
    <w:rsid w:val="00071EAA"/>
    <w:rsid w:val="0007236F"/>
    <w:rsid w:val="00075A5F"/>
    <w:rsid w:val="00081267"/>
    <w:rsid w:val="00085029"/>
    <w:rsid w:val="000A6BA5"/>
    <w:rsid w:val="000B2258"/>
    <w:rsid w:val="000B3D87"/>
    <w:rsid w:val="000B50EE"/>
    <w:rsid w:val="000C041B"/>
    <w:rsid w:val="000C2AB4"/>
    <w:rsid w:val="000D5C74"/>
    <w:rsid w:val="000E1D40"/>
    <w:rsid w:val="000E2800"/>
    <w:rsid w:val="000F497A"/>
    <w:rsid w:val="00102AD8"/>
    <w:rsid w:val="00113956"/>
    <w:rsid w:val="00116035"/>
    <w:rsid w:val="001211EA"/>
    <w:rsid w:val="00143389"/>
    <w:rsid w:val="00143CC4"/>
    <w:rsid w:val="0015146D"/>
    <w:rsid w:val="00157D40"/>
    <w:rsid w:val="00162BE7"/>
    <w:rsid w:val="0017006C"/>
    <w:rsid w:val="00174E20"/>
    <w:rsid w:val="00176FCA"/>
    <w:rsid w:val="00184334"/>
    <w:rsid w:val="00185AC8"/>
    <w:rsid w:val="00191428"/>
    <w:rsid w:val="00194ACF"/>
    <w:rsid w:val="001A25C3"/>
    <w:rsid w:val="001A37C7"/>
    <w:rsid w:val="001B3BE4"/>
    <w:rsid w:val="001B5818"/>
    <w:rsid w:val="001B66A4"/>
    <w:rsid w:val="001B6E6E"/>
    <w:rsid w:val="001C3F21"/>
    <w:rsid w:val="001C4EEE"/>
    <w:rsid w:val="001D2FA2"/>
    <w:rsid w:val="001E4497"/>
    <w:rsid w:val="001F0570"/>
    <w:rsid w:val="001F2097"/>
    <w:rsid w:val="002000EB"/>
    <w:rsid w:val="00200223"/>
    <w:rsid w:val="00200516"/>
    <w:rsid w:val="00202B1A"/>
    <w:rsid w:val="002041B6"/>
    <w:rsid w:val="00205100"/>
    <w:rsid w:val="0020794F"/>
    <w:rsid w:val="002164C9"/>
    <w:rsid w:val="002170A5"/>
    <w:rsid w:val="00230761"/>
    <w:rsid w:val="00236E65"/>
    <w:rsid w:val="002372B8"/>
    <w:rsid w:val="00240AC0"/>
    <w:rsid w:val="00244D69"/>
    <w:rsid w:val="002453BD"/>
    <w:rsid w:val="00257353"/>
    <w:rsid w:val="002721D2"/>
    <w:rsid w:val="0027425A"/>
    <w:rsid w:val="0028093A"/>
    <w:rsid w:val="00281C80"/>
    <w:rsid w:val="002950E0"/>
    <w:rsid w:val="002954C4"/>
    <w:rsid w:val="002B07BD"/>
    <w:rsid w:val="002B5444"/>
    <w:rsid w:val="002B547F"/>
    <w:rsid w:val="002C1EB0"/>
    <w:rsid w:val="002C21E9"/>
    <w:rsid w:val="002D38C5"/>
    <w:rsid w:val="002E4217"/>
    <w:rsid w:val="002E505B"/>
    <w:rsid w:val="002F30F7"/>
    <w:rsid w:val="002F3DAA"/>
    <w:rsid w:val="002F5F1E"/>
    <w:rsid w:val="002F7FB5"/>
    <w:rsid w:val="00301D7D"/>
    <w:rsid w:val="0031555D"/>
    <w:rsid w:val="00315655"/>
    <w:rsid w:val="00315B32"/>
    <w:rsid w:val="00315BDC"/>
    <w:rsid w:val="00324559"/>
    <w:rsid w:val="00327C88"/>
    <w:rsid w:val="00334C0F"/>
    <w:rsid w:val="003358FF"/>
    <w:rsid w:val="00347B79"/>
    <w:rsid w:val="003509A8"/>
    <w:rsid w:val="00354545"/>
    <w:rsid w:val="0036135C"/>
    <w:rsid w:val="00362D0C"/>
    <w:rsid w:val="0036518F"/>
    <w:rsid w:val="0036768D"/>
    <w:rsid w:val="00371581"/>
    <w:rsid w:val="00371605"/>
    <w:rsid w:val="00374362"/>
    <w:rsid w:val="00377B12"/>
    <w:rsid w:val="00380147"/>
    <w:rsid w:val="00381C7D"/>
    <w:rsid w:val="00385C9B"/>
    <w:rsid w:val="003872BA"/>
    <w:rsid w:val="00387D77"/>
    <w:rsid w:val="003922EF"/>
    <w:rsid w:val="00394A57"/>
    <w:rsid w:val="00397415"/>
    <w:rsid w:val="003A2CB2"/>
    <w:rsid w:val="003A4D1C"/>
    <w:rsid w:val="003B257A"/>
    <w:rsid w:val="003B7521"/>
    <w:rsid w:val="003C0C4D"/>
    <w:rsid w:val="003C11CC"/>
    <w:rsid w:val="003C2682"/>
    <w:rsid w:val="003C3DB4"/>
    <w:rsid w:val="003C3EB9"/>
    <w:rsid w:val="003C6700"/>
    <w:rsid w:val="003D0E66"/>
    <w:rsid w:val="003D5E8B"/>
    <w:rsid w:val="003E3748"/>
    <w:rsid w:val="003E4DA7"/>
    <w:rsid w:val="003F0CD8"/>
    <w:rsid w:val="00405019"/>
    <w:rsid w:val="00406BA9"/>
    <w:rsid w:val="00410C9A"/>
    <w:rsid w:val="00421AB5"/>
    <w:rsid w:val="00422AF0"/>
    <w:rsid w:val="00424212"/>
    <w:rsid w:val="00424CF9"/>
    <w:rsid w:val="0043208D"/>
    <w:rsid w:val="004333B4"/>
    <w:rsid w:val="00433B7B"/>
    <w:rsid w:val="00434203"/>
    <w:rsid w:val="00452C3E"/>
    <w:rsid w:val="00452C6C"/>
    <w:rsid w:val="004540B2"/>
    <w:rsid w:val="0045451B"/>
    <w:rsid w:val="00464294"/>
    <w:rsid w:val="004735CE"/>
    <w:rsid w:val="00474658"/>
    <w:rsid w:val="0047797E"/>
    <w:rsid w:val="00497F06"/>
    <w:rsid w:val="004A3757"/>
    <w:rsid w:val="004B1283"/>
    <w:rsid w:val="004C6034"/>
    <w:rsid w:val="004D2360"/>
    <w:rsid w:val="004D3941"/>
    <w:rsid w:val="004E2421"/>
    <w:rsid w:val="004E6489"/>
    <w:rsid w:val="004E6662"/>
    <w:rsid w:val="004F568A"/>
    <w:rsid w:val="004F59D8"/>
    <w:rsid w:val="005020EC"/>
    <w:rsid w:val="00516555"/>
    <w:rsid w:val="005256CF"/>
    <w:rsid w:val="00542C43"/>
    <w:rsid w:val="00551299"/>
    <w:rsid w:val="00555DF5"/>
    <w:rsid w:val="00572006"/>
    <w:rsid w:val="00573E74"/>
    <w:rsid w:val="0057790F"/>
    <w:rsid w:val="00582470"/>
    <w:rsid w:val="00594DE5"/>
    <w:rsid w:val="005A12D7"/>
    <w:rsid w:val="005A29D6"/>
    <w:rsid w:val="005A3BA7"/>
    <w:rsid w:val="005B0C92"/>
    <w:rsid w:val="005B7E20"/>
    <w:rsid w:val="005C0CA6"/>
    <w:rsid w:val="005C1D42"/>
    <w:rsid w:val="005C412B"/>
    <w:rsid w:val="005C4835"/>
    <w:rsid w:val="005C5A53"/>
    <w:rsid w:val="005C7769"/>
    <w:rsid w:val="005D07EB"/>
    <w:rsid w:val="005D5F1D"/>
    <w:rsid w:val="005E37E8"/>
    <w:rsid w:val="005F0F53"/>
    <w:rsid w:val="005F584A"/>
    <w:rsid w:val="0060625D"/>
    <w:rsid w:val="00611BAA"/>
    <w:rsid w:val="00612D18"/>
    <w:rsid w:val="00615BB7"/>
    <w:rsid w:val="00616A16"/>
    <w:rsid w:val="00621954"/>
    <w:rsid w:val="00623361"/>
    <w:rsid w:val="00624BA9"/>
    <w:rsid w:val="0062575C"/>
    <w:rsid w:val="006339EB"/>
    <w:rsid w:val="006559E3"/>
    <w:rsid w:val="00657577"/>
    <w:rsid w:val="006660B2"/>
    <w:rsid w:val="0067056E"/>
    <w:rsid w:val="006739CA"/>
    <w:rsid w:val="0068258E"/>
    <w:rsid w:val="006855AC"/>
    <w:rsid w:val="00691790"/>
    <w:rsid w:val="006933C3"/>
    <w:rsid w:val="006956E6"/>
    <w:rsid w:val="00697045"/>
    <w:rsid w:val="006A0D87"/>
    <w:rsid w:val="006A27BD"/>
    <w:rsid w:val="006A337B"/>
    <w:rsid w:val="006A4E08"/>
    <w:rsid w:val="006A57D6"/>
    <w:rsid w:val="006A58BC"/>
    <w:rsid w:val="006C40C7"/>
    <w:rsid w:val="006D3EB7"/>
    <w:rsid w:val="006D7B49"/>
    <w:rsid w:val="006E0A2E"/>
    <w:rsid w:val="006E1269"/>
    <w:rsid w:val="006E7D38"/>
    <w:rsid w:val="006F0870"/>
    <w:rsid w:val="006F43CA"/>
    <w:rsid w:val="006F7866"/>
    <w:rsid w:val="006F7EF4"/>
    <w:rsid w:val="007026DD"/>
    <w:rsid w:val="00702770"/>
    <w:rsid w:val="00703FCE"/>
    <w:rsid w:val="00707B68"/>
    <w:rsid w:val="007126C4"/>
    <w:rsid w:val="007258CF"/>
    <w:rsid w:val="00737731"/>
    <w:rsid w:val="00740210"/>
    <w:rsid w:val="007411D5"/>
    <w:rsid w:val="00756648"/>
    <w:rsid w:val="00761108"/>
    <w:rsid w:val="007724CE"/>
    <w:rsid w:val="00780C21"/>
    <w:rsid w:val="0079167D"/>
    <w:rsid w:val="007A0931"/>
    <w:rsid w:val="007A4309"/>
    <w:rsid w:val="007B627D"/>
    <w:rsid w:val="007B6E7F"/>
    <w:rsid w:val="007C2718"/>
    <w:rsid w:val="007C53A1"/>
    <w:rsid w:val="007C58BD"/>
    <w:rsid w:val="007C5D4B"/>
    <w:rsid w:val="007D00B1"/>
    <w:rsid w:val="007D0E36"/>
    <w:rsid w:val="007D1AF4"/>
    <w:rsid w:val="007E3F69"/>
    <w:rsid w:val="007E7735"/>
    <w:rsid w:val="007F1254"/>
    <w:rsid w:val="007F1374"/>
    <w:rsid w:val="007F3B4E"/>
    <w:rsid w:val="00800EE1"/>
    <w:rsid w:val="00811CAE"/>
    <w:rsid w:val="00825DC9"/>
    <w:rsid w:val="00831DF3"/>
    <w:rsid w:val="008326E7"/>
    <w:rsid w:val="00841A40"/>
    <w:rsid w:val="0084241F"/>
    <w:rsid w:val="00843D8E"/>
    <w:rsid w:val="0084434E"/>
    <w:rsid w:val="008506B1"/>
    <w:rsid w:val="008510CC"/>
    <w:rsid w:val="00853656"/>
    <w:rsid w:val="00860C47"/>
    <w:rsid w:val="00863417"/>
    <w:rsid w:val="0086343C"/>
    <w:rsid w:val="00863D76"/>
    <w:rsid w:val="0086509B"/>
    <w:rsid w:val="0087296A"/>
    <w:rsid w:val="00875846"/>
    <w:rsid w:val="00876262"/>
    <w:rsid w:val="00880F02"/>
    <w:rsid w:val="00891049"/>
    <w:rsid w:val="00897403"/>
    <w:rsid w:val="008A40C0"/>
    <w:rsid w:val="008A5923"/>
    <w:rsid w:val="008B1120"/>
    <w:rsid w:val="008B1AA1"/>
    <w:rsid w:val="008B1BFF"/>
    <w:rsid w:val="008B4BE6"/>
    <w:rsid w:val="008C2DD5"/>
    <w:rsid w:val="008E18B0"/>
    <w:rsid w:val="008F12A1"/>
    <w:rsid w:val="008F3624"/>
    <w:rsid w:val="008F4A0D"/>
    <w:rsid w:val="008F73D1"/>
    <w:rsid w:val="009002CA"/>
    <w:rsid w:val="00903AF9"/>
    <w:rsid w:val="0090579F"/>
    <w:rsid w:val="009143C9"/>
    <w:rsid w:val="00915A40"/>
    <w:rsid w:val="009201C9"/>
    <w:rsid w:val="00920FA3"/>
    <w:rsid w:val="00930424"/>
    <w:rsid w:val="00942BCB"/>
    <w:rsid w:val="00942F03"/>
    <w:rsid w:val="00953155"/>
    <w:rsid w:val="00961B81"/>
    <w:rsid w:val="00962ED5"/>
    <w:rsid w:val="00971561"/>
    <w:rsid w:val="009761DA"/>
    <w:rsid w:val="009858FE"/>
    <w:rsid w:val="009860EA"/>
    <w:rsid w:val="00990719"/>
    <w:rsid w:val="0099315C"/>
    <w:rsid w:val="009B1610"/>
    <w:rsid w:val="009C02E5"/>
    <w:rsid w:val="009C0E0E"/>
    <w:rsid w:val="009C26E3"/>
    <w:rsid w:val="009C6DD1"/>
    <w:rsid w:val="009C7CD6"/>
    <w:rsid w:val="009D2789"/>
    <w:rsid w:val="009D4C0F"/>
    <w:rsid w:val="009D7C44"/>
    <w:rsid w:val="009E7B86"/>
    <w:rsid w:val="009F366D"/>
    <w:rsid w:val="009F45EC"/>
    <w:rsid w:val="009F682F"/>
    <w:rsid w:val="00A06362"/>
    <w:rsid w:val="00A13D8B"/>
    <w:rsid w:val="00A2390C"/>
    <w:rsid w:val="00A244A2"/>
    <w:rsid w:val="00A24A81"/>
    <w:rsid w:val="00A34443"/>
    <w:rsid w:val="00A345F7"/>
    <w:rsid w:val="00A404F7"/>
    <w:rsid w:val="00A42581"/>
    <w:rsid w:val="00A51447"/>
    <w:rsid w:val="00A53F34"/>
    <w:rsid w:val="00A540EB"/>
    <w:rsid w:val="00A5539A"/>
    <w:rsid w:val="00A60B97"/>
    <w:rsid w:val="00A67821"/>
    <w:rsid w:val="00A71E51"/>
    <w:rsid w:val="00A764E4"/>
    <w:rsid w:val="00A77A11"/>
    <w:rsid w:val="00A77F56"/>
    <w:rsid w:val="00A954D1"/>
    <w:rsid w:val="00A95A2D"/>
    <w:rsid w:val="00AA34B1"/>
    <w:rsid w:val="00AA719D"/>
    <w:rsid w:val="00AB06B2"/>
    <w:rsid w:val="00AB1C3D"/>
    <w:rsid w:val="00AB29A8"/>
    <w:rsid w:val="00AB7D22"/>
    <w:rsid w:val="00AC22A5"/>
    <w:rsid w:val="00AC2670"/>
    <w:rsid w:val="00AD7C36"/>
    <w:rsid w:val="00AE1C50"/>
    <w:rsid w:val="00AE1F78"/>
    <w:rsid w:val="00AF23AF"/>
    <w:rsid w:val="00AF4A84"/>
    <w:rsid w:val="00AF4E3A"/>
    <w:rsid w:val="00AF687D"/>
    <w:rsid w:val="00AF6A53"/>
    <w:rsid w:val="00B00257"/>
    <w:rsid w:val="00B035BC"/>
    <w:rsid w:val="00B039D7"/>
    <w:rsid w:val="00B07F61"/>
    <w:rsid w:val="00B11EFC"/>
    <w:rsid w:val="00B12316"/>
    <w:rsid w:val="00B15210"/>
    <w:rsid w:val="00B1623B"/>
    <w:rsid w:val="00B24403"/>
    <w:rsid w:val="00B25206"/>
    <w:rsid w:val="00B32239"/>
    <w:rsid w:val="00B42DDB"/>
    <w:rsid w:val="00B472D0"/>
    <w:rsid w:val="00B6145A"/>
    <w:rsid w:val="00B61570"/>
    <w:rsid w:val="00B6585E"/>
    <w:rsid w:val="00B72578"/>
    <w:rsid w:val="00B744FB"/>
    <w:rsid w:val="00B84A8E"/>
    <w:rsid w:val="00B85252"/>
    <w:rsid w:val="00B92D67"/>
    <w:rsid w:val="00B952D8"/>
    <w:rsid w:val="00B9615A"/>
    <w:rsid w:val="00BA1CBE"/>
    <w:rsid w:val="00BA3831"/>
    <w:rsid w:val="00BA500B"/>
    <w:rsid w:val="00BA5B5B"/>
    <w:rsid w:val="00BB008B"/>
    <w:rsid w:val="00BB0093"/>
    <w:rsid w:val="00BB2181"/>
    <w:rsid w:val="00BB3C82"/>
    <w:rsid w:val="00BB57F6"/>
    <w:rsid w:val="00BB6CF0"/>
    <w:rsid w:val="00BC2684"/>
    <w:rsid w:val="00BC35AA"/>
    <w:rsid w:val="00BC5BB3"/>
    <w:rsid w:val="00BD2F0F"/>
    <w:rsid w:val="00BD53BD"/>
    <w:rsid w:val="00BD5DEF"/>
    <w:rsid w:val="00BE4802"/>
    <w:rsid w:val="00BF0196"/>
    <w:rsid w:val="00BF170E"/>
    <w:rsid w:val="00BF509C"/>
    <w:rsid w:val="00BF7CF6"/>
    <w:rsid w:val="00C069DB"/>
    <w:rsid w:val="00C119D6"/>
    <w:rsid w:val="00C141D0"/>
    <w:rsid w:val="00C20F98"/>
    <w:rsid w:val="00C21F77"/>
    <w:rsid w:val="00C249C9"/>
    <w:rsid w:val="00C27BEF"/>
    <w:rsid w:val="00C32A74"/>
    <w:rsid w:val="00C33BEA"/>
    <w:rsid w:val="00C424F1"/>
    <w:rsid w:val="00C4424F"/>
    <w:rsid w:val="00C445CC"/>
    <w:rsid w:val="00C4599F"/>
    <w:rsid w:val="00C45F82"/>
    <w:rsid w:val="00C475F7"/>
    <w:rsid w:val="00C53E01"/>
    <w:rsid w:val="00C81CDA"/>
    <w:rsid w:val="00C83148"/>
    <w:rsid w:val="00C846A9"/>
    <w:rsid w:val="00C87B56"/>
    <w:rsid w:val="00C97610"/>
    <w:rsid w:val="00CA2822"/>
    <w:rsid w:val="00CB128D"/>
    <w:rsid w:val="00CB6841"/>
    <w:rsid w:val="00CC4834"/>
    <w:rsid w:val="00CC7AC8"/>
    <w:rsid w:val="00CD0459"/>
    <w:rsid w:val="00CD1F68"/>
    <w:rsid w:val="00CD3E6A"/>
    <w:rsid w:val="00CE1C4A"/>
    <w:rsid w:val="00CE224F"/>
    <w:rsid w:val="00CF1BF6"/>
    <w:rsid w:val="00CF6CCE"/>
    <w:rsid w:val="00D00C36"/>
    <w:rsid w:val="00D0145D"/>
    <w:rsid w:val="00D02424"/>
    <w:rsid w:val="00D07A16"/>
    <w:rsid w:val="00D12DE0"/>
    <w:rsid w:val="00D14E81"/>
    <w:rsid w:val="00D1647F"/>
    <w:rsid w:val="00D16C96"/>
    <w:rsid w:val="00D20F95"/>
    <w:rsid w:val="00D3779C"/>
    <w:rsid w:val="00D37DCA"/>
    <w:rsid w:val="00D54373"/>
    <w:rsid w:val="00D62225"/>
    <w:rsid w:val="00D65D20"/>
    <w:rsid w:val="00D7188F"/>
    <w:rsid w:val="00D745DA"/>
    <w:rsid w:val="00D77DA5"/>
    <w:rsid w:val="00D84420"/>
    <w:rsid w:val="00D847F9"/>
    <w:rsid w:val="00D85438"/>
    <w:rsid w:val="00D8732D"/>
    <w:rsid w:val="00D927DB"/>
    <w:rsid w:val="00DA0D76"/>
    <w:rsid w:val="00DA1274"/>
    <w:rsid w:val="00DA133C"/>
    <w:rsid w:val="00DA2B1D"/>
    <w:rsid w:val="00DA30A3"/>
    <w:rsid w:val="00DA558A"/>
    <w:rsid w:val="00DB7EE7"/>
    <w:rsid w:val="00DC0474"/>
    <w:rsid w:val="00DC3E82"/>
    <w:rsid w:val="00DC529B"/>
    <w:rsid w:val="00DD563C"/>
    <w:rsid w:val="00DE06EE"/>
    <w:rsid w:val="00DF0141"/>
    <w:rsid w:val="00DF0807"/>
    <w:rsid w:val="00DF513B"/>
    <w:rsid w:val="00DF71E8"/>
    <w:rsid w:val="00E02095"/>
    <w:rsid w:val="00E0352C"/>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25D"/>
    <w:rsid w:val="00E5244F"/>
    <w:rsid w:val="00E55E57"/>
    <w:rsid w:val="00E56249"/>
    <w:rsid w:val="00E67ACE"/>
    <w:rsid w:val="00E67BA7"/>
    <w:rsid w:val="00E71661"/>
    <w:rsid w:val="00E757FD"/>
    <w:rsid w:val="00E8077C"/>
    <w:rsid w:val="00E8164A"/>
    <w:rsid w:val="00E84140"/>
    <w:rsid w:val="00E87A8D"/>
    <w:rsid w:val="00E93D69"/>
    <w:rsid w:val="00E94FA8"/>
    <w:rsid w:val="00EB4FD7"/>
    <w:rsid w:val="00EC564B"/>
    <w:rsid w:val="00EC6F58"/>
    <w:rsid w:val="00ED4634"/>
    <w:rsid w:val="00ED7CB3"/>
    <w:rsid w:val="00EE1123"/>
    <w:rsid w:val="00EE1706"/>
    <w:rsid w:val="00EE3A4F"/>
    <w:rsid w:val="00EF0C91"/>
    <w:rsid w:val="00EF2660"/>
    <w:rsid w:val="00EF26A2"/>
    <w:rsid w:val="00F05DD4"/>
    <w:rsid w:val="00F06892"/>
    <w:rsid w:val="00F1668A"/>
    <w:rsid w:val="00F269DE"/>
    <w:rsid w:val="00F26A4B"/>
    <w:rsid w:val="00F31636"/>
    <w:rsid w:val="00F376E3"/>
    <w:rsid w:val="00F37ED4"/>
    <w:rsid w:val="00F40A46"/>
    <w:rsid w:val="00F40BC7"/>
    <w:rsid w:val="00F41D12"/>
    <w:rsid w:val="00F45235"/>
    <w:rsid w:val="00F50B3C"/>
    <w:rsid w:val="00F5592A"/>
    <w:rsid w:val="00F57E9D"/>
    <w:rsid w:val="00F66E1A"/>
    <w:rsid w:val="00F71EBB"/>
    <w:rsid w:val="00F728DA"/>
    <w:rsid w:val="00F8554D"/>
    <w:rsid w:val="00FB4E60"/>
    <w:rsid w:val="00FC4ACC"/>
    <w:rsid w:val="00FD0892"/>
    <w:rsid w:val="00FD6782"/>
    <w:rsid w:val="00FD76B7"/>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UnresolvedMention">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398">
      <w:bodyDiv w:val="1"/>
      <w:marLeft w:val="0"/>
      <w:marRight w:val="0"/>
      <w:marTop w:val="0"/>
      <w:marBottom w:val="0"/>
      <w:divBdr>
        <w:top w:val="none" w:sz="0" w:space="0" w:color="auto"/>
        <w:left w:val="none" w:sz="0" w:space="0" w:color="auto"/>
        <w:bottom w:val="none" w:sz="0" w:space="0" w:color="auto"/>
        <w:right w:val="none" w:sz="0" w:space="0" w:color="auto"/>
      </w:divBdr>
    </w:div>
    <w:div w:id="709766247">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6892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97F52563-EEA5-45C2-B40D-91B6D7BE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4</Pages>
  <Words>1424</Words>
  <Characters>8122</Characters>
  <Application>Microsoft Office Word</Application>
  <DocSecurity>0</DocSecurity>
  <Lines>67</Lines>
  <Paragraphs>19</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Ana-Maria</cp:lastModifiedBy>
  <cp:revision>29</cp:revision>
  <cp:lastPrinted>2025-07-25T07:04:00Z</cp:lastPrinted>
  <dcterms:created xsi:type="dcterms:W3CDTF">2025-06-17T05:27:00Z</dcterms:created>
  <dcterms:modified xsi:type="dcterms:W3CDTF">2025-07-25T07:27:00Z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